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5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2235200</wp:posOffset>
            </wp:positionV>
            <wp:extent cx="38100" cy="381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2355850</wp:posOffset>
            </wp:positionH>
            <wp:positionV relativeFrom="page">
              <wp:posOffset>2010410</wp:posOffset>
            </wp:positionV>
            <wp:extent cx="2848610" cy="2266453"/>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848610" cy="226645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2755900</wp:posOffset>
            </wp:positionV>
            <wp:extent cx="38100" cy="38100"/>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2578100</wp:posOffset>
            </wp:positionV>
            <wp:extent cx="38100" cy="38100"/>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2286000</wp:posOffset>
            </wp:positionV>
            <wp:extent cx="38100" cy="38100"/>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8100" cy="38100"/>
                    </a:xfrm>
                    <a:prstGeom prst="rect"/>
                  </pic:spPr>
                </pic:pic>
              </a:graphicData>
            </a:graphic>
          </wp:anchor>
        </w:drawing>
      </w:r>
    </w:p>
    <w:p>
      <w:pPr>
        <w:sectPr>
          <w:pgSz w:w="11906" w:h="16838"/>
          <w:pgMar w:top="786" w:right="1440" w:bottom="170" w:left="420" w:header="720" w:footer="720" w:gutter="0"/>
          <w:cols w:space="720"/>
          <w:docGrid w:linePitch="360"/>
        </w:sectPr>
      </w:pPr>
    </w:p>
    <w:p>
      <w:pPr>
        <w:autoSpaceDN w:val="0"/>
        <w:autoSpaceDE w:val="0"/>
        <w:widowControl/>
        <w:spacing w:line="400" w:lineRule="exact" w:before="0" w:after="0"/>
        <w:ind w:left="1378" w:right="576" w:firstLine="0"/>
        <w:jc w:val="left"/>
      </w:pPr>
      <w:r>
        <w:rPr>
          <w:rFonts w:ascii="SimHei" w:hAnsi="SimHei" w:eastAsia="SimHei"/>
          <w:b w:val="0"/>
          <w:i w:val="0"/>
          <w:color w:val="000000"/>
          <w:sz w:val="24"/>
        </w:rPr>
        <w:t>学校代号</w:t>
      </w:r>
      <w:r>
        <w:rPr>
          <w:rFonts w:ascii="TimesNewRomanPSMT" w:hAnsi="TimesNewRomanPSMT" w:eastAsia="TimesNewRomanPSMT"/>
          <w:b w:val="0"/>
          <w:i w:val="0"/>
          <w:color w:val="000000"/>
          <w:sz w:val="24"/>
        </w:rPr>
        <w:t xml:space="preserve">    10731 </w:t>
      </w:r>
      <w:r>
        <w:rPr>
          <w:rFonts w:ascii="SimHei" w:hAnsi="SimHei" w:eastAsia="SimHei"/>
          <w:b w:val="0"/>
          <w:i w:val="0"/>
          <w:color w:val="000000"/>
          <w:sz w:val="24"/>
        </w:rPr>
        <w:t>分 类 号</w:t>
      </w:r>
      <w:r>
        <w:rPr>
          <w:rFonts w:ascii="TimesNewRomanPSMT" w:hAnsi="TimesNewRomanPSMT" w:eastAsia="TimesNewRomanPSMT"/>
          <w:b w:val="0"/>
          <w:i w:val="0"/>
          <w:color w:val="000000"/>
          <w:sz w:val="24"/>
        </w:rPr>
        <w:t xml:space="preserve">    TU7 </w:t>
      </w:r>
    </w:p>
    <w:p>
      <w:pPr>
        <w:sectPr>
          <w:type w:val="continuous"/>
          <w:pgSz w:w="11906" w:h="16838"/>
          <w:pgMar w:top="786" w:right="1440" w:bottom="170" w:left="420" w:header="720" w:footer="720" w:gutter="0"/>
          <w:cols w:num="2" w:equalWidth="0">
            <w:col w:w="4056" w:space="0"/>
            <w:col w:w="5989" w:space="0"/>
          </w:cols>
          <w:docGrid w:linePitch="360"/>
        </w:sectPr>
      </w:pPr>
    </w:p>
    <w:p>
      <w:pPr>
        <w:autoSpaceDN w:val="0"/>
        <w:autoSpaceDE w:val="0"/>
        <w:widowControl/>
        <w:spacing w:line="384" w:lineRule="exact" w:before="0" w:after="0"/>
        <w:ind w:left="2018" w:right="1152" w:firstLine="0"/>
        <w:jc w:val="left"/>
      </w:pPr>
      <w:r>
        <w:rPr>
          <w:rFonts w:ascii="SimHei" w:hAnsi="SimHei" w:eastAsia="SimHei"/>
          <w:b w:val="0"/>
          <w:i w:val="0"/>
          <w:color w:val="000000"/>
          <w:sz w:val="24"/>
        </w:rPr>
        <w:t>学    号</w:t>
      </w:r>
      <w:r>
        <w:rPr>
          <w:rFonts w:ascii="TimesNewRomanPSMT" w:hAnsi="TimesNewRomanPSMT" w:eastAsia="TimesNewRomanPSMT"/>
          <w:b w:val="0"/>
          <w:i w:val="0"/>
          <w:color w:val="000000"/>
          <w:sz w:val="24"/>
        </w:rPr>
        <w:t xml:space="preserve">   212081495003 </w:t>
      </w:r>
      <w:r>
        <w:br/>
      </w:r>
      <w:r>
        <w:rPr>
          <w:rFonts w:ascii="SimHei" w:hAnsi="SimHei" w:eastAsia="SimHei"/>
          <w:b w:val="0"/>
          <w:i w:val="0"/>
          <w:color w:val="000000"/>
          <w:sz w:val="24"/>
        </w:rPr>
        <w:t>密    级</w:t>
      </w:r>
      <w:r>
        <w:rPr>
          <w:rFonts w:ascii="SimSun" w:hAnsi="SimSun" w:eastAsia="SimSun"/>
          <w:b w:val="0"/>
          <w:i w:val="0"/>
          <w:color w:val="000000"/>
          <w:sz w:val="24"/>
        </w:rPr>
        <w:t>公开</w:t>
      </w:r>
    </w:p>
    <w:p>
      <w:pPr>
        <w:autoSpaceDN w:val="0"/>
        <w:autoSpaceDE w:val="0"/>
        <w:widowControl/>
        <w:spacing w:line="185" w:lineRule="auto" w:before="5148" w:after="924"/>
        <w:ind w:left="156" w:right="0" w:firstLine="0"/>
        <w:jc w:val="left"/>
      </w:pPr>
      <w:r>
        <w:rPr>
          <w:rFonts w:ascii="SimHei" w:hAnsi="SimHei" w:eastAsia="SimHei"/>
          <w:b w:val="0"/>
          <w:i w:val="0"/>
          <w:color w:val="000000"/>
          <w:sz w:val="44"/>
        </w:rPr>
        <w:t xml:space="preserve">硕士学位论文 </w:t>
      </w:r>
    </w:p>
    <w:p>
      <w:pPr>
        <w:sectPr>
          <w:type w:val="nextColumn"/>
          <w:pgSz w:w="11906" w:h="16838"/>
          <w:pgMar w:top="786" w:right="1440" w:bottom="170" w:left="420" w:header="720" w:footer="720" w:gutter="0"/>
          <w:cols w:num="2" w:equalWidth="0">
            <w:col w:w="4056" w:space="0"/>
            <w:col w:w="5989" w:space="0"/>
          </w:cols>
          <w:docGrid w:linePitch="360"/>
        </w:sectPr>
      </w:pPr>
    </w:p>
    <w:p>
      <w:pPr>
        <w:autoSpaceDN w:val="0"/>
        <w:tabs>
          <w:tab w:pos="3154" w:val="left"/>
        </w:tabs>
        <w:autoSpaceDE w:val="0"/>
        <w:widowControl/>
        <w:spacing w:line="259" w:lineRule="auto" w:before="0" w:after="1464"/>
        <w:ind w:left="1632" w:right="576" w:firstLine="0"/>
        <w:jc w:val="left"/>
      </w:pPr>
      <w:r>
        <w:rPr>
          <w:rFonts w:ascii="SimHei" w:hAnsi="SimHei" w:eastAsia="SimHei"/>
          <w:b w:val="0"/>
          <w:i w:val="0"/>
          <w:color w:val="000000"/>
          <w:sz w:val="52"/>
        </w:rPr>
        <w:t>地铁盾构法施工安全风险本体知识</w:t>
      </w:r>
      <w:r>
        <w:tab/>
      </w:r>
      <w:r>
        <w:rPr>
          <w:rFonts w:ascii="SimHei" w:hAnsi="SimHei" w:eastAsia="SimHei"/>
          <w:b w:val="0"/>
          <w:i w:val="0"/>
          <w:color w:val="000000"/>
          <w:sz w:val="52"/>
        </w:rPr>
        <w:t xml:space="preserve">库的构建与应用 </w:t>
      </w:r>
    </w:p>
    <w:tbl>
      <w:tblPr>
        <w:tblW w:type="auto" w:w="0"/>
        <w:tblLayout w:type="fixed"/>
        <w:tblLook w:firstColumn="1" w:firstRow="1" w:lastColumn="0" w:lastRow="0" w:noHBand="0" w:noVBand="1" w:val="04A0"/>
        <w:tblInd w:w="1200.0" w:type="dxa"/>
      </w:tblPr>
      <w:tblGrid>
        <w:gridCol w:w="5023"/>
        <w:gridCol w:w="5023"/>
      </w:tblGrid>
      <w:tr>
        <w:trPr>
          <w:trHeight w:hRule="exact" w:val="418"/>
        </w:trPr>
        <w:tc>
          <w:tcPr>
            <w:tcW w:type="dxa" w:w="3440"/>
            <w:tcBorders>
              <w:bottom w:sz="4.0" w:val="single" w:color="#000000"/>
            </w:tcBorders>
            <w:tcMar>
              <w:start w:w="0" w:type="dxa"/>
              <w:end w:w="0" w:type="dxa"/>
            </w:tcMar>
          </w:tcPr>
          <w:p>
            <w:pPr>
              <w:autoSpaceDN w:val="0"/>
              <w:autoSpaceDE w:val="0"/>
              <w:widowControl/>
              <w:spacing w:line="185" w:lineRule="auto" w:before="60" w:after="0"/>
              <w:ind w:left="0" w:right="0" w:firstLine="0"/>
              <w:jc w:val="right"/>
            </w:pPr>
            <w:r>
              <w:rPr>
                <w:rFonts w:ascii="SimHei" w:hAnsi="SimHei" w:eastAsia="SimHei"/>
                <w:b w:val="0"/>
                <w:i w:val="0"/>
                <w:color w:val="000000"/>
                <w:sz w:val="24"/>
              </w:rPr>
              <w:t xml:space="preserve">学位申请人姓名 </w:t>
            </w:r>
          </w:p>
        </w:tc>
        <w:tc>
          <w:tcPr>
            <w:tcW w:type="dxa" w:w="3260"/>
            <w:tcBorders>
              <w:bottom w:sz="4.0" w:val="single" w:color="#000000"/>
            </w:tcBorders>
            <w:tcMar>
              <w:start w:w="0" w:type="dxa"/>
              <w:end w:w="0" w:type="dxa"/>
            </w:tcMar>
          </w:tcPr>
          <w:p>
            <w:pPr>
              <w:autoSpaceDN w:val="0"/>
              <w:autoSpaceDE w:val="0"/>
              <w:widowControl/>
              <w:spacing w:line="185" w:lineRule="auto" w:before="60" w:after="0"/>
              <w:ind w:left="0" w:right="1394" w:firstLine="0"/>
              <w:jc w:val="right"/>
            </w:pPr>
            <w:r>
              <w:rPr>
                <w:rFonts w:ascii="SimSun" w:hAnsi="SimSun" w:eastAsia="SimSun"/>
                <w:b w:val="0"/>
                <w:i w:val="0"/>
                <w:color w:val="000000"/>
                <w:sz w:val="24"/>
              </w:rPr>
              <w:t>金学强</w:t>
            </w:r>
          </w:p>
        </w:tc>
      </w:tr>
    </w:tbl>
    <w:p>
      <w:pPr>
        <w:autoSpaceDN w:val="0"/>
        <w:autoSpaceDE w:val="0"/>
        <w:widowControl/>
        <w:spacing w:line="56" w:lineRule="exact" w:before="0" w:after="0"/>
        <w:ind w:left="0" w:right="0"/>
      </w:pPr>
    </w:p>
    <w:tbl>
      <w:tblPr>
        <w:tblW w:type="auto" w:w="0"/>
        <w:tblLayout w:type="fixed"/>
        <w:tblLook w:firstColumn="1" w:firstRow="1" w:lastColumn="0" w:lastRow="0" w:noHBand="0" w:noVBand="1" w:val="04A0"/>
        <w:tblInd w:w="0.0" w:type="dxa"/>
      </w:tblPr>
      <w:tblGrid>
        <w:gridCol w:w="1674"/>
        <w:gridCol w:w="1674"/>
        <w:gridCol w:w="1674"/>
        <w:gridCol w:w="1674"/>
        <w:gridCol w:w="1674"/>
        <w:gridCol w:w="1674"/>
      </w:tblGrid>
      <w:tr>
        <w:trPr>
          <w:trHeight w:hRule="exact" w:val="418"/>
        </w:trPr>
        <w:tc>
          <w:tcPr>
            <w:tcW w:type="dxa" w:w="1080"/>
            <w:tcBorders>
              <w:bottom w:sz="4.0" w:val="single" w:color="#000000"/>
            </w:tcBorders>
            <w:tcMar>
              <w:start w:w="0" w:type="dxa"/>
              <w:end w:w="0" w:type="dxa"/>
            </w:tcMar>
          </w:tcPr>
          <w:p/>
        </w:tc>
        <w:tc>
          <w:tcPr>
            <w:tcW w:type="dxa" w:w="1760"/>
            <w:tcBorders>
              <w:bottom w:sz="4.0" w:val="single" w:color="#000000"/>
            </w:tcBorders>
            <w:tcMar>
              <w:start w:w="0" w:type="dxa"/>
              <w:end w:w="0" w:type="dxa"/>
            </w:tcMar>
          </w:tcPr>
          <w:p>
            <w:pPr>
              <w:autoSpaceDN w:val="0"/>
              <w:autoSpaceDE w:val="0"/>
              <w:widowControl/>
              <w:spacing w:line="185" w:lineRule="auto" w:before="60" w:after="0"/>
              <w:ind w:left="0" w:right="192" w:firstLine="0"/>
              <w:jc w:val="right"/>
            </w:pPr>
            <w:r>
              <w:rPr>
                <w:rFonts w:ascii="SimHei" w:hAnsi="SimHei" w:eastAsia="SimHei"/>
                <w:b w:val="0"/>
                <w:i w:val="0"/>
                <w:color w:val="000000"/>
                <w:sz w:val="24"/>
              </w:rPr>
              <w:t>培</w:t>
            </w:r>
          </w:p>
        </w:tc>
        <w:tc>
          <w:tcPr>
            <w:tcW w:type="dxa" w:w="620"/>
            <w:tcBorders>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Hei" w:hAnsi="SimHei" w:eastAsia="SimHei"/>
                <w:b w:val="0"/>
                <w:i w:val="0"/>
                <w:color w:val="000000"/>
                <w:sz w:val="24"/>
              </w:rPr>
              <w:t>养</w:t>
            </w:r>
          </w:p>
        </w:tc>
        <w:tc>
          <w:tcPr>
            <w:tcW w:type="dxa" w:w="640"/>
            <w:tcBorders>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Hei" w:hAnsi="SimHei" w:eastAsia="SimHei"/>
                <w:b w:val="0"/>
                <w:i w:val="0"/>
                <w:color w:val="000000"/>
                <w:sz w:val="24"/>
              </w:rPr>
              <w:t>单</w:t>
            </w:r>
          </w:p>
        </w:tc>
        <w:tc>
          <w:tcPr>
            <w:tcW w:type="dxa" w:w="540"/>
            <w:tcBorders>
              <w:bottom w:sz="4.0" w:val="single" w:color="#000000"/>
            </w:tcBorders>
            <w:tcMar>
              <w:start w:w="0" w:type="dxa"/>
              <w:end w:w="0" w:type="dxa"/>
            </w:tcMar>
          </w:tcPr>
          <w:p>
            <w:pPr>
              <w:autoSpaceDN w:val="0"/>
              <w:autoSpaceDE w:val="0"/>
              <w:widowControl/>
              <w:spacing w:line="185" w:lineRule="auto" w:before="60" w:after="0"/>
              <w:ind w:left="0" w:right="0" w:firstLine="0"/>
              <w:jc w:val="right"/>
            </w:pPr>
            <w:r>
              <w:rPr>
                <w:rFonts w:ascii="SimHei" w:hAnsi="SimHei" w:eastAsia="SimHei"/>
                <w:b w:val="0"/>
                <w:i w:val="0"/>
                <w:color w:val="000000"/>
                <w:sz w:val="24"/>
              </w:rPr>
              <w:t xml:space="preserve">位 </w:t>
            </w:r>
          </w:p>
        </w:tc>
        <w:tc>
          <w:tcPr>
            <w:tcW w:type="dxa" w:w="3260"/>
            <w:tcBorders>
              <w:bottom w:sz="4.0" w:val="single" w:color="#000000"/>
            </w:tcBorders>
            <w:tcMar>
              <w:start w:w="0" w:type="dxa"/>
              <w:end w:w="0" w:type="dxa"/>
            </w:tcMar>
          </w:tcPr>
          <w:p>
            <w:pPr>
              <w:autoSpaceDN w:val="0"/>
              <w:autoSpaceDE w:val="0"/>
              <w:widowControl/>
              <w:spacing w:line="185" w:lineRule="auto" w:before="60" w:after="0"/>
              <w:ind w:left="784" w:right="0" w:firstLine="0"/>
              <w:jc w:val="left"/>
            </w:pPr>
            <w:r>
              <w:rPr>
                <w:rFonts w:ascii="SimSun" w:hAnsi="SimSun" w:eastAsia="SimSun"/>
                <w:b w:val="0"/>
                <w:i w:val="0"/>
                <w:color w:val="000000"/>
                <w:sz w:val="24"/>
              </w:rPr>
              <w:t>土木工程学院</w:t>
            </w:r>
          </w:p>
        </w:tc>
      </w:tr>
      <w:tr>
        <w:trPr>
          <w:trHeight w:hRule="exact" w:val="478"/>
        </w:trPr>
        <w:tc>
          <w:tcPr>
            <w:tcW w:type="dxa" w:w="1080"/>
            <w:tcBorders>
              <w:top w:sz="4.0" w:val="single" w:color="#000000"/>
              <w:bottom w:sz="3.199999999999818" w:val="single" w:color="#000000"/>
            </w:tcBorders>
            <w:tcMar>
              <w:start w:w="0" w:type="dxa"/>
              <w:end w:w="0" w:type="dxa"/>
            </w:tcMar>
          </w:tcPr>
          <w:p/>
        </w:tc>
        <w:tc>
          <w:tcPr>
            <w:tcW w:type="dxa" w:w="3560"/>
            <w:gridSpan w:val="4"/>
            <w:tcBorders>
              <w:top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14" w:after="0"/>
              <w:ind w:left="0" w:right="0" w:firstLine="0"/>
              <w:jc w:val="right"/>
            </w:pPr>
            <w:r>
              <w:rPr>
                <w:rFonts w:ascii="SimHei" w:hAnsi="SimHei" w:eastAsia="SimHei"/>
                <w:b w:val="0"/>
                <w:i w:val="0"/>
                <w:color w:val="000000"/>
                <w:sz w:val="24"/>
              </w:rPr>
              <w:t xml:space="preserve">导师姓名及名称 </w:t>
            </w:r>
          </w:p>
        </w:tc>
        <w:tc>
          <w:tcPr>
            <w:tcW w:type="dxa" w:w="3260"/>
            <w:tcBorders>
              <w:top w:sz="4.0" w:val="single" w:color="#000000"/>
              <w:bottom w:sz="3.199999999999818" w:val="single" w:color="#000000"/>
            </w:tcBorders>
            <w:tcMar>
              <w:start w:w="0" w:type="dxa"/>
              <w:end w:w="0" w:type="dxa"/>
            </w:tcMar>
          </w:tcPr>
          <w:p>
            <w:pPr>
              <w:autoSpaceDN w:val="0"/>
              <w:autoSpaceDE w:val="0"/>
              <w:widowControl/>
              <w:spacing w:line="185" w:lineRule="auto" w:before="114" w:after="0"/>
              <w:ind w:left="0" w:right="1094" w:firstLine="0"/>
              <w:jc w:val="right"/>
            </w:pPr>
            <w:r>
              <w:rPr>
                <w:rFonts w:ascii="SimSun" w:hAnsi="SimSun" w:eastAsia="SimSun"/>
                <w:b w:val="0"/>
                <w:i w:val="0"/>
                <w:color w:val="000000"/>
                <w:sz w:val="24"/>
              </w:rPr>
              <w:t>刘平</w:t>
            </w:r>
            <w:r>
              <w:rPr>
                <w:rFonts w:ascii="SimSun" w:hAnsi="SimSun" w:eastAsia="SimSun"/>
                <w:b w:val="0"/>
                <w:i w:val="0"/>
                <w:color w:val="000000"/>
                <w:sz w:val="24"/>
              </w:rPr>
              <w:t>副教授</w:t>
            </w:r>
          </w:p>
        </w:tc>
      </w:tr>
      <w:tr>
        <w:trPr>
          <w:trHeight w:hRule="exact" w:val="478"/>
        </w:trPr>
        <w:tc>
          <w:tcPr>
            <w:tcW w:type="dxa" w:w="1080"/>
            <w:tcBorders>
              <w:top w:sz="3.199999999999818" w:val="single" w:color="#000000"/>
              <w:bottom w:sz="4.0" w:val="single" w:color="#000000"/>
            </w:tcBorders>
            <w:tcMar>
              <w:start w:w="0" w:type="dxa"/>
              <w:end w:w="0" w:type="dxa"/>
            </w:tcMar>
          </w:tcPr>
          <w:p/>
        </w:tc>
        <w:tc>
          <w:tcPr>
            <w:tcW w:type="dxa" w:w="1760"/>
            <w:tcBorders>
              <w:top w:sz="3.199999999999818" w:val="single" w:color="#000000"/>
              <w:bottom w:sz="4.0" w:val="single" w:color="#000000"/>
            </w:tcBorders>
            <w:tcMar>
              <w:start w:w="0" w:type="dxa"/>
              <w:end w:w="0" w:type="dxa"/>
            </w:tcMar>
          </w:tcPr>
          <w:p>
            <w:pPr>
              <w:autoSpaceDN w:val="0"/>
              <w:autoSpaceDE w:val="0"/>
              <w:widowControl/>
              <w:spacing w:line="185" w:lineRule="auto" w:before="116" w:after="0"/>
              <w:ind w:left="0" w:right="192" w:firstLine="0"/>
              <w:jc w:val="right"/>
            </w:pPr>
            <w:r>
              <w:rPr>
                <w:rFonts w:ascii="SimHei" w:hAnsi="SimHei" w:eastAsia="SimHei"/>
                <w:b w:val="0"/>
                <w:i w:val="0"/>
                <w:color w:val="000000"/>
                <w:sz w:val="24"/>
              </w:rPr>
              <w:t>学</w:t>
            </w:r>
          </w:p>
        </w:tc>
        <w:tc>
          <w:tcPr>
            <w:tcW w:type="dxa" w:w="620"/>
            <w:tcBorders>
              <w:top w:sz="3.199999999999818" w:val="single" w:color="#000000"/>
              <w:bottom w:sz="4.0" w:val="single" w:color="#000000"/>
            </w:tcBorders>
            <w:tcMar>
              <w:start w:w="0" w:type="dxa"/>
              <w:end w:w="0" w:type="dxa"/>
            </w:tcMar>
          </w:tcPr>
          <w:p>
            <w:pPr>
              <w:autoSpaceDN w:val="0"/>
              <w:autoSpaceDE w:val="0"/>
              <w:widowControl/>
              <w:spacing w:line="185" w:lineRule="auto" w:before="116" w:after="0"/>
              <w:ind w:left="0" w:right="0" w:firstLine="0"/>
              <w:jc w:val="center"/>
            </w:pPr>
            <w:r>
              <w:rPr>
                <w:rFonts w:ascii="SimHei" w:hAnsi="SimHei" w:eastAsia="SimHei"/>
                <w:b w:val="0"/>
                <w:i w:val="0"/>
                <w:color w:val="000000"/>
                <w:sz w:val="24"/>
              </w:rPr>
              <w:t>科</w:t>
            </w:r>
          </w:p>
        </w:tc>
        <w:tc>
          <w:tcPr>
            <w:tcW w:type="dxa" w:w="640"/>
            <w:tcBorders>
              <w:top w:sz="3.199999999999818" w:val="single" w:color="#000000"/>
              <w:bottom w:sz="4.0" w:val="single" w:color="#000000"/>
            </w:tcBorders>
            <w:tcMar>
              <w:start w:w="0" w:type="dxa"/>
              <w:end w:w="0" w:type="dxa"/>
            </w:tcMar>
          </w:tcPr>
          <w:p>
            <w:pPr>
              <w:autoSpaceDN w:val="0"/>
              <w:autoSpaceDE w:val="0"/>
              <w:widowControl/>
              <w:spacing w:line="185" w:lineRule="auto" w:before="116" w:after="0"/>
              <w:ind w:left="0" w:right="0" w:firstLine="0"/>
              <w:jc w:val="center"/>
            </w:pPr>
            <w:r>
              <w:rPr>
                <w:rFonts w:ascii="SimHei" w:hAnsi="SimHei" w:eastAsia="SimHei"/>
                <w:b w:val="0"/>
                <w:i w:val="0"/>
                <w:color w:val="000000"/>
                <w:sz w:val="24"/>
              </w:rPr>
              <w:t>专</w:t>
            </w:r>
          </w:p>
        </w:tc>
        <w:tc>
          <w:tcPr>
            <w:tcW w:type="dxa" w:w="540"/>
            <w:tcBorders>
              <w:top w:sz="3.199999999999818" w:val="single" w:color="#000000"/>
              <w:bottom w:sz="4.0" w:val="single" w:color="#000000"/>
            </w:tcBorders>
            <w:tcMar>
              <w:start w:w="0" w:type="dxa"/>
              <w:end w:w="0" w:type="dxa"/>
            </w:tcMar>
          </w:tcPr>
          <w:p>
            <w:pPr>
              <w:autoSpaceDN w:val="0"/>
              <w:autoSpaceDE w:val="0"/>
              <w:widowControl/>
              <w:spacing w:line="185" w:lineRule="auto" w:before="116" w:after="0"/>
              <w:ind w:left="0" w:right="0" w:firstLine="0"/>
              <w:jc w:val="right"/>
            </w:pPr>
            <w:r>
              <w:rPr>
                <w:rFonts w:ascii="SimHei" w:hAnsi="SimHei" w:eastAsia="SimHei"/>
                <w:b w:val="0"/>
                <w:i w:val="0"/>
                <w:color w:val="000000"/>
                <w:sz w:val="24"/>
              </w:rPr>
              <w:t xml:space="preserve">业 </w:t>
            </w:r>
          </w:p>
        </w:tc>
        <w:tc>
          <w:tcPr>
            <w:tcW w:type="dxa" w:w="3260"/>
            <w:tcBorders>
              <w:top w:sz="3.199999999999818" w:val="single" w:color="#000000"/>
              <w:bottom w:sz="4.0" w:val="single" w:color="#000000"/>
            </w:tcBorders>
            <w:tcMar>
              <w:start w:w="0" w:type="dxa"/>
              <w:end w:w="0" w:type="dxa"/>
            </w:tcMar>
          </w:tcPr>
          <w:p>
            <w:pPr>
              <w:autoSpaceDN w:val="0"/>
              <w:autoSpaceDE w:val="0"/>
              <w:widowControl/>
              <w:spacing w:line="185" w:lineRule="auto" w:before="116" w:after="0"/>
              <w:ind w:left="424" w:right="0" w:firstLine="0"/>
              <w:jc w:val="left"/>
            </w:pPr>
            <w:r>
              <w:rPr>
                <w:rFonts w:ascii="SimSun" w:hAnsi="SimSun" w:eastAsia="SimSun"/>
                <w:b w:val="0"/>
                <w:i w:val="0"/>
                <w:color w:val="000000"/>
                <w:sz w:val="24"/>
              </w:rPr>
              <w:t>土木工程建造与管理</w:t>
            </w:r>
          </w:p>
        </w:tc>
      </w:tr>
      <w:tr>
        <w:trPr>
          <w:trHeight w:hRule="exact" w:val="480"/>
        </w:trPr>
        <w:tc>
          <w:tcPr>
            <w:tcW w:type="dxa" w:w="1080"/>
            <w:tcBorders>
              <w:top w:sz="4.0" w:val="single" w:color="#000000"/>
              <w:bottom w:sz="4.0" w:val="single" w:color="#000000"/>
            </w:tcBorders>
            <w:tcMar>
              <w:start w:w="0" w:type="dxa"/>
              <w:end w:w="0" w:type="dxa"/>
            </w:tcMar>
          </w:tcPr>
          <w:p/>
        </w:tc>
        <w:tc>
          <w:tcPr>
            <w:tcW w:type="dxa" w:w="1760"/>
            <w:tcBorders>
              <w:top w:sz="4.0" w:val="single" w:color="#000000"/>
              <w:bottom w:sz="4.0" w:val="single" w:color="#000000"/>
            </w:tcBorders>
            <w:tcMar>
              <w:start w:w="0" w:type="dxa"/>
              <w:end w:w="0" w:type="dxa"/>
            </w:tcMar>
          </w:tcPr>
          <w:p>
            <w:pPr>
              <w:autoSpaceDN w:val="0"/>
              <w:autoSpaceDE w:val="0"/>
              <w:widowControl/>
              <w:spacing w:line="185" w:lineRule="auto" w:before="118" w:after="0"/>
              <w:ind w:left="0" w:right="192" w:firstLine="0"/>
              <w:jc w:val="right"/>
            </w:pPr>
            <w:r>
              <w:rPr>
                <w:rFonts w:ascii="SimHei" w:hAnsi="SimHei" w:eastAsia="SimHei"/>
                <w:b w:val="0"/>
                <w:i w:val="0"/>
                <w:color w:val="000000"/>
                <w:sz w:val="24"/>
              </w:rPr>
              <w:t>研</w:t>
            </w:r>
          </w:p>
        </w:tc>
        <w:tc>
          <w:tcPr>
            <w:tcW w:type="dxa" w:w="620"/>
            <w:tcBorders>
              <w:top w:sz="4.0" w:val="single" w:color="#000000"/>
              <w:bottom w:sz="4.0" w:val="single" w:color="#000000"/>
            </w:tcBorders>
            <w:tcMar>
              <w:start w:w="0" w:type="dxa"/>
              <w:end w:w="0" w:type="dxa"/>
            </w:tcMar>
          </w:tcPr>
          <w:p>
            <w:pPr>
              <w:autoSpaceDN w:val="0"/>
              <w:autoSpaceDE w:val="0"/>
              <w:widowControl/>
              <w:spacing w:line="185" w:lineRule="auto" w:before="118" w:after="0"/>
              <w:ind w:left="0" w:right="0" w:firstLine="0"/>
              <w:jc w:val="center"/>
            </w:pPr>
            <w:r>
              <w:rPr>
                <w:rFonts w:ascii="SimHei" w:hAnsi="SimHei" w:eastAsia="SimHei"/>
                <w:b w:val="0"/>
                <w:i w:val="0"/>
                <w:color w:val="000000"/>
                <w:sz w:val="24"/>
              </w:rPr>
              <w:t>究</w:t>
            </w:r>
          </w:p>
        </w:tc>
        <w:tc>
          <w:tcPr>
            <w:tcW w:type="dxa" w:w="640"/>
            <w:tcBorders>
              <w:top w:sz="4.0" w:val="single" w:color="#000000"/>
              <w:bottom w:sz="4.0" w:val="single" w:color="#000000"/>
            </w:tcBorders>
            <w:tcMar>
              <w:start w:w="0" w:type="dxa"/>
              <w:end w:w="0" w:type="dxa"/>
            </w:tcMar>
          </w:tcPr>
          <w:p>
            <w:pPr>
              <w:autoSpaceDN w:val="0"/>
              <w:autoSpaceDE w:val="0"/>
              <w:widowControl/>
              <w:spacing w:line="185" w:lineRule="auto" w:before="118" w:after="0"/>
              <w:ind w:left="0" w:right="0" w:firstLine="0"/>
              <w:jc w:val="center"/>
            </w:pPr>
            <w:r>
              <w:rPr>
                <w:rFonts w:ascii="SimHei" w:hAnsi="SimHei" w:eastAsia="SimHei"/>
                <w:b w:val="0"/>
                <w:i w:val="0"/>
                <w:color w:val="000000"/>
                <w:sz w:val="24"/>
              </w:rPr>
              <w:t>方</w:t>
            </w:r>
          </w:p>
        </w:tc>
        <w:tc>
          <w:tcPr>
            <w:tcW w:type="dxa" w:w="540"/>
            <w:tcBorders>
              <w:top w:sz="4.0" w:val="single" w:color="#000000"/>
              <w:bottom w:sz="4.0" w:val="single" w:color="#000000"/>
            </w:tcBorders>
            <w:tcMar>
              <w:start w:w="0" w:type="dxa"/>
              <w:end w:w="0" w:type="dxa"/>
            </w:tcMar>
          </w:tcPr>
          <w:p>
            <w:pPr>
              <w:autoSpaceDN w:val="0"/>
              <w:autoSpaceDE w:val="0"/>
              <w:widowControl/>
              <w:spacing w:line="185" w:lineRule="auto" w:before="118" w:after="0"/>
              <w:ind w:left="0" w:right="0" w:firstLine="0"/>
              <w:jc w:val="right"/>
            </w:pPr>
            <w:r>
              <w:rPr>
                <w:rFonts w:ascii="SimHei" w:hAnsi="SimHei" w:eastAsia="SimHei"/>
                <w:b w:val="0"/>
                <w:i w:val="0"/>
                <w:color w:val="000000"/>
                <w:sz w:val="24"/>
              </w:rPr>
              <w:t xml:space="preserve">向 </w:t>
            </w:r>
          </w:p>
        </w:tc>
        <w:tc>
          <w:tcPr>
            <w:tcW w:type="dxa" w:w="3260"/>
            <w:tcBorders>
              <w:top w:sz="4.0" w:val="single" w:color="#000000"/>
              <w:bottom w:sz="4.0" w:val="single" w:color="#000000"/>
            </w:tcBorders>
            <w:tcMar>
              <w:start w:w="0" w:type="dxa"/>
              <w:end w:w="0" w:type="dxa"/>
            </w:tcMar>
          </w:tcPr>
          <w:p>
            <w:pPr>
              <w:autoSpaceDN w:val="0"/>
              <w:autoSpaceDE w:val="0"/>
              <w:widowControl/>
              <w:spacing w:line="185" w:lineRule="auto" w:before="118" w:after="0"/>
              <w:ind w:left="544" w:right="0" w:firstLine="0"/>
              <w:jc w:val="left"/>
            </w:pPr>
            <w:r>
              <w:rPr>
                <w:rFonts w:ascii="SimSun" w:hAnsi="SimSun" w:eastAsia="SimSun"/>
                <w:b w:val="0"/>
                <w:i w:val="0"/>
                <w:color w:val="000000"/>
                <w:sz w:val="24"/>
              </w:rPr>
              <w:t>工程安全风险管理</w:t>
            </w:r>
          </w:p>
        </w:tc>
      </w:tr>
      <w:tr>
        <w:trPr>
          <w:trHeight w:hRule="exact" w:val="478"/>
        </w:trPr>
        <w:tc>
          <w:tcPr>
            <w:tcW w:type="dxa" w:w="1080"/>
            <w:tcBorders>
              <w:top w:sz="4.0" w:val="single" w:color="#000000"/>
              <w:bottom w:sz="4.0" w:val="single" w:color="#000000"/>
            </w:tcBorders>
            <w:tcMar>
              <w:start w:w="0" w:type="dxa"/>
              <w:end w:w="0" w:type="dxa"/>
            </w:tcMar>
          </w:tcPr>
          <w:p/>
        </w:tc>
        <w:tc>
          <w:tcPr>
            <w:tcW w:type="dxa" w:w="3560"/>
            <w:gridSpan w:val="4"/>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16" w:after="0"/>
              <w:ind w:left="0" w:right="0" w:firstLine="0"/>
              <w:jc w:val="right"/>
            </w:pPr>
            <w:r>
              <w:rPr>
                <w:rFonts w:ascii="SimHei" w:hAnsi="SimHei" w:eastAsia="SimHei"/>
                <w:b w:val="0"/>
                <w:i w:val="0"/>
                <w:color w:val="000000"/>
                <w:sz w:val="24"/>
              </w:rPr>
              <w:t xml:space="preserve">论文提交日期 </w:t>
            </w:r>
          </w:p>
        </w:tc>
        <w:tc>
          <w:tcPr>
            <w:tcW w:type="dxa" w:w="3260"/>
            <w:tcBorders>
              <w:top w:sz="4.0" w:val="single" w:color="#000000"/>
              <w:bottom w:sz="4.0" w:val="single" w:color="#000000"/>
            </w:tcBorders>
            <w:tcMar>
              <w:start w:w="0" w:type="dxa"/>
              <w:end w:w="0" w:type="dxa"/>
            </w:tcMar>
          </w:tcPr>
          <w:p>
            <w:pPr>
              <w:autoSpaceDN w:val="0"/>
              <w:autoSpaceDE w:val="0"/>
              <w:widowControl/>
              <w:spacing w:line="320" w:lineRule="exact" w:before="70" w:after="0"/>
              <w:ind w:left="634" w:right="0" w:firstLine="0"/>
              <w:jc w:val="left"/>
            </w:pPr>
            <w:r>
              <w:rPr>
                <w:rFonts w:ascii="TimesNewRomanPSMT" w:hAnsi="TimesNewRomanPSMT" w:eastAsia="TimesNewRomanPSMT"/>
                <w:b w:val="0"/>
                <w:i w:val="0"/>
                <w:color w:val="000000"/>
                <w:sz w:val="24"/>
              </w:rPr>
              <w:t>2024</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月</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日</w:t>
            </w:r>
          </w:p>
        </w:tc>
      </w:tr>
      <w:tr>
        <w:trPr>
          <w:trHeight w:hRule="exact" w:val="1902"/>
        </w:trPr>
        <w:tc>
          <w:tcPr>
            <w:tcW w:type="dxa" w:w="1080"/>
            <w:tcBorders>
              <w:top w:sz="4.0" w:val="single" w:color="#000000"/>
            </w:tcBorders>
            <w:tcMar>
              <w:start w:w="0" w:type="dxa"/>
              <w:end w:w="0" w:type="dxa"/>
            </w:tcMar>
          </w:tcPr>
          <w:p>
            <w:pPr>
              <w:autoSpaceDN w:val="0"/>
              <w:autoSpaceDE w:val="0"/>
              <w:widowControl/>
              <w:spacing w:line="240" w:lineRule="auto" w:before="1638" w:after="0"/>
              <w:ind w:left="0" w:right="0" w:firstLine="0"/>
              <w:jc w:val="left"/>
            </w:pPr>
            <w:r>
              <w:drawing>
                <wp:inline xmlns:a="http://schemas.openxmlformats.org/drawingml/2006/main" xmlns:pic="http://schemas.openxmlformats.org/drawingml/2006/picture">
                  <wp:extent cx="584200" cy="1651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560"/>
            <w:gridSpan w:val="4"/>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678" w:after="0"/>
              <w:ind w:left="160" w:right="0" w:firstLine="0"/>
              <w:jc w:val="left"/>
            </w:pPr>
            <w:r>
              <w:drawing>
                <wp:inline xmlns:a="http://schemas.openxmlformats.org/drawingml/2006/main" xmlns:pic="http://schemas.openxmlformats.org/drawingml/2006/picture">
                  <wp:extent cx="1371600" cy="1524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260"/>
            <w:tcBorders>
              <w:top w:sz="4.0" w:val="single" w:color="#000000"/>
            </w:tcBorders>
            <w:tcMar>
              <w:start w:w="0" w:type="dxa"/>
              <w:end w:w="0" w:type="dxa"/>
            </w:tcMar>
          </w:tcP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type w:val="continuous"/>
          <w:pgSz w:w="11906" w:h="16838"/>
          <w:pgMar w:top="786" w:right="1440" w:bottom="170" w:left="420" w:header="720" w:footer="720" w:gutter="0"/>
          <w:cols/>
          <w:docGrid w:linePitch="360"/>
        </w:sectPr>
      </w:pPr>
    </w:p>
    <w:p>
      <w:pPr>
        <w:autoSpaceDN w:val="0"/>
        <w:autoSpaceDE w:val="0"/>
        <w:widowControl/>
        <w:spacing w:line="220" w:lineRule="exact" w:before="0" w:after="1254"/>
        <w:ind w:left="0" w:right="0"/>
      </w:pPr>
    </w:p>
    <w:p>
      <w:pPr>
        <w:autoSpaceDN w:val="0"/>
        <w:autoSpaceDE w:val="0"/>
        <w:widowControl/>
        <w:spacing w:line="394" w:lineRule="exact" w:before="0" w:after="0"/>
        <w:ind w:left="2228" w:right="5040" w:firstLine="2"/>
        <w:jc w:val="left"/>
      </w:pPr>
      <w:r>
        <w:rPr>
          <w:rFonts w:ascii="SimHei" w:hAnsi="SimHei" w:eastAsia="SimHei"/>
          <w:b w:val="0"/>
          <w:i w:val="0"/>
          <w:color w:val="000000"/>
          <w:sz w:val="24"/>
        </w:rPr>
        <w:t>学校代号</w:t>
      </w:r>
      <w:r>
        <w:rPr>
          <w:rFonts w:ascii="KaiTi" w:hAnsi="KaiTi" w:eastAsia="KaiTi"/>
          <w:b w:val="0"/>
          <w:i w:val="0"/>
          <w:color w:val="000000"/>
          <w:sz w:val="24"/>
        </w:rPr>
        <w:t>：</w:t>
      </w:r>
      <w:r>
        <w:rPr>
          <w:rFonts w:ascii="TimesNewRomanPSMT" w:hAnsi="TimesNewRomanPSMT" w:eastAsia="TimesNewRomanPSMT"/>
          <w:b w:val="0"/>
          <w:i w:val="0"/>
          <w:color w:val="000000"/>
          <w:sz w:val="24"/>
        </w:rPr>
        <w:t xml:space="preserve">10731 </w:t>
      </w:r>
      <w:r>
        <w:br/>
      </w:r>
      <w:r>
        <w:rPr>
          <w:rFonts w:ascii="SimHei" w:hAnsi="SimHei" w:eastAsia="SimHei"/>
          <w:b w:val="0"/>
          <w:i w:val="0"/>
          <w:color w:val="000000"/>
          <w:sz w:val="24"/>
        </w:rPr>
        <w:t>学    号</w:t>
      </w:r>
      <w:r>
        <w:rPr>
          <w:rFonts w:ascii="KaiTi" w:hAnsi="KaiTi" w:eastAsia="KaiTi"/>
          <w:b w:val="0"/>
          <w:i w:val="0"/>
          <w:color w:val="000000"/>
          <w:sz w:val="24"/>
        </w:rPr>
        <w:t>：</w:t>
      </w:r>
      <w:r>
        <w:rPr>
          <w:rFonts w:ascii="TimesNewRomanPSMT" w:hAnsi="TimesNewRomanPSMT" w:eastAsia="TimesNewRomanPSMT"/>
          <w:b w:val="0"/>
          <w:i w:val="0"/>
          <w:color w:val="000000"/>
          <w:sz w:val="24"/>
        </w:rPr>
        <w:t xml:space="preserve">212081495003 </w:t>
      </w:r>
    </w:p>
    <w:p>
      <w:pPr>
        <w:autoSpaceDN w:val="0"/>
        <w:autoSpaceDE w:val="0"/>
        <w:widowControl/>
        <w:spacing w:line="185" w:lineRule="auto" w:before="194" w:after="0"/>
        <w:ind w:left="2230" w:right="0" w:firstLine="0"/>
        <w:jc w:val="left"/>
      </w:pPr>
      <w:r>
        <w:rPr>
          <w:rFonts w:ascii="SimHei" w:hAnsi="SimHei" w:eastAsia="SimHei"/>
          <w:b w:val="0"/>
          <w:i w:val="0"/>
          <w:color w:val="000000"/>
          <w:sz w:val="24"/>
        </w:rPr>
        <w:t xml:space="preserve">密    级：公开 </w:t>
      </w:r>
    </w:p>
    <w:p>
      <w:pPr>
        <w:autoSpaceDN w:val="0"/>
        <w:autoSpaceDE w:val="0"/>
        <w:widowControl/>
        <w:spacing w:line="185" w:lineRule="auto" w:before="1182" w:after="0"/>
        <w:ind w:left="0" w:right="1748" w:firstLine="0"/>
        <w:jc w:val="right"/>
      </w:pPr>
      <w:r>
        <w:rPr>
          <w:rFonts w:ascii="SimSun" w:hAnsi="SimSun" w:eastAsia="SimSun"/>
          <w:b w:val="0"/>
          <w:i w:val="0"/>
          <w:color w:val="000000"/>
          <w:sz w:val="36"/>
        </w:rPr>
        <w:t xml:space="preserve">兰州理工大学硕士学位论文 </w:t>
      </w:r>
    </w:p>
    <w:p>
      <w:pPr>
        <w:autoSpaceDN w:val="0"/>
        <w:autoSpaceDE w:val="0"/>
        <w:widowControl/>
        <w:spacing w:line="185" w:lineRule="auto" w:before="848" w:after="0"/>
        <w:ind w:left="2432" w:right="0" w:firstLine="0"/>
        <w:jc w:val="left"/>
      </w:pPr>
      <w:r>
        <w:rPr>
          <w:rFonts w:ascii="SimHei" w:hAnsi="SimHei" w:eastAsia="SimHei"/>
          <w:b w:val="0"/>
          <w:i w:val="0"/>
          <w:color w:val="000000"/>
          <w:sz w:val="44"/>
        </w:rPr>
        <w:t>地铁盾构法施工安全风险本体知识库</w:t>
      </w:r>
    </w:p>
    <w:p>
      <w:pPr>
        <w:autoSpaceDN w:val="0"/>
        <w:autoSpaceDE w:val="0"/>
        <w:widowControl/>
        <w:spacing w:line="185" w:lineRule="auto" w:before="184" w:after="2642"/>
        <w:ind w:left="0" w:right="2552" w:firstLine="0"/>
        <w:jc w:val="right"/>
      </w:pPr>
      <w:r>
        <w:rPr>
          <w:rFonts w:ascii="SimHei" w:hAnsi="SimHei" w:eastAsia="SimHei"/>
          <w:b w:val="0"/>
          <w:i w:val="0"/>
          <w:color w:val="000000"/>
          <w:sz w:val="44"/>
        </w:rPr>
        <w:t xml:space="preserve">的构建与应用 </w:t>
      </w:r>
    </w:p>
    <w:tbl>
      <w:tblPr>
        <w:tblW w:type="auto" w:w="0"/>
        <w:tblLayout w:type="fixed"/>
        <w:tblLook w:firstColumn="1" w:firstRow="1" w:lastColumn="0" w:lastRow="0" w:noHBand="0" w:noVBand="1" w:val="04A0"/>
        <w:tblInd w:w="2654.0" w:type="dxa"/>
      </w:tblPr>
      <w:tblGrid>
        <w:gridCol w:w="5023"/>
        <w:gridCol w:w="5023"/>
      </w:tblGrid>
      <w:tr>
        <w:trPr>
          <w:trHeight w:hRule="exact" w:val="418"/>
        </w:trPr>
        <w:tc>
          <w:tcPr>
            <w:tcW w:type="dxa" w:w="2836"/>
            <w:tcBorders>
              <w:bottom w:sz="4.0" w:val="single" w:color="#000000"/>
            </w:tcBorders>
            <w:tcMar>
              <w:start w:w="0" w:type="dxa"/>
              <w:end w:w="0" w:type="dxa"/>
            </w:tcMar>
          </w:tcPr>
          <w:p>
            <w:pPr>
              <w:autoSpaceDN w:val="0"/>
              <w:autoSpaceDE w:val="0"/>
              <w:widowControl/>
              <w:spacing w:line="185" w:lineRule="auto" w:before="60" w:after="0"/>
              <w:ind w:left="0" w:right="0" w:firstLine="0"/>
              <w:jc w:val="left"/>
            </w:pPr>
            <w:r>
              <w:rPr>
                <w:rFonts w:ascii="SimHei" w:hAnsi="SimHei" w:eastAsia="SimHei"/>
                <w:b w:val="0"/>
                <w:i w:val="0"/>
                <w:color w:val="000000"/>
                <w:sz w:val="24"/>
              </w:rPr>
              <w:t xml:space="preserve">学位申请人姓名： </w:t>
            </w:r>
          </w:p>
        </w:tc>
        <w:tc>
          <w:tcPr>
            <w:tcW w:type="dxa" w:w="2976"/>
            <w:tcBorders>
              <w:bottom w:sz="4.0" w:val="single" w:color="#000000"/>
            </w:tcBorders>
            <w:tcMar>
              <w:start w:w="0" w:type="dxa"/>
              <w:end w:w="0" w:type="dxa"/>
            </w:tcMar>
          </w:tcPr>
          <w:p>
            <w:pPr>
              <w:autoSpaceDN w:val="0"/>
              <w:autoSpaceDE w:val="0"/>
              <w:widowControl/>
              <w:spacing w:line="185" w:lineRule="auto" w:before="60" w:after="0"/>
              <w:ind w:left="0" w:right="1344" w:firstLine="0"/>
              <w:jc w:val="right"/>
            </w:pPr>
            <w:r>
              <w:rPr>
                <w:rFonts w:ascii="SimSun" w:hAnsi="SimSun" w:eastAsia="SimSun"/>
                <w:b w:val="0"/>
                <w:i w:val="0"/>
                <w:color w:val="000000"/>
                <w:sz w:val="24"/>
              </w:rPr>
              <w:t xml:space="preserve">金学强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2654.0" w:type="dxa"/>
      </w:tblPr>
      <w:tblGrid>
        <w:gridCol w:w="2009"/>
        <w:gridCol w:w="2009"/>
        <w:gridCol w:w="2009"/>
        <w:gridCol w:w="2009"/>
        <w:gridCol w:w="2009"/>
      </w:tblGrid>
      <w:tr>
        <w:trPr>
          <w:trHeight w:hRule="exact" w:val="478"/>
        </w:trPr>
        <w:tc>
          <w:tcPr>
            <w:tcW w:type="dxa" w:w="2846"/>
            <w:gridSpan w:val="4"/>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14" w:after="0"/>
              <w:ind w:left="0" w:right="0" w:firstLine="0"/>
              <w:jc w:val="left"/>
            </w:pPr>
            <w:r>
              <w:rPr>
                <w:rFonts w:ascii="SimHei" w:hAnsi="SimHei" w:eastAsia="SimHei"/>
                <w:b w:val="0"/>
                <w:i w:val="0"/>
                <w:color w:val="000000"/>
                <w:sz w:val="24"/>
              </w:rPr>
              <w:t xml:space="preserve">导师姓名及职称： </w:t>
            </w:r>
          </w:p>
        </w:tc>
        <w:tc>
          <w:tcPr>
            <w:tcW w:type="dxa" w:w="2966"/>
            <w:tcBorders>
              <w:top w:sz="4.0" w:val="single" w:color="#000000"/>
              <w:bottom w:sz="4.0" w:val="single" w:color="#000000"/>
            </w:tcBorders>
            <w:tcMar>
              <w:start w:w="0" w:type="dxa"/>
              <w:end w:w="0" w:type="dxa"/>
            </w:tcMar>
          </w:tcPr>
          <w:p>
            <w:pPr>
              <w:autoSpaceDN w:val="0"/>
              <w:autoSpaceDE w:val="0"/>
              <w:widowControl/>
              <w:spacing w:line="185" w:lineRule="auto" w:before="114" w:after="0"/>
              <w:ind w:left="482" w:right="0" w:firstLine="0"/>
              <w:jc w:val="left"/>
            </w:pPr>
            <w:r>
              <w:rPr>
                <w:rFonts w:ascii="SimSun" w:hAnsi="SimSun" w:eastAsia="SimSun"/>
                <w:b w:val="0"/>
                <w:i w:val="0"/>
                <w:color w:val="000000"/>
                <w:sz w:val="24"/>
              </w:rPr>
              <w:t xml:space="preserve">刘平 副教授 </w:t>
            </w:r>
          </w:p>
        </w:tc>
      </w:tr>
      <w:tr>
        <w:trPr>
          <w:trHeight w:hRule="exact" w:val="476"/>
        </w:trPr>
        <w:tc>
          <w:tcPr>
            <w:tcW w:type="dxa" w:w="426"/>
            <w:tcBorders>
              <w:top w:sz="4.0" w:val="single" w:color="#000000"/>
              <w:bottom w:sz="4.0" w:val="single" w:color="#000000"/>
            </w:tcBorders>
            <w:tcMar>
              <w:start w:w="0" w:type="dxa"/>
              <w:end w:w="0" w:type="dxa"/>
            </w:tcMar>
          </w:tcPr>
          <w:p>
            <w:pPr>
              <w:autoSpaceDN w:val="0"/>
              <w:autoSpaceDE w:val="0"/>
              <w:widowControl/>
              <w:spacing w:line="185" w:lineRule="auto" w:before="116" w:after="0"/>
              <w:ind w:left="0" w:right="0" w:firstLine="0"/>
              <w:jc w:val="left"/>
            </w:pPr>
            <w:r>
              <w:rPr>
                <w:rFonts w:ascii="SimHei" w:hAnsi="SimHei" w:eastAsia="SimHei"/>
                <w:b w:val="0"/>
                <w:i w:val="0"/>
                <w:color w:val="000000"/>
                <w:sz w:val="24"/>
              </w:rPr>
              <w:t>培</w:t>
            </w:r>
          </w:p>
        </w:tc>
        <w:tc>
          <w:tcPr>
            <w:tcW w:type="dxa" w:w="620"/>
            <w:tcBorders>
              <w:top w:sz="4.0" w:val="single" w:color="#000000"/>
              <w:bottom w:sz="4.0" w:val="single" w:color="#000000"/>
            </w:tcBorders>
            <w:tcMar>
              <w:start w:w="0" w:type="dxa"/>
              <w:end w:w="0" w:type="dxa"/>
            </w:tcMar>
          </w:tcPr>
          <w:p>
            <w:pPr>
              <w:autoSpaceDN w:val="0"/>
              <w:autoSpaceDE w:val="0"/>
              <w:widowControl/>
              <w:spacing w:line="185" w:lineRule="auto" w:before="116" w:after="0"/>
              <w:ind w:left="0" w:right="0" w:firstLine="0"/>
              <w:jc w:val="center"/>
            </w:pPr>
            <w:r>
              <w:rPr>
                <w:rFonts w:ascii="SimHei" w:hAnsi="SimHei" w:eastAsia="SimHei"/>
                <w:b w:val="0"/>
                <w:i w:val="0"/>
                <w:color w:val="000000"/>
                <w:sz w:val="24"/>
              </w:rPr>
              <w:t>养</w:t>
            </w:r>
          </w:p>
        </w:tc>
        <w:tc>
          <w:tcPr>
            <w:tcW w:type="dxa" w:w="620"/>
            <w:tcBorders>
              <w:top w:sz="4.0" w:val="single" w:color="#000000"/>
              <w:bottom w:sz="4.0" w:val="single" w:color="#000000"/>
            </w:tcBorders>
            <w:tcMar>
              <w:start w:w="0" w:type="dxa"/>
              <w:end w:w="0" w:type="dxa"/>
            </w:tcMar>
          </w:tcPr>
          <w:p>
            <w:pPr>
              <w:autoSpaceDN w:val="0"/>
              <w:autoSpaceDE w:val="0"/>
              <w:widowControl/>
              <w:spacing w:line="185" w:lineRule="auto" w:before="116" w:after="0"/>
              <w:ind w:left="0" w:right="0" w:firstLine="0"/>
              <w:jc w:val="center"/>
            </w:pPr>
            <w:r>
              <w:rPr>
                <w:rFonts w:ascii="SimHei" w:hAnsi="SimHei" w:eastAsia="SimHei"/>
                <w:b w:val="0"/>
                <w:i w:val="0"/>
                <w:color w:val="000000"/>
                <w:sz w:val="24"/>
              </w:rPr>
              <w:t>单</w:t>
            </w:r>
          </w:p>
        </w:tc>
        <w:tc>
          <w:tcPr>
            <w:tcW w:type="dxa" w:w="1180"/>
            <w:tcBorders>
              <w:top w:sz="4.0" w:val="single" w:color="#000000"/>
              <w:bottom w:sz="4.0" w:val="single" w:color="#000000"/>
            </w:tcBorders>
            <w:tcMar>
              <w:start w:w="0" w:type="dxa"/>
              <w:end w:w="0" w:type="dxa"/>
            </w:tcMar>
          </w:tcPr>
          <w:p>
            <w:pPr>
              <w:autoSpaceDN w:val="0"/>
              <w:autoSpaceDE w:val="0"/>
              <w:widowControl/>
              <w:spacing w:line="185" w:lineRule="auto" w:before="116" w:after="0"/>
              <w:ind w:left="192" w:right="0" w:firstLine="0"/>
              <w:jc w:val="left"/>
            </w:pPr>
            <w:r>
              <w:rPr>
                <w:rFonts w:ascii="SimHei" w:hAnsi="SimHei" w:eastAsia="SimHei"/>
                <w:b w:val="0"/>
                <w:i w:val="0"/>
                <w:color w:val="000000"/>
                <w:sz w:val="24"/>
              </w:rPr>
              <w:t xml:space="preserve">位： </w:t>
            </w:r>
          </w:p>
        </w:tc>
        <w:tc>
          <w:tcPr>
            <w:tcW w:type="dxa" w:w="2966"/>
            <w:tcBorders>
              <w:top w:sz="4.0" w:val="single" w:color="#000000"/>
              <w:bottom w:sz="4.0" w:val="single" w:color="#000000"/>
            </w:tcBorders>
            <w:tcMar>
              <w:start w:w="0" w:type="dxa"/>
              <w:end w:w="0" w:type="dxa"/>
            </w:tcMar>
          </w:tcPr>
          <w:p>
            <w:pPr>
              <w:autoSpaceDN w:val="0"/>
              <w:autoSpaceDE w:val="0"/>
              <w:widowControl/>
              <w:spacing w:line="185" w:lineRule="auto" w:before="116" w:after="0"/>
              <w:ind w:left="422" w:right="0" w:firstLine="0"/>
              <w:jc w:val="left"/>
            </w:pPr>
            <w:r>
              <w:rPr>
                <w:rFonts w:ascii="SimSun" w:hAnsi="SimSun" w:eastAsia="SimSun"/>
                <w:b w:val="0"/>
                <w:i w:val="0"/>
                <w:color w:val="000000"/>
                <w:sz w:val="24"/>
              </w:rPr>
              <w:t xml:space="preserve">土木工程学院 </w:t>
            </w:r>
          </w:p>
        </w:tc>
      </w:tr>
      <w:tr>
        <w:trPr>
          <w:trHeight w:hRule="exact" w:val="342"/>
        </w:trPr>
        <w:tc>
          <w:tcPr>
            <w:tcW w:type="dxa" w:w="426"/>
            <w:tcBorders>
              <w:top w:sz="4.0" w:val="single" w:color="#000000"/>
            </w:tcBorders>
            <w:tcMar>
              <w:start w:w="0" w:type="dxa"/>
              <w:end w:w="0" w:type="dxa"/>
            </w:tcMar>
          </w:tcPr>
          <w:p>
            <w:pPr>
              <w:autoSpaceDN w:val="0"/>
              <w:autoSpaceDE w:val="0"/>
              <w:widowControl/>
              <w:spacing w:line="185" w:lineRule="auto" w:before="116" w:after="0"/>
              <w:ind w:left="0" w:right="0" w:firstLine="0"/>
              <w:jc w:val="left"/>
            </w:pPr>
            <w:r>
              <w:rPr>
                <w:rFonts w:ascii="SimHei" w:hAnsi="SimHei" w:eastAsia="SimHei"/>
                <w:b w:val="0"/>
                <w:i w:val="0"/>
                <w:color w:val="000000"/>
                <w:sz w:val="24"/>
              </w:rPr>
              <w:t>专</w:t>
            </w:r>
          </w:p>
        </w:tc>
        <w:tc>
          <w:tcPr>
            <w:tcW w:type="dxa" w:w="620"/>
            <w:tcBorders>
              <w:top w:sz="4.0" w:val="single" w:color="#000000"/>
            </w:tcBorders>
            <w:tcMar>
              <w:start w:w="0" w:type="dxa"/>
              <w:end w:w="0" w:type="dxa"/>
            </w:tcMar>
          </w:tcPr>
          <w:p>
            <w:pPr>
              <w:autoSpaceDN w:val="0"/>
              <w:autoSpaceDE w:val="0"/>
              <w:widowControl/>
              <w:spacing w:line="185" w:lineRule="auto" w:before="116" w:after="0"/>
              <w:ind w:left="0" w:right="0" w:firstLine="0"/>
              <w:jc w:val="center"/>
            </w:pPr>
            <w:r>
              <w:rPr>
                <w:rFonts w:ascii="SimHei" w:hAnsi="SimHei" w:eastAsia="SimHei"/>
                <w:b w:val="0"/>
                <w:i w:val="0"/>
                <w:color w:val="000000"/>
                <w:sz w:val="24"/>
              </w:rPr>
              <w:t>业</w:t>
            </w:r>
          </w:p>
        </w:tc>
        <w:tc>
          <w:tcPr>
            <w:tcW w:type="dxa" w:w="620"/>
            <w:tcBorders>
              <w:top w:sz="4.0" w:val="single" w:color="#000000"/>
            </w:tcBorders>
            <w:tcMar>
              <w:start w:w="0" w:type="dxa"/>
              <w:end w:w="0" w:type="dxa"/>
            </w:tcMar>
          </w:tcPr>
          <w:p>
            <w:pPr>
              <w:autoSpaceDN w:val="0"/>
              <w:autoSpaceDE w:val="0"/>
              <w:widowControl/>
              <w:spacing w:line="185" w:lineRule="auto" w:before="116" w:after="0"/>
              <w:ind w:left="0" w:right="0" w:firstLine="0"/>
              <w:jc w:val="center"/>
            </w:pPr>
            <w:r>
              <w:rPr>
                <w:rFonts w:ascii="SimHei" w:hAnsi="SimHei" w:eastAsia="SimHei"/>
                <w:b w:val="0"/>
                <w:i w:val="0"/>
                <w:color w:val="000000"/>
                <w:sz w:val="24"/>
              </w:rPr>
              <w:t>名</w:t>
            </w:r>
          </w:p>
        </w:tc>
        <w:tc>
          <w:tcPr>
            <w:tcW w:type="dxa" w:w="1180"/>
            <w:tcBorders>
              <w:top w:sz="4.0" w:val="single" w:color="#000000"/>
            </w:tcBorders>
            <w:tcMar>
              <w:start w:w="0" w:type="dxa"/>
              <w:end w:w="0" w:type="dxa"/>
            </w:tcMar>
          </w:tcPr>
          <w:p>
            <w:pPr>
              <w:autoSpaceDN w:val="0"/>
              <w:autoSpaceDE w:val="0"/>
              <w:widowControl/>
              <w:spacing w:line="185" w:lineRule="auto" w:before="116" w:after="0"/>
              <w:ind w:left="192" w:right="0" w:firstLine="0"/>
              <w:jc w:val="left"/>
            </w:pPr>
            <w:r>
              <w:rPr>
                <w:rFonts w:ascii="SimHei" w:hAnsi="SimHei" w:eastAsia="SimHei"/>
                <w:b w:val="0"/>
                <w:i w:val="0"/>
                <w:color w:val="000000"/>
                <w:sz w:val="24"/>
              </w:rPr>
              <w:t xml:space="preserve">称： </w:t>
            </w:r>
          </w:p>
        </w:tc>
        <w:tc>
          <w:tcPr>
            <w:tcW w:type="dxa" w:w="2966"/>
            <w:tcBorders>
              <w:top w:sz="4.0" w:val="single" w:color="#000000"/>
            </w:tcBorders>
            <w:tcMar>
              <w:start w:w="0" w:type="dxa"/>
              <w:end w:w="0" w:type="dxa"/>
            </w:tcMar>
          </w:tcPr>
          <w:p>
            <w:pPr>
              <w:autoSpaceDN w:val="0"/>
              <w:autoSpaceDE w:val="0"/>
              <w:widowControl/>
              <w:spacing w:line="185" w:lineRule="auto" w:before="116" w:after="0"/>
              <w:ind w:left="60" w:right="0" w:firstLine="0"/>
              <w:jc w:val="left"/>
            </w:pPr>
            <w:r>
              <w:rPr>
                <w:rFonts w:ascii="SimSun" w:hAnsi="SimSun" w:eastAsia="SimSun"/>
                <w:b w:val="0"/>
                <w:i w:val="0"/>
                <w:color w:val="000000"/>
                <w:sz w:val="24"/>
              </w:rPr>
              <w:t xml:space="preserve">土木工程建造与管理 </w:t>
            </w:r>
          </w:p>
        </w:tc>
      </w:tr>
    </w:tbl>
    <w:p>
      <w:pPr>
        <w:autoSpaceDN w:val="0"/>
        <w:autoSpaceDE w:val="0"/>
        <w:widowControl/>
        <w:spacing w:line="14" w:lineRule="exact" w:before="0" w:after="0"/>
        <w:ind w:left="0" w:right="0"/>
      </w:pPr>
    </w:p>
    <w:p>
      <w:pPr>
        <w:autoSpaceDN w:val="0"/>
        <w:autoSpaceDE w:val="0"/>
        <w:widowControl/>
        <w:spacing w:line="14" w:lineRule="exact" w:before="0" w:after="112"/>
        <w:ind w:left="0" w:right="0"/>
      </w:pPr>
    </w:p>
    <w:p>
      <w:pPr>
        <w:sectPr>
          <w:pgSz w:w="11906" w:h="16838"/>
          <w:pgMar w:top="1440" w:right="1440" w:bottom="170" w:left="420" w:header="720" w:footer="720" w:gutter="0"/>
          <w:cols/>
          <w:docGrid w:linePitch="360"/>
        </w:sectPr>
      </w:pPr>
    </w:p>
    <w:p>
      <w:pPr>
        <w:autoSpaceDN w:val="0"/>
        <w:autoSpaceDE w:val="0"/>
        <w:widowControl/>
        <w:spacing w:line="307" w:lineRule="auto" w:before="128" w:after="0"/>
        <w:ind w:left="2654" w:right="380" w:firstLine="0"/>
        <w:jc w:val="both"/>
      </w:pPr>
      <w:r>
        <w:rPr>
          <w:rFonts w:ascii="SimHei" w:hAnsi="SimHei" w:eastAsia="SimHei"/>
          <w:b w:val="0"/>
          <w:i w:val="0"/>
          <w:color w:val="000000"/>
          <w:sz w:val="24"/>
        </w:rPr>
        <w:t xml:space="preserve">论文提交日期： </w:t>
      </w:r>
      <w:r>
        <w:br/>
      </w:r>
      <w:r>
        <w:rPr>
          <w:rFonts w:ascii="SimHei" w:hAnsi="SimHei" w:eastAsia="SimHei"/>
          <w:b w:val="0"/>
          <w:i w:val="0"/>
          <w:color w:val="000000"/>
          <w:sz w:val="24"/>
        </w:rPr>
        <w:t xml:space="preserve">论文答辩日期： </w:t>
      </w:r>
      <w:r>
        <w:br/>
      </w:r>
      <w:r>
        <w:rPr>
          <w:rFonts w:ascii="SimHei" w:hAnsi="SimHei" w:eastAsia="SimHei"/>
          <w:b w:val="0"/>
          <w:i w:val="0"/>
          <w:color w:val="000000"/>
          <w:sz w:val="24"/>
        </w:rPr>
        <w:t xml:space="preserve">答辩委员会主席： </w:t>
      </w:r>
    </w:p>
    <w:p>
      <w:pPr>
        <w:sectPr>
          <w:type w:val="continuous"/>
          <w:pgSz w:w="11906" w:h="16838"/>
          <w:pgMar w:top="1440" w:right="1440" w:bottom="170" w:left="420" w:header="720" w:footer="720" w:gutter="0"/>
          <w:cols w:num="2" w:equalWidth="0">
            <w:col w:w="5496" w:space="0"/>
            <w:col w:w="4549" w:space="0"/>
          </w:cols>
          <w:docGrid w:linePitch="360"/>
        </w:sectPr>
      </w:pPr>
    </w:p>
    <w:p>
      <w:pPr>
        <w:autoSpaceDN w:val="0"/>
        <w:autoSpaceDE w:val="0"/>
        <w:widowControl/>
        <w:spacing w:line="307" w:lineRule="auto" w:before="128" w:after="112"/>
        <w:ind w:left="0" w:right="2160" w:firstLine="0"/>
        <w:jc w:val="center"/>
      </w:pPr>
      <w:r>
        <w:rPr>
          <w:rFonts w:ascii="SimSun" w:hAnsi="SimSun" w:eastAsia="SimSun"/>
          <w:b w:val="0"/>
          <w:i w:val="0"/>
          <w:color w:val="000000"/>
          <w:sz w:val="24"/>
        </w:rPr>
        <w:t xml:space="preserve">2024 年4 月2 日 </w:t>
      </w:r>
      <w:r>
        <w:br/>
      </w:r>
      <w:r>
        <w:rPr>
          <w:rFonts w:ascii="SimSun" w:hAnsi="SimSun" w:eastAsia="SimSun"/>
          <w:b w:val="0"/>
          <w:i w:val="0"/>
          <w:color w:val="000000"/>
          <w:sz w:val="24"/>
        </w:rPr>
        <w:t xml:space="preserve"> 2024 年5 月24 日 </w:t>
      </w:r>
      <w:r>
        <w:br/>
      </w:r>
      <w:r>
        <w:rPr>
          <w:rFonts w:ascii="SimSun" w:hAnsi="SimSun" w:eastAsia="SimSun"/>
          <w:b w:val="0"/>
          <w:i w:val="0"/>
          <w:color w:val="000000"/>
          <w:sz w:val="24"/>
        </w:rPr>
        <w:t xml:space="preserve">牛昌林 教授级高工 </w:t>
      </w:r>
    </w:p>
    <w:p>
      <w:pPr>
        <w:sectPr>
          <w:type w:val="nextColumn"/>
          <w:pgSz w:w="11906" w:h="16838"/>
          <w:pgMar w:top="1440" w:right="1440" w:bottom="170" w:left="420" w:header="720" w:footer="720" w:gutter="0"/>
          <w:cols w:num="2" w:equalWidth="0">
            <w:col w:w="5496" w:space="0"/>
            <w:col w:w="4549" w:space="0"/>
          </w:cols>
          <w:docGrid w:linePitch="360"/>
        </w:sectPr>
      </w:pPr>
    </w:p>
    <w:p>
      <w:pPr>
        <w:autoSpaceDN w:val="0"/>
        <w:autoSpaceDE w:val="0"/>
        <w:widowControl/>
        <w:spacing w:line="400" w:lineRule="exact" w:before="1084" w:after="0"/>
        <w:ind w:left="1378" w:right="1152" w:firstLine="0"/>
        <w:jc w:val="left"/>
      </w:pPr>
      <w:r>
        <w:rPr>
          <w:rFonts w:ascii="SimSun" w:hAnsi="SimSun" w:eastAsia="SimSun"/>
          <w:b w:val="0"/>
          <w:i w:val="0"/>
          <w:color w:val="000000"/>
          <w:sz w:val="24"/>
        </w:rPr>
        <w:t>本文获国家自然科学基金项目（</w:t>
      </w:r>
      <w:r>
        <w:rPr>
          <w:rFonts w:ascii="TimesNewRomanPSMT" w:hAnsi="TimesNewRomanPSMT" w:eastAsia="TimesNewRomanPSMT"/>
          <w:b w:val="0"/>
          <w:i w:val="0"/>
          <w:color w:val="000000"/>
          <w:sz w:val="24"/>
        </w:rPr>
        <w:t>72061023</w:t>
      </w:r>
      <w:r>
        <w:rPr>
          <w:rFonts w:ascii="SimSun" w:hAnsi="SimSun" w:eastAsia="SimSun"/>
          <w:b w:val="0"/>
          <w:i w:val="0"/>
          <w:color w:val="000000"/>
          <w:sz w:val="24"/>
        </w:rPr>
        <w:t>）和甘肃省自然科学基金项目</w:t>
      </w:r>
      <w:r>
        <w:rPr>
          <w:rFonts w:ascii="SimSun" w:hAnsi="SimSun" w:eastAsia="SimSun"/>
          <w:b w:val="0"/>
          <w:i w:val="0"/>
          <w:color w:val="000000"/>
          <w:sz w:val="24"/>
        </w:rPr>
        <w:t>（</w:t>
      </w:r>
      <w:r>
        <w:rPr>
          <w:rFonts w:ascii="TimesNewRomanPSMT" w:hAnsi="TimesNewRomanPSMT" w:eastAsia="TimesNewRomanPSMT"/>
          <w:b w:val="0"/>
          <w:i w:val="0"/>
          <w:color w:val="000000"/>
          <w:sz w:val="24"/>
        </w:rPr>
        <w:t>20JR10RA173</w:t>
      </w:r>
      <w:r>
        <w:rPr>
          <w:rFonts w:ascii="SimSun" w:hAnsi="SimSun" w:eastAsia="SimSun"/>
          <w:b w:val="0"/>
          <w:i w:val="0"/>
          <w:color w:val="000000"/>
          <w:sz w:val="24"/>
        </w:rPr>
        <w:t>）资助。</w:t>
      </w:r>
    </w:p>
    <w:p>
      <w:pPr>
        <w:autoSpaceDN w:val="0"/>
        <w:tabs>
          <w:tab w:pos="1240" w:val="left"/>
        </w:tabs>
        <w:autoSpaceDE w:val="0"/>
        <w:widowControl/>
        <w:spacing w:line="240" w:lineRule="auto" w:before="822" w:after="0"/>
        <w:ind w:left="0" w:right="0" w:firstLine="0"/>
        <w:jc w:val="left"/>
      </w:pPr>
      <w:r>
        <w:drawing>
          <wp:inline xmlns:a="http://schemas.openxmlformats.org/drawingml/2006/main" xmlns:pic="http://schemas.openxmlformats.org/drawingml/2006/picture">
            <wp:extent cx="584200" cy="165100"/>
            <wp:docPr id="8" name="Picture 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 name="Picture 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6" w:h="16838"/>
          <w:pgMar w:top="1440" w:right="1440" w:bottom="170" w:left="420" w:header="720" w:footer="720" w:gutter="0"/>
          <w:cols/>
          <w:docGrid w:linePitch="360"/>
        </w:sectPr>
      </w:pPr>
    </w:p>
    <w:p>
      <w:pPr>
        <w:autoSpaceDN w:val="0"/>
        <w:autoSpaceDE w:val="0"/>
        <w:widowControl/>
        <w:spacing w:line="220" w:lineRule="exact" w:before="0" w:after="1564"/>
        <w:ind w:left="0" w:right="0"/>
      </w:pPr>
    </w:p>
    <w:p>
      <w:pPr>
        <w:autoSpaceDN w:val="0"/>
        <w:autoSpaceDE w:val="0"/>
        <w:widowControl/>
        <w:spacing w:line="608" w:lineRule="exact" w:before="0" w:after="0"/>
        <w:ind w:left="1296" w:right="144" w:firstLine="0"/>
        <w:jc w:val="center"/>
      </w:pPr>
      <w:r>
        <w:rPr>
          <w:rFonts w:ascii="TimesNewRomanPSMT" w:hAnsi="TimesNewRomanPSMT" w:eastAsia="TimesNewRomanPSMT"/>
          <w:b w:val="0"/>
          <w:i w:val="0"/>
          <w:color w:val="000000"/>
          <w:sz w:val="30"/>
        </w:rPr>
        <w:t xml:space="preserve">Construction and Application of Ontology Knowledge Base for Safety </w:t>
      </w:r>
      <w:r>
        <w:rPr>
          <w:rFonts w:ascii="TimesNewRomanPSMT" w:hAnsi="TimesNewRomanPSMT" w:eastAsia="TimesNewRomanPSMT"/>
          <w:b w:val="0"/>
          <w:i w:val="0"/>
          <w:color w:val="000000"/>
          <w:sz w:val="30"/>
        </w:rPr>
        <w:t xml:space="preserve">Risks in Metro Shield Method Construction </w:t>
      </w:r>
      <w:r>
        <w:br/>
      </w:r>
      <w:r>
        <w:rPr>
          <w:rFonts w:ascii="TimesNewRomanPSMT" w:hAnsi="TimesNewRomanPSMT" w:eastAsia="TimesNewRomanPSMT"/>
          <w:b w:val="0"/>
          <w:i w:val="0"/>
          <w:color w:val="000000"/>
          <w:sz w:val="30"/>
        </w:rPr>
        <w:t xml:space="preserve">by </w:t>
      </w:r>
      <w:r>
        <w:br/>
      </w:r>
      <w:r>
        <w:rPr>
          <w:rFonts w:ascii="TimesNewRomanPSMT" w:hAnsi="TimesNewRomanPSMT" w:eastAsia="TimesNewRomanPSMT"/>
          <w:b w:val="0"/>
          <w:i w:val="0"/>
          <w:color w:val="000000"/>
          <w:sz w:val="30"/>
        </w:rPr>
        <w:t xml:space="preserve">JIN Xueqiang </w:t>
      </w:r>
      <w:r>
        <w:br/>
      </w:r>
      <w:r>
        <w:rPr>
          <w:rFonts w:ascii="TimesNewRomanPS" w:hAnsi="TimesNewRomanPS" w:eastAsia="TimesNewRomanPS"/>
          <w:b/>
          <w:i w:val="0"/>
          <w:color w:val="000000"/>
          <w:sz w:val="32"/>
        </w:rPr>
        <w:t xml:space="preserve">B.E.( Lanzhou University of Technology)2021 </w:t>
      </w:r>
      <w:r>
        <w:br/>
      </w:r>
      <w:r>
        <w:rPr>
          <w:rFonts w:ascii="TimesNewRomanPSMT" w:hAnsi="TimesNewRomanPSMT" w:eastAsia="TimesNewRomanPSMT"/>
          <w:b w:val="0"/>
          <w:i w:val="0"/>
          <w:color w:val="000000"/>
          <w:sz w:val="30"/>
        </w:rPr>
        <w:t xml:space="preserve">A thesis submitted in partial satisfaction of the </w:t>
      </w:r>
      <w:r>
        <w:br/>
      </w:r>
      <w:r>
        <w:rPr>
          <w:rFonts w:ascii="TimesNewRomanPSMT" w:hAnsi="TimesNewRomanPSMT" w:eastAsia="TimesNewRomanPSMT"/>
          <w:b w:val="0"/>
          <w:i w:val="0"/>
          <w:color w:val="000000"/>
          <w:sz w:val="30"/>
        </w:rPr>
        <w:t xml:space="preserve">Requirements for the degree of </w:t>
      </w:r>
      <w:r>
        <w:br/>
      </w:r>
      <w:r>
        <w:rPr>
          <w:rFonts w:ascii="TimesNewRomanPSMT" w:hAnsi="TimesNewRomanPSMT" w:eastAsia="TimesNewRomanPSMT"/>
          <w:b w:val="0"/>
          <w:i w:val="0"/>
          <w:color w:val="000000"/>
          <w:sz w:val="30"/>
        </w:rPr>
        <w:t xml:space="preserve">Master of Engineering </w:t>
      </w:r>
      <w:r>
        <w:br/>
      </w:r>
      <w:r>
        <w:rPr>
          <w:rFonts w:ascii="TimesNewRomanPSMT" w:hAnsi="TimesNewRomanPSMT" w:eastAsia="TimesNewRomanPSMT"/>
          <w:b w:val="0"/>
          <w:i w:val="0"/>
          <w:color w:val="000000"/>
          <w:sz w:val="30"/>
        </w:rPr>
        <w:t xml:space="preserve">in </w:t>
      </w:r>
      <w:r>
        <w:br/>
      </w:r>
      <w:r>
        <w:rPr>
          <w:rFonts w:ascii="TimesNewRomanPSMT" w:hAnsi="TimesNewRomanPSMT" w:eastAsia="TimesNewRomanPSMT"/>
          <w:b w:val="0"/>
          <w:i w:val="0"/>
          <w:color w:val="000000"/>
          <w:sz w:val="30"/>
        </w:rPr>
        <w:t xml:space="preserve">Construction and Management of Civil Engineering </w:t>
      </w:r>
      <w:r>
        <w:br/>
      </w:r>
      <w:r>
        <w:rPr>
          <w:rFonts w:ascii="TimesNewRomanPSMT" w:hAnsi="TimesNewRomanPSMT" w:eastAsia="TimesNewRomanPSMT"/>
          <w:b w:val="0"/>
          <w:i w:val="0"/>
          <w:color w:val="000000"/>
          <w:sz w:val="30"/>
        </w:rPr>
        <w:t xml:space="preserve">in the </w:t>
      </w:r>
      <w:r>
        <w:br/>
      </w:r>
      <w:r>
        <w:rPr>
          <w:rFonts w:ascii="TimesNewRomanPSMT" w:hAnsi="TimesNewRomanPSMT" w:eastAsia="TimesNewRomanPSMT"/>
          <w:b w:val="0"/>
          <w:i w:val="0"/>
          <w:color w:val="000000"/>
          <w:sz w:val="30"/>
        </w:rPr>
        <w:t xml:space="preserve">School of Civil Engineering </w:t>
      </w:r>
      <w:r>
        <w:br/>
      </w:r>
      <w:r>
        <w:rPr>
          <w:rFonts w:ascii="TimesNewRomanPSMT" w:hAnsi="TimesNewRomanPSMT" w:eastAsia="TimesNewRomanPSMT"/>
          <w:b w:val="0"/>
          <w:i w:val="0"/>
          <w:color w:val="000000"/>
          <w:sz w:val="30"/>
        </w:rPr>
        <w:t xml:space="preserve">of </w:t>
      </w:r>
      <w:r>
        <w:br/>
      </w:r>
      <w:r>
        <w:rPr>
          <w:rFonts w:ascii="TimesNewRomanPSMT" w:hAnsi="TimesNewRomanPSMT" w:eastAsia="TimesNewRomanPSMT"/>
          <w:b w:val="0"/>
          <w:i w:val="0"/>
          <w:color w:val="000000"/>
          <w:sz w:val="30"/>
        </w:rPr>
        <w:t xml:space="preserve">Lanzhou University of Technology </w:t>
      </w:r>
    </w:p>
    <w:p>
      <w:pPr>
        <w:autoSpaceDN w:val="0"/>
        <w:autoSpaceDE w:val="0"/>
        <w:widowControl/>
        <w:spacing w:line="624" w:lineRule="exact" w:before="624" w:after="0"/>
        <w:ind w:left="3744" w:right="2592" w:firstLine="0"/>
        <w:jc w:val="center"/>
      </w:pPr>
      <w:r>
        <w:rPr>
          <w:rFonts w:ascii="TimesNewRomanPSMT" w:hAnsi="TimesNewRomanPSMT" w:eastAsia="TimesNewRomanPSMT"/>
          <w:b w:val="0"/>
          <w:i w:val="0"/>
          <w:color w:val="000000"/>
          <w:sz w:val="30"/>
        </w:rPr>
        <w:t xml:space="preserve">Supervisor </w:t>
      </w:r>
      <w:r>
        <w:br/>
      </w:r>
      <w:r>
        <w:rPr>
          <w:rFonts w:ascii="TimesNewRomanPSMT" w:hAnsi="TimesNewRomanPSMT" w:eastAsia="TimesNewRomanPSMT"/>
          <w:b w:val="0"/>
          <w:i w:val="0"/>
          <w:color w:val="000000"/>
          <w:sz w:val="30"/>
        </w:rPr>
        <w:t xml:space="preserve">Associate Professor Liu Ping </w:t>
      </w:r>
      <w:r>
        <w:br/>
      </w:r>
      <w:r>
        <w:rPr>
          <w:rFonts w:ascii="TimesNewRomanPSMT" w:hAnsi="TimesNewRomanPSMT" w:eastAsia="TimesNewRomanPSMT"/>
          <w:b w:val="0"/>
          <w:i w:val="0"/>
          <w:color w:val="000000"/>
          <w:sz w:val="30"/>
        </w:rPr>
        <w:t xml:space="preserve">April,2024 </w:t>
      </w:r>
    </w:p>
    <w:p>
      <w:pPr>
        <w:autoSpaceDN w:val="0"/>
        <w:tabs>
          <w:tab w:pos="1240" w:val="left"/>
        </w:tabs>
        <w:autoSpaceDE w:val="0"/>
        <w:widowControl/>
        <w:spacing w:line="240" w:lineRule="auto" w:before="1986" w:after="0"/>
        <w:ind w:left="0" w:right="0" w:firstLine="0"/>
        <w:jc w:val="left"/>
      </w:pPr>
      <w:r>
        <w:drawing>
          <wp:inline xmlns:a="http://schemas.openxmlformats.org/drawingml/2006/main" xmlns:pic="http://schemas.openxmlformats.org/drawingml/2006/picture">
            <wp:extent cx="584200" cy="165100"/>
            <wp:docPr id="10" name="Picture 1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 name="Picture 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1440" w:right="1440" w:bottom="170" w:left="420" w:header="720" w:footer="720" w:gutter="0"/>
          <w:cols/>
          <w:docGrid w:linePitch="360"/>
        </w:sectPr>
      </w:pPr>
    </w:p>
    <w:p>
      <w:pPr>
        <w:autoSpaceDN w:val="0"/>
        <w:autoSpaceDE w:val="0"/>
        <w:widowControl/>
        <w:spacing w:line="220" w:lineRule="exact" w:before="0" w:after="814"/>
        <w:ind w:left="0" w:right="0"/>
      </w:pPr>
    </w:p>
    <w:p>
      <w:pPr>
        <w:autoSpaceDN w:val="0"/>
        <w:autoSpaceDE w:val="0"/>
        <w:widowControl/>
        <w:spacing w:line="185" w:lineRule="auto" w:before="0" w:after="0"/>
        <w:ind w:left="0" w:right="4032" w:firstLine="0"/>
        <w:jc w:val="right"/>
      </w:pPr>
      <w:r>
        <w:rPr>
          <w:rFonts w:ascii="SimHei" w:hAnsi="SimHei" w:eastAsia="SimHei"/>
          <w:b w:val="0"/>
          <w:i w:val="0"/>
          <w:color w:val="000000"/>
          <w:sz w:val="32"/>
        </w:rPr>
        <w:t>目</w:t>
      </w:r>
      <w:r>
        <w:rPr>
          <w:rFonts w:ascii="SimHei" w:hAnsi="SimHei" w:eastAsia="SimHei"/>
          <w:b w:val="0"/>
          <w:i w:val="0"/>
          <w:color w:val="000000"/>
          <w:sz w:val="32"/>
        </w:rPr>
        <w:t>录</w:t>
      </w:r>
    </w:p>
    <w:p>
      <w:pPr>
        <w:autoSpaceDN w:val="0"/>
        <w:autoSpaceDE w:val="0"/>
        <w:widowControl/>
        <w:spacing w:line="360" w:lineRule="exact" w:before="518" w:after="0"/>
        <w:ind w:left="1296" w:right="358" w:firstLine="0"/>
        <w:jc w:val="right"/>
      </w:pPr>
      <w:r>
        <w:rPr>
          <w:rFonts w:ascii="SimSun" w:hAnsi="SimSun" w:eastAsia="SimSun"/>
          <w:b w:val="0"/>
          <w:i w:val="0"/>
          <w:color w:val="000000"/>
          <w:sz w:val="28"/>
        </w:rPr>
        <w:t>第</w:t>
      </w:r>
      <w:r>
        <w:rPr>
          <w:rFonts w:ascii="TimesNewRomanPSMT" w:hAnsi="TimesNewRomanPSMT" w:eastAsia="TimesNewRomanPSMT"/>
          <w:b w:val="0"/>
          <w:i w:val="0"/>
          <w:color w:val="000000"/>
          <w:sz w:val="28"/>
        </w:rPr>
        <w:t>1</w:t>
      </w:r>
      <w:r>
        <w:rPr>
          <w:rFonts w:ascii="SimSun" w:hAnsi="SimSun" w:eastAsia="SimSun"/>
          <w:b w:val="0"/>
          <w:i w:val="0"/>
          <w:color w:val="000000"/>
          <w:sz w:val="28"/>
        </w:rPr>
        <w:t xml:space="preserve"> 章</w:t>
      </w:r>
      <w:r>
        <w:rPr>
          <w:rFonts w:ascii="SimSun" w:hAnsi="SimSun" w:eastAsia="SimSun"/>
          <w:b w:val="0"/>
          <w:i w:val="0"/>
          <w:color w:val="000000"/>
          <w:sz w:val="28"/>
        </w:rPr>
        <w:t>绪论</w:t>
      </w:r>
      <w:r>
        <w:rPr>
          <w:rFonts w:ascii="TimesNewRomanPSMT" w:hAnsi="TimesNewRomanPSMT" w:eastAsia="TimesNewRomanPSMT"/>
          <w:b w:val="0"/>
          <w:i w:val="0"/>
          <w:color w:val="000000"/>
          <w:sz w:val="28"/>
        </w:rPr>
        <w:t xml:space="preserve">............................................................................................... 1 </w:t>
      </w:r>
      <w:r>
        <w:rPr>
          <w:rFonts w:ascii="TimesNewRomanPSMT" w:hAnsi="TimesNewRomanPSMT" w:eastAsia="TimesNewRomanPSMT"/>
          <w:b w:val="0"/>
          <w:i w:val="0"/>
          <w:color w:val="000000"/>
          <w:sz w:val="28"/>
        </w:rPr>
        <w:t xml:space="preserve">1.1 </w:t>
      </w:r>
      <w:r>
        <w:rPr>
          <w:rFonts w:ascii="SimSun" w:hAnsi="SimSun" w:eastAsia="SimSun"/>
          <w:b w:val="0"/>
          <w:i w:val="0"/>
          <w:color w:val="000000"/>
          <w:sz w:val="28"/>
        </w:rPr>
        <w:t>研究背景及意义</w:t>
      </w:r>
      <w:r>
        <w:rPr>
          <w:rFonts w:ascii="TimesNewRomanPSMT" w:hAnsi="TimesNewRomanPSMT" w:eastAsia="TimesNewRomanPSMT"/>
          <w:b w:val="0"/>
          <w:i w:val="0"/>
          <w:color w:val="000000"/>
          <w:sz w:val="28"/>
        </w:rPr>
        <w:t xml:space="preserve"> ............................................................................... 1 </w:t>
      </w:r>
      <w:r>
        <w:rPr>
          <w:rFonts w:ascii="TimesNewRomanPSMT" w:hAnsi="TimesNewRomanPSMT" w:eastAsia="TimesNewRomanPSMT"/>
          <w:b w:val="0"/>
          <w:i w:val="0"/>
          <w:color w:val="000000"/>
          <w:sz w:val="28"/>
        </w:rPr>
        <w:t xml:space="preserve">1.1.1 </w:t>
      </w:r>
      <w:r>
        <w:rPr>
          <w:rFonts w:ascii="SimSun" w:hAnsi="SimSun" w:eastAsia="SimSun"/>
          <w:b w:val="0"/>
          <w:i w:val="0"/>
          <w:color w:val="000000"/>
          <w:sz w:val="28"/>
        </w:rPr>
        <w:t>研究背景</w:t>
      </w:r>
      <w:r>
        <w:rPr>
          <w:rFonts w:ascii="TimesNewRomanPSMT" w:hAnsi="TimesNewRomanPSMT" w:eastAsia="TimesNewRomanPSMT"/>
          <w:b w:val="0"/>
          <w:i w:val="0"/>
          <w:color w:val="000000"/>
          <w:sz w:val="28"/>
        </w:rPr>
        <w:t xml:space="preserve"> ..................................................................................... 1 </w:t>
      </w:r>
      <w:r>
        <w:rPr>
          <w:rFonts w:ascii="TimesNewRomanPSMT" w:hAnsi="TimesNewRomanPSMT" w:eastAsia="TimesNewRomanPSMT"/>
          <w:b w:val="0"/>
          <w:i w:val="0"/>
          <w:color w:val="000000"/>
          <w:sz w:val="28"/>
        </w:rPr>
        <w:t xml:space="preserve">1.1.2 </w:t>
      </w:r>
      <w:r>
        <w:rPr>
          <w:rFonts w:ascii="SimSun" w:hAnsi="SimSun" w:eastAsia="SimSun"/>
          <w:b w:val="0"/>
          <w:i w:val="0"/>
          <w:color w:val="000000"/>
          <w:sz w:val="28"/>
        </w:rPr>
        <w:t>研究意义</w:t>
      </w:r>
      <w:r>
        <w:rPr>
          <w:rFonts w:ascii="TimesNewRomanPSMT" w:hAnsi="TimesNewRomanPSMT" w:eastAsia="TimesNewRomanPSMT"/>
          <w:b w:val="0"/>
          <w:i w:val="0"/>
          <w:color w:val="000000"/>
          <w:sz w:val="28"/>
        </w:rPr>
        <w:t xml:space="preserve"> ..................................................................................... 4 </w:t>
      </w:r>
      <w:r>
        <w:rPr>
          <w:rFonts w:ascii="TimesNewRomanPSMT" w:hAnsi="TimesNewRomanPSMT" w:eastAsia="TimesNewRomanPSMT"/>
          <w:b w:val="0"/>
          <w:i w:val="0"/>
          <w:color w:val="000000"/>
          <w:sz w:val="28"/>
        </w:rPr>
        <w:t xml:space="preserve">1.2 </w:t>
      </w:r>
      <w:r>
        <w:rPr>
          <w:rFonts w:ascii="SimSun" w:hAnsi="SimSun" w:eastAsia="SimSun"/>
          <w:b w:val="0"/>
          <w:i w:val="0"/>
          <w:color w:val="000000"/>
          <w:sz w:val="28"/>
        </w:rPr>
        <w:t>国内外研究现状</w:t>
      </w:r>
      <w:r>
        <w:rPr>
          <w:rFonts w:ascii="TimesNewRomanPSMT" w:hAnsi="TimesNewRomanPSMT" w:eastAsia="TimesNewRomanPSMT"/>
          <w:b w:val="0"/>
          <w:i w:val="0"/>
          <w:color w:val="000000"/>
          <w:sz w:val="28"/>
        </w:rPr>
        <w:t xml:space="preserve"> ............................................................................... 4 </w:t>
      </w:r>
      <w:r>
        <w:rPr>
          <w:rFonts w:ascii="TimesNewRomanPSMT" w:hAnsi="TimesNewRomanPSMT" w:eastAsia="TimesNewRomanPSMT"/>
          <w:b w:val="0"/>
          <w:i w:val="0"/>
          <w:color w:val="000000"/>
          <w:sz w:val="28"/>
        </w:rPr>
        <w:t xml:space="preserve">1.2.1 </w:t>
      </w:r>
      <w:r>
        <w:rPr>
          <w:rFonts w:ascii="SimSun" w:hAnsi="SimSun" w:eastAsia="SimSun"/>
          <w:b w:val="0"/>
          <w:i w:val="0"/>
          <w:color w:val="000000"/>
          <w:sz w:val="28"/>
        </w:rPr>
        <w:t>地铁施工安全管理相关研究</w:t>
      </w:r>
      <w:r>
        <w:rPr>
          <w:rFonts w:ascii="TimesNewRomanPSMT" w:hAnsi="TimesNewRomanPSMT" w:eastAsia="TimesNewRomanPSMT"/>
          <w:b w:val="0"/>
          <w:i w:val="0"/>
          <w:color w:val="000000"/>
          <w:sz w:val="28"/>
        </w:rPr>
        <w:t xml:space="preserve"> ..................................................... 4 </w:t>
      </w:r>
      <w:r>
        <w:rPr>
          <w:rFonts w:ascii="TimesNewRomanPSMT" w:hAnsi="TimesNewRomanPSMT" w:eastAsia="TimesNewRomanPSMT"/>
          <w:b w:val="0"/>
          <w:i w:val="0"/>
          <w:color w:val="000000"/>
          <w:sz w:val="28"/>
        </w:rPr>
        <w:t xml:space="preserve">1.2.2 </w:t>
      </w:r>
      <w:r>
        <w:rPr>
          <w:rFonts w:ascii="SimSun" w:hAnsi="SimSun" w:eastAsia="SimSun"/>
          <w:b w:val="0"/>
          <w:i w:val="0"/>
          <w:color w:val="000000"/>
          <w:sz w:val="28"/>
        </w:rPr>
        <w:t>前兆信息的相关研究</w:t>
      </w:r>
      <w:r>
        <w:rPr>
          <w:rFonts w:ascii="TimesNewRomanPSMT" w:hAnsi="TimesNewRomanPSMT" w:eastAsia="TimesNewRomanPSMT"/>
          <w:b w:val="0"/>
          <w:i w:val="0"/>
          <w:color w:val="000000"/>
          <w:sz w:val="28"/>
        </w:rPr>
        <w:t xml:space="preserve"> ................................................................. 7 </w:t>
      </w:r>
      <w:r>
        <w:rPr>
          <w:rFonts w:ascii="TimesNewRomanPSMT" w:hAnsi="TimesNewRomanPSMT" w:eastAsia="TimesNewRomanPSMT"/>
          <w:b w:val="0"/>
          <w:i w:val="0"/>
          <w:color w:val="000000"/>
          <w:sz w:val="28"/>
        </w:rPr>
        <w:t xml:space="preserve">1.2.3 </w:t>
      </w:r>
      <w:r>
        <w:rPr>
          <w:rFonts w:ascii="SimSun" w:hAnsi="SimSun" w:eastAsia="SimSun"/>
          <w:b w:val="0"/>
          <w:i w:val="0"/>
          <w:color w:val="000000"/>
          <w:sz w:val="28"/>
        </w:rPr>
        <w:t>本体论的相关研究</w:t>
      </w:r>
      <w:r>
        <w:rPr>
          <w:rFonts w:ascii="TimesNewRomanPSMT" w:hAnsi="TimesNewRomanPSMT" w:eastAsia="TimesNewRomanPSMT"/>
          <w:b w:val="0"/>
          <w:i w:val="0"/>
          <w:color w:val="000000"/>
          <w:sz w:val="28"/>
        </w:rPr>
        <w:t xml:space="preserve"> ..................................................................... 8 </w:t>
      </w:r>
      <w:r>
        <w:rPr>
          <w:rFonts w:ascii="TimesNewRomanPSMT" w:hAnsi="TimesNewRomanPSMT" w:eastAsia="TimesNewRomanPSMT"/>
          <w:b w:val="0"/>
          <w:i w:val="0"/>
          <w:color w:val="000000"/>
          <w:sz w:val="28"/>
        </w:rPr>
        <w:t xml:space="preserve">1.2.4 </w:t>
      </w:r>
      <w:r>
        <w:rPr>
          <w:rFonts w:ascii="SimSun" w:hAnsi="SimSun" w:eastAsia="SimSun"/>
          <w:b w:val="0"/>
          <w:i w:val="0"/>
          <w:color w:val="000000"/>
          <w:sz w:val="28"/>
        </w:rPr>
        <w:t>知识库的相关研究</w:t>
      </w:r>
      <w:r>
        <w:rPr>
          <w:rFonts w:ascii="TimesNewRomanPSMT" w:hAnsi="TimesNewRomanPSMT" w:eastAsia="TimesNewRomanPSMT"/>
          <w:b w:val="0"/>
          <w:i w:val="0"/>
          <w:color w:val="000000"/>
          <w:sz w:val="28"/>
        </w:rPr>
        <w:t xml:space="preserve"> ..................................................................... 9 </w:t>
      </w:r>
      <w:r>
        <w:rPr>
          <w:rFonts w:ascii="TimesNewRomanPSMT" w:hAnsi="TimesNewRomanPSMT" w:eastAsia="TimesNewRomanPSMT"/>
          <w:b w:val="0"/>
          <w:i w:val="0"/>
          <w:color w:val="000000"/>
          <w:sz w:val="28"/>
        </w:rPr>
        <w:t xml:space="preserve">1.2.5 </w:t>
      </w:r>
      <w:r>
        <w:rPr>
          <w:rFonts w:ascii="SimSun" w:hAnsi="SimSun" w:eastAsia="SimSun"/>
          <w:b w:val="0"/>
          <w:i w:val="0"/>
          <w:color w:val="000000"/>
          <w:sz w:val="28"/>
        </w:rPr>
        <w:t>现有研究评述</w:t>
      </w:r>
      <w:r>
        <w:rPr>
          <w:rFonts w:ascii="TimesNewRomanPSMT" w:hAnsi="TimesNewRomanPSMT" w:eastAsia="TimesNewRomanPSMT"/>
          <w:b w:val="0"/>
          <w:i w:val="0"/>
          <w:color w:val="000000"/>
          <w:sz w:val="28"/>
        </w:rPr>
        <w:t xml:space="preserve"> ........................................................................... 10 </w:t>
      </w:r>
      <w:r>
        <w:rPr>
          <w:rFonts w:ascii="TimesNewRomanPSMT" w:hAnsi="TimesNewRomanPSMT" w:eastAsia="TimesNewRomanPSMT"/>
          <w:b w:val="0"/>
          <w:i w:val="0"/>
          <w:color w:val="000000"/>
          <w:sz w:val="28"/>
        </w:rPr>
        <w:t xml:space="preserve">1.3 </w:t>
      </w:r>
      <w:r>
        <w:rPr>
          <w:rFonts w:ascii="SimSun" w:hAnsi="SimSun" w:eastAsia="SimSun"/>
          <w:b w:val="0"/>
          <w:i w:val="0"/>
          <w:color w:val="000000"/>
          <w:sz w:val="28"/>
        </w:rPr>
        <w:t>研究目标及内容与结构</w:t>
      </w:r>
      <w:r>
        <w:rPr>
          <w:rFonts w:ascii="TimesNewRomanPSMT" w:hAnsi="TimesNewRomanPSMT" w:eastAsia="TimesNewRomanPSMT"/>
          <w:b w:val="0"/>
          <w:i w:val="0"/>
          <w:color w:val="000000"/>
          <w:sz w:val="28"/>
        </w:rPr>
        <w:t xml:space="preserve">................................................................. 11 </w:t>
      </w:r>
      <w:r>
        <w:rPr>
          <w:rFonts w:ascii="TimesNewRomanPSMT" w:hAnsi="TimesNewRomanPSMT" w:eastAsia="TimesNewRomanPSMT"/>
          <w:b w:val="0"/>
          <w:i w:val="0"/>
          <w:color w:val="000000"/>
          <w:sz w:val="28"/>
        </w:rPr>
        <w:t xml:space="preserve">1.3.1 </w:t>
      </w:r>
      <w:r>
        <w:rPr>
          <w:rFonts w:ascii="SimSun" w:hAnsi="SimSun" w:eastAsia="SimSun"/>
          <w:b w:val="0"/>
          <w:i w:val="0"/>
          <w:color w:val="000000"/>
          <w:sz w:val="28"/>
        </w:rPr>
        <w:t>研究内容界定</w:t>
      </w:r>
      <w:r>
        <w:rPr>
          <w:rFonts w:ascii="TimesNewRomanPSMT" w:hAnsi="TimesNewRomanPSMT" w:eastAsia="TimesNewRomanPSMT"/>
          <w:b w:val="0"/>
          <w:i w:val="0"/>
          <w:color w:val="000000"/>
          <w:sz w:val="28"/>
        </w:rPr>
        <w:t xml:space="preserve"> ........................................................................... 11 </w:t>
      </w:r>
      <w:r>
        <w:rPr>
          <w:rFonts w:ascii="TimesNewRomanPSMT" w:hAnsi="TimesNewRomanPSMT" w:eastAsia="TimesNewRomanPSMT"/>
          <w:b w:val="0"/>
          <w:i w:val="0"/>
          <w:color w:val="000000"/>
          <w:sz w:val="28"/>
        </w:rPr>
        <w:t xml:space="preserve">1.3.2 </w:t>
      </w:r>
      <w:r>
        <w:rPr>
          <w:rFonts w:ascii="SimSun" w:hAnsi="SimSun" w:eastAsia="SimSun"/>
          <w:b w:val="0"/>
          <w:i w:val="0"/>
          <w:color w:val="000000"/>
          <w:sz w:val="28"/>
        </w:rPr>
        <w:t>研究目标</w:t>
      </w:r>
      <w:r>
        <w:rPr>
          <w:rFonts w:ascii="TimesNewRomanPSMT" w:hAnsi="TimesNewRomanPSMT" w:eastAsia="TimesNewRomanPSMT"/>
          <w:b w:val="0"/>
          <w:i w:val="0"/>
          <w:color w:val="000000"/>
          <w:sz w:val="28"/>
        </w:rPr>
        <w:t xml:space="preserve"> ................................................................................... 11 </w:t>
      </w:r>
      <w:r>
        <w:rPr>
          <w:rFonts w:ascii="TimesNewRomanPSMT" w:hAnsi="TimesNewRomanPSMT" w:eastAsia="TimesNewRomanPSMT"/>
          <w:b w:val="0"/>
          <w:i w:val="0"/>
          <w:color w:val="000000"/>
          <w:sz w:val="28"/>
        </w:rPr>
        <w:t xml:space="preserve">1.3.3 </w:t>
      </w:r>
      <w:r>
        <w:rPr>
          <w:rFonts w:ascii="SimSun" w:hAnsi="SimSun" w:eastAsia="SimSun"/>
          <w:b w:val="0"/>
          <w:i w:val="0"/>
          <w:color w:val="000000"/>
          <w:sz w:val="28"/>
        </w:rPr>
        <w:t>研究内容与论文结构</w:t>
      </w:r>
      <w:r>
        <w:rPr>
          <w:rFonts w:ascii="TimesNewRomanPSMT" w:hAnsi="TimesNewRomanPSMT" w:eastAsia="TimesNewRomanPSMT"/>
          <w:b w:val="0"/>
          <w:i w:val="0"/>
          <w:color w:val="000000"/>
          <w:sz w:val="28"/>
        </w:rPr>
        <w:t xml:space="preserve"> ............................................................... 11 </w:t>
      </w:r>
      <w:r>
        <w:rPr>
          <w:rFonts w:ascii="TimesNewRomanPSMT" w:hAnsi="TimesNewRomanPSMT" w:eastAsia="TimesNewRomanPSMT"/>
          <w:b w:val="0"/>
          <w:i w:val="0"/>
          <w:color w:val="000000"/>
          <w:sz w:val="28"/>
        </w:rPr>
        <w:t xml:space="preserve">1.4 </w:t>
      </w:r>
      <w:r>
        <w:rPr>
          <w:rFonts w:ascii="SimSun" w:hAnsi="SimSun" w:eastAsia="SimSun"/>
          <w:b w:val="0"/>
          <w:i w:val="0"/>
          <w:color w:val="000000"/>
          <w:sz w:val="28"/>
        </w:rPr>
        <w:t>研究方法及技术路线</w:t>
      </w:r>
      <w:r>
        <w:rPr>
          <w:rFonts w:ascii="TimesNewRomanPSMT" w:hAnsi="TimesNewRomanPSMT" w:eastAsia="TimesNewRomanPSMT"/>
          <w:b w:val="0"/>
          <w:i w:val="0"/>
          <w:color w:val="000000"/>
          <w:sz w:val="28"/>
        </w:rPr>
        <w:t xml:space="preserve"> ..................................................................... 15 </w:t>
      </w:r>
      <w:r>
        <w:rPr>
          <w:rFonts w:ascii="TimesNewRomanPSMT" w:hAnsi="TimesNewRomanPSMT" w:eastAsia="TimesNewRomanPSMT"/>
          <w:b w:val="0"/>
          <w:i w:val="0"/>
          <w:color w:val="000000"/>
          <w:sz w:val="28"/>
        </w:rPr>
        <w:t xml:space="preserve">1.4.1 </w:t>
      </w:r>
      <w:r>
        <w:rPr>
          <w:rFonts w:ascii="SimSun" w:hAnsi="SimSun" w:eastAsia="SimSun"/>
          <w:b w:val="0"/>
          <w:i w:val="0"/>
          <w:color w:val="000000"/>
          <w:sz w:val="28"/>
        </w:rPr>
        <w:t>研究方法</w:t>
      </w:r>
      <w:r>
        <w:rPr>
          <w:rFonts w:ascii="TimesNewRomanPSMT" w:hAnsi="TimesNewRomanPSMT" w:eastAsia="TimesNewRomanPSMT"/>
          <w:b w:val="0"/>
          <w:i w:val="0"/>
          <w:color w:val="000000"/>
          <w:sz w:val="28"/>
        </w:rPr>
        <w:t xml:space="preserve"> ................................................................................... 15 </w:t>
      </w:r>
      <w:r>
        <w:rPr>
          <w:rFonts w:ascii="TimesNewRomanPSMT" w:hAnsi="TimesNewRomanPSMT" w:eastAsia="TimesNewRomanPSMT"/>
          <w:b w:val="0"/>
          <w:i w:val="0"/>
          <w:color w:val="000000"/>
          <w:sz w:val="28"/>
        </w:rPr>
        <w:t xml:space="preserve">1.4.2 </w:t>
      </w:r>
      <w:r>
        <w:rPr>
          <w:rFonts w:ascii="SimSun" w:hAnsi="SimSun" w:eastAsia="SimSun"/>
          <w:b w:val="0"/>
          <w:i w:val="0"/>
          <w:color w:val="000000"/>
          <w:sz w:val="28"/>
        </w:rPr>
        <w:t>技术路线</w:t>
      </w:r>
      <w:r>
        <w:rPr>
          <w:rFonts w:ascii="TimesNewRomanPSMT" w:hAnsi="TimesNewRomanPSMT" w:eastAsia="TimesNewRomanPSMT"/>
          <w:b w:val="0"/>
          <w:i w:val="0"/>
          <w:color w:val="000000"/>
          <w:sz w:val="28"/>
        </w:rPr>
        <w:t xml:space="preserve"> ................................................................................... 15</w:t>
      </w:r>
      <w:r>
        <w:rPr>
          <w:rFonts w:ascii="SimSun" w:hAnsi="SimSun" w:eastAsia="SimSun"/>
          <w:b w:val="0"/>
          <w:i w:val="0"/>
          <w:color w:val="000000"/>
          <w:sz w:val="28"/>
        </w:rPr>
        <w:t>第</w:t>
      </w:r>
      <w:r>
        <w:rPr>
          <w:rFonts w:ascii="TimesNewRomanPSMT" w:hAnsi="TimesNewRomanPSMT" w:eastAsia="TimesNewRomanPSMT"/>
          <w:b w:val="0"/>
          <w:i w:val="0"/>
          <w:color w:val="000000"/>
          <w:sz w:val="28"/>
        </w:rPr>
        <w:t>2</w:t>
      </w:r>
      <w:r>
        <w:rPr>
          <w:rFonts w:ascii="SimSun" w:hAnsi="SimSun" w:eastAsia="SimSun"/>
          <w:b w:val="0"/>
          <w:i w:val="0"/>
          <w:color w:val="000000"/>
          <w:sz w:val="28"/>
        </w:rPr>
        <w:t xml:space="preserve"> 章</w:t>
      </w:r>
      <w:r>
        <w:rPr>
          <w:rFonts w:ascii="SimSun" w:hAnsi="SimSun" w:eastAsia="SimSun"/>
          <w:b w:val="0"/>
          <w:i w:val="0"/>
          <w:color w:val="000000"/>
          <w:sz w:val="28"/>
        </w:rPr>
        <w:t>相关理论与技术方法概述</w:t>
      </w:r>
      <w:r>
        <w:rPr>
          <w:rFonts w:ascii="TimesNewRomanPSMT" w:hAnsi="TimesNewRomanPSMT" w:eastAsia="TimesNewRomanPSMT"/>
          <w:b w:val="0"/>
          <w:i w:val="0"/>
          <w:color w:val="000000"/>
          <w:sz w:val="28"/>
        </w:rPr>
        <w:t xml:space="preserve"> ........................................................ 17 </w:t>
      </w:r>
      <w:r>
        <w:rPr>
          <w:rFonts w:ascii="TimesNewRomanPSMT" w:hAnsi="TimesNewRomanPSMT" w:eastAsia="TimesNewRomanPSMT"/>
          <w:b w:val="0"/>
          <w:i w:val="0"/>
          <w:color w:val="000000"/>
          <w:sz w:val="28"/>
        </w:rPr>
        <w:t xml:space="preserve">2.1 </w:t>
      </w:r>
      <w:r>
        <w:rPr>
          <w:rFonts w:ascii="SimSun" w:hAnsi="SimSun" w:eastAsia="SimSun"/>
          <w:b w:val="0"/>
          <w:i w:val="0"/>
          <w:color w:val="000000"/>
          <w:sz w:val="28"/>
        </w:rPr>
        <w:t>工作分解结构方法概述</w:t>
      </w:r>
      <w:r>
        <w:rPr>
          <w:rFonts w:ascii="TimesNewRomanPSMT" w:hAnsi="TimesNewRomanPSMT" w:eastAsia="TimesNewRomanPSMT"/>
          <w:b w:val="0"/>
          <w:i w:val="0"/>
          <w:color w:val="000000"/>
          <w:sz w:val="28"/>
        </w:rPr>
        <w:t xml:space="preserve">................................................................. 17 </w:t>
      </w:r>
      <w:r>
        <w:rPr>
          <w:rFonts w:ascii="TimesNewRomanPSMT" w:hAnsi="TimesNewRomanPSMT" w:eastAsia="TimesNewRomanPSMT"/>
          <w:b w:val="0"/>
          <w:i w:val="0"/>
          <w:color w:val="000000"/>
          <w:sz w:val="28"/>
        </w:rPr>
        <w:t xml:space="preserve">2.1.1 </w:t>
      </w:r>
      <w:r>
        <w:rPr>
          <w:rFonts w:ascii="SimSun" w:hAnsi="SimSun" w:eastAsia="SimSun"/>
          <w:b w:val="0"/>
          <w:i w:val="0"/>
          <w:color w:val="000000"/>
          <w:sz w:val="28"/>
        </w:rPr>
        <w:t>工作分解结构概念</w:t>
      </w:r>
      <w:r>
        <w:rPr>
          <w:rFonts w:ascii="TimesNewRomanPSMT" w:hAnsi="TimesNewRomanPSMT" w:eastAsia="TimesNewRomanPSMT"/>
          <w:b w:val="0"/>
          <w:i w:val="0"/>
          <w:color w:val="000000"/>
          <w:sz w:val="28"/>
        </w:rPr>
        <w:t xml:space="preserve"> ................................................................... 17 </w:t>
      </w:r>
      <w:r>
        <w:rPr>
          <w:rFonts w:ascii="TimesNewRomanPSMT" w:hAnsi="TimesNewRomanPSMT" w:eastAsia="TimesNewRomanPSMT"/>
          <w:b w:val="0"/>
          <w:i w:val="0"/>
          <w:color w:val="000000"/>
          <w:sz w:val="28"/>
        </w:rPr>
        <w:t>2.1.2 WBS</w:t>
      </w:r>
      <w:r>
        <w:rPr>
          <w:rFonts w:ascii="SimSun" w:hAnsi="SimSun" w:eastAsia="SimSun"/>
          <w:b w:val="0"/>
          <w:i w:val="0"/>
          <w:color w:val="000000"/>
          <w:sz w:val="28"/>
        </w:rPr>
        <w:t xml:space="preserve"> 分解方法</w:t>
      </w:r>
      <w:r>
        <w:rPr>
          <w:rFonts w:ascii="TimesNewRomanPSMT" w:hAnsi="TimesNewRomanPSMT" w:eastAsia="TimesNewRomanPSMT"/>
          <w:b w:val="0"/>
          <w:i w:val="0"/>
          <w:color w:val="000000"/>
          <w:sz w:val="28"/>
        </w:rPr>
        <w:t xml:space="preserve"> .......................................................................... 17 </w:t>
      </w:r>
      <w:r>
        <w:rPr>
          <w:rFonts w:ascii="TimesNewRomanPSMT" w:hAnsi="TimesNewRomanPSMT" w:eastAsia="TimesNewRomanPSMT"/>
          <w:b w:val="0"/>
          <w:i w:val="0"/>
          <w:color w:val="000000"/>
          <w:sz w:val="28"/>
        </w:rPr>
        <w:t xml:space="preserve">2.2 </w:t>
      </w:r>
      <w:r>
        <w:rPr>
          <w:rFonts w:ascii="SimSun" w:hAnsi="SimSun" w:eastAsia="SimSun"/>
          <w:b w:val="0"/>
          <w:i w:val="0"/>
          <w:color w:val="000000"/>
          <w:sz w:val="28"/>
        </w:rPr>
        <w:t>本体理论概述</w:t>
      </w:r>
      <w:r>
        <w:rPr>
          <w:rFonts w:ascii="TimesNewRomanPSMT" w:hAnsi="TimesNewRomanPSMT" w:eastAsia="TimesNewRomanPSMT"/>
          <w:b w:val="0"/>
          <w:i w:val="0"/>
          <w:color w:val="000000"/>
          <w:sz w:val="28"/>
        </w:rPr>
        <w:t xml:space="preserve"> ................................................................................. 18 </w:t>
      </w:r>
      <w:r>
        <w:rPr>
          <w:rFonts w:ascii="TimesNewRomanPSMT" w:hAnsi="TimesNewRomanPSMT" w:eastAsia="TimesNewRomanPSMT"/>
          <w:b w:val="0"/>
          <w:i w:val="0"/>
          <w:color w:val="000000"/>
          <w:sz w:val="28"/>
        </w:rPr>
        <w:t xml:space="preserve">2.2.1 </w:t>
      </w:r>
      <w:r>
        <w:rPr>
          <w:rFonts w:ascii="SimSun" w:hAnsi="SimSun" w:eastAsia="SimSun"/>
          <w:b w:val="0"/>
          <w:i w:val="0"/>
          <w:color w:val="000000"/>
          <w:sz w:val="28"/>
        </w:rPr>
        <w:t>本体定义及分类</w:t>
      </w:r>
      <w:r>
        <w:rPr>
          <w:rFonts w:ascii="TimesNewRomanPSMT" w:hAnsi="TimesNewRomanPSMT" w:eastAsia="TimesNewRomanPSMT"/>
          <w:b w:val="0"/>
          <w:i w:val="0"/>
          <w:color w:val="000000"/>
          <w:sz w:val="28"/>
        </w:rPr>
        <w:t xml:space="preserve"> ....................................................................... 18 </w:t>
      </w:r>
      <w:r>
        <w:rPr>
          <w:rFonts w:ascii="TimesNewRomanPSMT" w:hAnsi="TimesNewRomanPSMT" w:eastAsia="TimesNewRomanPSMT"/>
          <w:b w:val="0"/>
          <w:i w:val="0"/>
          <w:color w:val="000000"/>
          <w:sz w:val="28"/>
        </w:rPr>
        <w:t xml:space="preserve">2.2.2 </w:t>
      </w:r>
      <w:r>
        <w:rPr>
          <w:rFonts w:ascii="SimSun" w:hAnsi="SimSun" w:eastAsia="SimSun"/>
          <w:b w:val="0"/>
          <w:i w:val="0"/>
          <w:color w:val="000000"/>
          <w:sz w:val="28"/>
        </w:rPr>
        <w:t>本体构建原则与方法</w:t>
      </w:r>
      <w:r>
        <w:rPr>
          <w:rFonts w:ascii="TimesNewRomanPSMT" w:hAnsi="TimesNewRomanPSMT" w:eastAsia="TimesNewRomanPSMT"/>
          <w:b w:val="0"/>
          <w:i w:val="0"/>
          <w:color w:val="000000"/>
          <w:sz w:val="28"/>
        </w:rPr>
        <w:t xml:space="preserve"> ............................................................... 19 </w:t>
      </w:r>
      <w:r>
        <w:rPr>
          <w:rFonts w:ascii="TimesNewRomanPSMT" w:hAnsi="TimesNewRomanPSMT" w:eastAsia="TimesNewRomanPSMT"/>
          <w:b w:val="0"/>
          <w:i w:val="0"/>
          <w:color w:val="000000"/>
          <w:sz w:val="28"/>
        </w:rPr>
        <w:t xml:space="preserve">2.2.3 </w:t>
      </w:r>
      <w:r>
        <w:rPr>
          <w:rFonts w:ascii="SimSun" w:hAnsi="SimSun" w:eastAsia="SimSun"/>
          <w:b w:val="0"/>
          <w:i w:val="0"/>
          <w:color w:val="000000"/>
          <w:sz w:val="28"/>
        </w:rPr>
        <w:t>本体描述语言及建模工具</w:t>
      </w:r>
      <w:r>
        <w:rPr>
          <w:rFonts w:ascii="TimesNewRomanPSMT" w:hAnsi="TimesNewRomanPSMT" w:eastAsia="TimesNewRomanPSMT"/>
          <w:b w:val="0"/>
          <w:i w:val="0"/>
          <w:color w:val="000000"/>
          <w:sz w:val="28"/>
        </w:rPr>
        <w:t xml:space="preserve"> ....................................................... 22 </w:t>
      </w:r>
      <w:r>
        <w:rPr>
          <w:rFonts w:ascii="TimesNewRomanPSMT" w:hAnsi="TimesNewRomanPSMT" w:eastAsia="TimesNewRomanPSMT"/>
          <w:b w:val="0"/>
          <w:i w:val="0"/>
          <w:color w:val="000000"/>
          <w:sz w:val="28"/>
        </w:rPr>
        <w:t xml:space="preserve">2.3 </w:t>
      </w:r>
      <w:r>
        <w:rPr>
          <w:rFonts w:ascii="SimSun" w:hAnsi="SimSun" w:eastAsia="SimSun"/>
          <w:b w:val="0"/>
          <w:i w:val="0"/>
          <w:color w:val="000000"/>
          <w:sz w:val="28"/>
        </w:rPr>
        <w:t>规则推理概述</w:t>
      </w:r>
      <w:r>
        <w:rPr>
          <w:rFonts w:ascii="TimesNewRomanPSMT" w:hAnsi="TimesNewRomanPSMT" w:eastAsia="TimesNewRomanPSMT"/>
          <w:b w:val="0"/>
          <w:i w:val="0"/>
          <w:color w:val="000000"/>
          <w:sz w:val="28"/>
        </w:rPr>
        <w:t xml:space="preserve"> ................................................................................. 26 </w:t>
      </w:r>
      <w:r>
        <w:rPr>
          <w:rFonts w:ascii="TimesNewRomanPSMT" w:hAnsi="TimesNewRomanPSMT" w:eastAsia="TimesNewRomanPSMT"/>
          <w:b w:val="0"/>
          <w:i w:val="0"/>
          <w:color w:val="000000"/>
          <w:sz w:val="28"/>
        </w:rPr>
        <w:t xml:space="preserve">2.3.1 </w:t>
      </w:r>
      <w:r>
        <w:rPr>
          <w:rFonts w:ascii="SimSun" w:hAnsi="SimSun" w:eastAsia="SimSun"/>
          <w:b w:val="0"/>
          <w:i w:val="0"/>
          <w:color w:val="000000"/>
          <w:sz w:val="28"/>
        </w:rPr>
        <w:t>规则语言概述</w:t>
      </w:r>
      <w:r>
        <w:rPr>
          <w:rFonts w:ascii="TimesNewRomanPSMT" w:hAnsi="TimesNewRomanPSMT" w:eastAsia="TimesNewRomanPSMT"/>
          <w:b w:val="0"/>
          <w:i w:val="0"/>
          <w:color w:val="000000"/>
          <w:sz w:val="28"/>
        </w:rPr>
        <w:t xml:space="preserve"> ........................................................................... 26 </w:t>
      </w:r>
      <w:r>
        <w:rPr>
          <w:rFonts w:ascii="TimesNewRomanPSMT" w:hAnsi="TimesNewRomanPSMT" w:eastAsia="TimesNewRomanPSMT"/>
          <w:b w:val="0"/>
          <w:i w:val="0"/>
          <w:color w:val="000000"/>
          <w:sz w:val="28"/>
        </w:rPr>
        <w:t xml:space="preserve">2.3.2 </w:t>
      </w:r>
      <w:r>
        <w:rPr>
          <w:rFonts w:ascii="SimSun" w:hAnsi="SimSun" w:eastAsia="SimSun"/>
          <w:b w:val="0"/>
          <w:i w:val="0"/>
          <w:color w:val="000000"/>
          <w:sz w:val="28"/>
        </w:rPr>
        <w:t>推理引擎概述</w:t>
      </w:r>
      <w:r>
        <w:rPr>
          <w:rFonts w:ascii="TimesNewRomanPSMT" w:hAnsi="TimesNewRomanPSMT" w:eastAsia="TimesNewRomanPSMT"/>
          <w:b w:val="0"/>
          <w:i w:val="0"/>
          <w:color w:val="000000"/>
          <w:sz w:val="28"/>
        </w:rPr>
        <w:t xml:space="preserve"> ........................................................................... 28 </w:t>
      </w:r>
      <w:r>
        <w:rPr>
          <w:rFonts w:ascii="TimesNewRomanPSMT" w:hAnsi="TimesNewRomanPSMT" w:eastAsia="TimesNewRomanPSMT"/>
          <w:b w:val="0"/>
          <w:i w:val="0"/>
          <w:color w:val="000000"/>
          <w:sz w:val="28"/>
        </w:rPr>
        <w:t xml:space="preserve">2.4 </w:t>
      </w:r>
      <w:r>
        <w:rPr>
          <w:rFonts w:ascii="SimSun" w:hAnsi="SimSun" w:eastAsia="SimSun"/>
          <w:b w:val="0"/>
          <w:i w:val="0"/>
          <w:color w:val="000000"/>
          <w:sz w:val="28"/>
        </w:rPr>
        <w:t>知识库概述</w:t>
      </w:r>
      <w:r>
        <w:rPr>
          <w:rFonts w:ascii="TimesNewRomanPSMT" w:hAnsi="TimesNewRomanPSMT" w:eastAsia="TimesNewRomanPSMT"/>
          <w:b w:val="0"/>
          <w:i w:val="0"/>
          <w:color w:val="000000"/>
          <w:sz w:val="28"/>
        </w:rPr>
        <w:t xml:space="preserve"> ..................................................................................... 29 </w:t>
      </w:r>
      <w:r>
        <w:rPr>
          <w:rFonts w:ascii="TimesNewRomanPSMT" w:hAnsi="TimesNewRomanPSMT" w:eastAsia="TimesNewRomanPSMT"/>
          <w:b w:val="0"/>
          <w:i w:val="0"/>
          <w:color w:val="000000"/>
          <w:sz w:val="28"/>
        </w:rPr>
        <w:t xml:space="preserve">2.4.1 </w:t>
      </w:r>
      <w:r>
        <w:rPr>
          <w:rFonts w:ascii="SimSun" w:hAnsi="SimSun" w:eastAsia="SimSun"/>
          <w:b w:val="0"/>
          <w:i w:val="0"/>
          <w:color w:val="000000"/>
          <w:sz w:val="28"/>
        </w:rPr>
        <w:t>知识库定义</w:t>
      </w:r>
      <w:r>
        <w:rPr>
          <w:rFonts w:ascii="TimesNewRomanPSMT" w:hAnsi="TimesNewRomanPSMT" w:eastAsia="TimesNewRomanPSMT"/>
          <w:b w:val="0"/>
          <w:i w:val="0"/>
          <w:color w:val="000000"/>
          <w:sz w:val="28"/>
        </w:rPr>
        <w:t xml:space="preserve"> ............................................................................... 29 </w:t>
      </w:r>
      <w:r>
        <w:rPr>
          <w:rFonts w:ascii="TimesNewRomanPSMT" w:hAnsi="TimesNewRomanPSMT" w:eastAsia="TimesNewRomanPSMT"/>
          <w:b w:val="0"/>
          <w:i w:val="0"/>
          <w:color w:val="000000"/>
          <w:sz w:val="28"/>
        </w:rPr>
        <w:t xml:space="preserve">2.4.2 </w:t>
      </w:r>
      <w:r>
        <w:rPr>
          <w:rFonts w:ascii="SimSun" w:hAnsi="SimSun" w:eastAsia="SimSun"/>
          <w:b w:val="0"/>
          <w:i w:val="0"/>
          <w:color w:val="000000"/>
          <w:sz w:val="28"/>
        </w:rPr>
        <w:t>知识库构建</w:t>
      </w:r>
      <w:r>
        <w:rPr>
          <w:rFonts w:ascii="TimesNewRomanPSMT" w:hAnsi="TimesNewRomanPSMT" w:eastAsia="TimesNewRomanPSMT"/>
          <w:b w:val="0"/>
          <w:i w:val="0"/>
          <w:color w:val="000000"/>
          <w:sz w:val="28"/>
        </w:rPr>
        <w:t xml:space="preserve"> ............................................................................... 30 </w:t>
      </w:r>
      <w:r>
        <w:rPr>
          <w:rFonts w:ascii="TimesNewRomanPSMT" w:hAnsi="TimesNewRomanPSMT" w:eastAsia="TimesNewRomanPSMT"/>
          <w:b w:val="0"/>
          <w:i w:val="0"/>
          <w:color w:val="000000"/>
          <w:sz w:val="28"/>
        </w:rPr>
        <w:t xml:space="preserve">2.4.3 </w:t>
      </w:r>
      <w:r>
        <w:rPr>
          <w:rFonts w:ascii="SimSun" w:hAnsi="SimSun" w:eastAsia="SimSun"/>
          <w:b w:val="0"/>
          <w:i w:val="0"/>
          <w:color w:val="000000"/>
          <w:sz w:val="28"/>
        </w:rPr>
        <w:t>本体知识库</w:t>
      </w:r>
      <w:r>
        <w:rPr>
          <w:rFonts w:ascii="TimesNewRomanPSMT" w:hAnsi="TimesNewRomanPSMT" w:eastAsia="TimesNewRomanPSMT"/>
          <w:b w:val="0"/>
          <w:i w:val="0"/>
          <w:color w:val="000000"/>
          <w:sz w:val="28"/>
        </w:rPr>
        <w:t xml:space="preserve"> ............................................................................... 30 </w:t>
      </w:r>
      <w:r>
        <w:rPr>
          <w:rFonts w:ascii="TimesNewRomanPSMT" w:hAnsi="TimesNewRomanPSMT" w:eastAsia="TimesNewRomanPSMT"/>
          <w:b w:val="0"/>
          <w:i w:val="0"/>
          <w:color w:val="000000"/>
          <w:sz w:val="28"/>
        </w:rPr>
        <w:t xml:space="preserve">2.5 </w:t>
      </w:r>
      <w:r>
        <w:rPr>
          <w:rFonts w:ascii="SimSun" w:hAnsi="SimSun" w:eastAsia="SimSun"/>
          <w:b w:val="0"/>
          <w:i w:val="0"/>
          <w:color w:val="000000"/>
          <w:sz w:val="28"/>
        </w:rPr>
        <w:t>本章小结</w:t>
      </w:r>
      <w:r>
        <w:rPr>
          <w:rFonts w:ascii="TimesNewRomanPSMT" w:hAnsi="TimesNewRomanPSMT" w:eastAsia="TimesNewRomanPSMT"/>
          <w:b w:val="0"/>
          <w:i w:val="0"/>
          <w:color w:val="000000"/>
          <w:sz w:val="28"/>
        </w:rPr>
        <w:t xml:space="preserve"> ......................................................................................... 30</w:t>
      </w:r>
      <w:r>
        <w:rPr>
          <w:rFonts w:ascii="SimSun" w:hAnsi="SimSun" w:eastAsia="SimSun"/>
          <w:b w:val="0"/>
          <w:i w:val="0"/>
          <w:color w:val="000000"/>
          <w:sz w:val="28"/>
        </w:rPr>
        <w:t>第</w:t>
      </w:r>
      <w:r>
        <w:rPr>
          <w:rFonts w:ascii="TimesNewRomanPSMT" w:hAnsi="TimesNewRomanPSMT" w:eastAsia="TimesNewRomanPSMT"/>
          <w:b w:val="0"/>
          <w:i w:val="0"/>
          <w:color w:val="000000"/>
          <w:sz w:val="28"/>
        </w:rPr>
        <w:t>3</w:t>
      </w:r>
      <w:r>
        <w:rPr>
          <w:rFonts w:ascii="SimSun" w:hAnsi="SimSun" w:eastAsia="SimSun"/>
          <w:b w:val="0"/>
          <w:i w:val="0"/>
          <w:color w:val="000000"/>
          <w:sz w:val="28"/>
        </w:rPr>
        <w:t xml:space="preserve"> 章</w:t>
      </w:r>
      <w:r>
        <w:rPr>
          <w:rFonts w:ascii="SimSun" w:hAnsi="SimSun" w:eastAsia="SimSun"/>
          <w:b w:val="0"/>
          <w:i w:val="0"/>
          <w:color w:val="000000"/>
          <w:sz w:val="28"/>
        </w:rPr>
        <w:t>地铁施工安全风险前兆信息体系构建</w:t>
      </w:r>
      <w:r>
        <w:rPr>
          <w:rFonts w:ascii="TimesNewRomanPSMT" w:hAnsi="TimesNewRomanPSMT" w:eastAsia="TimesNewRomanPSMT"/>
          <w:b w:val="0"/>
          <w:i w:val="0"/>
          <w:color w:val="000000"/>
          <w:sz w:val="28"/>
        </w:rPr>
        <w:t xml:space="preserve"> .................................... 32</w:t>
      </w:r>
    </w:p>
    <w:p>
      <w:pPr>
        <w:autoSpaceDN w:val="0"/>
        <w:tabs>
          <w:tab w:pos="1240" w:val="left"/>
        </w:tabs>
        <w:autoSpaceDE w:val="0"/>
        <w:widowControl/>
        <w:spacing w:line="240" w:lineRule="auto" w:before="1068" w:after="0"/>
        <w:ind w:left="0" w:right="0" w:firstLine="0"/>
        <w:jc w:val="left"/>
      </w:pPr>
      <w:r>
        <w:drawing>
          <wp:inline xmlns:a="http://schemas.openxmlformats.org/drawingml/2006/main" xmlns:pic="http://schemas.openxmlformats.org/drawingml/2006/picture">
            <wp:extent cx="584200" cy="165100"/>
            <wp:docPr id="12" name="Picture 1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 name="Picture 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1036" w:right="1440" w:bottom="170" w:left="420" w:header="720" w:footer="720" w:gutter="0"/>
          <w:cols/>
          <w:docGrid w:linePitch="360"/>
        </w:sectPr>
      </w:pPr>
    </w:p>
    <w:p>
      <w:pPr>
        <w:autoSpaceDN w:val="0"/>
        <w:autoSpaceDE w:val="0"/>
        <w:widowControl/>
        <w:spacing w:line="220" w:lineRule="exact" w:before="0" w:after="496"/>
        <w:ind w:left="0" w:right="0"/>
      </w:pPr>
    </w:p>
    <w:p>
      <w:pPr>
        <w:autoSpaceDN w:val="0"/>
        <w:autoSpaceDE w:val="0"/>
        <w:widowControl/>
        <w:spacing w:line="360" w:lineRule="exact" w:before="12" w:after="0"/>
        <w:ind w:left="1296" w:right="358" w:firstLine="0"/>
        <w:jc w:val="right"/>
      </w:pPr>
      <w:r>
        <w:rPr>
          <w:rFonts w:ascii="TimesNewRomanPSMT" w:hAnsi="TimesNewRomanPSMT" w:eastAsia="TimesNewRomanPSMT"/>
          <w:b w:val="0"/>
          <w:i w:val="0"/>
          <w:color w:val="000000"/>
          <w:sz w:val="28"/>
        </w:rPr>
        <w:t xml:space="preserve">3.1 </w:t>
      </w:r>
      <w:r>
        <w:rPr>
          <w:rFonts w:ascii="SimSun" w:hAnsi="SimSun" w:eastAsia="SimSun"/>
          <w:b w:val="0"/>
          <w:i w:val="0"/>
          <w:color w:val="000000"/>
          <w:sz w:val="28"/>
        </w:rPr>
        <w:t>地铁施工安全风险事件分析及致因分析</w:t>
      </w:r>
      <w:r>
        <w:rPr>
          <w:rFonts w:ascii="TimesNewRomanPSMT" w:hAnsi="TimesNewRomanPSMT" w:eastAsia="TimesNewRomanPSMT"/>
          <w:b w:val="0"/>
          <w:i w:val="0"/>
          <w:color w:val="000000"/>
          <w:sz w:val="28"/>
        </w:rPr>
        <w:t xml:space="preserve"> .................................... 32 </w:t>
      </w:r>
      <w:r>
        <w:rPr>
          <w:rFonts w:ascii="TimesNewRomanPSMT" w:hAnsi="TimesNewRomanPSMT" w:eastAsia="TimesNewRomanPSMT"/>
          <w:b w:val="0"/>
          <w:i w:val="0"/>
          <w:color w:val="000000"/>
          <w:sz w:val="28"/>
        </w:rPr>
        <w:t xml:space="preserve">3.1.1 </w:t>
      </w:r>
      <w:r>
        <w:rPr>
          <w:rFonts w:ascii="SimSun" w:hAnsi="SimSun" w:eastAsia="SimSun"/>
          <w:b w:val="0"/>
          <w:i w:val="0"/>
          <w:color w:val="000000"/>
          <w:sz w:val="28"/>
        </w:rPr>
        <w:t>地铁施工安全风险特征</w:t>
      </w:r>
      <w:r>
        <w:rPr>
          <w:rFonts w:ascii="TimesNewRomanPSMT" w:hAnsi="TimesNewRomanPSMT" w:eastAsia="TimesNewRomanPSMT"/>
          <w:b w:val="0"/>
          <w:i w:val="0"/>
          <w:color w:val="000000"/>
          <w:sz w:val="28"/>
        </w:rPr>
        <w:t xml:space="preserve"> ........................................................... 32 </w:t>
      </w:r>
      <w:r>
        <w:rPr>
          <w:rFonts w:ascii="TimesNewRomanPSMT" w:hAnsi="TimesNewRomanPSMT" w:eastAsia="TimesNewRomanPSMT"/>
          <w:b w:val="0"/>
          <w:i w:val="0"/>
          <w:color w:val="000000"/>
          <w:sz w:val="28"/>
        </w:rPr>
        <w:t xml:space="preserve">3.1.2 </w:t>
      </w:r>
      <w:r>
        <w:rPr>
          <w:rFonts w:ascii="SimSun" w:hAnsi="SimSun" w:eastAsia="SimSun"/>
          <w:b w:val="0"/>
          <w:i w:val="0"/>
          <w:color w:val="000000"/>
          <w:sz w:val="28"/>
        </w:rPr>
        <w:t>地铁施工安全风险事件分类及统计分析</w:t>
      </w:r>
      <w:r>
        <w:rPr>
          <w:rFonts w:ascii="TimesNewRomanPSMT" w:hAnsi="TimesNewRomanPSMT" w:eastAsia="TimesNewRomanPSMT"/>
          <w:b w:val="0"/>
          <w:i w:val="0"/>
          <w:color w:val="000000"/>
          <w:sz w:val="28"/>
        </w:rPr>
        <w:t xml:space="preserve"> .............................. 33 </w:t>
      </w:r>
      <w:r>
        <w:rPr>
          <w:rFonts w:ascii="TimesNewRomanPSMT" w:hAnsi="TimesNewRomanPSMT" w:eastAsia="TimesNewRomanPSMT"/>
          <w:b w:val="0"/>
          <w:i w:val="0"/>
          <w:color w:val="000000"/>
          <w:sz w:val="28"/>
        </w:rPr>
        <w:t xml:space="preserve">3.1.3 </w:t>
      </w:r>
      <w:r>
        <w:rPr>
          <w:rFonts w:ascii="SimSun" w:hAnsi="SimSun" w:eastAsia="SimSun"/>
          <w:b w:val="0"/>
          <w:i w:val="0"/>
          <w:color w:val="000000"/>
          <w:sz w:val="28"/>
        </w:rPr>
        <w:t>基于致因理论的地铁施工风险分析</w:t>
      </w:r>
      <w:r>
        <w:rPr>
          <w:rFonts w:ascii="TimesNewRomanPSMT" w:hAnsi="TimesNewRomanPSMT" w:eastAsia="TimesNewRomanPSMT"/>
          <w:b w:val="0"/>
          <w:i w:val="0"/>
          <w:color w:val="000000"/>
          <w:sz w:val="28"/>
        </w:rPr>
        <w:t xml:space="preserve">....................................... 35 </w:t>
      </w:r>
      <w:r>
        <w:rPr>
          <w:rFonts w:ascii="TimesNewRomanPSMT" w:hAnsi="TimesNewRomanPSMT" w:eastAsia="TimesNewRomanPSMT"/>
          <w:b w:val="0"/>
          <w:i w:val="0"/>
          <w:color w:val="000000"/>
          <w:sz w:val="28"/>
        </w:rPr>
        <w:t xml:space="preserve">3.2 </w:t>
      </w:r>
      <w:r>
        <w:rPr>
          <w:rFonts w:ascii="SimSun" w:hAnsi="SimSun" w:eastAsia="SimSun"/>
          <w:b w:val="0"/>
          <w:i w:val="0"/>
          <w:color w:val="000000"/>
          <w:sz w:val="28"/>
        </w:rPr>
        <w:t>基于</w:t>
      </w:r>
      <w:r>
        <w:rPr>
          <w:rFonts w:ascii="TimesNewRomanPSMT" w:hAnsi="TimesNewRomanPSMT" w:eastAsia="TimesNewRomanPSMT"/>
          <w:b w:val="0"/>
          <w:i w:val="0"/>
          <w:color w:val="000000"/>
          <w:sz w:val="28"/>
        </w:rPr>
        <w:t>WBS</w:t>
      </w:r>
      <w:r>
        <w:rPr>
          <w:rFonts w:ascii="SimSun" w:hAnsi="SimSun" w:eastAsia="SimSun"/>
          <w:b w:val="0"/>
          <w:i w:val="0"/>
          <w:color w:val="000000"/>
          <w:sz w:val="28"/>
        </w:rPr>
        <w:t xml:space="preserve"> 的地铁施工活动分析</w:t>
      </w:r>
      <w:r>
        <w:rPr>
          <w:rFonts w:ascii="TimesNewRomanPSMT" w:hAnsi="TimesNewRomanPSMT" w:eastAsia="TimesNewRomanPSMT"/>
          <w:b w:val="0"/>
          <w:i w:val="0"/>
          <w:color w:val="000000"/>
          <w:sz w:val="28"/>
        </w:rPr>
        <w:t xml:space="preserve"> .................................................. 37 </w:t>
      </w:r>
      <w:r>
        <w:rPr>
          <w:rFonts w:ascii="TimesNewRomanPSMT" w:hAnsi="TimesNewRomanPSMT" w:eastAsia="TimesNewRomanPSMT"/>
          <w:b w:val="0"/>
          <w:i w:val="0"/>
          <w:color w:val="000000"/>
          <w:sz w:val="28"/>
        </w:rPr>
        <w:t xml:space="preserve">3.2.1 </w:t>
      </w:r>
      <w:r>
        <w:rPr>
          <w:rFonts w:ascii="SimSun" w:hAnsi="SimSun" w:eastAsia="SimSun"/>
          <w:b w:val="0"/>
          <w:i w:val="0"/>
          <w:color w:val="000000"/>
          <w:sz w:val="28"/>
        </w:rPr>
        <w:t>地铁施工活动特点</w:t>
      </w:r>
      <w:r>
        <w:rPr>
          <w:rFonts w:ascii="TimesNewRomanPSMT" w:hAnsi="TimesNewRomanPSMT" w:eastAsia="TimesNewRomanPSMT"/>
          <w:b w:val="0"/>
          <w:i w:val="0"/>
          <w:color w:val="000000"/>
          <w:sz w:val="28"/>
        </w:rPr>
        <w:t xml:space="preserve"> ................................................................... 37 </w:t>
      </w:r>
      <w:r>
        <w:rPr>
          <w:rFonts w:ascii="TimesNewRomanPSMT" w:hAnsi="TimesNewRomanPSMT" w:eastAsia="TimesNewRomanPSMT"/>
          <w:b w:val="0"/>
          <w:i w:val="0"/>
          <w:color w:val="000000"/>
          <w:sz w:val="28"/>
        </w:rPr>
        <w:t xml:space="preserve">3.2.2 </w:t>
      </w:r>
      <w:r>
        <w:rPr>
          <w:rFonts w:ascii="SimSun" w:hAnsi="SimSun" w:eastAsia="SimSun"/>
          <w:b w:val="0"/>
          <w:i w:val="0"/>
          <w:color w:val="000000"/>
          <w:sz w:val="28"/>
        </w:rPr>
        <w:t>地铁施工活动</w:t>
      </w:r>
      <w:r>
        <w:rPr>
          <w:rFonts w:ascii="TimesNewRomanPSMT" w:hAnsi="TimesNewRomanPSMT" w:eastAsia="TimesNewRomanPSMT"/>
          <w:b w:val="0"/>
          <w:i w:val="0"/>
          <w:color w:val="000000"/>
          <w:sz w:val="28"/>
        </w:rPr>
        <w:t>WBS</w:t>
      </w:r>
      <w:r>
        <w:rPr>
          <w:rFonts w:ascii="SimSun" w:hAnsi="SimSun" w:eastAsia="SimSun"/>
          <w:b w:val="0"/>
          <w:i w:val="0"/>
          <w:color w:val="000000"/>
          <w:sz w:val="28"/>
        </w:rPr>
        <w:t xml:space="preserve"> 层级分解</w:t>
      </w:r>
      <w:r>
        <w:rPr>
          <w:rFonts w:ascii="TimesNewRomanPSMT" w:hAnsi="TimesNewRomanPSMT" w:eastAsia="TimesNewRomanPSMT"/>
          <w:b w:val="0"/>
          <w:i w:val="0"/>
          <w:color w:val="000000"/>
          <w:sz w:val="28"/>
        </w:rPr>
        <w:t xml:space="preserve"> ................................................ 38 </w:t>
      </w:r>
      <w:r>
        <w:rPr>
          <w:rFonts w:ascii="TimesNewRomanPSMT" w:hAnsi="TimesNewRomanPSMT" w:eastAsia="TimesNewRomanPSMT"/>
          <w:b w:val="0"/>
          <w:i w:val="0"/>
          <w:color w:val="000000"/>
          <w:sz w:val="28"/>
        </w:rPr>
        <w:t xml:space="preserve">3.3 </w:t>
      </w:r>
      <w:r>
        <w:rPr>
          <w:rFonts w:ascii="SimSun" w:hAnsi="SimSun" w:eastAsia="SimSun"/>
          <w:b w:val="0"/>
          <w:i w:val="0"/>
          <w:color w:val="000000"/>
          <w:sz w:val="28"/>
        </w:rPr>
        <w:t>地铁盾构法施工活动前兆信息分析</w:t>
      </w:r>
      <w:r>
        <w:rPr>
          <w:rFonts w:ascii="TimesNewRomanPSMT" w:hAnsi="TimesNewRomanPSMT" w:eastAsia="TimesNewRomanPSMT"/>
          <w:b w:val="0"/>
          <w:i w:val="0"/>
          <w:color w:val="000000"/>
          <w:sz w:val="28"/>
        </w:rPr>
        <w:t xml:space="preserve"> ............................................ 40 </w:t>
      </w:r>
      <w:r>
        <w:rPr>
          <w:rFonts w:ascii="TimesNewRomanPSMT" w:hAnsi="TimesNewRomanPSMT" w:eastAsia="TimesNewRomanPSMT"/>
          <w:b w:val="0"/>
          <w:i w:val="0"/>
          <w:color w:val="000000"/>
          <w:sz w:val="28"/>
        </w:rPr>
        <w:t xml:space="preserve">3.3.1 </w:t>
      </w:r>
      <w:r>
        <w:rPr>
          <w:rFonts w:ascii="SimSun" w:hAnsi="SimSun" w:eastAsia="SimSun"/>
          <w:b w:val="0"/>
          <w:i w:val="0"/>
          <w:color w:val="000000"/>
          <w:sz w:val="28"/>
        </w:rPr>
        <w:t>盾构法施工概述</w:t>
      </w:r>
      <w:r>
        <w:rPr>
          <w:rFonts w:ascii="TimesNewRomanPSMT" w:hAnsi="TimesNewRomanPSMT" w:eastAsia="TimesNewRomanPSMT"/>
          <w:b w:val="0"/>
          <w:i w:val="0"/>
          <w:color w:val="000000"/>
          <w:sz w:val="28"/>
        </w:rPr>
        <w:t xml:space="preserve"> ....................................................................... 40 </w:t>
      </w:r>
      <w:r>
        <w:rPr>
          <w:rFonts w:ascii="TimesNewRomanPSMT" w:hAnsi="TimesNewRomanPSMT" w:eastAsia="TimesNewRomanPSMT"/>
          <w:b w:val="0"/>
          <w:i w:val="0"/>
          <w:color w:val="000000"/>
          <w:sz w:val="28"/>
        </w:rPr>
        <w:t xml:space="preserve">3.3.2 </w:t>
      </w:r>
      <w:r>
        <w:rPr>
          <w:rFonts w:ascii="SimSun" w:hAnsi="SimSun" w:eastAsia="SimSun"/>
          <w:b w:val="0"/>
          <w:i w:val="0"/>
          <w:color w:val="000000"/>
          <w:sz w:val="28"/>
        </w:rPr>
        <w:t>盾构法施工</w:t>
      </w:r>
      <w:r>
        <w:rPr>
          <w:rFonts w:ascii="TimesNewRomanPSMT" w:hAnsi="TimesNewRomanPSMT" w:eastAsia="TimesNewRomanPSMT"/>
          <w:b w:val="0"/>
          <w:i w:val="0"/>
          <w:color w:val="000000"/>
          <w:sz w:val="28"/>
        </w:rPr>
        <w:t>WBS</w:t>
      </w:r>
      <w:r>
        <w:rPr>
          <w:rFonts w:ascii="SimSun" w:hAnsi="SimSun" w:eastAsia="SimSun"/>
          <w:b w:val="0"/>
          <w:i w:val="0"/>
          <w:color w:val="000000"/>
          <w:sz w:val="28"/>
        </w:rPr>
        <w:t xml:space="preserve"> 分解及可监测信息分析</w:t>
      </w:r>
      <w:r>
        <w:rPr>
          <w:rFonts w:ascii="TimesNewRomanPSMT" w:hAnsi="TimesNewRomanPSMT" w:eastAsia="TimesNewRomanPSMT"/>
          <w:b w:val="0"/>
          <w:i w:val="0"/>
          <w:color w:val="000000"/>
          <w:sz w:val="28"/>
        </w:rPr>
        <w:t xml:space="preserve"> ............................ 43 </w:t>
      </w:r>
      <w:r>
        <w:rPr>
          <w:rFonts w:ascii="TimesNewRomanPSMT" w:hAnsi="TimesNewRomanPSMT" w:eastAsia="TimesNewRomanPSMT"/>
          <w:b w:val="0"/>
          <w:i w:val="0"/>
          <w:color w:val="000000"/>
          <w:sz w:val="28"/>
        </w:rPr>
        <w:t xml:space="preserve">3.3.3 </w:t>
      </w:r>
      <w:r>
        <w:rPr>
          <w:rFonts w:ascii="SimSun" w:hAnsi="SimSun" w:eastAsia="SimSun"/>
          <w:b w:val="0"/>
          <w:i w:val="0"/>
          <w:color w:val="000000"/>
          <w:sz w:val="28"/>
        </w:rPr>
        <w:t>前兆信息体系构建</w:t>
      </w:r>
      <w:r>
        <w:rPr>
          <w:rFonts w:ascii="TimesNewRomanPSMT" w:hAnsi="TimesNewRomanPSMT" w:eastAsia="TimesNewRomanPSMT"/>
          <w:b w:val="0"/>
          <w:i w:val="0"/>
          <w:color w:val="000000"/>
          <w:sz w:val="28"/>
        </w:rPr>
        <w:t xml:space="preserve"> ................................................................... 46 </w:t>
      </w:r>
      <w:r>
        <w:rPr>
          <w:rFonts w:ascii="TimesNewRomanPSMT" w:hAnsi="TimesNewRomanPSMT" w:eastAsia="TimesNewRomanPSMT"/>
          <w:b w:val="0"/>
          <w:i w:val="0"/>
          <w:color w:val="000000"/>
          <w:sz w:val="28"/>
        </w:rPr>
        <w:t xml:space="preserve">3.3.4 </w:t>
      </w:r>
      <w:r>
        <w:rPr>
          <w:rFonts w:ascii="SimSun" w:hAnsi="SimSun" w:eastAsia="SimSun"/>
          <w:b w:val="0"/>
          <w:i w:val="0"/>
          <w:color w:val="000000"/>
          <w:sz w:val="28"/>
        </w:rPr>
        <w:t>典型的地铁施工安全事故前兆信息分析</w:t>
      </w:r>
      <w:r>
        <w:rPr>
          <w:rFonts w:ascii="TimesNewRomanPSMT" w:hAnsi="TimesNewRomanPSMT" w:eastAsia="TimesNewRomanPSMT"/>
          <w:b w:val="0"/>
          <w:i w:val="0"/>
          <w:color w:val="000000"/>
          <w:sz w:val="28"/>
        </w:rPr>
        <w:t xml:space="preserve"> .............................. 53 </w:t>
      </w:r>
      <w:r>
        <w:rPr>
          <w:rFonts w:ascii="TimesNewRomanPSMT" w:hAnsi="TimesNewRomanPSMT" w:eastAsia="TimesNewRomanPSMT"/>
          <w:b w:val="0"/>
          <w:i w:val="0"/>
          <w:color w:val="000000"/>
          <w:sz w:val="28"/>
        </w:rPr>
        <w:t xml:space="preserve">3.4 </w:t>
      </w:r>
      <w:r>
        <w:rPr>
          <w:rFonts w:ascii="SimSun" w:hAnsi="SimSun" w:eastAsia="SimSun"/>
          <w:b w:val="0"/>
          <w:i w:val="0"/>
          <w:color w:val="000000"/>
          <w:sz w:val="28"/>
        </w:rPr>
        <w:t>本章小结</w:t>
      </w:r>
      <w:r>
        <w:rPr>
          <w:rFonts w:ascii="TimesNewRomanPSMT" w:hAnsi="TimesNewRomanPSMT" w:eastAsia="TimesNewRomanPSMT"/>
          <w:b w:val="0"/>
          <w:i w:val="0"/>
          <w:color w:val="000000"/>
          <w:sz w:val="28"/>
        </w:rPr>
        <w:t xml:space="preserve"> ......................................................................................... 54</w:t>
      </w:r>
      <w:r>
        <w:rPr>
          <w:rFonts w:ascii="SimSun" w:hAnsi="SimSun" w:eastAsia="SimSun"/>
          <w:b w:val="0"/>
          <w:i w:val="0"/>
          <w:color w:val="000000"/>
          <w:sz w:val="28"/>
        </w:rPr>
        <w:t>第</w:t>
      </w:r>
      <w:r>
        <w:rPr>
          <w:rFonts w:ascii="TimesNewRomanPSMT" w:hAnsi="TimesNewRomanPSMT" w:eastAsia="TimesNewRomanPSMT"/>
          <w:b w:val="0"/>
          <w:i w:val="0"/>
          <w:color w:val="000000"/>
          <w:sz w:val="28"/>
        </w:rPr>
        <w:t>4</w:t>
      </w:r>
      <w:r>
        <w:rPr>
          <w:rFonts w:ascii="SimSun" w:hAnsi="SimSun" w:eastAsia="SimSun"/>
          <w:b w:val="0"/>
          <w:i w:val="0"/>
          <w:color w:val="000000"/>
          <w:sz w:val="28"/>
        </w:rPr>
        <w:t xml:space="preserve"> 章</w:t>
      </w:r>
      <w:r>
        <w:rPr>
          <w:rFonts w:ascii="SimSun" w:hAnsi="SimSun" w:eastAsia="SimSun"/>
          <w:b w:val="0"/>
          <w:i w:val="0"/>
          <w:color w:val="000000"/>
          <w:sz w:val="28"/>
        </w:rPr>
        <w:t>地铁施工安全风险本体知识库模型构建</w:t>
      </w:r>
      <w:r>
        <w:rPr>
          <w:rFonts w:ascii="TimesNewRomanPSMT" w:hAnsi="TimesNewRomanPSMT" w:eastAsia="TimesNewRomanPSMT"/>
          <w:b w:val="0"/>
          <w:i w:val="0"/>
          <w:color w:val="000000"/>
          <w:sz w:val="28"/>
        </w:rPr>
        <w:t xml:space="preserve"> ................................ 55 </w:t>
      </w:r>
      <w:r>
        <w:rPr>
          <w:rFonts w:ascii="TimesNewRomanPSMT" w:hAnsi="TimesNewRomanPSMT" w:eastAsia="TimesNewRomanPSMT"/>
          <w:b w:val="0"/>
          <w:i w:val="0"/>
          <w:color w:val="000000"/>
          <w:sz w:val="28"/>
        </w:rPr>
        <w:t xml:space="preserve">4.1 </w:t>
      </w:r>
      <w:r>
        <w:rPr>
          <w:rFonts w:ascii="SimSun" w:hAnsi="SimSun" w:eastAsia="SimSun"/>
          <w:b w:val="0"/>
          <w:i w:val="0"/>
          <w:color w:val="000000"/>
          <w:sz w:val="28"/>
        </w:rPr>
        <w:t>基于本体的领域知识库构建分析</w:t>
      </w:r>
      <w:r>
        <w:rPr>
          <w:rFonts w:ascii="TimesNewRomanPSMT" w:hAnsi="TimesNewRomanPSMT" w:eastAsia="TimesNewRomanPSMT"/>
          <w:b w:val="0"/>
          <w:i w:val="0"/>
          <w:color w:val="000000"/>
          <w:sz w:val="28"/>
        </w:rPr>
        <w:t xml:space="preserve"> ................................................ 55 </w:t>
      </w:r>
      <w:r>
        <w:rPr>
          <w:rFonts w:ascii="TimesNewRomanPSMT" w:hAnsi="TimesNewRomanPSMT" w:eastAsia="TimesNewRomanPSMT"/>
          <w:b w:val="0"/>
          <w:i w:val="0"/>
          <w:color w:val="000000"/>
          <w:sz w:val="28"/>
        </w:rPr>
        <w:t xml:space="preserve">4.2 </w:t>
      </w:r>
      <w:r>
        <w:rPr>
          <w:rFonts w:ascii="SimSun" w:hAnsi="SimSun" w:eastAsia="SimSun"/>
          <w:b w:val="0"/>
          <w:i w:val="0"/>
          <w:color w:val="000000"/>
          <w:sz w:val="28"/>
        </w:rPr>
        <w:t>地铁施工安全风险本体的知识构成</w:t>
      </w:r>
      <w:r>
        <w:rPr>
          <w:rFonts w:ascii="TimesNewRomanPSMT" w:hAnsi="TimesNewRomanPSMT" w:eastAsia="TimesNewRomanPSMT"/>
          <w:b w:val="0"/>
          <w:i w:val="0"/>
          <w:color w:val="000000"/>
          <w:sz w:val="28"/>
        </w:rPr>
        <w:t xml:space="preserve"> ............................................ 56 </w:t>
      </w:r>
      <w:r>
        <w:rPr>
          <w:rFonts w:ascii="TimesNewRomanPSMT" w:hAnsi="TimesNewRomanPSMT" w:eastAsia="TimesNewRomanPSMT"/>
          <w:b w:val="0"/>
          <w:i w:val="0"/>
          <w:color w:val="000000"/>
          <w:sz w:val="28"/>
        </w:rPr>
        <w:t xml:space="preserve">4.2.1 </w:t>
      </w:r>
      <w:r>
        <w:rPr>
          <w:rFonts w:ascii="SimSun" w:hAnsi="SimSun" w:eastAsia="SimSun"/>
          <w:b w:val="0"/>
          <w:i w:val="0"/>
          <w:color w:val="000000"/>
          <w:sz w:val="28"/>
        </w:rPr>
        <w:t>本体知识获取</w:t>
      </w:r>
      <w:r>
        <w:rPr>
          <w:rFonts w:ascii="TimesNewRomanPSMT" w:hAnsi="TimesNewRomanPSMT" w:eastAsia="TimesNewRomanPSMT"/>
          <w:b w:val="0"/>
          <w:i w:val="0"/>
          <w:color w:val="000000"/>
          <w:sz w:val="28"/>
        </w:rPr>
        <w:t xml:space="preserve"> ........................................................................... 56 </w:t>
      </w:r>
      <w:r>
        <w:rPr>
          <w:rFonts w:ascii="TimesNewRomanPSMT" w:hAnsi="TimesNewRomanPSMT" w:eastAsia="TimesNewRomanPSMT"/>
          <w:b w:val="0"/>
          <w:i w:val="0"/>
          <w:color w:val="000000"/>
          <w:sz w:val="28"/>
        </w:rPr>
        <w:t xml:space="preserve">4.2.2 </w:t>
      </w:r>
      <w:r>
        <w:rPr>
          <w:rFonts w:ascii="SimSun" w:hAnsi="SimSun" w:eastAsia="SimSun"/>
          <w:b w:val="0"/>
          <w:i w:val="0"/>
          <w:color w:val="000000"/>
          <w:sz w:val="28"/>
        </w:rPr>
        <w:t>领域本体知识框架</w:t>
      </w:r>
      <w:r>
        <w:rPr>
          <w:rFonts w:ascii="TimesNewRomanPSMT" w:hAnsi="TimesNewRomanPSMT" w:eastAsia="TimesNewRomanPSMT"/>
          <w:b w:val="0"/>
          <w:i w:val="0"/>
          <w:color w:val="000000"/>
          <w:sz w:val="28"/>
        </w:rPr>
        <w:t xml:space="preserve"> ................................................................... 57 </w:t>
      </w:r>
      <w:r>
        <w:rPr>
          <w:rFonts w:ascii="TimesNewRomanPSMT" w:hAnsi="TimesNewRomanPSMT" w:eastAsia="TimesNewRomanPSMT"/>
          <w:b w:val="0"/>
          <w:i w:val="0"/>
          <w:color w:val="000000"/>
          <w:sz w:val="28"/>
        </w:rPr>
        <w:t xml:space="preserve">4.2.3 </w:t>
      </w:r>
      <w:r>
        <w:rPr>
          <w:rFonts w:ascii="SimSun" w:hAnsi="SimSun" w:eastAsia="SimSun"/>
          <w:b w:val="0"/>
          <w:i w:val="0"/>
          <w:color w:val="000000"/>
          <w:sz w:val="28"/>
        </w:rPr>
        <w:t>领域本体知识表示</w:t>
      </w:r>
      <w:r>
        <w:rPr>
          <w:rFonts w:ascii="TimesNewRomanPSMT" w:hAnsi="TimesNewRomanPSMT" w:eastAsia="TimesNewRomanPSMT"/>
          <w:b w:val="0"/>
          <w:i w:val="0"/>
          <w:color w:val="000000"/>
          <w:sz w:val="28"/>
        </w:rPr>
        <w:t xml:space="preserve"> ................................................................... 57 </w:t>
      </w:r>
      <w:r>
        <w:rPr>
          <w:rFonts w:ascii="TimesNewRomanPSMT" w:hAnsi="TimesNewRomanPSMT" w:eastAsia="TimesNewRomanPSMT"/>
          <w:b w:val="0"/>
          <w:i w:val="0"/>
          <w:color w:val="000000"/>
          <w:sz w:val="28"/>
        </w:rPr>
        <w:t xml:space="preserve">4.3 </w:t>
      </w:r>
      <w:r>
        <w:rPr>
          <w:rFonts w:ascii="SimSun" w:hAnsi="SimSun" w:eastAsia="SimSun"/>
          <w:b w:val="0"/>
          <w:i w:val="0"/>
          <w:color w:val="000000"/>
          <w:sz w:val="28"/>
        </w:rPr>
        <w:t>本体知识库模型构建</w:t>
      </w:r>
      <w:r>
        <w:rPr>
          <w:rFonts w:ascii="TimesNewRomanPSMT" w:hAnsi="TimesNewRomanPSMT" w:eastAsia="TimesNewRomanPSMT"/>
          <w:b w:val="0"/>
          <w:i w:val="0"/>
          <w:color w:val="000000"/>
          <w:sz w:val="28"/>
        </w:rPr>
        <w:t xml:space="preserve"> ..................................................................... 59 </w:t>
      </w:r>
      <w:r>
        <w:rPr>
          <w:rFonts w:ascii="TimesNewRomanPSMT" w:hAnsi="TimesNewRomanPSMT" w:eastAsia="TimesNewRomanPSMT"/>
          <w:b w:val="0"/>
          <w:i w:val="0"/>
          <w:color w:val="000000"/>
          <w:sz w:val="28"/>
        </w:rPr>
        <w:t xml:space="preserve">4.3.1 </w:t>
      </w:r>
      <w:r>
        <w:rPr>
          <w:rFonts w:ascii="SimSun" w:hAnsi="SimSun" w:eastAsia="SimSun"/>
          <w:b w:val="0"/>
          <w:i w:val="0"/>
          <w:color w:val="000000"/>
          <w:sz w:val="28"/>
        </w:rPr>
        <w:t>目标及需求</w:t>
      </w:r>
      <w:r>
        <w:rPr>
          <w:rFonts w:ascii="TimesNewRomanPSMT" w:hAnsi="TimesNewRomanPSMT" w:eastAsia="TimesNewRomanPSMT"/>
          <w:b w:val="0"/>
          <w:i w:val="0"/>
          <w:color w:val="000000"/>
          <w:sz w:val="28"/>
        </w:rPr>
        <w:t xml:space="preserve"> ............................................................................... 59 </w:t>
      </w:r>
      <w:r>
        <w:rPr>
          <w:rFonts w:ascii="TimesNewRomanPSMT" w:hAnsi="TimesNewRomanPSMT" w:eastAsia="TimesNewRomanPSMT"/>
          <w:b w:val="0"/>
          <w:i w:val="0"/>
          <w:color w:val="000000"/>
          <w:sz w:val="28"/>
        </w:rPr>
        <w:t xml:space="preserve">4.3.2 </w:t>
      </w:r>
      <w:r>
        <w:rPr>
          <w:rFonts w:ascii="SimSun" w:hAnsi="SimSun" w:eastAsia="SimSun"/>
          <w:b w:val="0"/>
          <w:i w:val="0"/>
          <w:color w:val="000000"/>
          <w:sz w:val="28"/>
        </w:rPr>
        <w:t>定义元本体模型</w:t>
      </w:r>
      <w:r>
        <w:rPr>
          <w:rFonts w:ascii="TimesNewRomanPSMT" w:hAnsi="TimesNewRomanPSMT" w:eastAsia="TimesNewRomanPSMT"/>
          <w:b w:val="0"/>
          <w:i w:val="0"/>
          <w:color w:val="000000"/>
          <w:sz w:val="28"/>
        </w:rPr>
        <w:t xml:space="preserve"> ....................................................................... 59 </w:t>
      </w:r>
      <w:r>
        <w:rPr>
          <w:rFonts w:ascii="TimesNewRomanPSMT" w:hAnsi="TimesNewRomanPSMT" w:eastAsia="TimesNewRomanPSMT"/>
          <w:b w:val="0"/>
          <w:i w:val="0"/>
          <w:color w:val="000000"/>
          <w:sz w:val="28"/>
        </w:rPr>
        <w:t xml:space="preserve">4.3.3 </w:t>
      </w:r>
      <w:r>
        <w:rPr>
          <w:rFonts w:ascii="SimSun" w:hAnsi="SimSun" w:eastAsia="SimSun"/>
          <w:b w:val="0"/>
          <w:i w:val="0"/>
          <w:color w:val="000000"/>
          <w:sz w:val="28"/>
        </w:rPr>
        <w:t>定义类的等级关系</w:t>
      </w:r>
      <w:r>
        <w:rPr>
          <w:rFonts w:ascii="TimesNewRomanPSMT" w:hAnsi="TimesNewRomanPSMT" w:eastAsia="TimesNewRomanPSMT"/>
          <w:b w:val="0"/>
          <w:i w:val="0"/>
          <w:color w:val="000000"/>
          <w:sz w:val="28"/>
        </w:rPr>
        <w:t xml:space="preserve"> ................................................................... 60 </w:t>
      </w:r>
      <w:r>
        <w:rPr>
          <w:rFonts w:ascii="TimesNewRomanPSMT" w:hAnsi="TimesNewRomanPSMT" w:eastAsia="TimesNewRomanPSMT"/>
          <w:b w:val="0"/>
          <w:i w:val="0"/>
          <w:color w:val="000000"/>
          <w:sz w:val="28"/>
        </w:rPr>
        <w:t xml:space="preserve">4.3.4 </w:t>
      </w:r>
      <w:r>
        <w:rPr>
          <w:rFonts w:ascii="SimSun" w:hAnsi="SimSun" w:eastAsia="SimSun"/>
          <w:b w:val="0"/>
          <w:i w:val="0"/>
          <w:color w:val="000000"/>
          <w:sz w:val="28"/>
        </w:rPr>
        <w:t>定义类的属性</w:t>
      </w:r>
      <w:r>
        <w:rPr>
          <w:rFonts w:ascii="TimesNewRomanPSMT" w:hAnsi="TimesNewRomanPSMT" w:eastAsia="TimesNewRomanPSMT"/>
          <w:b w:val="0"/>
          <w:i w:val="0"/>
          <w:color w:val="000000"/>
          <w:sz w:val="28"/>
        </w:rPr>
        <w:t xml:space="preserve"> ........................................................................... 62 </w:t>
      </w:r>
      <w:r>
        <w:rPr>
          <w:rFonts w:ascii="TimesNewRomanPSMT" w:hAnsi="TimesNewRomanPSMT" w:eastAsia="TimesNewRomanPSMT"/>
          <w:b w:val="0"/>
          <w:i w:val="0"/>
          <w:color w:val="000000"/>
          <w:sz w:val="28"/>
        </w:rPr>
        <w:t xml:space="preserve">4.3.5 </w:t>
      </w:r>
      <w:r>
        <w:rPr>
          <w:rFonts w:ascii="SimSun" w:hAnsi="SimSun" w:eastAsia="SimSun"/>
          <w:b w:val="0"/>
          <w:i w:val="0"/>
          <w:color w:val="000000"/>
          <w:sz w:val="28"/>
        </w:rPr>
        <w:t>实例创建</w:t>
      </w:r>
      <w:r>
        <w:rPr>
          <w:rFonts w:ascii="TimesNewRomanPSMT" w:hAnsi="TimesNewRomanPSMT" w:eastAsia="TimesNewRomanPSMT"/>
          <w:b w:val="0"/>
          <w:i w:val="0"/>
          <w:color w:val="000000"/>
          <w:sz w:val="28"/>
        </w:rPr>
        <w:t xml:space="preserve"> ................................................................................... 67 </w:t>
      </w:r>
      <w:r>
        <w:rPr>
          <w:rFonts w:ascii="TimesNewRomanPSMT" w:hAnsi="TimesNewRomanPSMT" w:eastAsia="TimesNewRomanPSMT"/>
          <w:b w:val="0"/>
          <w:i w:val="0"/>
          <w:color w:val="000000"/>
          <w:sz w:val="28"/>
        </w:rPr>
        <w:t xml:space="preserve">4.4 </w:t>
      </w:r>
      <w:r>
        <w:rPr>
          <w:rFonts w:ascii="SimSun" w:hAnsi="SimSun" w:eastAsia="SimSun"/>
          <w:b w:val="0"/>
          <w:i w:val="0"/>
          <w:color w:val="000000"/>
          <w:sz w:val="28"/>
        </w:rPr>
        <w:t>本体评估</w:t>
      </w:r>
      <w:r>
        <w:rPr>
          <w:rFonts w:ascii="TimesNewRomanPSMT" w:hAnsi="TimesNewRomanPSMT" w:eastAsia="TimesNewRomanPSMT"/>
          <w:b w:val="0"/>
          <w:i w:val="0"/>
          <w:color w:val="000000"/>
          <w:sz w:val="28"/>
        </w:rPr>
        <w:t xml:space="preserve"> ......................................................................................... 68 </w:t>
      </w:r>
      <w:r>
        <w:rPr>
          <w:rFonts w:ascii="TimesNewRomanPSMT" w:hAnsi="TimesNewRomanPSMT" w:eastAsia="TimesNewRomanPSMT"/>
          <w:b w:val="0"/>
          <w:i w:val="0"/>
          <w:color w:val="000000"/>
          <w:sz w:val="28"/>
        </w:rPr>
        <w:t xml:space="preserve">4.4.1 </w:t>
      </w:r>
      <w:r>
        <w:rPr>
          <w:rFonts w:ascii="SimSun" w:hAnsi="SimSun" w:eastAsia="SimSun"/>
          <w:b w:val="0"/>
          <w:i w:val="0"/>
          <w:color w:val="000000"/>
          <w:sz w:val="28"/>
        </w:rPr>
        <w:t>自动的一致性评估</w:t>
      </w:r>
      <w:r>
        <w:rPr>
          <w:rFonts w:ascii="TimesNewRomanPSMT" w:hAnsi="TimesNewRomanPSMT" w:eastAsia="TimesNewRomanPSMT"/>
          <w:b w:val="0"/>
          <w:i w:val="0"/>
          <w:color w:val="000000"/>
          <w:sz w:val="28"/>
        </w:rPr>
        <w:t xml:space="preserve"> ................................................................... 69 </w:t>
      </w:r>
      <w:r>
        <w:rPr>
          <w:rFonts w:ascii="TimesNewRomanPSMT" w:hAnsi="TimesNewRomanPSMT" w:eastAsia="TimesNewRomanPSMT"/>
          <w:b w:val="0"/>
          <w:i w:val="0"/>
          <w:color w:val="000000"/>
          <w:sz w:val="28"/>
        </w:rPr>
        <w:t xml:space="preserve">4.4.2 </w:t>
      </w:r>
      <w:r>
        <w:rPr>
          <w:rFonts w:ascii="SimSun" w:hAnsi="SimSun" w:eastAsia="SimSun"/>
          <w:b w:val="0"/>
          <w:i w:val="0"/>
          <w:color w:val="000000"/>
          <w:sz w:val="28"/>
        </w:rPr>
        <w:t>基于标准的评估</w:t>
      </w:r>
      <w:r>
        <w:rPr>
          <w:rFonts w:ascii="TimesNewRomanPSMT" w:hAnsi="TimesNewRomanPSMT" w:eastAsia="TimesNewRomanPSMT"/>
          <w:b w:val="0"/>
          <w:i w:val="0"/>
          <w:color w:val="000000"/>
          <w:sz w:val="28"/>
        </w:rPr>
        <w:t xml:space="preserve"> ....................................................................... 69 </w:t>
      </w:r>
      <w:r>
        <w:rPr>
          <w:rFonts w:ascii="TimesNewRomanPSMT" w:hAnsi="TimesNewRomanPSMT" w:eastAsia="TimesNewRomanPSMT"/>
          <w:b w:val="0"/>
          <w:i w:val="0"/>
          <w:color w:val="000000"/>
          <w:sz w:val="28"/>
        </w:rPr>
        <w:t xml:space="preserve">4.4.3 </w:t>
      </w:r>
      <w:r>
        <w:rPr>
          <w:rFonts w:ascii="SimSun" w:hAnsi="SimSun" w:eastAsia="SimSun"/>
          <w:b w:val="0"/>
          <w:i w:val="0"/>
          <w:color w:val="000000"/>
          <w:sz w:val="28"/>
        </w:rPr>
        <w:t>基于应用的评估</w:t>
      </w:r>
      <w:r>
        <w:rPr>
          <w:rFonts w:ascii="TimesNewRomanPSMT" w:hAnsi="TimesNewRomanPSMT" w:eastAsia="TimesNewRomanPSMT"/>
          <w:b w:val="0"/>
          <w:i w:val="0"/>
          <w:color w:val="000000"/>
          <w:sz w:val="28"/>
        </w:rPr>
        <w:t xml:space="preserve"> ....................................................................... 71 </w:t>
      </w:r>
      <w:r>
        <w:rPr>
          <w:rFonts w:ascii="TimesNewRomanPSMT" w:hAnsi="TimesNewRomanPSMT" w:eastAsia="TimesNewRomanPSMT"/>
          <w:b w:val="0"/>
          <w:i w:val="0"/>
          <w:color w:val="000000"/>
          <w:sz w:val="28"/>
        </w:rPr>
        <w:t xml:space="preserve">4.5 </w:t>
      </w:r>
      <w:r>
        <w:rPr>
          <w:rFonts w:ascii="SimSun" w:hAnsi="SimSun" w:eastAsia="SimSun"/>
          <w:b w:val="0"/>
          <w:i w:val="0"/>
          <w:color w:val="000000"/>
          <w:sz w:val="28"/>
        </w:rPr>
        <w:t>本章小结</w:t>
      </w:r>
      <w:r>
        <w:rPr>
          <w:rFonts w:ascii="TimesNewRomanPSMT" w:hAnsi="TimesNewRomanPSMT" w:eastAsia="TimesNewRomanPSMT"/>
          <w:b w:val="0"/>
          <w:i w:val="0"/>
          <w:color w:val="000000"/>
          <w:sz w:val="28"/>
        </w:rPr>
        <w:t xml:space="preserve"> ......................................................................................... 71</w:t>
      </w:r>
      <w:r>
        <w:rPr>
          <w:rFonts w:ascii="SimSun" w:hAnsi="SimSun" w:eastAsia="SimSun"/>
          <w:b w:val="0"/>
          <w:i w:val="0"/>
          <w:color w:val="000000"/>
          <w:sz w:val="28"/>
        </w:rPr>
        <w:t>第</w:t>
      </w:r>
      <w:r>
        <w:rPr>
          <w:rFonts w:ascii="TimesNewRomanPSMT" w:hAnsi="TimesNewRomanPSMT" w:eastAsia="TimesNewRomanPSMT"/>
          <w:b w:val="0"/>
          <w:i w:val="0"/>
          <w:color w:val="000000"/>
          <w:sz w:val="28"/>
        </w:rPr>
        <w:t>5</w:t>
      </w:r>
      <w:r>
        <w:rPr>
          <w:rFonts w:ascii="SimSun" w:hAnsi="SimSun" w:eastAsia="SimSun"/>
          <w:b w:val="0"/>
          <w:i w:val="0"/>
          <w:color w:val="000000"/>
          <w:sz w:val="28"/>
        </w:rPr>
        <w:t xml:space="preserve"> 章</w:t>
      </w:r>
      <w:r>
        <w:rPr>
          <w:rFonts w:ascii="SimSun" w:hAnsi="SimSun" w:eastAsia="SimSun"/>
          <w:b w:val="0"/>
          <w:i w:val="0"/>
          <w:color w:val="000000"/>
          <w:sz w:val="28"/>
        </w:rPr>
        <w:t>基于本体的地铁施工安全风险知识识别推理</w:t>
      </w:r>
      <w:r>
        <w:rPr>
          <w:rFonts w:ascii="TimesNewRomanPSMT" w:hAnsi="TimesNewRomanPSMT" w:eastAsia="TimesNewRomanPSMT"/>
          <w:b w:val="0"/>
          <w:i w:val="0"/>
          <w:color w:val="000000"/>
          <w:sz w:val="28"/>
        </w:rPr>
        <w:t xml:space="preserve"> ........................ 72 </w:t>
      </w:r>
      <w:r>
        <w:rPr>
          <w:rFonts w:ascii="TimesNewRomanPSMT" w:hAnsi="TimesNewRomanPSMT" w:eastAsia="TimesNewRomanPSMT"/>
          <w:b w:val="0"/>
          <w:i w:val="0"/>
          <w:color w:val="000000"/>
          <w:sz w:val="28"/>
        </w:rPr>
        <w:t xml:space="preserve">5.1 </w:t>
      </w:r>
      <w:r>
        <w:rPr>
          <w:rFonts w:ascii="SimSun" w:hAnsi="SimSun" w:eastAsia="SimSun"/>
          <w:b w:val="0"/>
          <w:i w:val="0"/>
          <w:color w:val="000000"/>
          <w:sz w:val="28"/>
        </w:rPr>
        <w:t>基于本体论的地铁施工安全风险管理流程</w:t>
      </w:r>
      <w:r>
        <w:rPr>
          <w:rFonts w:ascii="TimesNewRomanPSMT" w:hAnsi="TimesNewRomanPSMT" w:eastAsia="TimesNewRomanPSMT"/>
          <w:b w:val="0"/>
          <w:i w:val="0"/>
          <w:color w:val="000000"/>
          <w:sz w:val="28"/>
        </w:rPr>
        <w:t xml:space="preserve"> ................................ 72 </w:t>
      </w:r>
      <w:r>
        <w:rPr>
          <w:rFonts w:ascii="TimesNewRomanPSMT" w:hAnsi="TimesNewRomanPSMT" w:eastAsia="TimesNewRomanPSMT"/>
          <w:b w:val="0"/>
          <w:i w:val="0"/>
          <w:color w:val="000000"/>
          <w:sz w:val="28"/>
        </w:rPr>
        <w:t xml:space="preserve">5.1.1 </w:t>
      </w:r>
      <w:r>
        <w:rPr>
          <w:rFonts w:ascii="SimSun" w:hAnsi="SimSun" w:eastAsia="SimSun"/>
          <w:b w:val="0"/>
          <w:i w:val="0"/>
          <w:color w:val="000000"/>
          <w:sz w:val="28"/>
        </w:rPr>
        <w:t>管理流程设计原则</w:t>
      </w:r>
      <w:r>
        <w:rPr>
          <w:rFonts w:ascii="TimesNewRomanPSMT" w:hAnsi="TimesNewRomanPSMT" w:eastAsia="TimesNewRomanPSMT"/>
          <w:b w:val="0"/>
          <w:i w:val="0"/>
          <w:color w:val="000000"/>
          <w:sz w:val="28"/>
        </w:rPr>
        <w:t xml:space="preserve"> ................................................................... 72 </w:t>
      </w:r>
      <w:r>
        <w:rPr>
          <w:rFonts w:ascii="TimesNewRomanPSMT" w:hAnsi="TimesNewRomanPSMT" w:eastAsia="TimesNewRomanPSMT"/>
          <w:b w:val="0"/>
          <w:i w:val="0"/>
          <w:color w:val="000000"/>
          <w:sz w:val="28"/>
        </w:rPr>
        <w:t xml:space="preserve">5.1.2 </w:t>
      </w:r>
      <w:r>
        <w:rPr>
          <w:rFonts w:ascii="SimSun" w:hAnsi="SimSun" w:eastAsia="SimSun"/>
          <w:b w:val="0"/>
          <w:i w:val="0"/>
          <w:color w:val="000000"/>
          <w:sz w:val="28"/>
        </w:rPr>
        <w:t>管理流程设计</w:t>
      </w:r>
      <w:r>
        <w:rPr>
          <w:rFonts w:ascii="TimesNewRomanPSMT" w:hAnsi="TimesNewRomanPSMT" w:eastAsia="TimesNewRomanPSMT"/>
          <w:b w:val="0"/>
          <w:i w:val="0"/>
          <w:color w:val="000000"/>
          <w:sz w:val="28"/>
        </w:rPr>
        <w:t xml:space="preserve"> ........................................................................... 73 </w:t>
      </w:r>
      <w:r>
        <w:rPr>
          <w:rFonts w:ascii="TimesNewRomanPSMT" w:hAnsi="TimesNewRomanPSMT" w:eastAsia="TimesNewRomanPSMT"/>
          <w:b w:val="0"/>
          <w:i w:val="0"/>
          <w:color w:val="000000"/>
          <w:sz w:val="28"/>
        </w:rPr>
        <w:t xml:space="preserve">5.1.3 </w:t>
      </w:r>
      <w:r>
        <w:rPr>
          <w:rFonts w:ascii="SimSun" w:hAnsi="SimSun" w:eastAsia="SimSun"/>
          <w:b w:val="0"/>
          <w:i w:val="0"/>
          <w:color w:val="000000"/>
          <w:sz w:val="28"/>
        </w:rPr>
        <w:t>应用层工作流程设计</w:t>
      </w:r>
      <w:r>
        <w:rPr>
          <w:rFonts w:ascii="TimesNewRomanPSMT" w:hAnsi="TimesNewRomanPSMT" w:eastAsia="TimesNewRomanPSMT"/>
          <w:b w:val="0"/>
          <w:i w:val="0"/>
          <w:color w:val="000000"/>
          <w:sz w:val="28"/>
        </w:rPr>
        <w:t xml:space="preserve"> ............................................................... 73 </w:t>
      </w:r>
      <w:r>
        <w:rPr>
          <w:rFonts w:ascii="TimesNewRomanPSMT" w:hAnsi="TimesNewRomanPSMT" w:eastAsia="TimesNewRomanPSMT"/>
          <w:b w:val="0"/>
          <w:i w:val="0"/>
          <w:color w:val="000000"/>
          <w:sz w:val="28"/>
        </w:rPr>
        <w:t xml:space="preserve">5.1.4 </w:t>
      </w:r>
      <w:r>
        <w:rPr>
          <w:rFonts w:ascii="SimSun" w:hAnsi="SimSun" w:eastAsia="SimSun"/>
          <w:b w:val="0"/>
          <w:i w:val="0"/>
          <w:color w:val="000000"/>
          <w:sz w:val="28"/>
        </w:rPr>
        <w:t>业务逻辑层工作流程设计</w:t>
      </w:r>
      <w:r>
        <w:rPr>
          <w:rFonts w:ascii="TimesNewRomanPSMT" w:hAnsi="TimesNewRomanPSMT" w:eastAsia="TimesNewRomanPSMT"/>
          <w:b w:val="0"/>
          <w:i w:val="0"/>
          <w:color w:val="000000"/>
          <w:sz w:val="28"/>
        </w:rPr>
        <w:t xml:space="preserve"> ....................................................... 74 </w:t>
      </w:r>
      <w:r>
        <w:rPr>
          <w:rFonts w:ascii="TimesNewRomanPSMT" w:hAnsi="TimesNewRomanPSMT" w:eastAsia="TimesNewRomanPSMT"/>
          <w:b w:val="0"/>
          <w:i w:val="0"/>
          <w:color w:val="000000"/>
          <w:sz w:val="28"/>
        </w:rPr>
        <w:t xml:space="preserve">5.2 </w:t>
      </w:r>
      <w:r>
        <w:rPr>
          <w:rFonts w:ascii="SimSun" w:hAnsi="SimSun" w:eastAsia="SimSun"/>
          <w:b w:val="0"/>
          <w:i w:val="0"/>
          <w:color w:val="000000"/>
          <w:sz w:val="28"/>
        </w:rPr>
        <w:t>地铁施工过程安全规则参数化分析</w:t>
      </w:r>
      <w:r>
        <w:rPr>
          <w:rFonts w:ascii="TimesNewRomanPSMT" w:hAnsi="TimesNewRomanPSMT" w:eastAsia="TimesNewRomanPSMT"/>
          <w:b w:val="0"/>
          <w:i w:val="0"/>
          <w:color w:val="000000"/>
          <w:sz w:val="28"/>
        </w:rPr>
        <w:t xml:space="preserve"> ............................................ 75 </w:t>
      </w:r>
      <w:r>
        <w:rPr>
          <w:rFonts w:ascii="TimesNewRomanPSMT" w:hAnsi="TimesNewRomanPSMT" w:eastAsia="TimesNewRomanPSMT"/>
          <w:b w:val="0"/>
          <w:i w:val="0"/>
          <w:color w:val="000000"/>
          <w:sz w:val="28"/>
        </w:rPr>
        <w:t xml:space="preserve">5.2.1 </w:t>
      </w:r>
      <w:r>
        <w:rPr>
          <w:rFonts w:ascii="SimSun" w:hAnsi="SimSun" w:eastAsia="SimSun"/>
          <w:b w:val="0"/>
          <w:i w:val="0"/>
          <w:color w:val="000000"/>
          <w:sz w:val="28"/>
        </w:rPr>
        <w:t>安全风险识别规则定义</w:t>
      </w:r>
      <w:r>
        <w:rPr>
          <w:rFonts w:ascii="TimesNewRomanPSMT" w:hAnsi="TimesNewRomanPSMT" w:eastAsia="TimesNewRomanPSMT"/>
          <w:b w:val="0"/>
          <w:i w:val="0"/>
          <w:color w:val="000000"/>
          <w:sz w:val="28"/>
        </w:rPr>
        <w:t xml:space="preserve"> ........................................................... 75</w:t>
      </w:r>
    </w:p>
    <w:p>
      <w:pPr>
        <w:autoSpaceDN w:val="0"/>
        <w:tabs>
          <w:tab w:pos="1240" w:val="left"/>
        </w:tabs>
        <w:autoSpaceDE w:val="0"/>
        <w:widowControl/>
        <w:spacing w:line="240" w:lineRule="auto" w:before="1092" w:after="0"/>
        <w:ind w:left="0" w:right="0" w:firstLine="0"/>
        <w:jc w:val="left"/>
      </w:pPr>
      <w:r>
        <w:drawing>
          <wp:inline xmlns:a="http://schemas.openxmlformats.org/drawingml/2006/main" xmlns:pic="http://schemas.openxmlformats.org/drawingml/2006/picture">
            <wp:extent cx="584200" cy="165100"/>
            <wp:docPr id="14" name="Picture 1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 name="Picture 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18" w:right="1440" w:bottom="170" w:left="420" w:header="720" w:footer="720" w:gutter="0"/>
          <w:cols/>
          <w:docGrid w:linePitch="360"/>
        </w:sectPr>
      </w:pPr>
    </w:p>
    <w:p>
      <w:pPr>
        <w:autoSpaceDN w:val="0"/>
        <w:autoSpaceDE w:val="0"/>
        <w:widowControl/>
        <w:spacing w:line="220" w:lineRule="exact" w:before="0" w:after="496"/>
        <w:ind w:left="0" w:right="0"/>
      </w:pPr>
    </w:p>
    <w:p>
      <w:pPr>
        <w:autoSpaceDN w:val="0"/>
        <w:autoSpaceDE w:val="0"/>
        <w:widowControl/>
        <w:spacing w:line="360" w:lineRule="exact" w:before="12" w:after="0"/>
        <w:ind w:left="1296" w:right="358" w:firstLine="0"/>
        <w:jc w:val="right"/>
      </w:pPr>
      <w:r>
        <w:rPr>
          <w:rFonts w:ascii="TimesNewRomanPSMT" w:hAnsi="TimesNewRomanPSMT" w:eastAsia="TimesNewRomanPSMT"/>
          <w:b w:val="0"/>
          <w:i w:val="0"/>
          <w:color w:val="000000"/>
          <w:sz w:val="28"/>
        </w:rPr>
        <w:t xml:space="preserve">5.2.2 </w:t>
      </w:r>
      <w:r>
        <w:rPr>
          <w:rFonts w:ascii="SimSun" w:hAnsi="SimSun" w:eastAsia="SimSun"/>
          <w:b w:val="0"/>
          <w:i w:val="0"/>
          <w:color w:val="000000"/>
          <w:sz w:val="28"/>
        </w:rPr>
        <w:t>安全风险识别规则的参数化分析</w:t>
      </w:r>
      <w:r>
        <w:rPr>
          <w:rFonts w:ascii="TimesNewRomanPSMT" w:hAnsi="TimesNewRomanPSMT" w:eastAsia="TimesNewRomanPSMT"/>
          <w:b w:val="0"/>
          <w:i w:val="0"/>
          <w:color w:val="000000"/>
          <w:sz w:val="28"/>
        </w:rPr>
        <w:t xml:space="preserve"> ........................................... 75 </w:t>
      </w:r>
      <w:r>
        <w:rPr>
          <w:rFonts w:ascii="TimesNewRomanPSMT" w:hAnsi="TimesNewRomanPSMT" w:eastAsia="TimesNewRomanPSMT"/>
          <w:b w:val="0"/>
          <w:i w:val="0"/>
          <w:color w:val="000000"/>
          <w:sz w:val="28"/>
        </w:rPr>
        <w:t xml:space="preserve">5.3 </w:t>
      </w:r>
      <w:r>
        <w:rPr>
          <w:rFonts w:ascii="SimSun" w:hAnsi="SimSun" w:eastAsia="SimSun"/>
          <w:b w:val="0"/>
          <w:i w:val="0"/>
          <w:color w:val="000000"/>
          <w:sz w:val="28"/>
        </w:rPr>
        <w:t>基于本体的规则语言构建</w:t>
      </w:r>
      <w:r>
        <w:rPr>
          <w:rFonts w:ascii="TimesNewRomanPSMT" w:hAnsi="TimesNewRomanPSMT" w:eastAsia="TimesNewRomanPSMT"/>
          <w:b w:val="0"/>
          <w:i w:val="0"/>
          <w:color w:val="000000"/>
          <w:sz w:val="28"/>
        </w:rPr>
        <w:t xml:space="preserve"> ............................................................ 77 </w:t>
      </w:r>
      <w:r>
        <w:rPr>
          <w:rFonts w:ascii="TimesNewRomanPSMT" w:hAnsi="TimesNewRomanPSMT" w:eastAsia="TimesNewRomanPSMT"/>
          <w:b w:val="0"/>
          <w:i w:val="0"/>
          <w:color w:val="000000"/>
          <w:sz w:val="28"/>
        </w:rPr>
        <w:t xml:space="preserve">5.3.1 </w:t>
      </w:r>
      <w:r>
        <w:rPr>
          <w:rFonts w:ascii="SimSun" w:hAnsi="SimSun" w:eastAsia="SimSun"/>
          <w:b w:val="0"/>
          <w:i w:val="0"/>
          <w:color w:val="000000"/>
          <w:sz w:val="28"/>
        </w:rPr>
        <w:t>规则语言</w:t>
      </w:r>
      <w:r>
        <w:rPr>
          <w:rFonts w:ascii="TimesNewRomanPSMT" w:hAnsi="TimesNewRomanPSMT" w:eastAsia="TimesNewRomanPSMT"/>
          <w:b w:val="0"/>
          <w:i w:val="0"/>
          <w:color w:val="000000"/>
          <w:sz w:val="28"/>
        </w:rPr>
        <w:t>(SWRL)</w:t>
      </w:r>
      <w:r>
        <w:rPr>
          <w:rFonts w:ascii="SimSun" w:hAnsi="SimSun" w:eastAsia="SimSun"/>
          <w:b w:val="0"/>
          <w:i w:val="0"/>
          <w:color w:val="000000"/>
          <w:sz w:val="28"/>
        </w:rPr>
        <w:t>构建工具</w:t>
      </w:r>
      <w:r>
        <w:rPr>
          <w:rFonts w:ascii="TimesNewRomanPSMT" w:hAnsi="TimesNewRomanPSMT" w:eastAsia="TimesNewRomanPSMT"/>
          <w:b w:val="0"/>
          <w:i w:val="0"/>
          <w:color w:val="000000"/>
          <w:sz w:val="28"/>
        </w:rPr>
        <w:t xml:space="preserve"> ..................................................... 77 </w:t>
      </w:r>
      <w:r>
        <w:rPr>
          <w:rFonts w:ascii="TimesNewRomanPSMT" w:hAnsi="TimesNewRomanPSMT" w:eastAsia="TimesNewRomanPSMT"/>
          <w:b w:val="0"/>
          <w:i w:val="0"/>
          <w:color w:val="000000"/>
          <w:sz w:val="28"/>
        </w:rPr>
        <w:t xml:space="preserve">5.3.2 </w:t>
      </w:r>
      <w:r>
        <w:rPr>
          <w:rFonts w:ascii="SimSun" w:hAnsi="SimSun" w:eastAsia="SimSun"/>
          <w:b w:val="0"/>
          <w:i w:val="0"/>
          <w:color w:val="000000"/>
          <w:sz w:val="28"/>
        </w:rPr>
        <w:t>基于</w:t>
      </w:r>
      <w:r>
        <w:rPr>
          <w:rFonts w:ascii="TimesNewRomanPSMT" w:hAnsi="TimesNewRomanPSMT" w:eastAsia="TimesNewRomanPSMT"/>
          <w:b w:val="0"/>
          <w:i w:val="0"/>
          <w:color w:val="000000"/>
          <w:sz w:val="28"/>
        </w:rPr>
        <w:t>SWRL</w:t>
      </w:r>
      <w:r>
        <w:rPr>
          <w:rFonts w:ascii="SimSun" w:hAnsi="SimSun" w:eastAsia="SimSun"/>
          <w:b w:val="0"/>
          <w:i w:val="0"/>
          <w:color w:val="000000"/>
          <w:sz w:val="28"/>
        </w:rPr>
        <w:t xml:space="preserve"> 的规则构建</w:t>
      </w:r>
      <w:r>
        <w:rPr>
          <w:rFonts w:ascii="TimesNewRomanPSMT" w:hAnsi="TimesNewRomanPSMT" w:eastAsia="TimesNewRomanPSMT"/>
          <w:b w:val="0"/>
          <w:i w:val="0"/>
          <w:color w:val="000000"/>
          <w:sz w:val="28"/>
        </w:rPr>
        <w:t xml:space="preserve">.......................................................... 78 </w:t>
      </w:r>
      <w:r>
        <w:rPr>
          <w:rFonts w:ascii="TimesNewRomanPSMT" w:hAnsi="TimesNewRomanPSMT" w:eastAsia="TimesNewRomanPSMT"/>
          <w:b w:val="0"/>
          <w:i w:val="0"/>
          <w:color w:val="000000"/>
          <w:sz w:val="28"/>
        </w:rPr>
        <w:t xml:space="preserve">5.4 </w:t>
      </w:r>
      <w:r>
        <w:rPr>
          <w:rFonts w:ascii="SimSun" w:hAnsi="SimSun" w:eastAsia="SimSun"/>
          <w:b w:val="0"/>
          <w:i w:val="0"/>
          <w:color w:val="000000"/>
          <w:sz w:val="28"/>
        </w:rPr>
        <w:t>基于</w:t>
      </w:r>
      <w:r>
        <w:rPr>
          <w:rFonts w:ascii="TimesNewRomanPSMT" w:hAnsi="TimesNewRomanPSMT" w:eastAsia="TimesNewRomanPSMT"/>
          <w:b w:val="0"/>
          <w:i w:val="0"/>
          <w:color w:val="000000"/>
          <w:sz w:val="28"/>
        </w:rPr>
        <w:t>Drools</w:t>
      </w:r>
      <w:r>
        <w:rPr>
          <w:rFonts w:ascii="SimSun" w:hAnsi="SimSun" w:eastAsia="SimSun"/>
          <w:b w:val="0"/>
          <w:i w:val="0"/>
          <w:color w:val="000000"/>
          <w:sz w:val="28"/>
        </w:rPr>
        <w:t xml:space="preserve"> 规则引擎的推理</w:t>
      </w:r>
      <w:r>
        <w:rPr>
          <w:rFonts w:ascii="TimesNewRomanPSMT" w:hAnsi="TimesNewRomanPSMT" w:eastAsia="TimesNewRomanPSMT"/>
          <w:b w:val="0"/>
          <w:i w:val="0"/>
          <w:color w:val="000000"/>
          <w:sz w:val="28"/>
        </w:rPr>
        <w:t xml:space="preserve"> ........................................................ 81 </w:t>
      </w:r>
      <w:r>
        <w:rPr>
          <w:rFonts w:ascii="TimesNewRomanPSMT" w:hAnsi="TimesNewRomanPSMT" w:eastAsia="TimesNewRomanPSMT"/>
          <w:b w:val="0"/>
          <w:i w:val="0"/>
          <w:color w:val="000000"/>
          <w:sz w:val="28"/>
        </w:rPr>
        <w:t xml:space="preserve">5.4.1 </w:t>
      </w:r>
      <w:r>
        <w:rPr>
          <w:rFonts w:ascii="SimSun" w:hAnsi="SimSun" w:eastAsia="SimSun"/>
          <w:b w:val="0"/>
          <w:i w:val="0"/>
          <w:color w:val="000000"/>
          <w:sz w:val="28"/>
        </w:rPr>
        <w:t>本体知识推理</w:t>
      </w:r>
      <w:r>
        <w:rPr>
          <w:rFonts w:ascii="TimesNewRomanPSMT" w:hAnsi="TimesNewRomanPSMT" w:eastAsia="TimesNewRomanPSMT"/>
          <w:b w:val="0"/>
          <w:i w:val="0"/>
          <w:color w:val="000000"/>
          <w:sz w:val="28"/>
        </w:rPr>
        <w:t xml:space="preserve"> ........................................................................... 81 </w:t>
      </w:r>
      <w:r>
        <w:rPr>
          <w:rFonts w:ascii="TimesNewRomanPSMT" w:hAnsi="TimesNewRomanPSMT" w:eastAsia="TimesNewRomanPSMT"/>
          <w:b w:val="0"/>
          <w:i w:val="0"/>
          <w:color w:val="000000"/>
          <w:sz w:val="28"/>
        </w:rPr>
        <w:t>5.4.2 Drools</w:t>
      </w:r>
      <w:r>
        <w:rPr>
          <w:rFonts w:ascii="SimSun" w:hAnsi="SimSun" w:eastAsia="SimSun"/>
          <w:b w:val="0"/>
          <w:i w:val="0"/>
          <w:color w:val="000000"/>
          <w:sz w:val="28"/>
        </w:rPr>
        <w:t xml:space="preserve"> 推理机制</w:t>
      </w:r>
      <w:r>
        <w:rPr>
          <w:rFonts w:ascii="TimesNewRomanPSMT" w:hAnsi="TimesNewRomanPSMT" w:eastAsia="TimesNewRomanPSMT"/>
          <w:b w:val="0"/>
          <w:i w:val="0"/>
          <w:color w:val="000000"/>
          <w:sz w:val="28"/>
        </w:rPr>
        <w:t xml:space="preserve"> ........................................................................ 82 </w:t>
      </w:r>
      <w:r>
        <w:rPr>
          <w:rFonts w:ascii="TimesNewRomanPSMT" w:hAnsi="TimesNewRomanPSMT" w:eastAsia="TimesNewRomanPSMT"/>
          <w:b w:val="0"/>
          <w:i w:val="0"/>
          <w:color w:val="000000"/>
          <w:sz w:val="28"/>
        </w:rPr>
        <w:t xml:space="preserve">5.5 </w:t>
      </w:r>
      <w:r>
        <w:rPr>
          <w:rFonts w:ascii="SimSun" w:hAnsi="SimSun" w:eastAsia="SimSun"/>
          <w:b w:val="0"/>
          <w:i w:val="0"/>
          <w:color w:val="000000"/>
          <w:sz w:val="28"/>
        </w:rPr>
        <w:t>实例验证</w:t>
      </w:r>
      <w:r>
        <w:rPr>
          <w:rFonts w:ascii="TimesNewRomanPSMT" w:hAnsi="TimesNewRomanPSMT" w:eastAsia="TimesNewRomanPSMT"/>
          <w:b w:val="0"/>
          <w:i w:val="0"/>
          <w:color w:val="000000"/>
          <w:sz w:val="28"/>
        </w:rPr>
        <w:t xml:space="preserve"> ......................................................................................... 83 </w:t>
      </w:r>
      <w:r>
        <w:rPr>
          <w:rFonts w:ascii="TimesNewRomanPSMT" w:hAnsi="TimesNewRomanPSMT" w:eastAsia="TimesNewRomanPSMT"/>
          <w:b w:val="0"/>
          <w:i w:val="0"/>
          <w:color w:val="000000"/>
          <w:sz w:val="28"/>
        </w:rPr>
        <w:t xml:space="preserve">5.5.1 </w:t>
      </w:r>
      <w:r>
        <w:rPr>
          <w:rFonts w:ascii="SimSun" w:hAnsi="SimSun" w:eastAsia="SimSun"/>
          <w:b w:val="0"/>
          <w:i w:val="0"/>
          <w:color w:val="000000"/>
          <w:sz w:val="28"/>
        </w:rPr>
        <w:t>实例框架构建</w:t>
      </w:r>
      <w:r>
        <w:rPr>
          <w:rFonts w:ascii="TimesNewRomanPSMT" w:hAnsi="TimesNewRomanPSMT" w:eastAsia="TimesNewRomanPSMT"/>
          <w:b w:val="0"/>
          <w:i w:val="0"/>
          <w:color w:val="000000"/>
          <w:sz w:val="28"/>
        </w:rPr>
        <w:t xml:space="preserve"> ........................................................................... 83 </w:t>
      </w:r>
      <w:r>
        <w:rPr>
          <w:rFonts w:ascii="TimesNewRomanPSMT" w:hAnsi="TimesNewRomanPSMT" w:eastAsia="TimesNewRomanPSMT"/>
          <w:b w:val="0"/>
          <w:i w:val="0"/>
          <w:color w:val="000000"/>
          <w:sz w:val="28"/>
        </w:rPr>
        <w:t xml:space="preserve">5.5.2 </w:t>
      </w:r>
      <w:r>
        <w:rPr>
          <w:rFonts w:ascii="SimSun" w:hAnsi="SimSun" w:eastAsia="SimSun"/>
          <w:b w:val="0"/>
          <w:i w:val="0"/>
          <w:color w:val="000000"/>
          <w:sz w:val="28"/>
        </w:rPr>
        <w:t>实例的</w:t>
      </w:r>
      <w:r>
        <w:rPr>
          <w:rFonts w:ascii="TimesNewRomanPSMT" w:hAnsi="TimesNewRomanPSMT" w:eastAsia="TimesNewRomanPSMT"/>
          <w:b w:val="0"/>
          <w:i w:val="0"/>
          <w:color w:val="000000"/>
          <w:sz w:val="28"/>
        </w:rPr>
        <w:t>SWRL</w:t>
      </w:r>
      <w:r>
        <w:rPr>
          <w:rFonts w:ascii="SimSun" w:hAnsi="SimSun" w:eastAsia="SimSun"/>
          <w:b w:val="0"/>
          <w:i w:val="0"/>
          <w:color w:val="000000"/>
          <w:sz w:val="28"/>
        </w:rPr>
        <w:t xml:space="preserve"> 推理规则</w:t>
      </w:r>
      <w:r>
        <w:rPr>
          <w:rFonts w:ascii="TimesNewRomanPSMT" w:hAnsi="TimesNewRomanPSMT" w:eastAsia="TimesNewRomanPSMT"/>
          <w:b w:val="0"/>
          <w:i w:val="0"/>
          <w:color w:val="000000"/>
          <w:sz w:val="28"/>
        </w:rPr>
        <w:t xml:space="preserve"> ......................................................... 85 </w:t>
      </w:r>
      <w:r>
        <w:rPr>
          <w:rFonts w:ascii="TimesNewRomanPSMT" w:hAnsi="TimesNewRomanPSMT" w:eastAsia="TimesNewRomanPSMT"/>
          <w:b w:val="0"/>
          <w:i w:val="0"/>
          <w:color w:val="000000"/>
          <w:sz w:val="28"/>
        </w:rPr>
        <w:t>5.5.3 Drools</w:t>
      </w:r>
      <w:r>
        <w:rPr>
          <w:rFonts w:ascii="SimSun" w:hAnsi="SimSun" w:eastAsia="SimSun"/>
          <w:b w:val="0"/>
          <w:i w:val="0"/>
          <w:color w:val="000000"/>
          <w:sz w:val="28"/>
        </w:rPr>
        <w:t xml:space="preserve"> 推理引擎推理</w:t>
      </w:r>
      <w:r>
        <w:rPr>
          <w:rFonts w:ascii="TimesNewRomanPSMT" w:hAnsi="TimesNewRomanPSMT" w:eastAsia="TimesNewRomanPSMT"/>
          <w:b w:val="0"/>
          <w:i w:val="0"/>
          <w:color w:val="000000"/>
          <w:sz w:val="28"/>
        </w:rPr>
        <w:t xml:space="preserve"> ................................................................ 86 </w:t>
      </w:r>
      <w:r>
        <w:rPr>
          <w:rFonts w:ascii="TimesNewRomanPSMT" w:hAnsi="TimesNewRomanPSMT" w:eastAsia="TimesNewRomanPSMT"/>
          <w:b w:val="0"/>
          <w:i w:val="0"/>
          <w:color w:val="000000"/>
          <w:sz w:val="28"/>
        </w:rPr>
        <w:t xml:space="preserve">5.6 </w:t>
      </w:r>
      <w:r>
        <w:rPr>
          <w:rFonts w:ascii="SimSun" w:hAnsi="SimSun" w:eastAsia="SimSun"/>
          <w:b w:val="0"/>
          <w:i w:val="0"/>
          <w:color w:val="000000"/>
          <w:sz w:val="28"/>
        </w:rPr>
        <w:t>本章小结</w:t>
      </w:r>
      <w:r>
        <w:rPr>
          <w:rFonts w:ascii="TimesNewRomanPSMT" w:hAnsi="TimesNewRomanPSMT" w:eastAsia="TimesNewRomanPSMT"/>
          <w:b w:val="0"/>
          <w:i w:val="0"/>
          <w:color w:val="000000"/>
          <w:sz w:val="28"/>
        </w:rPr>
        <w:t xml:space="preserve"> ......................................................................................... 87</w:t>
      </w:r>
      <w:r>
        <w:rPr>
          <w:rFonts w:ascii="SimSun" w:hAnsi="SimSun" w:eastAsia="SimSun"/>
          <w:b w:val="0"/>
          <w:i w:val="0"/>
          <w:color w:val="000000"/>
          <w:sz w:val="28"/>
        </w:rPr>
        <w:t>第</w:t>
      </w:r>
      <w:r>
        <w:rPr>
          <w:rFonts w:ascii="TimesNewRomanPSMT" w:hAnsi="TimesNewRomanPSMT" w:eastAsia="TimesNewRomanPSMT"/>
          <w:b w:val="0"/>
          <w:i w:val="0"/>
          <w:color w:val="000000"/>
          <w:sz w:val="28"/>
        </w:rPr>
        <w:t>6</w:t>
      </w:r>
      <w:r>
        <w:rPr>
          <w:rFonts w:ascii="SimSun" w:hAnsi="SimSun" w:eastAsia="SimSun"/>
          <w:b w:val="0"/>
          <w:i w:val="0"/>
          <w:color w:val="000000"/>
          <w:sz w:val="28"/>
        </w:rPr>
        <w:t xml:space="preserve"> 章</w:t>
      </w:r>
      <w:r>
        <w:rPr>
          <w:rFonts w:ascii="SimSun" w:hAnsi="SimSun" w:eastAsia="SimSun"/>
          <w:b w:val="0"/>
          <w:i w:val="0"/>
          <w:color w:val="000000"/>
          <w:sz w:val="28"/>
        </w:rPr>
        <w:t>结论与展望</w:t>
      </w:r>
      <w:r>
        <w:rPr>
          <w:rFonts w:ascii="TimesNewRomanPSMT" w:hAnsi="TimesNewRomanPSMT" w:eastAsia="TimesNewRomanPSMT"/>
          <w:b w:val="0"/>
          <w:i w:val="0"/>
          <w:color w:val="000000"/>
          <w:sz w:val="28"/>
        </w:rPr>
        <w:t xml:space="preserve"> ................................................................................ 89 </w:t>
      </w:r>
      <w:r>
        <w:rPr>
          <w:rFonts w:ascii="TimesNewRomanPSMT" w:hAnsi="TimesNewRomanPSMT" w:eastAsia="TimesNewRomanPSMT"/>
          <w:b w:val="0"/>
          <w:i w:val="0"/>
          <w:color w:val="000000"/>
          <w:sz w:val="28"/>
        </w:rPr>
        <w:t xml:space="preserve">6.1 </w:t>
      </w:r>
      <w:r>
        <w:rPr>
          <w:rFonts w:ascii="SimSun" w:hAnsi="SimSun" w:eastAsia="SimSun"/>
          <w:b w:val="0"/>
          <w:i w:val="0"/>
          <w:color w:val="000000"/>
          <w:sz w:val="28"/>
        </w:rPr>
        <w:t>研究结论</w:t>
      </w:r>
      <w:r>
        <w:rPr>
          <w:rFonts w:ascii="TimesNewRomanPSMT" w:hAnsi="TimesNewRomanPSMT" w:eastAsia="TimesNewRomanPSMT"/>
          <w:b w:val="0"/>
          <w:i w:val="0"/>
          <w:color w:val="000000"/>
          <w:sz w:val="28"/>
        </w:rPr>
        <w:t xml:space="preserve"> ......................................................................................... 89 </w:t>
      </w:r>
      <w:r>
        <w:rPr>
          <w:rFonts w:ascii="TimesNewRomanPSMT" w:hAnsi="TimesNewRomanPSMT" w:eastAsia="TimesNewRomanPSMT"/>
          <w:b w:val="0"/>
          <w:i w:val="0"/>
          <w:color w:val="000000"/>
          <w:sz w:val="28"/>
        </w:rPr>
        <w:t xml:space="preserve">6.2 </w:t>
      </w:r>
      <w:r>
        <w:rPr>
          <w:rFonts w:ascii="SimSun" w:hAnsi="SimSun" w:eastAsia="SimSun"/>
          <w:b w:val="0"/>
          <w:i w:val="0"/>
          <w:color w:val="000000"/>
          <w:sz w:val="28"/>
        </w:rPr>
        <w:t>创新点</w:t>
      </w:r>
      <w:r>
        <w:rPr>
          <w:rFonts w:ascii="TimesNewRomanPSMT" w:hAnsi="TimesNewRomanPSMT" w:eastAsia="TimesNewRomanPSMT"/>
          <w:b w:val="0"/>
          <w:i w:val="0"/>
          <w:color w:val="000000"/>
          <w:sz w:val="28"/>
        </w:rPr>
        <w:t xml:space="preserve"> ............................................................................................. 90 </w:t>
      </w:r>
      <w:r>
        <w:rPr>
          <w:rFonts w:ascii="TimesNewRomanPSMT" w:hAnsi="TimesNewRomanPSMT" w:eastAsia="TimesNewRomanPSMT"/>
          <w:b w:val="0"/>
          <w:i w:val="0"/>
          <w:color w:val="000000"/>
          <w:sz w:val="28"/>
        </w:rPr>
        <w:t xml:space="preserve">6.3 </w:t>
      </w:r>
      <w:r>
        <w:rPr>
          <w:rFonts w:ascii="SimSun" w:hAnsi="SimSun" w:eastAsia="SimSun"/>
          <w:b w:val="0"/>
          <w:i w:val="0"/>
          <w:color w:val="000000"/>
          <w:sz w:val="28"/>
        </w:rPr>
        <w:t>不足与展望</w:t>
      </w:r>
      <w:r>
        <w:rPr>
          <w:rFonts w:ascii="TimesNewRomanPSMT" w:hAnsi="TimesNewRomanPSMT" w:eastAsia="TimesNewRomanPSMT"/>
          <w:b w:val="0"/>
          <w:i w:val="0"/>
          <w:color w:val="000000"/>
          <w:sz w:val="28"/>
        </w:rPr>
        <w:t xml:space="preserve"> ..................................................................................... 90</w:t>
      </w:r>
      <w:r>
        <w:rPr>
          <w:rFonts w:ascii="SimSun" w:hAnsi="SimSun" w:eastAsia="SimSun"/>
          <w:b w:val="0"/>
          <w:i w:val="0"/>
          <w:color w:val="000000"/>
          <w:sz w:val="28"/>
        </w:rPr>
        <w:t>参考文献</w:t>
      </w:r>
      <w:r>
        <w:rPr>
          <w:rFonts w:ascii="TimesNewRomanPSMT" w:hAnsi="TimesNewRomanPSMT" w:eastAsia="TimesNewRomanPSMT"/>
          <w:b w:val="0"/>
          <w:i w:val="0"/>
          <w:color w:val="000000"/>
          <w:sz w:val="28"/>
        </w:rPr>
        <w:t xml:space="preserve"> ................................................................................................... 92</w:t>
      </w:r>
      <w:r>
        <w:rPr>
          <w:rFonts w:ascii="SimSun" w:hAnsi="SimSun" w:eastAsia="SimSun"/>
          <w:b w:val="0"/>
          <w:i w:val="0"/>
          <w:color w:val="000000"/>
          <w:sz w:val="28"/>
        </w:rPr>
        <w:t>附录</w:t>
      </w:r>
      <w:r>
        <w:rPr>
          <w:rFonts w:ascii="TimesNewRomanPSMT" w:hAnsi="TimesNewRomanPSMT" w:eastAsia="TimesNewRomanPSMT"/>
          <w:b w:val="0"/>
          <w:i w:val="0"/>
          <w:color w:val="000000"/>
          <w:sz w:val="28"/>
        </w:rPr>
        <w:t xml:space="preserve">B </w:t>
      </w:r>
      <w:r>
        <w:rPr>
          <w:rFonts w:ascii="SimSun" w:hAnsi="SimSun" w:eastAsia="SimSun"/>
          <w:b w:val="0"/>
          <w:i w:val="0"/>
          <w:color w:val="000000"/>
          <w:sz w:val="28"/>
        </w:rPr>
        <w:t>基于标准的本体评估问卷调查</w:t>
      </w:r>
      <w:r>
        <w:rPr>
          <w:rFonts w:ascii="TimesNewRomanPSMT" w:hAnsi="TimesNewRomanPSMT" w:eastAsia="TimesNewRomanPSMT"/>
          <w:b w:val="0"/>
          <w:i w:val="0"/>
          <w:color w:val="000000"/>
          <w:sz w:val="28"/>
        </w:rPr>
        <w:t xml:space="preserve"> ............................................... 102</w:t>
      </w:r>
    </w:p>
    <w:p>
      <w:pPr>
        <w:autoSpaceDN w:val="0"/>
        <w:tabs>
          <w:tab w:pos="1240" w:val="left"/>
        </w:tabs>
        <w:autoSpaceDE w:val="0"/>
        <w:widowControl/>
        <w:spacing w:line="240" w:lineRule="auto" w:before="8294" w:after="0"/>
        <w:ind w:left="0" w:right="0" w:firstLine="0"/>
        <w:jc w:val="left"/>
      </w:pPr>
      <w:r>
        <w:drawing>
          <wp:inline xmlns:a="http://schemas.openxmlformats.org/drawingml/2006/main" xmlns:pic="http://schemas.openxmlformats.org/drawingml/2006/picture">
            <wp:extent cx="584200" cy="165100"/>
            <wp:docPr id="16" name="Picture 1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 name="Picture 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18" w:right="1440"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416" w:firstLine="0"/>
        <w:jc w:val="right"/>
      </w:pPr>
      <w:r>
        <w:rPr>
          <w:rFonts w:ascii="SimSun" w:hAnsi="SimSun" w:eastAsia="SimSun"/>
          <w:b w:val="0"/>
          <w:i w:val="0"/>
          <w:color w:val="000000"/>
          <w:sz w:val="21"/>
        </w:rPr>
        <w:t>兰州理工大学硕士学位论文</w:t>
      </w:r>
    </w:p>
    <w:p>
      <w:pPr>
        <w:autoSpaceDN w:val="0"/>
        <w:autoSpaceDE w:val="0"/>
        <w:widowControl/>
        <w:spacing w:line="185" w:lineRule="auto" w:before="728" w:after="0"/>
        <w:ind w:left="0" w:right="4136" w:firstLine="0"/>
        <w:jc w:val="right"/>
      </w:pPr>
      <w:r>
        <w:rPr>
          <w:rFonts w:ascii="SimHei" w:hAnsi="SimHei" w:eastAsia="SimHei"/>
          <w:b w:val="0"/>
          <w:i w:val="0"/>
          <w:color w:val="000000"/>
          <w:sz w:val="36"/>
        </w:rPr>
        <w:t>摘</w:t>
      </w:r>
      <w:r>
        <w:rPr>
          <w:rFonts w:ascii="SimHei" w:hAnsi="SimHei" w:eastAsia="SimHei"/>
          <w:b w:val="0"/>
          <w:i w:val="0"/>
          <w:color w:val="000000"/>
          <w:sz w:val="36"/>
        </w:rPr>
        <w:t>要</w:t>
      </w:r>
    </w:p>
    <w:p>
      <w:pPr>
        <w:autoSpaceDN w:val="0"/>
        <w:tabs>
          <w:tab w:pos="1478" w:val="left"/>
        </w:tabs>
        <w:autoSpaceDE w:val="0"/>
        <w:widowControl/>
        <w:spacing w:line="400" w:lineRule="exact" w:before="428" w:after="0"/>
        <w:ind w:left="998" w:right="0" w:firstLine="0"/>
        <w:jc w:val="left"/>
      </w:pPr>
      <w:r>
        <w:tab/>
      </w:r>
      <w:r>
        <w:rPr>
          <w:rFonts w:ascii="SimSun" w:hAnsi="SimSun" w:eastAsia="SimSun"/>
          <w:b w:val="0"/>
          <w:i w:val="0"/>
          <w:color w:val="000000"/>
          <w:sz w:val="24"/>
        </w:rPr>
        <w:t>地铁作为一种现代化且高效的城市轨道交通方式，在城市发展中扮演着重要的角</w:t>
      </w:r>
      <w:r>
        <w:rPr>
          <w:rFonts w:ascii="SimSun" w:hAnsi="SimSun" w:eastAsia="SimSun"/>
          <w:b w:val="0"/>
          <w:i w:val="0"/>
          <w:color w:val="000000"/>
          <w:sz w:val="24"/>
        </w:rPr>
        <w:t>色。随着城市人口和交通需求的增加，地铁系统不断扩大和完善。然而，由于地铁施工</w:t>
      </w:r>
      <w:r>
        <w:rPr>
          <w:rFonts w:ascii="SimSun" w:hAnsi="SimSun" w:eastAsia="SimSun"/>
          <w:b w:val="0"/>
          <w:i w:val="0"/>
          <w:color w:val="000000"/>
          <w:sz w:val="24"/>
        </w:rPr>
        <w:t>规模庞大、施工工艺复杂、技术要求高，导致在施工过程中存在各种潜在的安全风险，</w:t>
      </w:r>
      <w:r>
        <w:rPr>
          <w:rFonts w:ascii="SimSun" w:hAnsi="SimSun" w:eastAsia="SimSun"/>
          <w:b w:val="0"/>
          <w:i w:val="0"/>
          <w:color w:val="000000"/>
          <w:sz w:val="24"/>
        </w:rPr>
        <w:t>由不同风险因素引起的施工风险频繁发生，造成了一定的人员伤亡和财产损失。如何将</w:t>
      </w:r>
      <w:r>
        <w:rPr>
          <w:rFonts w:ascii="SimSun" w:hAnsi="SimSun" w:eastAsia="SimSun"/>
          <w:b w:val="0"/>
          <w:i w:val="0"/>
          <w:color w:val="000000"/>
          <w:sz w:val="24"/>
        </w:rPr>
        <w:t>地铁施工安全风险案例知识、专家经验和规范中的知识结构化、系统化存储，针对不同</w:t>
      </w:r>
      <w:r>
        <w:rPr>
          <w:rFonts w:ascii="SimSun" w:hAnsi="SimSun" w:eastAsia="SimSun"/>
          <w:b w:val="0"/>
          <w:i w:val="0"/>
          <w:color w:val="000000"/>
          <w:sz w:val="24"/>
        </w:rPr>
        <w:t>类型的工法特点，通过知识管理、规则推理实现施工安全风险的自动化识别，应是解决</w:t>
      </w:r>
      <w:r>
        <w:rPr>
          <w:rFonts w:ascii="SimSun" w:hAnsi="SimSun" w:eastAsia="SimSun"/>
          <w:b w:val="0"/>
          <w:i w:val="0"/>
          <w:color w:val="000000"/>
          <w:sz w:val="24"/>
        </w:rPr>
        <w:t>这一问题的新思路。基于此，</w:t>
      </w:r>
      <w:r>
        <w:rPr>
          <w:rFonts w:ascii="SimSun" w:hAnsi="SimSun" w:eastAsia="SimSun"/>
          <w:b w:val="0"/>
          <w:i w:val="0"/>
          <w:color w:val="292929"/>
          <w:sz w:val="24"/>
        </w:rPr>
        <w:t>为了解决这些制约地铁发展的问题，本研究将本体技术和</w:t>
      </w:r>
      <w:r>
        <w:rPr>
          <w:rFonts w:ascii="SimSun" w:hAnsi="SimSun" w:eastAsia="SimSun"/>
          <w:b w:val="0"/>
          <w:i w:val="0"/>
          <w:color w:val="292929"/>
          <w:sz w:val="24"/>
        </w:rPr>
        <w:t>知识管理引入到地铁施工安全风险管理领域，开发相关的领域本体。通过建立地铁施工</w:t>
      </w:r>
      <w:r>
        <w:rPr>
          <w:rFonts w:ascii="SimSun" w:hAnsi="SimSun" w:eastAsia="SimSun"/>
          <w:b w:val="0"/>
          <w:i w:val="0"/>
          <w:color w:val="292929"/>
          <w:sz w:val="24"/>
        </w:rPr>
        <w:t>安全风险本体知识库用来实现风险知识的重用、更新和形式化表示，以支持安全风险识</w:t>
      </w:r>
      <w:r>
        <w:rPr>
          <w:rFonts w:ascii="SimSun" w:hAnsi="SimSun" w:eastAsia="SimSun"/>
          <w:b w:val="0"/>
          <w:i w:val="0"/>
          <w:color w:val="292929"/>
          <w:sz w:val="24"/>
        </w:rPr>
        <w:t>别，并采取相应的安全措施，预防和降低风险事件的发生。</w:t>
      </w:r>
      <w:r>
        <w:rPr>
          <w:rFonts w:ascii="SimSun" w:hAnsi="SimSun" w:eastAsia="SimSun"/>
          <w:b w:val="0"/>
          <w:i w:val="0"/>
          <w:color w:val="000000"/>
          <w:sz w:val="24"/>
        </w:rPr>
        <w:t>地铁施工安全风险知识本体</w:t>
      </w:r>
      <w:r>
        <w:rPr>
          <w:rFonts w:ascii="SimSun" w:hAnsi="SimSun" w:eastAsia="SimSun"/>
          <w:b w:val="0"/>
          <w:i w:val="0"/>
          <w:color w:val="000000"/>
          <w:sz w:val="24"/>
        </w:rPr>
        <w:t>的研究具有以下重要意义：（</w:t>
      </w:r>
      <w:r>
        <w:rPr>
          <w:rFonts w:ascii="TimesNewRomanPSMT" w:hAnsi="TimesNewRomanPSMT" w:eastAsia="TimesNewRomanPSMT"/>
          <w:b w:val="0"/>
          <w:i w:val="0"/>
          <w:color w:val="000000"/>
          <w:sz w:val="24"/>
        </w:rPr>
        <w:t>1</w:t>
      </w:r>
      <w:r>
        <w:rPr>
          <w:rFonts w:ascii="SimSun" w:hAnsi="SimSun" w:eastAsia="SimSun"/>
          <w:b w:val="0"/>
          <w:i w:val="0"/>
          <w:color w:val="000000"/>
          <w:sz w:val="24"/>
        </w:rPr>
        <w:t>）地铁施工安全管理领域风险知识的组织和结构化表达。</w:t>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）作为地铁施工安全文件索引及检索的基础。（</w:t>
      </w:r>
      <w:r>
        <w:rPr>
          <w:rFonts w:ascii="TimesNewRomanPSMT" w:hAnsi="TimesNewRomanPSMT" w:eastAsia="TimesNewRomanPSMT"/>
          <w:b w:val="0"/>
          <w:i w:val="0"/>
          <w:color w:val="000000"/>
          <w:sz w:val="24"/>
        </w:rPr>
        <w:t>3</w:t>
      </w:r>
      <w:r>
        <w:rPr>
          <w:rFonts w:ascii="SimSun" w:hAnsi="SimSun" w:eastAsia="SimSun"/>
          <w:b w:val="0"/>
          <w:i w:val="0"/>
          <w:color w:val="000000"/>
          <w:sz w:val="24"/>
        </w:rPr>
        <w:t>）实现异构系统的语义集成与互操</w:t>
      </w:r>
      <w:r>
        <w:rPr>
          <w:rFonts w:ascii="SimSun" w:hAnsi="SimSun" w:eastAsia="SimSun"/>
          <w:b w:val="0"/>
          <w:i w:val="0"/>
          <w:color w:val="000000"/>
          <w:sz w:val="24"/>
        </w:rPr>
        <w:t>作</w:t>
      </w:r>
      <w:r>
        <w:rPr>
          <w:rFonts w:ascii="SimSun" w:hAnsi="SimSun" w:eastAsia="SimSun"/>
          <w:b w:val="0"/>
          <w:i w:val="0"/>
          <w:color w:val="000000"/>
          <w:sz w:val="24"/>
        </w:rPr>
        <w:t>。</w:t>
      </w:r>
      <w:r>
        <w:rPr>
          <w:rFonts w:ascii="SimSun" w:hAnsi="SimSun" w:eastAsia="SimSun"/>
          <w:b w:val="0"/>
          <w:i w:val="0"/>
          <w:color w:val="292929"/>
          <w:sz w:val="24"/>
        </w:rPr>
        <w:t>本文主要工作如下：</w:t>
      </w:r>
      <w:r>
        <w:br/>
      </w:r>
      <w:r>
        <w:tab/>
      </w:r>
      <w:r>
        <w:rPr>
          <w:rFonts w:ascii="SimSun" w:hAnsi="SimSun" w:eastAsia="SimSun"/>
          <w:b w:val="0"/>
          <w:i w:val="0"/>
          <w:color w:val="292929"/>
          <w:sz w:val="24"/>
        </w:rPr>
        <w:t>（</w:t>
      </w:r>
      <w:r>
        <w:rPr>
          <w:rFonts w:ascii="TimesNewRomanPSMT" w:hAnsi="TimesNewRomanPSMT" w:eastAsia="TimesNewRomanPSMT"/>
          <w:b w:val="0"/>
          <w:i w:val="0"/>
          <w:color w:val="292929"/>
          <w:sz w:val="24"/>
        </w:rPr>
        <w:t>1</w:t>
      </w:r>
      <w:r>
        <w:rPr>
          <w:rFonts w:ascii="SimSun" w:hAnsi="SimSun" w:eastAsia="SimSun"/>
          <w:b w:val="0"/>
          <w:i w:val="0"/>
          <w:color w:val="292929"/>
          <w:sz w:val="24"/>
        </w:rPr>
        <w:t>）对国内外地铁施工安全管理的研究现状进行分析总结，指出国内目前研究的</w:t>
      </w:r>
      <w:r>
        <w:rPr>
          <w:rFonts w:ascii="SimSun" w:hAnsi="SimSun" w:eastAsia="SimSun"/>
          <w:b w:val="0"/>
          <w:i w:val="0"/>
          <w:color w:val="292929"/>
          <w:sz w:val="24"/>
        </w:rPr>
        <w:t>不足之处，总结得出如何实现经验知识的有效保存、共享是改善目前地铁施工安全管理</w:t>
      </w:r>
      <w:r>
        <w:rPr>
          <w:rFonts w:ascii="SimSun" w:hAnsi="SimSun" w:eastAsia="SimSun"/>
          <w:b w:val="0"/>
          <w:i w:val="0"/>
          <w:color w:val="292929"/>
          <w:sz w:val="24"/>
        </w:rPr>
        <w:t>不足的重要途径。在此基础上，通过分析前兆信息理论、</w:t>
      </w:r>
      <w:r>
        <w:rPr>
          <w:rFonts w:ascii="SimSun" w:hAnsi="SimSun" w:eastAsia="SimSun"/>
          <w:b w:val="0"/>
          <w:i w:val="0"/>
          <w:color w:val="000000"/>
          <w:sz w:val="24"/>
        </w:rPr>
        <w:t>信息技术、知识管理在施工安</w:t>
      </w:r>
      <w:r>
        <w:rPr>
          <w:rFonts w:ascii="SimSun" w:hAnsi="SimSun" w:eastAsia="SimSun"/>
          <w:b w:val="0"/>
          <w:i w:val="0"/>
          <w:color w:val="000000"/>
          <w:sz w:val="24"/>
        </w:rPr>
        <w:t>全管理中的应用现状，界定论文研究目标，</w:t>
      </w:r>
      <w:r>
        <w:rPr>
          <w:rFonts w:ascii="SimSun" w:hAnsi="SimSun" w:eastAsia="SimSun"/>
          <w:b w:val="0"/>
          <w:i w:val="0"/>
          <w:color w:val="292929"/>
          <w:sz w:val="24"/>
        </w:rPr>
        <w:t>明确论文研究内容和技术路线。</w:t>
      </w:r>
    </w:p>
    <w:p>
      <w:pPr>
        <w:autoSpaceDN w:val="0"/>
        <w:autoSpaceDE w:val="0"/>
        <w:widowControl/>
        <w:spacing w:line="400" w:lineRule="exact" w:before="32" w:after="0"/>
        <w:ind w:left="998" w:right="0" w:firstLine="480"/>
        <w:jc w:val="left"/>
      </w:pPr>
      <w:r>
        <w:rPr>
          <w:rFonts w:ascii="SimSun" w:hAnsi="SimSun" w:eastAsia="SimSun"/>
          <w:b w:val="0"/>
          <w:i w:val="0"/>
          <w:color w:val="292929"/>
          <w:sz w:val="24"/>
        </w:rPr>
        <w:t>（</w:t>
      </w:r>
      <w:r>
        <w:rPr>
          <w:rFonts w:ascii="TimesNewRomanPSMT" w:hAnsi="TimesNewRomanPSMT" w:eastAsia="TimesNewRomanPSMT"/>
          <w:b w:val="0"/>
          <w:i w:val="0"/>
          <w:color w:val="292929"/>
          <w:sz w:val="24"/>
        </w:rPr>
        <w:t>2</w:t>
      </w:r>
      <w:r>
        <w:rPr>
          <w:rFonts w:ascii="SimSun" w:hAnsi="SimSun" w:eastAsia="SimSun"/>
          <w:b w:val="0"/>
          <w:i w:val="0"/>
          <w:color w:val="292929"/>
          <w:sz w:val="24"/>
        </w:rPr>
        <w:t>）</w:t>
      </w:r>
      <w:r>
        <w:rPr>
          <w:rFonts w:ascii="SimSun" w:hAnsi="SimSun" w:eastAsia="SimSun"/>
          <w:b w:val="0"/>
          <w:i w:val="0"/>
          <w:color w:val="000000"/>
          <w:sz w:val="24"/>
        </w:rPr>
        <w:t>基于事故致因理论构建前兆信息体系。针对明挖法、盖挖法、盾构法等不同</w:t>
      </w:r>
      <w:r>
        <w:rPr>
          <w:rFonts w:ascii="SimSun" w:hAnsi="SimSun" w:eastAsia="SimSun"/>
          <w:b w:val="0"/>
          <w:i w:val="0"/>
          <w:color w:val="000000"/>
          <w:sz w:val="24"/>
        </w:rPr>
        <w:t>类型的施工工法，运用工作分解结构方法，分解出与其相关的施工活动及各活动对应的</w:t>
      </w:r>
      <w:r>
        <w:rPr>
          <w:rFonts w:ascii="SimSun" w:hAnsi="SimSun" w:eastAsia="SimSun"/>
          <w:b w:val="0"/>
          <w:i w:val="0"/>
          <w:color w:val="000000"/>
          <w:sz w:val="24"/>
        </w:rPr>
        <w:t>工作任务，以盾构法施工的区间隧道为主要研究对象，进行</w:t>
      </w:r>
      <w:r>
        <w:rPr>
          <w:rFonts w:ascii="TimesNewRomanPSMT" w:hAnsi="TimesNewRomanPSMT" w:eastAsia="TimesNewRomanPSMT"/>
          <w:b w:val="0"/>
          <w:i w:val="0"/>
          <w:color w:val="000000"/>
          <w:sz w:val="24"/>
        </w:rPr>
        <w:t>WBS</w:t>
      </w:r>
      <w:r>
        <w:rPr>
          <w:rFonts w:ascii="SimSun" w:hAnsi="SimSun" w:eastAsia="SimSun"/>
          <w:b w:val="0"/>
          <w:i w:val="0"/>
          <w:color w:val="000000"/>
          <w:sz w:val="24"/>
        </w:rPr>
        <w:t xml:space="preserve"> 层级分解，从人、物、</w:t>
      </w:r>
      <w:r>
        <w:rPr>
          <w:rFonts w:ascii="SimSun" w:hAnsi="SimSun" w:eastAsia="SimSun"/>
          <w:b w:val="0"/>
          <w:i w:val="0"/>
          <w:color w:val="000000"/>
          <w:sz w:val="24"/>
        </w:rPr>
        <w:t>环境、管理等多维度识别地铁施工安全风险的前兆信息。对收集的地铁施工事故进行统</w:t>
      </w:r>
      <w:r>
        <w:rPr>
          <w:rFonts w:ascii="SimSun" w:hAnsi="SimSun" w:eastAsia="SimSun"/>
          <w:b w:val="0"/>
          <w:i w:val="0"/>
          <w:color w:val="000000"/>
          <w:sz w:val="24"/>
        </w:rPr>
        <w:t>计分析，确定风险事件类型，分析可能存在的风险，构建人</w:t>
      </w:r>
      <w:r>
        <w:rPr>
          <w:rFonts w:ascii="TimesNewRomanPSMT" w:hAnsi="TimesNewRomanPSMT" w:eastAsia="TimesNewRomanPSMT"/>
          <w:b w:val="0"/>
          <w:i w:val="0"/>
          <w:color w:val="000000"/>
          <w:sz w:val="24"/>
        </w:rPr>
        <w:t>-</w:t>
      </w:r>
      <w:r>
        <w:rPr>
          <w:rFonts w:ascii="SimSun" w:hAnsi="SimSun" w:eastAsia="SimSun"/>
          <w:b w:val="0"/>
          <w:i w:val="0"/>
          <w:color w:val="000000"/>
          <w:sz w:val="24"/>
        </w:rPr>
        <w:t>物</w:t>
      </w:r>
      <w:r>
        <w:rPr>
          <w:rFonts w:ascii="TimesNewRomanPSMT" w:hAnsi="TimesNewRomanPSMT" w:eastAsia="TimesNewRomanPSMT"/>
          <w:b w:val="0"/>
          <w:i w:val="0"/>
          <w:color w:val="000000"/>
          <w:sz w:val="24"/>
        </w:rPr>
        <w:t>-</w:t>
      </w:r>
      <w:r>
        <w:rPr>
          <w:rFonts w:ascii="SimSun" w:hAnsi="SimSun" w:eastAsia="SimSun"/>
          <w:b w:val="0"/>
          <w:i w:val="0"/>
          <w:color w:val="000000"/>
          <w:sz w:val="24"/>
        </w:rPr>
        <w:t>环</w:t>
      </w:r>
      <w:r>
        <w:rPr>
          <w:rFonts w:ascii="TimesNewRomanPSMT" w:hAnsi="TimesNewRomanPSMT" w:eastAsia="TimesNewRomanPSMT"/>
          <w:b w:val="0"/>
          <w:i w:val="0"/>
          <w:color w:val="000000"/>
          <w:sz w:val="24"/>
        </w:rPr>
        <w:t>-</w:t>
      </w:r>
      <w:r>
        <w:rPr>
          <w:rFonts w:ascii="SimSun" w:hAnsi="SimSun" w:eastAsia="SimSun"/>
          <w:b w:val="0"/>
          <w:i w:val="0"/>
          <w:color w:val="000000"/>
          <w:sz w:val="24"/>
        </w:rPr>
        <w:t>管的前兆信息体系。</w:t>
      </w:r>
    </w:p>
    <w:p>
      <w:pPr>
        <w:autoSpaceDN w:val="0"/>
        <w:autoSpaceDE w:val="0"/>
        <w:widowControl/>
        <w:spacing w:line="392" w:lineRule="exact" w:before="10"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）在本体理论研究基础上，使用本体编辑工具</w:t>
      </w:r>
      <w:r>
        <w:rPr>
          <w:rFonts w:ascii="TimesNewRomanPSMT" w:hAnsi="TimesNewRomanPSMT" w:eastAsia="TimesNewRomanPSMT"/>
          <w:b w:val="0"/>
          <w:i w:val="0"/>
          <w:color w:val="000000"/>
          <w:sz w:val="24"/>
        </w:rPr>
        <w:t>Protégé</w:t>
      </w:r>
      <w:r>
        <w:rPr>
          <w:rFonts w:ascii="SimSun" w:hAnsi="SimSun" w:eastAsia="SimSun"/>
          <w:b w:val="0"/>
          <w:i w:val="0"/>
          <w:color w:val="000000"/>
          <w:sz w:val="24"/>
        </w:rPr>
        <w:t xml:space="preserve"> 软件，</w:t>
      </w:r>
      <w:r>
        <w:rPr>
          <w:rFonts w:ascii="SimSun" w:hAnsi="SimSun" w:eastAsia="SimSun"/>
          <w:b w:val="0"/>
          <w:i w:val="0"/>
          <w:color w:val="292929"/>
          <w:sz w:val="24"/>
        </w:rPr>
        <w:t>采用基于“七步法”</w:t>
      </w:r>
      <w:r>
        <w:rPr>
          <w:rFonts w:ascii="SimSun" w:hAnsi="SimSun" w:eastAsia="SimSun"/>
          <w:b w:val="0"/>
          <w:i w:val="0"/>
          <w:color w:val="292929"/>
          <w:sz w:val="24"/>
        </w:rPr>
        <w:t>的五步本体开发方法，并借鉴</w:t>
      </w:r>
      <w:r>
        <w:rPr>
          <w:rFonts w:ascii="TimesNewRomanPSMT" w:hAnsi="TimesNewRomanPSMT" w:eastAsia="TimesNewRomanPSMT"/>
          <w:b w:val="0"/>
          <w:i w:val="0"/>
          <w:color w:val="000000"/>
          <w:sz w:val="24"/>
        </w:rPr>
        <w:t>Ontology Development 101</w:t>
      </w:r>
      <w:r>
        <w:rPr>
          <w:rFonts w:ascii="SimSun" w:hAnsi="SimSun" w:eastAsia="SimSun"/>
          <w:b w:val="0"/>
          <w:i w:val="0"/>
          <w:color w:val="000000"/>
          <w:sz w:val="24"/>
        </w:rPr>
        <w:t xml:space="preserve"> 手册的流程，明确构建目标及</w:t>
      </w:r>
      <w:r>
        <w:rPr>
          <w:rFonts w:ascii="SimSun" w:hAnsi="SimSun" w:eastAsia="SimSun"/>
          <w:b w:val="0"/>
          <w:i w:val="0"/>
          <w:color w:val="000000"/>
          <w:sz w:val="24"/>
        </w:rPr>
        <w:t>需求、知识表示形式等。通过定义地铁施工项目、施工活动、前兆信息、风险事件、安</w:t>
      </w:r>
      <w:r>
        <w:rPr>
          <w:rFonts w:ascii="SimSun" w:hAnsi="SimSun" w:eastAsia="SimSun"/>
          <w:b w:val="0"/>
          <w:i w:val="0"/>
          <w:color w:val="000000"/>
          <w:sz w:val="24"/>
        </w:rPr>
        <w:t>全措施</w:t>
      </w:r>
      <w:r>
        <w:rPr>
          <w:rFonts w:ascii="SimSun" w:hAnsi="SimSun" w:eastAsia="SimSun"/>
          <w:b w:val="0"/>
          <w:i w:val="0"/>
          <w:color w:val="292929"/>
          <w:sz w:val="24"/>
        </w:rPr>
        <w:t>五个大类及其子类以及相应的属性和关系，</w:t>
      </w:r>
      <w:r>
        <w:rPr>
          <w:rFonts w:ascii="SimSun" w:hAnsi="SimSun" w:eastAsia="SimSun"/>
          <w:b w:val="0"/>
          <w:i w:val="0"/>
          <w:color w:val="000000"/>
          <w:sz w:val="24"/>
        </w:rPr>
        <w:t>构建地铁盾构施工安全风险本体知识</w:t>
      </w:r>
      <w:r>
        <w:rPr>
          <w:rFonts w:ascii="SimSun" w:hAnsi="SimSun" w:eastAsia="SimSun"/>
          <w:b w:val="0"/>
          <w:i w:val="0"/>
          <w:color w:val="000000"/>
          <w:sz w:val="24"/>
        </w:rPr>
        <w:t>库。</w:t>
      </w:r>
    </w:p>
    <w:p>
      <w:pPr>
        <w:autoSpaceDN w:val="0"/>
        <w:autoSpaceDE w:val="0"/>
        <w:widowControl/>
        <w:spacing w:line="400" w:lineRule="exact" w:before="34" w:after="984"/>
        <w:ind w:left="998" w:right="14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）根据已构建完成的施工安全风险本体知识库进行知识推理功能应用。在构建</w:t>
      </w:r>
      <w:r>
        <w:rPr>
          <w:rFonts w:ascii="SimSun" w:hAnsi="SimSun" w:eastAsia="SimSun"/>
          <w:b w:val="0"/>
          <w:i w:val="0"/>
          <w:color w:val="000000"/>
          <w:sz w:val="24"/>
        </w:rPr>
        <w:t>的施工安全风险知识管理模型的基础上，借助</w:t>
      </w:r>
      <w:r>
        <w:rPr>
          <w:rFonts w:ascii="TimesNewRomanPSMT" w:hAnsi="TimesNewRomanPSMT" w:eastAsia="TimesNewRomanPSMT"/>
          <w:b w:val="0"/>
          <w:i w:val="0"/>
          <w:color w:val="000000"/>
          <w:sz w:val="24"/>
        </w:rPr>
        <w:t>Protégé</w:t>
      </w:r>
      <w:r>
        <w:rPr>
          <w:rFonts w:ascii="SimSun" w:hAnsi="SimSun" w:eastAsia="SimSun"/>
          <w:b w:val="0"/>
          <w:i w:val="0"/>
          <w:color w:val="000000"/>
          <w:sz w:val="24"/>
        </w:rPr>
        <w:t xml:space="preserve"> 自带插件</w:t>
      </w:r>
      <w:r>
        <w:rPr>
          <w:rFonts w:ascii="TimesNewRomanPSMT" w:hAnsi="TimesNewRomanPSMT" w:eastAsia="TimesNewRomanPSMT"/>
          <w:b w:val="0"/>
          <w:i w:val="0"/>
          <w:color w:val="000000"/>
          <w:sz w:val="24"/>
        </w:rPr>
        <w:t>SWRLTab</w:t>
      </w:r>
      <w:r>
        <w:rPr>
          <w:rFonts w:ascii="SimSun" w:hAnsi="SimSun" w:eastAsia="SimSun"/>
          <w:b w:val="0"/>
          <w:i w:val="0"/>
          <w:color w:val="000000"/>
          <w:sz w:val="24"/>
        </w:rPr>
        <w:t xml:space="preserve"> 建立相关施</w:t>
      </w:r>
      <w:r>
        <w:rPr>
          <w:rFonts w:ascii="SimSun" w:hAnsi="SimSun" w:eastAsia="SimSun"/>
          <w:b w:val="0"/>
          <w:i w:val="0"/>
          <w:color w:val="000000"/>
          <w:sz w:val="24"/>
        </w:rPr>
        <w:t>工安全规范</w:t>
      </w:r>
      <w:r>
        <w:rPr>
          <w:rFonts w:ascii="TimesNewRomanPSMT" w:hAnsi="TimesNewRomanPSMT" w:eastAsia="TimesNewRomanPSMT"/>
          <w:b w:val="0"/>
          <w:i w:val="0"/>
          <w:color w:val="000000"/>
          <w:sz w:val="24"/>
        </w:rPr>
        <w:t>SWRL</w:t>
      </w:r>
      <w:r>
        <w:rPr>
          <w:rFonts w:ascii="SimSun" w:hAnsi="SimSun" w:eastAsia="SimSun"/>
          <w:b w:val="0"/>
          <w:i w:val="0"/>
          <w:color w:val="000000"/>
          <w:sz w:val="24"/>
        </w:rPr>
        <w:t>（</w:t>
      </w:r>
      <w:r>
        <w:rPr>
          <w:rFonts w:ascii="TimesNewRomanPSMT" w:hAnsi="TimesNewRomanPSMT" w:eastAsia="TimesNewRomanPSMT"/>
          <w:b w:val="0"/>
          <w:i w:val="0"/>
          <w:color w:val="000000"/>
          <w:sz w:val="24"/>
        </w:rPr>
        <w:t>Semantic Web Rule Language</w:t>
      </w:r>
      <w:r>
        <w:rPr>
          <w:rFonts w:ascii="SimSun" w:hAnsi="SimSun" w:eastAsia="SimSun"/>
          <w:b w:val="0"/>
          <w:i w:val="0"/>
          <w:color w:val="000000"/>
          <w:sz w:val="24"/>
        </w:rPr>
        <w:t>）安全规则库，引入本体推理技术，将</w:t>
      </w:r>
      <w:r>
        <w:rPr>
          <w:rFonts w:ascii="SimSun" w:hAnsi="SimSun" w:eastAsia="SimSun"/>
          <w:b w:val="0"/>
          <w:i w:val="0"/>
          <w:color w:val="000000"/>
          <w:sz w:val="24"/>
        </w:rPr>
        <w:t>提取出的施工安全风险实例本体知识和相应规则一起输入</w:t>
      </w:r>
      <w:r>
        <w:rPr>
          <w:rFonts w:ascii="TimesNewRomanPSMT" w:hAnsi="TimesNewRomanPSMT" w:eastAsia="TimesNewRomanPSMT"/>
          <w:b w:val="0"/>
          <w:i w:val="0"/>
          <w:color w:val="000000"/>
          <w:sz w:val="24"/>
        </w:rPr>
        <w:t xml:space="preserve">Drools </w:t>
      </w:r>
      <w:r>
        <w:rPr>
          <w:rFonts w:ascii="SimSun" w:hAnsi="SimSun" w:eastAsia="SimSun"/>
          <w:b w:val="0"/>
          <w:i w:val="0"/>
          <w:color w:val="000000"/>
          <w:sz w:val="24"/>
        </w:rPr>
        <w:t>推理引擎进行规则推</w:t>
      </w:r>
    </w:p>
    <w:tbl>
      <w:tblPr>
        <w:tblW w:type="auto" w:w="0"/>
        <w:tblLayout w:type="fixed"/>
        <w:tblLook w:firstColumn="1" w:firstRow="1" w:lastColumn="0" w:lastRow="0" w:noHBand="0" w:noVBand="1" w:val="04A0"/>
        <w:tblInd w:w="0.0" w:type="dxa"/>
      </w:tblPr>
      <w:tblGrid>
        <w:gridCol w:w="3404"/>
        <w:gridCol w:w="3404"/>
        <w:gridCol w:w="3404"/>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8" name="Picture 1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6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9" name="Picture 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60"/>
            <w:tcBorders/>
            <w:tcMar>
              <w:start w:w="0" w:type="dxa"/>
              <w:end w:w="0" w:type="dxa"/>
            </w:tcMar>
          </w:tcPr>
          <w:p>
            <w:pPr>
              <w:autoSpaceDN w:val="0"/>
              <w:autoSpaceDE w:val="0"/>
              <w:widowControl/>
              <w:spacing w:line="240" w:lineRule="exact" w:before="60" w:after="0"/>
              <w:ind w:left="0" w:right="2210" w:firstLine="0"/>
              <w:jc w:val="right"/>
            </w:pPr>
            <w:r>
              <w:rPr>
                <w:rFonts w:ascii="TimesNewRomanPSMT" w:hAnsi="TimesNewRomanPSMT" w:eastAsia="TimesNewRomanPSMT"/>
                <w:b w:val="0"/>
                <w:i w:val="0"/>
                <w:color w:val="000000"/>
                <w:sz w:val="18"/>
              </w:rPr>
              <w:t xml:space="preserve">I </w:t>
            </w:r>
          </w:p>
        </w:tc>
      </w:tr>
    </w:tbl>
    <w:p>
      <w:pPr>
        <w:autoSpaceDN w:val="0"/>
        <w:autoSpaceDE w:val="0"/>
        <w:widowControl/>
        <w:spacing w:line="14" w:lineRule="exact" w:before="0" w:after="0"/>
        <w:ind w:left="0" w:right="0"/>
      </w:pPr>
    </w:p>
    <w:p>
      <w:pPr>
        <w:sectPr>
          <w:pgSz w:w="11906" w:h="16838"/>
          <w:pgMar w:top="392" w:right="1274"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2360"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245" w:lineRule="auto" w:before="372" w:after="0"/>
        <w:ind w:left="998" w:right="0" w:firstLine="0"/>
        <w:jc w:val="left"/>
      </w:pPr>
      <w:r>
        <w:rPr>
          <w:rFonts w:ascii="SimSun" w:hAnsi="SimSun" w:eastAsia="SimSun"/>
          <w:b w:val="0"/>
          <w:i w:val="0"/>
          <w:color w:val="000000"/>
          <w:sz w:val="24"/>
        </w:rPr>
        <w:t>理，识别出可能发生的风险事件，针对风险事件采取的安全措施，实现地铁施工安全风</w:t>
      </w:r>
      <w:r>
        <w:rPr>
          <w:rFonts w:ascii="SimSun" w:hAnsi="SimSun" w:eastAsia="SimSun"/>
          <w:b w:val="0"/>
          <w:i w:val="0"/>
          <w:color w:val="000000"/>
          <w:sz w:val="24"/>
        </w:rPr>
        <w:t>险的智能预控。</w:t>
      </w:r>
    </w:p>
    <w:p>
      <w:pPr>
        <w:autoSpaceDN w:val="0"/>
        <w:autoSpaceDE w:val="0"/>
        <w:widowControl/>
        <w:spacing w:line="288" w:lineRule="auto" w:before="162" w:after="0"/>
        <w:ind w:left="998" w:right="0" w:firstLine="480"/>
        <w:jc w:val="left"/>
      </w:pPr>
      <w:r>
        <w:rPr>
          <w:rFonts w:ascii="SimSun" w:hAnsi="SimSun" w:eastAsia="SimSun"/>
          <w:b w:val="0"/>
          <w:i w:val="0"/>
          <w:color w:val="000000"/>
          <w:sz w:val="24"/>
        </w:rPr>
        <w:t>通过研究，本文从不同工法视角下实现了对地铁施工活动分解、前兆信息体系的搭</w:t>
      </w:r>
      <w:r>
        <w:rPr>
          <w:rFonts w:ascii="SimSun" w:hAnsi="SimSun" w:eastAsia="SimSun"/>
          <w:b w:val="0"/>
          <w:i w:val="0"/>
          <w:color w:val="000000"/>
          <w:sz w:val="24"/>
        </w:rPr>
        <w:t>建，构建了基于本体技术的地铁施工安全风险知识库，并且以盾构法施工事故为例进行</w:t>
      </w:r>
      <w:r>
        <w:rPr>
          <w:rFonts w:ascii="SimSun" w:hAnsi="SimSun" w:eastAsia="SimSun"/>
          <w:b w:val="0"/>
          <w:i w:val="0"/>
          <w:color w:val="000000"/>
          <w:sz w:val="24"/>
        </w:rPr>
        <w:t>实际应用分析。证明了研究方法可以实现地铁施工安全风险的案例知识和经验知识系统</w:t>
      </w:r>
      <w:r>
        <w:rPr>
          <w:rFonts w:ascii="SimSun" w:hAnsi="SimSun" w:eastAsia="SimSun"/>
          <w:b w:val="0"/>
          <w:i w:val="0"/>
          <w:color w:val="000000"/>
          <w:sz w:val="24"/>
        </w:rPr>
        <w:t>化、结构化存储。研究成果实现了地铁施工安全知识的积累、共享和重用，为制定科学、</w:t>
      </w:r>
      <w:r>
        <w:rPr>
          <w:rFonts w:ascii="SimSun" w:hAnsi="SimSun" w:eastAsia="SimSun"/>
          <w:b w:val="0"/>
          <w:i w:val="0"/>
          <w:color w:val="000000"/>
          <w:sz w:val="24"/>
        </w:rPr>
        <w:t>合理的施工安全风险智能预控方法提供现实参考，对地铁施工安全风险管理具有重要意</w:t>
      </w:r>
      <w:r>
        <w:rPr>
          <w:rFonts w:ascii="SimSun" w:hAnsi="SimSun" w:eastAsia="SimSun"/>
          <w:b w:val="0"/>
          <w:i w:val="0"/>
          <w:color w:val="000000"/>
          <w:sz w:val="24"/>
        </w:rPr>
        <w:t>义。</w:t>
      </w:r>
    </w:p>
    <w:p>
      <w:pPr>
        <w:autoSpaceDN w:val="0"/>
        <w:autoSpaceDE w:val="0"/>
        <w:widowControl/>
        <w:spacing w:line="185" w:lineRule="auto" w:before="562" w:after="10722"/>
        <w:ind w:left="998" w:right="0" w:firstLine="0"/>
        <w:jc w:val="left"/>
      </w:pPr>
      <w:r>
        <w:rPr>
          <w:rFonts w:ascii="SimHei" w:hAnsi="SimHei" w:eastAsia="SimHei"/>
          <w:b w:val="0"/>
          <w:i w:val="0"/>
          <w:color w:val="000000"/>
          <w:sz w:val="24"/>
        </w:rPr>
        <w:t>关键词:</w:t>
      </w:r>
      <w:r>
        <w:rPr>
          <w:rFonts w:ascii="SimSun" w:hAnsi="SimSun" w:eastAsia="SimSun"/>
          <w:b w:val="0"/>
          <w:i w:val="0"/>
          <w:color w:val="000000"/>
          <w:sz w:val="24"/>
        </w:rPr>
        <w:t>地铁施工；施工安全风险；前兆信息；本体知识库；规则推理</w:t>
      </w:r>
    </w:p>
    <w:tbl>
      <w:tblPr>
        <w:tblW w:type="auto" w:w="0"/>
        <w:tblLayout w:type="fixed"/>
        <w:tblLook w:firstColumn="1" w:firstRow="1" w:lastColumn="0" w:lastRow="0" w:noHBand="0" w:noVBand="1" w:val="04A0"/>
        <w:tblInd w:w="0.0" w:type="dxa"/>
      </w:tblPr>
      <w:tblGrid>
        <w:gridCol w:w="3403"/>
        <w:gridCol w:w="3403"/>
        <w:gridCol w:w="340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20" name="Picture 2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4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21" name="Picture 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80"/>
            <w:tcBorders/>
            <w:tcMar>
              <w:start w:w="0" w:type="dxa"/>
              <w:end w:w="0" w:type="dxa"/>
            </w:tcMar>
          </w:tcPr>
          <w:p>
            <w:pPr>
              <w:autoSpaceDN w:val="0"/>
              <w:autoSpaceDE w:val="0"/>
              <w:widowControl/>
              <w:spacing w:line="240" w:lineRule="exact" w:before="60" w:after="0"/>
              <w:ind w:left="0" w:right="2182" w:firstLine="0"/>
              <w:jc w:val="right"/>
            </w:pPr>
            <w:r>
              <w:rPr>
                <w:rFonts w:ascii="TimesNewRomanPSMT" w:hAnsi="TimesNewRomanPSMT" w:eastAsia="TimesNewRomanPSMT"/>
                <w:b w:val="0"/>
                <w:i w:val="0"/>
                <w:color w:val="000000"/>
                <w:sz w:val="18"/>
              </w:rPr>
              <w:t xml:space="preserve">II </w:t>
            </w:r>
          </w:p>
        </w:tc>
      </w:tr>
    </w:tbl>
    <w:p>
      <w:pPr>
        <w:autoSpaceDN w:val="0"/>
        <w:autoSpaceDE w:val="0"/>
        <w:widowControl/>
        <w:spacing w:line="14" w:lineRule="exact" w:before="0" w:after="0"/>
        <w:ind w:left="0" w:right="0"/>
      </w:pPr>
    </w:p>
    <w:p>
      <w:pPr>
        <w:sectPr>
          <w:pgSz w:w="11906" w:h="16838"/>
          <w:pgMar w:top="392" w:right="1278"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406" w:firstLine="0"/>
        <w:jc w:val="right"/>
      </w:pPr>
      <w:r>
        <w:rPr>
          <w:rFonts w:ascii="SimSun" w:hAnsi="SimSun" w:eastAsia="SimSun"/>
          <w:b w:val="0"/>
          <w:i w:val="0"/>
          <w:color w:val="000000"/>
          <w:sz w:val="21"/>
        </w:rPr>
        <w:t>兰州理工大学硕士学位论文</w:t>
      </w:r>
    </w:p>
    <w:p>
      <w:pPr>
        <w:autoSpaceDN w:val="0"/>
        <w:autoSpaceDE w:val="0"/>
        <w:widowControl/>
        <w:spacing w:line="500" w:lineRule="exact" w:before="334" w:after="0"/>
        <w:ind w:left="0" w:right="3910" w:firstLine="0"/>
        <w:jc w:val="right"/>
      </w:pPr>
      <w:r>
        <w:rPr>
          <w:rFonts w:ascii="TimesNewRomanPS" w:hAnsi="TimesNewRomanPS" w:eastAsia="TimesNewRomanPS"/>
          <w:b/>
          <w:i w:val="0"/>
          <w:color w:val="000000"/>
          <w:sz w:val="36"/>
        </w:rPr>
        <w:t xml:space="preserve">Abstract </w:t>
      </w:r>
    </w:p>
    <w:p>
      <w:pPr>
        <w:autoSpaceDN w:val="0"/>
        <w:tabs>
          <w:tab w:pos="1478" w:val="left"/>
        </w:tabs>
        <w:autoSpaceDE w:val="0"/>
        <w:widowControl/>
        <w:spacing w:line="400" w:lineRule="exact" w:before="388" w:after="0"/>
        <w:ind w:left="998" w:right="0" w:firstLine="0"/>
        <w:jc w:val="left"/>
      </w:pPr>
      <w:r>
        <w:tab/>
      </w:r>
      <w:r>
        <w:rPr>
          <w:rFonts w:ascii="TimesNewRomanPSMT" w:hAnsi="TimesNewRomanPSMT" w:eastAsia="TimesNewRomanPSMT"/>
          <w:b w:val="0"/>
          <w:i w:val="0"/>
          <w:color w:val="000000"/>
          <w:sz w:val="24"/>
        </w:rPr>
        <w:t xml:space="preserve">As a modern and efficient mode of urban rail transport, the metro plays an important role </w:t>
      </w:r>
      <w:r>
        <w:rPr>
          <w:rFonts w:ascii="TimesNewRomanPSMT" w:hAnsi="TimesNewRomanPSMT" w:eastAsia="TimesNewRomanPSMT"/>
          <w:b w:val="0"/>
          <w:i w:val="0"/>
          <w:color w:val="000000"/>
          <w:sz w:val="24"/>
        </w:rPr>
        <w:t xml:space="preserve">in urban development. With the increase of urban population and traffic demand, the metro </w:t>
      </w:r>
      <w:r>
        <w:rPr>
          <w:rFonts w:ascii="TimesNewRomanPSMT" w:hAnsi="TimesNewRomanPSMT" w:eastAsia="TimesNewRomanPSMT"/>
          <w:b w:val="0"/>
          <w:i w:val="0"/>
          <w:color w:val="000000"/>
          <w:sz w:val="24"/>
        </w:rPr>
        <w:t xml:space="preserve">system is constantly expanding and improving. However, due to the large scale of metro </w:t>
      </w:r>
      <w:r>
        <w:rPr>
          <w:rFonts w:ascii="TimesNewRomanPSMT" w:hAnsi="TimesNewRomanPSMT" w:eastAsia="TimesNewRomanPSMT"/>
          <w:b w:val="0"/>
          <w:i w:val="0"/>
          <w:color w:val="000000"/>
          <w:sz w:val="24"/>
        </w:rPr>
        <w:t xml:space="preserve">construction, complex construction process and high technical requirements, there are various </w:t>
      </w:r>
      <w:r>
        <w:rPr>
          <w:rFonts w:ascii="TimesNewRomanPSMT" w:hAnsi="TimesNewRomanPSMT" w:eastAsia="TimesNewRomanPSMT"/>
          <w:b w:val="0"/>
          <w:i w:val="0"/>
          <w:color w:val="000000"/>
          <w:sz w:val="24"/>
        </w:rPr>
        <w:t xml:space="preserve">potential safety risks in the construction process. The construction risks caused by different </w:t>
      </w:r>
      <w:r>
        <w:rPr>
          <w:rFonts w:ascii="TimesNewRomanPSMT" w:hAnsi="TimesNewRomanPSMT" w:eastAsia="TimesNewRomanPSMT"/>
          <w:b w:val="0"/>
          <w:i w:val="0"/>
          <w:color w:val="000000"/>
          <w:sz w:val="24"/>
        </w:rPr>
        <w:t xml:space="preserve">risk factors occur frequently, resulting in certain casualties and property losses. How to </w:t>
      </w:r>
      <w:r>
        <w:rPr>
          <w:rFonts w:ascii="TimesNewRomanPSMT" w:hAnsi="TimesNewRomanPSMT" w:eastAsia="TimesNewRomanPSMT"/>
          <w:b w:val="0"/>
          <w:i w:val="0"/>
          <w:color w:val="000000"/>
          <w:sz w:val="24"/>
        </w:rPr>
        <w:t xml:space="preserve">structure and systematically store the metro construction safety experience regarding case </w:t>
      </w:r>
      <w:r>
        <w:rPr>
          <w:rFonts w:ascii="TimesNewRomanPSMT" w:hAnsi="TimesNewRomanPSMT" w:eastAsia="TimesNewRomanPSMT"/>
          <w:b w:val="0"/>
          <w:i w:val="0"/>
          <w:color w:val="000000"/>
          <w:sz w:val="24"/>
        </w:rPr>
        <w:t xml:space="preserve">knowledge, expert experience and the knowledge in the specification, and realise the </w:t>
      </w:r>
      <w:r>
        <w:rPr>
          <w:rFonts w:ascii="TimesNewRomanPSMT" w:hAnsi="TimesNewRomanPSMT" w:eastAsia="TimesNewRomanPSMT"/>
          <w:b w:val="0"/>
          <w:i w:val="0"/>
          <w:color w:val="000000"/>
          <w:sz w:val="24"/>
        </w:rPr>
        <w:t xml:space="preserve">automatic identification of construction safety risk through knowledge management and rule </w:t>
      </w:r>
      <w:r>
        <w:rPr>
          <w:rFonts w:ascii="TimesNewRomanPSMT" w:hAnsi="TimesNewRomanPSMT" w:eastAsia="TimesNewRomanPSMT"/>
          <w:b w:val="0"/>
          <w:i w:val="0"/>
          <w:color w:val="000000"/>
          <w:sz w:val="24"/>
        </w:rPr>
        <w:t xml:space="preserve">reasoning for the characteristics of different types of workmanship, should be a new idea to </w:t>
      </w:r>
      <w:r>
        <w:rPr>
          <w:rFonts w:ascii="TimesNewRomanPSMT" w:hAnsi="TimesNewRomanPSMT" w:eastAsia="TimesNewRomanPSMT"/>
          <w:b w:val="0"/>
          <w:i w:val="0"/>
          <w:color w:val="000000"/>
          <w:sz w:val="24"/>
        </w:rPr>
        <w:t xml:space="preserve">solve this problem. Based on this, in order to solve these problems that constrain the </w:t>
      </w:r>
      <w:r>
        <w:rPr>
          <w:rFonts w:ascii="TimesNewRomanPSMT" w:hAnsi="TimesNewRomanPSMT" w:eastAsia="TimesNewRomanPSMT"/>
          <w:b w:val="0"/>
          <w:i w:val="0"/>
          <w:color w:val="000000"/>
          <w:sz w:val="24"/>
        </w:rPr>
        <w:t xml:space="preserve">development of metro, this study introduces ontology technology and knowledge </w:t>
      </w:r>
      <w:r>
        <w:rPr>
          <w:rFonts w:ascii="TimesNewRomanPSMT" w:hAnsi="TimesNewRomanPSMT" w:eastAsia="TimesNewRomanPSMT"/>
          <w:b w:val="0"/>
          <w:i w:val="0"/>
          <w:color w:val="000000"/>
          <w:sz w:val="24"/>
        </w:rPr>
        <w:t xml:space="preserve">management into the field of metro construction safety risk management, and develops a </w:t>
      </w:r>
      <w:r>
        <w:rPr>
          <w:rFonts w:ascii="TimesNewRomanPSMT" w:hAnsi="TimesNewRomanPSMT" w:eastAsia="TimesNewRomanPSMT"/>
          <w:b w:val="0"/>
          <w:i w:val="0"/>
          <w:color w:val="000000"/>
          <w:sz w:val="24"/>
        </w:rPr>
        <w:t xml:space="preserve">related domain ontology. Through the establishment of a metro construction safety risk </w:t>
      </w:r>
      <w:r>
        <w:rPr>
          <w:rFonts w:ascii="TimesNewRomanPSMT" w:hAnsi="TimesNewRomanPSMT" w:eastAsia="TimesNewRomanPSMT"/>
          <w:b w:val="0"/>
          <w:i w:val="0"/>
          <w:color w:val="000000"/>
          <w:sz w:val="24"/>
        </w:rPr>
        <w:t xml:space="preserve">ontology knowledge base is used to achieve the reuse, update and formal representation of </w:t>
      </w:r>
      <w:r>
        <w:rPr>
          <w:rFonts w:ascii="TimesNewRomanPSMT" w:hAnsi="TimesNewRomanPSMT" w:eastAsia="TimesNewRomanPSMT"/>
          <w:b w:val="0"/>
          <w:i w:val="0"/>
          <w:color w:val="000000"/>
          <w:sz w:val="24"/>
        </w:rPr>
        <w:t xml:space="preserve">risk knowledge to support safety risk identification and the adoption of appropriate safety </w:t>
      </w:r>
      <w:r>
        <w:rPr>
          <w:rFonts w:ascii="TimesNewRomanPSMT" w:hAnsi="TimesNewRomanPSMT" w:eastAsia="TimesNewRomanPSMT"/>
          <w:b w:val="0"/>
          <w:i w:val="0"/>
          <w:color w:val="000000"/>
          <w:sz w:val="24"/>
        </w:rPr>
        <w:t xml:space="preserve">measures to prevent and reduce the occurrence of risk events. The study of metro construction </w:t>
      </w:r>
      <w:r>
        <w:rPr>
          <w:rFonts w:ascii="TimesNewRomanPSMT" w:hAnsi="TimesNewRomanPSMT" w:eastAsia="TimesNewRomanPSMT"/>
          <w:b w:val="0"/>
          <w:i w:val="0"/>
          <w:color w:val="000000"/>
          <w:sz w:val="24"/>
        </w:rPr>
        <w:t xml:space="preserve">safety risk knowledge ontology has the following important significance: (1) The organisation </w:t>
      </w:r>
      <w:r>
        <w:rPr>
          <w:rFonts w:ascii="TimesNewRomanPSMT" w:hAnsi="TimesNewRomanPSMT" w:eastAsia="TimesNewRomanPSMT"/>
          <w:b w:val="0"/>
          <w:i w:val="0"/>
          <w:color w:val="000000"/>
          <w:sz w:val="24"/>
        </w:rPr>
        <w:t xml:space="preserve">and structured representation of risk knowledge in the field of metro construction safety </w:t>
      </w:r>
      <w:r>
        <w:rPr>
          <w:rFonts w:ascii="TimesNewRomanPSMT" w:hAnsi="TimesNewRomanPSMT" w:eastAsia="TimesNewRomanPSMT"/>
          <w:b w:val="0"/>
          <w:i w:val="0"/>
          <w:color w:val="000000"/>
          <w:sz w:val="24"/>
        </w:rPr>
        <w:t xml:space="preserve">management. (2) As a basis for indexing and retrieval of metro construction safety documents. </w:t>
      </w:r>
      <w:r>
        <w:rPr>
          <w:rFonts w:ascii="TimesNewRomanPSMT" w:hAnsi="TimesNewRomanPSMT" w:eastAsia="TimesNewRomanPSMT"/>
          <w:b w:val="0"/>
          <w:i w:val="0"/>
          <w:color w:val="000000"/>
          <w:sz w:val="24"/>
        </w:rPr>
        <w:t xml:space="preserve">(3) To achieve semantic integration and interoperability of heterogeneous systems. The main </w:t>
      </w:r>
      <w:r>
        <w:rPr>
          <w:rFonts w:ascii="TimesNewRomanPSMT" w:hAnsi="TimesNewRomanPSMT" w:eastAsia="TimesNewRomanPSMT"/>
          <w:b w:val="0"/>
          <w:i w:val="0"/>
          <w:color w:val="000000"/>
          <w:sz w:val="24"/>
        </w:rPr>
        <w:t xml:space="preserve">work of this paper is as follows: </w:t>
      </w:r>
      <w:r>
        <w:br/>
      </w:r>
      <w:r>
        <w:tab/>
      </w:r>
      <w:r>
        <w:rPr>
          <w:rFonts w:ascii="TimesNewRomanPSMT" w:hAnsi="TimesNewRomanPSMT" w:eastAsia="TimesNewRomanPSMT"/>
          <w:b w:val="0"/>
          <w:i w:val="0"/>
          <w:color w:val="000000"/>
          <w:sz w:val="24"/>
        </w:rPr>
        <w:t xml:space="preserve">(1) Analyse and summarize the current research status of construction safety </w:t>
      </w:r>
      <w:r>
        <w:rPr>
          <w:rFonts w:ascii="TimesNewRomanPSMT" w:hAnsi="TimesNewRomanPSMT" w:eastAsia="TimesNewRomanPSMT"/>
          <w:b w:val="0"/>
          <w:i w:val="0"/>
          <w:color w:val="000000"/>
          <w:sz w:val="24"/>
        </w:rPr>
        <w:t xml:space="preserve">management at home and abroad, point out the shortcomings of the current domestic research, </w:t>
      </w:r>
      <w:r>
        <w:rPr>
          <w:rFonts w:ascii="TimesNewRomanPSMT" w:hAnsi="TimesNewRomanPSMT" w:eastAsia="TimesNewRomanPSMT"/>
          <w:b w:val="0"/>
          <w:i w:val="0"/>
          <w:color w:val="000000"/>
          <w:sz w:val="24"/>
        </w:rPr>
        <w:t xml:space="preserve">and conclude that how to realize the effective preservation and sharing of empirical </w:t>
      </w:r>
      <w:r>
        <w:rPr>
          <w:rFonts w:ascii="TimesNewRomanPSMT" w:hAnsi="TimesNewRomanPSMT" w:eastAsia="TimesNewRomanPSMT"/>
          <w:b w:val="0"/>
          <w:i w:val="0"/>
          <w:color w:val="000000"/>
          <w:sz w:val="24"/>
        </w:rPr>
        <w:t xml:space="preserve">knowledge is an important way to improve the current shortcomings of metro construction </w:t>
      </w:r>
      <w:r>
        <w:rPr>
          <w:rFonts w:ascii="TimesNewRomanPSMT" w:hAnsi="TimesNewRomanPSMT" w:eastAsia="TimesNewRomanPSMT"/>
          <w:b w:val="0"/>
          <w:i w:val="0"/>
          <w:color w:val="000000"/>
          <w:sz w:val="24"/>
        </w:rPr>
        <w:t xml:space="preserve">safety management. On this basis, by analysing the current status of the application of </w:t>
      </w:r>
      <w:r>
        <w:rPr>
          <w:rFonts w:ascii="TimesNewRomanPSMT" w:hAnsi="TimesNewRomanPSMT" w:eastAsia="TimesNewRomanPSMT"/>
          <w:b w:val="0"/>
          <w:i w:val="0"/>
          <w:color w:val="000000"/>
          <w:sz w:val="24"/>
        </w:rPr>
        <w:t xml:space="preserve">precursor information theory, information technology and knowledge management in </w:t>
      </w:r>
      <w:r>
        <w:rPr>
          <w:rFonts w:ascii="TimesNewRomanPSMT" w:hAnsi="TimesNewRomanPSMT" w:eastAsia="TimesNewRomanPSMT"/>
          <w:b w:val="0"/>
          <w:i w:val="0"/>
          <w:color w:val="000000"/>
          <w:sz w:val="24"/>
        </w:rPr>
        <w:t xml:space="preserve">construction safety management, the research objectives of the thesis are defined, and the </w:t>
      </w:r>
      <w:r>
        <w:rPr>
          <w:rFonts w:ascii="TimesNewRomanPSMT" w:hAnsi="TimesNewRomanPSMT" w:eastAsia="TimesNewRomanPSMT"/>
          <w:b w:val="0"/>
          <w:i w:val="0"/>
          <w:color w:val="000000"/>
          <w:sz w:val="24"/>
        </w:rPr>
        <w:t xml:space="preserve">content and technical route of the thesis are clarified. </w:t>
      </w:r>
    </w:p>
    <w:p>
      <w:pPr>
        <w:autoSpaceDN w:val="0"/>
        <w:autoSpaceDE w:val="0"/>
        <w:widowControl/>
        <w:spacing w:line="400" w:lineRule="exact" w:before="0" w:after="510"/>
        <w:ind w:left="998" w:right="78" w:firstLine="480"/>
        <w:jc w:val="both"/>
      </w:pPr>
      <w:r>
        <w:rPr>
          <w:rFonts w:ascii="TimesNewRomanPSMT" w:hAnsi="TimesNewRomanPSMT" w:eastAsia="TimesNewRomanPSMT"/>
          <w:b w:val="0"/>
          <w:i w:val="0"/>
          <w:color w:val="000000"/>
          <w:sz w:val="24"/>
        </w:rPr>
        <w:t xml:space="preserve">(2) The precursor information system is constructed based on the theory of accident </w:t>
      </w:r>
      <w:r>
        <w:rPr>
          <w:rFonts w:ascii="TimesNewRomanPSMT" w:hAnsi="TimesNewRomanPSMT" w:eastAsia="TimesNewRomanPSMT"/>
          <w:b w:val="0"/>
          <w:i w:val="0"/>
          <w:color w:val="000000"/>
          <w:sz w:val="24"/>
        </w:rPr>
        <w:t xml:space="preserve">causation. For different types of construction methods, such as open cut method, cover cut </w:t>
      </w:r>
      <w:r>
        <w:rPr>
          <w:rFonts w:ascii="TimesNewRomanPSMT" w:hAnsi="TimesNewRomanPSMT" w:eastAsia="TimesNewRomanPSMT"/>
          <w:b w:val="0"/>
          <w:i w:val="0"/>
          <w:color w:val="000000"/>
          <w:sz w:val="24"/>
        </w:rPr>
        <w:t xml:space="preserve">method, shield method, etc., the work breakdown structure method is applied to decompose </w:t>
      </w:r>
    </w:p>
    <w:tbl>
      <w:tblPr>
        <w:tblW w:type="auto" w:w="0"/>
        <w:tblLayout w:type="fixed"/>
        <w:tblLook w:firstColumn="1" w:firstRow="1" w:lastColumn="0" w:lastRow="0" w:noHBand="0" w:noVBand="1" w:val="04A0"/>
        <w:tblInd w:w="0.0" w:type="dxa"/>
      </w:tblPr>
      <w:tblGrid>
        <w:gridCol w:w="3401"/>
        <w:gridCol w:w="3401"/>
        <w:gridCol w:w="3401"/>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22" name="Picture 2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23" name="Picture 2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III </w:t>
            </w:r>
          </w:p>
        </w:tc>
      </w:tr>
    </w:tbl>
    <w:p>
      <w:pPr>
        <w:autoSpaceDN w:val="0"/>
        <w:autoSpaceDE w:val="0"/>
        <w:widowControl/>
        <w:spacing w:line="14" w:lineRule="exact" w:before="0" w:after="0"/>
        <w:ind w:left="0" w:right="0"/>
      </w:pPr>
    </w:p>
    <w:p>
      <w:pPr>
        <w:sectPr>
          <w:pgSz w:w="11906" w:h="16838"/>
          <w:pgMar w:top="392" w:right="1284"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2302"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400" w:lineRule="exact" w:before="246" w:after="0"/>
        <w:ind w:left="998" w:right="26" w:firstLine="0"/>
        <w:jc w:val="both"/>
      </w:pPr>
      <w:r>
        <w:rPr>
          <w:rFonts w:ascii="TimesNewRomanPSMT" w:hAnsi="TimesNewRomanPSMT" w:eastAsia="TimesNewRomanPSMT"/>
          <w:b w:val="0"/>
          <w:i w:val="0"/>
          <w:color w:val="000000"/>
          <w:sz w:val="24"/>
        </w:rPr>
        <w:t xml:space="preserve">the construction activities related to them and the work tasks corresponding to each activity. </w:t>
      </w:r>
      <w:r>
        <w:rPr>
          <w:rFonts w:ascii="TimesNewRomanPSMT" w:hAnsi="TimesNewRomanPSMT" w:eastAsia="TimesNewRomanPSMT"/>
          <w:b w:val="0"/>
          <w:i w:val="0"/>
          <w:color w:val="000000"/>
          <w:sz w:val="24"/>
        </w:rPr>
        <w:t xml:space="preserve">Taking the interval tunnels constructed by the shield method as the main object of research, a </w:t>
      </w:r>
      <w:r>
        <w:rPr>
          <w:rFonts w:ascii="TimesNewRomanPSMT" w:hAnsi="TimesNewRomanPSMT" w:eastAsia="TimesNewRomanPSMT"/>
          <w:b w:val="0"/>
          <w:i w:val="0"/>
          <w:color w:val="000000"/>
          <w:sz w:val="24"/>
        </w:rPr>
        <w:t xml:space="preserve">detailed WBS level decomposition is carried out, so as to identify the precursor information </w:t>
      </w:r>
      <w:r>
        <w:rPr>
          <w:rFonts w:ascii="TimesNewRomanPSMT" w:hAnsi="TimesNewRomanPSMT" w:eastAsia="TimesNewRomanPSMT"/>
          <w:b w:val="0"/>
          <w:i w:val="0"/>
          <w:color w:val="000000"/>
          <w:sz w:val="24"/>
        </w:rPr>
        <w:t xml:space="preserve">of the safety risks of metro construction in terms of people, things, environment, management </w:t>
      </w:r>
      <w:r>
        <w:rPr>
          <w:rFonts w:ascii="TimesNewRomanPSMT" w:hAnsi="TimesNewRomanPSMT" w:eastAsia="TimesNewRomanPSMT"/>
          <w:b w:val="0"/>
          <w:i w:val="0"/>
          <w:color w:val="000000"/>
          <w:sz w:val="24"/>
        </w:rPr>
        <w:t xml:space="preserve">and other dimensions. The collected metro construction accidents are statistically analysed to </w:t>
      </w:r>
      <w:r>
        <w:rPr>
          <w:rFonts w:ascii="TimesNewRomanPSMT" w:hAnsi="TimesNewRomanPSMT" w:eastAsia="TimesNewRomanPSMT"/>
          <w:b w:val="0"/>
          <w:i w:val="0"/>
          <w:color w:val="000000"/>
          <w:sz w:val="24"/>
        </w:rPr>
        <w:t xml:space="preserve">determine the types of risk events, analyse the possible risks, and construct the precursor </w:t>
      </w:r>
      <w:r>
        <w:rPr>
          <w:rFonts w:ascii="TimesNewRomanPSMT" w:hAnsi="TimesNewRomanPSMT" w:eastAsia="TimesNewRomanPSMT"/>
          <w:b w:val="0"/>
          <w:i w:val="0"/>
          <w:color w:val="000000"/>
          <w:sz w:val="24"/>
        </w:rPr>
        <w:t xml:space="preserve">information system of people-objects-environment-management. </w:t>
      </w:r>
    </w:p>
    <w:p>
      <w:pPr>
        <w:autoSpaceDN w:val="0"/>
        <w:autoSpaceDE w:val="0"/>
        <w:widowControl/>
        <w:spacing w:line="400" w:lineRule="exact" w:before="0" w:after="0"/>
        <w:ind w:left="998" w:right="20" w:firstLine="480"/>
        <w:jc w:val="both"/>
      </w:pPr>
      <w:r>
        <w:rPr>
          <w:rFonts w:ascii="TimesNewRomanPSMT" w:hAnsi="TimesNewRomanPSMT" w:eastAsia="TimesNewRomanPSMT"/>
          <w:b w:val="0"/>
          <w:i w:val="0"/>
          <w:color w:val="000000"/>
          <w:sz w:val="24"/>
        </w:rPr>
        <w:t xml:space="preserve">(3) On the basis of ontology theory research, this resesrch use the ontology editing tool </w:t>
      </w:r>
      <w:r>
        <w:rPr>
          <w:rFonts w:ascii="TimesNewRomanPSMT" w:hAnsi="TimesNewRomanPSMT" w:eastAsia="TimesNewRomanPSMT"/>
          <w:b w:val="0"/>
          <w:i w:val="0"/>
          <w:color w:val="000000"/>
          <w:sz w:val="24"/>
        </w:rPr>
        <w:t xml:space="preserve">Protégé software, adopt the five-step ontology development method based on the "seven-step </w:t>
      </w:r>
      <w:r>
        <w:rPr>
          <w:rFonts w:ascii="TimesNewRomanPSMT" w:hAnsi="TimesNewRomanPSMT" w:eastAsia="TimesNewRomanPSMT"/>
          <w:b w:val="0"/>
          <w:i w:val="0"/>
          <w:color w:val="000000"/>
          <w:sz w:val="24"/>
        </w:rPr>
        <w:t xml:space="preserve">method", and draw on the process of the Ontology Development 101 manual to clarify the </w:t>
      </w:r>
      <w:r>
        <w:rPr>
          <w:rFonts w:ascii="TimesNewRomanPSMT" w:hAnsi="TimesNewRomanPSMT" w:eastAsia="TimesNewRomanPSMT"/>
          <w:b w:val="0"/>
          <w:i w:val="0"/>
          <w:color w:val="000000"/>
          <w:sz w:val="24"/>
        </w:rPr>
        <w:t xml:space="preserve">construction objectives, requirements, and forms of knowledge representation, etc. We define </w:t>
      </w:r>
      <w:r>
        <w:rPr>
          <w:rFonts w:ascii="TimesNewRomanPSMT" w:hAnsi="TimesNewRomanPSMT" w:eastAsia="TimesNewRomanPSMT"/>
          <w:b w:val="0"/>
          <w:i w:val="0"/>
          <w:color w:val="000000"/>
          <w:sz w:val="24"/>
        </w:rPr>
        <w:t xml:space="preserve">five major categories of metro construction projects, construction activities, precursor </w:t>
      </w:r>
      <w:r>
        <w:rPr>
          <w:rFonts w:ascii="TimesNewRomanPSMT" w:hAnsi="TimesNewRomanPSMT" w:eastAsia="TimesNewRomanPSMT"/>
          <w:b w:val="0"/>
          <w:i w:val="0"/>
          <w:color w:val="000000"/>
          <w:sz w:val="24"/>
        </w:rPr>
        <w:t xml:space="preserve">information, risk events, safety measures, and their subcategories, as well as corresponding </w:t>
      </w:r>
      <w:r>
        <w:rPr>
          <w:rFonts w:ascii="TimesNewRomanPSMT" w:hAnsi="TimesNewRomanPSMT" w:eastAsia="TimesNewRomanPSMT"/>
          <w:b w:val="0"/>
          <w:i w:val="0"/>
          <w:color w:val="000000"/>
          <w:sz w:val="24"/>
        </w:rPr>
        <w:t xml:space="preserve">attributes and relationships. By defining the five categories of metro construction projects, </w:t>
      </w:r>
      <w:r>
        <w:rPr>
          <w:rFonts w:ascii="TimesNewRomanPSMT" w:hAnsi="TimesNewRomanPSMT" w:eastAsia="TimesNewRomanPSMT"/>
          <w:b w:val="0"/>
          <w:i w:val="0"/>
          <w:color w:val="000000"/>
          <w:sz w:val="24"/>
        </w:rPr>
        <w:t xml:space="preserve">construction activities, precursor information, risk events and safety measures, and their </w:t>
      </w:r>
      <w:r>
        <w:rPr>
          <w:rFonts w:ascii="TimesNewRomanPSMT" w:hAnsi="TimesNewRomanPSMT" w:eastAsia="TimesNewRomanPSMT"/>
          <w:b w:val="0"/>
          <w:i w:val="0"/>
          <w:color w:val="000000"/>
          <w:sz w:val="24"/>
        </w:rPr>
        <w:t xml:space="preserve">subcategories, as well as the corresponding attributes and relationships, the knowledge base of </w:t>
      </w:r>
      <w:r>
        <w:rPr>
          <w:rFonts w:ascii="TimesNewRomanPSMT" w:hAnsi="TimesNewRomanPSMT" w:eastAsia="TimesNewRomanPSMT"/>
          <w:b w:val="0"/>
          <w:i w:val="0"/>
          <w:color w:val="000000"/>
          <w:sz w:val="24"/>
        </w:rPr>
        <w:t xml:space="preserve">the metro shield construction safety risk ontology is constructed. </w:t>
      </w:r>
    </w:p>
    <w:p>
      <w:pPr>
        <w:autoSpaceDN w:val="0"/>
        <w:autoSpaceDE w:val="0"/>
        <w:widowControl/>
        <w:spacing w:line="400" w:lineRule="exact" w:before="2" w:after="0"/>
        <w:ind w:left="998" w:right="20" w:firstLine="480"/>
        <w:jc w:val="both"/>
      </w:pPr>
      <w:r>
        <w:rPr>
          <w:rFonts w:ascii="TimesNewRomanPSMT" w:hAnsi="TimesNewRomanPSMT" w:eastAsia="TimesNewRomanPSMT"/>
          <w:b w:val="0"/>
          <w:i w:val="0"/>
          <w:color w:val="000000"/>
          <w:sz w:val="24"/>
        </w:rPr>
        <w:t xml:space="preserve">(4) The knowledge query function is applied according to the constructed construction </w:t>
      </w:r>
      <w:r>
        <w:rPr>
          <w:rFonts w:ascii="TimesNewRomanPSMT" w:hAnsi="TimesNewRomanPSMT" w:eastAsia="TimesNewRomanPSMT"/>
          <w:b w:val="0"/>
          <w:i w:val="0"/>
          <w:color w:val="000000"/>
          <w:sz w:val="24"/>
        </w:rPr>
        <w:t xml:space="preserve">safety risk ontology knowledge base. On the basis of the constructed construction safety risk </w:t>
      </w:r>
      <w:r>
        <w:rPr>
          <w:rFonts w:ascii="TimesNewRomanPSMT" w:hAnsi="TimesNewRomanPSMT" w:eastAsia="TimesNewRomanPSMT"/>
          <w:b w:val="0"/>
          <w:i w:val="0"/>
          <w:color w:val="000000"/>
          <w:sz w:val="24"/>
        </w:rPr>
        <w:t xml:space="preserve">knowledge management model, the SWRL (Semantic Web Rule Language) safety rule base is </w:t>
      </w:r>
      <w:r>
        <w:rPr>
          <w:rFonts w:ascii="TimesNewRomanPSMT" w:hAnsi="TimesNewRomanPSMT" w:eastAsia="TimesNewRomanPSMT"/>
          <w:b w:val="0"/>
          <w:i w:val="0"/>
          <w:color w:val="000000"/>
          <w:sz w:val="24"/>
        </w:rPr>
        <w:t xml:space="preserve">established with the help of Protégé's own plug-in SWRLTab, and the ontology reasoning </w:t>
      </w:r>
      <w:r>
        <w:rPr>
          <w:rFonts w:ascii="TimesNewRomanPSMT" w:hAnsi="TimesNewRomanPSMT" w:eastAsia="TimesNewRomanPSMT"/>
          <w:b w:val="0"/>
          <w:i w:val="0"/>
          <w:color w:val="000000"/>
          <w:sz w:val="24"/>
        </w:rPr>
        <w:t xml:space="preserve">technology is introduced, which inputs the extracted ontology knowledge of the construction </w:t>
      </w:r>
      <w:r>
        <w:rPr>
          <w:rFonts w:ascii="TimesNewRomanPSMT" w:hAnsi="TimesNewRomanPSMT" w:eastAsia="TimesNewRomanPSMT"/>
          <w:b w:val="0"/>
          <w:i w:val="0"/>
          <w:color w:val="000000"/>
          <w:sz w:val="24"/>
        </w:rPr>
        <w:t xml:space="preserve">safety risk instances and the corresponding rules into the Drools reasoning engine to carry out </w:t>
      </w:r>
      <w:r>
        <w:rPr>
          <w:rFonts w:ascii="TimesNewRomanPSMT" w:hAnsi="TimesNewRomanPSMT" w:eastAsia="TimesNewRomanPSMT"/>
          <w:b w:val="0"/>
          <w:i w:val="0"/>
          <w:color w:val="000000"/>
          <w:sz w:val="24"/>
        </w:rPr>
        <w:t xml:space="preserve">rule reasoning. The ontology reasoning technology is introduced, and the extracted </w:t>
      </w:r>
      <w:r>
        <w:rPr>
          <w:rFonts w:ascii="TimesNewRomanPSMT" w:hAnsi="TimesNewRomanPSMT" w:eastAsia="TimesNewRomanPSMT"/>
          <w:b w:val="0"/>
          <w:i w:val="0"/>
          <w:color w:val="000000"/>
          <w:sz w:val="24"/>
        </w:rPr>
        <w:t xml:space="preserve">construction safety risk instance ontology knowledge and corresponding rules are inputted </w:t>
      </w:r>
      <w:r>
        <w:rPr>
          <w:rFonts w:ascii="TimesNewRomanPSMT" w:hAnsi="TimesNewRomanPSMT" w:eastAsia="TimesNewRomanPSMT"/>
          <w:b w:val="0"/>
          <w:i w:val="0"/>
          <w:color w:val="000000"/>
          <w:sz w:val="24"/>
        </w:rPr>
        <w:t xml:space="preserve">into Drools reasoning engine for rule reasoning to identify the possible risk events and the </w:t>
      </w:r>
      <w:r>
        <w:rPr>
          <w:rFonts w:ascii="TimesNewRomanPSMT" w:hAnsi="TimesNewRomanPSMT" w:eastAsia="TimesNewRomanPSMT"/>
          <w:b w:val="0"/>
          <w:i w:val="0"/>
          <w:color w:val="000000"/>
          <w:sz w:val="24"/>
        </w:rPr>
        <w:t xml:space="preserve">safety measures to be taken for the risk events, so as to realise the intelligent pre-control of </w:t>
      </w:r>
      <w:r>
        <w:rPr>
          <w:rFonts w:ascii="TimesNewRomanPSMT" w:hAnsi="TimesNewRomanPSMT" w:eastAsia="TimesNewRomanPSMT"/>
          <w:b w:val="0"/>
          <w:i w:val="0"/>
          <w:color w:val="000000"/>
          <w:sz w:val="24"/>
        </w:rPr>
        <w:t xml:space="preserve">metro construction safety risks. </w:t>
      </w:r>
    </w:p>
    <w:p>
      <w:pPr>
        <w:autoSpaceDN w:val="0"/>
        <w:autoSpaceDE w:val="0"/>
        <w:widowControl/>
        <w:spacing w:line="400" w:lineRule="exact" w:before="0" w:after="688"/>
        <w:ind w:left="998" w:right="22" w:firstLine="480"/>
        <w:jc w:val="both"/>
      </w:pPr>
      <w:r>
        <w:rPr>
          <w:rFonts w:ascii="TimesNewRomanPSMT" w:hAnsi="TimesNewRomanPSMT" w:eastAsia="TimesNewRomanPSMT"/>
          <w:b w:val="0"/>
          <w:i w:val="0"/>
          <w:color w:val="000000"/>
          <w:sz w:val="24"/>
        </w:rPr>
        <w:t xml:space="preserve">Through the research, this paper realises the decomposition of underground construction </w:t>
      </w:r>
      <w:r>
        <w:rPr>
          <w:rFonts w:ascii="TimesNewRomanPSMT" w:hAnsi="TimesNewRomanPSMT" w:eastAsia="TimesNewRomanPSMT"/>
          <w:b w:val="0"/>
          <w:i w:val="0"/>
          <w:color w:val="000000"/>
          <w:sz w:val="24"/>
        </w:rPr>
        <w:t xml:space="preserve">activities and the construction of precursor information system from the perspective of </w:t>
      </w:r>
      <w:r>
        <w:rPr>
          <w:rFonts w:ascii="TimesNewRomanPSMT" w:hAnsi="TimesNewRomanPSMT" w:eastAsia="TimesNewRomanPSMT"/>
          <w:b w:val="0"/>
          <w:i w:val="0"/>
          <w:color w:val="000000"/>
          <w:sz w:val="24"/>
        </w:rPr>
        <w:t xml:space="preserve">different working methods, constructs the underground construction safety risk knowledge </w:t>
      </w:r>
      <w:r>
        <w:rPr>
          <w:rFonts w:ascii="TimesNewRomanPSMT" w:hAnsi="TimesNewRomanPSMT" w:eastAsia="TimesNewRomanPSMT"/>
          <w:b w:val="0"/>
          <w:i w:val="0"/>
          <w:color w:val="000000"/>
          <w:sz w:val="24"/>
        </w:rPr>
        <w:t xml:space="preserve">base based on the ontology technology, and carries out the analysis of practical application by </w:t>
      </w:r>
      <w:r>
        <w:rPr>
          <w:rFonts w:ascii="TimesNewRomanPSMT" w:hAnsi="TimesNewRomanPSMT" w:eastAsia="TimesNewRomanPSMT"/>
          <w:b w:val="0"/>
          <w:i w:val="0"/>
          <w:color w:val="000000"/>
          <w:sz w:val="24"/>
        </w:rPr>
        <w:t xml:space="preserve">taking the shield tectonics construction accident as an example. It is proved that the research </w:t>
      </w:r>
      <w:r>
        <w:rPr>
          <w:rFonts w:ascii="TimesNewRomanPSMT" w:hAnsi="TimesNewRomanPSMT" w:eastAsia="TimesNewRomanPSMT"/>
          <w:b w:val="0"/>
          <w:i w:val="0"/>
          <w:color w:val="000000"/>
          <w:sz w:val="24"/>
        </w:rPr>
        <w:t xml:space="preserve">method can realise the systematic and structured storage of case knowledge and empirical </w:t>
      </w:r>
      <w:r>
        <w:rPr>
          <w:rFonts w:ascii="TimesNewRomanPSMT" w:hAnsi="TimesNewRomanPSMT" w:eastAsia="TimesNewRomanPSMT"/>
          <w:b w:val="0"/>
          <w:i w:val="0"/>
          <w:color w:val="000000"/>
          <w:sz w:val="24"/>
        </w:rPr>
        <w:t xml:space="preserve">knowledge of underground construction safety risk. The research results realise the </w:t>
      </w:r>
    </w:p>
    <w:tbl>
      <w:tblPr>
        <w:tblW w:type="auto" w:w="0"/>
        <w:tblLayout w:type="fixed"/>
        <w:tblLook w:firstColumn="1" w:firstRow="1" w:lastColumn="0" w:lastRow="0" w:noHBand="0" w:noVBand="1" w:val="04A0"/>
        <w:tblInd w:w="0.0" w:type="dxa"/>
      </w:tblPr>
      <w:tblGrid>
        <w:gridCol w:w="3383"/>
        <w:gridCol w:w="3383"/>
        <w:gridCol w:w="338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24" name="Picture 2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25" name="Picture 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00"/>
            <w:tcBorders/>
            <w:tcMar>
              <w:start w:w="0" w:type="dxa"/>
              <w:end w:w="0" w:type="dxa"/>
            </w:tcMar>
          </w:tcPr>
          <w:p>
            <w:pPr>
              <w:autoSpaceDN w:val="0"/>
              <w:autoSpaceDE w:val="0"/>
              <w:widowControl/>
              <w:spacing w:line="240" w:lineRule="exact" w:before="60" w:after="0"/>
              <w:ind w:left="0" w:right="2146" w:firstLine="0"/>
              <w:jc w:val="right"/>
            </w:pPr>
            <w:r>
              <w:rPr>
                <w:rFonts w:ascii="TimesNewRomanPSMT" w:hAnsi="TimesNewRomanPSMT" w:eastAsia="TimesNewRomanPSMT"/>
                <w:b w:val="0"/>
                <w:i w:val="0"/>
                <w:color w:val="000000"/>
                <w:sz w:val="18"/>
              </w:rPr>
              <w:t xml:space="preserve">IV </w:t>
            </w:r>
          </w:p>
        </w:tc>
      </w:tr>
    </w:tbl>
    <w:p>
      <w:pPr>
        <w:autoSpaceDN w:val="0"/>
        <w:autoSpaceDE w:val="0"/>
        <w:widowControl/>
        <w:spacing w:line="14" w:lineRule="exact" w:before="0" w:after="0"/>
        <w:ind w:left="0" w:right="0"/>
      </w:pPr>
    </w:p>
    <w:p>
      <w:pPr>
        <w:sectPr>
          <w:pgSz w:w="11906" w:h="16838"/>
          <w:pgMar w:top="392" w:right="1336"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354" w:firstLine="0"/>
        <w:jc w:val="right"/>
      </w:pPr>
      <w:r>
        <w:rPr>
          <w:rFonts w:ascii="SimSun" w:hAnsi="SimSun" w:eastAsia="SimSun"/>
          <w:b w:val="0"/>
          <w:i w:val="0"/>
          <w:color w:val="000000"/>
          <w:sz w:val="21"/>
        </w:rPr>
        <w:t>兰州理工大学硕士学位论文</w:t>
      </w:r>
    </w:p>
    <w:p>
      <w:pPr>
        <w:autoSpaceDN w:val="0"/>
        <w:autoSpaceDE w:val="0"/>
        <w:widowControl/>
        <w:spacing w:line="400" w:lineRule="exact" w:before="246" w:after="0"/>
        <w:ind w:left="998" w:right="20" w:firstLine="0"/>
        <w:jc w:val="both"/>
      </w:pPr>
      <w:r>
        <w:rPr>
          <w:rFonts w:ascii="TimesNewRomanPSMT" w:hAnsi="TimesNewRomanPSMT" w:eastAsia="TimesNewRomanPSMT"/>
          <w:b w:val="0"/>
          <w:i w:val="0"/>
          <w:color w:val="000000"/>
          <w:sz w:val="24"/>
        </w:rPr>
        <w:t xml:space="preserve">accumulation, sharing and reuse of metro construction safety knowledge, which provides a </w:t>
      </w:r>
      <w:r>
        <w:rPr>
          <w:rFonts w:ascii="TimesNewRomanPSMT" w:hAnsi="TimesNewRomanPSMT" w:eastAsia="TimesNewRomanPSMT"/>
          <w:b w:val="0"/>
          <w:i w:val="0"/>
          <w:color w:val="000000"/>
          <w:sz w:val="24"/>
        </w:rPr>
        <w:t xml:space="preserve">realistic reference for the development of scientific and reasonable intelligent pre-control </w:t>
      </w:r>
      <w:r>
        <w:rPr>
          <w:rFonts w:ascii="TimesNewRomanPSMT" w:hAnsi="TimesNewRomanPSMT" w:eastAsia="TimesNewRomanPSMT"/>
          <w:b w:val="0"/>
          <w:i w:val="0"/>
          <w:color w:val="000000"/>
          <w:sz w:val="24"/>
        </w:rPr>
        <w:t xml:space="preserve">methods for construction safety risks, and is of great significance for metro construction </w:t>
      </w:r>
      <w:r>
        <w:rPr>
          <w:rFonts w:ascii="TimesNewRomanPSMT" w:hAnsi="TimesNewRomanPSMT" w:eastAsia="TimesNewRomanPSMT"/>
          <w:b w:val="0"/>
          <w:i w:val="0"/>
          <w:color w:val="000000"/>
          <w:sz w:val="24"/>
        </w:rPr>
        <w:t xml:space="preserve">safety risk management. </w:t>
      </w:r>
    </w:p>
    <w:p>
      <w:pPr>
        <w:autoSpaceDN w:val="0"/>
        <w:autoSpaceDE w:val="0"/>
        <w:widowControl/>
        <w:spacing w:line="386" w:lineRule="exact" w:before="428" w:after="11888"/>
        <w:ind w:left="998" w:right="0" w:firstLine="0"/>
        <w:jc w:val="left"/>
      </w:pPr>
      <w:r>
        <w:rPr>
          <w:rFonts w:ascii="TimesNewRomanPS" w:hAnsi="TimesNewRomanPS" w:eastAsia="TimesNewRomanPS"/>
          <w:b/>
          <w:i w:val="0"/>
          <w:color w:val="000000"/>
          <w:sz w:val="24"/>
        </w:rPr>
        <w:t>Keywords</w:t>
      </w:r>
      <w:r>
        <w:rPr>
          <w:rFonts w:ascii="TimesNewRomanPSMT" w:hAnsi="TimesNewRomanPSMT" w:eastAsia="TimesNewRomanPSMT"/>
          <w:b w:val="0"/>
          <w:i w:val="0"/>
          <w:color w:val="000000"/>
          <w:sz w:val="24"/>
        </w:rPr>
        <w:t xml:space="preserve">: Metro construction; Construction safety risk; Precursor information; Ontological </w:t>
      </w:r>
      <w:r>
        <w:rPr>
          <w:rFonts w:ascii="TimesNewRomanPSMT" w:hAnsi="TimesNewRomanPSMT" w:eastAsia="TimesNewRomanPSMT"/>
          <w:b w:val="0"/>
          <w:i w:val="0"/>
          <w:color w:val="000000"/>
          <w:sz w:val="24"/>
        </w:rPr>
        <w:t xml:space="preserve">knowledge base; Rule-based reasoning </w:t>
      </w:r>
    </w:p>
    <w:tbl>
      <w:tblPr>
        <w:tblW w:type="auto" w:w="0"/>
        <w:tblLayout w:type="fixed"/>
        <w:tblLook w:firstColumn="1" w:firstRow="1" w:lastColumn="0" w:lastRow="0" w:noHBand="0" w:noVBand="1" w:val="04A0"/>
        <w:tblInd w:w="0.0" w:type="dxa"/>
      </w:tblPr>
      <w:tblGrid>
        <w:gridCol w:w="3383"/>
        <w:gridCol w:w="3383"/>
        <w:gridCol w:w="338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26" name="Picture 2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4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27" name="Picture 2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60"/>
            <w:tcBorders/>
            <w:tcMar>
              <w:start w:w="0" w:type="dxa"/>
              <w:end w:w="0" w:type="dxa"/>
            </w:tcMar>
          </w:tcPr>
          <w:p>
            <w:pPr>
              <w:autoSpaceDN w:val="0"/>
              <w:autoSpaceDE w:val="0"/>
              <w:widowControl/>
              <w:spacing w:line="240" w:lineRule="exact" w:before="60" w:after="0"/>
              <w:ind w:left="0" w:right="2156" w:firstLine="0"/>
              <w:jc w:val="right"/>
            </w:pPr>
            <w:r>
              <w:rPr>
                <w:rFonts w:ascii="TimesNewRomanPSMT" w:hAnsi="TimesNewRomanPSMT" w:eastAsia="TimesNewRomanPSMT"/>
                <w:b w:val="0"/>
                <w:i w:val="0"/>
                <w:color w:val="000000"/>
                <w:sz w:val="18"/>
              </w:rPr>
              <w:t xml:space="preserve">V </w:t>
            </w:r>
          </w:p>
        </w:tc>
      </w:tr>
    </w:tbl>
    <w:p>
      <w:pPr>
        <w:autoSpaceDN w:val="0"/>
        <w:autoSpaceDE w:val="0"/>
        <w:widowControl/>
        <w:spacing w:line="14" w:lineRule="exact" w:before="0" w:after="0"/>
        <w:ind w:left="0" w:right="0"/>
      </w:pPr>
    </w:p>
    <w:p>
      <w:pPr>
        <w:sectPr>
          <w:pgSz w:w="11906" w:h="16838"/>
          <w:pgMar w:top="392" w:right="1336"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1433830</wp:posOffset>
            </wp:positionH>
            <wp:positionV relativeFrom="page">
              <wp:posOffset>6894830</wp:posOffset>
            </wp:positionV>
            <wp:extent cx="4738370" cy="1920961"/>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738370" cy="192096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7988300</wp:posOffset>
            </wp:positionV>
            <wp:extent cx="50800" cy="381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7950200</wp:posOffset>
            </wp:positionV>
            <wp:extent cx="50800" cy="889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7950200</wp:posOffset>
            </wp:positionV>
            <wp:extent cx="38100" cy="381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7835900</wp:posOffset>
            </wp:positionV>
            <wp:extent cx="38100" cy="508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7785100</wp:posOffset>
            </wp:positionV>
            <wp:extent cx="38100" cy="381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7747000</wp:posOffset>
            </wp:positionV>
            <wp:extent cx="38100" cy="762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6108700</wp:posOffset>
            </wp:positionH>
            <wp:positionV relativeFrom="page">
              <wp:posOffset>7696200</wp:posOffset>
            </wp:positionV>
            <wp:extent cx="38100" cy="381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7696200</wp:posOffset>
            </wp:positionV>
            <wp:extent cx="38100" cy="381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7696200</wp:posOffset>
            </wp:positionV>
            <wp:extent cx="38100" cy="381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7696200</wp:posOffset>
            </wp:positionV>
            <wp:extent cx="190500" cy="635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90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7810500</wp:posOffset>
            </wp:positionV>
            <wp:extent cx="304800" cy="762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04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7797800</wp:posOffset>
            </wp:positionV>
            <wp:extent cx="63500" cy="381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6108700</wp:posOffset>
            </wp:positionH>
            <wp:positionV relativeFrom="page">
              <wp:posOffset>7670800</wp:posOffset>
            </wp:positionV>
            <wp:extent cx="38100" cy="381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7658100</wp:posOffset>
            </wp:positionV>
            <wp:extent cx="50800" cy="381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7658100</wp:posOffset>
            </wp:positionV>
            <wp:extent cx="38100" cy="381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7632700</wp:posOffset>
            </wp:positionV>
            <wp:extent cx="38100" cy="635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7620000</wp:posOffset>
            </wp:positionV>
            <wp:extent cx="50800" cy="762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7620000</wp:posOffset>
            </wp:positionV>
            <wp:extent cx="63500" cy="635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7505700</wp:posOffset>
            </wp:positionV>
            <wp:extent cx="88900" cy="635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7505700</wp:posOffset>
            </wp:positionV>
            <wp:extent cx="38100" cy="381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7543800</wp:posOffset>
            </wp:positionV>
            <wp:extent cx="88900" cy="889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7505700</wp:posOffset>
            </wp:positionV>
            <wp:extent cx="139700" cy="508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7556500</wp:posOffset>
            </wp:positionV>
            <wp:extent cx="63500" cy="762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7658100</wp:posOffset>
            </wp:positionV>
            <wp:extent cx="38100" cy="381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7658100</wp:posOffset>
            </wp:positionV>
            <wp:extent cx="38100" cy="381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7620000</wp:posOffset>
            </wp:positionV>
            <wp:extent cx="38100" cy="381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7594600</wp:posOffset>
            </wp:positionV>
            <wp:extent cx="38100" cy="381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7556500</wp:posOffset>
            </wp:positionV>
            <wp:extent cx="76200" cy="508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7391400</wp:posOffset>
            </wp:positionV>
            <wp:extent cx="50800" cy="381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6108700</wp:posOffset>
            </wp:positionH>
            <wp:positionV relativeFrom="page">
              <wp:posOffset>7353300</wp:posOffset>
            </wp:positionV>
            <wp:extent cx="50800" cy="381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7327900</wp:posOffset>
            </wp:positionV>
            <wp:extent cx="38100" cy="381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7327900</wp:posOffset>
            </wp:positionV>
            <wp:extent cx="38100" cy="381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7315200</wp:posOffset>
            </wp:positionV>
            <wp:extent cx="63500" cy="508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7315200</wp:posOffset>
            </wp:positionV>
            <wp:extent cx="139700" cy="762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7315200</wp:posOffset>
            </wp:positionV>
            <wp:extent cx="63500" cy="381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7315200</wp:posOffset>
            </wp:positionV>
            <wp:extent cx="38100" cy="508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7315200</wp:posOffset>
            </wp:positionV>
            <wp:extent cx="38100" cy="381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7327900</wp:posOffset>
            </wp:positionV>
            <wp:extent cx="38100" cy="381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7327900</wp:posOffset>
            </wp:positionV>
            <wp:extent cx="38100" cy="381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7315200</wp:posOffset>
            </wp:positionV>
            <wp:extent cx="63500" cy="381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7315200</wp:posOffset>
            </wp:positionV>
            <wp:extent cx="38100" cy="508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7315200</wp:posOffset>
            </wp:positionV>
            <wp:extent cx="38100" cy="381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7315200</wp:posOffset>
            </wp:positionV>
            <wp:extent cx="203200" cy="762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7454900</wp:posOffset>
            </wp:positionV>
            <wp:extent cx="139700" cy="508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7315200</wp:posOffset>
            </wp:positionV>
            <wp:extent cx="76200" cy="381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7315200</wp:posOffset>
            </wp:positionV>
            <wp:extent cx="38100" cy="381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7226300</wp:posOffset>
            </wp:positionV>
            <wp:extent cx="50800" cy="381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7226300</wp:posOffset>
            </wp:positionV>
            <wp:extent cx="38100" cy="381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7188200</wp:posOffset>
            </wp:positionV>
            <wp:extent cx="63500" cy="762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7188200</wp:posOffset>
            </wp:positionV>
            <wp:extent cx="50800" cy="635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7188200</wp:posOffset>
            </wp:positionV>
            <wp:extent cx="38100" cy="762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7239000</wp:posOffset>
            </wp:positionV>
            <wp:extent cx="228600" cy="762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228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7200900</wp:posOffset>
            </wp:positionV>
            <wp:extent cx="38100" cy="508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7188200</wp:posOffset>
            </wp:positionV>
            <wp:extent cx="38100" cy="762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7162800</wp:posOffset>
            </wp:positionV>
            <wp:extent cx="38100" cy="381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7124700</wp:posOffset>
            </wp:positionV>
            <wp:extent cx="50800" cy="381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7124700</wp:posOffset>
            </wp:positionV>
            <wp:extent cx="114300" cy="635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7124700</wp:posOffset>
            </wp:positionV>
            <wp:extent cx="63500" cy="635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7277100</wp:posOffset>
            </wp:positionV>
            <wp:extent cx="38100" cy="381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7277100</wp:posOffset>
            </wp:positionV>
            <wp:extent cx="38100" cy="381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7277100</wp:posOffset>
            </wp:positionV>
            <wp:extent cx="38100" cy="381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7264400</wp:posOffset>
            </wp:positionV>
            <wp:extent cx="38100" cy="508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7124700</wp:posOffset>
            </wp:positionV>
            <wp:extent cx="38100" cy="381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7124700</wp:posOffset>
            </wp:positionV>
            <wp:extent cx="38100" cy="381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7061200</wp:posOffset>
            </wp:positionV>
            <wp:extent cx="38100" cy="635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7010400</wp:posOffset>
            </wp:positionV>
            <wp:extent cx="63500" cy="508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6997700</wp:posOffset>
            </wp:positionV>
            <wp:extent cx="63500" cy="635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63500" cy="63500"/>
                    </a:xfrm>
                    <a:prstGeom prst="rect"/>
                  </pic:spPr>
                </pic:pic>
              </a:graphicData>
            </a:graphic>
          </wp:anchor>
        </w:drawing>
      </w:r>
    </w:p>
    <w:p>
      <w:pPr>
        <w:autoSpaceDN w:val="0"/>
        <w:autoSpaceDE w:val="0"/>
        <w:widowControl/>
        <w:spacing w:line="182" w:lineRule="auto" w:before="0" w:after="0"/>
        <w:ind w:left="0" w:right="3414" w:firstLine="0"/>
        <w:jc w:val="right"/>
      </w:pPr>
      <w:r>
        <w:rPr>
          <w:rFonts w:ascii="SimSun" w:hAnsi="SimSun" w:eastAsia="SimSun"/>
          <w:b w:val="0"/>
          <w:i w:val="0"/>
          <w:color w:val="000000"/>
          <w:sz w:val="21"/>
        </w:rPr>
        <w:t>兰州理工大学硕士学位论文</w:t>
      </w:r>
    </w:p>
    <w:p>
      <w:pPr>
        <w:autoSpaceDN w:val="0"/>
        <w:autoSpaceDE w:val="0"/>
        <w:widowControl/>
        <w:spacing w:line="480" w:lineRule="exact" w:before="658" w:after="0"/>
        <w:ind w:left="0" w:right="3502" w:firstLine="0"/>
        <w:jc w:val="right"/>
      </w:pPr>
      <w:r>
        <w:rPr>
          <w:rFonts w:ascii="SimHei" w:hAnsi="SimHei" w:eastAsia="SimHei"/>
          <w:b w:val="0"/>
          <w:i w:val="0"/>
          <w:color w:val="000000"/>
          <w:sz w:val="36"/>
        </w:rPr>
        <w:t>第</w:t>
      </w:r>
      <w:r>
        <w:rPr>
          <w:rFonts w:ascii="TimesNewRomanPSMT" w:hAnsi="TimesNewRomanPSMT" w:eastAsia="TimesNewRomanPSMT"/>
          <w:b w:val="0"/>
          <w:i w:val="0"/>
          <w:color w:val="000000"/>
          <w:sz w:val="36"/>
        </w:rPr>
        <w:t>1</w:t>
      </w:r>
      <w:r>
        <w:rPr>
          <w:rFonts w:ascii="SimHei" w:hAnsi="SimHei" w:eastAsia="SimHei"/>
          <w:b w:val="0"/>
          <w:i w:val="0"/>
          <w:color w:val="000000"/>
          <w:sz w:val="36"/>
        </w:rPr>
        <w:t xml:space="preserve"> 章</w:t>
      </w:r>
      <w:r>
        <w:rPr>
          <w:rFonts w:ascii="SimHei" w:hAnsi="SimHei" w:eastAsia="SimHei"/>
          <w:b w:val="0"/>
          <w:i w:val="0"/>
          <w:color w:val="000000"/>
          <w:sz w:val="36"/>
        </w:rPr>
        <w:t>绪</w:t>
      </w:r>
      <w:r>
        <w:rPr>
          <w:rFonts w:ascii="SimHei" w:hAnsi="SimHei" w:eastAsia="SimHei"/>
          <w:b w:val="0"/>
          <w:i w:val="0"/>
          <w:color w:val="000000"/>
          <w:sz w:val="36"/>
        </w:rPr>
        <w:t>论</w:t>
      </w:r>
    </w:p>
    <w:p>
      <w:pPr>
        <w:autoSpaceDN w:val="0"/>
        <w:autoSpaceDE w:val="0"/>
        <w:widowControl/>
        <w:spacing w:line="400" w:lineRule="exact" w:before="538" w:after="0"/>
        <w:ind w:left="998" w:right="0" w:firstLine="0"/>
        <w:jc w:val="left"/>
      </w:pPr>
      <w:r>
        <w:rPr>
          <w:rFonts w:ascii="TimesNewRomanPSMT" w:hAnsi="TimesNewRomanPSMT" w:eastAsia="TimesNewRomanPSMT"/>
          <w:b w:val="0"/>
          <w:i w:val="0"/>
          <w:color w:val="000000"/>
          <w:sz w:val="30"/>
        </w:rPr>
        <w:t>1.1</w:t>
      </w:r>
      <w:r>
        <w:rPr>
          <w:rFonts w:ascii="SimHei" w:hAnsi="SimHei" w:eastAsia="SimHei"/>
          <w:b w:val="0"/>
          <w:i w:val="0"/>
          <w:color w:val="000000"/>
          <w:sz w:val="30"/>
        </w:rPr>
        <w:t xml:space="preserve"> 研究背景及意义</w:t>
      </w:r>
    </w:p>
    <w:p>
      <w:pPr>
        <w:autoSpaceDN w:val="0"/>
        <w:autoSpaceDE w:val="0"/>
        <w:widowControl/>
        <w:spacing w:line="374" w:lineRule="exact" w:before="506" w:after="0"/>
        <w:ind w:left="998" w:right="0" w:firstLine="0"/>
        <w:jc w:val="left"/>
      </w:pPr>
      <w:r>
        <w:rPr>
          <w:rFonts w:ascii="TimesNewRomanPSMT" w:hAnsi="TimesNewRomanPSMT" w:eastAsia="TimesNewRomanPSMT"/>
          <w:b w:val="0"/>
          <w:i w:val="0"/>
          <w:color w:val="000000"/>
          <w:sz w:val="28"/>
        </w:rPr>
        <w:t>1.1.1</w:t>
      </w:r>
      <w:r>
        <w:rPr>
          <w:rFonts w:ascii="SimHei" w:hAnsi="SimHei" w:eastAsia="SimHei"/>
          <w:b w:val="0"/>
          <w:i w:val="0"/>
          <w:color w:val="000000"/>
          <w:sz w:val="28"/>
        </w:rPr>
        <w:t xml:space="preserve"> 研究背景</w:t>
      </w:r>
    </w:p>
    <w:p>
      <w:pPr>
        <w:autoSpaceDN w:val="0"/>
        <w:tabs>
          <w:tab w:pos="1478" w:val="left"/>
        </w:tabs>
        <w:autoSpaceDE w:val="0"/>
        <w:widowControl/>
        <w:spacing w:line="394" w:lineRule="exact" w:before="262"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）城市轨道交通飞速发展</w:t>
      </w:r>
      <w:r>
        <w:br/>
      </w:r>
      <w:r>
        <w:tab/>
      </w:r>
      <w:r>
        <w:rPr>
          <w:rFonts w:ascii="SimSun" w:hAnsi="SimSun" w:eastAsia="SimSun"/>
          <w:b w:val="0"/>
          <w:i w:val="0"/>
          <w:color w:val="000000"/>
          <w:sz w:val="24"/>
        </w:rPr>
        <w:t>随着城市化进程的加快，城市区域不断扩张，城市人口急剧增加，有限的交通供给</w:t>
      </w:r>
      <w:r>
        <w:rPr>
          <w:rFonts w:ascii="SimSun" w:hAnsi="SimSun" w:eastAsia="SimSun"/>
          <w:b w:val="0"/>
          <w:i w:val="0"/>
          <w:color w:val="000000"/>
          <w:sz w:val="24"/>
        </w:rPr>
        <w:t>和多元化的出行需求之间的矛盾日益凸显，出现了交通堵塞、事故频发等一系列问题。</w:t>
      </w:r>
      <w:r>
        <w:rPr>
          <w:rFonts w:ascii="SimSun" w:hAnsi="SimSun" w:eastAsia="SimSun"/>
          <w:b w:val="0"/>
          <w:i w:val="0"/>
          <w:color w:val="000000"/>
          <w:sz w:val="24"/>
        </w:rPr>
        <w:t>这不仅对居民的工作和生活造成一定影响，而且进一步制约了城市的稳定发展。在“高</w:t>
      </w:r>
      <w:r>
        <w:rPr>
          <w:rFonts w:ascii="SimSun" w:hAnsi="SimSun" w:eastAsia="SimSun"/>
          <w:b w:val="0"/>
          <w:i w:val="0"/>
          <w:color w:val="000000"/>
          <w:sz w:val="24"/>
        </w:rPr>
        <w:t>度”“广度”不断拓展的今天，地下空间所标注的</w:t>
      </w:r>
      <w:r>
        <w:rPr>
          <w:rFonts w:ascii="TimesNewRomanPSMT" w:hAnsi="TimesNewRomanPSMT" w:eastAsia="TimesNewRomanPSMT"/>
          <w:b w:val="0"/>
          <w:i w:val="0"/>
          <w:color w:val="000000"/>
          <w:sz w:val="24"/>
        </w:rPr>
        <w:t>“</w:t>
      </w:r>
      <w:r>
        <w:rPr>
          <w:rFonts w:ascii="SimSun" w:hAnsi="SimSun" w:eastAsia="SimSun"/>
          <w:b w:val="0"/>
          <w:i w:val="0"/>
          <w:color w:val="000000"/>
          <w:sz w:val="24"/>
        </w:rPr>
        <w:t>深度</w:t>
      </w:r>
      <w:r>
        <w:rPr>
          <w:rFonts w:ascii="TimesNewRomanPSMT" w:hAnsi="TimesNewRomanPSMT" w:eastAsia="TimesNewRomanPSMT"/>
          <w:b w:val="0"/>
          <w:i w:val="0"/>
          <w:color w:val="000000"/>
          <w:sz w:val="24"/>
        </w:rPr>
        <w:t>”</w:t>
      </w:r>
      <w:r>
        <w:rPr>
          <w:rFonts w:ascii="SimSun" w:hAnsi="SimSun" w:eastAsia="SimSun"/>
          <w:b w:val="0"/>
          <w:i w:val="0"/>
          <w:color w:val="000000"/>
          <w:sz w:val="24"/>
        </w:rPr>
        <w:t>，为城市打开了更加立体的发</w:t>
      </w:r>
      <w:r>
        <w:rPr>
          <w:rFonts w:ascii="SimSun" w:hAnsi="SimSun" w:eastAsia="SimSun"/>
          <w:b w:val="0"/>
          <w:i w:val="0"/>
          <w:color w:val="000000"/>
          <w:sz w:val="24"/>
        </w:rPr>
        <w:t>展格局，特别是在缓解大型城市的交通压力、改善城市交通环境质量以及促进城市经济</w:t>
      </w:r>
      <w:r>
        <w:rPr>
          <w:rFonts w:ascii="SimSun" w:hAnsi="SimSun" w:eastAsia="SimSun"/>
          <w:b w:val="0"/>
          <w:i w:val="0"/>
          <w:color w:val="000000"/>
          <w:sz w:val="24"/>
        </w:rPr>
        <w:t>发展等方面，发挥着不可替代的作用。</w:t>
      </w:r>
    </w:p>
    <w:p>
      <w:pPr>
        <w:autoSpaceDN w:val="0"/>
        <w:autoSpaceDE w:val="0"/>
        <w:widowControl/>
        <w:spacing w:line="400" w:lineRule="exact" w:before="34" w:after="0"/>
        <w:ind w:left="998" w:right="0" w:firstLine="480"/>
        <w:jc w:val="left"/>
      </w:pPr>
      <w:r>
        <w:rPr>
          <w:rFonts w:ascii="SimSun" w:hAnsi="SimSun" w:eastAsia="SimSun"/>
          <w:b w:val="0"/>
          <w:i w:val="0"/>
          <w:color w:val="000000"/>
          <w:sz w:val="24"/>
        </w:rPr>
        <w:t>国外的城市轨道交通建设起步较早，最早的一条地铁线路于</w:t>
      </w:r>
      <w:r>
        <w:rPr>
          <w:rFonts w:ascii="TimesNewRomanPSMT" w:hAnsi="TimesNewRomanPSMT" w:eastAsia="TimesNewRomanPSMT"/>
          <w:b w:val="0"/>
          <w:i w:val="0"/>
          <w:color w:val="000000"/>
          <w:sz w:val="24"/>
        </w:rPr>
        <w:t>1863</w:t>
      </w:r>
      <w:r>
        <w:rPr>
          <w:rFonts w:ascii="SimSun" w:hAnsi="SimSun" w:eastAsia="SimSun"/>
          <w:b w:val="0"/>
          <w:i w:val="0"/>
          <w:color w:val="000000"/>
          <w:sz w:val="24"/>
        </w:rPr>
        <w:t xml:space="preserve"> 由英国伦敦建成。</w:t>
      </w:r>
      <w:r>
        <w:rPr>
          <w:rFonts w:ascii="SimSun" w:hAnsi="SimSun" w:eastAsia="SimSun"/>
          <w:b w:val="0"/>
          <w:i w:val="0"/>
          <w:color w:val="000000"/>
          <w:sz w:val="24"/>
        </w:rPr>
        <w:t>随着经济与科技的飞速发展，各国纷纷加大了对于地铁建设的投入。我国地铁、轻轨行</w:t>
      </w:r>
      <w:r>
        <w:rPr>
          <w:rFonts w:ascii="SimSun" w:hAnsi="SimSun" w:eastAsia="SimSun"/>
          <w:b w:val="0"/>
          <w:i w:val="0"/>
          <w:color w:val="000000"/>
          <w:sz w:val="24"/>
        </w:rPr>
        <w:t>业起步较晚，在</w:t>
      </w:r>
      <w:r>
        <w:rPr>
          <w:rFonts w:ascii="TimesNewRomanPSMT" w:hAnsi="TimesNewRomanPSMT" w:eastAsia="TimesNewRomanPSMT"/>
          <w:b w:val="0"/>
          <w:i w:val="0"/>
          <w:color w:val="000000"/>
          <w:sz w:val="24"/>
        </w:rPr>
        <w:t>“</w:t>
      </w:r>
      <w:r>
        <w:rPr>
          <w:rFonts w:ascii="SimSun" w:hAnsi="SimSun" w:eastAsia="SimSun"/>
          <w:b w:val="0"/>
          <w:i w:val="0"/>
          <w:color w:val="000000"/>
          <w:sz w:val="24"/>
        </w:rPr>
        <w:t>十二五</w:t>
      </w:r>
      <w:r>
        <w:rPr>
          <w:rFonts w:ascii="TimesNewRomanPSMT" w:hAnsi="TimesNewRomanPSMT" w:eastAsia="TimesNewRomanPSMT"/>
          <w:b w:val="0"/>
          <w:i w:val="0"/>
          <w:color w:val="000000"/>
          <w:sz w:val="24"/>
        </w:rPr>
        <w:t>”</w:t>
      </w:r>
      <w:r>
        <w:rPr>
          <w:rFonts w:ascii="SimSun" w:hAnsi="SimSun" w:eastAsia="SimSun"/>
          <w:b w:val="0"/>
          <w:i w:val="0"/>
          <w:color w:val="000000"/>
          <w:sz w:val="24"/>
        </w:rPr>
        <w:t>规划时期，国家颁布政策，对于轻轨、地铁、有轨电车等城市</w:t>
      </w:r>
      <w:r>
        <w:rPr>
          <w:rFonts w:ascii="SimSun" w:hAnsi="SimSun" w:eastAsia="SimSun"/>
          <w:b w:val="0"/>
          <w:i w:val="0"/>
          <w:color w:val="000000"/>
          <w:sz w:val="24"/>
        </w:rPr>
        <w:t>轨道交通网络建设在全国开始逐步推进；</w:t>
      </w:r>
      <w:r>
        <w:rPr>
          <w:rFonts w:ascii="TimesNewRomanPSMT" w:hAnsi="TimesNewRomanPSMT" w:eastAsia="TimesNewRomanPSMT"/>
          <w:b w:val="0"/>
          <w:i w:val="0"/>
          <w:color w:val="000000"/>
          <w:sz w:val="24"/>
        </w:rPr>
        <w:t>“</w:t>
      </w:r>
      <w:r>
        <w:rPr>
          <w:rFonts w:ascii="SimSun" w:hAnsi="SimSun" w:eastAsia="SimSun"/>
          <w:b w:val="0"/>
          <w:i w:val="0"/>
          <w:color w:val="000000"/>
          <w:sz w:val="24"/>
        </w:rPr>
        <w:t>十三五</w:t>
      </w:r>
      <w:r>
        <w:rPr>
          <w:rFonts w:ascii="TimesNewRomanPSMT" w:hAnsi="TimesNewRomanPSMT" w:eastAsia="TimesNewRomanPSMT"/>
          <w:b w:val="0"/>
          <w:i w:val="0"/>
          <w:color w:val="000000"/>
          <w:sz w:val="24"/>
        </w:rPr>
        <w:t>”</w:t>
      </w:r>
      <w:r>
        <w:rPr>
          <w:rFonts w:ascii="SimSun" w:hAnsi="SimSun" w:eastAsia="SimSun"/>
          <w:b w:val="0"/>
          <w:i w:val="0"/>
          <w:color w:val="000000"/>
          <w:sz w:val="24"/>
        </w:rPr>
        <w:t>时期，提出城市轨道交通网络的建设</w:t>
      </w:r>
      <w:r>
        <w:rPr>
          <w:rFonts w:ascii="SimSun" w:hAnsi="SimSun" w:eastAsia="SimSun"/>
          <w:b w:val="0"/>
          <w:i w:val="0"/>
          <w:color w:val="000000"/>
          <w:sz w:val="24"/>
        </w:rPr>
        <w:t>要与城市周围商场、旅游景点等环境空间相互融合，在一定程度上带动周边商业的发展；</w:t>
      </w:r>
      <w:r>
        <w:rPr>
          <w:rFonts w:ascii="TimesNewRomanPSMT" w:hAnsi="TimesNewRomanPSMT" w:eastAsia="TimesNewRomanPSMT"/>
          <w:b w:val="0"/>
          <w:i w:val="0"/>
          <w:color w:val="000000"/>
          <w:sz w:val="24"/>
        </w:rPr>
        <w:t>“</w:t>
      </w:r>
      <w:r>
        <w:rPr>
          <w:rFonts w:ascii="SimSun" w:hAnsi="SimSun" w:eastAsia="SimSun"/>
          <w:b w:val="0"/>
          <w:i w:val="0"/>
          <w:color w:val="000000"/>
          <w:sz w:val="24"/>
        </w:rPr>
        <w:t>十四五</w:t>
      </w:r>
      <w:r>
        <w:rPr>
          <w:rFonts w:ascii="TimesNewRomanPSMT" w:hAnsi="TimesNewRomanPSMT" w:eastAsia="TimesNewRomanPSMT"/>
          <w:b w:val="0"/>
          <w:i w:val="0"/>
          <w:color w:val="000000"/>
          <w:sz w:val="24"/>
        </w:rPr>
        <w:t>”</w:t>
      </w:r>
      <w:r>
        <w:rPr>
          <w:rFonts w:ascii="SimSun" w:hAnsi="SimSun" w:eastAsia="SimSun"/>
          <w:b w:val="0"/>
          <w:i w:val="0"/>
          <w:color w:val="000000"/>
          <w:sz w:val="24"/>
        </w:rPr>
        <w:t>时期，随着</w:t>
      </w:r>
      <w:r>
        <w:rPr>
          <w:rFonts w:ascii="TimesNewRomanPSMT" w:hAnsi="TimesNewRomanPSMT" w:eastAsia="TimesNewRomanPSMT"/>
          <w:b w:val="0"/>
          <w:i w:val="0"/>
          <w:color w:val="000000"/>
          <w:sz w:val="24"/>
        </w:rPr>
        <w:t>“</w:t>
      </w:r>
      <w:r>
        <w:rPr>
          <w:rFonts w:ascii="SimSun" w:hAnsi="SimSun" w:eastAsia="SimSun"/>
          <w:b w:val="0"/>
          <w:i w:val="0"/>
          <w:color w:val="000000"/>
          <w:sz w:val="24"/>
        </w:rPr>
        <w:t>智能制造</w:t>
      </w:r>
      <w:r>
        <w:rPr>
          <w:rFonts w:ascii="TimesNewRomanPSMT" w:hAnsi="TimesNewRomanPSMT" w:eastAsia="TimesNewRomanPSMT"/>
          <w:b w:val="0"/>
          <w:i w:val="0"/>
          <w:color w:val="000000"/>
          <w:sz w:val="24"/>
        </w:rPr>
        <w:t>”</w:t>
      </w:r>
      <w:r>
        <w:rPr>
          <w:rFonts w:ascii="SimSun" w:hAnsi="SimSun" w:eastAsia="SimSun"/>
          <w:b w:val="0"/>
          <w:i w:val="0"/>
          <w:color w:val="000000"/>
          <w:sz w:val="24"/>
        </w:rPr>
        <w:t>技术的带动，我国政府积极倡导在地铁行业推广先进的</w:t>
      </w:r>
      <w:r>
        <w:rPr>
          <w:rFonts w:ascii="SimSun" w:hAnsi="SimSun" w:eastAsia="SimSun"/>
          <w:b w:val="0"/>
          <w:i w:val="0"/>
          <w:color w:val="000000"/>
          <w:sz w:val="24"/>
        </w:rPr>
        <w:t>运输装备，同时推出中国自主研发品牌。截至</w:t>
      </w:r>
      <w:r>
        <w:rPr>
          <w:rFonts w:ascii="TimesNewRomanPSMT" w:hAnsi="TimesNewRomanPSMT" w:eastAsia="TimesNewRomanPSMT"/>
          <w:b w:val="0"/>
          <w:i w:val="0"/>
          <w:color w:val="000000"/>
          <w:sz w:val="24"/>
        </w:rPr>
        <w:t>2022</w:t>
      </w:r>
      <w:r>
        <w:rPr>
          <w:rFonts w:ascii="SimSun" w:hAnsi="SimSun" w:eastAsia="SimSun"/>
          <w:b w:val="0"/>
          <w:i w:val="0"/>
          <w:color w:val="000000"/>
          <w:sz w:val="24"/>
        </w:rPr>
        <w:t xml:space="preserve"> 年底，线路总里程总长</w:t>
      </w:r>
      <w:r>
        <w:rPr>
          <w:rFonts w:ascii="TimesNewRomanPSMT" w:hAnsi="TimesNewRomanPSMT" w:eastAsia="TimesNewRomanPSMT"/>
          <w:b w:val="0"/>
          <w:i w:val="0"/>
          <w:color w:val="000000"/>
          <w:sz w:val="24"/>
        </w:rPr>
        <w:t>10287.45</w:t>
      </w:r>
      <w:r>
        <w:rPr>
          <w:rFonts w:ascii="SimSun" w:hAnsi="SimSun" w:eastAsia="SimSun"/>
          <w:b w:val="0"/>
          <w:i w:val="0"/>
          <w:color w:val="000000"/>
          <w:sz w:val="24"/>
        </w:rPr>
        <w:t xml:space="preserve"> 公</w:t>
      </w:r>
      <w:r>
        <w:rPr>
          <w:rFonts w:ascii="SimSun" w:hAnsi="SimSun" w:eastAsia="SimSun"/>
          <w:b w:val="0"/>
          <w:i w:val="0"/>
          <w:color w:val="000000"/>
          <w:sz w:val="24"/>
        </w:rPr>
        <w:t>里，年均复合增长率达到了</w:t>
      </w:r>
      <w:r>
        <w:rPr>
          <w:rFonts w:ascii="TimesNewRomanPSMT" w:hAnsi="TimesNewRomanPSMT" w:eastAsia="TimesNewRomanPSMT"/>
          <w:b w:val="0"/>
          <w:i w:val="0"/>
          <w:color w:val="000000"/>
          <w:sz w:val="24"/>
        </w:rPr>
        <w:t>15.6%</w:t>
      </w:r>
      <w:r>
        <w:rPr>
          <w:rFonts w:ascii="SimSun" w:hAnsi="SimSun" w:eastAsia="SimSun"/>
          <w:b w:val="0"/>
          <w:i w:val="0"/>
          <w:color w:val="000000"/>
          <w:sz w:val="24"/>
        </w:rPr>
        <w:t>。轨道交通运营和地铁运营线路长度在近几年迅速增</w:t>
      </w:r>
      <w:r>
        <w:rPr>
          <w:rFonts w:ascii="SimSun" w:hAnsi="SimSun" w:eastAsia="SimSun"/>
          <w:b w:val="0"/>
          <w:i w:val="0"/>
          <w:color w:val="000000"/>
          <w:sz w:val="24"/>
        </w:rPr>
        <w:t>加</w:t>
      </w:r>
      <w:r>
        <w:rPr>
          <w:rFonts w:ascii="TimesNewRomanPSMT" w:hAnsi="TimesNewRomanPSMT" w:eastAsia="TimesNewRomanPSMT"/>
          <w:b w:val="0"/>
          <w:i w:val="0"/>
          <w:color w:val="000000"/>
          <w:sz w:val="16"/>
        </w:rPr>
        <w:t>[1]</w:t>
      </w:r>
      <w:r>
        <w:rPr>
          <w:rFonts w:ascii="SimSun" w:hAnsi="SimSun" w:eastAsia="SimSun"/>
          <w:b w:val="0"/>
          <w:i w:val="0"/>
          <w:color w:val="000000"/>
          <w:sz w:val="24"/>
        </w:rPr>
        <w:t>，如图</w:t>
      </w:r>
      <w:r>
        <w:rPr>
          <w:rFonts w:ascii="TimesNewRomanPSMT" w:hAnsi="TimesNewRomanPSMT" w:eastAsia="TimesNewRomanPSMT"/>
          <w:b w:val="0"/>
          <w:i w:val="0"/>
          <w:color w:val="000000"/>
          <w:sz w:val="24"/>
        </w:rPr>
        <w:t>1.1</w:t>
      </w:r>
      <w:r>
        <w:rPr>
          <w:rFonts w:ascii="SimSun" w:hAnsi="SimSun" w:eastAsia="SimSun"/>
          <w:b w:val="0"/>
          <w:i w:val="0"/>
          <w:color w:val="000000"/>
          <w:sz w:val="24"/>
        </w:rPr>
        <w:t xml:space="preserve"> 所示。</w:t>
      </w:r>
    </w:p>
    <w:p>
      <w:pPr>
        <w:autoSpaceDN w:val="0"/>
        <w:autoSpaceDE w:val="0"/>
        <w:widowControl/>
        <w:spacing w:line="280" w:lineRule="exact" w:before="4014" w:after="1026"/>
        <w:ind w:left="0" w:right="1680" w:firstLine="0"/>
        <w:jc w:val="right"/>
      </w:pPr>
      <w:r>
        <w:rPr>
          <w:rFonts w:ascii="SimHei" w:hAnsi="SimHei" w:eastAsia="SimHei"/>
          <w:b w:val="0"/>
          <w:i w:val="0"/>
          <w:color w:val="2D2D2D"/>
          <w:sz w:val="21"/>
        </w:rPr>
        <w:t>图</w:t>
      </w:r>
      <w:r>
        <w:rPr>
          <w:rFonts w:ascii="TimesNewRomanPSMT" w:hAnsi="TimesNewRomanPSMT" w:eastAsia="TimesNewRomanPSMT"/>
          <w:b w:val="0"/>
          <w:i w:val="0"/>
          <w:color w:val="2D2D2D"/>
          <w:sz w:val="21"/>
        </w:rPr>
        <w:t>1.1 2015—2023</w:t>
      </w:r>
      <w:r>
        <w:rPr>
          <w:rFonts w:ascii="SimHei" w:hAnsi="SimHei" w:eastAsia="SimHei"/>
          <w:b w:val="0"/>
          <w:i w:val="0"/>
          <w:color w:val="2D2D2D"/>
          <w:sz w:val="21"/>
        </w:rPr>
        <w:t xml:space="preserve"> 年我国新增轨道交通/地铁运营线路长度 </w:t>
      </w:r>
    </w:p>
    <w:tbl>
      <w:tblPr>
        <w:tblW w:type="auto" w:w="0"/>
        <w:tblLayout w:type="fixed"/>
        <w:tblLook w:firstColumn="1" w:firstRow="1" w:lastColumn="0" w:lastRow="0" w:noHBand="0" w:noVBand="1" w:val="04A0"/>
        <w:tblInd w:w="0.0" w:type="dxa"/>
      </w:tblPr>
      <w:tblGrid>
        <w:gridCol w:w="3403"/>
        <w:gridCol w:w="3403"/>
        <w:gridCol w:w="340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28" name="Picture 2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4200" cy="165100"/>
                          </a:xfrm>
                          <a:prstGeom prst="rect"/>
                        </pic:spPr>
                      </pic:pic>
                    </a:graphicData>
                  </a:graphic>
                </wp:inline>
              </w:drawing>
            </w:r>
          </w:p>
        </w:tc>
        <w:tc>
          <w:tcPr>
            <w:tcW w:type="dxa" w:w="344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29" name="Picture 2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371600" cy="152400"/>
                          </a:xfrm>
                          <a:prstGeom prst="rect"/>
                        </pic:spPr>
                      </pic:pic>
                    </a:graphicData>
                  </a:graphic>
                </wp:inline>
              </w:drawing>
            </w:r>
          </w:p>
        </w:tc>
        <w:tc>
          <w:tcPr>
            <w:tcW w:type="dxa" w:w="3480"/>
            <w:tcBorders/>
            <w:tcMar>
              <w:start w:w="0" w:type="dxa"/>
              <w:end w:w="0" w:type="dxa"/>
            </w:tcMar>
          </w:tcPr>
          <w:p>
            <w:pPr>
              <w:autoSpaceDN w:val="0"/>
              <w:autoSpaceDE w:val="0"/>
              <w:widowControl/>
              <w:spacing w:line="240" w:lineRule="exact" w:before="60" w:after="0"/>
              <w:ind w:left="0" w:right="2196" w:firstLine="0"/>
              <w:jc w:val="right"/>
            </w:pPr>
            <w:r>
              <w:rPr>
                <w:rFonts w:ascii="TimesNewRomanPSMT" w:hAnsi="TimesNewRomanPSMT" w:eastAsia="TimesNewRomanPSMT"/>
                <w:b w:val="0"/>
                <w:i w:val="0"/>
                <w:color w:val="000000"/>
                <w:sz w:val="18"/>
              </w:rPr>
              <w:t xml:space="preserve">1 </w:t>
            </w:r>
          </w:p>
        </w:tc>
      </w:tr>
    </w:tbl>
    <w:p>
      <w:pPr>
        <w:autoSpaceDN w:val="0"/>
        <w:autoSpaceDE w:val="0"/>
        <w:widowControl/>
        <w:spacing w:line="14" w:lineRule="exact" w:before="0" w:after="0"/>
        <w:ind w:left="0" w:right="0"/>
      </w:pPr>
    </w:p>
    <w:p>
      <w:pPr>
        <w:sectPr>
          <w:pgSz w:w="11906" w:h="16838"/>
          <w:pgMar w:top="392" w:right="1276"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2364"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400" w:lineRule="exact" w:before="246" w:after="0"/>
        <w:ind w:left="998" w:right="0" w:firstLine="480"/>
        <w:jc w:val="left"/>
      </w:pPr>
      <w:r>
        <w:rPr>
          <w:rFonts w:ascii="SimSun" w:hAnsi="SimSun" w:eastAsia="SimSun"/>
          <w:b w:val="0"/>
          <w:i w:val="0"/>
          <w:color w:val="000000"/>
          <w:sz w:val="24"/>
        </w:rPr>
        <w:t>目前，我国城轨交通运营线路中共有</w:t>
      </w:r>
      <w:r>
        <w:rPr>
          <w:rFonts w:ascii="TimesNewRomanPSMT" w:hAnsi="TimesNewRomanPSMT" w:eastAsia="TimesNewRomanPSMT"/>
          <w:b w:val="0"/>
          <w:i w:val="0"/>
          <w:color w:val="000000"/>
          <w:sz w:val="24"/>
        </w:rPr>
        <w:t>9</w:t>
      </w:r>
      <w:r>
        <w:rPr>
          <w:rFonts w:ascii="SimSun" w:hAnsi="SimSun" w:eastAsia="SimSun"/>
          <w:b w:val="0"/>
          <w:i w:val="0"/>
          <w:color w:val="000000"/>
          <w:sz w:val="24"/>
        </w:rPr>
        <w:t xml:space="preserve"> 种制式同时在运营</w:t>
      </w:r>
      <w:r>
        <w:rPr>
          <w:rFonts w:ascii="TimesNewRomanPSMT" w:hAnsi="TimesNewRomanPSMT" w:eastAsia="TimesNewRomanPSMT"/>
          <w:b w:val="0"/>
          <w:i w:val="0"/>
          <w:color w:val="000000"/>
          <w:sz w:val="16"/>
        </w:rPr>
        <w:t>[1]</w:t>
      </w:r>
      <w:r>
        <w:rPr>
          <w:rFonts w:ascii="SimSun" w:hAnsi="SimSun" w:eastAsia="SimSun"/>
          <w:b w:val="0"/>
          <w:i w:val="0"/>
          <w:color w:val="000000"/>
          <w:sz w:val="24"/>
        </w:rPr>
        <w:t>。其中，地铁运营线路</w:t>
      </w:r>
      <w:r>
        <w:rPr>
          <w:rFonts w:ascii="TimesNewRomanPSMT" w:hAnsi="TimesNewRomanPSMT" w:eastAsia="TimesNewRomanPSMT"/>
          <w:b w:val="0"/>
          <w:i w:val="0"/>
          <w:color w:val="000000"/>
          <w:sz w:val="24"/>
        </w:rPr>
        <w:t>8008.17</w:t>
      </w:r>
      <w:r>
        <w:rPr>
          <w:rFonts w:ascii="SimSun" w:hAnsi="SimSun" w:eastAsia="SimSun"/>
          <w:b w:val="0"/>
          <w:i w:val="0"/>
          <w:color w:val="000000"/>
          <w:sz w:val="24"/>
        </w:rPr>
        <w:t xml:space="preserve"> 公里，在所有的城轨交通中占比最高，达到了</w:t>
      </w:r>
      <w:r>
        <w:rPr>
          <w:rFonts w:ascii="TimesNewRomanPSMT" w:hAnsi="TimesNewRomanPSMT" w:eastAsia="TimesNewRomanPSMT"/>
          <w:b w:val="0"/>
          <w:i w:val="0"/>
          <w:color w:val="000000"/>
          <w:sz w:val="24"/>
        </w:rPr>
        <w:t>77.84%</w:t>
      </w:r>
      <w:r>
        <w:rPr>
          <w:rFonts w:ascii="SimSun" w:hAnsi="SimSun" w:eastAsia="SimSun"/>
          <w:b w:val="0"/>
          <w:i w:val="0"/>
          <w:color w:val="000000"/>
          <w:sz w:val="24"/>
        </w:rPr>
        <w:t>；其次是市域快轨，运营</w:t>
      </w:r>
      <w:r>
        <w:rPr>
          <w:rFonts w:ascii="SimSun" w:hAnsi="SimSun" w:eastAsia="SimSun"/>
          <w:b w:val="0"/>
          <w:i w:val="0"/>
          <w:color w:val="000000"/>
          <w:sz w:val="24"/>
        </w:rPr>
        <w:t>线路</w:t>
      </w:r>
      <w:r>
        <w:rPr>
          <w:rFonts w:ascii="TimesNewRomanPSMT" w:hAnsi="TimesNewRomanPSMT" w:eastAsia="TimesNewRomanPSMT"/>
          <w:b w:val="0"/>
          <w:i w:val="0"/>
          <w:color w:val="000000"/>
          <w:sz w:val="24"/>
        </w:rPr>
        <w:t>1223.46</w:t>
      </w:r>
      <w:r>
        <w:rPr>
          <w:rFonts w:ascii="SimSun" w:hAnsi="SimSun" w:eastAsia="SimSun"/>
          <w:b w:val="0"/>
          <w:i w:val="0"/>
          <w:color w:val="000000"/>
          <w:sz w:val="24"/>
        </w:rPr>
        <w:t xml:space="preserve"> 公里，占比为</w:t>
      </w:r>
      <w:r>
        <w:rPr>
          <w:rFonts w:ascii="TimesNewRomanPSMT" w:hAnsi="TimesNewRomanPSMT" w:eastAsia="TimesNewRomanPSMT"/>
          <w:b w:val="0"/>
          <w:i w:val="0"/>
          <w:color w:val="000000"/>
          <w:sz w:val="24"/>
        </w:rPr>
        <w:t>11.89%</w:t>
      </w:r>
      <w:r>
        <w:rPr>
          <w:rFonts w:ascii="SimSun" w:hAnsi="SimSun" w:eastAsia="SimSun"/>
          <w:b w:val="0"/>
          <w:i w:val="0"/>
          <w:color w:val="000000"/>
          <w:sz w:val="24"/>
        </w:rPr>
        <w:t>；除此之外，有轨电车运营线路</w:t>
      </w:r>
      <w:r>
        <w:rPr>
          <w:rFonts w:ascii="TimesNewRomanPSMT" w:hAnsi="TimesNewRomanPSMT" w:eastAsia="TimesNewRomanPSMT"/>
          <w:b w:val="0"/>
          <w:i w:val="0"/>
          <w:color w:val="000000"/>
          <w:sz w:val="24"/>
        </w:rPr>
        <w:t>564.77</w:t>
      </w:r>
      <w:r>
        <w:rPr>
          <w:rFonts w:ascii="SimSun" w:hAnsi="SimSun" w:eastAsia="SimSun"/>
          <w:b w:val="0"/>
          <w:i w:val="0"/>
          <w:color w:val="000000"/>
          <w:sz w:val="24"/>
        </w:rPr>
        <w:t xml:space="preserve"> 公里，占比</w:t>
      </w:r>
      <w:r>
        <w:rPr>
          <w:rFonts w:ascii="SimSun" w:hAnsi="SimSun" w:eastAsia="SimSun"/>
          <w:b w:val="0"/>
          <w:i w:val="0"/>
          <w:color w:val="000000"/>
          <w:sz w:val="24"/>
        </w:rPr>
        <w:t>为</w:t>
      </w:r>
      <w:r>
        <w:rPr>
          <w:rFonts w:ascii="TimesNewRomanPSMT" w:hAnsi="TimesNewRomanPSMT" w:eastAsia="TimesNewRomanPSMT"/>
          <w:b w:val="0"/>
          <w:i w:val="0"/>
          <w:color w:val="000000"/>
          <w:sz w:val="24"/>
        </w:rPr>
        <w:t>5.49%</w:t>
      </w:r>
      <w:r>
        <w:rPr>
          <w:rFonts w:ascii="SimSun" w:hAnsi="SimSun" w:eastAsia="SimSun"/>
          <w:b w:val="0"/>
          <w:i w:val="0"/>
          <w:color w:val="000000"/>
          <w:sz w:val="24"/>
        </w:rPr>
        <w:t>；轻轨的运营线路</w:t>
      </w:r>
      <w:r>
        <w:rPr>
          <w:rFonts w:ascii="TimesNewRomanPSMT" w:hAnsi="TimesNewRomanPSMT" w:eastAsia="TimesNewRomanPSMT"/>
          <w:b w:val="0"/>
          <w:i w:val="0"/>
          <w:color w:val="000000"/>
          <w:sz w:val="24"/>
        </w:rPr>
        <w:t>219.75</w:t>
      </w:r>
      <w:r>
        <w:rPr>
          <w:rFonts w:ascii="SimSun" w:hAnsi="SimSun" w:eastAsia="SimSun"/>
          <w:b w:val="0"/>
          <w:i w:val="0"/>
          <w:color w:val="000000"/>
          <w:sz w:val="24"/>
        </w:rPr>
        <w:t xml:space="preserve"> 公里，占比为</w:t>
      </w:r>
      <w:r>
        <w:rPr>
          <w:rFonts w:ascii="TimesNewRomanPSMT" w:hAnsi="TimesNewRomanPSMT" w:eastAsia="TimesNewRomanPSMT"/>
          <w:b w:val="0"/>
          <w:i w:val="0"/>
          <w:color w:val="000000"/>
          <w:sz w:val="24"/>
        </w:rPr>
        <w:t>2.14%</w:t>
      </w:r>
      <w:r>
        <w:rPr>
          <w:rFonts w:ascii="SimSun" w:hAnsi="SimSun" w:eastAsia="SimSun"/>
          <w:b w:val="0"/>
          <w:i w:val="0"/>
          <w:color w:val="000000"/>
          <w:sz w:val="24"/>
        </w:rPr>
        <w:t>；跨座式单轨运营线路</w:t>
      </w:r>
      <w:r>
        <w:rPr>
          <w:rFonts w:ascii="TimesNewRomanPSMT" w:hAnsi="TimesNewRomanPSMT" w:eastAsia="TimesNewRomanPSMT"/>
          <w:b w:val="0"/>
          <w:i w:val="0"/>
          <w:color w:val="000000"/>
          <w:sz w:val="24"/>
        </w:rPr>
        <w:t>144.65</w:t>
      </w:r>
      <w:r>
        <w:rPr>
          <w:rFonts w:ascii="SimSun" w:hAnsi="SimSun" w:eastAsia="SimSun"/>
          <w:b w:val="0"/>
          <w:i w:val="0"/>
          <w:color w:val="000000"/>
          <w:sz w:val="24"/>
        </w:rPr>
        <w:t xml:space="preserve"> 公</w:t>
      </w:r>
      <w:r>
        <w:rPr>
          <w:rFonts w:ascii="SimSun" w:hAnsi="SimSun" w:eastAsia="SimSun"/>
          <w:b w:val="0"/>
          <w:i w:val="0"/>
          <w:color w:val="000000"/>
          <w:sz w:val="24"/>
        </w:rPr>
        <w:t>里，占比为</w:t>
      </w:r>
      <w:r>
        <w:rPr>
          <w:rFonts w:ascii="TimesNewRomanPSMT" w:hAnsi="TimesNewRomanPSMT" w:eastAsia="TimesNewRomanPSMT"/>
          <w:b w:val="0"/>
          <w:i w:val="0"/>
          <w:color w:val="000000"/>
          <w:sz w:val="24"/>
        </w:rPr>
        <w:t>1.41%</w:t>
      </w:r>
      <w:r>
        <w:rPr>
          <w:rFonts w:ascii="SimSun" w:hAnsi="SimSun" w:eastAsia="SimSun"/>
          <w:b w:val="0"/>
          <w:i w:val="0"/>
          <w:color w:val="000000"/>
          <w:sz w:val="24"/>
        </w:rPr>
        <w:t>；；磁浮交通运营线路</w:t>
      </w:r>
      <w:r>
        <w:rPr>
          <w:rFonts w:ascii="TimesNewRomanPSMT" w:hAnsi="TimesNewRomanPSMT" w:eastAsia="TimesNewRomanPSMT"/>
          <w:b w:val="0"/>
          <w:i w:val="0"/>
          <w:color w:val="000000"/>
          <w:sz w:val="24"/>
        </w:rPr>
        <w:t>57.86</w:t>
      </w:r>
      <w:r>
        <w:rPr>
          <w:rFonts w:ascii="SimSun" w:hAnsi="SimSun" w:eastAsia="SimSun"/>
          <w:b w:val="0"/>
          <w:i w:val="0"/>
          <w:color w:val="000000"/>
          <w:sz w:val="24"/>
        </w:rPr>
        <w:t xml:space="preserve"> 公里，占比为</w:t>
      </w:r>
      <w:r>
        <w:rPr>
          <w:rFonts w:ascii="TimesNewRomanPSMT" w:hAnsi="TimesNewRomanPSMT" w:eastAsia="TimesNewRomanPSMT"/>
          <w:b w:val="0"/>
          <w:i w:val="0"/>
          <w:color w:val="000000"/>
          <w:sz w:val="24"/>
        </w:rPr>
        <w:t>0.56%</w:t>
      </w:r>
      <w:r>
        <w:rPr>
          <w:rFonts w:ascii="SimSun" w:hAnsi="SimSun" w:eastAsia="SimSun"/>
          <w:b w:val="0"/>
          <w:i w:val="0"/>
          <w:color w:val="000000"/>
          <w:sz w:val="24"/>
        </w:rPr>
        <w:t>；自导向轨道系统运</w:t>
      </w:r>
      <w:r>
        <w:rPr>
          <w:rFonts w:ascii="SimSun" w:hAnsi="SimSun" w:eastAsia="SimSun"/>
          <w:b w:val="0"/>
          <w:i w:val="0"/>
          <w:color w:val="000000"/>
          <w:sz w:val="24"/>
        </w:rPr>
        <w:t>营线路</w:t>
      </w:r>
      <w:r>
        <w:rPr>
          <w:rFonts w:ascii="TimesNewRomanPSMT" w:hAnsi="TimesNewRomanPSMT" w:eastAsia="TimesNewRomanPSMT"/>
          <w:b w:val="0"/>
          <w:i w:val="0"/>
          <w:color w:val="000000"/>
          <w:sz w:val="24"/>
        </w:rPr>
        <w:t>10.19</w:t>
      </w:r>
      <w:r>
        <w:rPr>
          <w:rFonts w:ascii="SimSun" w:hAnsi="SimSun" w:eastAsia="SimSun"/>
          <w:b w:val="0"/>
          <w:i w:val="0"/>
          <w:color w:val="000000"/>
          <w:sz w:val="24"/>
        </w:rPr>
        <w:t xml:space="preserve"> 公里，占比为</w:t>
      </w:r>
      <w:r>
        <w:rPr>
          <w:rFonts w:ascii="TimesNewRomanPSMT" w:hAnsi="TimesNewRomanPSMT" w:eastAsia="TimesNewRomanPSMT"/>
          <w:b w:val="0"/>
          <w:i w:val="0"/>
          <w:color w:val="000000"/>
          <w:sz w:val="24"/>
        </w:rPr>
        <w:t>0.10%</w:t>
      </w:r>
      <w:r>
        <w:rPr>
          <w:rFonts w:ascii="SimSun" w:hAnsi="SimSun" w:eastAsia="SimSun"/>
          <w:b w:val="0"/>
          <w:i w:val="0"/>
          <w:color w:val="000000"/>
          <w:sz w:val="24"/>
        </w:rPr>
        <w:t>，电子导向胶轮系统运营线路</w:t>
      </w:r>
      <w:r>
        <w:rPr>
          <w:rFonts w:ascii="TimesNewRomanPSMT" w:hAnsi="TimesNewRomanPSMT" w:eastAsia="TimesNewRomanPSMT"/>
          <w:b w:val="0"/>
          <w:i w:val="0"/>
          <w:color w:val="000000"/>
          <w:sz w:val="24"/>
        </w:rPr>
        <w:t>34.70</w:t>
      </w:r>
      <w:r>
        <w:rPr>
          <w:rFonts w:ascii="SimSun" w:hAnsi="SimSun" w:eastAsia="SimSun"/>
          <w:b w:val="0"/>
          <w:i w:val="0"/>
          <w:color w:val="000000"/>
          <w:sz w:val="24"/>
        </w:rPr>
        <w:t xml:space="preserve"> 公里，占比为</w:t>
      </w:r>
      <w:r>
        <w:rPr>
          <w:rFonts w:ascii="TimesNewRomanPSMT" w:hAnsi="TimesNewRomanPSMT" w:eastAsia="TimesNewRomanPSMT"/>
          <w:b w:val="0"/>
          <w:i w:val="0"/>
          <w:color w:val="000000"/>
          <w:sz w:val="24"/>
        </w:rPr>
        <w:t>0.34%</w:t>
      </w:r>
      <w:r>
        <w:rPr>
          <w:rFonts w:ascii="SimSun" w:hAnsi="SimSun" w:eastAsia="SimSun"/>
          <w:b w:val="0"/>
          <w:i w:val="0"/>
          <w:color w:val="000000"/>
          <w:sz w:val="24"/>
        </w:rPr>
        <w:t>；</w:t>
      </w:r>
      <w:r>
        <w:rPr>
          <w:rFonts w:ascii="SimSun" w:hAnsi="SimSun" w:eastAsia="SimSun"/>
          <w:b w:val="0"/>
          <w:i w:val="0"/>
          <w:color w:val="000000"/>
          <w:sz w:val="24"/>
        </w:rPr>
        <w:t>导轨式胶轮系统运营线路</w:t>
      </w:r>
      <w:r>
        <w:rPr>
          <w:rFonts w:ascii="TimesNewRomanPSMT" w:hAnsi="TimesNewRomanPSMT" w:eastAsia="TimesNewRomanPSMT"/>
          <w:b w:val="0"/>
          <w:i w:val="0"/>
          <w:color w:val="000000"/>
          <w:sz w:val="24"/>
        </w:rPr>
        <w:t>23.90</w:t>
      </w:r>
      <w:r>
        <w:rPr>
          <w:rFonts w:ascii="SimSun" w:hAnsi="SimSun" w:eastAsia="SimSun"/>
          <w:b w:val="0"/>
          <w:i w:val="0"/>
          <w:color w:val="000000"/>
          <w:sz w:val="24"/>
        </w:rPr>
        <w:t xml:space="preserve"> 公里，占比最少，为</w:t>
      </w:r>
      <w:r>
        <w:rPr>
          <w:rFonts w:ascii="TimesNewRomanPSMT" w:hAnsi="TimesNewRomanPSMT" w:eastAsia="TimesNewRomanPSMT"/>
          <w:b w:val="0"/>
          <w:i w:val="0"/>
          <w:color w:val="000000"/>
          <w:sz w:val="24"/>
        </w:rPr>
        <w:t>0.23%</w:t>
      </w:r>
      <w:r>
        <w:rPr>
          <w:rFonts w:ascii="SimSun" w:hAnsi="SimSun" w:eastAsia="SimSun"/>
          <w:b w:val="0"/>
          <w:i w:val="0"/>
          <w:color w:val="000000"/>
          <w:sz w:val="24"/>
        </w:rPr>
        <w:t>。具体的占比如图</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所示。</w:t>
      </w:r>
    </w:p>
    <w:p>
      <w:pPr>
        <w:autoSpaceDN w:val="0"/>
        <w:autoSpaceDE w:val="0"/>
        <w:widowControl/>
        <w:spacing w:line="240" w:lineRule="auto" w:before="280" w:after="0"/>
        <w:ind w:left="1898" w:right="0" w:firstLine="0"/>
        <w:jc w:val="left"/>
      </w:pPr>
      <w:r>
        <w:drawing>
          <wp:inline xmlns:a="http://schemas.openxmlformats.org/drawingml/2006/main" xmlns:pic="http://schemas.openxmlformats.org/drawingml/2006/picture">
            <wp:extent cx="4894580" cy="2174240"/>
            <wp:docPr id="98" name="Picture 98"/>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4894580" cy="2174240"/>
                    </a:xfrm>
                    <a:prstGeom prst="rect"/>
                  </pic:spPr>
                </pic:pic>
              </a:graphicData>
            </a:graphic>
          </wp:inline>
        </w:drawing>
      </w:r>
    </w:p>
    <w:p>
      <w:pPr>
        <w:autoSpaceDN w:val="0"/>
        <w:tabs>
          <w:tab w:pos="3222" w:val="left"/>
        </w:tabs>
        <w:autoSpaceDE w:val="0"/>
        <w:widowControl/>
        <w:spacing w:line="418" w:lineRule="exact" w:before="498" w:after="0"/>
        <w:ind w:left="1478" w:right="1872" w:firstLine="0"/>
        <w:jc w:val="left"/>
      </w:pPr>
      <w:r>
        <w:rPr>
          <w:rFonts w:ascii="SimHei" w:hAnsi="SimHei" w:eastAsia="SimHei"/>
          <w:b w:val="0"/>
          <w:i w:val="0"/>
          <w:color w:val="2D2D2D"/>
          <w:sz w:val="21"/>
        </w:rPr>
        <w:t>图</w:t>
      </w:r>
      <w:r>
        <w:rPr>
          <w:rFonts w:ascii="TimesNewRomanPSMT" w:hAnsi="TimesNewRomanPSMT" w:eastAsia="TimesNewRomanPSMT"/>
          <w:b w:val="0"/>
          <w:i w:val="0"/>
          <w:color w:val="2D2D2D"/>
          <w:sz w:val="21"/>
        </w:rPr>
        <w:t>1.2 2023</w:t>
      </w:r>
      <w:r>
        <w:rPr>
          <w:rFonts w:ascii="SimHei" w:hAnsi="SimHei" w:eastAsia="SimHei"/>
          <w:b w:val="0"/>
          <w:i w:val="0"/>
          <w:color w:val="2D2D2D"/>
          <w:sz w:val="21"/>
        </w:rPr>
        <w:t xml:space="preserve"> 年中国城轨交通运营线路制式结构占比情况</w:t>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）地铁施工安全事故频发</w:t>
      </w:r>
    </w:p>
    <w:p>
      <w:pPr>
        <w:autoSpaceDN w:val="0"/>
        <w:autoSpaceDE w:val="0"/>
        <w:widowControl/>
        <w:spacing w:line="185" w:lineRule="auto" w:before="126" w:after="0"/>
        <w:ind w:left="1478" w:right="0" w:firstLine="0"/>
        <w:jc w:val="left"/>
      </w:pPr>
      <w:r>
        <w:rPr>
          <w:rFonts w:ascii="SimSun" w:hAnsi="SimSun" w:eastAsia="SimSun"/>
          <w:b w:val="0"/>
          <w:i w:val="0"/>
          <w:color w:val="000000"/>
          <w:sz w:val="24"/>
        </w:rPr>
        <w:t>虽然我国地铁建设相较于国外起步较晚，但目前的发展速度和建设规模都已跃居世</w:t>
      </w:r>
    </w:p>
    <w:p>
      <w:pPr>
        <w:autoSpaceDN w:val="0"/>
        <w:autoSpaceDE w:val="0"/>
        <w:widowControl/>
        <w:spacing w:line="185" w:lineRule="auto" w:before="160" w:after="0"/>
        <w:ind w:left="998" w:right="0" w:firstLine="0"/>
        <w:jc w:val="left"/>
      </w:pPr>
      <w:r>
        <w:rPr>
          <w:rFonts w:ascii="SimSun" w:hAnsi="SimSun" w:eastAsia="SimSun"/>
          <w:b w:val="0"/>
          <w:i w:val="0"/>
          <w:color w:val="000000"/>
          <w:sz w:val="24"/>
        </w:rPr>
        <w:t>界前列，各大城市相继掀起了一股地铁规划和修建的热潮。地铁建设是一个复杂的过程，</w:t>
      </w:r>
    </w:p>
    <w:p>
      <w:pPr>
        <w:autoSpaceDN w:val="0"/>
        <w:autoSpaceDE w:val="0"/>
        <w:widowControl/>
        <w:spacing w:line="185" w:lineRule="auto" w:before="160" w:after="0"/>
        <w:ind w:left="998" w:right="0" w:firstLine="0"/>
        <w:jc w:val="left"/>
      </w:pPr>
      <w:r>
        <w:rPr>
          <w:rFonts w:ascii="SimSun" w:hAnsi="SimSun" w:eastAsia="SimSun"/>
          <w:b w:val="0"/>
          <w:i w:val="0"/>
          <w:color w:val="000000"/>
          <w:sz w:val="24"/>
        </w:rPr>
        <w:t>具有不同于其他建筑施工项目的典型特征。在此背景下，由不同风险因素引起的施工风</w:t>
      </w:r>
    </w:p>
    <w:p>
      <w:pPr>
        <w:autoSpaceDN w:val="0"/>
        <w:autoSpaceDE w:val="0"/>
        <w:widowControl/>
        <w:spacing w:line="185" w:lineRule="auto" w:before="160" w:after="0"/>
        <w:ind w:left="998" w:right="0" w:firstLine="0"/>
        <w:jc w:val="left"/>
      </w:pPr>
      <w:r>
        <w:rPr>
          <w:rFonts w:ascii="SimSun" w:hAnsi="SimSun" w:eastAsia="SimSun"/>
          <w:b w:val="0"/>
          <w:i w:val="0"/>
          <w:color w:val="000000"/>
          <w:sz w:val="24"/>
        </w:rPr>
        <w:t>险事故频发，经常发生坍塌、涌砂涌水、物体打击、高处坠落、机械伤害等施工安全事</w:t>
      </w:r>
    </w:p>
    <w:p>
      <w:pPr>
        <w:autoSpaceDN w:val="0"/>
        <w:autoSpaceDE w:val="0"/>
        <w:widowControl/>
        <w:spacing w:line="400" w:lineRule="exact" w:before="34" w:after="3248"/>
        <w:ind w:left="998" w:right="140" w:firstLine="0"/>
        <w:jc w:val="both"/>
      </w:pPr>
      <w:r>
        <w:rPr>
          <w:rFonts w:ascii="SimSun" w:hAnsi="SimSun" w:eastAsia="SimSun"/>
          <w:b w:val="0"/>
          <w:i w:val="0"/>
          <w:color w:val="000000"/>
          <w:sz w:val="24"/>
        </w:rPr>
        <w:t>故，致使地铁建设成为一项高风险的地下工程。例如：</w:t>
      </w:r>
      <w:r>
        <w:rPr>
          <w:rFonts w:ascii="TimesNewRomanPSMT" w:hAnsi="TimesNewRomanPSMT" w:eastAsia="TimesNewRomanPSMT"/>
          <w:b w:val="0"/>
          <w:i w:val="0"/>
          <w:color w:val="000000"/>
          <w:sz w:val="24"/>
        </w:rPr>
        <w:t>2008</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11</w:t>
      </w:r>
      <w:r>
        <w:rPr>
          <w:rFonts w:ascii="SimSun" w:hAnsi="SimSun" w:eastAsia="SimSun"/>
          <w:b w:val="0"/>
          <w:i w:val="0"/>
          <w:color w:val="000000"/>
          <w:sz w:val="24"/>
        </w:rPr>
        <w:t xml:space="preserve"> 月</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日的杭州地铁</w:t>
      </w:r>
      <w:r>
        <w:rPr>
          <w:rFonts w:ascii="TimesNewRomanPSMT" w:hAnsi="TimesNewRomanPSMT" w:eastAsia="TimesNewRomanPSMT"/>
          <w:b w:val="0"/>
          <w:i w:val="0"/>
          <w:color w:val="000000"/>
          <w:sz w:val="24"/>
        </w:rPr>
        <w:t>1</w:t>
      </w:r>
      <w:r>
        <w:rPr>
          <w:rFonts w:ascii="SimSun" w:hAnsi="SimSun" w:eastAsia="SimSun"/>
          <w:b w:val="0"/>
          <w:i w:val="0"/>
          <w:color w:val="000000"/>
          <w:sz w:val="24"/>
        </w:rPr>
        <w:t>号线湘湖站坍塌事故，此次坍塌致使</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人死亡，</w:t>
      </w:r>
      <w:r>
        <w:rPr>
          <w:rFonts w:ascii="TimesNewRomanPSMT" w:hAnsi="TimesNewRomanPSMT" w:eastAsia="TimesNewRomanPSMT"/>
          <w:b w:val="0"/>
          <w:i w:val="0"/>
          <w:color w:val="000000"/>
          <w:sz w:val="24"/>
        </w:rPr>
        <w:t>24</w:t>
      </w:r>
      <w:r>
        <w:rPr>
          <w:rFonts w:ascii="SimSun" w:hAnsi="SimSun" w:eastAsia="SimSun"/>
          <w:b w:val="0"/>
          <w:i w:val="0"/>
          <w:color w:val="000000"/>
          <w:sz w:val="24"/>
        </w:rPr>
        <w:t xml:space="preserve"> 人受伤；</w:t>
      </w:r>
      <w:r>
        <w:rPr>
          <w:rFonts w:ascii="TimesNewRomanPSMT" w:hAnsi="TimesNewRomanPSMT" w:eastAsia="TimesNewRomanPSMT"/>
          <w:b w:val="0"/>
          <w:i w:val="0"/>
          <w:color w:val="000000"/>
          <w:sz w:val="24"/>
        </w:rPr>
        <w:t>2008</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月</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日，深圳地</w:t>
      </w:r>
      <w:r>
        <w:rPr>
          <w:rFonts w:ascii="SimSun" w:hAnsi="SimSun" w:eastAsia="SimSun"/>
          <w:b w:val="0"/>
          <w:i w:val="0"/>
          <w:color w:val="000000"/>
          <w:sz w:val="24"/>
        </w:rPr>
        <w:t>铁</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号线荷坳站发生坍塌、高处坠落事故，造成</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人遇难，</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人受伤；据统计，</w:t>
      </w:r>
      <w:r>
        <w:rPr>
          <w:rFonts w:ascii="TimesNewRomanPSMT" w:hAnsi="TimesNewRomanPSMT" w:eastAsia="TimesNewRomanPSMT"/>
          <w:b w:val="0"/>
          <w:i w:val="0"/>
          <w:color w:val="000000"/>
          <w:sz w:val="24"/>
        </w:rPr>
        <w:t>2003</w:t>
      </w:r>
      <w:r>
        <w:rPr>
          <w:rFonts w:ascii="SimSun" w:hAnsi="SimSun" w:eastAsia="SimSun"/>
          <w:b w:val="0"/>
          <w:i w:val="0"/>
          <w:color w:val="000000"/>
          <w:sz w:val="24"/>
        </w:rPr>
        <w:t xml:space="preserve"> 年</w:t>
      </w:r>
      <w:r>
        <w:rPr>
          <w:rFonts w:ascii="SimSun" w:hAnsi="SimSun" w:eastAsia="SimSun"/>
          <w:b w:val="0"/>
          <w:i w:val="0"/>
          <w:color w:val="000000"/>
          <w:sz w:val="24"/>
        </w:rPr>
        <w:t>至</w:t>
      </w:r>
      <w:r>
        <w:rPr>
          <w:rFonts w:ascii="TimesNewRomanPSMT" w:hAnsi="TimesNewRomanPSMT" w:eastAsia="TimesNewRomanPSMT"/>
          <w:b w:val="0"/>
          <w:i w:val="0"/>
          <w:color w:val="000000"/>
          <w:sz w:val="24"/>
        </w:rPr>
        <w:t>2022</w:t>
      </w:r>
      <w:r>
        <w:rPr>
          <w:rFonts w:ascii="SimSun" w:hAnsi="SimSun" w:eastAsia="SimSun"/>
          <w:b w:val="0"/>
          <w:i w:val="0"/>
          <w:color w:val="000000"/>
          <w:sz w:val="24"/>
        </w:rPr>
        <w:t xml:space="preserve"> 年中国内地</w:t>
      </w:r>
      <w:r>
        <w:rPr>
          <w:rFonts w:ascii="TimesNewRomanPSMT" w:hAnsi="TimesNewRomanPSMT" w:eastAsia="TimesNewRomanPSMT"/>
          <w:b w:val="0"/>
          <w:i w:val="0"/>
          <w:color w:val="000000"/>
          <w:sz w:val="24"/>
        </w:rPr>
        <w:t>35</w:t>
      </w:r>
      <w:r>
        <w:rPr>
          <w:rFonts w:ascii="SimSun" w:hAnsi="SimSun" w:eastAsia="SimSun"/>
          <w:b w:val="0"/>
          <w:i w:val="0"/>
          <w:color w:val="000000"/>
          <w:sz w:val="24"/>
        </w:rPr>
        <w:t xml:space="preserve"> 个城市共发生了</w:t>
      </w:r>
      <w:r>
        <w:rPr>
          <w:rFonts w:ascii="TimesNewRomanPSMT" w:hAnsi="TimesNewRomanPSMT" w:eastAsia="TimesNewRomanPSMT"/>
          <w:b w:val="0"/>
          <w:i w:val="0"/>
          <w:color w:val="000000"/>
          <w:sz w:val="24"/>
        </w:rPr>
        <w:t>217</w:t>
      </w:r>
      <w:r>
        <w:rPr>
          <w:rFonts w:ascii="SimSun" w:hAnsi="SimSun" w:eastAsia="SimSun"/>
          <w:b w:val="0"/>
          <w:i w:val="0"/>
          <w:color w:val="000000"/>
          <w:sz w:val="24"/>
        </w:rPr>
        <w:t xml:space="preserve"> 起地铁施工事故</w:t>
      </w:r>
      <w:r>
        <w:rPr>
          <w:rFonts w:ascii="TimesNewRomanPSMT" w:hAnsi="TimesNewRomanPSMT" w:eastAsia="TimesNewRomanPSMT"/>
          <w:b w:val="0"/>
          <w:i w:val="0"/>
          <w:color w:val="000000"/>
          <w:sz w:val="16"/>
        </w:rPr>
        <w:t>[2]</w:t>
      </w:r>
      <w:r>
        <w:rPr>
          <w:rFonts w:ascii="SimSun" w:hAnsi="SimSun" w:eastAsia="SimSun"/>
          <w:b w:val="0"/>
          <w:i w:val="0"/>
          <w:color w:val="000000"/>
          <w:sz w:val="24"/>
        </w:rPr>
        <w:t>，对事故数量和伤亡人数</w:t>
      </w:r>
      <w:r>
        <w:rPr>
          <w:rFonts w:ascii="SimSun" w:hAnsi="SimSun" w:eastAsia="SimSun"/>
          <w:b w:val="0"/>
          <w:i w:val="0"/>
          <w:color w:val="000000"/>
          <w:sz w:val="24"/>
        </w:rPr>
        <w:t>统计如下图</w:t>
      </w:r>
      <w:r>
        <w:rPr>
          <w:rFonts w:ascii="TimesNewRomanPSMT" w:hAnsi="TimesNewRomanPSMT" w:eastAsia="TimesNewRomanPSMT"/>
          <w:b w:val="0"/>
          <w:i w:val="0"/>
          <w:color w:val="000000"/>
          <w:sz w:val="24"/>
        </w:rPr>
        <w:t>1.3</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0.0" w:type="dxa"/>
      </w:tblPr>
      <w:tblGrid>
        <w:gridCol w:w="3404"/>
        <w:gridCol w:w="3404"/>
        <w:gridCol w:w="3404"/>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99" name="Picture 9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4200" cy="165100"/>
                          </a:xfrm>
                          <a:prstGeom prst="rect"/>
                        </pic:spPr>
                      </pic:pic>
                    </a:graphicData>
                  </a:graphic>
                </wp:inline>
              </w:drawing>
            </w:r>
          </w:p>
        </w:tc>
        <w:tc>
          <w:tcPr>
            <w:tcW w:type="dxa" w:w="344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00" name="Picture 10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371600" cy="152400"/>
                          </a:xfrm>
                          <a:prstGeom prst="rect"/>
                        </pic:spPr>
                      </pic:pic>
                    </a:graphicData>
                  </a:graphic>
                </wp:inline>
              </w:drawing>
            </w:r>
          </w:p>
        </w:tc>
        <w:tc>
          <w:tcPr>
            <w:tcW w:type="dxa" w:w="3480"/>
            <w:tcBorders/>
            <w:tcMar>
              <w:start w:w="0" w:type="dxa"/>
              <w:end w:w="0" w:type="dxa"/>
            </w:tcMar>
          </w:tcPr>
          <w:p>
            <w:pPr>
              <w:autoSpaceDN w:val="0"/>
              <w:autoSpaceDE w:val="0"/>
              <w:widowControl/>
              <w:spacing w:line="240" w:lineRule="exact" w:before="60" w:after="0"/>
              <w:ind w:left="0" w:right="2196" w:firstLine="0"/>
              <w:jc w:val="right"/>
            </w:pPr>
            <w:r>
              <w:rPr>
                <w:rFonts w:ascii="TimesNewRomanPSMT" w:hAnsi="TimesNewRomanPSMT" w:eastAsia="TimesNewRomanPSMT"/>
                <w:b w:val="0"/>
                <w:i w:val="0"/>
                <w:color w:val="000000"/>
                <w:sz w:val="18"/>
              </w:rPr>
              <w:t xml:space="preserve">2 </w:t>
            </w:r>
          </w:p>
        </w:tc>
      </w:tr>
    </w:tbl>
    <w:p>
      <w:pPr>
        <w:autoSpaceDN w:val="0"/>
        <w:autoSpaceDE w:val="0"/>
        <w:widowControl/>
        <w:spacing w:line="14" w:lineRule="exact" w:before="0" w:after="0"/>
        <w:ind w:left="0" w:right="0"/>
      </w:pPr>
    </w:p>
    <w:p>
      <w:pPr>
        <w:sectPr>
          <w:pgSz w:w="11906" w:h="16838"/>
          <w:pgMar w:top="392" w:right="1274"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416" w:firstLine="0"/>
        <w:jc w:val="right"/>
      </w:pPr>
      <w:r>
        <w:rPr>
          <w:rFonts w:ascii="SimSun" w:hAnsi="SimSun" w:eastAsia="SimSun"/>
          <w:b w:val="0"/>
          <w:i w:val="0"/>
          <w:color w:val="000000"/>
          <w:sz w:val="21"/>
        </w:rPr>
        <w:t>兰州理工大学硕士学位论文</w:t>
      </w:r>
    </w:p>
    <w:p>
      <w:pPr>
        <w:autoSpaceDN w:val="0"/>
        <w:autoSpaceDE w:val="0"/>
        <w:widowControl/>
        <w:spacing w:line="240" w:lineRule="auto" w:before="270" w:after="0"/>
        <w:ind w:left="1908" w:right="0" w:firstLine="0"/>
        <w:jc w:val="left"/>
      </w:pPr>
      <w:r>
        <w:drawing>
          <wp:inline xmlns:a="http://schemas.openxmlformats.org/drawingml/2006/main" xmlns:pic="http://schemas.openxmlformats.org/drawingml/2006/picture">
            <wp:extent cx="4603750" cy="2462530"/>
            <wp:docPr id="101" name="Picture 101"/>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4603750" cy="2462530"/>
                    </a:xfrm>
                    <a:prstGeom prst="rect"/>
                  </pic:spPr>
                </pic:pic>
              </a:graphicData>
            </a:graphic>
          </wp:inline>
        </w:drawing>
      </w:r>
    </w:p>
    <w:p>
      <w:pPr>
        <w:autoSpaceDN w:val="0"/>
        <w:tabs>
          <w:tab w:pos="1478" w:val="left"/>
          <w:tab w:pos="2768" w:val="left"/>
        </w:tabs>
        <w:autoSpaceDE w:val="0"/>
        <w:widowControl/>
        <w:spacing w:line="398" w:lineRule="exact" w:before="0" w:after="0"/>
        <w:ind w:left="998" w:right="0" w:firstLine="0"/>
        <w:jc w:val="left"/>
      </w:pPr>
      <w:r>
        <w:tab/>
      </w:r>
      <w:r>
        <w:tab/>
      </w:r>
      <w:r>
        <w:rPr>
          <w:rFonts w:ascii="SimHei" w:hAnsi="SimHei" w:eastAsia="SimHei"/>
          <w:b w:val="0"/>
          <w:i w:val="0"/>
          <w:color w:val="000000"/>
          <w:sz w:val="21"/>
        </w:rPr>
        <w:t>图</w:t>
      </w:r>
      <w:r>
        <w:rPr>
          <w:rFonts w:ascii="TimesNewRomanPSMT" w:hAnsi="TimesNewRomanPSMT" w:eastAsia="TimesNewRomanPSMT"/>
          <w:b w:val="0"/>
          <w:i w:val="0"/>
          <w:color w:val="000000"/>
          <w:sz w:val="21"/>
        </w:rPr>
        <w:t>1.3 2003-2022</w:t>
      </w:r>
      <w:r>
        <w:rPr>
          <w:rFonts w:ascii="SimHei" w:hAnsi="SimHei" w:eastAsia="SimHei"/>
          <w:b w:val="0"/>
          <w:i w:val="0"/>
          <w:color w:val="000000"/>
          <w:sz w:val="21"/>
        </w:rPr>
        <w:t xml:space="preserve"> 年城市轨道交通施工事故数量和伤亡人数变化图</w:t>
      </w:r>
      <w:r>
        <w:br/>
      </w:r>
      <w:r>
        <w:tab/>
      </w:r>
      <w:r>
        <w:rPr>
          <w:rFonts w:ascii="SimSun" w:hAnsi="SimSun" w:eastAsia="SimSun"/>
          <w:b w:val="0"/>
          <w:i w:val="0"/>
          <w:color w:val="000000"/>
          <w:sz w:val="24"/>
        </w:rPr>
        <w:t>由上图可看出，当下所采取的安全管理措施对于地铁项目来说是远远不够的。迫切</w:t>
      </w:r>
      <w:r>
        <w:rPr>
          <w:rFonts w:ascii="SimSun" w:hAnsi="SimSun" w:eastAsia="SimSun"/>
          <w:b w:val="0"/>
          <w:i w:val="0"/>
          <w:color w:val="000000"/>
          <w:sz w:val="24"/>
        </w:rPr>
        <w:t>需要探索避免事故发生的有效措施。知识是任何组织中最关键的资源之一，是克服安全</w:t>
      </w:r>
      <w:r>
        <w:rPr>
          <w:rFonts w:ascii="SimSun" w:hAnsi="SimSun" w:eastAsia="SimSun"/>
          <w:b w:val="0"/>
          <w:i w:val="0"/>
          <w:color w:val="000000"/>
          <w:sz w:val="24"/>
        </w:rPr>
        <w:t>事故的主要因素。地铁建设中的安全风险识别是一项知识密集型任务，是风险管理的关</w:t>
      </w:r>
      <w:r>
        <w:rPr>
          <w:rFonts w:ascii="SimSun" w:hAnsi="SimSun" w:eastAsia="SimSun"/>
          <w:b w:val="0"/>
          <w:i w:val="0"/>
          <w:color w:val="000000"/>
          <w:sz w:val="24"/>
        </w:rPr>
        <w:t>键环节。但目前的安全风险知识主要从专家经验、风险案例、施工图纸等非结构化形式</w:t>
      </w:r>
      <w:r>
        <w:rPr>
          <w:rFonts w:ascii="SimSun" w:hAnsi="SimSun" w:eastAsia="SimSun"/>
          <w:b w:val="0"/>
          <w:i w:val="0"/>
          <w:color w:val="000000"/>
          <w:sz w:val="24"/>
        </w:rPr>
        <w:t>方面获得</w:t>
      </w:r>
      <w:r>
        <w:rPr>
          <w:rFonts w:ascii="Calibri" w:hAnsi="Calibri" w:eastAsia="Calibri"/>
          <w:b w:val="0"/>
          <w:i w:val="0"/>
          <w:color w:val="000000"/>
          <w:sz w:val="16"/>
        </w:rPr>
        <w:t>[3]</w:t>
      </w:r>
      <w:r>
        <w:rPr>
          <w:rFonts w:ascii="SimSun" w:hAnsi="SimSun" w:eastAsia="SimSun"/>
          <w:b w:val="0"/>
          <w:i w:val="0"/>
          <w:color w:val="000000"/>
          <w:sz w:val="24"/>
        </w:rPr>
        <w:t>，在这种情况下，许多经过验证的知识随着组织的解散、人员的流动、时间</w:t>
      </w:r>
      <w:r>
        <w:rPr>
          <w:rFonts w:ascii="SimSun" w:hAnsi="SimSun" w:eastAsia="SimSun"/>
          <w:b w:val="0"/>
          <w:i w:val="0"/>
          <w:color w:val="000000"/>
          <w:sz w:val="24"/>
        </w:rPr>
        <w:t>的消逝而流失，无法得到妥善的整理和保存。这在一定程度上限制了知识的应用和维护，</w:t>
      </w:r>
      <w:r>
        <w:rPr>
          <w:rFonts w:ascii="SimSun" w:hAnsi="SimSun" w:eastAsia="SimSun"/>
          <w:b w:val="0"/>
          <w:i w:val="0"/>
          <w:color w:val="000000"/>
          <w:sz w:val="24"/>
        </w:rPr>
        <w:t>难已实现施工安全风险知识存储的信息化。此外，由于项目参与各方之间的信息交流与</w:t>
      </w:r>
      <w:r>
        <w:rPr>
          <w:rFonts w:ascii="SimSun" w:hAnsi="SimSun" w:eastAsia="SimSun"/>
          <w:b w:val="0"/>
          <w:i w:val="0"/>
          <w:color w:val="000000"/>
          <w:sz w:val="24"/>
        </w:rPr>
        <w:t>共享困难，难以获取有效的风险知识数据，阻碍了地铁施工安全风险管理的进一步发展</w:t>
      </w:r>
      <w:r>
        <w:rPr>
          <w:rFonts w:ascii="Calibri" w:hAnsi="Calibri" w:eastAsia="Calibri"/>
          <w:b w:val="0"/>
          <w:i w:val="0"/>
          <w:color w:val="000000"/>
          <w:sz w:val="16"/>
        </w:rPr>
        <w:t>[4]</w:t>
      </w:r>
      <w:r>
        <w:rPr>
          <w:rFonts w:ascii="SimSun" w:hAnsi="SimSun" w:eastAsia="SimSun"/>
          <w:b w:val="0"/>
          <w:i w:val="0"/>
          <w:color w:val="000000"/>
          <w:sz w:val="24"/>
        </w:rPr>
        <w:t>。因此，在地铁施工领域引入知识管理理论，可以很好地解决知识在存储、重用以及</w:t>
      </w:r>
      <w:r>
        <w:rPr>
          <w:rFonts w:ascii="SimSun" w:hAnsi="SimSun" w:eastAsia="SimSun"/>
          <w:b w:val="0"/>
          <w:i w:val="0"/>
          <w:color w:val="000000"/>
          <w:sz w:val="24"/>
        </w:rPr>
        <w:t>更新等方面的不足，帮助决策者更好地进行安全风险决策。</w:t>
      </w:r>
    </w:p>
    <w:p>
      <w:pPr>
        <w:autoSpaceDN w:val="0"/>
        <w:tabs>
          <w:tab w:pos="1478" w:val="left"/>
        </w:tabs>
        <w:autoSpaceDE w:val="0"/>
        <w:widowControl/>
        <w:spacing w:line="402" w:lineRule="exact" w:before="24" w:after="0"/>
        <w:ind w:left="998" w:right="0" w:firstLine="0"/>
        <w:jc w:val="left"/>
      </w:pPr>
      <w:r>
        <w:tab/>
      </w:r>
      <w:r>
        <w:rPr>
          <w:rFonts w:ascii="SimSun" w:hAnsi="SimSun" w:eastAsia="SimSun"/>
          <w:b w:val="0"/>
          <w:i w:val="0"/>
          <w:color w:val="000000"/>
          <w:sz w:val="24"/>
        </w:rPr>
        <w:t>（</w:t>
      </w:r>
      <w:r>
        <w:rPr>
          <w:rFonts w:ascii="Calibri" w:hAnsi="Calibri" w:eastAsia="Calibri"/>
          <w:b w:val="0"/>
          <w:i w:val="0"/>
          <w:color w:val="000000"/>
          <w:sz w:val="24"/>
        </w:rPr>
        <w:t>3</w:t>
      </w:r>
      <w:r>
        <w:rPr>
          <w:rFonts w:ascii="SimSun" w:hAnsi="SimSun" w:eastAsia="SimSun"/>
          <w:b w:val="0"/>
          <w:i w:val="0"/>
          <w:color w:val="000000"/>
          <w:sz w:val="24"/>
        </w:rPr>
        <w:t>）本体技术在信息管理领域的快速发展</w:t>
      </w:r>
      <w:r>
        <w:br/>
      </w:r>
      <w:r>
        <w:tab/>
      </w:r>
      <w:r>
        <w:rPr>
          <w:rFonts w:ascii="SimSun" w:hAnsi="SimSun" w:eastAsia="SimSun"/>
          <w:b w:val="0"/>
          <w:i w:val="0"/>
          <w:color w:val="000000"/>
          <w:sz w:val="24"/>
        </w:rPr>
        <w:t>在上世纪</w:t>
      </w:r>
      <w:r>
        <w:rPr>
          <w:rFonts w:ascii="TimesNewRomanPSMT" w:hAnsi="TimesNewRomanPSMT" w:eastAsia="TimesNewRomanPSMT"/>
          <w:b w:val="0"/>
          <w:i w:val="0"/>
          <w:color w:val="000000"/>
          <w:sz w:val="24"/>
        </w:rPr>
        <w:t>50</w:t>
      </w:r>
      <w:r>
        <w:rPr>
          <w:rFonts w:ascii="SimSun" w:hAnsi="SimSun" w:eastAsia="SimSun"/>
          <w:b w:val="0"/>
          <w:i w:val="0"/>
          <w:color w:val="000000"/>
          <w:sz w:val="24"/>
        </w:rPr>
        <w:t xml:space="preserve"> 年代霍普菲尔德首次提出逻辑推理和知识表示的框架后，人类开始进</w:t>
      </w:r>
      <w:r>
        <w:rPr>
          <w:rFonts w:ascii="SimSun" w:hAnsi="SimSun" w:eastAsia="SimSun"/>
          <w:b w:val="0"/>
          <w:i w:val="0"/>
          <w:color w:val="000000"/>
          <w:sz w:val="24"/>
        </w:rPr>
        <w:t>入人工智能领域；</w:t>
      </w:r>
      <w:r>
        <w:rPr>
          <w:rFonts w:ascii="TimesNewRomanPSMT" w:hAnsi="TimesNewRomanPSMT" w:eastAsia="TimesNewRomanPSMT"/>
          <w:b w:val="0"/>
          <w:i w:val="0"/>
          <w:color w:val="000000"/>
          <w:sz w:val="24"/>
        </w:rPr>
        <w:t>70—80</w:t>
      </w:r>
      <w:r>
        <w:rPr>
          <w:rFonts w:ascii="SimSun" w:hAnsi="SimSun" w:eastAsia="SimSun"/>
          <w:b w:val="0"/>
          <w:i w:val="0"/>
          <w:color w:val="000000"/>
          <w:sz w:val="24"/>
        </w:rPr>
        <w:t xml:space="preserve"> 年代，人工智能的研究方向主要集中于知识表示与推理；</w:t>
      </w:r>
      <w:r>
        <w:rPr>
          <w:rFonts w:ascii="TimesNewRomanPSMT" w:hAnsi="TimesNewRomanPSMT" w:eastAsia="TimesNewRomanPSMT"/>
          <w:b w:val="0"/>
          <w:i w:val="0"/>
          <w:color w:val="000000"/>
          <w:sz w:val="24"/>
        </w:rPr>
        <w:t>90</w:t>
      </w:r>
      <w:r>
        <w:rPr>
          <w:rFonts w:ascii="SimSun" w:hAnsi="SimSun" w:eastAsia="SimSun"/>
          <w:b w:val="0"/>
          <w:i w:val="0"/>
          <w:color w:val="000000"/>
          <w:sz w:val="24"/>
        </w:rPr>
        <w:t>年代，随着机器学习的兴起，人工智能在经历</w:t>
      </w:r>
      <w:r>
        <w:rPr>
          <w:rFonts w:ascii="TimesNewRomanPSMT" w:hAnsi="TimesNewRomanPSMT" w:eastAsia="TimesNewRomanPSMT"/>
          <w:b w:val="0"/>
          <w:i w:val="0"/>
          <w:color w:val="000000"/>
          <w:sz w:val="24"/>
        </w:rPr>
        <w:t>60</w:t>
      </w:r>
      <w:r>
        <w:rPr>
          <w:rFonts w:ascii="SimSun" w:hAnsi="SimSun" w:eastAsia="SimSun"/>
          <w:b w:val="0"/>
          <w:i w:val="0"/>
          <w:color w:val="000000"/>
          <w:sz w:val="24"/>
        </w:rPr>
        <w:t xml:space="preserve"> 年的起伏之后，已经形成了新一轮的</w:t>
      </w:r>
      <w:r>
        <w:rPr>
          <w:rFonts w:ascii="SimSun" w:hAnsi="SimSun" w:eastAsia="SimSun"/>
          <w:b w:val="0"/>
          <w:i w:val="0"/>
          <w:color w:val="000000"/>
          <w:sz w:val="24"/>
        </w:rPr>
        <w:t>发展态势。自从在人工智能界举行有关本体的众多探讨会以来，本体技术开始进入大众</w:t>
      </w:r>
      <w:r>
        <w:rPr>
          <w:rFonts w:ascii="SimSun" w:hAnsi="SimSun" w:eastAsia="SimSun"/>
          <w:b w:val="0"/>
          <w:i w:val="0"/>
          <w:color w:val="000000"/>
          <w:sz w:val="24"/>
        </w:rPr>
        <w:t>的视野。</w:t>
      </w:r>
      <w:r>
        <w:rPr>
          <w:rFonts w:ascii="TimesNewRomanPSMT" w:hAnsi="TimesNewRomanPSMT" w:eastAsia="TimesNewRomanPSMT"/>
          <w:b w:val="0"/>
          <w:i w:val="0"/>
          <w:color w:val="000000"/>
          <w:sz w:val="24"/>
        </w:rPr>
        <w:t>1998</w:t>
      </w:r>
      <w:r>
        <w:rPr>
          <w:rFonts w:ascii="SimSun" w:hAnsi="SimSun" w:eastAsia="SimSun"/>
          <w:b w:val="0"/>
          <w:i w:val="0"/>
          <w:color w:val="000000"/>
          <w:sz w:val="24"/>
        </w:rPr>
        <w:t xml:space="preserve"> 年在意大利举行的</w:t>
      </w:r>
      <w:r>
        <w:rPr>
          <w:rFonts w:ascii="TimesNewRomanPSMT" w:hAnsi="TimesNewRomanPSMT" w:eastAsia="TimesNewRomanPSMT"/>
          <w:b w:val="0"/>
          <w:i w:val="0"/>
          <w:color w:val="000000"/>
          <w:sz w:val="24"/>
        </w:rPr>
        <w:t>“</w:t>
      </w:r>
      <w:r>
        <w:rPr>
          <w:rFonts w:ascii="SimSun" w:hAnsi="SimSun" w:eastAsia="SimSun"/>
          <w:b w:val="0"/>
          <w:i w:val="0"/>
          <w:color w:val="000000"/>
          <w:sz w:val="24"/>
        </w:rPr>
        <w:t>信息化系统中形式化本体论会议</w:t>
      </w:r>
      <w:r>
        <w:rPr>
          <w:rFonts w:ascii="TimesNewRomanPSMT" w:hAnsi="TimesNewRomanPSMT" w:eastAsia="TimesNewRomanPSMT"/>
          <w:b w:val="0"/>
          <w:i w:val="0"/>
          <w:color w:val="000000"/>
          <w:sz w:val="24"/>
        </w:rPr>
        <w:t>”</w:t>
      </w:r>
      <w:r>
        <w:rPr>
          <w:rFonts w:ascii="SimSun" w:hAnsi="SimSun" w:eastAsia="SimSun"/>
          <w:b w:val="0"/>
          <w:i w:val="0"/>
          <w:color w:val="000000"/>
          <w:sz w:val="24"/>
        </w:rPr>
        <w:t>标志着本体技术已趋</w:t>
      </w:r>
      <w:r>
        <w:rPr>
          <w:rFonts w:ascii="SimSun" w:hAnsi="SimSun" w:eastAsia="SimSun"/>
          <w:b w:val="0"/>
          <w:i w:val="0"/>
          <w:color w:val="000000"/>
          <w:sz w:val="24"/>
        </w:rPr>
        <w:t>于成熟，已经成为知识共享、知识管理、知识表示、知识重用重要手段，在知识库、自</w:t>
      </w:r>
      <w:r>
        <w:rPr>
          <w:rFonts w:ascii="SimSun" w:hAnsi="SimSun" w:eastAsia="SimSun"/>
          <w:b w:val="0"/>
          <w:i w:val="0"/>
          <w:color w:val="000000"/>
          <w:sz w:val="24"/>
        </w:rPr>
        <w:t>然语言处理、语义</w:t>
      </w:r>
      <w:r>
        <w:rPr>
          <w:rFonts w:ascii="TimesNewRomanPSMT" w:hAnsi="TimesNewRomanPSMT" w:eastAsia="TimesNewRomanPSMT"/>
          <w:b w:val="0"/>
          <w:i w:val="0"/>
          <w:color w:val="000000"/>
          <w:sz w:val="24"/>
        </w:rPr>
        <w:t>Web</w:t>
      </w:r>
      <w:r>
        <w:rPr>
          <w:rFonts w:ascii="SimSun" w:hAnsi="SimSun" w:eastAsia="SimSun"/>
          <w:b w:val="0"/>
          <w:i w:val="0"/>
          <w:color w:val="000000"/>
          <w:sz w:val="24"/>
        </w:rPr>
        <w:t xml:space="preserve"> 等方面得到广泛应用</w:t>
      </w:r>
      <w:r>
        <w:rPr>
          <w:rFonts w:ascii="Calibri" w:hAnsi="Calibri" w:eastAsia="Calibri"/>
          <w:b w:val="0"/>
          <w:i w:val="0"/>
          <w:color w:val="000000"/>
          <w:sz w:val="16"/>
        </w:rPr>
        <w:t>[5]</w:t>
      </w:r>
      <w:r>
        <w:rPr>
          <w:rFonts w:ascii="SimSun" w:hAnsi="SimSun" w:eastAsia="SimSun"/>
          <w:b w:val="0"/>
          <w:i w:val="0"/>
          <w:color w:val="000000"/>
          <w:sz w:val="24"/>
        </w:rPr>
        <w:t>。</w:t>
      </w:r>
    </w:p>
    <w:p>
      <w:pPr>
        <w:autoSpaceDN w:val="0"/>
        <w:autoSpaceDE w:val="0"/>
        <w:widowControl/>
        <w:spacing w:line="288" w:lineRule="auto" w:before="124" w:after="808"/>
        <w:ind w:left="998" w:right="140" w:firstLine="480"/>
        <w:jc w:val="both"/>
      </w:pPr>
      <w:r>
        <w:rPr>
          <w:rFonts w:ascii="SimSun" w:hAnsi="SimSun" w:eastAsia="SimSun"/>
          <w:b w:val="0"/>
          <w:i w:val="0"/>
          <w:color w:val="000000"/>
          <w:sz w:val="24"/>
        </w:rPr>
        <w:t>在当前信息化技术蓬勃发胀的浪潮之下，构建结构化、标准化的地铁施工安全风险</w:t>
      </w:r>
      <w:r>
        <w:rPr>
          <w:rFonts w:ascii="SimSun" w:hAnsi="SimSun" w:eastAsia="SimSun"/>
          <w:b w:val="0"/>
          <w:i w:val="0"/>
          <w:color w:val="000000"/>
          <w:sz w:val="24"/>
        </w:rPr>
        <w:t>事故知识库，促进风险信息的信息化管理，是弥补传统知识非结构存储管理缺陷，实现</w:t>
      </w:r>
      <w:r>
        <w:rPr>
          <w:rFonts w:ascii="SimSun" w:hAnsi="SimSun" w:eastAsia="SimSun"/>
          <w:b w:val="0"/>
          <w:i w:val="0"/>
          <w:color w:val="000000"/>
          <w:sz w:val="24"/>
        </w:rPr>
        <w:t>风险知识高效存储、共享及重用的有效途径。本体可以表示特定领域的知识，并通过链</w:t>
      </w:r>
      <w:r>
        <w:rPr>
          <w:rFonts w:ascii="SimSun" w:hAnsi="SimSun" w:eastAsia="SimSun"/>
          <w:b w:val="0"/>
          <w:i w:val="0"/>
          <w:color w:val="000000"/>
          <w:sz w:val="24"/>
        </w:rPr>
        <w:t>接到其他外部数据源来实现语义互操作性，具有以下优势：（</w:t>
      </w:r>
      <w:r>
        <w:rPr>
          <w:rFonts w:ascii="Calibri" w:hAnsi="Calibri" w:eastAsia="Calibri"/>
          <w:b w:val="0"/>
          <w:i w:val="0"/>
          <w:color w:val="000000"/>
          <w:sz w:val="24"/>
        </w:rPr>
        <w:t>1</w:t>
      </w:r>
      <w:r>
        <w:rPr>
          <w:rFonts w:ascii="SimSun" w:hAnsi="SimSun" w:eastAsia="SimSun"/>
          <w:b w:val="0"/>
          <w:i w:val="0"/>
          <w:color w:val="000000"/>
          <w:sz w:val="24"/>
        </w:rPr>
        <w:t>）本体可以利用明确和丰</w:t>
      </w:r>
      <w:r>
        <w:rPr>
          <w:rFonts w:ascii="SimSun" w:hAnsi="SimSun" w:eastAsia="SimSun"/>
          <w:b w:val="0"/>
          <w:i w:val="0"/>
          <w:color w:val="000000"/>
          <w:sz w:val="24"/>
        </w:rPr>
        <w:t>富的语义关联关系来呈现知识</w:t>
      </w:r>
      <w:r>
        <w:rPr>
          <w:rFonts w:ascii="Calibri" w:hAnsi="Calibri" w:eastAsia="Calibri"/>
          <w:b w:val="0"/>
          <w:i w:val="0"/>
          <w:color w:val="000000"/>
          <w:sz w:val="16"/>
        </w:rPr>
        <w:t>[6]</w:t>
      </w:r>
      <w:r>
        <w:rPr>
          <w:rFonts w:ascii="SimSun" w:hAnsi="SimSun" w:eastAsia="SimSun"/>
          <w:b w:val="0"/>
          <w:i w:val="0"/>
          <w:color w:val="000000"/>
          <w:sz w:val="24"/>
        </w:rPr>
        <w:t>；（</w:t>
      </w:r>
      <w:r>
        <w:rPr>
          <w:rFonts w:ascii="Calibri" w:hAnsi="Calibri" w:eastAsia="Calibri"/>
          <w:b w:val="0"/>
          <w:i w:val="0"/>
          <w:color w:val="000000"/>
          <w:sz w:val="24"/>
        </w:rPr>
        <w:t>2</w:t>
      </w:r>
      <w:r>
        <w:rPr>
          <w:rFonts w:ascii="SimSun" w:hAnsi="SimSun" w:eastAsia="SimSun"/>
          <w:b w:val="0"/>
          <w:i w:val="0"/>
          <w:color w:val="000000"/>
          <w:sz w:val="24"/>
        </w:rPr>
        <w:t>）领域本体可以基于特定的规则实现知识的推理和</w:t>
      </w:r>
      <w:r>
        <w:rPr>
          <w:rFonts w:ascii="SimSun" w:hAnsi="SimSun" w:eastAsia="SimSun"/>
          <w:b w:val="0"/>
          <w:i w:val="0"/>
          <w:color w:val="000000"/>
          <w:sz w:val="24"/>
        </w:rPr>
        <w:t>查询</w:t>
      </w:r>
      <w:r>
        <w:rPr>
          <w:rFonts w:ascii="Calibri" w:hAnsi="Calibri" w:eastAsia="Calibri"/>
          <w:b w:val="0"/>
          <w:i w:val="0"/>
          <w:color w:val="000000"/>
          <w:sz w:val="16"/>
        </w:rPr>
        <w:t>[7]</w:t>
      </w:r>
      <w:r>
        <w:rPr>
          <w:rFonts w:ascii="SimSun" w:hAnsi="SimSun" w:eastAsia="SimSun"/>
          <w:b w:val="0"/>
          <w:i w:val="0"/>
          <w:color w:val="000000"/>
          <w:sz w:val="24"/>
        </w:rPr>
        <w:t>。因此，基于本体技术构建知识库在提升风险管理效率以及帮助决策者制定合理</w:t>
      </w:r>
    </w:p>
    <w:tbl>
      <w:tblPr>
        <w:tblW w:type="auto" w:w="0"/>
        <w:tblLayout w:type="fixed"/>
        <w:tblLook w:firstColumn="1" w:firstRow="1" w:lastColumn="0" w:lastRow="0" w:noHBand="0" w:noVBand="1" w:val="04A0"/>
        <w:tblInd w:w="0.0" w:type="dxa"/>
      </w:tblPr>
      <w:tblGrid>
        <w:gridCol w:w="3404"/>
        <w:gridCol w:w="3404"/>
        <w:gridCol w:w="3404"/>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02" name="Picture 10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4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03" name="Picture 10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80"/>
            <w:tcBorders/>
            <w:tcMar>
              <w:start w:w="0" w:type="dxa"/>
              <w:end w:w="0" w:type="dxa"/>
            </w:tcMar>
          </w:tcPr>
          <w:p>
            <w:pPr>
              <w:autoSpaceDN w:val="0"/>
              <w:autoSpaceDE w:val="0"/>
              <w:widowControl/>
              <w:spacing w:line="240" w:lineRule="exact" w:before="60" w:after="0"/>
              <w:ind w:left="0" w:right="2196" w:firstLine="0"/>
              <w:jc w:val="right"/>
            </w:pPr>
            <w:r>
              <w:rPr>
                <w:rFonts w:ascii="TimesNewRomanPSMT" w:hAnsi="TimesNewRomanPSMT" w:eastAsia="TimesNewRomanPSMT"/>
                <w:b w:val="0"/>
                <w:i w:val="0"/>
                <w:color w:val="000000"/>
                <w:sz w:val="18"/>
              </w:rPr>
              <w:t xml:space="preserve">3 </w:t>
            </w:r>
          </w:p>
        </w:tc>
      </w:tr>
    </w:tbl>
    <w:p>
      <w:pPr>
        <w:autoSpaceDN w:val="0"/>
        <w:autoSpaceDE w:val="0"/>
        <w:widowControl/>
        <w:spacing w:line="14" w:lineRule="exact" w:before="0" w:after="0"/>
        <w:ind w:left="0" w:right="0"/>
      </w:pPr>
    </w:p>
    <w:p>
      <w:pPr>
        <w:sectPr>
          <w:pgSz w:w="11906" w:h="16838"/>
          <w:pgMar w:top="392" w:right="1274"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2292"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245" w:lineRule="auto" w:before="372" w:after="0"/>
        <w:ind w:left="998" w:right="0" w:firstLine="0"/>
        <w:jc w:val="left"/>
      </w:pPr>
      <w:r>
        <w:rPr>
          <w:rFonts w:ascii="SimSun" w:hAnsi="SimSun" w:eastAsia="SimSun"/>
          <w:b w:val="0"/>
          <w:i w:val="0"/>
          <w:color w:val="000000"/>
          <w:sz w:val="24"/>
        </w:rPr>
        <w:t>的风险预控措施等方面有着积极作用，对提升地铁施工安全管理水平具有重要参考意</w:t>
      </w:r>
      <w:r>
        <w:rPr>
          <w:rFonts w:ascii="SimSun" w:hAnsi="SimSun" w:eastAsia="SimSun"/>
          <w:b w:val="0"/>
          <w:i w:val="0"/>
          <w:color w:val="000000"/>
          <w:sz w:val="24"/>
        </w:rPr>
        <w:t>义。</w:t>
      </w:r>
    </w:p>
    <w:p>
      <w:pPr>
        <w:autoSpaceDN w:val="0"/>
        <w:autoSpaceDE w:val="0"/>
        <w:widowControl/>
        <w:spacing w:line="374" w:lineRule="exact" w:before="296" w:after="0"/>
        <w:ind w:left="998" w:right="0" w:firstLine="0"/>
        <w:jc w:val="left"/>
      </w:pPr>
      <w:r>
        <w:rPr>
          <w:rFonts w:ascii="TimesNewRomanPSMT" w:hAnsi="TimesNewRomanPSMT" w:eastAsia="TimesNewRomanPSMT"/>
          <w:b w:val="0"/>
          <w:i w:val="0"/>
          <w:color w:val="000000"/>
          <w:sz w:val="28"/>
        </w:rPr>
        <w:t>1.1.2</w:t>
      </w:r>
      <w:r>
        <w:rPr>
          <w:rFonts w:ascii="SimHei" w:hAnsi="SimHei" w:eastAsia="SimHei"/>
          <w:b w:val="0"/>
          <w:i w:val="0"/>
          <w:color w:val="000000"/>
          <w:sz w:val="28"/>
        </w:rPr>
        <w:t xml:space="preserve"> 研究意义</w:t>
      </w:r>
    </w:p>
    <w:p>
      <w:pPr>
        <w:autoSpaceDN w:val="0"/>
        <w:autoSpaceDE w:val="0"/>
        <w:widowControl/>
        <w:spacing w:line="288" w:lineRule="auto" w:before="384" w:after="0"/>
        <w:ind w:left="998" w:right="68" w:firstLine="480"/>
        <w:jc w:val="both"/>
      </w:pPr>
      <w:r>
        <w:rPr>
          <w:rFonts w:ascii="SimSun" w:hAnsi="SimSun" w:eastAsia="SimSun"/>
          <w:b w:val="0"/>
          <w:i w:val="0"/>
          <w:color w:val="000000"/>
          <w:sz w:val="24"/>
        </w:rPr>
        <w:t>传统的风险管理虽然强调超前管理、标本兼治，但在辨识的全面性、细致性等方面</w:t>
      </w:r>
      <w:r>
        <w:rPr>
          <w:rFonts w:ascii="SimSun" w:hAnsi="SimSun" w:eastAsia="SimSun"/>
          <w:b w:val="0"/>
          <w:i w:val="0"/>
          <w:color w:val="000000"/>
          <w:sz w:val="24"/>
        </w:rPr>
        <w:t>存在一定的问题，难以避免风险控制的遗漏，使得事故预警存在一定的缺陷。同时，面</w:t>
      </w:r>
      <w:r>
        <w:rPr>
          <w:rFonts w:ascii="SimSun" w:hAnsi="SimSun" w:eastAsia="SimSun"/>
          <w:b w:val="0"/>
          <w:i w:val="0"/>
          <w:color w:val="000000"/>
          <w:sz w:val="24"/>
        </w:rPr>
        <w:t>对信息化管理技术的冲击，仅仅依靠传统的专家经验知识进行风险分析与管理，已经难</w:t>
      </w:r>
      <w:r>
        <w:rPr>
          <w:rFonts w:ascii="SimSun" w:hAnsi="SimSun" w:eastAsia="SimSun"/>
          <w:b w:val="0"/>
          <w:i w:val="0"/>
          <w:color w:val="000000"/>
          <w:sz w:val="24"/>
        </w:rPr>
        <w:t>以适应当下工作的需求。因此，将本体技术应用到地铁施工安全风险知识管理中，实现</w:t>
      </w:r>
      <w:r>
        <w:rPr>
          <w:rFonts w:ascii="SimSun" w:hAnsi="SimSun" w:eastAsia="SimSun"/>
          <w:b w:val="0"/>
          <w:i w:val="0"/>
          <w:color w:val="000000"/>
          <w:sz w:val="24"/>
        </w:rPr>
        <w:t>知识的共享和重用，建立以本体为基础的地铁施工安全风险知识自动识别系统，成为当</w:t>
      </w:r>
      <w:r>
        <w:rPr>
          <w:rFonts w:ascii="SimSun" w:hAnsi="SimSun" w:eastAsia="SimSun"/>
          <w:b w:val="0"/>
          <w:i w:val="0"/>
          <w:color w:val="000000"/>
          <w:sz w:val="24"/>
        </w:rPr>
        <w:t>下研究的重点。</w:t>
      </w:r>
    </w:p>
    <w:p>
      <w:pPr>
        <w:autoSpaceDN w:val="0"/>
        <w:tabs>
          <w:tab w:pos="1478" w:val="left"/>
        </w:tabs>
        <w:autoSpaceDE w:val="0"/>
        <w:widowControl/>
        <w:spacing w:line="394" w:lineRule="exact" w:before="4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）理论意义</w:t>
      </w:r>
      <w:r>
        <w:br/>
      </w:r>
      <w:r>
        <w:tab/>
      </w:r>
      <w:r>
        <w:rPr>
          <w:rFonts w:ascii="SimSun" w:hAnsi="SimSun" w:eastAsia="SimSun"/>
          <w:b w:val="0"/>
          <w:i w:val="0"/>
          <w:color w:val="000000"/>
          <w:sz w:val="24"/>
        </w:rPr>
        <w:t>本体论与施工安全风险管理是当前工程管理领域理论研究一大热点，本文将本体技</w:t>
      </w:r>
      <w:r>
        <w:rPr>
          <w:rFonts w:ascii="SimSun" w:hAnsi="SimSun" w:eastAsia="SimSun"/>
          <w:b w:val="0"/>
          <w:i w:val="0"/>
          <w:color w:val="000000"/>
          <w:sz w:val="24"/>
        </w:rPr>
        <w:t>术引入到地铁施工安全管理领域，基于前兆信息、本体理论、知识管理理论、智能推理</w:t>
      </w:r>
      <w:r>
        <w:rPr>
          <w:rFonts w:ascii="SimSun" w:hAnsi="SimSun" w:eastAsia="SimSun"/>
          <w:b w:val="0"/>
          <w:i w:val="0"/>
          <w:color w:val="000000"/>
          <w:sz w:val="24"/>
        </w:rPr>
        <w:t>理论等多学科交叉理论对地铁施工安全风险进行智能化识别与预控研究。利用本体的形</w:t>
      </w:r>
      <w:r>
        <w:rPr>
          <w:rFonts w:ascii="SimSun" w:hAnsi="SimSun" w:eastAsia="SimSun"/>
          <w:b w:val="0"/>
          <w:i w:val="0"/>
          <w:color w:val="000000"/>
          <w:sz w:val="24"/>
        </w:rPr>
        <w:t>式化语义和推理机制准确地描述和表达地铁施工安全的各种概念、属性和关系，并依此</w:t>
      </w:r>
      <w:r>
        <w:rPr>
          <w:rFonts w:ascii="SimSun" w:hAnsi="SimSun" w:eastAsia="SimSun"/>
          <w:b w:val="0"/>
          <w:i w:val="0"/>
          <w:color w:val="000000"/>
          <w:sz w:val="24"/>
        </w:rPr>
        <w:t>建立本体模型，提供一种逻辑严谨的知识管理与推理方式。研究成果丰富了地铁工程在</w:t>
      </w:r>
      <w:r>
        <w:rPr>
          <w:rFonts w:ascii="SimSun" w:hAnsi="SimSun" w:eastAsia="SimSun"/>
          <w:b w:val="0"/>
          <w:i w:val="0"/>
          <w:color w:val="000000"/>
          <w:sz w:val="24"/>
        </w:rPr>
        <w:t>不同工法视角下的施工安全风险识别和预控方法理论体系。</w:t>
      </w:r>
    </w:p>
    <w:p>
      <w:pPr>
        <w:autoSpaceDN w:val="0"/>
        <w:tabs>
          <w:tab w:pos="1478" w:val="left"/>
        </w:tabs>
        <w:autoSpaceDE w:val="0"/>
        <w:widowControl/>
        <w:spacing w:line="394" w:lineRule="exact" w:before="4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）实践意义</w:t>
      </w:r>
      <w:r>
        <w:br/>
      </w:r>
      <w:r>
        <w:tab/>
      </w:r>
      <w:r>
        <w:rPr>
          <w:rFonts w:ascii="SimSun" w:hAnsi="SimSun" w:eastAsia="SimSun"/>
          <w:b w:val="0"/>
          <w:i w:val="0"/>
          <w:color w:val="000000"/>
          <w:sz w:val="24"/>
        </w:rPr>
        <w:t>以地铁施工项目、施工活动、前兆信息、风险事件、预控措施为核心的实体信息，</w:t>
      </w:r>
      <w:r>
        <w:rPr>
          <w:rFonts w:ascii="SimSun" w:hAnsi="SimSun" w:eastAsia="SimSun"/>
          <w:b w:val="0"/>
          <w:i w:val="0"/>
          <w:color w:val="000000"/>
          <w:sz w:val="24"/>
        </w:rPr>
        <w:t>构建施工安全风险知识库。在进行风险识别的同时，帮助决策者探寻风险事件的本质因</w:t>
      </w:r>
      <w:r>
        <w:rPr>
          <w:rFonts w:ascii="SimSun" w:hAnsi="SimSun" w:eastAsia="SimSun"/>
          <w:b w:val="0"/>
          <w:i w:val="0"/>
          <w:color w:val="000000"/>
          <w:sz w:val="24"/>
        </w:rPr>
        <w:t>素，通过知识库提供的准确、全面和实时的风险信息，帮助施工单位对施工过程中的风</w:t>
      </w:r>
      <w:r>
        <w:rPr>
          <w:rFonts w:ascii="SimSun" w:hAnsi="SimSun" w:eastAsia="SimSun"/>
          <w:b w:val="0"/>
          <w:i w:val="0"/>
          <w:color w:val="000000"/>
          <w:sz w:val="24"/>
        </w:rPr>
        <w:t>险进行及时监测和管理。研究成果实现了地铁施工安全知识的积累、共享和重用，为制</w:t>
      </w:r>
      <w:r>
        <w:rPr>
          <w:rFonts w:ascii="SimSun" w:hAnsi="SimSun" w:eastAsia="SimSun"/>
          <w:b w:val="0"/>
          <w:i w:val="0"/>
          <w:color w:val="000000"/>
          <w:sz w:val="24"/>
        </w:rPr>
        <w:t>定科学、合理的施工安全风险智能预控方法提供现实参考。</w:t>
      </w:r>
    </w:p>
    <w:p>
      <w:pPr>
        <w:autoSpaceDN w:val="0"/>
        <w:autoSpaceDE w:val="0"/>
        <w:widowControl/>
        <w:spacing w:line="400" w:lineRule="exact" w:before="398" w:after="0"/>
        <w:ind w:left="998" w:right="0" w:firstLine="0"/>
        <w:jc w:val="left"/>
      </w:pPr>
      <w:r>
        <w:rPr>
          <w:rFonts w:ascii="TimesNewRomanPSMT" w:hAnsi="TimesNewRomanPSMT" w:eastAsia="TimesNewRomanPSMT"/>
          <w:b w:val="0"/>
          <w:i w:val="0"/>
          <w:color w:val="000000"/>
          <w:sz w:val="30"/>
        </w:rPr>
        <w:t>1.2</w:t>
      </w:r>
      <w:r>
        <w:rPr>
          <w:rFonts w:ascii="SimHei" w:hAnsi="SimHei" w:eastAsia="SimHei"/>
          <w:b w:val="0"/>
          <w:i w:val="0"/>
          <w:color w:val="000000"/>
          <w:sz w:val="30"/>
        </w:rPr>
        <w:t xml:space="preserve"> 国内外研究现状</w:t>
      </w:r>
    </w:p>
    <w:p>
      <w:pPr>
        <w:autoSpaceDN w:val="0"/>
        <w:autoSpaceDE w:val="0"/>
        <w:widowControl/>
        <w:spacing w:line="376" w:lineRule="exact" w:before="506" w:after="0"/>
        <w:ind w:left="998" w:right="0" w:firstLine="0"/>
        <w:jc w:val="left"/>
      </w:pPr>
      <w:r>
        <w:rPr>
          <w:rFonts w:ascii="TimesNewRomanPSMT" w:hAnsi="TimesNewRomanPSMT" w:eastAsia="TimesNewRomanPSMT"/>
          <w:b w:val="0"/>
          <w:i w:val="0"/>
          <w:color w:val="000000"/>
          <w:sz w:val="28"/>
        </w:rPr>
        <w:t>1.2.1</w:t>
      </w:r>
      <w:r>
        <w:rPr>
          <w:rFonts w:ascii="SimHei" w:hAnsi="SimHei" w:eastAsia="SimHei"/>
          <w:b w:val="0"/>
          <w:i w:val="0"/>
          <w:color w:val="000000"/>
          <w:sz w:val="28"/>
        </w:rPr>
        <w:t xml:space="preserve"> 地铁施工安全管理相关研究</w:t>
      </w:r>
    </w:p>
    <w:p>
      <w:pPr>
        <w:autoSpaceDN w:val="0"/>
        <w:autoSpaceDE w:val="0"/>
        <w:widowControl/>
        <w:spacing w:line="406" w:lineRule="exact" w:before="218" w:after="690"/>
        <w:ind w:left="998" w:right="68" w:firstLine="480"/>
        <w:jc w:val="both"/>
      </w:pPr>
      <w:r>
        <w:rPr>
          <w:rFonts w:ascii="SimSun" w:hAnsi="SimSun" w:eastAsia="SimSun"/>
          <w:b w:val="0"/>
          <w:i w:val="0"/>
          <w:color w:val="000000"/>
          <w:sz w:val="24"/>
        </w:rPr>
        <w:t>地铁建设是一个复杂的过程，存在大量的不确定性，导致高风险频率。目前，根据</w:t>
      </w:r>
      <w:r>
        <w:rPr>
          <w:rFonts w:ascii="SimSun" w:hAnsi="SimSun" w:eastAsia="SimSun"/>
          <w:b w:val="0"/>
          <w:i w:val="0"/>
          <w:color w:val="000000"/>
          <w:sz w:val="24"/>
        </w:rPr>
        <w:t>地铁建设的独特工程特点，相关学者在地铁建设的风险管理上进行了大量的研究。</w:t>
      </w:r>
      <w:r>
        <w:rPr>
          <w:rFonts w:ascii="TimesNewRomanPSMT" w:hAnsi="TimesNewRomanPSMT" w:eastAsia="TimesNewRomanPSMT"/>
          <w:b w:val="0"/>
          <w:i w:val="0"/>
          <w:color w:val="000000"/>
          <w:sz w:val="24"/>
        </w:rPr>
        <w:t>20</w:t>
      </w:r>
      <w:r>
        <w:rPr>
          <w:rFonts w:ascii="SimSun" w:hAnsi="SimSun" w:eastAsia="SimSun"/>
          <w:b w:val="0"/>
          <w:i w:val="0"/>
          <w:color w:val="000000"/>
          <w:sz w:val="24"/>
        </w:rPr>
        <w:t>世纪</w:t>
      </w:r>
      <w:r>
        <w:rPr>
          <w:rFonts w:ascii="TimesNewRomanPSMT" w:hAnsi="TimesNewRomanPSMT" w:eastAsia="TimesNewRomanPSMT"/>
          <w:b w:val="0"/>
          <w:i w:val="0"/>
          <w:color w:val="000000"/>
          <w:sz w:val="24"/>
        </w:rPr>
        <w:t>70</w:t>
      </w:r>
      <w:r>
        <w:rPr>
          <w:rFonts w:ascii="SimSun" w:hAnsi="SimSun" w:eastAsia="SimSun"/>
          <w:b w:val="0"/>
          <w:i w:val="0"/>
          <w:color w:val="000000"/>
          <w:sz w:val="24"/>
        </w:rPr>
        <w:t xml:space="preserve"> 年代以后，风险分析在地铁领域进入稳步发展的时代。美国麻省理工学院的教</w:t>
      </w:r>
      <w:r>
        <w:rPr>
          <w:rFonts w:ascii="SimSun" w:hAnsi="SimSun" w:eastAsia="SimSun"/>
          <w:b w:val="0"/>
          <w:i w:val="0"/>
          <w:color w:val="000000"/>
          <w:sz w:val="24"/>
        </w:rPr>
        <w:t>授</w:t>
      </w:r>
      <w:r>
        <w:rPr>
          <w:rFonts w:ascii="TimesNewRomanPSMT" w:hAnsi="TimesNewRomanPSMT" w:eastAsia="TimesNewRomanPSMT"/>
          <w:b w:val="0"/>
          <w:i w:val="0"/>
          <w:color w:val="000000"/>
          <w:sz w:val="24"/>
        </w:rPr>
        <w:t>EinstenH.H</w:t>
      </w:r>
      <w:r>
        <w:rPr>
          <w:rFonts w:ascii="TimesNewRomanPSMT" w:hAnsi="TimesNewRomanPSMT" w:eastAsia="TimesNewRomanPSMT"/>
          <w:b w:val="0"/>
          <w:i w:val="0"/>
          <w:color w:val="000000"/>
          <w:sz w:val="16"/>
        </w:rPr>
        <w:t>[8]</w:t>
      </w:r>
      <w:r>
        <w:rPr>
          <w:rFonts w:ascii="SimSun" w:hAnsi="SimSun" w:eastAsia="SimSun"/>
          <w:b w:val="0"/>
          <w:i w:val="0"/>
          <w:color w:val="000000"/>
          <w:sz w:val="24"/>
        </w:rPr>
        <w:t>最早在隧道工程风险领域提出了风险分析的原则和理念，并成为这一领</w:t>
      </w:r>
      <w:r>
        <w:rPr>
          <w:rFonts w:ascii="SimSun" w:hAnsi="SimSun" w:eastAsia="SimSun"/>
          <w:b w:val="0"/>
          <w:i w:val="0"/>
          <w:color w:val="000000"/>
          <w:sz w:val="24"/>
        </w:rPr>
        <w:t>域的代表人物。</w:t>
      </w:r>
      <w:r>
        <w:rPr>
          <w:rFonts w:ascii="TimesNewRomanPSMT" w:hAnsi="TimesNewRomanPSMT" w:eastAsia="TimesNewRomanPSMT"/>
          <w:b w:val="0"/>
          <w:i w:val="0"/>
          <w:color w:val="000000"/>
          <w:sz w:val="24"/>
        </w:rPr>
        <w:t>Reilly</w:t>
      </w:r>
      <w:r>
        <w:rPr>
          <w:rFonts w:ascii="TimesNewRomanPSMT" w:hAnsi="TimesNewRomanPSMT" w:eastAsia="TimesNewRomanPSMT"/>
          <w:b w:val="0"/>
          <w:i w:val="0"/>
          <w:color w:val="000000"/>
          <w:sz w:val="16"/>
        </w:rPr>
        <w:t>[9]</w:t>
      </w:r>
      <w:r>
        <w:rPr>
          <w:rFonts w:ascii="SimSun" w:hAnsi="SimSun" w:eastAsia="SimSun"/>
          <w:b w:val="0"/>
          <w:i w:val="0"/>
          <w:color w:val="000000"/>
          <w:sz w:val="24"/>
        </w:rPr>
        <w:t>提出了隧道建设就是一个风险管理的过程。我国对地铁建设研究</w:t>
      </w:r>
      <w:r>
        <w:rPr>
          <w:rFonts w:ascii="SimSun" w:hAnsi="SimSun" w:eastAsia="SimSun"/>
          <w:b w:val="0"/>
          <w:i w:val="0"/>
          <w:color w:val="000000"/>
          <w:sz w:val="24"/>
        </w:rPr>
        <w:t>起步较晚，相较于一些发达国家还存在着一定的差距。丁士昭</w:t>
      </w:r>
      <w:r>
        <w:rPr>
          <w:rFonts w:ascii="TimesNewRomanPSMT" w:hAnsi="TimesNewRomanPSMT" w:eastAsia="TimesNewRomanPSMT"/>
          <w:b w:val="0"/>
          <w:i w:val="0"/>
          <w:color w:val="000000"/>
          <w:sz w:val="16"/>
        </w:rPr>
        <w:t>[10]</w:t>
      </w:r>
      <w:r>
        <w:rPr>
          <w:rFonts w:ascii="SimSun" w:hAnsi="SimSun" w:eastAsia="SimSun"/>
          <w:b w:val="0"/>
          <w:i w:val="0"/>
          <w:color w:val="000000"/>
          <w:sz w:val="24"/>
        </w:rPr>
        <w:t>教授在</w:t>
      </w:r>
      <w:r>
        <w:rPr>
          <w:rFonts w:ascii="TimesNewRomanPSMT" w:hAnsi="TimesNewRomanPSMT" w:eastAsia="TimesNewRomanPSMT"/>
          <w:b w:val="0"/>
          <w:i w:val="0"/>
          <w:color w:val="000000"/>
          <w:sz w:val="24"/>
        </w:rPr>
        <w:t>1992</w:t>
      </w:r>
      <w:r>
        <w:rPr>
          <w:rFonts w:ascii="SimSun" w:hAnsi="SimSun" w:eastAsia="SimSun"/>
          <w:b w:val="0"/>
          <w:i w:val="0"/>
          <w:color w:val="000000"/>
          <w:sz w:val="24"/>
        </w:rPr>
        <w:t xml:space="preserve"> 年对我国</w:t>
      </w:r>
      <w:r>
        <w:rPr>
          <w:rFonts w:ascii="SimSun" w:hAnsi="SimSun" w:eastAsia="SimSun"/>
          <w:b w:val="0"/>
          <w:i w:val="0"/>
          <w:color w:val="000000"/>
          <w:sz w:val="24"/>
        </w:rPr>
        <w:t>广州上海等地的地铁建设工程中的风险进行了研究。胡群芳</w:t>
      </w:r>
      <w:r>
        <w:rPr>
          <w:rFonts w:ascii="TimesNewRomanPSMT" w:hAnsi="TimesNewRomanPSMT" w:eastAsia="TimesNewRomanPSMT"/>
          <w:b w:val="0"/>
          <w:i w:val="0"/>
          <w:color w:val="000000"/>
          <w:sz w:val="16"/>
        </w:rPr>
        <w:t>[11]</w:t>
      </w:r>
      <w:r>
        <w:rPr>
          <w:rFonts w:ascii="SimSun" w:hAnsi="SimSun" w:eastAsia="SimSun"/>
          <w:b w:val="0"/>
          <w:i w:val="0"/>
          <w:color w:val="000000"/>
          <w:sz w:val="24"/>
        </w:rPr>
        <w:t>教授</w:t>
      </w:r>
      <w:r>
        <w:rPr>
          <w:rFonts w:ascii="TimesNewRomanPSMT" w:hAnsi="TimesNewRomanPSMT" w:eastAsia="TimesNewRomanPSMT"/>
          <w:b w:val="0"/>
          <w:i w:val="0"/>
          <w:color w:val="000000"/>
          <w:sz w:val="24"/>
        </w:rPr>
        <w:t>2018</w:t>
      </w:r>
      <w:r>
        <w:rPr>
          <w:rFonts w:ascii="SimSun" w:hAnsi="SimSun" w:eastAsia="SimSun"/>
          <w:b w:val="0"/>
          <w:i w:val="0"/>
          <w:color w:val="000000"/>
          <w:sz w:val="24"/>
        </w:rPr>
        <w:t xml:space="preserve"> 年出版了《中</w:t>
      </w:r>
    </w:p>
    <w:tbl>
      <w:tblPr>
        <w:tblW w:type="auto" w:w="0"/>
        <w:tblLayout w:type="fixed"/>
        <w:tblLook w:firstColumn="1" w:firstRow="1" w:lastColumn="0" w:lastRow="0" w:noHBand="0" w:noVBand="1" w:val="04A0"/>
        <w:tblInd w:w="0.0" w:type="dxa"/>
      </w:tblPr>
      <w:tblGrid>
        <w:gridCol w:w="3380"/>
        <w:gridCol w:w="3380"/>
        <w:gridCol w:w="3380"/>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04" name="Picture 10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4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05" name="Picture 10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40"/>
            <w:tcBorders/>
            <w:tcMar>
              <w:start w:w="0" w:type="dxa"/>
              <w:end w:w="0" w:type="dxa"/>
            </w:tcMar>
          </w:tcPr>
          <w:p>
            <w:pPr>
              <w:autoSpaceDN w:val="0"/>
              <w:autoSpaceDE w:val="0"/>
              <w:widowControl/>
              <w:spacing w:line="240" w:lineRule="exact" w:before="60" w:after="0"/>
              <w:ind w:left="0" w:right="2156" w:firstLine="0"/>
              <w:jc w:val="right"/>
            </w:pPr>
            <w:r>
              <w:rPr>
                <w:rFonts w:ascii="TimesNewRomanPSMT" w:hAnsi="TimesNewRomanPSMT" w:eastAsia="TimesNewRomanPSMT"/>
                <w:b w:val="0"/>
                <w:i w:val="0"/>
                <w:color w:val="000000"/>
                <w:sz w:val="18"/>
              </w:rPr>
              <w:t xml:space="preserve">4 </w:t>
            </w:r>
          </w:p>
        </w:tc>
      </w:tr>
    </w:tbl>
    <w:p>
      <w:pPr>
        <w:autoSpaceDN w:val="0"/>
        <w:autoSpaceDE w:val="0"/>
        <w:widowControl/>
        <w:spacing w:line="14" w:lineRule="exact" w:before="0" w:after="0"/>
        <w:ind w:left="0" w:right="0"/>
      </w:pPr>
    </w:p>
    <w:p>
      <w:pPr>
        <w:sectPr>
          <w:pgSz w:w="11906" w:h="16838"/>
          <w:pgMar w:top="392" w:right="1346"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344" w:firstLine="0"/>
        <w:jc w:val="right"/>
      </w:pPr>
      <w:r>
        <w:rPr>
          <w:rFonts w:ascii="SimSun" w:hAnsi="SimSun" w:eastAsia="SimSun"/>
          <w:b w:val="0"/>
          <w:i w:val="0"/>
          <w:color w:val="000000"/>
          <w:sz w:val="21"/>
        </w:rPr>
        <w:t>兰州理工大学硕士学位论文</w:t>
      </w:r>
    </w:p>
    <w:p>
      <w:pPr>
        <w:autoSpaceDN w:val="0"/>
        <w:autoSpaceDE w:val="0"/>
        <w:widowControl/>
        <w:spacing w:line="245" w:lineRule="auto" w:before="372" w:after="0"/>
        <w:ind w:left="998" w:right="0" w:firstLine="0"/>
        <w:jc w:val="left"/>
      </w:pPr>
      <w:r>
        <w:rPr>
          <w:rFonts w:ascii="SimSun" w:hAnsi="SimSun" w:eastAsia="SimSun"/>
          <w:b w:val="0"/>
          <w:i w:val="0"/>
          <w:color w:val="000000"/>
          <w:sz w:val="24"/>
        </w:rPr>
        <w:t>国地铁风险管理与保险蓝皮书》，在书中对于目前地铁风险管理发展现状以及各方面存</w:t>
      </w:r>
      <w:r>
        <w:rPr>
          <w:rFonts w:ascii="SimSun" w:hAnsi="SimSun" w:eastAsia="SimSun"/>
          <w:b w:val="0"/>
          <w:i w:val="0"/>
          <w:color w:val="000000"/>
          <w:sz w:val="24"/>
        </w:rPr>
        <w:t>在的问题进行了全面阐述。</w:t>
      </w:r>
    </w:p>
    <w:p>
      <w:pPr>
        <w:autoSpaceDN w:val="0"/>
        <w:autoSpaceDE w:val="0"/>
        <w:widowControl/>
        <w:spacing w:line="400" w:lineRule="exact" w:before="2" w:after="0"/>
        <w:ind w:left="998" w:right="68" w:firstLine="484"/>
        <w:jc w:val="both"/>
      </w:pPr>
      <w:r>
        <w:rPr>
          <w:rFonts w:ascii="SimSun" w:hAnsi="SimSun" w:eastAsia="SimSun"/>
          <w:b w:val="0"/>
          <w:i w:val="0"/>
          <w:color w:val="000000"/>
          <w:sz w:val="24"/>
        </w:rPr>
        <w:t>施工安全管理是地铁施工的首要工作，安全管理工作的有效性一定程度上决定了施</w:t>
      </w:r>
      <w:r>
        <w:rPr>
          <w:rFonts w:ascii="SimSun" w:hAnsi="SimSun" w:eastAsia="SimSun"/>
          <w:b w:val="0"/>
          <w:i w:val="0"/>
          <w:color w:val="000000"/>
          <w:sz w:val="24"/>
        </w:rPr>
        <w:t>工能否顺利进行。由于地铁施工受技术、环境等各个方面影响较大，如何做好地铁施工</w:t>
      </w:r>
      <w:r>
        <w:rPr>
          <w:rFonts w:ascii="SimSun" w:hAnsi="SimSun" w:eastAsia="SimSun"/>
          <w:b w:val="0"/>
          <w:i w:val="0"/>
          <w:color w:val="000000"/>
          <w:sz w:val="24"/>
        </w:rPr>
        <w:t>安全管理工作，已成为当下地铁建设研究重点。本文从工程管理的角度出发，集中在对</w:t>
      </w:r>
      <w:r>
        <w:rPr>
          <w:rFonts w:ascii="SimSun" w:hAnsi="SimSun" w:eastAsia="SimSun"/>
          <w:b w:val="0"/>
          <w:i w:val="0"/>
          <w:color w:val="000000"/>
          <w:sz w:val="24"/>
        </w:rPr>
        <w:t>事故致因机理及影响因素研究。研究调查表明，为了促进风险管理，已经开发了多种风</w:t>
      </w:r>
      <w:r>
        <w:rPr>
          <w:rFonts w:ascii="SimSun" w:hAnsi="SimSun" w:eastAsia="SimSun"/>
          <w:b w:val="0"/>
          <w:i w:val="0"/>
          <w:color w:val="000000"/>
          <w:sz w:val="24"/>
        </w:rPr>
        <w:t>险分析和建模技术。如模糊综合评价法</w:t>
      </w:r>
      <w:r>
        <w:rPr>
          <w:rFonts w:ascii="TimesNewRomanPSMT" w:hAnsi="TimesNewRomanPSMT" w:eastAsia="TimesNewRomanPSMT"/>
          <w:b w:val="0"/>
          <w:i w:val="0"/>
          <w:color w:val="000000"/>
          <w:sz w:val="16"/>
        </w:rPr>
        <w:t>[12]</w:t>
      </w:r>
      <w:r>
        <w:rPr>
          <w:rFonts w:ascii="SimSun" w:hAnsi="SimSun" w:eastAsia="SimSun"/>
          <w:b w:val="0"/>
          <w:i w:val="0"/>
          <w:color w:val="000000"/>
          <w:sz w:val="24"/>
        </w:rPr>
        <w:t>、复杂网络</w:t>
      </w:r>
      <w:r>
        <w:rPr>
          <w:rFonts w:ascii="TimesNewRomanPSMT" w:hAnsi="TimesNewRomanPSMT" w:eastAsia="TimesNewRomanPSMT"/>
          <w:b w:val="0"/>
          <w:i w:val="0"/>
          <w:color w:val="000000"/>
          <w:sz w:val="16"/>
        </w:rPr>
        <w:t>[13]</w:t>
      </w:r>
      <w:r>
        <w:rPr>
          <w:rFonts w:ascii="SimSun" w:hAnsi="SimSun" w:eastAsia="SimSun"/>
          <w:b w:val="0"/>
          <w:i w:val="0"/>
          <w:color w:val="000000"/>
          <w:sz w:val="24"/>
        </w:rPr>
        <w:t>、区间数</w:t>
      </w:r>
      <w:r>
        <w:rPr>
          <w:rFonts w:ascii="TimesNewRomanPSMT" w:hAnsi="TimesNewRomanPSMT" w:eastAsia="TimesNewRomanPSMT"/>
          <w:b w:val="0"/>
          <w:i w:val="0"/>
          <w:color w:val="000000"/>
          <w:sz w:val="16"/>
        </w:rPr>
        <w:t>[14]</w:t>
      </w:r>
      <w:r>
        <w:rPr>
          <w:rFonts w:ascii="SimSun" w:hAnsi="SimSun" w:eastAsia="SimSun"/>
          <w:b w:val="0"/>
          <w:i w:val="0"/>
          <w:color w:val="000000"/>
          <w:sz w:val="24"/>
        </w:rPr>
        <w:t>、贝叶斯网络</w:t>
      </w:r>
      <w:r>
        <w:rPr>
          <w:rFonts w:ascii="TimesNewRomanPSMT" w:hAnsi="TimesNewRomanPSMT" w:eastAsia="TimesNewRomanPSMT"/>
          <w:b w:val="0"/>
          <w:i w:val="0"/>
          <w:color w:val="000000"/>
          <w:sz w:val="16"/>
        </w:rPr>
        <w:t>[15-17]</w:t>
      </w:r>
      <w:r>
        <w:rPr>
          <w:rFonts w:ascii="SimSun" w:hAnsi="SimSun" w:eastAsia="SimSun"/>
          <w:b w:val="0"/>
          <w:i w:val="0"/>
          <w:color w:val="000000"/>
          <w:sz w:val="24"/>
        </w:rPr>
        <w:t>等。李启明等</w:t>
      </w:r>
      <w:r>
        <w:rPr>
          <w:rFonts w:ascii="TimesNewRomanPSMT" w:hAnsi="TimesNewRomanPSMT" w:eastAsia="TimesNewRomanPSMT"/>
          <w:b w:val="0"/>
          <w:i w:val="0"/>
          <w:color w:val="000000"/>
          <w:sz w:val="16"/>
        </w:rPr>
        <w:t>[18]</w:t>
      </w:r>
      <w:r>
        <w:rPr>
          <w:rFonts w:ascii="SimSun" w:hAnsi="SimSun" w:eastAsia="SimSun"/>
          <w:b w:val="0"/>
          <w:i w:val="0"/>
          <w:color w:val="000000"/>
          <w:sz w:val="24"/>
        </w:rPr>
        <w:t>从人的不安全行为入手，研究了施工人员的能力对施工事故的影响。岳</w:t>
      </w:r>
      <w:r>
        <w:rPr>
          <w:rFonts w:ascii="SimSun" w:hAnsi="SimSun" w:eastAsia="SimSun"/>
          <w:b w:val="0"/>
          <w:i w:val="0"/>
          <w:color w:val="000000"/>
          <w:sz w:val="24"/>
        </w:rPr>
        <w:t>晨曦</w:t>
      </w:r>
      <w:r>
        <w:rPr>
          <w:rFonts w:ascii="TimesNewRomanPSMT" w:hAnsi="TimesNewRomanPSMT" w:eastAsia="TimesNewRomanPSMT"/>
          <w:b w:val="0"/>
          <w:i w:val="0"/>
          <w:color w:val="000000"/>
          <w:sz w:val="16"/>
        </w:rPr>
        <w:t>[19]</w:t>
      </w:r>
      <w:r>
        <w:rPr>
          <w:rFonts w:ascii="SimSun" w:hAnsi="SimSun" w:eastAsia="SimSun"/>
          <w:b w:val="0"/>
          <w:i w:val="0"/>
          <w:color w:val="000000"/>
          <w:sz w:val="24"/>
        </w:rPr>
        <w:t>构建了施工阶段险兆事件的致因因素解释结构模型，得出影响施工事故的主要影</w:t>
      </w:r>
      <w:r>
        <w:rPr>
          <w:rFonts w:ascii="SimSun" w:hAnsi="SimSun" w:eastAsia="SimSun"/>
          <w:b w:val="0"/>
          <w:i w:val="0"/>
          <w:color w:val="000000"/>
          <w:sz w:val="24"/>
        </w:rPr>
        <w:t>响因素。</w:t>
      </w:r>
      <w:r>
        <w:rPr>
          <w:rFonts w:ascii="TimesNewRomanPSMT" w:hAnsi="TimesNewRomanPSMT" w:eastAsia="TimesNewRomanPSMT"/>
          <w:b w:val="0"/>
          <w:i w:val="0"/>
          <w:color w:val="000000"/>
          <w:sz w:val="24"/>
        </w:rPr>
        <w:t>Yoo</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[20]</w:t>
      </w:r>
      <w:r>
        <w:rPr>
          <w:rFonts w:ascii="SimSun" w:hAnsi="SimSun" w:eastAsia="SimSun"/>
          <w:b w:val="0"/>
          <w:i w:val="0"/>
          <w:color w:val="000000"/>
          <w:sz w:val="24"/>
        </w:rPr>
        <w:t>开发了一种基于地理信息系统和人工神经网络的基于</w:t>
      </w:r>
      <w:r>
        <w:rPr>
          <w:rFonts w:ascii="TimesNewRomanPSMT" w:hAnsi="TimesNewRomanPSMT" w:eastAsia="TimesNewRomanPSMT"/>
          <w:b w:val="0"/>
          <w:i w:val="0"/>
          <w:color w:val="000000"/>
          <w:sz w:val="24"/>
        </w:rPr>
        <w:t>IT</w:t>
      </w:r>
      <w:r>
        <w:rPr>
          <w:rFonts w:ascii="SimSun" w:hAnsi="SimSun" w:eastAsia="SimSun"/>
          <w:b w:val="0"/>
          <w:i w:val="0"/>
          <w:color w:val="000000"/>
          <w:sz w:val="24"/>
        </w:rPr>
        <w:t xml:space="preserve"> 的隧道诱导</w:t>
      </w:r>
      <w:r>
        <w:rPr>
          <w:rFonts w:ascii="SimSun" w:hAnsi="SimSun" w:eastAsia="SimSun"/>
          <w:b w:val="0"/>
          <w:i w:val="0"/>
          <w:color w:val="000000"/>
          <w:sz w:val="24"/>
        </w:rPr>
        <w:t>风险评估系统。</w:t>
      </w:r>
      <w:r>
        <w:rPr>
          <w:rFonts w:ascii="TimesNewRomanPSMT" w:hAnsi="TimesNewRomanPSMT" w:eastAsia="TimesNewRomanPSMT"/>
          <w:b w:val="0"/>
          <w:i w:val="0"/>
          <w:color w:val="000000"/>
          <w:sz w:val="24"/>
        </w:rPr>
        <w:t>Ding</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[21]</w:t>
      </w:r>
      <w:r>
        <w:rPr>
          <w:rFonts w:ascii="SimSun" w:hAnsi="SimSun" w:eastAsia="SimSun"/>
          <w:b w:val="0"/>
          <w:i w:val="0"/>
          <w:color w:val="000000"/>
          <w:sz w:val="24"/>
        </w:rPr>
        <w:t>利用多维建模技术开发了一种用于城市地铁建设的综合施工</w:t>
      </w:r>
      <w:r>
        <w:rPr>
          <w:rFonts w:ascii="SimSun" w:hAnsi="SimSun" w:eastAsia="SimSun"/>
          <w:b w:val="0"/>
          <w:i w:val="0"/>
          <w:color w:val="000000"/>
          <w:sz w:val="24"/>
        </w:rPr>
        <w:t>管理系统。这些研究为工程师管理施工安全和降低施工风险提供了决策支持</w:t>
      </w:r>
      <w:r>
        <w:rPr>
          <w:rFonts w:ascii="SimSun" w:hAnsi="SimSun" w:eastAsia="SimSun"/>
          <w:b w:val="0"/>
          <w:i w:val="0"/>
          <w:color w:val="000000"/>
          <w:sz w:val="21"/>
        </w:rPr>
        <w:t>。</w:t>
      </w:r>
      <w:r>
        <w:rPr>
          <w:rFonts w:ascii="SimSun" w:hAnsi="SimSun" w:eastAsia="SimSun"/>
          <w:b w:val="0"/>
          <w:i w:val="0"/>
          <w:color w:val="000000"/>
          <w:sz w:val="24"/>
        </w:rPr>
        <w:t>但应用这</w:t>
      </w:r>
      <w:r>
        <w:rPr>
          <w:rFonts w:ascii="SimSun" w:hAnsi="SimSun" w:eastAsia="SimSun"/>
          <w:b w:val="0"/>
          <w:i w:val="0"/>
          <w:color w:val="000000"/>
          <w:sz w:val="24"/>
        </w:rPr>
        <w:t>些方法时需要与风险事件相关的苛刻建模数据，并且忽略了某些风险因素之间定量关系</w:t>
      </w:r>
      <w:r>
        <w:rPr>
          <w:rFonts w:ascii="SimSun" w:hAnsi="SimSun" w:eastAsia="SimSun"/>
          <w:b w:val="0"/>
          <w:i w:val="0"/>
          <w:color w:val="000000"/>
          <w:sz w:val="24"/>
        </w:rPr>
        <w:t>中的认识不确定性。为了解决这个问题。</w:t>
      </w:r>
      <w:r>
        <w:rPr>
          <w:rFonts w:ascii="TimesNewRomanPSMT" w:hAnsi="TimesNewRomanPSMT" w:eastAsia="TimesNewRomanPSMT"/>
          <w:b w:val="0"/>
          <w:i w:val="0"/>
          <w:color w:val="000000"/>
          <w:sz w:val="24"/>
        </w:rPr>
        <w:t>Wang</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[22]</w:t>
      </w:r>
      <w:r>
        <w:rPr>
          <w:rFonts w:ascii="SimSun" w:hAnsi="SimSun" w:eastAsia="SimSun"/>
          <w:b w:val="0"/>
          <w:i w:val="0"/>
          <w:color w:val="000000"/>
          <w:sz w:val="24"/>
        </w:rPr>
        <w:t>将模糊综合评价法和贝叶斯网络相</w:t>
      </w:r>
      <w:r>
        <w:rPr>
          <w:rFonts w:ascii="SimSun" w:hAnsi="SimSun" w:eastAsia="SimSun"/>
          <w:b w:val="0"/>
          <w:i w:val="0"/>
          <w:color w:val="000000"/>
          <w:sz w:val="24"/>
        </w:rPr>
        <w:t>结合，这种方法可以考虑风险因素的认识不确定性和非认识不确定性，这可以充分利用</w:t>
      </w:r>
      <w:r>
        <w:rPr>
          <w:rFonts w:ascii="SimSun" w:hAnsi="SimSun" w:eastAsia="SimSun"/>
          <w:b w:val="0"/>
          <w:i w:val="0"/>
          <w:color w:val="000000"/>
          <w:sz w:val="24"/>
        </w:rPr>
        <w:t>所有可用的数据。虽然这些研究对于地铁隧道建设安全风险管理取得了一定的成果。但</w:t>
      </w:r>
      <w:r>
        <w:rPr>
          <w:rFonts w:ascii="SimSun" w:hAnsi="SimSun" w:eastAsia="SimSun"/>
          <w:b w:val="0"/>
          <w:i w:val="0"/>
          <w:color w:val="000000"/>
          <w:sz w:val="24"/>
        </w:rPr>
        <w:t>不难看出，这些研究方法在使用时，一方面，不同的人员其知识积累存在一定差异，可</w:t>
      </w:r>
      <w:r>
        <w:rPr>
          <w:rFonts w:ascii="SimSun" w:hAnsi="SimSun" w:eastAsia="SimSun"/>
          <w:b w:val="0"/>
          <w:i w:val="0"/>
          <w:color w:val="000000"/>
          <w:sz w:val="24"/>
        </w:rPr>
        <w:t>能存在专业知识或经验不足的情况，受主观影响太大；另一方面，知识过于分散，不同</w:t>
      </w:r>
      <w:r>
        <w:rPr>
          <w:rFonts w:ascii="SimSun" w:hAnsi="SimSun" w:eastAsia="SimSun"/>
          <w:b w:val="0"/>
          <w:i w:val="0"/>
          <w:color w:val="000000"/>
          <w:sz w:val="24"/>
        </w:rPr>
        <w:t>工作人员知识技能不同，面对不同的任务难以做出有效决策。</w:t>
      </w:r>
    </w:p>
    <w:p>
      <w:pPr>
        <w:autoSpaceDN w:val="0"/>
        <w:autoSpaceDE w:val="0"/>
        <w:widowControl/>
        <w:spacing w:line="400" w:lineRule="exact" w:before="0" w:after="1120"/>
        <w:ind w:left="998" w:right="0" w:firstLine="484"/>
        <w:jc w:val="left"/>
      </w:pPr>
      <w:r>
        <w:rPr>
          <w:rFonts w:ascii="SimSun" w:hAnsi="SimSun" w:eastAsia="SimSun"/>
          <w:b w:val="0"/>
          <w:i w:val="0"/>
          <w:color w:val="000000"/>
          <w:sz w:val="24"/>
        </w:rPr>
        <w:t>为了解决这些不足，提高安全管理的效率，一些研究人员将机器学习、支持向量机</w:t>
      </w:r>
      <w:r>
        <w:rPr>
          <w:rFonts w:ascii="SimSun" w:hAnsi="SimSun" w:eastAsia="SimSun"/>
          <w:b w:val="0"/>
          <w:i w:val="0"/>
          <w:color w:val="000000"/>
          <w:sz w:val="24"/>
        </w:rPr>
        <w:t>等方法引入地铁隧道安全风险管理中。与传统的安全管理方法相比，这些方法在很大程</w:t>
      </w:r>
      <w:r>
        <w:rPr>
          <w:rFonts w:ascii="SimSun" w:hAnsi="SimSun" w:eastAsia="SimSun"/>
          <w:b w:val="0"/>
          <w:i w:val="0"/>
          <w:color w:val="000000"/>
          <w:sz w:val="24"/>
        </w:rPr>
        <w:t>度上解决了知识管理碎片化与知识应用主观性的问题。特别是深度学习技术，可以通过</w:t>
      </w:r>
      <w:r>
        <w:rPr>
          <w:rFonts w:ascii="SimSun" w:hAnsi="SimSun" w:eastAsia="SimSun"/>
          <w:b w:val="0"/>
          <w:i w:val="0"/>
          <w:color w:val="000000"/>
          <w:sz w:val="24"/>
        </w:rPr>
        <w:t>多层次的端到端表示，从数据中自动提取复杂的特征，常用于计算机视觉，准确可靠的</w:t>
      </w:r>
      <w:r>
        <w:rPr>
          <w:rFonts w:ascii="SimSun" w:hAnsi="SimSun" w:eastAsia="SimSun"/>
          <w:b w:val="0"/>
          <w:i w:val="0"/>
          <w:color w:val="000000"/>
          <w:sz w:val="24"/>
        </w:rPr>
        <w:t>进行不安全行为检测以及活动识别。例如，</w:t>
      </w:r>
      <w:r>
        <w:rPr>
          <w:rFonts w:ascii="TimesNewRomanPSMT" w:hAnsi="TimesNewRomanPSMT" w:eastAsia="TimesNewRomanPSMT"/>
          <w:b w:val="0"/>
          <w:i w:val="0"/>
          <w:color w:val="000000"/>
          <w:sz w:val="24"/>
        </w:rPr>
        <w:t>Fu</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[23]</w:t>
      </w:r>
      <w:r>
        <w:rPr>
          <w:rFonts w:ascii="SimSun" w:hAnsi="SimSun" w:eastAsia="SimSun"/>
          <w:b w:val="0"/>
          <w:i w:val="0"/>
          <w:color w:val="000000"/>
          <w:sz w:val="24"/>
        </w:rPr>
        <w:t>研究使用一种混合深度学习方法，</w:t>
      </w:r>
      <w:r>
        <w:rPr>
          <w:rFonts w:ascii="SimSun" w:hAnsi="SimSun" w:eastAsia="SimSun"/>
          <w:b w:val="0"/>
          <w:i w:val="0"/>
          <w:color w:val="000000"/>
          <w:sz w:val="24"/>
        </w:rPr>
        <w:t>实时可靠的估计地质条件，提升盾构隧道施工的安全性。尽管利用这些研究，现场管理</w:t>
      </w:r>
      <w:r>
        <w:rPr>
          <w:rFonts w:ascii="SimSun" w:hAnsi="SimSun" w:eastAsia="SimSun"/>
          <w:b w:val="0"/>
          <w:i w:val="0"/>
          <w:color w:val="000000"/>
          <w:sz w:val="24"/>
        </w:rPr>
        <w:t>人员和工程师能够使用深度学习自动检测物体，但在基于计算机视觉的建筑安全管理</w:t>
      </w:r>
      <w:r>
        <w:rPr>
          <w:rFonts w:ascii="SimSun" w:hAnsi="SimSun" w:eastAsia="SimSun"/>
          <w:b w:val="0"/>
          <w:i w:val="0"/>
          <w:color w:val="000000"/>
          <w:sz w:val="24"/>
        </w:rPr>
        <w:t>中，语义知识仍然缺失。除此之外，</w:t>
      </w:r>
      <w:r>
        <w:rPr>
          <w:rFonts w:ascii="TimesNewRomanPSMT" w:hAnsi="TimesNewRomanPSMT" w:eastAsia="TimesNewRomanPSMT"/>
          <w:b w:val="0"/>
          <w:i w:val="0"/>
          <w:color w:val="000000"/>
          <w:sz w:val="24"/>
        </w:rPr>
        <w:t>Wang</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[24]</w:t>
      </w:r>
      <w:r>
        <w:rPr>
          <w:rFonts w:ascii="SimSun" w:hAnsi="SimSun" w:eastAsia="SimSun"/>
          <w:b w:val="0"/>
          <w:i w:val="0"/>
          <w:color w:val="000000"/>
          <w:sz w:val="24"/>
        </w:rPr>
        <w:t>开发了一种名为</w:t>
      </w:r>
      <w:r>
        <w:rPr>
          <w:rFonts w:ascii="TimesNewRomanPSMT" w:hAnsi="TimesNewRomanPSMT" w:eastAsia="TimesNewRomanPSMT"/>
          <w:b w:val="0"/>
          <w:i w:val="0"/>
          <w:color w:val="000000"/>
          <w:sz w:val="24"/>
        </w:rPr>
        <w:t>SimSAFE</w:t>
      </w:r>
      <w:r>
        <w:rPr>
          <w:rFonts w:ascii="SimSun" w:hAnsi="SimSun" w:eastAsia="SimSun"/>
          <w:b w:val="0"/>
          <w:i w:val="0"/>
          <w:color w:val="000000"/>
          <w:sz w:val="24"/>
        </w:rPr>
        <w:t xml:space="preserve"> 的创新模拟模</w:t>
      </w:r>
      <w:r>
        <w:rPr>
          <w:rFonts w:ascii="SimSun" w:hAnsi="SimSun" w:eastAsia="SimSun"/>
          <w:b w:val="0"/>
          <w:i w:val="0"/>
          <w:color w:val="000000"/>
          <w:sz w:val="24"/>
        </w:rPr>
        <w:t>型，用于评估网络计划中每项活动的危险（或预期事故成本）。</w:t>
      </w:r>
      <w:r>
        <w:rPr>
          <w:rFonts w:ascii="TimesNewRomanPSMT" w:hAnsi="TimesNewRomanPSMT" w:eastAsia="TimesNewRomanPSMT"/>
          <w:b w:val="0"/>
          <w:i w:val="0"/>
          <w:color w:val="000000"/>
          <w:sz w:val="24"/>
        </w:rPr>
        <w:t>Marucci-Wellman</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[25]</w:t>
      </w:r>
      <w:r>
        <w:rPr>
          <w:rFonts w:ascii="SimSun" w:hAnsi="SimSun" w:eastAsia="SimSun"/>
          <w:b w:val="0"/>
          <w:i w:val="0"/>
          <w:color w:val="000000"/>
          <w:sz w:val="24"/>
        </w:rPr>
        <w:t>采用逻辑回归、采用朴素贝叶斯、单字和双元模型和支持向量机四种机器学习算法，对</w:t>
      </w:r>
      <w:r>
        <w:rPr>
          <w:rFonts w:ascii="SimSun" w:hAnsi="SimSun" w:eastAsia="SimSun"/>
          <w:b w:val="0"/>
          <w:i w:val="0"/>
          <w:color w:val="000000"/>
          <w:sz w:val="24"/>
        </w:rPr>
        <w:t>大型行政数据库中的伤害叙述文本进行分类，用于伤害监测和预防。这些方法主要是通</w:t>
      </w:r>
      <w:r>
        <w:rPr>
          <w:rFonts w:ascii="SimSun" w:hAnsi="SimSun" w:eastAsia="SimSun"/>
          <w:b w:val="0"/>
          <w:i w:val="0"/>
          <w:color w:val="000000"/>
          <w:sz w:val="24"/>
        </w:rPr>
        <w:t>过在已有数据集上进行训练，从而建立模型，因此，其准确性受到已有数据质量限制，</w:t>
      </w:r>
      <w:r>
        <w:rPr>
          <w:rFonts w:ascii="SimSun" w:hAnsi="SimSun" w:eastAsia="SimSun"/>
          <w:b w:val="0"/>
          <w:i w:val="0"/>
          <w:color w:val="000000"/>
          <w:sz w:val="24"/>
        </w:rPr>
        <w:t>并且在实施过程中还需对数据进行预处理和特征提取等操作，对于新型问题的适应能力</w:t>
      </w:r>
      <w:r>
        <w:rPr>
          <w:rFonts w:ascii="SimSun" w:hAnsi="SimSun" w:eastAsia="SimSun"/>
          <w:b w:val="0"/>
          <w:i w:val="0"/>
          <w:color w:val="000000"/>
          <w:sz w:val="24"/>
        </w:rPr>
        <w:t>相对较弱</w:t>
      </w:r>
      <w:r>
        <w:rPr>
          <w:rFonts w:ascii="TimesNewRomanPSMT" w:hAnsi="TimesNewRomanPSMT" w:eastAsia="TimesNewRomanPSMT"/>
          <w:b w:val="0"/>
          <w:i w:val="0"/>
          <w:color w:val="000000"/>
          <w:sz w:val="16"/>
        </w:rPr>
        <w:t>[26]</w:t>
      </w:r>
      <w:r>
        <w:rPr>
          <w:rFonts w:ascii="SimSun" w:hAnsi="SimSun" w:eastAsia="SimSun"/>
          <w:b w:val="0"/>
          <w:i w:val="0"/>
          <w:color w:val="000000"/>
          <w:sz w:val="24"/>
        </w:rPr>
        <w:t>。为了弥补缺陷，研究者们又开始进行新的探索。将本体技术应用到施工安</w:t>
      </w:r>
      <w:r>
        <w:rPr>
          <w:rFonts w:ascii="SimSun" w:hAnsi="SimSun" w:eastAsia="SimSun"/>
          <w:b w:val="0"/>
          <w:i w:val="0"/>
          <w:color w:val="000000"/>
          <w:sz w:val="24"/>
        </w:rPr>
        <w:t>全领域，通过建立基于本体的风险管理知识库，进行基于规则的风险知识推理。</w:t>
      </w:r>
    </w:p>
    <w:tbl>
      <w:tblPr>
        <w:tblW w:type="auto" w:w="0"/>
        <w:tblLayout w:type="fixed"/>
        <w:tblLook w:firstColumn="1" w:firstRow="1" w:lastColumn="0" w:lastRow="0" w:noHBand="0" w:noVBand="1" w:val="04A0"/>
        <w:tblInd w:w="0.0" w:type="dxa"/>
      </w:tblPr>
      <w:tblGrid>
        <w:gridCol w:w="3380"/>
        <w:gridCol w:w="3380"/>
        <w:gridCol w:w="3380"/>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06" name="Picture 10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4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07" name="Picture 10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40"/>
            <w:tcBorders/>
            <w:tcMar>
              <w:start w:w="0" w:type="dxa"/>
              <w:end w:w="0" w:type="dxa"/>
            </w:tcMar>
          </w:tcPr>
          <w:p>
            <w:pPr>
              <w:autoSpaceDN w:val="0"/>
              <w:autoSpaceDE w:val="0"/>
              <w:widowControl/>
              <w:spacing w:line="240" w:lineRule="exact" w:before="60" w:after="0"/>
              <w:ind w:left="0" w:right="2156" w:firstLine="0"/>
              <w:jc w:val="right"/>
            </w:pPr>
            <w:r>
              <w:rPr>
                <w:rFonts w:ascii="TimesNewRomanPSMT" w:hAnsi="TimesNewRomanPSMT" w:eastAsia="TimesNewRomanPSMT"/>
                <w:b w:val="0"/>
                <w:i w:val="0"/>
                <w:color w:val="000000"/>
                <w:sz w:val="18"/>
              </w:rPr>
              <w:t xml:space="preserve">5 </w:t>
            </w:r>
          </w:p>
        </w:tc>
      </w:tr>
    </w:tbl>
    <w:p>
      <w:pPr>
        <w:autoSpaceDN w:val="0"/>
        <w:autoSpaceDE w:val="0"/>
        <w:widowControl/>
        <w:spacing w:line="14" w:lineRule="exact" w:before="0" w:after="0"/>
        <w:ind w:left="0" w:right="0"/>
      </w:pPr>
    </w:p>
    <w:p>
      <w:pPr>
        <w:sectPr>
          <w:pgSz w:w="11906" w:h="16838"/>
          <w:pgMar w:top="392" w:right="1346"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2350"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390" w:lineRule="exact" w:before="256" w:after="0"/>
        <w:ind w:left="998" w:right="126" w:firstLine="484"/>
        <w:jc w:val="both"/>
      </w:pPr>
      <w:r>
        <w:rPr>
          <w:rFonts w:ascii="SimSun" w:hAnsi="SimSun" w:eastAsia="SimSun"/>
          <w:b w:val="0"/>
          <w:i w:val="0"/>
          <w:color w:val="000000"/>
          <w:sz w:val="24"/>
        </w:rPr>
        <w:t>除了这些研究之外，一些学者还通过整理地铁事故统计来进行风险的管理。</w:t>
      </w:r>
      <w:r>
        <w:rPr>
          <w:rFonts w:ascii="TimesNewRomanPSMT" w:hAnsi="TimesNewRomanPSMT" w:eastAsia="TimesNewRomanPSMT"/>
          <w:b w:val="0"/>
          <w:i w:val="0"/>
          <w:color w:val="000000"/>
          <w:sz w:val="24"/>
        </w:rPr>
        <w:t>Mcfest</w:t>
      </w:r>
      <w:r>
        <w:rPr>
          <w:rFonts w:ascii="TimesNewRomanPSMT" w:hAnsi="TimesNewRomanPSMT" w:eastAsia="TimesNewRomanPSMT"/>
          <w:b w:val="0"/>
          <w:i w:val="0"/>
          <w:color w:val="000000"/>
          <w:sz w:val="24"/>
        </w:rPr>
        <w:t>-Smith</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Harman</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[27]</w:t>
      </w:r>
      <w:r>
        <w:rPr>
          <w:rFonts w:ascii="SimSun" w:hAnsi="SimSun" w:eastAsia="SimSun"/>
          <w:b w:val="0"/>
          <w:i w:val="0"/>
          <w:color w:val="000000"/>
          <w:sz w:val="24"/>
        </w:rPr>
        <w:t>通过对亚洲</w:t>
      </w:r>
      <w:r>
        <w:rPr>
          <w:rFonts w:ascii="TimesNewRomanPSMT" w:hAnsi="TimesNewRomanPSMT" w:eastAsia="TimesNewRomanPSMT"/>
          <w:b w:val="0"/>
          <w:i w:val="0"/>
          <w:color w:val="000000"/>
          <w:sz w:val="24"/>
        </w:rPr>
        <w:t>2004</w:t>
      </w:r>
      <w:r>
        <w:rPr>
          <w:rFonts w:ascii="SimSun" w:hAnsi="SimSun" w:eastAsia="SimSun"/>
          <w:b w:val="0"/>
          <w:i w:val="0"/>
          <w:color w:val="000000"/>
          <w:sz w:val="24"/>
        </w:rPr>
        <w:t xml:space="preserve"> 多个地铁项目的一系列建设风险进行调查，提</w:t>
      </w:r>
      <w:r>
        <w:rPr>
          <w:rFonts w:ascii="SimSun" w:hAnsi="SimSun" w:eastAsia="SimSun"/>
          <w:b w:val="0"/>
          <w:i w:val="0"/>
          <w:color w:val="000000"/>
          <w:sz w:val="24"/>
        </w:rPr>
        <w:t>出了一个包括</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种风险的</w:t>
      </w:r>
      <w:r>
        <w:rPr>
          <w:rFonts w:ascii="TimesNewRomanPSMT" w:hAnsi="TimesNewRomanPSMT" w:eastAsia="TimesNewRomanPSMT"/>
          <w:b w:val="0"/>
          <w:i w:val="0"/>
          <w:color w:val="000000"/>
          <w:sz w:val="24"/>
        </w:rPr>
        <w:t>IMS</w:t>
      </w:r>
      <w:r>
        <w:rPr>
          <w:rFonts w:ascii="SimSun" w:hAnsi="SimSun" w:eastAsia="SimSun"/>
          <w:b w:val="0"/>
          <w:i w:val="0"/>
          <w:color w:val="000000"/>
          <w:sz w:val="24"/>
        </w:rPr>
        <w:t xml:space="preserve"> 风险评估系统。</w:t>
      </w:r>
      <w:r>
        <w:rPr>
          <w:rFonts w:ascii="TimesNewRomanPSMT" w:hAnsi="TimesNewRomanPSMT" w:eastAsia="TimesNewRomanPSMT"/>
          <w:b w:val="0"/>
          <w:i w:val="0"/>
          <w:color w:val="000000"/>
          <w:sz w:val="24"/>
        </w:rPr>
        <w:t>Hu</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[28]</w:t>
      </w:r>
      <w:r>
        <w:rPr>
          <w:rFonts w:ascii="SimSun" w:hAnsi="SimSun" w:eastAsia="SimSun"/>
          <w:b w:val="0"/>
          <w:i w:val="0"/>
          <w:color w:val="000000"/>
          <w:sz w:val="24"/>
        </w:rPr>
        <w:t>收集了</w:t>
      </w:r>
      <w:r>
        <w:rPr>
          <w:rFonts w:ascii="TimesNewRomanPSMT" w:hAnsi="TimesNewRomanPSMT" w:eastAsia="TimesNewRomanPSMT"/>
          <w:b w:val="0"/>
          <w:i w:val="0"/>
          <w:color w:val="000000"/>
          <w:sz w:val="24"/>
        </w:rPr>
        <w:t>2011—2013</w:t>
      </w:r>
      <w:r>
        <w:rPr>
          <w:rFonts w:ascii="SimSun" w:hAnsi="SimSun" w:eastAsia="SimSun"/>
          <w:b w:val="0"/>
          <w:i w:val="0"/>
          <w:color w:val="000000"/>
          <w:sz w:val="24"/>
        </w:rPr>
        <w:t xml:space="preserve"> 年中国地铁</w:t>
      </w:r>
      <w:r>
        <w:rPr>
          <w:rFonts w:ascii="SimSun" w:hAnsi="SimSun" w:eastAsia="SimSun"/>
          <w:b w:val="0"/>
          <w:i w:val="0"/>
          <w:color w:val="000000"/>
          <w:sz w:val="24"/>
        </w:rPr>
        <w:t>建设风险事件的工程数据，通过调查统计中的地点、死亡人数和其它影响因素，揭示了</w:t>
      </w:r>
      <w:r>
        <w:rPr>
          <w:rFonts w:ascii="SimSun" w:hAnsi="SimSun" w:eastAsia="SimSun"/>
          <w:b w:val="0"/>
          <w:i w:val="0"/>
          <w:color w:val="000000"/>
          <w:sz w:val="24"/>
        </w:rPr>
        <w:t>风险事件的趋势和规律。</w:t>
      </w:r>
    </w:p>
    <w:p>
      <w:pPr>
        <w:autoSpaceDN w:val="0"/>
        <w:tabs>
          <w:tab w:pos="1478" w:val="left"/>
        </w:tabs>
        <w:autoSpaceDE w:val="0"/>
        <w:widowControl/>
        <w:spacing w:line="418" w:lineRule="exact" w:before="0" w:after="0"/>
        <w:ind w:left="998" w:right="0" w:firstLine="0"/>
        <w:jc w:val="left"/>
      </w:pPr>
      <w:r>
        <w:tab/>
      </w:r>
      <w:r>
        <w:rPr>
          <w:rFonts w:ascii="SimSun" w:hAnsi="SimSun" w:eastAsia="SimSun"/>
          <w:b w:val="0"/>
          <w:i w:val="0"/>
          <w:color w:val="000000"/>
          <w:sz w:val="24"/>
        </w:rPr>
        <w:t>在地铁工程施工领域，风险管理可以看成是识别、分析以及解决风险的一个系统过</w:t>
      </w:r>
      <w:r>
        <w:rPr>
          <w:rFonts w:ascii="SimSun" w:hAnsi="SimSun" w:eastAsia="SimSun"/>
          <w:b w:val="0"/>
          <w:i w:val="0"/>
          <w:color w:val="000000"/>
          <w:sz w:val="24"/>
        </w:rPr>
        <w:t>程。表</w:t>
      </w:r>
      <w:r>
        <w:rPr>
          <w:rFonts w:ascii="TimesNewRomanPSMT" w:hAnsi="TimesNewRomanPSMT" w:eastAsia="TimesNewRomanPSMT"/>
          <w:b w:val="0"/>
          <w:i w:val="0"/>
          <w:color w:val="000000"/>
          <w:sz w:val="24"/>
        </w:rPr>
        <w:t>1.1</w:t>
      </w:r>
      <w:r>
        <w:rPr>
          <w:rFonts w:ascii="SimSun" w:hAnsi="SimSun" w:eastAsia="SimSun"/>
          <w:b w:val="0"/>
          <w:i w:val="0"/>
          <w:color w:val="000000"/>
          <w:sz w:val="24"/>
        </w:rPr>
        <w:t xml:space="preserve"> 列出了用于当前常用的地铁工程风险的各种不同的风险管理方法。</w:t>
      </w:r>
    </w:p>
    <w:p>
      <w:pPr>
        <w:autoSpaceDN w:val="0"/>
        <w:autoSpaceDE w:val="0"/>
        <w:widowControl/>
        <w:spacing w:line="282" w:lineRule="exact" w:before="98" w:after="28"/>
        <w:ind w:left="0" w:right="3112"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1.1</w:t>
      </w:r>
      <w:r>
        <w:rPr>
          <w:rFonts w:ascii="SimHei" w:hAnsi="SimHei" w:eastAsia="SimHei"/>
          <w:b w:val="0"/>
          <w:i w:val="0"/>
          <w:color w:val="000000"/>
          <w:sz w:val="21"/>
        </w:rPr>
        <w:t xml:space="preserve"> 施工安全风险管理方法</w:t>
      </w:r>
    </w:p>
    <w:tbl>
      <w:tblPr>
        <w:tblW w:type="auto" w:w="0"/>
        <w:tblLayout w:type="fixed"/>
        <w:tblLook w:firstColumn="1" w:firstRow="1" w:lastColumn="0" w:lastRow="0" w:noHBand="0" w:noVBand="1" w:val="04A0"/>
        <w:tblInd w:w="876.0" w:type="dxa"/>
      </w:tblPr>
      <w:tblGrid>
        <w:gridCol w:w="1700"/>
        <w:gridCol w:w="1700"/>
        <w:gridCol w:w="1700"/>
        <w:gridCol w:w="1700"/>
        <w:gridCol w:w="1700"/>
        <w:gridCol w:w="1700"/>
      </w:tblGrid>
      <w:tr>
        <w:trPr>
          <w:trHeight w:hRule="exact" w:val="674"/>
        </w:trPr>
        <w:tc>
          <w:tcPr>
            <w:tcW w:type="dxa" w:w="1360"/>
            <w:gridSpan w:val="2"/>
            <w:tcBorders>
              <w:top w:sz="11.20000000000004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58" w:after="0"/>
              <w:ind w:left="144" w:right="0" w:firstLine="0"/>
              <w:jc w:val="center"/>
            </w:pPr>
            <w:r>
              <w:rPr>
                <w:rFonts w:ascii="SimSun" w:hAnsi="SimSun" w:eastAsia="SimSun"/>
                <w:b w:val="0"/>
                <w:i w:val="0"/>
                <w:color w:val="2D2D2D"/>
                <w:sz w:val="21"/>
              </w:rPr>
              <w:t>施工安全风</w:t>
            </w:r>
            <w:r>
              <w:rPr>
                <w:rFonts w:ascii="SimSun" w:hAnsi="SimSun" w:eastAsia="SimSun"/>
                <w:b w:val="0"/>
                <w:i w:val="0"/>
                <w:color w:val="2D2D2D"/>
                <w:sz w:val="21"/>
              </w:rPr>
              <w:t>险管理</w:t>
            </w:r>
          </w:p>
        </w:tc>
        <w:tc>
          <w:tcPr>
            <w:tcW w:type="dxa" w:w="1600"/>
            <w:tcBorders>
              <w:start w:sz="4.0" w:val="single" w:color="#000000"/>
              <w:top w:sz="11.200000000000045" w:val="single" w:color="#000000"/>
              <w:end w:sz="4.0" w:val="single" w:color="#000000"/>
              <w:bottom w:sz="4.0" w:val="single" w:color="#000000"/>
            </w:tcBorders>
            <w:tcMar>
              <w:start w:w="0" w:type="dxa"/>
              <w:end w:w="0" w:type="dxa"/>
            </w:tcMar>
          </w:tcPr>
          <w:p>
            <w:pPr>
              <w:autoSpaceDN w:val="0"/>
              <w:autoSpaceDE w:val="0"/>
              <w:widowControl/>
              <w:spacing w:line="185" w:lineRule="auto" w:before="222" w:after="0"/>
              <w:ind w:left="0" w:right="0" w:firstLine="0"/>
              <w:jc w:val="center"/>
            </w:pPr>
            <w:r>
              <w:rPr>
                <w:rFonts w:ascii="SimSun" w:hAnsi="SimSun" w:eastAsia="SimSun"/>
                <w:b w:val="0"/>
                <w:i w:val="0"/>
                <w:color w:val="2D2D2D"/>
                <w:sz w:val="21"/>
              </w:rPr>
              <w:t>方法</w:t>
            </w:r>
          </w:p>
        </w:tc>
        <w:tc>
          <w:tcPr>
            <w:tcW w:type="dxa" w:w="3542"/>
            <w:tcBorders>
              <w:start w:sz="4.0" w:val="single" w:color="#000000"/>
              <w:top w:sz="11.200000000000045" w:val="single" w:color="#000000"/>
              <w:end w:sz="4.0" w:val="single" w:color="#000000"/>
              <w:bottom w:sz="4.0" w:val="single" w:color="#000000"/>
            </w:tcBorders>
            <w:tcMar>
              <w:start w:w="0" w:type="dxa"/>
              <w:end w:w="0" w:type="dxa"/>
            </w:tcMar>
          </w:tcPr>
          <w:p>
            <w:pPr>
              <w:autoSpaceDN w:val="0"/>
              <w:autoSpaceDE w:val="0"/>
              <w:widowControl/>
              <w:spacing w:line="185" w:lineRule="auto" w:before="222" w:after="0"/>
              <w:ind w:left="0" w:right="0" w:firstLine="0"/>
              <w:jc w:val="center"/>
            </w:pPr>
            <w:r>
              <w:rPr>
                <w:rFonts w:ascii="SimSun" w:hAnsi="SimSun" w:eastAsia="SimSun"/>
                <w:b w:val="0"/>
                <w:i w:val="0"/>
                <w:color w:val="2D2D2D"/>
                <w:sz w:val="21"/>
              </w:rPr>
              <w:t>优势</w:t>
            </w:r>
          </w:p>
        </w:tc>
        <w:tc>
          <w:tcPr>
            <w:tcW w:type="dxa" w:w="1986"/>
            <w:tcBorders>
              <w:start w:sz="4.0" w:val="single" w:color="#000000"/>
              <w:top w:sz="11.200000000000045" w:val="single" w:color="#000000"/>
              <w:end w:sz="4.0" w:val="single" w:color="#000000"/>
              <w:bottom w:sz="4.0" w:val="single" w:color="#000000"/>
            </w:tcBorders>
            <w:tcMar>
              <w:start w:w="0" w:type="dxa"/>
              <w:end w:w="0" w:type="dxa"/>
            </w:tcMar>
          </w:tcPr>
          <w:p>
            <w:pPr>
              <w:autoSpaceDN w:val="0"/>
              <w:autoSpaceDE w:val="0"/>
              <w:widowControl/>
              <w:spacing w:line="185" w:lineRule="auto" w:before="222" w:after="0"/>
              <w:ind w:left="0" w:right="0" w:firstLine="0"/>
              <w:jc w:val="center"/>
            </w:pPr>
            <w:r>
              <w:rPr>
                <w:rFonts w:ascii="SimSun" w:hAnsi="SimSun" w:eastAsia="SimSun"/>
                <w:b w:val="0"/>
                <w:i w:val="0"/>
                <w:color w:val="2D2D2D"/>
                <w:sz w:val="21"/>
              </w:rPr>
              <w:t>缺点</w:t>
            </w:r>
          </w:p>
        </w:tc>
        <w:tc>
          <w:tcPr>
            <w:tcW w:type="dxa" w:w="814"/>
            <w:tcBorders>
              <w:start w:sz="4.0" w:val="single" w:color="#000000"/>
              <w:top w:sz="11.200000000000045" w:val="single" w:color="#000000"/>
              <w:bottom w:sz="4.0" w:val="single" w:color="#000000"/>
            </w:tcBorders>
            <w:tcMar>
              <w:start w:w="0" w:type="dxa"/>
              <w:end w:w="0" w:type="dxa"/>
            </w:tcMar>
          </w:tcPr>
          <w:p>
            <w:pPr>
              <w:autoSpaceDN w:val="0"/>
              <w:autoSpaceDE w:val="0"/>
              <w:widowControl/>
              <w:spacing w:line="185" w:lineRule="auto" w:before="222" w:after="0"/>
              <w:ind w:left="0" w:right="0" w:firstLine="0"/>
              <w:jc w:val="center"/>
            </w:pPr>
            <w:r>
              <w:rPr>
                <w:rFonts w:ascii="SimSun" w:hAnsi="SimSun" w:eastAsia="SimSun"/>
                <w:b w:val="0"/>
                <w:i w:val="0"/>
                <w:color w:val="2D2D2D"/>
                <w:sz w:val="21"/>
              </w:rPr>
              <w:t>参考</w:t>
            </w:r>
          </w:p>
        </w:tc>
      </w:tr>
      <w:tr>
        <w:trPr>
          <w:trHeight w:hRule="exact" w:val="662"/>
        </w:trPr>
        <w:tc>
          <w:tcPr>
            <w:tcW w:type="dxa" w:w="590"/>
            <w:vMerge w:val="restart"/>
            <w:tcBorders>
              <w:top w:sz="4.0" w:val="single" w:color="#000000"/>
              <w:end w:sz="4.0" w:val="single" w:color="#000000"/>
              <w:bottom w:sz="3.200000000000727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9" w:lineRule="auto" w:before="4178" w:after="0"/>
              <w:ind w:left="122" w:right="250" w:firstLine="0"/>
              <w:jc w:val="both"/>
            </w:pPr>
            <w:r>
              <w:rPr>
                <w:rFonts w:ascii="SimSun" w:hAnsi="SimSun" w:eastAsia="SimSun"/>
                <w:b w:val="0"/>
                <w:i w:val="0"/>
                <w:color w:val="2D2D2D"/>
                <w:sz w:val="21"/>
              </w:rPr>
              <w:t>传</w:t>
            </w:r>
            <w:r>
              <w:br/>
            </w:r>
            <w:r>
              <w:rPr>
                <w:rFonts w:ascii="SimSun" w:hAnsi="SimSun" w:eastAsia="SimSun"/>
                <w:b w:val="0"/>
                <w:i w:val="0"/>
                <w:color w:val="2D2D2D"/>
                <w:sz w:val="21"/>
              </w:rPr>
              <w:t>统</w:t>
            </w:r>
            <w:r>
              <w:br/>
            </w:r>
            <w:r>
              <w:rPr>
                <w:rFonts w:ascii="SimSun" w:hAnsi="SimSun" w:eastAsia="SimSun"/>
                <w:b w:val="0"/>
                <w:i w:val="0"/>
                <w:color w:val="2D2D2D"/>
                <w:sz w:val="21"/>
              </w:rPr>
              <w:t>方</w:t>
            </w:r>
            <w:r>
              <w:br/>
            </w:r>
            <w:r>
              <w:rPr>
                <w:rFonts w:ascii="SimSun" w:hAnsi="SimSun" w:eastAsia="SimSun"/>
                <w:b w:val="0"/>
                <w:i w:val="0"/>
                <w:color w:val="2D2D2D"/>
                <w:sz w:val="21"/>
              </w:rPr>
              <w:t>法</w:t>
            </w:r>
          </w:p>
        </w:tc>
        <w:tc>
          <w:tcPr>
            <w:tcW w:type="dxa" w:w="77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59" w:lineRule="auto" w:before="718" w:after="0"/>
              <w:ind w:left="102" w:right="238" w:firstLine="0"/>
              <w:jc w:val="both"/>
            </w:pPr>
            <w:r>
              <w:rPr>
                <w:rFonts w:ascii="SimSun" w:hAnsi="SimSun" w:eastAsia="SimSun"/>
                <w:b w:val="0"/>
                <w:i w:val="0"/>
                <w:color w:val="2D2D2D"/>
                <w:sz w:val="21"/>
              </w:rPr>
              <w:t>安全</w:t>
            </w:r>
            <w:r>
              <w:rPr>
                <w:rFonts w:ascii="SimSun" w:hAnsi="SimSun" w:eastAsia="SimSun"/>
                <w:b w:val="0"/>
                <w:i w:val="0"/>
                <w:color w:val="2D2D2D"/>
                <w:sz w:val="21"/>
              </w:rPr>
              <w:t>风险</w:t>
            </w:r>
            <w:r>
              <w:rPr>
                <w:rFonts w:ascii="SimSun" w:hAnsi="SimSun" w:eastAsia="SimSun"/>
                <w:b w:val="0"/>
                <w:i w:val="0"/>
                <w:color w:val="2D2D2D"/>
                <w:sz w:val="21"/>
              </w:rPr>
              <w:t>因素</w:t>
            </w:r>
            <w:r>
              <w:rPr>
                <w:rFonts w:ascii="SimSun" w:hAnsi="SimSun" w:eastAsia="SimSun"/>
                <w:b w:val="0"/>
                <w:i w:val="0"/>
                <w:color w:val="2D2D2D"/>
                <w:sz w:val="21"/>
              </w:rPr>
              <w:t>识别</w:t>
            </w:r>
          </w:p>
        </w:tc>
        <w:tc>
          <w:tcPr>
            <w:tcW w:type="dxa" w:w="16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56" w:after="0"/>
              <w:ind w:left="144" w:right="144" w:firstLine="0"/>
              <w:jc w:val="center"/>
            </w:pPr>
            <w:r>
              <w:rPr>
                <w:rFonts w:ascii="SimSun" w:hAnsi="SimSun" w:eastAsia="SimSun"/>
                <w:b w:val="0"/>
                <w:i w:val="0"/>
                <w:color w:val="2D2D2D"/>
                <w:sz w:val="21"/>
              </w:rPr>
              <w:t>专家访谈和问</w:t>
            </w:r>
            <w:r>
              <w:rPr>
                <w:rFonts w:ascii="SimSun" w:hAnsi="SimSun" w:eastAsia="SimSun"/>
                <w:b w:val="0"/>
                <w:i w:val="0"/>
                <w:color w:val="2D2D2D"/>
                <w:sz w:val="21"/>
              </w:rPr>
              <w:t>卷调查</w:t>
            </w:r>
          </w:p>
        </w:tc>
        <w:tc>
          <w:tcPr>
            <w:tcW w:type="dxa" w:w="35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56" w:after="0"/>
              <w:ind w:left="100" w:right="0" w:firstLine="0"/>
              <w:jc w:val="left"/>
            </w:pPr>
            <w:r>
              <w:rPr>
                <w:rFonts w:ascii="SimSun" w:hAnsi="SimSun" w:eastAsia="SimSun"/>
                <w:b w:val="0"/>
                <w:i w:val="0"/>
                <w:color w:val="2D2D2D"/>
                <w:sz w:val="21"/>
              </w:rPr>
              <w:t>领域专家专业知识丰富，操作简单，</w:t>
            </w:r>
            <w:r>
              <w:rPr>
                <w:rFonts w:ascii="SimSun" w:hAnsi="SimSun" w:eastAsia="SimSun"/>
                <w:b w:val="0"/>
                <w:i w:val="0"/>
                <w:color w:val="2D2D2D"/>
                <w:sz w:val="21"/>
              </w:rPr>
              <w:t>有利于快速、准确地识别风险知识</w:t>
            </w:r>
          </w:p>
        </w:tc>
        <w:tc>
          <w:tcPr>
            <w:tcW w:type="dxa" w:w="19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220" w:after="0"/>
              <w:ind w:left="0" w:right="0" w:firstLine="0"/>
              <w:jc w:val="center"/>
            </w:pPr>
            <w:r>
              <w:rPr>
                <w:rFonts w:ascii="SimSun" w:hAnsi="SimSun" w:eastAsia="SimSun"/>
                <w:b w:val="0"/>
                <w:i w:val="0"/>
                <w:color w:val="2D2D2D"/>
                <w:sz w:val="21"/>
              </w:rPr>
              <w:t>受访者的主观影响</w:t>
            </w:r>
          </w:p>
        </w:tc>
        <w:tc>
          <w:tcPr>
            <w:tcW w:type="dxa" w:w="814"/>
            <w:tcBorders>
              <w:start w:sz="4.0" w:val="single" w:color="#000000"/>
              <w:top w:sz="4.0" w:val="single" w:color="#000000"/>
              <w:bottom w:sz="4.0" w:val="single" w:color="#000000"/>
            </w:tcBorders>
            <w:tcMar>
              <w:start w:w="0" w:type="dxa"/>
              <w:end w:w="0" w:type="dxa"/>
            </w:tcMar>
          </w:tcPr>
          <w:p>
            <w:pPr>
              <w:autoSpaceDN w:val="0"/>
              <w:autoSpaceDE w:val="0"/>
              <w:widowControl/>
              <w:spacing w:line="186" w:lineRule="exact" w:before="184" w:after="0"/>
              <w:ind w:left="0" w:right="0" w:firstLine="0"/>
              <w:jc w:val="center"/>
            </w:pPr>
            <w:r>
              <w:rPr>
                <w:rFonts w:ascii="TimesNewRomanPSMT" w:hAnsi="TimesNewRomanPSMT" w:eastAsia="TimesNewRomanPSMT"/>
                <w:b w:val="0"/>
                <w:i w:val="0"/>
                <w:color w:val="2D2D2D"/>
                <w:sz w:val="14"/>
              </w:rPr>
              <w:t>[29]</w:t>
            </w:r>
          </w:p>
        </w:tc>
      </w:tr>
      <w:tr>
        <w:trPr>
          <w:trHeight w:hRule="exact" w:val="988"/>
        </w:trPr>
        <w:tc>
          <w:tcPr>
            <w:tcW w:type="dxa" w:w="1700"/>
            <w:vMerge/>
            <w:tcBorders>
              <w:top w:sz="4.0" w:val="single" w:color="#000000"/>
              <w:end w:sz="4.0" w:val="single" w:color="#000000"/>
              <w:bottom w:sz="3.2000000000007276" w:val="single" w:color="#000000"/>
            </w:tcBorders>
          </w:tcPr>
          <w:p/>
        </w:tc>
        <w:tc>
          <w:tcPr>
            <w:tcW w:type="dxa" w:w="1700"/>
            <w:vMerge/>
            <w:tcBorders>
              <w:start w:sz="4.0" w:val="single" w:color="#000000"/>
              <w:top w:sz="4.0" w:val="single" w:color="#000000"/>
              <w:end w:sz="4.0" w:val="single" w:color="#000000"/>
              <w:bottom w:sz="4.0" w:val="single" w:color="#000000"/>
            </w:tcBorders>
          </w:tcPr>
          <w:p/>
        </w:tc>
        <w:tc>
          <w:tcPr>
            <w:tcW w:type="dxa" w:w="160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384" w:after="0"/>
              <w:ind w:left="0" w:right="0" w:firstLine="0"/>
              <w:jc w:val="center"/>
            </w:pPr>
            <w:r>
              <w:rPr>
                <w:rFonts w:ascii="SimSun" w:hAnsi="SimSun" w:eastAsia="SimSun"/>
                <w:b w:val="0"/>
                <w:i w:val="0"/>
                <w:color w:val="2D2D2D"/>
                <w:sz w:val="21"/>
              </w:rPr>
              <w:t>案例分析</w:t>
            </w:r>
          </w:p>
        </w:tc>
        <w:tc>
          <w:tcPr>
            <w:tcW w:type="dxa" w:w="354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384" w:after="0"/>
              <w:ind w:left="0" w:right="0" w:firstLine="0"/>
              <w:jc w:val="center"/>
            </w:pPr>
            <w:r>
              <w:rPr>
                <w:rFonts w:ascii="SimSun" w:hAnsi="SimSun" w:eastAsia="SimSun"/>
                <w:b w:val="0"/>
                <w:i w:val="0"/>
                <w:color w:val="2D2D2D"/>
                <w:sz w:val="21"/>
              </w:rPr>
              <w:t>贴合实际情况，可信度高</w:t>
            </w:r>
          </w:p>
        </w:tc>
        <w:tc>
          <w:tcPr>
            <w:tcW w:type="dxa" w:w="198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2" w:lineRule="auto" w:before="58" w:after="0"/>
              <w:ind w:left="144" w:right="144" w:firstLine="0"/>
              <w:jc w:val="center"/>
            </w:pPr>
            <w:r>
              <w:rPr>
                <w:rFonts w:ascii="SimSun" w:hAnsi="SimSun" w:eastAsia="SimSun"/>
                <w:b w:val="0"/>
                <w:i w:val="0"/>
                <w:color w:val="2D2D2D"/>
                <w:sz w:val="21"/>
              </w:rPr>
              <w:t>考虑许多不同因素</w:t>
            </w:r>
            <w:r>
              <w:rPr>
                <w:rFonts w:ascii="SimSun" w:hAnsi="SimSun" w:eastAsia="SimSun"/>
                <w:b w:val="0"/>
                <w:i w:val="0"/>
                <w:color w:val="2D2D2D"/>
                <w:sz w:val="21"/>
              </w:rPr>
              <w:t>对风险识别结果的</w:t>
            </w:r>
            <w:r>
              <w:rPr>
                <w:rFonts w:ascii="SimSun" w:hAnsi="SimSun" w:eastAsia="SimSun"/>
                <w:b w:val="0"/>
                <w:i w:val="0"/>
                <w:color w:val="2D2D2D"/>
                <w:sz w:val="21"/>
              </w:rPr>
              <w:t>影响</w:t>
            </w:r>
          </w:p>
        </w:tc>
        <w:tc>
          <w:tcPr>
            <w:tcW w:type="dxa" w:w="814"/>
            <w:tcBorders>
              <w:start w:sz="4.0" w:val="single" w:color="#000000"/>
              <w:top w:sz="4.0" w:val="single" w:color="#000000"/>
              <w:bottom w:sz="3.199999999999818" w:val="single" w:color="#000000"/>
            </w:tcBorders>
            <w:tcMar>
              <w:start w:w="0" w:type="dxa"/>
              <w:end w:w="0" w:type="dxa"/>
            </w:tcMar>
          </w:tcPr>
          <w:p>
            <w:pPr>
              <w:autoSpaceDN w:val="0"/>
              <w:autoSpaceDE w:val="0"/>
              <w:widowControl/>
              <w:spacing w:line="186" w:lineRule="exact" w:before="350" w:after="0"/>
              <w:ind w:left="0" w:right="0" w:firstLine="0"/>
              <w:jc w:val="center"/>
            </w:pPr>
            <w:r>
              <w:rPr>
                <w:rFonts w:ascii="TimesNewRomanPSMT" w:hAnsi="TimesNewRomanPSMT" w:eastAsia="TimesNewRomanPSMT"/>
                <w:b w:val="0"/>
                <w:i w:val="0"/>
                <w:color w:val="2D2D2D"/>
                <w:sz w:val="14"/>
              </w:rPr>
              <w:t>[30]</w:t>
            </w:r>
          </w:p>
        </w:tc>
      </w:tr>
      <w:tr>
        <w:trPr>
          <w:trHeight w:hRule="exact" w:val="986"/>
        </w:trPr>
        <w:tc>
          <w:tcPr>
            <w:tcW w:type="dxa" w:w="1700"/>
            <w:vMerge/>
            <w:tcBorders>
              <w:top w:sz="4.0" w:val="single" w:color="#000000"/>
              <w:end w:sz="4.0" w:val="single" w:color="#000000"/>
              <w:bottom w:sz="3.2000000000007276" w:val="single" w:color="#000000"/>
            </w:tcBorders>
          </w:tcPr>
          <w:p/>
        </w:tc>
        <w:tc>
          <w:tcPr>
            <w:tcW w:type="dxa" w:w="1700"/>
            <w:vMerge/>
            <w:tcBorders>
              <w:start w:sz="4.0" w:val="single" w:color="#000000"/>
              <w:top w:sz="4.0" w:val="single" w:color="#000000"/>
              <w:end w:sz="4.0" w:val="single" w:color="#000000"/>
              <w:bottom w:sz="4.0" w:val="single" w:color="#000000"/>
            </w:tcBorders>
          </w:tcPr>
          <w:p/>
        </w:tc>
        <w:tc>
          <w:tcPr>
            <w:tcW w:type="dxa" w:w="160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316" w:lineRule="exact" w:before="0" w:after="0"/>
              <w:ind w:left="144" w:right="144" w:firstLine="0"/>
              <w:jc w:val="center"/>
            </w:pPr>
            <w:r>
              <w:rPr>
                <w:rFonts w:ascii="SimSun" w:hAnsi="SimSun" w:eastAsia="SimSun"/>
                <w:b w:val="0"/>
                <w:i w:val="0"/>
                <w:color w:val="2D2D2D"/>
                <w:sz w:val="21"/>
              </w:rPr>
              <w:t>专家访谈和解</w:t>
            </w:r>
            <w:r>
              <w:rPr>
                <w:rFonts w:ascii="SimSun" w:hAnsi="SimSun" w:eastAsia="SimSun"/>
                <w:b w:val="0"/>
                <w:i w:val="0"/>
                <w:color w:val="2D2D2D"/>
                <w:sz w:val="21"/>
              </w:rPr>
              <w:t>释性结构模型</w:t>
            </w:r>
            <w:r>
              <w:rPr>
                <w:rFonts w:ascii="SimSun" w:hAnsi="SimSun" w:eastAsia="SimSun"/>
                <w:b w:val="0"/>
                <w:i w:val="0"/>
                <w:color w:val="2D2D2D"/>
                <w:sz w:val="21"/>
              </w:rPr>
              <w:t>（</w:t>
            </w:r>
            <w:r>
              <w:rPr>
                <w:rFonts w:ascii="TimesNewRomanPSMT" w:hAnsi="TimesNewRomanPSMT" w:eastAsia="TimesNewRomanPSMT"/>
                <w:b w:val="0"/>
                <w:i w:val="0"/>
                <w:color w:val="2D2D2D"/>
                <w:sz w:val="21"/>
              </w:rPr>
              <w:t>ISM</w:t>
            </w:r>
            <w:r>
              <w:rPr>
                <w:rFonts w:ascii="SimSun" w:hAnsi="SimSun" w:eastAsia="SimSun"/>
                <w:b w:val="0"/>
                <w:i w:val="0"/>
                <w:color w:val="2D2D2D"/>
                <w:sz w:val="21"/>
              </w:rPr>
              <w:t>）</w:t>
            </w:r>
          </w:p>
        </w:tc>
        <w:tc>
          <w:tcPr>
            <w:tcW w:type="dxa" w:w="354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222" w:after="0"/>
              <w:ind w:left="0" w:right="0" w:firstLine="0"/>
              <w:jc w:val="center"/>
            </w:pPr>
            <w:r>
              <w:rPr>
                <w:rFonts w:ascii="SimSun" w:hAnsi="SimSun" w:eastAsia="SimSun"/>
                <w:b w:val="0"/>
                <w:i w:val="0"/>
                <w:color w:val="2D2D2D"/>
                <w:sz w:val="21"/>
              </w:rPr>
              <w:t>将专业知识转化为直观、结构良好的</w:t>
            </w:r>
            <w:r>
              <w:rPr>
                <w:rFonts w:ascii="SimSun" w:hAnsi="SimSun" w:eastAsia="SimSun"/>
                <w:b w:val="0"/>
                <w:i w:val="0"/>
                <w:color w:val="2D2D2D"/>
                <w:sz w:val="21"/>
              </w:rPr>
              <w:t>模型</w:t>
            </w:r>
          </w:p>
        </w:tc>
        <w:tc>
          <w:tcPr>
            <w:tcW w:type="dxa" w:w="198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0" w:lineRule="auto" w:before="60" w:after="0"/>
              <w:ind w:left="148" w:right="146" w:firstLine="0"/>
              <w:jc w:val="both"/>
            </w:pPr>
            <w:r>
              <w:rPr>
                <w:rFonts w:ascii="SimSun" w:hAnsi="SimSun" w:eastAsia="SimSun"/>
                <w:b w:val="0"/>
                <w:i w:val="0"/>
                <w:color w:val="2D2D2D"/>
                <w:sz w:val="21"/>
              </w:rPr>
              <w:t>主观性强，系统中</w:t>
            </w:r>
            <w:r>
              <w:rPr>
                <w:rFonts w:ascii="SimSun" w:hAnsi="SimSun" w:eastAsia="SimSun"/>
                <w:b w:val="0"/>
                <w:i w:val="0"/>
                <w:color w:val="2D2D2D"/>
                <w:sz w:val="21"/>
              </w:rPr>
              <w:t>各要素之间的关系</w:t>
            </w:r>
            <w:r>
              <w:rPr>
                <w:rFonts w:ascii="SimSun" w:hAnsi="SimSun" w:eastAsia="SimSun"/>
                <w:b w:val="0"/>
                <w:i w:val="0"/>
                <w:color w:val="2D2D2D"/>
                <w:sz w:val="21"/>
              </w:rPr>
              <w:t>取决于人们的经验</w:t>
            </w:r>
          </w:p>
        </w:tc>
        <w:tc>
          <w:tcPr>
            <w:tcW w:type="dxa" w:w="814"/>
            <w:tcBorders>
              <w:start w:sz="4.0" w:val="single" w:color="#000000"/>
              <w:top w:sz="3.199999999999818" w:val="single" w:color="#000000"/>
              <w:bottom w:sz="4.0" w:val="single" w:color="#000000"/>
            </w:tcBorders>
            <w:tcMar>
              <w:start w:w="0" w:type="dxa"/>
              <w:end w:w="0" w:type="dxa"/>
            </w:tcMar>
          </w:tcPr>
          <w:p>
            <w:pPr>
              <w:autoSpaceDN w:val="0"/>
              <w:autoSpaceDE w:val="0"/>
              <w:widowControl/>
              <w:spacing w:line="186" w:lineRule="exact" w:before="350" w:after="0"/>
              <w:ind w:left="0" w:right="0" w:firstLine="0"/>
              <w:jc w:val="center"/>
            </w:pPr>
            <w:r>
              <w:rPr>
                <w:rFonts w:ascii="TimesNewRomanPSMT" w:hAnsi="TimesNewRomanPSMT" w:eastAsia="TimesNewRomanPSMT"/>
                <w:b w:val="0"/>
                <w:i w:val="0"/>
                <w:color w:val="2D2D2D"/>
                <w:sz w:val="14"/>
              </w:rPr>
              <w:t>[31]</w:t>
            </w:r>
          </w:p>
        </w:tc>
      </w:tr>
      <w:tr>
        <w:trPr>
          <w:trHeight w:hRule="exact" w:val="990"/>
        </w:trPr>
        <w:tc>
          <w:tcPr>
            <w:tcW w:type="dxa" w:w="1700"/>
            <w:vMerge/>
            <w:tcBorders>
              <w:top w:sz="4.0" w:val="single" w:color="#000000"/>
              <w:end w:sz="4.0" w:val="single" w:color="#000000"/>
              <w:bottom w:sz="3.2000000000007276" w:val="single" w:color="#000000"/>
            </w:tcBorders>
          </w:tcPr>
          <w:p/>
        </w:tc>
        <w:tc>
          <w:tcPr>
            <w:tcW w:type="dxa" w:w="77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52" w:lineRule="auto" w:before="1046" w:after="0"/>
              <w:ind w:left="102" w:right="238" w:firstLine="0"/>
              <w:jc w:val="both"/>
            </w:pPr>
            <w:r>
              <w:rPr>
                <w:rFonts w:ascii="SimSun" w:hAnsi="SimSun" w:eastAsia="SimSun"/>
                <w:b w:val="0"/>
                <w:i w:val="0"/>
                <w:color w:val="2D2D2D"/>
                <w:sz w:val="21"/>
              </w:rPr>
              <w:t>安全</w:t>
            </w:r>
            <w:r>
              <w:rPr>
                <w:rFonts w:ascii="SimSun" w:hAnsi="SimSun" w:eastAsia="SimSun"/>
                <w:b w:val="0"/>
                <w:i w:val="0"/>
                <w:color w:val="2D2D2D"/>
                <w:sz w:val="21"/>
              </w:rPr>
              <w:t>风险</w:t>
            </w:r>
            <w:r>
              <w:rPr>
                <w:rFonts w:ascii="SimSun" w:hAnsi="SimSun" w:eastAsia="SimSun"/>
                <w:b w:val="0"/>
                <w:i w:val="0"/>
                <w:color w:val="2D2D2D"/>
                <w:sz w:val="21"/>
              </w:rPr>
              <w:t>分析</w:t>
            </w:r>
          </w:p>
        </w:tc>
        <w:tc>
          <w:tcPr>
            <w:tcW w:type="dxa" w:w="16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8" w:lineRule="exact" w:before="0" w:after="0"/>
              <w:ind w:left="0" w:right="0" w:firstLine="0"/>
              <w:jc w:val="center"/>
            </w:pPr>
            <w:r>
              <w:rPr>
                <w:rFonts w:ascii="SimSun" w:hAnsi="SimSun" w:eastAsia="SimSun"/>
                <w:b w:val="0"/>
                <w:i w:val="0"/>
                <w:color w:val="2D2D2D"/>
                <w:sz w:val="21"/>
              </w:rPr>
              <w:t>故障树分析</w:t>
            </w:r>
            <w:r>
              <w:br/>
            </w:r>
            <w:r>
              <w:rPr>
                <w:rFonts w:ascii="SimSun" w:hAnsi="SimSun" w:eastAsia="SimSun"/>
                <w:b w:val="0"/>
                <w:i w:val="0"/>
                <w:color w:val="2D2D2D"/>
                <w:sz w:val="21"/>
              </w:rPr>
              <w:t>（</w:t>
            </w:r>
            <w:r>
              <w:rPr>
                <w:rFonts w:ascii="TimesNewRomanPSMT" w:hAnsi="TimesNewRomanPSMT" w:eastAsia="TimesNewRomanPSMT"/>
                <w:b w:val="0"/>
                <w:i w:val="0"/>
                <w:color w:val="2D2D2D"/>
                <w:sz w:val="21"/>
              </w:rPr>
              <w:t>FTA</w:t>
            </w:r>
            <w:r>
              <w:rPr>
                <w:rFonts w:ascii="SimSun" w:hAnsi="SimSun" w:eastAsia="SimSun"/>
                <w:b w:val="0"/>
                <w:i w:val="0"/>
                <w:color w:val="2D2D2D"/>
                <w:sz w:val="21"/>
              </w:rPr>
              <w:t>）和事件</w:t>
            </w:r>
            <w:r>
              <w:br/>
            </w:r>
            <w:r>
              <w:rPr>
                <w:rFonts w:ascii="SimSun" w:hAnsi="SimSun" w:eastAsia="SimSun"/>
                <w:b w:val="0"/>
                <w:i w:val="0"/>
                <w:color w:val="2D2D2D"/>
                <w:sz w:val="21"/>
              </w:rPr>
              <w:t>树分析（</w:t>
            </w:r>
            <w:r>
              <w:rPr>
                <w:rFonts w:ascii="TimesNewRomanPSMT" w:hAnsi="TimesNewRomanPSMT" w:eastAsia="TimesNewRomanPSMT"/>
                <w:b w:val="0"/>
                <w:i w:val="0"/>
                <w:color w:val="2D2D2D"/>
                <w:sz w:val="21"/>
              </w:rPr>
              <w:t>ETA</w:t>
            </w:r>
            <w:r>
              <w:rPr>
                <w:rFonts w:ascii="SimSun" w:hAnsi="SimSun" w:eastAsia="SimSun"/>
                <w:b w:val="0"/>
                <w:i w:val="0"/>
                <w:color w:val="2D2D2D"/>
                <w:sz w:val="21"/>
              </w:rPr>
              <w:t>）</w:t>
            </w:r>
          </w:p>
        </w:tc>
        <w:tc>
          <w:tcPr>
            <w:tcW w:type="dxa" w:w="35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84" w:after="0"/>
              <w:ind w:left="0" w:right="0" w:firstLine="0"/>
              <w:jc w:val="center"/>
            </w:pPr>
            <w:r>
              <w:rPr>
                <w:rFonts w:ascii="SimSun" w:hAnsi="SimSun" w:eastAsia="SimSun"/>
                <w:b w:val="0"/>
                <w:i w:val="0"/>
                <w:color w:val="2D2D2D"/>
                <w:sz w:val="21"/>
              </w:rPr>
              <w:t>分析直观、清晰、合乎逻辑</w:t>
            </w:r>
          </w:p>
        </w:tc>
        <w:tc>
          <w:tcPr>
            <w:tcW w:type="dxa" w:w="19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20" w:after="0"/>
              <w:ind w:left="144" w:right="144" w:firstLine="0"/>
              <w:jc w:val="center"/>
            </w:pPr>
            <w:r>
              <w:rPr>
                <w:rFonts w:ascii="SimSun" w:hAnsi="SimSun" w:eastAsia="SimSun"/>
                <w:b w:val="0"/>
                <w:i w:val="0"/>
                <w:color w:val="2D2D2D"/>
                <w:sz w:val="21"/>
              </w:rPr>
              <w:t>分析具有局限性的</w:t>
            </w:r>
            <w:r>
              <w:rPr>
                <w:rFonts w:ascii="SimSun" w:hAnsi="SimSun" w:eastAsia="SimSun"/>
                <w:b w:val="0"/>
                <w:i w:val="0"/>
                <w:color w:val="2D2D2D"/>
                <w:sz w:val="21"/>
              </w:rPr>
              <w:t>特定事件</w:t>
            </w:r>
          </w:p>
        </w:tc>
        <w:tc>
          <w:tcPr>
            <w:tcW w:type="dxa" w:w="814"/>
            <w:tcBorders>
              <w:start w:sz="4.0" w:val="single" w:color="#000000"/>
              <w:top w:sz="4.0" w:val="single" w:color="#000000"/>
              <w:bottom w:sz="4.0" w:val="single" w:color="#000000"/>
            </w:tcBorders>
            <w:tcMar>
              <w:start w:w="0" w:type="dxa"/>
              <w:end w:w="0" w:type="dxa"/>
            </w:tcMar>
          </w:tcPr>
          <w:p>
            <w:pPr>
              <w:autoSpaceDN w:val="0"/>
              <w:autoSpaceDE w:val="0"/>
              <w:widowControl/>
              <w:spacing w:line="184" w:lineRule="exact" w:before="350" w:after="0"/>
              <w:ind w:left="0" w:right="0" w:firstLine="0"/>
              <w:jc w:val="center"/>
            </w:pPr>
            <w:r>
              <w:rPr>
                <w:rFonts w:ascii="TimesNewRomanPSMT" w:hAnsi="TimesNewRomanPSMT" w:eastAsia="TimesNewRomanPSMT"/>
                <w:b w:val="0"/>
                <w:i w:val="0"/>
                <w:color w:val="2D2D2D"/>
                <w:sz w:val="14"/>
              </w:rPr>
              <w:t>[32]</w:t>
            </w:r>
          </w:p>
        </w:tc>
      </w:tr>
      <w:tr>
        <w:trPr>
          <w:trHeight w:hRule="exact" w:val="990"/>
        </w:trPr>
        <w:tc>
          <w:tcPr>
            <w:tcW w:type="dxa" w:w="1700"/>
            <w:vMerge/>
            <w:tcBorders>
              <w:top w:sz="4.0" w:val="single" w:color="#000000"/>
              <w:end w:sz="4.0" w:val="single" w:color="#000000"/>
              <w:bottom w:sz="3.2000000000007276" w:val="single" w:color="#000000"/>
            </w:tcBorders>
          </w:tcPr>
          <w:p/>
        </w:tc>
        <w:tc>
          <w:tcPr>
            <w:tcW w:type="dxa" w:w="1700"/>
            <w:vMerge/>
            <w:tcBorders>
              <w:start w:sz="4.0" w:val="single" w:color="#000000"/>
              <w:top w:sz="4.0" w:val="single" w:color="#000000"/>
              <w:end w:sz="4.0" w:val="single" w:color="#000000"/>
              <w:bottom w:sz="4.0" w:val="single" w:color="#000000"/>
            </w:tcBorders>
          </w:tcPr>
          <w:p/>
        </w:tc>
        <w:tc>
          <w:tcPr>
            <w:tcW w:type="dxa" w:w="16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6" w:lineRule="exact" w:before="0" w:after="0"/>
              <w:ind w:left="144" w:right="144" w:firstLine="0"/>
              <w:jc w:val="center"/>
            </w:pPr>
            <w:r>
              <w:rPr>
                <w:rFonts w:ascii="SimSun" w:hAnsi="SimSun" w:eastAsia="SimSun"/>
                <w:b w:val="0"/>
                <w:i w:val="0"/>
                <w:color w:val="2D2D2D"/>
                <w:sz w:val="21"/>
              </w:rPr>
              <w:t>贝叶斯网络和</w:t>
            </w:r>
            <w:r>
              <w:rPr>
                <w:rFonts w:ascii="SimSun" w:hAnsi="SimSun" w:eastAsia="SimSun"/>
                <w:b w:val="0"/>
                <w:i w:val="0"/>
                <w:color w:val="2D2D2D"/>
                <w:sz w:val="21"/>
              </w:rPr>
              <w:t>模糊故障树分</w:t>
            </w:r>
            <w:r>
              <w:rPr>
                <w:rFonts w:ascii="SimSun" w:hAnsi="SimSun" w:eastAsia="SimSun"/>
                <w:b w:val="0"/>
                <w:i w:val="0"/>
                <w:color w:val="2D2D2D"/>
                <w:sz w:val="21"/>
              </w:rPr>
              <w:t>析（</w:t>
            </w:r>
            <w:r>
              <w:rPr>
                <w:rFonts w:ascii="TimesNewRomanPSMT" w:hAnsi="TimesNewRomanPSMT" w:eastAsia="TimesNewRomanPSMT"/>
                <w:b w:val="0"/>
                <w:i w:val="0"/>
                <w:color w:val="2D2D2D"/>
                <w:sz w:val="21"/>
              </w:rPr>
              <w:t>FFTA</w:t>
            </w:r>
            <w:r>
              <w:rPr>
                <w:rFonts w:ascii="SimSun" w:hAnsi="SimSun" w:eastAsia="SimSun"/>
                <w:b w:val="0"/>
                <w:i w:val="0"/>
                <w:color w:val="2D2D2D"/>
                <w:sz w:val="21"/>
              </w:rPr>
              <w:t>）</w:t>
            </w:r>
          </w:p>
        </w:tc>
        <w:tc>
          <w:tcPr>
            <w:tcW w:type="dxa" w:w="35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384" w:after="0"/>
              <w:ind w:left="0" w:right="0" w:firstLine="0"/>
              <w:jc w:val="center"/>
            </w:pPr>
            <w:r>
              <w:rPr>
                <w:rFonts w:ascii="SimSun" w:hAnsi="SimSun" w:eastAsia="SimSun"/>
                <w:b w:val="0"/>
                <w:i w:val="0"/>
                <w:color w:val="2D2D2D"/>
                <w:sz w:val="21"/>
              </w:rPr>
              <w:t>克服当前概率估计的局限性</w:t>
            </w:r>
          </w:p>
        </w:tc>
        <w:tc>
          <w:tcPr>
            <w:tcW w:type="dxa" w:w="19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56" w:after="0"/>
              <w:ind w:left="144" w:right="144" w:firstLine="0"/>
              <w:jc w:val="center"/>
            </w:pPr>
            <w:r>
              <w:rPr>
                <w:rFonts w:ascii="SimSun" w:hAnsi="SimSun" w:eastAsia="SimSun"/>
                <w:b w:val="0"/>
                <w:i w:val="0"/>
                <w:color w:val="2D2D2D"/>
                <w:sz w:val="21"/>
              </w:rPr>
              <w:t>安全相关知识的收</w:t>
            </w:r>
            <w:r>
              <w:rPr>
                <w:rFonts w:ascii="SimSun" w:hAnsi="SimSun" w:eastAsia="SimSun"/>
                <w:b w:val="0"/>
                <w:i w:val="0"/>
                <w:color w:val="2D2D2D"/>
                <w:sz w:val="21"/>
              </w:rPr>
              <w:t>集在很大程度上依</w:t>
            </w:r>
            <w:r>
              <w:rPr>
                <w:rFonts w:ascii="SimSun" w:hAnsi="SimSun" w:eastAsia="SimSun"/>
                <w:b w:val="0"/>
                <w:i w:val="0"/>
                <w:color w:val="2D2D2D"/>
                <w:sz w:val="21"/>
              </w:rPr>
              <w:t>赖于领域专家</w:t>
            </w:r>
          </w:p>
        </w:tc>
        <w:tc>
          <w:tcPr>
            <w:tcW w:type="dxa" w:w="814"/>
            <w:tcBorders>
              <w:start w:sz="4.0" w:val="single" w:color="#000000"/>
              <w:top w:sz="4.0" w:val="single" w:color="#000000"/>
              <w:bottom w:sz="4.0" w:val="single" w:color="#000000"/>
            </w:tcBorders>
            <w:tcMar>
              <w:start w:w="0" w:type="dxa"/>
              <w:end w:w="0" w:type="dxa"/>
            </w:tcMar>
          </w:tcPr>
          <w:p>
            <w:pPr>
              <w:autoSpaceDN w:val="0"/>
              <w:autoSpaceDE w:val="0"/>
              <w:widowControl/>
              <w:spacing w:line="186" w:lineRule="exact" w:before="348" w:after="0"/>
              <w:ind w:left="0" w:right="0" w:firstLine="0"/>
              <w:jc w:val="center"/>
            </w:pPr>
            <w:r>
              <w:rPr>
                <w:rFonts w:ascii="TimesNewRomanPSMT" w:hAnsi="TimesNewRomanPSMT" w:eastAsia="TimesNewRomanPSMT"/>
                <w:b w:val="0"/>
                <w:i w:val="0"/>
                <w:color w:val="2D2D2D"/>
                <w:sz w:val="14"/>
              </w:rPr>
              <w:t>[33]</w:t>
            </w:r>
          </w:p>
        </w:tc>
      </w:tr>
      <w:tr>
        <w:trPr>
          <w:trHeight w:hRule="exact" w:val="986"/>
        </w:trPr>
        <w:tc>
          <w:tcPr>
            <w:tcW w:type="dxa" w:w="1700"/>
            <w:vMerge/>
            <w:tcBorders>
              <w:top w:sz="4.0" w:val="single" w:color="#000000"/>
              <w:end w:sz="4.0" w:val="single" w:color="#000000"/>
              <w:bottom w:sz="3.2000000000007276" w:val="single" w:color="#000000"/>
            </w:tcBorders>
          </w:tcPr>
          <w:p/>
        </w:tc>
        <w:tc>
          <w:tcPr>
            <w:tcW w:type="dxa" w:w="1700"/>
            <w:vMerge/>
            <w:tcBorders>
              <w:start w:sz="4.0" w:val="single" w:color="#000000"/>
              <w:top w:sz="4.0" w:val="single" w:color="#000000"/>
              <w:end w:sz="4.0" w:val="single" w:color="#000000"/>
              <w:bottom w:sz="4.0" w:val="single" w:color="#000000"/>
            </w:tcBorders>
          </w:tcPr>
          <w:p/>
        </w:tc>
        <w:tc>
          <w:tcPr>
            <w:tcW w:type="dxa" w:w="16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82" w:after="0"/>
              <w:ind w:left="0" w:right="0" w:firstLine="0"/>
              <w:jc w:val="center"/>
            </w:pPr>
            <w:r>
              <w:rPr>
                <w:rFonts w:ascii="SimSun" w:hAnsi="SimSun" w:eastAsia="SimSun"/>
                <w:b w:val="0"/>
                <w:i w:val="0"/>
                <w:color w:val="2D2D2D"/>
                <w:sz w:val="21"/>
              </w:rPr>
              <w:t>案例分析</w:t>
            </w:r>
          </w:p>
        </w:tc>
        <w:tc>
          <w:tcPr>
            <w:tcW w:type="dxa" w:w="35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82" w:after="0"/>
              <w:ind w:left="0" w:right="0" w:firstLine="0"/>
              <w:jc w:val="center"/>
            </w:pPr>
            <w:r>
              <w:rPr>
                <w:rFonts w:ascii="SimSun" w:hAnsi="SimSun" w:eastAsia="SimSun"/>
                <w:b w:val="0"/>
                <w:i w:val="0"/>
                <w:color w:val="2D2D2D"/>
                <w:sz w:val="21"/>
              </w:rPr>
              <w:t>贴合实际情况，可信度高</w:t>
            </w:r>
          </w:p>
        </w:tc>
        <w:tc>
          <w:tcPr>
            <w:tcW w:type="dxa" w:w="19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56" w:after="0"/>
              <w:ind w:left="144" w:right="144" w:firstLine="0"/>
              <w:jc w:val="center"/>
            </w:pPr>
            <w:r>
              <w:rPr>
                <w:rFonts w:ascii="SimSun" w:hAnsi="SimSun" w:eastAsia="SimSun"/>
                <w:b w:val="0"/>
                <w:i w:val="0"/>
                <w:color w:val="2D2D2D"/>
                <w:sz w:val="21"/>
              </w:rPr>
              <w:t>考虑许多不同因素</w:t>
            </w:r>
            <w:r>
              <w:rPr>
                <w:rFonts w:ascii="SimSun" w:hAnsi="SimSun" w:eastAsia="SimSun"/>
                <w:b w:val="0"/>
                <w:i w:val="0"/>
                <w:color w:val="2D2D2D"/>
                <w:sz w:val="21"/>
              </w:rPr>
              <w:t>对风险识别结果的</w:t>
            </w:r>
            <w:r>
              <w:rPr>
                <w:rFonts w:ascii="SimSun" w:hAnsi="SimSun" w:eastAsia="SimSun"/>
                <w:b w:val="0"/>
                <w:i w:val="0"/>
                <w:color w:val="2D2D2D"/>
                <w:sz w:val="21"/>
              </w:rPr>
              <w:t>影响</w:t>
            </w:r>
          </w:p>
        </w:tc>
        <w:tc>
          <w:tcPr>
            <w:tcW w:type="dxa" w:w="814"/>
            <w:tcBorders>
              <w:start w:sz="4.0" w:val="single" w:color="#000000"/>
              <w:top w:sz="4.0" w:val="single" w:color="#000000"/>
              <w:bottom w:sz="4.0" w:val="single" w:color="#000000"/>
            </w:tcBorders>
            <w:tcMar>
              <w:start w:w="0" w:type="dxa"/>
              <w:end w:w="0" w:type="dxa"/>
            </w:tcMar>
          </w:tcPr>
          <w:p>
            <w:pPr>
              <w:autoSpaceDN w:val="0"/>
              <w:autoSpaceDE w:val="0"/>
              <w:widowControl/>
              <w:spacing w:line="184" w:lineRule="exact" w:before="348" w:after="0"/>
              <w:ind w:left="0" w:right="0" w:firstLine="0"/>
              <w:jc w:val="center"/>
            </w:pPr>
            <w:r>
              <w:rPr>
                <w:rFonts w:ascii="TimesNewRomanPSMT" w:hAnsi="TimesNewRomanPSMT" w:eastAsia="TimesNewRomanPSMT"/>
                <w:b w:val="0"/>
                <w:i w:val="0"/>
                <w:color w:val="2D2D2D"/>
                <w:sz w:val="14"/>
              </w:rPr>
              <w:t>[34]</w:t>
            </w:r>
          </w:p>
        </w:tc>
      </w:tr>
      <w:tr>
        <w:trPr>
          <w:trHeight w:hRule="exact" w:val="662"/>
        </w:trPr>
        <w:tc>
          <w:tcPr>
            <w:tcW w:type="dxa" w:w="1700"/>
            <w:vMerge/>
            <w:tcBorders>
              <w:top w:sz="4.0" w:val="single" w:color="#000000"/>
              <w:end w:sz="4.0" w:val="single" w:color="#000000"/>
              <w:bottom w:sz="3.2000000000007276" w:val="single" w:color="#000000"/>
            </w:tcBorders>
          </w:tcPr>
          <w:p/>
        </w:tc>
        <w:tc>
          <w:tcPr>
            <w:tcW w:type="dxa" w:w="770"/>
            <w:vMerge w:val="restart"/>
            <w:tcBorders>
              <w:start w:sz="4.0" w:val="single" w:color="#000000"/>
              <w:top w:sz="4.0" w:val="single" w:color="#000000"/>
              <w:end w:sz="4.0" w:val="single" w:color="#000000"/>
              <w:bottom w:sz="3.200000000000727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1542" w:after="0"/>
              <w:ind w:left="102" w:right="238" w:firstLine="0"/>
              <w:jc w:val="both"/>
            </w:pPr>
            <w:r>
              <w:rPr>
                <w:rFonts w:ascii="SimSun" w:hAnsi="SimSun" w:eastAsia="SimSun"/>
                <w:b w:val="0"/>
                <w:i w:val="0"/>
                <w:color w:val="2D2D2D"/>
                <w:sz w:val="21"/>
              </w:rPr>
              <w:t>安全</w:t>
            </w:r>
            <w:r>
              <w:rPr>
                <w:rFonts w:ascii="SimSun" w:hAnsi="SimSun" w:eastAsia="SimSun"/>
                <w:b w:val="0"/>
                <w:i w:val="0"/>
                <w:color w:val="2D2D2D"/>
                <w:sz w:val="21"/>
              </w:rPr>
              <w:t>风险</w:t>
            </w:r>
            <w:r>
              <w:rPr>
                <w:rFonts w:ascii="SimSun" w:hAnsi="SimSun" w:eastAsia="SimSun"/>
                <w:b w:val="0"/>
                <w:i w:val="0"/>
                <w:color w:val="2D2D2D"/>
                <w:sz w:val="21"/>
              </w:rPr>
              <w:t>应对</w:t>
            </w:r>
          </w:p>
        </w:tc>
        <w:tc>
          <w:tcPr>
            <w:tcW w:type="dxa" w:w="16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58" w:after="0"/>
              <w:ind w:left="144" w:right="144" w:firstLine="0"/>
              <w:jc w:val="center"/>
            </w:pPr>
            <w:r>
              <w:rPr>
                <w:rFonts w:ascii="SimSun" w:hAnsi="SimSun" w:eastAsia="SimSun"/>
                <w:b w:val="0"/>
                <w:i w:val="0"/>
                <w:color w:val="2D2D2D"/>
                <w:sz w:val="21"/>
              </w:rPr>
              <w:t>基于区域的方</w:t>
            </w:r>
            <w:r>
              <w:rPr>
                <w:rFonts w:ascii="SimSun" w:hAnsi="SimSun" w:eastAsia="SimSun"/>
                <w:b w:val="0"/>
                <w:i w:val="0"/>
                <w:color w:val="2D2D2D"/>
                <w:sz w:val="21"/>
              </w:rPr>
              <w:t>法</w:t>
            </w:r>
          </w:p>
        </w:tc>
        <w:tc>
          <w:tcPr>
            <w:tcW w:type="dxa" w:w="35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222" w:after="0"/>
              <w:ind w:left="0" w:right="0" w:firstLine="0"/>
              <w:jc w:val="center"/>
            </w:pPr>
            <w:r>
              <w:rPr>
                <w:rFonts w:ascii="SimSun" w:hAnsi="SimSun" w:eastAsia="SimSun"/>
                <w:b w:val="0"/>
                <w:i w:val="0"/>
                <w:color w:val="2D2D2D"/>
                <w:sz w:val="21"/>
              </w:rPr>
              <w:t>选择风险应对策略的工具</w:t>
            </w:r>
          </w:p>
        </w:tc>
        <w:tc>
          <w:tcPr>
            <w:tcW w:type="dxa" w:w="19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58" w:after="0"/>
              <w:ind w:left="144" w:right="144" w:firstLine="0"/>
              <w:jc w:val="center"/>
            </w:pPr>
            <w:r>
              <w:rPr>
                <w:rFonts w:ascii="SimSun" w:hAnsi="SimSun" w:eastAsia="SimSun"/>
                <w:b w:val="0"/>
                <w:i w:val="0"/>
                <w:color w:val="2D2D2D"/>
                <w:sz w:val="21"/>
              </w:rPr>
              <w:t>仅当考虑两个风险</w:t>
            </w:r>
            <w:r>
              <w:rPr>
                <w:rFonts w:ascii="SimSun" w:hAnsi="SimSun" w:eastAsia="SimSun"/>
                <w:b w:val="0"/>
                <w:i w:val="0"/>
                <w:color w:val="2D2D2D"/>
                <w:sz w:val="21"/>
              </w:rPr>
              <w:t>标准时才适用</w:t>
            </w:r>
          </w:p>
        </w:tc>
        <w:tc>
          <w:tcPr>
            <w:tcW w:type="dxa" w:w="814"/>
            <w:tcBorders>
              <w:start w:sz="4.0" w:val="single" w:color="#000000"/>
              <w:top w:sz="4.0" w:val="single" w:color="#000000"/>
              <w:bottom w:sz="4.0" w:val="single" w:color="#000000"/>
            </w:tcBorders>
            <w:tcMar>
              <w:start w:w="0" w:type="dxa"/>
              <w:end w:w="0" w:type="dxa"/>
            </w:tcMar>
          </w:tcPr>
          <w:p>
            <w:pPr>
              <w:autoSpaceDN w:val="0"/>
              <w:autoSpaceDE w:val="0"/>
              <w:widowControl/>
              <w:spacing w:line="186" w:lineRule="exact" w:before="186" w:after="0"/>
              <w:ind w:left="0" w:right="0" w:firstLine="0"/>
              <w:jc w:val="center"/>
            </w:pPr>
            <w:r>
              <w:rPr>
                <w:rFonts w:ascii="TimesNewRomanPSMT" w:hAnsi="TimesNewRomanPSMT" w:eastAsia="TimesNewRomanPSMT"/>
                <w:b w:val="0"/>
                <w:i w:val="0"/>
                <w:color w:val="2D2D2D"/>
                <w:sz w:val="14"/>
              </w:rPr>
              <w:t>[35]</w:t>
            </w:r>
          </w:p>
        </w:tc>
      </w:tr>
      <w:tr>
        <w:trPr>
          <w:trHeight w:hRule="exact" w:val="1316"/>
        </w:trPr>
        <w:tc>
          <w:tcPr>
            <w:tcW w:type="dxa" w:w="1700"/>
            <w:vMerge/>
            <w:tcBorders>
              <w:top w:sz="4.0" w:val="single" w:color="#000000"/>
              <w:end w:sz="4.0" w:val="single" w:color="#000000"/>
              <w:bottom w:sz="3.2000000000007276" w:val="single" w:color="#000000"/>
            </w:tcBorders>
          </w:tcPr>
          <w:p/>
        </w:tc>
        <w:tc>
          <w:tcPr>
            <w:tcW w:type="dxa" w:w="1700"/>
            <w:vMerge/>
            <w:tcBorders>
              <w:start w:sz="4.0" w:val="single" w:color="#000000"/>
              <w:top w:sz="4.0" w:val="single" w:color="#000000"/>
              <w:end w:sz="4.0" w:val="single" w:color="#000000"/>
              <w:bottom w:sz="3.2000000000007276" w:val="single" w:color="#000000"/>
            </w:tcBorders>
          </w:tcPr>
          <w:p/>
        </w:tc>
        <w:tc>
          <w:tcPr>
            <w:tcW w:type="dxa" w:w="16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48" w:after="0"/>
              <w:ind w:left="0" w:right="0" w:firstLine="0"/>
              <w:jc w:val="center"/>
            </w:pPr>
            <w:r>
              <w:rPr>
                <w:rFonts w:ascii="SimSun" w:hAnsi="SimSun" w:eastAsia="SimSun"/>
                <w:b w:val="0"/>
                <w:i w:val="0"/>
                <w:color w:val="2D2D2D"/>
                <w:sz w:val="21"/>
              </w:rPr>
              <w:t>权衡方法</w:t>
            </w:r>
          </w:p>
        </w:tc>
        <w:tc>
          <w:tcPr>
            <w:tcW w:type="dxa" w:w="35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86" w:after="0"/>
              <w:ind w:left="0" w:right="0" w:firstLine="0"/>
              <w:jc w:val="center"/>
            </w:pPr>
            <w:r>
              <w:rPr>
                <w:rFonts w:ascii="SimSun" w:hAnsi="SimSun" w:eastAsia="SimSun"/>
                <w:b w:val="0"/>
                <w:i w:val="0"/>
                <w:color w:val="2D2D2D"/>
                <w:sz w:val="21"/>
              </w:rPr>
              <w:t>根据有效的边界规则，可以在候选策</w:t>
            </w:r>
            <w:r>
              <w:rPr>
                <w:rFonts w:ascii="SimSun" w:hAnsi="SimSun" w:eastAsia="SimSun"/>
                <w:b w:val="0"/>
                <w:i w:val="0"/>
                <w:color w:val="2D2D2D"/>
                <w:sz w:val="21"/>
              </w:rPr>
              <w:t>略中选择理想的策略</w:t>
            </w:r>
          </w:p>
        </w:tc>
        <w:tc>
          <w:tcPr>
            <w:tcW w:type="dxa" w:w="19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58" w:after="0"/>
              <w:ind w:left="144" w:right="144" w:firstLine="0"/>
              <w:jc w:val="center"/>
            </w:pPr>
            <w:r>
              <w:rPr>
                <w:rFonts w:ascii="SimSun" w:hAnsi="SimSun" w:eastAsia="SimSun"/>
                <w:b w:val="0"/>
                <w:i w:val="0"/>
                <w:color w:val="2D2D2D"/>
                <w:sz w:val="21"/>
              </w:rPr>
              <w:t>要么只考虑两个因</w:t>
            </w:r>
            <w:r>
              <w:rPr>
                <w:rFonts w:ascii="SimSun" w:hAnsi="SimSun" w:eastAsia="SimSun"/>
                <w:b w:val="0"/>
                <w:i w:val="0"/>
                <w:color w:val="2D2D2D"/>
                <w:sz w:val="21"/>
              </w:rPr>
              <w:t>素，要么在定性分</w:t>
            </w:r>
            <w:r>
              <w:rPr>
                <w:rFonts w:ascii="SimSun" w:hAnsi="SimSun" w:eastAsia="SimSun"/>
                <w:b w:val="0"/>
                <w:i w:val="0"/>
                <w:color w:val="2D2D2D"/>
                <w:sz w:val="21"/>
              </w:rPr>
              <w:t>析的基础上进行权</w:t>
            </w:r>
            <w:r>
              <w:rPr>
                <w:rFonts w:ascii="SimSun" w:hAnsi="SimSun" w:eastAsia="SimSun"/>
                <w:b w:val="0"/>
                <w:i w:val="0"/>
                <w:color w:val="2D2D2D"/>
                <w:sz w:val="21"/>
              </w:rPr>
              <w:t>衡</w:t>
            </w:r>
          </w:p>
        </w:tc>
        <w:tc>
          <w:tcPr>
            <w:tcW w:type="dxa" w:w="814"/>
            <w:tcBorders>
              <w:start w:sz="4.0" w:val="single" w:color="#000000"/>
              <w:top w:sz="4.0" w:val="single" w:color="#000000"/>
              <w:bottom w:sz="4.0" w:val="single" w:color="#000000"/>
            </w:tcBorders>
            <w:tcMar>
              <w:start w:w="0" w:type="dxa"/>
              <w:end w:w="0" w:type="dxa"/>
            </w:tcMar>
          </w:tcPr>
          <w:p>
            <w:pPr>
              <w:autoSpaceDN w:val="0"/>
              <w:autoSpaceDE w:val="0"/>
              <w:widowControl/>
              <w:spacing w:line="186" w:lineRule="exact" w:before="514" w:after="0"/>
              <w:ind w:left="0" w:right="0" w:firstLine="0"/>
              <w:jc w:val="center"/>
            </w:pPr>
            <w:r>
              <w:rPr>
                <w:rFonts w:ascii="TimesNewRomanPSMT" w:hAnsi="TimesNewRomanPSMT" w:eastAsia="TimesNewRomanPSMT"/>
                <w:b w:val="0"/>
                <w:i w:val="0"/>
                <w:color w:val="2D2D2D"/>
                <w:sz w:val="14"/>
              </w:rPr>
              <w:t>[36]</w:t>
            </w:r>
          </w:p>
        </w:tc>
      </w:tr>
      <w:tr>
        <w:trPr>
          <w:trHeight w:hRule="exact" w:val="1312"/>
        </w:trPr>
        <w:tc>
          <w:tcPr>
            <w:tcW w:type="dxa" w:w="1700"/>
            <w:vMerge/>
            <w:tcBorders>
              <w:top w:sz="4.0" w:val="single" w:color="#000000"/>
              <w:end w:sz="4.0" w:val="single" w:color="#000000"/>
              <w:bottom w:sz="3.2000000000007276" w:val="single" w:color="#000000"/>
            </w:tcBorders>
          </w:tcPr>
          <w:p/>
        </w:tc>
        <w:tc>
          <w:tcPr>
            <w:tcW w:type="dxa" w:w="1700"/>
            <w:vMerge/>
            <w:tcBorders>
              <w:start w:sz="4.0" w:val="single" w:color="#000000"/>
              <w:top w:sz="4.0" w:val="single" w:color="#000000"/>
              <w:end w:sz="4.0" w:val="single" w:color="#000000"/>
              <w:bottom w:sz="3.2000000000007276" w:val="single" w:color="#000000"/>
            </w:tcBorders>
          </w:tcPr>
          <w:p/>
        </w:tc>
        <w:tc>
          <w:tcPr>
            <w:tcW w:type="dxa" w:w="16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4" w:lineRule="exact" w:before="168" w:after="0"/>
              <w:ind w:left="0" w:right="0" w:firstLine="0"/>
              <w:jc w:val="center"/>
            </w:pPr>
            <w:r>
              <w:rPr>
                <w:rFonts w:ascii="SimSun" w:hAnsi="SimSun" w:eastAsia="SimSun"/>
                <w:b w:val="0"/>
                <w:i w:val="0"/>
                <w:color w:val="2D2D2D"/>
                <w:sz w:val="21"/>
              </w:rPr>
              <w:t>基于</w:t>
            </w:r>
            <w:r>
              <w:rPr>
                <w:rFonts w:ascii="TimesNewRomanPSMT" w:hAnsi="TimesNewRomanPSMT" w:eastAsia="TimesNewRomanPSMT"/>
                <w:b w:val="0"/>
                <w:i w:val="0"/>
                <w:color w:val="2D2D2D"/>
                <w:sz w:val="21"/>
              </w:rPr>
              <w:t>WBS</w:t>
            </w:r>
            <w:r>
              <w:rPr>
                <w:rFonts w:ascii="SimSun" w:hAnsi="SimSun" w:eastAsia="SimSun"/>
                <w:b w:val="0"/>
                <w:i w:val="0"/>
                <w:color w:val="2D2D2D"/>
                <w:sz w:val="21"/>
              </w:rPr>
              <w:t>（工</w:t>
            </w:r>
            <w:r>
              <w:rPr>
                <w:rFonts w:ascii="SimSun" w:hAnsi="SimSun" w:eastAsia="SimSun"/>
                <w:b w:val="0"/>
                <w:i w:val="0"/>
                <w:color w:val="2D2D2D"/>
                <w:sz w:val="21"/>
              </w:rPr>
              <w:t>作分解结构）的</w:t>
            </w:r>
          </w:p>
          <w:p>
            <w:pPr>
              <w:autoSpaceDN w:val="0"/>
              <w:autoSpaceDE w:val="0"/>
              <w:widowControl/>
              <w:spacing w:line="182" w:lineRule="auto" w:before="116" w:after="0"/>
              <w:ind w:left="0" w:right="0" w:firstLine="0"/>
              <w:jc w:val="center"/>
            </w:pPr>
            <w:r>
              <w:rPr>
                <w:rFonts w:ascii="SimSun" w:hAnsi="SimSun" w:eastAsia="SimSun"/>
                <w:b w:val="0"/>
                <w:i w:val="0"/>
                <w:color w:val="2D2D2D"/>
                <w:sz w:val="21"/>
              </w:rPr>
              <w:t>方法</w:t>
            </w:r>
          </w:p>
        </w:tc>
        <w:tc>
          <w:tcPr>
            <w:tcW w:type="dxa" w:w="35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9" w:lineRule="auto" w:before="58" w:after="0"/>
              <w:ind w:left="0" w:right="0" w:firstLine="0"/>
              <w:jc w:val="center"/>
            </w:pPr>
            <w:r>
              <w:rPr>
                <w:rFonts w:ascii="SimSun" w:hAnsi="SimSun" w:eastAsia="SimSun"/>
                <w:b w:val="0"/>
                <w:i w:val="0"/>
                <w:color w:val="2D2D2D"/>
                <w:sz w:val="21"/>
              </w:rPr>
              <w:t>当分析的活动是实际活动时，可以识</w:t>
            </w:r>
            <w:r>
              <w:rPr>
                <w:rFonts w:ascii="SimSun" w:hAnsi="SimSun" w:eastAsia="SimSun"/>
                <w:b w:val="0"/>
                <w:i w:val="0"/>
                <w:color w:val="2D2D2D"/>
                <w:sz w:val="21"/>
              </w:rPr>
              <w:t>别风险，并制定与该活动直接相关的</w:t>
            </w:r>
            <w:r>
              <w:rPr>
                <w:rFonts w:ascii="SimSun" w:hAnsi="SimSun" w:eastAsia="SimSun"/>
                <w:b w:val="0"/>
                <w:i w:val="0"/>
                <w:color w:val="2D2D2D"/>
                <w:sz w:val="21"/>
              </w:rPr>
              <w:t>策略，或者可以通过范围预期偏差指</w:t>
            </w:r>
            <w:r>
              <w:rPr>
                <w:rFonts w:ascii="SimSun" w:hAnsi="SimSun" w:eastAsia="SimSun"/>
                <w:b w:val="0"/>
                <w:i w:val="0"/>
                <w:color w:val="2D2D2D"/>
                <w:sz w:val="21"/>
              </w:rPr>
              <w:t>数在候选活动中选择策略</w:t>
            </w:r>
          </w:p>
        </w:tc>
        <w:tc>
          <w:tcPr>
            <w:tcW w:type="dxa" w:w="19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222" w:after="0"/>
              <w:ind w:left="148" w:right="146" w:firstLine="0"/>
              <w:jc w:val="both"/>
            </w:pPr>
            <w:r>
              <w:rPr>
                <w:rFonts w:ascii="SimSun" w:hAnsi="SimSun" w:eastAsia="SimSun"/>
                <w:b w:val="0"/>
                <w:i w:val="0"/>
                <w:color w:val="2D2D2D"/>
                <w:sz w:val="21"/>
              </w:rPr>
              <w:t>所得到的策略是否</w:t>
            </w:r>
            <w:r>
              <w:rPr>
                <w:rFonts w:ascii="SimSun" w:hAnsi="SimSun" w:eastAsia="SimSun"/>
                <w:b w:val="0"/>
                <w:i w:val="0"/>
                <w:color w:val="2D2D2D"/>
                <w:sz w:val="21"/>
              </w:rPr>
              <w:t>是策略选择问题的</w:t>
            </w:r>
            <w:r>
              <w:rPr>
                <w:rFonts w:ascii="SimSun" w:hAnsi="SimSun" w:eastAsia="SimSun"/>
                <w:b w:val="0"/>
                <w:i w:val="0"/>
                <w:color w:val="2D2D2D"/>
                <w:sz w:val="21"/>
              </w:rPr>
              <w:t>最优解尚不得而知</w:t>
            </w:r>
          </w:p>
        </w:tc>
        <w:tc>
          <w:tcPr>
            <w:tcW w:type="dxa" w:w="814"/>
            <w:tcBorders>
              <w:start w:sz="4.0" w:val="single" w:color="#000000"/>
              <w:top w:sz="4.0" w:val="single" w:color="#000000"/>
              <w:bottom w:sz="4.0" w:val="single" w:color="#000000"/>
            </w:tcBorders>
            <w:tcMar>
              <w:start w:w="0" w:type="dxa"/>
              <w:end w:w="0" w:type="dxa"/>
            </w:tcMar>
          </w:tcPr>
          <w:p>
            <w:pPr>
              <w:autoSpaceDN w:val="0"/>
              <w:autoSpaceDE w:val="0"/>
              <w:widowControl/>
              <w:spacing w:line="186" w:lineRule="exact" w:before="510" w:after="0"/>
              <w:ind w:left="0" w:right="0" w:firstLine="0"/>
              <w:jc w:val="center"/>
            </w:pPr>
            <w:r>
              <w:rPr>
                <w:rFonts w:ascii="TimesNewRomanPSMT" w:hAnsi="TimesNewRomanPSMT" w:eastAsia="TimesNewRomanPSMT"/>
                <w:b w:val="0"/>
                <w:i w:val="0"/>
                <w:color w:val="2D2D2D"/>
                <w:sz w:val="14"/>
              </w:rPr>
              <w:t>[37]</w:t>
            </w:r>
          </w:p>
        </w:tc>
      </w:tr>
      <w:tr>
        <w:trPr>
          <w:trHeight w:hRule="exact" w:val="662"/>
        </w:trPr>
        <w:tc>
          <w:tcPr>
            <w:tcW w:type="dxa" w:w="1700"/>
            <w:vMerge/>
            <w:tcBorders>
              <w:top w:sz="4.0" w:val="single" w:color="#000000"/>
              <w:end w:sz="4.0" w:val="single" w:color="#000000"/>
              <w:bottom w:sz="3.2000000000007276" w:val="single" w:color="#000000"/>
            </w:tcBorders>
          </w:tcPr>
          <w:p/>
        </w:tc>
        <w:tc>
          <w:tcPr>
            <w:tcW w:type="dxa" w:w="1700"/>
            <w:vMerge/>
            <w:tcBorders>
              <w:start w:sz="4.0" w:val="single" w:color="#000000"/>
              <w:top w:sz="4.0" w:val="single" w:color="#000000"/>
              <w:end w:sz="4.0" w:val="single" w:color="#000000"/>
              <w:bottom w:sz="3.2000000000007276" w:val="single" w:color="#000000"/>
            </w:tcBorders>
          </w:tcPr>
          <w:p/>
        </w:tc>
        <w:tc>
          <w:tcPr>
            <w:tcW w:type="dxa" w:w="1600"/>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185" w:lineRule="auto" w:before="222" w:after="0"/>
              <w:ind w:left="0" w:right="0" w:firstLine="0"/>
              <w:jc w:val="center"/>
            </w:pPr>
            <w:r>
              <w:rPr>
                <w:rFonts w:ascii="SimSun" w:hAnsi="SimSun" w:eastAsia="SimSun"/>
                <w:b w:val="0"/>
                <w:i w:val="0"/>
                <w:color w:val="2D2D2D"/>
                <w:sz w:val="21"/>
              </w:rPr>
              <w:t>优化模型方法</w:t>
            </w:r>
          </w:p>
        </w:tc>
        <w:tc>
          <w:tcPr>
            <w:tcW w:type="dxa" w:w="3542"/>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45" w:lineRule="auto" w:before="58" w:after="0"/>
              <w:ind w:left="0" w:right="0" w:firstLine="0"/>
              <w:jc w:val="center"/>
            </w:pPr>
            <w:r>
              <w:rPr>
                <w:rFonts w:ascii="SimSun" w:hAnsi="SimSun" w:eastAsia="SimSun"/>
                <w:b w:val="0"/>
                <w:i w:val="0"/>
                <w:color w:val="2D2D2D"/>
                <w:sz w:val="21"/>
              </w:rPr>
              <w:t>建立优化模型，解决风险应对策略选</w:t>
            </w:r>
            <w:r>
              <w:rPr>
                <w:rFonts w:ascii="SimSun" w:hAnsi="SimSun" w:eastAsia="SimSun"/>
                <w:b w:val="0"/>
                <w:i w:val="0"/>
                <w:color w:val="2D2D2D"/>
                <w:sz w:val="21"/>
              </w:rPr>
              <w:t>择问题</w:t>
            </w:r>
          </w:p>
        </w:tc>
        <w:tc>
          <w:tcPr>
            <w:tcW w:type="dxa" w:w="1986"/>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45" w:lineRule="auto" w:before="58" w:after="0"/>
              <w:ind w:left="144" w:right="144" w:firstLine="0"/>
              <w:jc w:val="center"/>
            </w:pPr>
            <w:r>
              <w:rPr>
                <w:rFonts w:ascii="SimSun" w:hAnsi="SimSun" w:eastAsia="SimSun"/>
                <w:b w:val="0"/>
                <w:i w:val="0"/>
                <w:color w:val="2D2D2D"/>
                <w:sz w:val="21"/>
              </w:rPr>
              <w:t>只能应用于小型项</w:t>
            </w:r>
            <w:r>
              <w:rPr>
                <w:rFonts w:ascii="SimSun" w:hAnsi="SimSun" w:eastAsia="SimSun"/>
                <w:b w:val="0"/>
                <w:i w:val="0"/>
                <w:color w:val="2D2D2D"/>
                <w:sz w:val="21"/>
              </w:rPr>
              <w:t>目</w:t>
            </w:r>
          </w:p>
        </w:tc>
        <w:tc>
          <w:tcPr>
            <w:tcW w:type="dxa" w:w="814"/>
            <w:tcBorders>
              <w:start w:sz="4.0" w:val="single" w:color="#000000"/>
              <w:top w:sz="4.0" w:val="single" w:color="#000000"/>
              <w:bottom w:sz="3.2000000000007276" w:val="single" w:color="#000000"/>
            </w:tcBorders>
            <w:tcMar>
              <w:start w:w="0" w:type="dxa"/>
              <w:end w:w="0" w:type="dxa"/>
            </w:tcMar>
          </w:tcPr>
          <w:p>
            <w:pPr>
              <w:autoSpaceDN w:val="0"/>
              <w:autoSpaceDE w:val="0"/>
              <w:widowControl/>
              <w:spacing w:line="186" w:lineRule="exact" w:before="188" w:after="0"/>
              <w:ind w:left="0" w:right="0" w:firstLine="0"/>
              <w:jc w:val="center"/>
            </w:pPr>
            <w:r>
              <w:rPr>
                <w:rFonts w:ascii="TimesNewRomanPSMT" w:hAnsi="TimesNewRomanPSMT" w:eastAsia="TimesNewRomanPSMT"/>
                <w:b w:val="0"/>
                <w:i w:val="0"/>
                <w:color w:val="2D2D2D"/>
                <w:sz w:val="14"/>
              </w:rPr>
              <w:t>[38]</w:t>
            </w:r>
          </w:p>
        </w:tc>
      </w:tr>
      <w:tr>
        <w:trPr>
          <w:trHeight w:hRule="exact" w:val="672"/>
        </w:trPr>
        <w:tc>
          <w:tcPr>
            <w:tcW w:type="dxa" w:w="1360"/>
            <w:gridSpan w:val="2"/>
            <w:tcBorders>
              <w:top w:sz="3.2000000000007276" w:val="single" w:color="#000000"/>
              <w:end w:sz="4.0" w:val="single" w:color="#000000"/>
              <w:bottom w:sz="11.199999999999818" w:val="single" w:color="#000000"/>
            </w:tcBorders>
            <w:tcMar>
              <w:start w:w="0" w:type="dxa"/>
              <w:end w:w="0" w:type="dxa"/>
            </w:tcMar>
            <w:tcMar>
              <w:start w:w="0" w:type="dxa"/>
              <w:end w:w="0" w:type="dxa"/>
            </w:tcMar>
          </w:tcPr>
          <w:p>
            <w:pPr>
              <w:autoSpaceDN w:val="0"/>
              <w:autoSpaceDE w:val="0"/>
              <w:widowControl/>
              <w:spacing w:line="185" w:lineRule="auto" w:before="222" w:after="0"/>
              <w:ind w:left="122" w:right="0" w:firstLine="0"/>
              <w:jc w:val="left"/>
            </w:pPr>
            <w:r>
              <w:rPr>
                <w:rFonts w:ascii="SimSun" w:hAnsi="SimSun" w:eastAsia="SimSun"/>
                <w:b w:val="0"/>
                <w:i w:val="0"/>
                <w:color w:val="2D2D2D"/>
                <w:sz w:val="21"/>
              </w:rPr>
              <w:t>智能方法</w:t>
            </w:r>
          </w:p>
        </w:tc>
        <w:tc>
          <w:tcPr>
            <w:tcW w:type="dxa" w:w="1600"/>
            <w:tcBorders>
              <w:start w:sz="4.0" w:val="single" w:color="#000000"/>
              <w:top w:sz="3.2000000000007276" w:val="single" w:color="#000000"/>
              <w:end w:sz="4.0" w:val="single" w:color="#000000"/>
              <w:bottom w:sz="11.199999999999818" w:val="single" w:color="#000000"/>
            </w:tcBorders>
            <w:tcMar>
              <w:start w:w="0" w:type="dxa"/>
              <w:end w:w="0" w:type="dxa"/>
            </w:tcMar>
          </w:tcPr>
          <w:p>
            <w:pPr>
              <w:autoSpaceDN w:val="0"/>
              <w:autoSpaceDE w:val="0"/>
              <w:widowControl/>
              <w:spacing w:line="282" w:lineRule="exact" w:before="182" w:after="0"/>
              <w:ind w:left="0" w:right="0" w:firstLine="0"/>
              <w:jc w:val="center"/>
            </w:pPr>
            <w:r>
              <w:rPr>
                <w:rFonts w:ascii="TimesNewRomanPSMT" w:hAnsi="TimesNewRomanPSMT" w:eastAsia="TimesNewRomanPSMT"/>
                <w:b w:val="0"/>
                <w:i w:val="0"/>
                <w:color w:val="2D2D2D"/>
                <w:sz w:val="21"/>
              </w:rPr>
              <w:t xml:space="preserve">CBR </w:t>
            </w:r>
          </w:p>
        </w:tc>
        <w:tc>
          <w:tcPr>
            <w:tcW w:type="dxa" w:w="3542"/>
            <w:tcBorders>
              <w:start w:sz="4.0" w:val="single" w:color="#000000"/>
              <w:top w:sz="3.2000000000007276" w:val="single" w:color="#000000"/>
              <w:end w:sz="4.0" w:val="single" w:color="#000000"/>
              <w:bottom w:sz="11.199999999999818" w:val="single" w:color="#000000"/>
            </w:tcBorders>
            <w:tcMar>
              <w:start w:w="0" w:type="dxa"/>
              <w:end w:w="0" w:type="dxa"/>
            </w:tcMar>
          </w:tcPr>
          <w:p>
            <w:pPr>
              <w:autoSpaceDN w:val="0"/>
              <w:autoSpaceDE w:val="0"/>
              <w:widowControl/>
              <w:spacing w:line="245" w:lineRule="auto" w:before="60" w:after="0"/>
              <w:ind w:left="144" w:right="144" w:firstLine="0"/>
              <w:jc w:val="center"/>
            </w:pPr>
            <w:r>
              <w:rPr>
                <w:rFonts w:ascii="SimSun" w:hAnsi="SimSun" w:eastAsia="SimSun"/>
                <w:b w:val="0"/>
                <w:i w:val="0"/>
                <w:color w:val="2D2D2D"/>
                <w:sz w:val="21"/>
              </w:rPr>
              <w:t>可以使用该方法检索最相似的历史</w:t>
            </w:r>
            <w:r>
              <w:rPr>
                <w:rFonts w:ascii="SimSun" w:hAnsi="SimSun" w:eastAsia="SimSun"/>
                <w:b w:val="0"/>
                <w:i w:val="0"/>
                <w:color w:val="2D2D2D"/>
                <w:sz w:val="21"/>
              </w:rPr>
              <w:t>案例</w:t>
            </w:r>
          </w:p>
        </w:tc>
        <w:tc>
          <w:tcPr>
            <w:tcW w:type="dxa" w:w="1986"/>
            <w:tcBorders>
              <w:start w:sz="4.0" w:val="single" w:color="#000000"/>
              <w:top w:sz="3.2000000000007276" w:val="single" w:color="#000000"/>
              <w:end w:sz="4.0" w:val="single" w:color="#000000"/>
              <w:bottom w:sz="11.199999999999818" w:val="single" w:color="#000000"/>
            </w:tcBorders>
            <w:tcMar>
              <w:start w:w="0" w:type="dxa"/>
              <w:end w:w="0" w:type="dxa"/>
            </w:tcMar>
          </w:tcPr>
          <w:p>
            <w:pPr>
              <w:autoSpaceDN w:val="0"/>
              <w:autoSpaceDE w:val="0"/>
              <w:widowControl/>
              <w:spacing w:line="245" w:lineRule="auto" w:before="60" w:after="0"/>
              <w:ind w:left="144" w:right="144" w:firstLine="0"/>
              <w:jc w:val="center"/>
            </w:pPr>
            <w:r>
              <w:rPr>
                <w:rFonts w:ascii="SimSun" w:hAnsi="SimSun" w:eastAsia="SimSun"/>
                <w:b w:val="0"/>
                <w:i w:val="0"/>
                <w:color w:val="2D2D2D"/>
                <w:sz w:val="21"/>
              </w:rPr>
              <w:t>要求案例库中的信</w:t>
            </w:r>
            <w:r>
              <w:rPr>
                <w:rFonts w:ascii="SimSun" w:hAnsi="SimSun" w:eastAsia="SimSun"/>
                <w:b w:val="0"/>
                <w:i w:val="0"/>
                <w:color w:val="2D2D2D"/>
                <w:sz w:val="21"/>
              </w:rPr>
              <w:t>息非常全面</w:t>
            </w:r>
          </w:p>
        </w:tc>
        <w:tc>
          <w:tcPr>
            <w:tcW w:type="dxa" w:w="814"/>
            <w:tcBorders>
              <w:start w:sz="4.0" w:val="single" w:color="#000000"/>
              <w:top w:sz="3.2000000000007276" w:val="single" w:color="#000000"/>
              <w:bottom w:sz="11.199999999999818" w:val="single" w:color="#000000"/>
            </w:tcBorders>
            <w:tcMar>
              <w:start w:w="0" w:type="dxa"/>
              <w:end w:w="0" w:type="dxa"/>
            </w:tcMar>
          </w:tcPr>
          <w:p>
            <w:pPr>
              <w:autoSpaceDN w:val="0"/>
              <w:autoSpaceDE w:val="0"/>
              <w:widowControl/>
              <w:spacing w:line="186" w:lineRule="exact" w:before="188" w:after="0"/>
              <w:ind w:left="0" w:right="0" w:firstLine="0"/>
              <w:jc w:val="center"/>
            </w:pPr>
            <w:r>
              <w:rPr>
                <w:rFonts w:ascii="TimesNewRomanPSMT" w:hAnsi="TimesNewRomanPSMT" w:eastAsia="TimesNewRomanPSMT"/>
                <w:b w:val="0"/>
                <w:i w:val="0"/>
                <w:color w:val="2D2D2D"/>
                <w:sz w:val="14"/>
              </w:rPr>
              <w:t>[39]</w:t>
            </w:r>
          </w:p>
        </w:tc>
      </w:tr>
    </w:tbl>
    <w:p>
      <w:pPr>
        <w:autoSpaceDN w:val="0"/>
        <w:autoSpaceDE w:val="0"/>
        <w:widowControl/>
        <w:spacing w:line="550" w:lineRule="exact" w:before="0" w:after="0"/>
        <w:ind w:left="0" w:right="0"/>
      </w:pPr>
    </w:p>
    <w:tbl>
      <w:tblPr>
        <w:tblW w:type="auto" w:w="0"/>
        <w:tblLayout w:type="fixed"/>
        <w:tblLook w:firstColumn="1" w:firstRow="1" w:lastColumn="0" w:lastRow="0" w:noHBand="0" w:noVBand="1" w:val="04A0"/>
        <w:tblInd w:w="0.0" w:type="dxa"/>
      </w:tblPr>
      <w:tblGrid>
        <w:gridCol w:w="3399"/>
        <w:gridCol w:w="3399"/>
        <w:gridCol w:w="3399"/>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08" name="Picture 10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4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09" name="Picture 10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80"/>
            <w:tcBorders/>
            <w:tcMar>
              <w:start w:w="0" w:type="dxa"/>
              <w:end w:w="0" w:type="dxa"/>
            </w:tcMar>
          </w:tcPr>
          <w:p>
            <w:pPr>
              <w:autoSpaceDN w:val="0"/>
              <w:autoSpaceDE w:val="0"/>
              <w:widowControl/>
              <w:spacing w:line="240" w:lineRule="exact" w:before="60" w:after="0"/>
              <w:ind w:left="0" w:right="2196" w:firstLine="0"/>
              <w:jc w:val="right"/>
            </w:pPr>
            <w:r>
              <w:rPr>
                <w:rFonts w:ascii="TimesNewRomanPSMT" w:hAnsi="TimesNewRomanPSMT" w:eastAsia="TimesNewRomanPSMT"/>
                <w:b w:val="0"/>
                <w:i w:val="0"/>
                <w:color w:val="000000"/>
                <w:sz w:val="18"/>
              </w:rPr>
              <w:t xml:space="preserve">6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92" w:right="1288"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410" w:firstLine="0"/>
        <w:jc w:val="right"/>
      </w:pPr>
      <w:r>
        <w:rPr>
          <w:rFonts w:ascii="SimSun" w:hAnsi="SimSun" w:eastAsia="SimSun"/>
          <w:b w:val="0"/>
          <w:i w:val="0"/>
          <w:color w:val="000000"/>
          <w:sz w:val="21"/>
        </w:rPr>
        <w:t>兰州理工大学硕士学位论文</w:t>
      </w:r>
    </w:p>
    <w:p>
      <w:pPr>
        <w:autoSpaceDN w:val="0"/>
        <w:autoSpaceDE w:val="0"/>
        <w:widowControl/>
        <w:spacing w:line="320" w:lineRule="exact" w:before="326" w:after="4"/>
        <w:ind w:left="0" w:right="76" w:firstLine="0"/>
        <w:jc w:val="right"/>
      </w:pPr>
      <w:r>
        <w:rPr>
          <w:rFonts w:ascii="SimSun" w:hAnsi="SimSun" w:eastAsia="SimSun"/>
          <w:b w:val="0"/>
          <w:i w:val="0"/>
          <w:color w:val="000000"/>
          <w:sz w:val="24"/>
        </w:rPr>
        <w:t>续表</w:t>
      </w:r>
      <w:r>
        <w:rPr>
          <w:rFonts w:ascii="TimesNewRomanPSMT" w:hAnsi="TimesNewRomanPSMT" w:eastAsia="TimesNewRomanPSMT"/>
          <w:b w:val="0"/>
          <w:i w:val="0"/>
          <w:color w:val="000000"/>
          <w:sz w:val="24"/>
        </w:rPr>
        <w:t xml:space="preserve">1.1 </w:t>
      </w:r>
    </w:p>
    <w:tbl>
      <w:tblPr>
        <w:tblW w:type="auto" w:w="0"/>
        <w:tblLayout w:type="fixed"/>
        <w:tblLook w:firstColumn="1" w:firstRow="1" w:lastColumn="0" w:lastRow="0" w:noHBand="0" w:noVBand="1" w:val="04A0"/>
        <w:tblInd w:w="890.0" w:type="dxa"/>
      </w:tblPr>
      <w:tblGrid>
        <w:gridCol w:w="2041"/>
        <w:gridCol w:w="2041"/>
        <w:gridCol w:w="2041"/>
        <w:gridCol w:w="2041"/>
        <w:gridCol w:w="2041"/>
      </w:tblGrid>
      <w:tr>
        <w:trPr>
          <w:trHeight w:hRule="exact" w:val="674"/>
        </w:trPr>
        <w:tc>
          <w:tcPr>
            <w:tcW w:type="dxa" w:w="1346"/>
            <w:tcBorders>
              <w:top w:sz="12.0" w:val="single" w:color="#000000"/>
              <w:end w:sz="4.0" w:val="single" w:color="#000000"/>
              <w:bottom w:sz="4.0" w:val="single" w:color="#000000"/>
            </w:tcBorders>
            <w:tcMar>
              <w:start w:w="0" w:type="dxa"/>
              <w:end w:w="0" w:type="dxa"/>
            </w:tcMar>
          </w:tcPr>
          <w:p>
            <w:pPr>
              <w:autoSpaceDN w:val="0"/>
              <w:autoSpaceDE w:val="0"/>
              <w:widowControl/>
              <w:spacing w:line="245" w:lineRule="auto" w:before="60" w:after="0"/>
              <w:ind w:left="108" w:right="0" w:firstLine="0"/>
              <w:jc w:val="left"/>
            </w:pPr>
            <w:r>
              <w:rPr>
                <w:rFonts w:ascii="SimSun" w:hAnsi="SimSun" w:eastAsia="SimSun"/>
                <w:b w:val="0"/>
                <w:i w:val="0"/>
                <w:color w:val="2D2D2D"/>
                <w:sz w:val="21"/>
              </w:rPr>
              <w:t>施工安全风</w:t>
            </w:r>
            <w:r>
              <w:rPr>
                <w:rFonts w:ascii="SimSun" w:hAnsi="SimSun" w:eastAsia="SimSun"/>
                <w:b w:val="0"/>
                <w:i w:val="0"/>
                <w:color w:val="2D2D2D"/>
                <w:sz w:val="21"/>
              </w:rPr>
              <w:t>险管理</w:t>
            </w:r>
          </w:p>
        </w:tc>
        <w:tc>
          <w:tcPr>
            <w:tcW w:type="dxa" w:w="1600"/>
            <w:tcBorders>
              <w:start w:sz="4.0" w:val="single" w:color="#000000"/>
              <w:top w:sz="12.0" w:val="single" w:color="#000000"/>
              <w:end w:sz="4.0" w:val="single" w:color="#000000"/>
              <w:bottom w:sz="4.0" w:val="single" w:color="#000000"/>
            </w:tcBorders>
            <w:tcMar>
              <w:start w:w="0" w:type="dxa"/>
              <w:end w:w="0" w:type="dxa"/>
            </w:tcMar>
          </w:tcPr>
          <w:p>
            <w:pPr>
              <w:autoSpaceDN w:val="0"/>
              <w:autoSpaceDE w:val="0"/>
              <w:widowControl/>
              <w:spacing w:line="182" w:lineRule="auto" w:before="224" w:after="0"/>
              <w:ind w:left="0" w:right="0" w:firstLine="0"/>
              <w:jc w:val="center"/>
            </w:pPr>
            <w:r>
              <w:rPr>
                <w:rFonts w:ascii="SimSun" w:hAnsi="SimSun" w:eastAsia="SimSun"/>
                <w:b w:val="0"/>
                <w:i w:val="0"/>
                <w:color w:val="2D2D2D"/>
                <w:sz w:val="21"/>
              </w:rPr>
              <w:t>方法</w:t>
            </w:r>
          </w:p>
        </w:tc>
        <w:tc>
          <w:tcPr>
            <w:tcW w:type="dxa" w:w="3542"/>
            <w:tcBorders>
              <w:start w:sz="4.0" w:val="single" w:color="#000000"/>
              <w:top w:sz="12.0" w:val="single" w:color="#000000"/>
              <w:end w:sz="4.0" w:val="single" w:color="#000000"/>
              <w:bottom w:sz="4.0" w:val="single" w:color="#000000"/>
            </w:tcBorders>
            <w:tcMar>
              <w:start w:w="0" w:type="dxa"/>
              <w:end w:w="0" w:type="dxa"/>
            </w:tcMar>
          </w:tcPr>
          <w:p>
            <w:pPr>
              <w:autoSpaceDN w:val="0"/>
              <w:autoSpaceDE w:val="0"/>
              <w:widowControl/>
              <w:spacing w:line="182" w:lineRule="auto" w:before="224" w:after="0"/>
              <w:ind w:left="0" w:right="0" w:firstLine="0"/>
              <w:jc w:val="center"/>
            </w:pPr>
            <w:r>
              <w:rPr>
                <w:rFonts w:ascii="SimSun" w:hAnsi="SimSun" w:eastAsia="SimSun"/>
                <w:b w:val="0"/>
                <w:i w:val="0"/>
                <w:color w:val="2D2D2D"/>
                <w:sz w:val="21"/>
              </w:rPr>
              <w:t>优势</w:t>
            </w:r>
          </w:p>
        </w:tc>
        <w:tc>
          <w:tcPr>
            <w:tcW w:type="dxa" w:w="1986"/>
            <w:tcBorders>
              <w:start w:sz="4.0" w:val="single" w:color="#000000"/>
              <w:top w:sz="12.0" w:val="single" w:color="#000000"/>
              <w:end w:sz="4.0" w:val="single" w:color="#000000"/>
              <w:bottom w:sz="4.0" w:val="single" w:color="#000000"/>
            </w:tcBorders>
            <w:tcMar>
              <w:start w:w="0" w:type="dxa"/>
              <w:end w:w="0" w:type="dxa"/>
            </w:tcMar>
          </w:tcPr>
          <w:p>
            <w:pPr>
              <w:autoSpaceDN w:val="0"/>
              <w:autoSpaceDE w:val="0"/>
              <w:widowControl/>
              <w:spacing w:line="182" w:lineRule="auto" w:before="224" w:after="0"/>
              <w:ind w:left="0" w:right="0" w:firstLine="0"/>
              <w:jc w:val="center"/>
            </w:pPr>
            <w:r>
              <w:rPr>
                <w:rFonts w:ascii="SimSun" w:hAnsi="SimSun" w:eastAsia="SimSun"/>
                <w:b w:val="0"/>
                <w:i w:val="0"/>
                <w:color w:val="2D2D2D"/>
                <w:sz w:val="21"/>
              </w:rPr>
              <w:t>缺点</w:t>
            </w:r>
          </w:p>
        </w:tc>
        <w:tc>
          <w:tcPr>
            <w:tcW w:type="dxa" w:w="814"/>
            <w:tcBorders>
              <w:start w:sz="4.0" w:val="single" w:color="#000000"/>
              <w:top w:sz="12.0" w:val="single" w:color="#000000"/>
              <w:bottom w:sz="4.0" w:val="single" w:color="#000000"/>
            </w:tcBorders>
            <w:tcMar>
              <w:start w:w="0" w:type="dxa"/>
              <w:end w:w="0" w:type="dxa"/>
            </w:tcMar>
          </w:tcPr>
          <w:p>
            <w:pPr>
              <w:autoSpaceDN w:val="0"/>
              <w:autoSpaceDE w:val="0"/>
              <w:widowControl/>
              <w:spacing w:line="182" w:lineRule="auto" w:before="224" w:after="0"/>
              <w:ind w:left="0" w:right="0" w:firstLine="0"/>
              <w:jc w:val="center"/>
            </w:pPr>
            <w:r>
              <w:rPr>
                <w:rFonts w:ascii="SimSun" w:hAnsi="SimSun" w:eastAsia="SimSun"/>
                <w:b w:val="0"/>
                <w:i w:val="0"/>
                <w:color w:val="2D2D2D"/>
                <w:sz w:val="21"/>
              </w:rPr>
              <w:t>参考</w:t>
            </w:r>
          </w:p>
        </w:tc>
      </w:tr>
      <w:tr>
        <w:trPr>
          <w:trHeight w:hRule="exact" w:val="988"/>
        </w:trPr>
        <w:tc>
          <w:tcPr>
            <w:tcW w:type="dxa" w:w="1346"/>
            <w:vMerge w:val="restart"/>
            <w:tcBorders>
              <w:top w:sz="4.0" w:val="single" w:color="#000000"/>
              <w:end w:sz="4.0"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60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52" w:lineRule="auto" w:before="58" w:after="0"/>
              <w:ind w:left="144" w:right="144" w:firstLine="0"/>
              <w:jc w:val="center"/>
            </w:pPr>
            <w:r>
              <w:rPr>
                <w:rFonts w:ascii="SimSun" w:hAnsi="SimSun" w:eastAsia="SimSun"/>
                <w:b w:val="0"/>
                <w:i w:val="0"/>
                <w:color w:val="2D2D2D"/>
                <w:sz w:val="21"/>
              </w:rPr>
              <w:t>应用图形识别</w:t>
            </w:r>
            <w:r>
              <w:rPr>
                <w:rFonts w:ascii="SimSun" w:hAnsi="SimSun" w:eastAsia="SimSun"/>
                <w:b w:val="0"/>
                <w:i w:val="0"/>
                <w:color w:val="2D2D2D"/>
                <w:sz w:val="21"/>
              </w:rPr>
              <w:t>和风险识别自</w:t>
            </w:r>
            <w:r>
              <w:rPr>
                <w:rFonts w:ascii="SimSun" w:hAnsi="SimSun" w:eastAsia="SimSun"/>
                <w:b w:val="0"/>
                <w:i w:val="0"/>
                <w:color w:val="2D2D2D"/>
                <w:sz w:val="21"/>
              </w:rPr>
              <w:t>动化技术</w:t>
            </w:r>
          </w:p>
        </w:tc>
        <w:tc>
          <w:tcPr>
            <w:tcW w:type="dxa" w:w="354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220" w:after="0"/>
              <w:ind w:left="144" w:right="144" w:firstLine="0"/>
              <w:jc w:val="center"/>
            </w:pPr>
            <w:r>
              <w:rPr>
                <w:rFonts w:ascii="SimSun" w:hAnsi="SimSun" w:eastAsia="SimSun"/>
                <w:b w:val="0"/>
                <w:i w:val="0"/>
                <w:color w:val="2D2D2D"/>
                <w:sz w:val="21"/>
              </w:rPr>
              <w:t>可以从知识数据库中自动识别安全</w:t>
            </w:r>
            <w:r>
              <w:rPr>
                <w:rFonts w:ascii="SimSun" w:hAnsi="SimSun" w:eastAsia="SimSun"/>
                <w:b w:val="0"/>
                <w:i w:val="0"/>
                <w:color w:val="2D2D2D"/>
                <w:sz w:val="21"/>
              </w:rPr>
              <w:t>风险</w:t>
            </w:r>
          </w:p>
        </w:tc>
        <w:tc>
          <w:tcPr>
            <w:tcW w:type="dxa" w:w="198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220" w:after="0"/>
              <w:ind w:left="144" w:right="144" w:firstLine="0"/>
              <w:jc w:val="center"/>
            </w:pPr>
            <w:r>
              <w:rPr>
                <w:rFonts w:ascii="SimSun" w:hAnsi="SimSun" w:eastAsia="SimSun"/>
                <w:b w:val="0"/>
                <w:i w:val="0"/>
                <w:color w:val="2D2D2D"/>
                <w:sz w:val="21"/>
              </w:rPr>
              <w:t>对设计规范和施工</w:t>
            </w:r>
            <w:r>
              <w:rPr>
                <w:rFonts w:ascii="SimSun" w:hAnsi="SimSun" w:eastAsia="SimSun"/>
                <w:b w:val="0"/>
                <w:i w:val="0"/>
                <w:color w:val="2D2D2D"/>
                <w:sz w:val="21"/>
              </w:rPr>
              <w:t>工程经验要求高</w:t>
            </w:r>
          </w:p>
        </w:tc>
        <w:tc>
          <w:tcPr>
            <w:tcW w:type="dxa" w:w="814"/>
            <w:tcBorders>
              <w:start w:sz="4.0" w:val="single" w:color="#000000"/>
              <w:top w:sz="4.0" w:val="single" w:color="#000000"/>
              <w:bottom w:sz="3.2000000000000455" w:val="single" w:color="#000000"/>
            </w:tcBorders>
            <w:tcMar>
              <w:start w:w="0" w:type="dxa"/>
              <w:end w:w="0" w:type="dxa"/>
            </w:tcMar>
          </w:tcPr>
          <w:p>
            <w:pPr>
              <w:autoSpaceDN w:val="0"/>
              <w:autoSpaceDE w:val="0"/>
              <w:widowControl/>
              <w:spacing w:line="186" w:lineRule="exact" w:before="348" w:after="0"/>
              <w:ind w:left="0" w:right="0" w:firstLine="0"/>
              <w:jc w:val="center"/>
            </w:pPr>
            <w:r>
              <w:rPr>
                <w:rFonts w:ascii="TimesNewRomanPSMT" w:hAnsi="TimesNewRomanPSMT" w:eastAsia="TimesNewRomanPSMT"/>
                <w:b w:val="0"/>
                <w:i w:val="0"/>
                <w:color w:val="2D2D2D"/>
                <w:sz w:val="14"/>
              </w:rPr>
              <w:t>[40]</w:t>
            </w:r>
          </w:p>
        </w:tc>
      </w:tr>
      <w:tr>
        <w:trPr>
          <w:trHeight w:hRule="exact" w:val="662"/>
        </w:trPr>
        <w:tc>
          <w:tcPr>
            <w:tcW w:type="dxa" w:w="2041"/>
            <w:vMerge/>
            <w:tcBorders>
              <w:top w:sz="4.0" w:val="single" w:color="#000000"/>
              <w:end w:sz="4.0" w:val="single" w:color="#000000"/>
              <w:bottom w:sz="12.0" w:val="single" w:color="#000000"/>
            </w:tcBorders>
          </w:tcPr>
          <w:p/>
        </w:tc>
        <w:tc>
          <w:tcPr>
            <w:tcW w:type="dxa" w:w="160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0" w:after="0"/>
              <w:ind w:left="104" w:right="144" w:firstLine="0"/>
              <w:jc w:val="left"/>
            </w:pPr>
            <w:r>
              <w:rPr>
                <w:rFonts w:ascii="SimSun" w:hAnsi="SimSun" w:eastAsia="SimSun"/>
                <w:b w:val="0"/>
                <w:i w:val="0"/>
                <w:color w:val="2D2D2D"/>
                <w:sz w:val="21"/>
              </w:rPr>
              <w:t>实时识别潜在</w:t>
            </w:r>
            <w:r>
              <w:rPr>
                <w:rFonts w:ascii="SimSun" w:hAnsi="SimSun" w:eastAsia="SimSun"/>
                <w:b w:val="0"/>
                <w:i w:val="0"/>
                <w:color w:val="2D2D2D"/>
                <w:sz w:val="21"/>
              </w:rPr>
              <w:t>风险模型</w:t>
            </w:r>
          </w:p>
        </w:tc>
        <w:tc>
          <w:tcPr>
            <w:tcW w:type="dxa" w:w="354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85" w:lineRule="auto" w:before="222" w:after="0"/>
              <w:ind w:left="0" w:right="0" w:firstLine="0"/>
              <w:jc w:val="center"/>
            </w:pPr>
            <w:r>
              <w:rPr>
                <w:rFonts w:ascii="SimSun" w:hAnsi="SimSun" w:eastAsia="SimSun"/>
                <w:b w:val="0"/>
                <w:i w:val="0"/>
                <w:color w:val="2D2D2D"/>
                <w:sz w:val="21"/>
              </w:rPr>
              <w:t>实时识别可能的安全风险因素</w:t>
            </w:r>
          </w:p>
        </w:tc>
        <w:tc>
          <w:tcPr>
            <w:tcW w:type="dxa" w:w="198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0" w:after="0"/>
              <w:ind w:left="144" w:right="144" w:firstLine="0"/>
              <w:jc w:val="center"/>
            </w:pPr>
            <w:r>
              <w:rPr>
                <w:rFonts w:ascii="SimSun" w:hAnsi="SimSun" w:eastAsia="SimSun"/>
                <w:b w:val="0"/>
                <w:i w:val="0"/>
                <w:color w:val="2D2D2D"/>
                <w:sz w:val="21"/>
              </w:rPr>
              <w:t>重量测定方法比较</w:t>
            </w:r>
            <w:r>
              <w:rPr>
                <w:rFonts w:ascii="SimSun" w:hAnsi="SimSun" w:eastAsia="SimSun"/>
                <w:b w:val="0"/>
                <w:i w:val="0"/>
                <w:color w:val="2D2D2D"/>
                <w:sz w:val="21"/>
              </w:rPr>
              <w:t>麻烦</w:t>
            </w:r>
          </w:p>
        </w:tc>
        <w:tc>
          <w:tcPr>
            <w:tcW w:type="dxa" w:w="814"/>
            <w:tcBorders>
              <w:start w:sz="4.0" w:val="single" w:color="#000000"/>
              <w:top w:sz="3.2000000000000455" w:val="single" w:color="#000000"/>
              <w:bottom w:sz="4.0" w:val="single" w:color="#000000"/>
            </w:tcBorders>
            <w:tcMar>
              <w:start w:w="0" w:type="dxa"/>
              <w:end w:w="0" w:type="dxa"/>
            </w:tcMar>
          </w:tcPr>
          <w:p>
            <w:pPr>
              <w:autoSpaceDN w:val="0"/>
              <w:autoSpaceDE w:val="0"/>
              <w:widowControl/>
              <w:spacing w:line="186" w:lineRule="exact" w:before="188" w:after="0"/>
              <w:ind w:left="0" w:right="0" w:firstLine="0"/>
              <w:jc w:val="center"/>
            </w:pPr>
            <w:r>
              <w:rPr>
                <w:rFonts w:ascii="TimesNewRomanPSMT" w:hAnsi="TimesNewRomanPSMT" w:eastAsia="TimesNewRomanPSMT"/>
                <w:b w:val="0"/>
                <w:i w:val="0"/>
                <w:color w:val="2D2D2D"/>
                <w:sz w:val="14"/>
              </w:rPr>
              <w:t>[41]</w:t>
            </w:r>
          </w:p>
        </w:tc>
      </w:tr>
      <w:tr>
        <w:trPr>
          <w:trHeight w:hRule="exact" w:val="662"/>
        </w:trPr>
        <w:tc>
          <w:tcPr>
            <w:tcW w:type="dxa" w:w="2041"/>
            <w:vMerge/>
            <w:tcBorders>
              <w:top w:sz="4.0" w:val="single" w:color="#000000"/>
              <w:end w:sz="4.0" w:val="single" w:color="#000000"/>
              <w:bottom w:sz="12.0" w:val="single" w:color="#000000"/>
            </w:tcBorders>
          </w:tcPr>
          <w:p/>
        </w:tc>
        <w:tc>
          <w:tcPr>
            <w:tcW w:type="dxa" w:w="16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0" w:after="0"/>
              <w:ind w:left="104" w:right="0" w:firstLine="0"/>
              <w:jc w:val="left"/>
            </w:pPr>
            <w:r>
              <w:rPr>
                <w:rFonts w:ascii="SimSun" w:hAnsi="SimSun" w:eastAsia="SimSun"/>
                <w:b w:val="0"/>
                <w:i w:val="0"/>
                <w:color w:val="2D2D2D"/>
                <w:sz w:val="21"/>
              </w:rPr>
              <w:t>建筑信息模型</w:t>
            </w:r>
            <w:r>
              <w:rPr>
                <w:rFonts w:ascii="SimSun" w:hAnsi="SimSun" w:eastAsia="SimSun"/>
                <w:b w:val="0"/>
                <w:i w:val="0"/>
                <w:color w:val="2D2D2D"/>
                <w:sz w:val="21"/>
              </w:rPr>
              <w:t>（</w:t>
            </w:r>
            <w:r>
              <w:rPr>
                <w:rFonts w:ascii="TimesNewRomanPSMT" w:hAnsi="TimesNewRomanPSMT" w:eastAsia="TimesNewRomanPSMT"/>
                <w:b w:val="0"/>
                <w:i w:val="0"/>
                <w:color w:val="2D2D2D"/>
                <w:sz w:val="21"/>
              </w:rPr>
              <w:t>BIM</w:t>
            </w:r>
            <w:r>
              <w:rPr>
                <w:rFonts w:ascii="SimSun" w:hAnsi="SimSun" w:eastAsia="SimSun"/>
                <w:b w:val="0"/>
                <w:i w:val="0"/>
                <w:color w:val="2D2D2D"/>
                <w:sz w:val="21"/>
              </w:rPr>
              <w:t>）</w:t>
            </w:r>
          </w:p>
        </w:tc>
        <w:tc>
          <w:tcPr>
            <w:tcW w:type="dxa" w:w="35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0" w:after="0"/>
              <w:ind w:left="144" w:right="144" w:firstLine="0"/>
              <w:jc w:val="center"/>
            </w:pPr>
            <w:r>
              <w:rPr>
                <w:rFonts w:ascii="SimSun" w:hAnsi="SimSun" w:eastAsia="SimSun"/>
                <w:b w:val="0"/>
                <w:i w:val="0"/>
                <w:color w:val="2D2D2D"/>
                <w:sz w:val="21"/>
              </w:rPr>
              <w:t>促进项目信息管理的交换和互操作</w:t>
            </w:r>
            <w:r>
              <w:rPr>
                <w:rFonts w:ascii="SimSun" w:hAnsi="SimSun" w:eastAsia="SimSun"/>
                <w:b w:val="0"/>
                <w:i w:val="0"/>
                <w:color w:val="2D2D2D"/>
                <w:sz w:val="21"/>
              </w:rPr>
              <w:t>性</w:t>
            </w:r>
          </w:p>
        </w:tc>
        <w:tc>
          <w:tcPr>
            <w:tcW w:type="dxa" w:w="19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0" w:after="0"/>
              <w:ind w:left="144" w:right="144" w:firstLine="0"/>
              <w:jc w:val="center"/>
            </w:pPr>
            <w:r>
              <w:rPr>
                <w:rFonts w:ascii="SimSun" w:hAnsi="SimSun" w:eastAsia="SimSun"/>
                <w:b w:val="0"/>
                <w:i w:val="0"/>
                <w:color w:val="2D2D2D"/>
                <w:sz w:val="21"/>
              </w:rPr>
              <w:t>系统开发需要大量</w:t>
            </w:r>
            <w:r>
              <w:rPr>
                <w:rFonts w:ascii="SimSun" w:hAnsi="SimSun" w:eastAsia="SimSun"/>
                <w:b w:val="0"/>
                <w:i w:val="0"/>
                <w:color w:val="2D2D2D"/>
                <w:sz w:val="21"/>
              </w:rPr>
              <w:t>的领域专家参与</w:t>
            </w:r>
          </w:p>
        </w:tc>
        <w:tc>
          <w:tcPr>
            <w:tcW w:type="dxa" w:w="814"/>
            <w:tcBorders>
              <w:start w:sz="4.0" w:val="single" w:color="#000000"/>
              <w:top w:sz="4.0" w:val="single" w:color="#000000"/>
              <w:bottom w:sz="4.0" w:val="single" w:color="#000000"/>
            </w:tcBorders>
            <w:tcMar>
              <w:start w:w="0" w:type="dxa"/>
              <w:end w:w="0" w:type="dxa"/>
            </w:tcMar>
          </w:tcPr>
          <w:p>
            <w:pPr>
              <w:autoSpaceDN w:val="0"/>
              <w:autoSpaceDE w:val="0"/>
              <w:widowControl/>
              <w:spacing w:line="186" w:lineRule="exact" w:before="188" w:after="0"/>
              <w:ind w:left="0" w:right="0" w:firstLine="0"/>
              <w:jc w:val="center"/>
            </w:pPr>
            <w:r>
              <w:rPr>
                <w:rFonts w:ascii="TimesNewRomanPSMT" w:hAnsi="TimesNewRomanPSMT" w:eastAsia="TimesNewRomanPSMT"/>
                <w:b w:val="0"/>
                <w:i w:val="0"/>
                <w:color w:val="2D2D2D"/>
                <w:sz w:val="14"/>
              </w:rPr>
              <w:t>[42]</w:t>
            </w:r>
          </w:p>
        </w:tc>
      </w:tr>
      <w:tr>
        <w:trPr>
          <w:trHeight w:hRule="exact" w:val="672"/>
        </w:trPr>
        <w:tc>
          <w:tcPr>
            <w:tcW w:type="dxa" w:w="2041"/>
            <w:vMerge/>
            <w:tcBorders>
              <w:top w:sz="4.0" w:val="single" w:color="#000000"/>
              <w:end w:sz="4.0" w:val="single" w:color="#000000"/>
              <w:bottom w:sz="12.0" w:val="single" w:color="#000000"/>
            </w:tcBorders>
          </w:tcPr>
          <w:p/>
        </w:tc>
        <w:tc>
          <w:tcPr>
            <w:tcW w:type="dxa" w:w="1600"/>
            <w:tcBorders>
              <w:start w:sz="4.0" w:val="single" w:color="#000000"/>
              <w:top w:sz="4.0" w:val="single" w:color="#000000"/>
              <w:end w:sz="4.0" w:val="single" w:color="#000000"/>
              <w:bottom w:sz="12.0" w:val="single" w:color="#000000"/>
            </w:tcBorders>
            <w:tcMar>
              <w:start w:w="0" w:type="dxa"/>
              <w:end w:w="0" w:type="dxa"/>
            </w:tcMar>
          </w:tcPr>
          <w:p>
            <w:pPr>
              <w:autoSpaceDN w:val="0"/>
              <w:autoSpaceDE w:val="0"/>
              <w:widowControl/>
              <w:spacing w:line="298" w:lineRule="exact" w:before="0" w:after="0"/>
              <w:ind w:left="104" w:right="0" w:firstLine="0"/>
              <w:jc w:val="left"/>
            </w:pPr>
            <w:r>
              <w:rPr>
                <w:rFonts w:ascii="TimesNewRomanPSMT" w:hAnsi="TimesNewRomanPSMT" w:eastAsia="TimesNewRomanPSMT"/>
                <w:b w:val="0"/>
                <w:i w:val="0"/>
                <w:color w:val="2D2D2D"/>
                <w:sz w:val="21"/>
              </w:rPr>
              <w:t>BIM</w:t>
            </w:r>
            <w:r>
              <w:rPr>
                <w:rFonts w:ascii="SimSun" w:hAnsi="SimSun" w:eastAsia="SimSun"/>
                <w:b w:val="0"/>
                <w:i w:val="0"/>
                <w:color w:val="2D2D2D"/>
                <w:sz w:val="21"/>
              </w:rPr>
              <w:t xml:space="preserve"> 和劳动者</w:t>
            </w:r>
            <w:r>
              <w:rPr>
                <w:rFonts w:ascii="SimSun" w:hAnsi="SimSun" w:eastAsia="SimSun"/>
                <w:b w:val="0"/>
                <w:i w:val="0"/>
                <w:color w:val="2D2D2D"/>
                <w:sz w:val="21"/>
              </w:rPr>
              <w:t>实时定位系统</w:t>
            </w:r>
          </w:p>
        </w:tc>
        <w:tc>
          <w:tcPr>
            <w:tcW w:type="dxa" w:w="3542"/>
            <w:tcBorders>
              <w:start w:sz="4.0" w:val="single" w:color="#000000"/>
              <w:top w:sz="4.0" w:val="single" w:color="#000000"/>
              <w:end w:sz="4.0" w:val="single" w:color="#000000"/>
              <w:bottom w:sz="12.0" w:val="single" w:color="#000000"/>
            </w:tcBorders>
            <w:tcMar>
              <w:start w:w="0" w:type="dxa"/>
              <w:end w:w="0" w:type="dxa"/>
            </w:tcMar>
          </w:tcPr>
          <w:p>
            <w:pPr>
              <w:autoSpaceDN w:val="0"/>
              <w:autoSpaceDE w:val="0"/>
              <w:widowControl/>
              <w:spacing w:line="185" w:lineRule="auto" w:before="222" w:after="0"/>
              <w:ind w:left="0" w:right="0" w:firstLine="0"/>
              <w:jc w:val="center"/>
            </w:pPr>
            <w:r>
              <w:rPr>
                <w:rFonts w:ascii="SimSun" w:hAnsi="SimSun" w:eastAsia="SimSun"/>
                <w:b w:val="0"/>
                <w:i w:val="0"/>
                <w:color w:val="2D2D2D"/>
                <w:sz w:val="21"/>
              </w:rPr>
              <w:t>自动识别建筑工地的危险区域</w:t>
            </w:r>
          </w:p>
        </w:tc>
        <w:tc>
          <w:tcPr>
            <w:tcW w:type="dxa" w:w="1986"/>
            <w:tcBorders>
              <w:start w:sz="4.0" w:val="single" w:color="#000000"/>
              <w:top w:sz="4.0" w:val="single" w:color="#000000"/>
              <w:end w:sz="4.0" w:val="single" w:color="#000000"/>
              <w:bottom w:sz="12.0" w:val="single" w:color="#000000"/>
            </w:tcBorders>
            <w:tcMar>
              <w:start w:w="0" w:type="dxa"/>
              <w:end w:w="0" w:type="dxa"/>
            </w:tcMar>
          </w:tcPr>
          <w:p>
            <w:pPr>
              <w:autoSpaceDN w:val="0"/>
              <w:autoSpaceDE w:val="0"/>
              <w:widowControl/>
              <w:spacing w:line="245" w:lineRule="auto" w:before="58" w:after="0"/>
              <w:ind w:left="144" w:right="144" w:firstLine="0"/>
              <w:jc w:val="center"/>
            </w:pPr>
            <w:r>
              <w:rPr>
                <w:rFonts w:ascii="SimSun" w:hAnsi="SimSun" w:eastAsia="SimSun"/>
                <w:b w:val="0"/>
                <w:i w:val="0"/>
                <w:color w:val="2D2D2D"/>
                <w:sz w:val="21"/>
              </w:rPr>
              <w:t>实时位置跟踪系统</w:t>
            </w:r>
            <w:r>
              <w:rPr>
                <w:rFonts w:ascii="SimSun" w:hAnsi="SimSun" w:eastAsia="SimSun"/>
                <w:b w:val="0"/>
                <w:i w:val="0"/>
                <w:color w:val="2D2D2D"/>
                <w:sz w:val="21"/>
              </w:rPr>
              <w:t>定位精度有待提高</w:t>
            </w:r>
          </w:p>
        </w:tc>
        <w:tc>
          <w:tcPr>
            <w:tcW w:type="dxa" w:w="814"/>
            <w:tcBorders>
              <w:start w:sz="4.0" w:val="single" w:color="#000000"/>
              <w:top w:sz="4.0" w:val="single" w:color="#000000"/>
              <w:bottom w:sz="12.0" w:val="single" w:color="#000000"/>
            </w:tcBorders>
            <w:tcMar>
              <w:start w:w="0" w:type="dxa"/>
              <w:end w:w="0" w:type="dxa"/>
            </w:tcMar>
          </w:tcPr>
          <w:p>
            <w:pPr>
              <w:autoSpaceDN w:val="0"/>
              <w:autoSpaceDE w:val="0"/>
              <w:widowControl/>
              <w:spacing w:line="184" w:lineRule="exact" w:before="188" w:after="0"/>
              <w:ind w:left="0" w:right="0" w:firstLine="0"/>
              <w:jc w:val="center"/>
            </w:pPr>
            <w:r>
              <w:rPr>
                <w:rFonts w:ascii="TimesNewRomanPSMT" w:hAnsi="TimesNewRomanPSMT" w:eastAsia="TimesNewRomanPSMT"/>
                <w:b w:val="0"/>
                <w:i w:val="0"/>
                <w:color w:val="2D2D2D"/>
                <w:sz w:val="14"/>
              </w:rPr>
              <w:t>[43]</w:t>
            </w:r>
          </w:p>
        </w:tc>
      </w:tr>
    </w:tbl>
    <w:p>
      <w:pPr>
        <w:autoSpaceDN w:val="0"/>
        <w:autoSpaceDE w:val="0"/>
        <w:widowControl/>
        <w:spacing w:line="298" w:lineRule="auto" w:before="120" w:after="0"/>
        <w:ind w:left="998" w:right="0" w:firstLine="480"/>
        <w:jc w:val="left"/>
      </w:pPr>
      <w:r>
        <w:rPr>
          <w:rFonts w:ascii="SimSun" w:hAnsi="SimSun" w:eastAsia="SimSun"/>
          <w:b w:val="0"/>
          <w:i w:val="0"/>
          <w:color w:val="000000"/>
          <w:sz w:val="24"/>
        </w:rPr>
        <w:t>通过上述研究表明，目前，已有大量的传统和智能方法在地铁施工安全管理中得到</w:t>
      </w:r>
      <w:r>
        <w:rPr>
          <w:rFonts w:ascii="SimSun" w:hAnsi="SimSun" w:eastAsia="SimSun"/>
          <w:b w:val="0"/>
          <w:i w:val="0"/>
          <w:color w:val="000000"/>
          <w:sz w:val="24"/>
        </w:rPr>
        <w:t>应用，并取得了一定的成果。不幸的是，尽管地铁盾构施工中存在许多风险管理方法，</w:t>
      </w:r>
      <w:r>
        <w:rPr>
          <w:rFonts w:ascii="SimSun" w:hAnsi="SimSun" w:eastAsia="SimSun"/>
          <w:b w:val="0"/>
          <w:i w:val="0"/>
          <w:color w:val="000000"/>
          <w:sz w:val="24"/>
        </w:rPr>
        <w:t>但这些信息模型和系统不是基于存储在非结构化文档中的多源信息开发的，就是在语义</w:t>
      </w:r>
      <w:r>
        <w:rPr>
          <w:rFonts w:ascii="SimSun" w:hAnsi="SimSun" w:eastAsia="SimSun"/>
          <w:b w:val="0"/>
          <w:i w:val="0"/>
          <w:color w:val="000000"/>
          <w:sz w:val="24"/>
        </w:rPr>
        <w:t>表达能力和知识的推理决策方面存在缺陷。这对于风险知识的重用性是非常有限的。例</w:t>
      </w:r>
      <w:r>
        <w:rPr>
          <w:rFonts w:ascii="SimSun" w:hAnsi="SimSun" w:eastAsia="SimSun"/>
          <w:b w:val="0"/>
          <w:i w:val="0"/>
          <w:color w:val="000000"/>
          <w:sz w:val="24"/>
        </w:rPr>
        <w:t>如，如果地铁施工安全的文件对同一个对象使用了不同的术语描述风险知识。这些差异</w:t>
      </w:r>
      <w:r>
        <w:rPr>
          <w:rFonts w:ascii="SimSun" w:hAnsi="SimSun" w:eastAsia="SimSun"/>
          <w:b w:val="0"/>
          <w:i w:val="0"/>
          <w:color w:val="000000"/>
          <w:sz w:val="24"/>
        </w:rPr>
        <w:t>会降低了工程信息与安全风险知识的匹配效率，影响了知识的共享和复用。此外，现有</w:t>
      </w:r>
      <w:r>
        <w:rPr>
          <w:rFonts w:ascii="SimSun" w:hAnsi="SimSun" w:eastAsia="SimSun"/>
          <w:b w:val="0"/>
          <w:i w:val="0"/>
          <w:color w:val="000000"/>
          <w:sz w:val="24"/>
        </w:rPr>
        <w:t>方法难以捕捉施工过程、安全风险因素和安全风险之间的语义关系。总是在更高、更笼</w:t>
      </w:r>
      <w:r>
        <w:rPr>
          <w:rFonts w:ascii="SimSun" w:hAnsi="SimSun" w:eastAsia="SimSun"/>
          <w:b w:val="0"/>
          <w:i w:val="0"/>
          <w:color w:val="000000"/>
          <w:sz w:val="24"/>
        </w:rPr>
        <w:t>统的层面上检查安全风险，而不考虑地铁施工工序层面的具体风险因素和规定。因此，</w:t>
      </w:r>
      <w:r>
        <w:rPr>
          <w:rFonts w:ascii="SimSun" w:hAnsi="SimSun" w:eastAsia="SimSun"/>
          <w:b w:val="0"/>
          <w:i w:val="0"/>
          <w:color w:val="000000"/>
          <w:sz w:val="24"/>
        </w:rPr>
        <w:t>需要一套标准的词汇集和概念及其关系的语义描述，以促进工程信息和安全检查知识的</w:t>
      </w:r>
      <w:r>
        <w:rPr>
          <w:rFonts w:ascii="SimSun" w:hAnsi="SimSun" w:eastAsia="SimSun"/>
          <w:b w:val="0"/>
          <w:i w:val="0"/>
          <w:color w:val="000000"/>
          <w:sz w:val="24"/>
        </w:rPr>
        <w:t>融合，最终帮助实现施工过程中的安全检查。在此背景下，风险信息的标准化和形式化，</w:t>
      </w:r>
      <w:r>
        <w:rPr>
          <w:rFonts w:ascii="SimSun" w:hAnsi="SimSun" w:eastAsia="SimSun"/>
          <w:b w:val="0"/>
          <w:i w:val="0"/>
          <w:color w:val="000000"/>
          <w:sz w:val="24"/>
        </w:rPr>
        <w:t>避免表达歧义，是支撑地铁建设风险识别的当务之急。</w:t>
      </w:r>
    </w:p>
    <w:p>
      <w:pPr>
        <w:autoSpaceDN w:val="0"/>
        <w:autoSpaceDE w:val="0"/>
        <w:widowControl/>
        <w:spacing w:line="376" w:lineRule="exact" w:before="292" w:after="0"/>
        <w:ind w:left="998" w:right="0" w:firstLine="0"/>
        <w:jc w:val="left"/>
      </w:pPr>
      <w:r>
        <w:rPr>
          <w:rFonts w:ascii="TimesNewRomanPSMT" w:hAnsi="TimesNewRomanPSMT" w:eastAsia="TimesNewRomanPSMT"/>
          <w:b w:val="0"/>
          <w:i w:val="0"/>
          <w:color w:val="000000"/>
          <w:sz w:val="28"/>
        </w:rPr>
        <w:t>1.2.2</w:t>
      </w:r>
      <w:r>
        <w:rPr>
          <w:rFonts w:ascii="SimHei" w:hAnsi="SimHei" w:eastAsia="SimHei"/>
          <w:b w:val="0"/>
          <w:i w:val="0"/>
          <w:color w:val="000000"/>
          <w:sz w:val="28"/>
        </w:rPr>
        <w:t xml:space="preserve"> 前兆信息的相关研究</w:t>
      </w:r>
    </w:p>
    <w:p>
      <w:pPr>
        <w:autoSpaceDN w:val="0"/>
        <w:autoSpaceDE w:val="0"/>
        <w:widowControl/>
        <w:spacing w:line="400" w:lineRule="exact" w:before="224" w:after="544"/>
        <w:ind w:left="998" w:right="0" w:firstLine="484"/>
        <w:jc w:val="left"/>
      </w:pPr>
      <w:r>
        <w:rPr>
          <w:rFonts w:ascii="SimSun" w:hAnsi="SimSun" w:eastAsia="SimSun"/>
          <w:b w:val="0"/>
          <w:i w:val="0"/>
          <w:color w:val="000000"/>
          <w:sz w:val="24"/>
        </w:rPr>
        <w:t>前兆信息的分析是安全风险研究的基础，可以从事实角度对安全风险进行衡量，在</w:t>
      </w:r>
      <w:r>
        <w:rPr>
          <w:rFonts w:ascii="SimSun" w:hAnsi="SimSun" w:eastAsia="SimSun"/>
          <w:b w:val="0"/>
          <w:i w:val="0"/>
          <w:color w:val="000000"/>
          <w:sz w:val="24"/>
        </w:rPr>
        <w:t>事故还未发生之前或将要发生时及时的识别出可能引起风险事故的前兆信息，为避免事</w:t>
      </w:r>
      <w:r>
        <w:rPr>
          <w:rFonts w:ascii="SimSun" w:hAnsi="SimSun" w:eastAsia="SimSun"/>
          <w:b w:val="0"/>
          <w:i w:val="0"/>
          <w:color w:val="000000"/>
          <w:sz w:val="24"/>
        </w:rPr>
        <w:t>故和提升安全管理效率提供一种可能性。</w:t>
      </w:r>
      <w:r>
        <w:rPr>
          <w:rFonts w:ascii="TimesNewRomanPSMT" w:hAnsi="TimesNewRomanPSMT" w:eastAsia="TimesNewRomanPSMT"/>
          <w:b w:val="0"/>
          <w:i w:val="0"/>
          <w:color w:val="000000"/>
          <w:sz w:val="24"/>
        </w:rPr>
        <w:t>Phimister</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[44]</w:t>
      </w:r>
      <w:r>
        <w:rPr>
          <w:rFonts w:ascii="SimSun" w:hAnsi="SimSun" w:eastAsia="SimSun"/>
          <w:b w:val="0"/>
          <w:i w:val="0"/>
          <w:color w:val="000000"/>
          <w:sz w:val="24"/>
        </w:rPr>
        <w:t>学者认为，在灾难发生之后，多</w:t>
      </w:r>
      <w:r>
        <w:rPr>
          <w:rFonts w:ascii="SimSun" w:hAnsi="SimSun" w:eastAsia="SimSun"/>
          <w:b w:val="0"/>
          <w:i w:val="0"/>
          <w:color w:val="000000"/>
          <w:sz w:val="24"/>
        </w:rPr>
        <w:t>数情况下都会发现一些在事故之前就已经被识别和管理的指标和信号，如果合理的利用</w:t>
      </w:r>
      <w:r>
        <w:rPr>
          <w:rFonts w:ascii="SimSun" w:hAnsi="SimSun" w:eastAsia="SimSun"/>
          <w:b w:val="0"/>
          <w:i w:val="0"/>
          <w:color w:val="000000"/>
          <w:sz w:val="24"/>
        </w:rPr>
        <w:t>这些信息就有可能避免事故的发生，这些信息通常定义为引起事故发生的状态、条件以</w:t>
      </w:r>
      <w:r>
        <w:rPr>
          <w:rFonts w:ascii="SimSun" w:hAnsi="SimSun" w:eastAsia="SimSun"/>
          <w:b w:val="0"/>
          <w:i w:val="0"/>
          <w:color w:val="000000"/>
          <w:sz w:val="24"/>
        </w:rPr>
        <w:t>及操作程序。</w:t>
      </w:r>
      <w:r>
        <w:rPr>
          <w:rFonts w:ascii="TimesNewRomanPSMT" w:hAnsi="TimesNewRomanPSMT" w:eastAsia="TimesNewRomanPSMT"/>
          <w:b w:val="0"/>
          <w:i w:val="0"/>
          <w:color w:val="000000"/>
          <w:sz w:val="24"/>
        </w:rPr>
        <w:t>Grabowski</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[45]</w:t>
      </w:r>
      <w:r>
        <w:rPr>
          <w:rFonts w:ascii="SimSun" w:hAnsi="SimSun" w:eastAsia="SimSun"/>
          <w:b w:val="0"/>
          <w:i w:val="0"/>
          <w:color w:val="000000"/>
          <w:sz w:val="24"/>
        </w:rPr>
        <w:t>学者提出事故发生前的监测信息对于提升安全性具有重要</w:t>
      </w:r>
      <w:r>
        <w:rPr>
          <w:rFonts w:ascii="SimSun" w:hAnsi="SimSun" w:eastAsia="SimSun"/>
          <w:b w:val="0"/>
          <w:i w:val="0"/>
          <w:color w:val="000000"/>
          <w:sz w:val="24"/>
        </w:rPr>
        <w:t>的意义，而这种可监测的信息就是前兆信息。</w:t>
      </w:r>
      <w:r>
        <w:rPr>
          <w:rFonts w:ascii="TimesNewRomanPSMT" w:hAnsi="TimesNewRomanPSMT" w:eastAsia="TimesNewRomanPSMT"/>
          <w:b w:val="0"/>
          <w:i w:val="0"/>
          <w:color w:val="000000"/>
          <w:sz w:val="24"/>
        </w:rPr>
        <w:t>Weick</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Sutcliffe</w:t>
      </w:r>
      <w:r>
        <w:rPr>
          <w:rFonts w:ascii="TimesNewRomanPSMT" w:hAnsi="TimesNewRomanPSMT" w:eastAsia="TimesNewRomanPSMT"/>
          <w:b w:val="0"/>
          <w:i w:val="0"/>
          <w:color w:val="000000"/>
          <w:sz w:val="16"/>
        </w:rPr>
        <w:t>[46]</w:t>
      </w:r>
      <w:r>
        <w:rPr>
          <w:rFonts w:ascii="SimSun" w:hAnsi="SimSun" w:eastAsia="SimSun"/>
          <w:b w:val="0"/>
          <w:i w:val="0"/>
          <w:color w:val="000000"/>
          <w:sz w:val="24"/>
        </w:rPr>
        <w:t>认为前兆信息能够帮</w:t>
      </w:r>
      <w:r>
        <w:rPr>
          <w:rFonts w:ascii="SimSun" w:hAnsi="SimSun" w:eastAsia="SimSun"/>
          <w:b w:val="0"/>
          <w:i w:val="0"/>
          <w:color w:val="000000"/>
          <w:sz w:val="24"/>
        </w:rPr>
        <w:t>助组织相关者间建立有效的沟通，增强各环节之间的讨论，提升安全意识。陆莹等</w:t>
      </w:r>
      <w:r>
        <w:rPr>
          <w:rFonts w:ascii="TimesNewRomanPSMT" w:hAnsi="TimesNewRomanPSMT" w:eastAsia="TimesNewRomanPSMT"/>
          <w:b w:val="0"/>
          <w:i w:val="0"/>
          <w:color w:val="000000"/>
          <w:sz w:val="16"/>
        </w:rPr>
        <w:t>[47]</w:t>
      </w:r>
      <w:r>
        <w:rPr>
          <w:rFonts w:ascii="SimSun" w:hAnsi="SimSun" w:eastAsia="SimSun"/>
          <w:b w:val="0"/>
          <w:i w:val="0"/>
          <w:color w:val="000000"/>
          <w:sz w:val="24"/>
        </w:rPr>
        <w:t>以前兆信息作为索引，构建了可以查询和推理的地铁运营事故案例库。焦海霞等</w:t>
      </w:r>
      <w:r>
        <w:rPr>
          <w:rFonts w:ascii="TimesNewRomanPSMT" w:hAnsi="TimesNewRomanPSMT" w:eastAsia="TimesNewRomanPSMT"/>
          <w:b w:val="0"/>
          <w:i w:val="0"/>
          <w:color w:val="000000"/>
          <w:sz w:val="16"/>
        </w:rPr>
        <w:t>[48]</w:t>
      </w:r>
      <w:r>
        <w:rPr>
          <w:rFonts w:ascii="SimSun" w:hAnsi="SimSun" w:eastAsia="SimSun"/>
          <w:b w:val="0"/>
          <w:i w:val="0"/>
          <w:color w:val="000000"/>
          <w:sz w:val="24"/>
        </w:rPr>
        <w:t>以前</w:t>
      </w:r>
      <w:r>
        <w:rPr>
          <w:rFonts w:ascii="SimSun" w:hAnsi="SimSun" w:eastAsia="SimSun"/>
          <w:b w:val="0"/>
          <w:i w:val="0"/>
          <w:color w:val="000000"/>
          <w:sz w:val="24"/>
        </w:rPr>
        <w:t>兆信息作为可监测的风险信息，构建地铁施工风险知识库。袁亮等</w:t>
      </w:r>
      <w:r>
        <w:rPr>
          <w:rFonts w:ascii="TimesNewRomanPSMT" w:hAnsi="TimesNewRomanPSMT" w:eastAsia="TimesNewRomanPSMT"/>
          <w:b w:val="0"/>
          <w:i w:val="0"/>
          <w:color w:val="000000"/>
          <w:sz w:val="16"/>
        </w:rPr>
        <w:t>[49]</w:t>
      </w:r>
      <w:r>
        <w:rPr>
          <w:rFonts w:ascii="SimSun" w:hAnsi="SimSun" w:eastAsia="SimSun"/>
          <w:b w:val="0"/>
          <w:i w:val="0"/>
          <w:color w:val="000000"/>
          <w:sz w:val="24"/>
        </w:rPr>
        <w:t>通过挖掘大量的前</w:t>
      </w:r>
      <w:r>
        <w:rPr>
          <w:rFonts w:ascii="SimSun" w:hAnsi="SimSun" w:eastAsia="SimSun"/>
          <w:b w:val="0"/>
          <w:i w:val="0"/>
          <w:color w:val="000000"/>
          <w:sz w:val="24"/>
        </w:rPr>
        <w:t>兆信息，提出了用于煤矿灾害风险识别和评价的新方法。吴岩等</w:t>
      </w:r>
      <w:r>
        <w:rPr>
          <w:rFonts w:ascii="TimesNewRomanPSMT" w:hAnsi="TimesNewRomanPSMT" w:eastAsia="TimesNewRomanPSMT"/>
          <w:b w:val="0"/>
          <w:i w:val="0"/>
          <w:color w:val="000000"/>
          <w:sz w:val="16"/>
        </w:rPr>
        <w:t>[50]</w:t>
      </w:r>
      <w:r>
        <w:rPr>
          <w:rFonts w:ascii="SimSun" w:hAnsi="SimSun" w:eastAsia="SimSun"/>
          <w:b w:val="0"/>
          <w:i w:val="0"/>
          <w:color w:val="000000"/>
          <w:sz w:val="24"/>
        </w:rPr>
        <w:t>利用前兆信息理论，</w:t>
      </w:r>
      <w:r>
        <w:rPr>
          <w:rFonts w:ascii="SimSun" w:hAnsi="SimSun" w:eastAsia="SimSun"/>
          <w:b w:val="0"/>
          <w:i w:val="0"/>
          <w:color w:val="000000"/>
          <w:sz w:val="24"/>
        </w:rPr>
        <w:t>对可能引起事故发生的前兆信息进行识别，实现了电池储能系统的安全风险评估。</w:t>
      </w:r>
    </w:p>
    <w:tbl>
      <w:tblPr>
        <w:tblW w:type="auto" w:w="0"/>
        <w:tblLayout w:type="fixed"/>
        <w:tblLook w:firstColumn="1" w:firstRow="1" w:lastColumn="0" w:lastRow="0" w:noHBand="0" w:noVBand="1" w:val="04A0"/>
        <w:tblInd w:w="0.0" w:type="dxa"/>
      </w:tblPr>
      <w:tblGrid>
        <w:gridCol w:w="3402"/>
        <w:gridCol w:w="3402"/>
        <w:gridCol w:w="3402"/>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10" name="Picture 11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4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11" name="Picture 1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80"/>
            <w:tcBorders/>
            <w:tcMar>
              <w:start w:w="0" w:type="dxa"/>
              <w:end w:w="0" w:type="dxa"/>
            </w:tcMar>
          </w:tcPr>
          <w:p>
            <w:pPr>
              <w:autoSpaceDN w:val="0"/>
              <w:autoSpaceDE w:val="0"/>
              <w:widowControl/>
              <w:spacing w:line="240" w:lineRule="exact" w:before="60" w:after="0"/>
              <w:ind w:left="0" w:right="2196" w:firstLine="0"/>
              <w:jc w:val="right"/>
            </w:pPr>
            <w:r>
              <w:rPr>
                <w:rFonts w:ascii="TimesNewRomanPSMT" w:hAnsi="TimesNewRomanPSMT" w:eastAsia="TimesNewRomanPSMT"/>
                <w:b w:val="0"/>
                <w:i w:val="0"/>
                <w:color w:val="000000"/>
                <w:sz w:val="18"/>
              </w:rPr>
              <w:t xml:space="preserve">7 </w:t>
            </w:r>
          </w:p>
        </w:tc>
      </w:tr>
    </w:tbl>
    <w:p>
      <w:pPr>
        <w:autoSpaceDN w:val="0"/>
        <w:autoSpaceDE w:val="0"/>
        <w:widowControl/>
        <w:spacing w:line="14" w:lineRule="exact" w:before="0" w:after="0"/>
        <w:ind w:left="0" w:right="0"/>
      </w:pPr>
    </w:p>
    <w:p>
      <w:pPr>
        <w:sectPr>
          <w:pgSz w:w="11906" w:h="16838"/>
          <w:pgMar w:top="392" w:right="1280"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2360"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374" w:lineRule="exact" w:before="386" w:after="0"/>
        <w:ind w:left="998" w:right="0" w:firstLine="0"/>
        <w:jc w:val="left"/>
      </w:pPr>
      <w:r>
        <w:rPr>
          <w:rFonts w:ascii="TimesNewRomanPSMT" w:hAnsi="TimesNewRomanPSMT" w:eastAsia="TimesNewRomanPSMT"/>
          <w:b w:val="0"/>
          <w:i w:val="0"/>
          <w:color w:val="000000"/>
          <w:sz w:val="28"/>
        </w:rPr>
        <w:t>1.2.3</w:t>
      </w:r>
      <w:r>
        <w:rPr>
          <w:rFonts w:ascii="SimHei" w:hAnsi="SimHei" w:eastAsia="SimHei"/>
          <w:b w:val="0"/>
          <w:i w:val="0"/>
          <w:color w:val="000000"/>
          <w:sz w:val="28"/>
        </w:rPr>
        <w:t xml:space="preserve"> 本体论的相关研究</w:t>
      </w:r>
    </w:p>
    <w:p>
      <w:pPr>
        <w:autoSpaceDN w:val="0"/>
        <w:tabs>
          <w:tab w:pos="1478" w:val="left"/>
        </w:tabs>
        <w:autoSpaceDE w:val="0"/>
        <w:widowControl/>
        <w:spacing w:line="392" w:lineRule="exact" w:before="264"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）本体理论研究现状</w:t>
      </w:r>
      <w:r>
        <w:br/>
      </w:r>
      <w:r>
        <w:tab/>
      </w:r>
      <w:r>
        <w:rPr>
          <w:rFonts w:ascii="SimSun" w:hAnsi="SimSun" w:eastAsia="SimSun"/>
          <w:b w:val="0"/>
          <w:i w:val="0"/>
          <w:color w:val="000000"/>
          <w:sz w:val="24"/>
        </w:rPr>
        <w:t>本体，即</w:t>
      </w:r>
      <w:r>
        <w:rPr>
          <w:rFonts w:ascii="TimesNewRomanPSMT" w:hAnsi="TimesNewRomanPSMT" w:eastAsia="TimesNewRomanPSMT"/>
          <w:b w:val="0"/>
          <w:i w:val="0"/>
          <w:color w:val="000000"/>
          <w:sz w:val="24"/>
        </w:rPr>
        <w:t>Ontology</w:t>
      </w:r>
      <w:r>
        <w:rPr>
          <w:rFonts w:ascii="SimSun" w:hAnsi="SimSun" w:eastAsia="SimSun"/>
          <w:b w:val="0"/>
          <w:i w:val="0"/>
          <w:color w:val="000000"/>
          <w:sz w:val="24"/>
        </w:rPr>
        <w:t>，该词最初源于哲学，指在特定时间，基于特定的观点，从某一</w:t>
      </w:r>
      <w:r>
        <w:rPr>
          <w:rFonts w:ascii="SimSun" w:hAnsi="SimSun" w:eastAsia="SimSun"/>
          <w:b w:val="0"/>
          <w:i w:val="0"/>
          <w:color w:val="000000"/>
          <w:sz w:val="24"/>
        </w:rPr>
        <w:t>特定群体的角度来表达特定的世界观，这通常被称为</w:t>
      </w:r>
      <w:r>
        <w:rPr>
          <w:rFonts w:ascii="TimesNewRomanPSMT" w:hAnsi="TimesNewRomanPSMT" w:eastAsia="TimesNewRomanPSMT"/>
          <w:b w:val="0"/>
          <w:i w:val="0"/>
          <w:color w:val="000000"/>
          <w:sz w:val="24"/>
        </w:rPr>
        <w:t>“</w:t>
      </w:r>
      <w:r>
        <w:rPr>
          <w:rFonts w:ascii="SimSun" w:hAnsi="SimSun" w:eastAsia="SimSun"/>
          <w:b w:val="0"/>
          <w:i w:val="0"/>
          <w:color w:val="000000"/>
          <w:sz w:val="24"/>
        </w:rPr>
        <w:t>认识论</w:t>
      </w:r>
      <w:r>
        <w:rPr>
          <w:rFonts w:ascii="TimesNewRomanPSMT" w:hAnsi="TimesNewRomanPSMT" w:eastAsia="TimesNewRomanPSMT"/>
          <w:b w:val="0"/>
          <w:i w:val="0"/>
          <w:color w:val="000000"/>
          <w:sz w:val="24"/>
        </w:rPr>
        <w:t>”</w:t>
      </w:r>
      <w:r>
        <w:rPr>
          <w:rFonts w:ascii="TimesNewRomanPSMT" w:hAnsi="TimesNewRomanPSMT" w:eastAsia="TimesNewRomanPSMT"/>
          <w:b w:val="0"/>
          <w:i w:val="0"/>
          <w:color w:val="000000"/>
          <w:sz w:val="16"/>
        </w:rPr>
        <w:t>[51]</w:t>
      </w:r>
      <w:r>
        <w:rPr>
          <w:rFonts w:ascii="SimSun" w:hAnsi="SimSun" w:eastAsia="SimSun"/>
          <w:b w:val="0"/>
          <w:i w:val="0"/>
          <w:color w:val="000000"/>
          <w:sz w:val="24"/>
        </w:rPr>
        <w:t>。它可以抽象出现实世</w:t>
      </w:r>
      <w:r>
        <w:rPr>
          <w:rFonts w:ascii="SimSun" w:hAnsi="SimSun" w:eastAsia="SimSun"/>
          <w:b w:val="0"/>
          <w:i w:val="0"/>
          <w:color w:val="000000"/>
          <w:sz w:val="24"/>
        </w:rPr>
        <w:t>界的本质，以便客观的描述现实世界，随着人们对本体的认知不断进步，对本体的应用</w:t>
      </w:r>
      <w:r>
        <w:rPr>
          <w:rFonts w:ascii="SimSun" w:hAnsi="SimSun" w:eastAsia="SimSun"/>
          <w:b w:val="0"/>
          <w:i w:val="0"/>
          <w:color w:val="000000"/>
          <w:sz w:val="24"/>
        </w:rPr>
        <w:t>也在不断发生变化。</w:t>
      </w:r>
    </w:p>
    <w:p>
      <w:pPr>
        <w:autoSpaceDN w:val="0"/>
        <w:autoSpaceDE w:val="0"/>
        <w:widowControl/>
        <w:spacing w:line="400" w:lineRule="exact" w:before="0" w:after="0"/>
        <w:ind w:left="998" w:right="0" w:firstLine="480"/>
        <w:jc w:val="left"/>
      </w:pPr>
      <w:r>
        <w:rPr>
          <w:rFonts w:ascii="SimSun" w:hAnsi="SimSun" w:eastAsia="SimSun"/>
          <w:b w:val="0"/>
          <w:i w:val="0"/>
          <w:color w:val="000000"/>
          <w:sz w:val="24"/>
        </w:rPr>
        <w:t>在信息学系统的上下文中，本体是对共享概念清晰、结构化的描述</w:t>
      </w:r>
      <w:r>
        <w:rPr>
          <w:rFonts w:ascii="TimesNewRomanPSMT" w:hAnsi="TimesNewRomanPSMT" w:eastAsia="TimesNewRomanPSMT"/>
          <w:b w:val="0"/>
          <w:i w:val="0"/>
          <w:color w:val="000000"/>
          <w:sz w:val="16"/>
        </w:rPr>
        <w:t>[52]</w:t>
      </w:r>
      <w:r>
        <w:rPr>
          <w:rFonts w:ascii="SimSun" w:hAnsi="SimSun" w:eastAsia="SimSun"/>
          <w:b w:val="0"/>
          <w:i w:val="0"/>
          <w:color w:val="000000"/>
          <w:sz w:val="24"/>
        </w:rPr>
        <w:t>。本体论包括</w:t>
      </w:r>
      <w:r>
        <w:rPr>
          <w:rFonts w:ascii="SimSun" w:hAnsi="SimSun" w:eastAsia="SimSun"/>
          <w:b w:val="0"/>
          <w:i w:val="0"/>
          <w:color w:val="000000"/>
          <w:sz w:val="24"/>
        </w:rPr>
        <w:t>词汇和对类之间联系的解释。由此可以得出结论，本体论有两个主要元素：概念和语义</w:t>
      </w:r>
      <w:r>
        <w:rPr>
          <w:rFonts w:ascii="SimSun" w:hAnsi="SimSun" w:eastAsia="SimSun"/>
          <w:b w:val="0"/>
          <w:i w:val="0"/>
          <w:color w:val="000000"/>
          <w:sz w:val="24"/>
        </w:rPr>
        <w:t>关系。因此，本体论可以实现高级知识表示，而不仅仅是简单的数据或信息；它可以应</w:t>
      </w:r>
      <w:r>
        <w:rPr>
          <w:rFonts w:ascii="SimSun" w:hAnsi="SimSun" w:eastAsia="SimSun"/>
          <w:b w:val="0"/>
          <w:i w:val="0"/>
          <w:color w:val="000000"/>
          <w:sz w:val="24"/>
        </w:rPr>
        <w:t>用于人工智能（</w:t>
      </w:r>
      <w:r>
        <w:rPr>
          <w:rFonts w:ascii="TimesNewRomanPSMT" w:hAnsi="TimesNewRomanPSMT" w:eastAsia="TimesNewRomanPSMT"/>
          <w:b w:val="0"/>
          <w:i w:val="0"/>
          <w:color w:val="000000"/>
          <w:sz w:val="24"/>
        </w:rPr>
        <w:t>AI</w:t>
      </w:r>
      <w:r>
        <w:rPr>
          <w:rFonts w:ascii="SimSun" w:hAnsi="SimSun" w:eastAsia="SimSun"/>
          <w:b w:val="0"/>
          <w:i w:val="0"/>
          <w:color w:val="000000"/>
          <w:sz w:val="24"/>
        </w:rPr>
        <w:t>）领域，也可以应用于语义网和问题解决方法</w:t>
      </w:r>
      <w:r>
        <w:rPr>
          <w:rFonts w:ascii="TimesNewRomanPSMT" w:hAnsi="TimesNewRomanPSMT" w:eastAsia="TimesNewRomanPSMT"/>
          <w:b w:val="0"/>
          <w:i w:val="0"/>
          <w:color w:val="000000"/>
          <w:sz w:val="16"/>
        </w:rPr>
        <w:t>[53]</w:t>
      </w:r>
      <w:r>
        <w:rPr>
          <w:rFonts w:ascii="SimSun" w:hAnsi="SimSun" w:eastAsia="SimSun"/>
          <w:b w:val="0"/>
          <w:i w:val="0"/>
          <w:color w:val="000000"/>
          <w:sz w:val="24"/>
        </w:rPr>
        <w:t>。在施工管理领域，</w:t>
      </w:r>
      <w:r>
        <w:rPr>
          <w:rFonts w:ascii="SimSun" w:hAnsi="SimSun" w:eastAsia="SimSun"/>
          <w:b w:val="0"/>
          <w:i w:val="0"/>
          <w:color w:val="000000"/>
          <w:sz w:val="24"/>
        </w:rPr>
        <w:t>本体论已经应用于知识表示</w:t>
      </w:r>
      <w:r>
        <w:rPr>
          <w:rFonts w:ascii="TimesNewRomanPSMT" w:hAnsi="TimesNewRomanPSMT" w:eastAsia="TimesNewRomanPSMT"/>
          <w:b w:val="0"/>
          <w:i w:val="0"/>
          <w:color w:val="000000"/>
          <w:sz w:val="16"/>
        </w:rPr>
        <w:t>[54]</w:t>
      </w:r>
      <w:r>
        <w:rPr>
          <w:rFonts w:ascii="SimSun" w:hAnsi="SimSun" w:eastAsia="SimSun"/>
          <w:b w:val="0"/>
          <w:i w:val="0"/>
          <w:color w:val="000000"/>
          <w:sz w:val="24"/>
        </w:rPr>
        <w:t>、决策</w:t>
      </w:r>
      <w:r>
        <w:rPr>
          <w:rFonts w:ascii="TimesNewRomanPSMT" w:hAnsi="TimesNewRomanPSMT" w:eastAsia="TimesNewRomanPSMT"/>
          <w:b w:val="0"/>
          <w:i w:val="0"/>
          <w:color w:val="000000"/>
          <w:sz w:val="16"/>
        </w:rPr>
        <w:t>[55]</w:t>
      </w:r>
      <w:r>
        <w:rPr>
          <w:rFonts w:ascii="SimSun" w:hAnsi="SimSun" w:eastAsia="SimSun"/>
          <w:b w:val="0"/>
          <w:i w:val="0"/>
          <w:color w:val="000000"/>
          <w:sz w:val="24"/>
        </w:rPr>
        <w:t>和信息集成</w:t>
      </w:r>
      <w:r>
        <w:rPr>
          <w:rFonts w:ascii="TimesNewRomanPSMT" w:hAnsi="TimesNewRomanPSMT" w:eastAsia="TimesNewRomanPSMT"/>
          <w:b w:val="0"/>
          <w:i w:val="0"/>
          <w:color w:val="000000"/>
          <w:sz w:val="16"/>
        </w:rPr>
        <w:t>[56]</w:t>
      </w:r>
      <w:r>
        <w:rPr>
          <w:rFonts w:ascii="SimSun" w:hAnsi="SimSun" w:eastAsia="SimSun"/>
          <w:b w:val="0"/>
          <w:i w:val="0"/>
          <w:color w:val="000000"/>
          <w:sz w:val="24"/>
        </w:rPr>
        <w:t>。此外，与人工智能相比，本体</w:t>
      </w:r>
      <w:r>
        <w:rPr>
          <w:rFonts w:ascii="SimSun" w:hAnsi="SimSun" w:eastAsia="SimSun"/>
          <w:b w:val="0"/>
          <w:i w:val="0"/>
          <w:color w:val="000000"/>
          <w:sz w:val="24"/>
        </w:rPr>
        <w:t>论更接近语言学、通信学和认知科学，而不是关于领域知识的推理。通过这种方式，本</w:t>
      </w:r>
      <w:r>
        <w:rPr>
          <w:rFonts w:ascii="SimSun" w:hAnsi="SimSun" w:eastAsia="SimSun"/>
          <w:b w:val="0"/>
          <w:i w:val="0"/>
          <w:color w:val="000000"/>
          <w:sz w:val="24"/>
        </w:rPr>
        <w:t>体论更有可能促进人机信息转换，将人类的心理结构汇集成计算机可读的格式。例如，</w:t>
      </w:r>
      <w:r>
        <w:rPr>
          <w:rFonts w:ascii="SimSun" w:hAnsi="SimSun" w:eastAsia="SimSun"/>
          <w:b w:val="0"/>
          <w:i w:val="0"/>
          <w:color w:val="000000"/>
          <w:sz w:val="24"/>
        </w:rPr>
        <w:t>通过结合语义算法和知识抽取的结果，使用特定的本体进行查询扩展。</w:t>
      </w:r>
    </w:p>
    <w:p>
      <w:pPr>
        <w:autoSpaceDN w:val="0"/>
        <w:autoSpaceDE w:val="0"/>
        <w:widowControl/>
        <w:spacing w:line="400" w:lineRule="exact" w:before="0" w:after="0"/>
        <w:ind w:left="998" w:right="0" w:firstLine="480"/>
        <w:jc w:val="left"/>
      </w:pPr>
      <w:r>
        <w:rPr>
          <w:rFonts w:ascii="SimSun" w:hAnsi="SimSun" w:eastAsia="SimSun"/>
          <w:b w:val="0"/>
          <w:i w:val="0"/>
          <w:color w:val="000000"/>
          <w:sz w:val="24"/>
        </w:rPr>
        <w:t>目前本体已在知识管理、医学、生物、航空、互联网、语义网、模拟分析、施工等</w:t>
      </w:r>
      <w:r>
        <w:rPr>
          <w:rFonts w:ascii="SimSun" w:hAnsi="SimSun" w:eastAsia="SimSun"/>
          <w:b w:val="0"/>
          <w:i w:val="0"/>
          <w:color w:val="000000"/>
          <w:sz w:val="24"/>
        </w:rPr>
        <w:t>领域得到广泛的应用。通常用以表示特定领域的知识，通过与其他外部数据连接实现语</w:t>
      </w:r>
      <w:r>
        <w:rPr>
          <w:rFonts w:ascii="SimSun" w:hAnsi="SimSun" w:eastAsia="SimSun"/>
          <w:b w:val="0"/>
          <w:i w:val="0"/>
          <w:color w:val="000000"/>
          <w:sz w:val="24"/>
        </w:rPr>
        <w:t>义的互操作性。相比于其他技术，本体技术不仅提供了一种可能性，用明确和丰富的语</w:t>
      </w:r>
      <w:r>
        <w:rPr>
          <w:rFonts w:ascii="SimSun" w:hAnsi="SimSun" w:eastAsia="SimSun"/>
          <w:b w:val="0"/>
          <w:i w:val="0"/>
          <w:color w:val="000000"/>
          <w:sz w:val="24"/>
        </w:rPr>
        <w:t>义呈现知识。领域本体还可以基于定义的类、关系和属性进行知识的推理与查询</w:t>
      </w:r>
      <w:r>
        <w:rPr>
          <w:rFonts w:ascii="TimesNewRomanPSMT" w:hAnsi="TimesNewRomanPSMT" w:eastAsia="TimesNewRomanPSMT"/>
          <w:b w:val="0"/>
          <w:i w:val="0"/>
          <w:color w:val="000000"/>
          <w:sz w:val="16"/>
        </w:rPr>
        <w:t>[57]</w:t>
      </w:r>
      <w:r>
        <w:rPr>
          <w:rFonts w:ascii="SimSun" w:hAnsi="SimSun" w:eastAsia="SimSun"/>
          <w:b w:val="0"/>
          <w:i w:val="0"/>
          <w:color w:val="000000"/>
          <w:sz w:val="24"/>
        </w:rPr>
        <w:t>。例</w:t>
      </w:r>
      <w:r>
        <w:rPr>
          <w:rFonts w:ascii="SimSun" w:hAnsi="SimSun" w:eastAsia="SimSun"/>
          <w:b w:val="0"/>
          <w:i w:val="0"/>
          <w:color w:val="000000"/>
          <w:sz w:val="24"/>
        </w:rPr>
        <w:t>如，在建筑领域，</w:t>
      </w:r>
      <w:r>
        <w:rPr>
          <w:rFonts w:ascii="TimesNewRomanPSMT" w:hAnsi="TimesNewRomanPSMT" w:eastAsia="TimesNewRomanPSMT"/>
          <w:b w:val="0"/>
          <w:i w:val="0"/>
          <w:color w:val="000000"/>
          <w:sz w:val="24"/>
        </w:rPr>
        <w:t>Tserng</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[58]</w:t>
      </w:r>
      <w:r>
        <w:rPr>
          <w:rFonts w:ascii="SimSun" w:hAnsi="SimSun" w:eastAsia="SimSun"/>
          <w:b w:val="0"/>
          <w:i w:val="0"/>
          <w:color w:val="000000"/>
          <w:sz w:val="24"/>
        </w:rPr>
        <w:t>利用本体对项目风险进行知识提取，并构建了基于本体的</w:t>
      </w:r>
      <w:r>
        <w:rPr>
          <w:rFonts w:ascii="TimesNewRomanPSMT" w:hAnsi="TimesNewRomanPSMT" w:eastAsia="TimesNewRomanPSMT"/>
          <w:b w:val="0"/>
          <w:i w:val="0"/>
          <w:color w:val="000000"/>
          <w:sz w:val="24"/>
        </w:rPr>
        <w:t>ORM</w:t>
      </w:r>
      <w:r>
        <w:rPr>
          <w:rFonts w:ascii="SimSun" w:hAnsi="SimSun" w:eastAsia="SimSun"/>
          <w:b w:val="0"/>
          <w:i w:val="0"/>
          <w:color w:val="000000"/>
          <w:sz w:val="24"/>
        </w:rPr>
        <w:t xml:space="preserve"> 框架。在环境生态领域，</w:t>
      </w:r>
      <w:r>
        <w:rPr>
          <w:rFonts w:ascii="TimesNewRomanPSMT" w:hAnsi="TimesNewRomanPSMT" w:eastAsia="TimesNewRomanPSMT"/>
          <w:b w:val="0"/>
          <w:i w:val="0"/>
          <w:color w:val="000000"/>
          <w:sz w:val="24"/>
        </w:rPr>
        <w:t>Yun</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[59]</w:t>
      </w:r>
      <w:r>
        <w:rPr>
          <w:rFonts w:ascii="SimSun" w:hAnsi="SimSun" w:eastAsia="SimSun"/>
          <w:b w:val="0"/>
          <w:i w:val="0"/>
          <w:color w:val="000000"/>
          <w:sz w:val="24"/>
        </w:rPr>
        <w:t>研究了基于本体的海洋生态知识管理，利用规</w:t>
      </w:r>
      <w:r>
        <w:rPr>
          <w:rFonts w:ascii="SimSun" w:hAnsi="SimSun" w:eastAsia="SimSun"/>
          <w:b w:val="0"/>
          <w:i w:val="0"/>
          <w:color w:val="000000"/>
          <w:sz w:val="24"/>
        </w:rPr>
        <w:t>则推理与语义检索实现知识的查询。在农业领域，</w:t>
      </w:r>
      <w:r>
        <w:rPr>
          <w:rFonts w:ascii="TimesNewRomanPSMT" w:hAnsi="TimesNewRomanPSMT" w:eastAsia="TimesNewRomanPSMT"/>
          <w:b w:val="0"/>
          <w:i w:val="0"/>
          <w:color w:val="000000"/>
          <w:sz w:val="24"/>
        </w:rPr>
        <w:t>Liu</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[60]</w:t>
      </w:r>
      <w:r>
        <w:rPr>
          <w:rFonts w:ascii="SimSun" w:hAnsi="SimSun" w:eastAsia="SimSun"/>
          <w:b w:val="0"/>
          <w:i w:val="0"/>
          <w:color w:val="000000"/>
          <w:sz w:val="24"/>
        </w:rPr>
        <w:t>构建了农业灾害风险决策的</w:t>
      </w:r>
      <w:r>
        <w:rPr>
          <w:rFonts w:ascii="SimSun" w:hAnsi="SimSun" w:eastAsia="SimSun"/>
          <w:b w:val="0"/>
          <w:i w:val="0"/>
          <w:color w:val="000000"/>
          <w:sz w:val="24"/>
        </w:rPr>
        <w:t>本体知识库，提高农业灾害应急和决策效率。在电子科技领域，</w:t>
      </w:r>
      <w:r>
        <w:rPr>
          <w:rFonts w:ascii="TimesNewRomanPSMT" w:hAnsi="TimesNewRomanPSMT" w:eastAsia="TimesNewRomanPSMT"/>
          <w:b w:val="0"/>
          <w:i w:val="0"/>
          <w:color w:val="000000"/>
          <w:sz w:val="24"/>
        </w:rPr>
        <w:t>Bajenaru</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[61]</w:t>
      </w:r>
      <w:r>
        <w:rPr>
          <w:rFonts w:ascii="SimSun" w:hAnsi="SimSun" w:eastAsia="SimSun"/>
          <w:b w:val="0"/>
          <w:i w:val="0"/>
          <w:color w:val="000000"/>
          <w:sz w:val="24"/>
        </w:rPr>
        <w:t>研究了本</w:t>
      </w:r>
      <w:r>
        <w:rPr>
          <w:rFonts w:ascii="SimSun" w:hAnsi="SimSun" w:eastAsia="SimSun"/>
          <w:b w:val="0"/>
          <w:i w:val="0"/>
          <w:color w:val="000000"/>
          <w:sz w:val="24"/>
        </w:rPr>
        <w:t>体模拟电子学习过程。在航天领域，</w:t>
      </w:r>
      <w:r>
        <w:rPr>
          <w:rFonts w:ascii="TimesNewRomanPSMT" w:hAnsi="TimesNewRomanPSMT" w:eastAsia="TimesNewRomanPSMT"/>
          <w:b w:val="0"/>
          <w:i w:val="0"/>
          <w:color w:val="000000"/>
          <w:sz w:val="24"/>
        </w:rPr>
        <w:t>Sanya</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[62]</w:t>
      </w:r>
      <w:r>
        <w:rPr>
          <w:rFonts w:ascii="SimSun" w:hAnsi="SimSun" w:eastAsia="SimSun"/>
          <w:b w:val="0"/>
          <w:i w:val="0"/>
          <w:color w:val="000000"/>
          <w:sz w:val="24"/>
        </w:rPr>
        <w:t>提出了基于本体的航空航天工业开发工</w:t>
      </w:r>
      <w:r>
        <w:rPr>
          <w:rFonts w:ascii="SimSun" w:hAnsi="SimSun" w:eastAsia="SimSun"/>
          <w:b w:val="0"/>
          <w:i w:val="0"/>
          <w:color w:val="000000"/>
          <w:sz w:val="24"/>
        </w:rPr>
        <w:t>程设计的框架，实现工程设计知识的结构化和重用性。这些研究者都利用本体技术在各</w:t>
      </w:r>
      <w:r>
        <w:rPr>
          <w:rFonts w:ascii="SimSun" w:hAnsi="SimSun" w:eastAsia="SimSun"/>
          <w:b w:val="0"/>
          <w:i w:val="0"/>
          <w:color w:val="000000"/>
          <w:sz w:val="24"/>
        </w:rPr>
        <w:t>自的领域实现了相关知识的管理与查询。值得一提的是，本体还可以与</w:t>
      </w:r>
      <w:r>
        <w:rPr>
          <w:rFonts w:ascii="TimesNewRomanPSMT" w:hAnsi="TimesNewRomanPSMT" w:eastAsia="TimesNewRomanPSMT"/>
          <w:b w:val="0"/>
          <w:i w:val="0"/>
          <w:color w:val="000000"/>
          <w:sz w:val="24"/>
        </w:rPr>
        <w:t>BIM</w:t>
      </w:r>
      <w:r>
        <w:rPr>
          <w:rFonts w:ascii="SimSun" w:hAnsi="SimSun" w:eastAsia="SimSun"/>
          <w:b w:val="0"/>
          <w:i w:val="0"/>
          <w:color w:val="000000"/>
          <w:sz w:val="24"/>
        </w:rPr>
        <w:t xml:space="preserve"> 等其他技</w:t>
      </w:r>
      <w:r>
        <w:rPr>
          <w:rFonts w:ascii="SimSun" w:hAnsi="SimSun" w:eastAsia="SimSun"/>
          <w:b w:val="0"/>
          <w:i w:val="0"/>
          <w:color w:val="000000"/>
          <w:sz w:val="24"/>
        </w:rPr>
        <w:t>术相结合</w:t>
      </w:r>
      <w:r>
        <w:rPr>
          <w:rFonts w:ascii="TimesNewRomanPSMT" w:hAnsi="TimesNewRomanPSMT" w:eastAsia="TimesNewRomanPSMT"/>
          <w:b w:val="0"/>
          <w:i w:val="0"/>
          <w:color w:val="000000"/>
          <w:sz w:val="16"/>
        </w:rPr>
        <w:t>[63]</w:t>
      </w:r>
      <w:r>
        <w:rPr>
          <w:rFonts w:ascii="SimSun" w:hAnsi="SimSun" w:eastAsia="SimSun"/>
          <w:b w:val="0"/>
          <w:i w:val="0"/>
          <w:color w:val="000000"/>
          <w:sz w:val="24"/>
        </w:rPr>
        <w:t>，实现文件中的数据交换和共享。本体技术在知识建模过程中具有三大优势：</w:t>
      </w:r>
      <w:r>
        <w:rPr>
          <w:rFonts w:ascii="TimesNewRomanPSMT" w:hAnsi="TimesNewRomanPSMT" w:eastAsia="TimesNewRomanPSMT"/>
          <w:b w:val="0"/>
          <w:i w:val="0"/>
          <w:color w:val="000000"/>
          <w:sz w:val="24"/>
        </w:rPr>
        <w:t>1</w:t>
      </w:r>
      <w:r>
        <w:rPr>
          <w:rFonts w:ascii="SimSun" w:hAnsi="SimSun" w:eastAsia="SimSun"/>
          <w:b w:val="0"/>
          <w:i w:val="0"/>
          <w:color w:val="000000"/>
          <w:sz w:val="24"/>
        </w:rPr>
        <w:t>）在灵活性和可扩展性方面。作为一个开源软件，他更易于知识的扩展、修改；</w:t>
      </w:r>
      <w:r>
        <w:rPr>
          <w:rFonts w:ascii="TimesNewRomanPSMT" w:hAnsi="TimesNewRomanPSMT" w:eastAsia="TimesNewRomanPSMT"/>
          <w:b w:val="0"/>
          <w:i w:val="0"/>
          <w:color w:val="000000"/>
          <w:sz w:val="24"/>
        </w:rPr>
        <w:t>2</w:t>
      </w:r>
      <w:r>
        <w:rPr>
          <w:rFonts w:ascii="SimSun" w:hAnsi="SimSun" w:eastAsia="SimSun"/>
          <w:b w:val="0"/>
          <w:i w:val="0"/>
          <w:color w:val="000000"/>
          <w:sz w:val="24"/>
        </w:rPr>
        <w:t>）语</w:t>
      </w:r>
      <w:r>
        <w:rPr>
          <w:rFonts w:ascii="SimSun" w:hAnsi="SimSun" w:eastAsia="SimSun"/>
          <w:b w:val="0"/>
          <w:i w:val="0"/>
          <w:color w:val="000000"/>
          <w:sz w:val="24"/>
        </w:rPr>
        <w:t>义表示方面，帮助不同计算机之间无歧义的语义交互；</w:t>
      </w:r>
      <w:r>
        <w:rPr>
          <w:rFonts w:ascii="TimesNewRomanPSMT" w:hAnsi="TimesNewRomanPSMT" w:eastAsia="TimesNewRomanPSMT"/>
          <w:b w:val="0"/>
          <w:i w:val="0"/>
          <w:color w:val="000000"/>
          <w:sz w:val="24"/>
        </w:rPr>
        <w:t>3</w:t>
      </w:r>
      <w:r>
        <w:rPr>
          <w:rFonts w:ascii="SimSun" w:hAnsi="SimSun" w:eastAsia="SimSun"/>
          <w:b w:val="0"/>
          <w:i w:val="0"/>
          <w:color w:val="000000"/>
          <w:sz w:val="24"/>
        </w:rPr>
        <w:t>）知识查询方面，通过从概念</w:t>
      </w:r>
      <w:r>
        <w:rPr>
          <w:rFonts w:ascii="SimSun" w:hAnsi="SimSun" w:eastAsia="SimSun"/>
          <w:b w:val="0"/>
          <w:i w:val="0"/>
          <w:color w:val="000000"/>
          <w:sz w:val="24"/>
        </w:rPr>
        <w:t>层面改进检索请求并语义推理。本体论与施工安全风险管理是当前工程管理领域理论研</w:t>
      </w:r>
      <w:r>
        <w:rPr>
          <w:rFonts w:ascii="SimSun" w:hAnsi="SimSun" w:eastAsia="SimSun"/>
          <w:b w:val="0"/>
          <w:i w:val="0"/>
          <w:color w:val="000000"/>
          <w:sz w:val="24"/>
        </w:rPr>
        <w:t>究一大热点，可通过构建相应的知识库实现风险知识的获取。现有的研究大多依靠数据</w:t>
      </w:r>
      <w:r>
        <w:rPr>
          <w:rFonts w:ascii="SimSun" w:hAnsi="SimSun" w:eastAsia="SimSun"/>
          <w:b w:val="0"/>
          <w:i w:val="0"/>
          <w:color w:val="000000"/>
          <w:sz w:val="24"/>
        </w:rPr>
        <w:t>驱动、支持向量机等机器学习算法，进行风险识别，这些方法都不可避免的需要大量的</w:t>
      </w:r>
      <w:r>
        <w:rPr>
          <w:rFonts w:ascii="SimSun" w:hAnsi="SimSun" w:eastAsia="SimSun"/>
          <w:b w:val="0"/>
          <w:i w:val="0"/>
          <w:color w:val="000000"/>
          <w:sz w:val="24"/>
        </w:rPr>
        <w:t>算法开发、训练和优化，对于底层特征和高层语义的交流问题很难解决。因此，来自不</w:t>
      </w:r>
      <w:r>
        <w:rPr>
          <w:rFonts w:ascii="SimSun" w:hAnsi="SimSun" w:eastAsia="SimSun"/>
          <w:b w:val="0"/>
          <w:i w:val="0"/>
          <w:color w:val="000000"/>
          <w:sz w:val="24"/>
        </w:rPr>
        <w:t>同国家不同领域的科学家们都呼吁开发领域本体，以此来解决各行业知识管理的问题。</w:t>
      </w:r>
    </w:p>
    <w:p>
      <w:pPr>
        <w:autoSpaceDN w:val="0"/>
        <w:autoSpaceDE w:val="0"/>
        <w:widowControl/>
        <w:spacing w:line="320" w:lineRule="exact" w:before="116" w:after="714"/>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）本体在工程建筑领域的应用</w:t>
      </w:r>
    </w:p>
    <w:tbl>
      <w:tblPr>
        <w:tblW w:type="auto" w:w="0"/>
        <w:tblLayout w:type="fixed"/>
        <w:tblLook w:firstColumn="1" w:firstRow="1" w:lastColumn="0" w:lastRow="0" w:noHBand="0" w:noVBand="1" w:val="04A0"/>
        <w:tblInd w:w="0.0" w:type="dxa"/>
      </w:tblPr>
      <w:tblGrid>
        <w:gridCol w:w="3403"/>
        <w:gridCol w:w="3403"/>
        <w:gridCol w:w="340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12" name="Picture 11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4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13" name="Picture 1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80"/>
            <w:tcBorders/>
            <w:tcMar>
              <w:start w:w="0" w:type="dxa"/>
              <w:end w:w="0" w:type="dxa"/>
            </w:tcMar>
          </w:tcPr>
          <w:p>
            <w:pPr>
              <w:autoSpaceDN w:val="0"/>
              <w:autoSpaceDE w:val="0"/>
              <w:widowControl/>
              <w:spacing w:line="240" w:lineRule="exact" w:before="60" w:after="0"/>
              <w:ind w:left="0" w:right="2196" w:firstLine="0"/>
              <w:jc w:val="right"/>
            </w:pPr>
            <w:r>
              <w:rPr>
                <w:rFonts w:ascii="TimesNewRomanPSMT" w:hAnsi="TimesNewRomanPSMT" w:eastAsia="TimesNewRomanPSMT"/>
                <w:b w:val="0"/>
                <w:i w:val="0"/>
                <w:color w:val="000000"/>
                <w:sz w:val="18"/>
              </w:rPr>
              <w:t xml:space="preserve">8 </w:t>
            </w:r>
          </w:p>
        </w:tc>
      </w:tr>
    </w:tbl>
    <w:p>
      <w:pPr>
        <w:autoSpaceDN w:val="0"/>
        <w:autoSpaceDE w:val="0"/>
        <w:widowControl/>
        <w:spacing w:line="14" w:lineRule="exact" w:before="0" w:after="0"/>
        <w:ind w:left="0" w:right="0"/>
      </w:pPr>
    </w:p>
    <w:p>
      <w:pPr>
        <w:sectPr>
          <w:pgSz w:w="11906" w:h="16838"/>
          <w:pgMar w:top="392" w:right="1278"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322" w:firstLine="0"/>
        <w:jc w:val="right"/>
      </w:pPr>
      <w:r>
        <w:rPr>
          <w:rFonts w:ascii="SimSun" w:hAnsi="SimSun" w:eastAsia="SimSun"/>
          <w:b w:val="0"/>
          <w:i w:val="0"/>
          <w:color w:val="000000"/>
          <w:sz w:val="21"/>
        </w:rPr>
        <w:t>兰州理工大学硕士学位论文</w:t>
      </w:r>
    </w:p>
    <w:p>
      <w:pPr>
        <w:autoSpaceDN w:val="0"/>
        <w:autoSpaceDE w:val="0"/>
        <w:widowControl/>
        <w:spacing w:line="400" w:lineRule="exact" w:before="212" w:after="0"/>
        <w:ind w:left="998" w:right="46" w:firstLine="480"/>
        <w:jc w:val="both"/>
      </w:pPr>
      <w:r>
        <w:rPr>
          <w:rFonts w:ascii="SimSun" w:hAnsi="SimSun" w:eastAsia="SimSun"/>
          <w:b w:val="0"/>
          <w:i w:val="0"/>
          <w:color w:val="000000"/>
          <w:sz w:val="24"/>
        </w:rPr>
        <w:t>本体论作为一种知识集成且语义表达的模型，近年来，在建筑工程施工领域得到普</w:t>
      </w:r>
      <w:r>
        <w:rPr>
          <w:rFonts w:ascii="SimSun" w:hAnsi="SimSun" w:eastAsia="SimSun"/>
          <w:b w:val="0"/>
          <w:i w:val="0"/>
          <w:color w:val="000000"/>
          <w:sz w:val="24"/>
        </w:rPr>
        <w:t>遍的应用，尤其是在施工环境复杂的安全风险管理领域。相较于数据库，本体强大的语</w:t>
      </w:r>
      <w:r>
        <w:rPr>
          <w:rFonts w:ascii="SimSun" w:hAnsi="SimSun" w:eastAsia="SimSun"/>
          <w:b w:val="0"/>
          <w:i w:val="0"/>
          <w:color w:val="000000"/>
          <w:sz w:val="24"/>
        </w:rPr>
        <w:t>义表达能力帮助用户更好地理解和描述数据，并通过语义推理和推断发现数据之间的联</w:t>
      </w:r>
      <w:r>
        <w:rPr>
          <w:rFonts w:ascii="SimSun" w:hAnsi="SimSun" w:eastAsia="SimSun"/>
          <w:b w:val="0"/>
          <w:i w:val="0"/>
          <w:color w:val="000000"/>
          <w:sz w:val="24"/>
        </w:rPr>
        <w:t>系和隐藏的信息。例如，</w:t>
      </w:r>
      <w:r>
        <w:rPr>
          <w:rFonts w:ascii="TimesNewRomanPSMT" w:hAnsi="TimesNewRomanPSMT" w:eastAsia="TimesNewRomanPSMT"/>
          <w:b w:val="0"/>
          <w:i w:val="0"/>
          <w:color w:val="000000"/>
          <w:sz w:val="24"/>
        </w:rPr>
        <w:t>Zhang</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[64]</w:t>
      </w:r>
      <w:r>
        <w:rPr>
          <w:rFonts w:ascii="SimSun" w:hAnsi="SimSun" w:eastAsia="SimSun"/>
          <w:b w:val="0"/>
          <w:i w:val="0"/>
          <w:color w:val="000000"/>
          <w:sz w:val="24"/>
        </w:rPr>
        <w:t>构建了一个建筑施工安全的领域本体，实现了建筑</w:t>
      </w:r>
      <w:r>
        <w:rPr>
          <w:rFonts w:ascii="SimSun" w:hAnsi="SimSun" w:eastAsia="SimSun"/>
          <w:b w:val="0"/>
          <w:i w:val="0"/>
          <w:color w:val="000000"/>
          <w:sz w:val="24"/>
        </w:rPr>
        <w:t>安全知识的存储和重用，并开发了相关的应用程序，验证了本体的可用性和有效性。</w:t>
      </w:r>
      <w:r>
        <w:rPr>
          <w:rFonts w:ascii="TimesNewRomanPSMT" w:hAnsi="TimesNewRomanPSMT" w:eastAsia="TimesNewRomanPSMT"/>
          <w:b w:val="0"/>
          <w:i w:val="0"/>
          <w:color w:val="000000"/>
          <w:sz w:val="24"/>
        </w:rPr>
        <w:t xml:space="preserve">Jo </w:t>
      </w:r>
      <w:r>
        <w:rPr>
          <w:rFonts w:ascii="TimesNewRomanPSMT" w:hAnsi="TimesNewRomanPSMT" w:eastAsia="TimesNewRomanPSMT"/>
          <w:b w:val="0"/>
          <w:i w:val="0"/>
          <w:color w:val="000000"/>
          <w:sz w:val="24"/>
        </w:rPr>
        <w:t>hansen</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[65]</w:t>
      </w:r>
      <w:r>
        <w:rPr>
          <w:rFonts w:ascii="SimSun" w:hAnsi="SimSun" w:eastAsia="SimSun"/>
          <w:b w:val="0"/>
          <w:i w:val="0"/>
          <w:color w:val="000000"/>
          <w:sz w:val="24"/>
        </w:rPr>
        <w:t>开发了一个危险本体，将风险知识形式化存储，实现了建筑业常见危险事故</w:t>
      </w:r>
      <w:r>
        <w:rPr>
          <w:rFonts w:ascii="SimSun" w:hAnsi="SimSun" w:eastAsia="SimSun"/>
          <w:b w:val="0"/>
          <w:i w:val="0"/>
          <w:color w:val="000000"/>
          <w:sz w:val="24"/>
        </w:rPr>
        <w:t>的自动化识别。与此形成鲜明对比的是，一些研究者将研究目标主要集中在如何更好地</w:t>
      </w:r>
      <w:r>
        <w:rPr>
          <w:rFonts w:ascii="SimSun" w:hAnsi="SimSun" w:eastAsia="SimSun"/>
          <w:b w:val="0"/>
          <w:i w:val="0"/>
          <w:color w:val="000000"/>
          <w:sz w:val="24"/>
        </w:rPr>
        <w:t>应用相关的法规和标准，实现基于规则的自动化合规性检查方法。用于自动解释相关法</w:t>
      </w:r>
      <w:r>
        <w:rPr>
          <w:rFonts w:ascii="SimSun" w:hAnsi="SimSun" w:eastAsia="SimSun"/>
          <w:b w:val="0"/>
          <w:i w:val="0"/>
          <w:color w:val="000000"/>
          <w:sz w:val="24"/>
        </w:rPr>
        <w:t>规，提取相关监督信息后转换为逻辑条款。例如，</w:t>
      </w:r>
      <w:r>
        <w:rPr>
          <w:rFonts w:ascii="TimesNewRomanPSMT" w:hAnsi="TimesNewRomanPSMT" w:eastAsia="TimesNewRomanPSMT"/>
          <w:b w:val="0"/>
          <w:i w:val="0"/>
          <w:color w:val="000000"/>
          <w:sz w:val="24"/>
        </w:rPr>
        <w:t>Teimourikia</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[66]</w:t>
      </w:r>
      <w:r>
        <w:rPr>
          <w:rFonts w:ascii="SimSun" w:hAnsi="SimSun" w:eastAsia="SimSun"/>
          <w:b w:val="0"/>
          <w:i w:val="0"/>
          <w:color w:val="000000"/>
          <w:sz w:val="24"/>
        </w:rPr>
        <w:t>提出了一种元本体</w:t>
      </w:r>
      <w:r>
        <w:rPr>
          <w:rFonts w:ascii="SimSun" w:hAnsi="SimSun" w:eastAsia="SimSun"/>
          <w:b w:val="0"/>
          <w:i w:val="0"/>
          <w:color w:val="000000"/>
          <w:sz w:val="24"/>
        </w:rPr>
        <w:t xml:space="preserve">模型，利用本体语言进行安全检查规则的形式化描述。 </w:t>
      </w:r>
    </w:p>
    <w:p>
      <w:pPr>
        <w:autoSpaceDN w:val="0"/>
        <w:autoSpaceDE w:val="0"/>
        <w:widowControl/>
        <w:spacing w:line="396" w:lineRule="exact" w:before="36" w:after="0"/>
        <w:ind w:left="998" w:right="46" w:firstLine="480"/>
        <w:jc w:val="both"/>
      </w:pPr>
      <w:r>
        <w:rPr>
          <w:rFonts w:ascii="SimSun" w:hAnsi="SimSun" w:eastAsia="SimSun"/>
          <w:b w:val="0"/>
          <w:i w:val="0"/>
          <w:color w:val="000000"/>
          <w:sz w:val="24"/>
        </w:rPr>
        <w:t>随着信息技术的不断发展，将本体与智能推理、</w:t>
      </w:r>
      <w:r>
        <w:rPr>
          <w:rFonts w:ascii="TimesNewRomanPSMT" w:hAnsi="TimesNewRomanPSMT" w:eastAsia="TimesNewRomanPSMT"/>
          <w:b w:val="0"/>
          <w:i w:val="0"/>
          <w:color w:val="000000"/>
          <w:sz w:val="24"/>
        </w:rPr>
        <w:t>BIM</w:t>
      </w:r>
      <w:r>
        <w:rPr>
          <w:rFonts w:ascii="SimSun" w:hAnsi="SimSun" w:eastAsia="SimSun"/>
          <w:b w:val="0"/>
          <w:i w:val="0"/>
          <w:color w:val="000000"/>
          <w:sz w:val="24"/>
        </w:rPr>
        <w:t xml:space="preserve"> 技术相结合也得到了一定的应</w:t>
      </w:r>
      <w:r>
        <w:rPr>
          <w:rFonts w:ascii="SimSun" w:hAnsi="SimSun" w:eastAsia="SimSun"/>
          <w:b w:val="0"/>
          <w:i w:val="0"/>
          <w:color w:val="000000"/>
          <w:sz w:val="24"/>
        </w:rPr>
        <w:t>用。</w:t>
      </w:r>
      <w:r>
        <w:rPr>
          <w:rFonts w:ascii="TimesNewRomanPSMT" w:hAnsi="TimesNewRomanPSMT" w:eastAsia="TimesNewRomanPSMT"/>
          <w:b w:val="0"/>
          <w:i w:val="0"/>
          <w:color w:val="000000"/>
          <w:sz w:val="24"/>
        </w:rPr>
        <w:t>Jiang</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[67]</w:t>
      </w:r>
      <w:r>
        <w:rPr>
          <w:rFonts w:ascii="SimSun" w:hAnsi="SimSun" w:eastAsia="SimSun"/>
          <w:b w:val="0"/>
          <w:i w:val="0"/>
          <w:color w:val="000000"/>
          <w:sz w:val="24"/>
        </w:rPr>
        <w:t>提出了一种本体论和改进的案例推理相结合的方法，从不同的信息源推</w:t>
      </w:r>
      <w:r>
        <w:rPr>
          <w:rFonts w:ascii="SimSun" w:hAnsi="SimSun" w:eastAsia="SimSun"/>
          <w:b w:val="0"/>
          <w:i w:val="0"/>
          <w:color w:val="000000"/>
          <w:sz w:val="24"/>
        </w:rPr>
        <w:t>理施工安全风险决策，避免错过重要的相关信息。</w:t>
      </w:r>
      <w:r>
        <w:rPr>
          <w:rFonts w:ascii="TimesNewRomanPSMT" w:hAnsi="TimesNewRomanPSMT" w:eastAsia="TimesNewRomanPSMT"/>
          <w:b w:val="0"/>
          <w:i w:val="0"/>
          <w:color w:val="000000"/>
          <w:sz w:val="24"/>
        </w:rPr>
        <w:t>Wang</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[68]</w:t>
      </w:r>
      <w:r>
        <w:rPr>
          <w:rFonts w:ascii="SimSun" w:hAnsi="SimSun" w:eastAsia="SimSun"/>
          <w:b w:val="0"/>
          <w:i w:val="0"/>
          <w:color w:val="000000"/>
          <w:sz w:val="24"/>
        </w:rPr>
        <w:t>开发了一种基于本体论的</w:t>
      </w:r>
      <w:r>
        <w:rPr>
          <w:rFonts w:ascii="SimSun" w:hAnsi="SimSun" w:eastAsia="SimSun"/>
          <w:b w:val="0"/>
          <w:i w:val="0"/>
          <w:color w:val="000000"/>
          <w:sz w:val="24"/>
        </w:rPr>
        <w:t>推理机制来识别安全规则。</w:t>
      </w:r>
      <w:r>
        <w:rPr>
          <w:rFonts w:ascii="TimesNewRomanPSMT" w:hAnsi="TimesNewRomanPSMT" w:eastAsia="TimesNewRomanPSMT"/>
          <w:b w:val="0"/>
          <w:i w:val="0"/>
          <w:color w:val="000000"/>
          <w:sz w:val="24"/>
        </w:rPr>
        <w:t>Li</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[69]</w:t>
      </w:r>
      <w:r>
        <w:rPr>
          <w:rFonts w:ascii="SimSun" w:hAnsi="SimSun" w:eastAsia="SimSun"/>
          <w:b w:val="0"/>
          <w:i w:val="0"/>
          <w:color w:val="000000"/>
          <w:sz w:val="24"/>
        </w:rPr>
        <w:t>提出了一种基于规则的语义网络框架，用于</w:t>
      </w:r>
      <w:r>
        <w:rPr>
          <w:rFonts w:ascii="TimesNewRomanPSMT" w:hAnsi="TimesNewRomanPSMT" w:eastAsia="TimesNewRomanPSMT"/>
          <w:b w:val="0"/>
          <w:i w:val="0"/>
          <w:color w:val="000000"/>
          <w:sz w:val="24"/>
        </w:rPr>
        <w:t>BIM</w:t>
      </w:r>
      <w:r>
        <w:rPr>
          <w:rFonts w:ascii="SimSun" w:hAnsi="SimSun" w:eastAsia="SimSun"/>
          <w:b w:val="0"/>
          <w:i w:val="0"/>
          <w:color w:val="000000"/>
          <w:sz w:val="24"/>
        </w:rPr>
        <w:t xml:space="preserve"> 环</w:t>
      </w:r>
      <w:r>
        <w:rPr>
          <w:rFonts w:ascii="SimSun" w:hAnsi="SimSun" w:eastAsia="SimSun"/>
          <w:b w:val="0"/>
          <w:i w:val="0"/>
          <w:color w:val="000000"/>
          <w:sz w:val="24"/>
        </w:rPr>
        <w:t>境下的地铁建设安全检查。</w:t>
      </w:r>
      <w:r>
        <w:rPr>
          <w:rFonts w:ascii="TimesNewRomanPSMT" w:hAnsi="TimesNewRomanPSMT" w:eastAsia="TimesNewRomanPSMT"/>
          <w:b w:val="0"/>
          <w:i w:val="0"/>
          <w:color w:val="000000"/>
          <w:sz w:val="24"/>
        </w:rPr>
        <w:t>Fang</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[70]</w:t>
      </w:r>
      <w:r>
        <w:rPr>
          <w:rFonts w:ascii="SimSun" w:hAnsi="SimSun" w:eastAsia="SimSun"/>
          <w:b w:val="0"/>
          <w:i w:val="0"/>
          <w:color w:val="000000"/>
          <w:sz w:val="24"/>
        </w:rPr>
        <w:t>将计算机视觉算法与本体模型相结合，开发了一</w:t>
      </w:r>
      <w:r>
        <w:rPr>
          <w:rFonts w:ascii="SimSun" w:hAnsi="SimSun" w:eastAsia="SimSun"/>
          <w:b w:val="0"/>
          <w:i w:val="0"/>
          <w:color w:val="000000"/>
          <w:sz w:val="24"/>
        </w:rPr>
        <w:t>个知识图谱，可以在遵守安全法规的同时自动准确地识别危险。叶婷婷等</w:t>
      </w:r>
      <w:r>
        <w:rPr>
          <w:rFonts w:ascii="TimesNewRomanPSMT" w:hAnsi="TimesNewRomanPSMT" w:eastAsia="TimesNewRomanPSMT"/>
          <w:b w:val="0"/>
          <w:i w:val="0"/>
          <w:color w:val="000000"/>
          <w:sz w:val="16"/>
        </w:rPr>
        <w:t>[71]</w:t>
      </w:r>
      <w:r>
        <w:rPr>
          <w:rFonts w:ascii="SimSun" w:hAnsi="SimSun" w:eastAsia="SimSun"/>
          <w:b w:val="0"/>
          <w:i w:val="0"/>
          <w:color w:val="000000"/>
          <w:sz w:val="24"/>
        </w:rPr>
        <w:t>通过构建施</w:t>
      </w:r>
      <w:r>
        <w:rPr>
          <w:rFonts w:ascii="SimSun" w:hAnsi="SimSun" w:eastAsia="SimSun"/>
          <w:b w:val="0"/>
          <w:i w:val="0"/>
          <w:color w:val="000000"/>
          <w:sz w:val="24"/>
        </w:rPr>
        <w:t>工安全本体，结合案例推理的方法实现了事故应急决策。吴松飞</w:t>
      </w:r>
      <w:r>
        <w:rPr>
          <w:rFonts w:ascii="TimesNewRomanPSMT" w:hAnsi="TimesNewRomanPSMT" w:eastAsia="TimesNewRomanPSMT"/>
          <w:b w:val="0"/>
          <w:i w:val="0"/>
          <w:color w:val="000000"/>
          <w:sz w:val="16"/>
        </w:rPr>
        <w:t>[72]</w:t>
      </w:r>
      <w:r>
        <w:rPr>
          <w:rFonts w:ascii="SimSun" w:hAnsi="SimSun" w:eastAsia="SimSun"/>
          <w:b w:val="0"/>
          <w:i w:val="0"/>
          <w:color w:val="000000"/>
          <w:sz w:val="24"/>
        </w:rPr>
        <w:t>对建筑施工活动进行</w:t>
      </w:r>
      <w:r>
        <w:rPr>
          <w:rFonts w:ascii="SimSun" w:hAnsi="SimSun" w:eastAsia="SimSun"/>
          <w:b w:val="0"/>
          <w:i w:val="0"/>
          <w:color w:val="000000"/>
          <w:sz w:val="24"/>
        </w:rPr>
        <w:t>结构分解，建立风险事故事实库与规则库，并用</w:t>
      </w:r>
      <w:r>
        <w:rPr>
          <w:rFonts w:ascii="TimesNewRomanPSMT" w:hAnsi="TimesNewRomanPSMT" w:eastAsia="TimesNewRomanPSMT"/>
          <w:b w:val="0"/>
          <w:i w:val="0"/>
          <w:color w:val="000000"/>
          <w:sz w:val="24"/>
        </w:rPr>
        <w:t>BIM</w:t>
      </w:r>
      <w:r>
        <w:rPr>
          <w:rFonts w:ascii="SimSun" w:hAnsi="SimSun" w:eastAsia="SimSun"/>
          <w:b w:val="0"/>
          <w:i w:val="0"/>
          <w:color w:val="000000"/>
          <w:sz w:val="24"/>
        </w:rPr>
        <w:t xml:space="preserve"> 技术进行施工过程安全合规性检</w:t>
      </w:r>
      <w:r>
        <w:rPr>
          <w:rFonts w:ascii="SimSun" w:hAnsi="SimSun" w:eastAsia="SimSun"/>
          <w:b w:val="0"/>
          <w:i w:val="0"/>
          <w:color w:val="000000"/>
          <w:sz w:val="24"/>
        </w:rPr>
        <w:t>查。吴蕴泽</w:t>
      </w:r>
      <w:r>
        <w:rPr>
          <w:rFonts w:ascii="TimesNewRomanPSMT" w:hAnsi="TimesNewRomanPSMT" w:eastAsia="TimesNewRomanPSMT"/>
          <w:b w:val="0"/>
          <w:i w:val="0"/>
          <w:color w:val="000000"/>
          <w:sz w:val="16"/>
        </w:rPr>
        <w:t>[73]</w:t>
      </w:r>
      <w:r>
        <w:rPr>
          <w:rFonts w:ascii="SimSun" w:hAnsi="SimSun" w:eastAsia="SimSun"/>
          <w:b w:val="0"/>
          <w:i w:val="0"/>
          <w:color w:val="000000"/>
          <w:sz w:val="24"/>
        </w:rPr>
        <w:t>结合本体与</w:t>
      </w:r>
      <w:r>
        <w:rPr>
          <w:rFonts w:ascii="TimesNewRomanPSMT" w:hAnsi="TimesNewRomanPSMT" w:eastAsia="TimesNewRomanPSMT"/>
          <w:b w:val="0"/>
          <w:i w:val="0"/>
          <w:color w:val="000000"/>
          <w:sz w:val="24"/>
        </w:rPr>
        <w:t>BIM</w:t>
      </w:r>
      <w:r>
        <w:rPr>
          <w:rFonts w:ascii="SimSun" w:hAnsi="SimSun" w:eastAsia="SimSun"/>
          <w:b w:val="0"/>
          <w:i w:val="0"/>
          <w:color w:val="000000"/>
          <w:sz w:val="24"/>
        </w:rPr>
        <w:t xml:space="preserve"> 技术，利用本体在语义关联方面的功能实现了建筑风险</w:t>
      </w:r>
      <w:r>
        <w:rPr>
          <w:rFonts w:ascii="SimSun" w:hAnsi="SimSun" w:eastAsia="SimSun"/>
          <w:b w:val="0"/>
          <w:i w:val="0"/>
          <w:color w:val="000000"/>
          <w:sz w:val="24"/>
        </w:rPr>
        <w:t xml:space="preserve">知识的语义检索。 </w:t>
      </w:r>
    </w:p>
    <w:p>
      <w:pPr>
        <w:autoSpaceDN w:val="0"/>
        <w:autoSpaceDE w:val="0"/>
        <w:widowControl/>
        <w:spacing w:line="298" w:lineRule="auto" w:before="160" w:after="0"/>
        <w:ind w:left="998" w:right="44" w:firstLine="480"/>
        <w:jc w:val="both"/>
      </w:pPr>
      <w:r>
        <w:rPr>
          <w:rFonts w:ascii="SimSun" w:hAnsi="SimSun" w:eastAsia="SimSun"/>
          <w:b w:val="0"/>
          <w:i w:val="0"/>
          <w:color w:val="000000"/>
          <w:sz w:val="24"/>
        </w:rPr>
        <w:t>基于对建筑施工领域本体研究的回顾，不难看出：（1）当前的大多数本体研究仍</w:t>
      </w:r>
      <w:r>
        <w:rPr>
          <w:rFonts w:ascii="SimSun" w:hAnsi="SimSun" w:eastAsia="SimSun"/>
          <w:b w:val="0"/>
          <w:i w:val="0"/>
          <w:color w:val="000000"/>
          <w:sz w:val="24"/>
        </w:rPr>
        <w:t>处于概念阶段，在实际的应用中还没有得到深入研究；（2）本体论的潜力是无限的，</w:t>
      </w:r>
      <w:r>
        <w:rPr>
          <w:rFonts w:ascii="SimSun" w:hAnsi="SimSun" w:eastAsia="SimSun"/>
          <w:b w:val="0"/>
          <w:i w:val="0"/>
          <w:color w:val="000000"/>
          <w:sz w:val="24"/>
        </w:rPr>
        <w:t>但是，在本体论发展过程中，大多数研究还停留在知识的存储阶段，推理的功能没有得</w:t>
      </w:r>
      <w:r>
        <w:rPr>
          <w:rFonts w:ascii="SimSun" w:hAnsi="SimSun" w:eastAsia="SimSun"/>
          <w:b w:val="0"/>
          <w:i w:val="0"/>
          <w:color w:val="000000"/>
          <w:sz w:val="24"/>
        </w:rPr>
        <w:t>到最大化；（3）尽管在建筑领域对语义网进行了大量研究，但很少有工作关注基础设</w:t>
      </w:r>
      <w:r>
        <w:rPr>
          <w:rFonts w:ascii="SimSun" w:hAnsi="SimSun" w:eastAsia="SimSun"/>
          <w:b w:val="0"/>
          <w:i w:val="0"/>
          <w:color w:val="000000"/>
          <w:sz w:val="24"/>
        </w:rPr>
        <w:t>施领域，特别是在地铁隧道施工这种施工环境复杂且事故频发的领域。因此，为了进一</w:t>
      </w:r>
      <w:r>
        <w:rPr>
          <w:rFonts w:ascii="SimSun" w:hAnsi="SimSun" w:eastAsia="SimSun"/>
          <w:b w:val="0"/>
          <w:i w:val="0"/>
          <w:color w:val="000000"/>
          <w:sz w:val="24"/>
        </w:rPr>
        <w:t>步促进知识推理能力的应用，提高施工安全管理的效率，有必要利用本体技术实现地铁</w:t>
      </w:r>
      <w:r>
        <w:rPr>
          <w:rFonts w:ascii="SimSun" w:hAnsi="SimSun" w:eastAsia="SimSun"/>
          <w:b w:val="0"/>
          <w:i w:val="0"/>
          <w:color w:val="000000"/>
          <w:sz w:val="24"/>
        </w:rPr>
        <w:t>隧道建设中安全风险知识的标准化和形式化。最后，必须强调的是，本体论以知识为中</w:t>
      </w:r>
      <w:r>
        <w:rPr>
          <w:rFonts w:ascii="SimSun" w:hAnsi="SimSun" w:eastAsia="SimSun"/>
          <w:b w:val="0"/>
          <w:i w:val="0"/>
          <w:color w:val="000000"/>
          <w:sz w:val="24"/>
        </w:rPr>
        <w:t>心，而不是原始信息或数据。在开发本体之前，已经对特定领域的知识进行了分析，将</w:t>
      </w:r>
      <w:r>
        <w:rPr>
          <w:rFonts w:ascii="SimSun" w:hAnsi="SimSun" w:eastAsia="SimSun"/>
          <w:b w:val="0"/>
          <w:i w:val="0"/>
          <w:color w:val="000000"/>
          <w:sz w:val="24"/>
        </w:rPr>
        <w:t>所有这些信息组织成逻辑语义表达式和计算机可解释的格式。通过这种方式，结构化和</w:t>
      </w:r>
      <w:r>
        <w:rPr>
          <w:rFonts w:ascii="SimSun" w:hAnsi="SimSun" w:eastAsia="SimSun"/>
          <w:b w:val="0"/>
          <w:i w:val="0"/>
          <w:color w:val="000000"/>
          <w:sz w:val="24"/>
        </w:rPr>
        <w:t>统一的知识可以在各方和计算机应用程序之间交换和复用，以支持基于人机交互的决</w:t>
      </w:r>
      <w:r>
        <w:rPr>
          <w:rFonts w:ascii="SimSun" w:hAnsi="SimSun" w:eastAsia="SimSun"/>
          <w:b w:val="0"/>
          <w:i w:val="0"/>
          <w:color w:val="000000"/>
          <w:sz w:val="24"/>
        </w:rPr>
        <w:t>策。</w:t>
      </w:r>
    </w:p>
    <w:p>
      <w:pPr>
        <w:autoSpaceDN w:val="0"/>
        <w:autoSpaceDE w:val="0"/>
        <w:widowControl/>
        <w:spacing w:line="374" w:lineRule="exact" w:before="292" w:after="0"/>
        <w:ind w:left="998" w:right="0" w:firstLine="0"/>
        <w:jc w:val="left"/>
      </w:pPr>
      <w:r>
        <w:rPr>
          <w:rFonts w:ascii="TimesNewRomanPSMT" w:hAnsi="TimesNewRomanPSMT" w:eastAsia="TimesNewRomanPSMT"/>
          <w:b w:val="0"/>
          <w:i w:val="0"/>
          <w:color w:val="000000"/>
          <w:sz w:val="28"/>
        </w:rPr>
        <w:t>1.2.4</w:t>
      </w:r>
      <w:r>
        <w:rPr>
          <w:rFonts w:ascii="SimHei" w:hAnsi="SimHei" w:eastAsia="SimHei"/>
          <w:b w:val="0"/>
          <w:i w:val="0"/>
          <w:color w:val="000000"/>
          <w:sz w:val="28"/>
        </w:rPr>
        <w:t xml:space="preserve"> 知识库的相关研究</w:t>
      </w:r>
    </w:p>
    <w:p>
      <w:pPr>
        <w:autoSpaceDN w:val="0"/>
        <w:autoSpaceDE w:val="0"/>
        <w:widowControl/>
        <w:spacing w:line="247" w:lineRule="auto" w:before="384" w:after="628"/>
        <w:ind w:left="998" w:right="0" w:firstLine="480"/>
        <w:jc w:val="left"/>
      </w:pPr>
      <w:r>
        <w:rPr>
          <w:rFonts w:ascii="SimSun" w:hAnsi="SimSun" w:eastAsia="SimSun"/>
          <w:b w:val="0"/>
          <w:i w:val="0"/>
          <w:color w:val="000000"/>
          <w:sz w:val="24"/>
        </w:rPr>
        <w:t>知识是信息与数据集合的整体，知识库就是采用描述型的方式，在计算机中进行存</w:t>
      </w:r>
      <w:r>
        <w:rPr>
          <w:rFonts w:ascii="SimSun" w:hAnsi="SimSun" w:eastAsia="SimSun"/>
          <w:b w:val="0"/>
          <w:i w:val="0"/>
          <w:color w:val="000000"/>
          <w:sz w:val="24"/>
        </w:rPr>
        <w:t>储、管理和使用的相互联系的事实、规则和集合。目前，较为常见的有领域知识库、学</w:t>
      </w:r>
    </w:p>
    <w:tbl>
      <w:tblPr>
        <w:tblW w:type="auto" w:w="0"/>
        <w:tblLayout w:type="fixed"/>
        <w:tblLook w:firstColumn="1" w:firstRow="1" w:lastColumn="0" w:lastRow="0" w:noHBand="0" w:noVBand="1" w:val="04A0"/>
        <w:tblInd w:w="0.0" w:type="dxa"/>
      </w:tblPr>
      <w:tblGrid>
        <w:gridCol w:w="3373"/>
        <w:gridCol w:w="3373"/>
        <w:gridCol w:w="337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14" name="Picture 11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4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15" name="Picture 1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40"/>
            <w:tcBorders/>
            <w:tcMar>
              <w:start w:w="0" w:type="dxa"/>
              <w:end w:w="0" w:type="dxa"/>
            </w:tcMar>
          </w:tcPr>
          <w:p>
            <w:pPr>
              <w:autoSpaceDN w:val="0"/>
              <w:autoSpaceDE w:val="0"/>
              <w:widowControl/>
              <w:spacing w:line="240" w:lineRule="exact" w:before="60" w:after="0"/>
              <w:ind w:left="0" w:right="2156" w:firstLine="0"/>
              <w:jc w:val="right"/>
            </w:pPr>
            <w:r>
              <w:rPr>
                <w:rFonts w:ascii="TimesNewRomanPSMT" w:hAnsi="TimesNewRomanPSMT" w:eastAsia="TimesNewRomanPSMT"/>
                <w:b w:val="0"/>
                <w:i w:val="0"/>
                <w:color w:val="000000"/>
                <w:sz w:val="18"/>
              </w:rPr>
              <w:t xml:space="preserve">9 </w:t>
            </w:r>
          </w:p>
        </w:tc>
      </w:tr>
    </w:tbl>
    <w:p>
      <w:pPr>
        <w:autoSpaceDN w:val="0"/>
        <w:autoSpaceDE w:val="0"/>
        <w:widowControl/>
        <w:spacing w:line="14" w:lineRule="exact" w:before="0" w:after="0"/>
        <w:ind w:left="0" w:right="0"/>
      </w:pPr>
    </w:p>
    <w:p>
      <w:pPr>
        <w:sectPr>
          <w:pgSz w:w="11906" w:h="16838"/>
          <w:pgMar w:top="392" w:right="1368"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2360"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400" w:lineRule="exact" w:before="212" w:after="0"/>
        <w:ind w:left="998" w:right="0" w:firstLine="0"/>
        <w:jc w:val="left"/>
      </w:pPr>
      <w:r>
        <w:rPr>
          <w:rFonts w:ascii="SimSun" w:hAnsi="SimSun" w:eastAsia="SimSun"/>
          <w:b w:val="0"/>
          <w:i w:val="0"/>
          <w:color w:val="000000"/>
          <w:sz w:val="24"/>
        </w:rPr>
        <w:t>科知识库、机构知识库等，其最主要的目的是用于实现知识的存储、重用、推理和传递，</w:t>
      </w:r>
      <w:r>
        <w:rPr>
          <w:rFonts w:ascii="SimSun" w:hAnsi="SimSun" w:eastAsia="SimSun"/>
          <w:b w:val="0"/>
          <w:i w:val="0"/>
          <w:color w:val="000000"/>
          <w:sz w:val="24"/>
        </w:rPr>
        <w:t>具有易操作、结构化等特性</w:t>
      </w:r>
      <w:r>
        <w:rPr>
          <w:rFonts w:ascii="TimesNewRomanPSMT" w:hAnsi="TimesNewRomanPSMT" w:eastAsia="TimesNewRomanPSMT"/>
          <w:b w:val="0"/>
          <w:i w:val="0"/>
          <w:color w:val="000000"/>
          <w:sz w:val="16"/>
        </w:rPr>
        <w:t>[74]</w:t>
      </w:r>
      <w:r>
        <w:rPr>
          <w:rFonts w:ascii="SimSun" w:hAnsi="SimSun" w:eastAsia="SimSun"/>
          <w:b w:val="0"/>
          <w:i w:val="0"/>
          <w:color w:val="000000"/>
          <w:sz w:val="24"/>
        </w:rPr>
        <w:t>，是知识工程主要的研究内容之一。对比传统的数据库技</w:t>
      </w:r>
      <w:r>
        <w:rPr>
          <w:rFonts w:ascii="SimSun" w:hAnsi="SimSun" w:eastAsia="SimSun"/>
          <w:b w:val="0"/>
          <w:i w:val="0"/>
          <w:color w:val="000000"/>
          <w:sz w:val="24"/>
        </w:rPr>
        <w:t>术，知识库不论是在描述简单的事实方面，还能在实现问题的决策方面，都取得了极大</w:t>
      </w:r>
      <w:r>
        <w:rPr>
          <w:rFonts w:ascii="SimSun" w:hAnsi="SimSun" w:eastAsia="SimSun"/>
          <w:b w:val="0"/>
          <w:i w:val="0"/>
          <w:color w:val="000000"/>
          <w:sz w:val="24"/>
        </w:rPr>
        <w:t>进步，是人工智能技术与数据库紧密结合的产物。</w:t>
      </w:r>
    </w:p>
    <w:p>
      <w:pPr>
        <w:autoSpaceDN w:val="0"/>
        <w:autoSpaceDE w:val="0"/>
        <w:widowControl/>
        <w:spacing w:line="396" w:lineRule="exact" w:before="36" w:after="0"/>
        <w:ind w:left="998" w:right="136" w:firstLine="480"/>
        <w:jc w:val="both"/>
      </w:pPr>
      <w:r>
        <w:rPr>
          <w:rFonts w:ascii="SimSun" w:hAnsi="SimSun" w:eastAsia="SimSun"/>
          <w:b w:val="0"/>
          <w:i w:val="0"/>
          <w:color w:val="000000"/>
          <w:sz w:val="24"/>
        </w:rPr>
        <w:t>国内外相关学者都在知识库研究方面取得了一定的成果。欧洲的</w:t>
      </w:r>
      <w:r>
        <w:rPr>
          <w:rFonts w:ascii="TimesNewRomanPSMT" w:hAnsi="TimesNewRomanPSMT" w:eastAsia="TimesNewRomanPSMT"/>
          <w:b w:val="0"/>
          <w:i w:val="0"/>
          <w:color w:val="000000"/>
          <w:sz w:val="24"/>
        </w:rPr>
        <w:t>WISE</w:t>
      </w:r>
      <w:r>
        <w:rPr>
          <w:rFonts w:ascii="SimSun" w:hAnsi="SimSun" w:eastAsia="SimSun"/>
          <w:b w:val="0"/>
          <w:i w:val="0"/>
          <w:color w:val="000000"/>
          <w:sz w:val="24"/>
        </w:rPr>
        <w:t xml:space="preserve"> 项目搭建了</w:t>
      </w:r>
      <w:r>
        <w:rPr>
          <w:rFonts w:ascii="SimSun" w:hAnsi="SimSun" w:eastAsia="SimSun"/>
          <w:b w:val="0"/>
          <w:i w:val="0"/>
          <w:color w:val="000000"/>
          <w:sz w:val="24"/>
        </w:rPr>
        <w:t>基于</w:t>
      </w:r>
      <w:r>
        <w:rPr>
          <w:rFonts w:ascii="TimesNewRomanPSMT" w:hAnsi="TimesNewRomanPSMT" w:eastAsia="TimesNewRomanPSMT"/>
          <w:b w:val="0"/>
          <w:i w:val="0"/>
          <w:color w:val="000000"/>
          <w:sz w:val="24"/>
        </w:rPr>
        <w:t>Web</w:t>
      </w:r>
      <w:r>
        <w:rPr>
          <w:rFonts w:ascii="SimSun" w:hAnsi="SimSun" w:eastAsia="SimSun"/>
          <w:b w:val="0"/>
          <w:i w:val="0"/>
          <w:color w:val="000000"/>
          <w:sz w:val="24"/>
        </w:rPr>
        <w:t xml:space="preserve"> 语义的知识管理平台。墨尔本大学研发了</w:t>
      </w:r>
      <w:r>
        <w:rPr>
          <w:rFonts w:ascii="TimesNewRomanPSMT" w:hAnsi="TimesNewRomanPSMT" w:eastAsia="TimesNewRomanPSMT"/>
          <w:b w:val="0"/>
          <w:i w:val="0"/>
          <w:color w:val="000000"/>
          <w:sz w:val="24"/>
        </w:rPr>
        <w:t>NU_Prolog</w:t>
      </w:r>
      <w:r>
        <w:rPr>
          <w:rFonts w:ascii="SimSun" w:hAnsi="SimSun" w:eastAsia="SimSun"/>
          <w:b w:val="0"/>
          <w:i w:val="0"/>
          <w:color w:val="000000"/>
          <w:sz w:val="24"/>
        </w:rPr>
        <w:t xml:space="preserve"> 系统，从语言查询、索</w:t>
      </w:r>
      <w:r>
        <w:rPr>
          <w:rFonts w:ascii="SimSun" w:hAnsi="SimSun" w:eastAsia="SimSun"/>
          <w:b w:val="0"/>
          <w:i w:val="0"/>
          <w:color w:val="000000"/>
          <w:sz w:val="24"/>
        </w:rPr>
        <w:t>引模式等层次分析</w:t>
      </w:r>
      <w:r>
        <w:rPr>
          <w:rFonts w:ascii="TimesNewRomanPSMT" w:hAnsi="TimesNewRomanPSMT" w:eastAsia="TimesNewRomanPSMT"/>
          <w:b w:val="0"/>
          <w:i w:val="0"/>
          <w:color w:val="000000"/>
          <w:sz w:val="24"/>
        </w:rPr>
        <w:t>DB</w:t>
      </w:r>
      <w:r>
        <w:rPr>
          <w:rFonts w:ascii="SimSun" w:hAnsi="SimSun" w:eastAsia="SimSun"/>
          <w:b w:val="0"/>
          <w:i w:val="0"/>
          <w:color w:val="000000"/>
          <w:sz w:val="24"/>
        </w:rPr>
        <w:t xml:space="preserve"> 系统的问题回答与逻辑推理。国内的研究则集中在实际的领域中</w:t>
      </w:r>
      <w:r>
        <w:rPr>
          <w:rFonts w:ascii="SimSun" w:hAnsi="SimSun" w:eastAsia="SimSun"/>
          <w:b w:val="0"/>
          <w:i w:val="0"/>
          <w:color w:val="000000"/>
          <w:sz w:val="24"/>
        </w:rPr>
        <w:t>应用；</w:t>
      </w:r>
      <w:r>
        <w:rPr>
          <w:shd w:val="clear" w:color="auto" w:fill="fbfbfb"/>
          <w:rFonts w:ascii="SimSun" w:hAnsi="SimSun" w:eastAsia="SimSun"/>
          <w:b w:val="0"/>
          <w:i w:val="0"/>
          <w:color w:val="2D2D2D"/>
          <w:sz w:val="24"/>
        </w:rPr>
        <w:t>方泳龙等</w:t>
      </w:r>
      <w:r>
        <w:rPr>
          <w:rFonts w:ascii="TimesNewRomanPSMT" w:hAnsi="TimesNewRomanPSMT" w:eastAsia="TimesNewRomanPSMT"/>
          <w:b w:val="0"/>
          <w:i w:val="0"/>
          <w:color w:val="000000"/>
          <w:sz w:val="16"/>
        </w:rPr>
        <w:t>[75]</w:t>
      </w:r>
      <w:r>
        <w:rPr>
          <w:rFonts w:ascii="SimSun" w:hAnsi="SimSun" w:eastAsia="SimSun"/>
          <w:b w:val="0"/>
          <w:i w:val="0"/>
          <w:color w:val="000000"/>
          <w:sz w:val="24"/>
        </w:rPr>
        <w:t>通过对制动系统计算所需的项目进行抽象，开发了用于汽车制动的专</w:t>
      </w:r>
      <w:r>
        <w:rPr>
          <w:rFonts w:ascii="SimSun" w:hAnsi="SimSun" w:eastAsia="SimSun"/>
          <w:b w:val="0"/>
          <w:i w:val="0"/>
          <w:color w:val="000000"/>
          <w:sz w:val="24"/>
        </w:rPr>
        <w:t>家系统。随着信息技术的不断发展，本体在知识库构建领域引起了广泛关注。本体能够</w:t>
      </w:r>
      <w:r>
        <w:rPr>
          <w:rFonts w:ascii="SimSun" w:hAnsi="SimSun" w:eastAsia="SimSun"/>
          <w:b w:val="0"/>
          <w:i w:val="0"/>
          <w:color w:val="000000"/>
          <w:sz w:val="24"/>
        </w:rPr>
        <w:t>提供层级化的概念描述和结构化的知识框架，使得知识库更加系统和易于理解。通过定</w:t>
      </w:r>
      <w:r>
        <w:rPr>
          <w:rFonts w:ascii="SimSun" w:hAnsi="SimSun" w:eastAsia="SimSun"/>
          <w:b w:val="0"/>
          <w:i w:val="0"/>
          <w:color w:val="000000"/>
          <w:sz w:val="24"/>
        </w:rPr>
        <w:t>义概念之间的关系和属性，本体可以帮助知识库研究者更好地组织和表示知识。在基于</w:t>
      </w:r>
      <w:r>
        <w:rPr>
          <w:rFonts w:ascii="SimSun" w:hAnsi="SimSun" w:eastAsia="SimSun"/>
          <w:b w:val="0"/>
          <w:i w:val="0"/>
          <w:color w:val="000000"/>
          <w:sz w:val="24"/>
        </w:rPr>
        <w:t>本体构建知识库等方面已经开展了大量研究。吴美蓉</w:t>
      </w:r>
      <w:r>
        <w:rPr>
          <w:rFonts w:ascii="TimesNewRomanPSMT" w:hAnsi="TimesNewRomanPSMT" w:eastAsia="TimesNewRomanPSMT"/>
          <w:b w:val="0"/>
          <w:i w:val="0"/>
          <w:color w:val="000000"/>
          <w:sz w:val="16"/>
        </w:rPr>
        <w:t>[76]</w:t>
      </w:r>
      <w:r>
        <w:rPr>
          <w:rFonts w:ascii="SimSun" w:hAnsi="SimSun" w:eastAsia="SimSun"/>
          <w:b w:val="0"/>
          <w:i w:val="0"/>
          <w:color w:val="000000"/>
          <w:sz w:val="24"/>
        </w:rPr>
        <w:t>提出了基于本体的食品安全突发</w:t>
      </w:r>
      <w:r>
        <w:rPr>
          <w:rFonts w:ascii="SimSun" w:hAnsi="SimSun" w:eastAsia="SimSun"/>
          <w:b w:val="0"/>
          <w:i w:val="0"/>
          <w:color w:val="000000"/>
          <w:sz w:val="24"/>
        </w:rPr>
        <w:t>事件应急管理信息知识管理，提高了食品安全突发事件应急决策。彭小凡</w:t>
      </w:r>
      <w:r>
        <w:rPr>
          <w:rFonts w:ascii="TimesNewRomanPSMT" w:hAnsi="TimesNewRomanPSMT" w:eastAsia="TimesNewRomanPSMT"/>
          <w:b w:val="0"/>
          <w:i w:val="0"/>
          <w:color w:val="000000"/>
          <w:sz w:val="16"/>
        </w:rPr>
        <w:t>[77]</w:t>
      </w:r>
      <w:r>
        <w:rPr>
          <w:rFonts w:ascii="SimSun" w:hAnsi="SimSun" w:eastAsia="SimSun"/>
          <w:b w:val="0"/>
          <w:i w:val="0"/>
          <w:color w:val="000000"/>
          <w:sz w:val="24"/>
        </w:rPr>
        <w:t>利用知识</w:t>
      </w:r>
      <w:r>
        <w:rPr>
          <w:rFonts w:ascii="SimSun" w:hAnsi="SimSun" w:eastAsia="SimSun"/>
          <w:b w:val="0"/>
          <w:i w:val="0"/>
          <w:color w:val="000000"/>
          <w:sz w:val="24"/>
        </w:rPr>
        <w:t>库实现了运营应急预案文本知识的信息化管理，弥补传统存储方式的不足。目前，本体</w:t>
      </w:r>
      <w:r>
        <w:rPr>
          <w:rFonts w:ascii="SimSun" w:hAnsi="SimSun" w:eastAsia="SimSun"/>
          <w:b w:val="0"/>
          <w:i w:val="0"/>
          <w:color w:val="000000"/>
          <w:sz w:val="24"/>
        </w:rPr>
        <w:t>知识库已成功的在农业、食品安全、突发事故管理、知识查询等领域成功应用。</w:t>
      </w:r>
    </w:p>
    <w:p>
      <w:pPr>
        <w:autoSpaceDN w:val="0"/>
        <w:autoSpaceDE w:val="0"/>
        <w:widowControl/>
        <w:spacing w:line="376" w:lineRule="exact" w:before="294" w:after="0"/>
        <w:ind w:left="998" w:right="0" w:firstLine="0"/>
        <w:jc w:val="left"/>
      </w:pPr>
      <w:r>
        <w:rPr>
          <w:rFonts w:ascii="TimesNewRomanPSMT" w:hAnsi="TimesNewRomanPSMT" w:eastAsia="TimesNewRomanPSMT"/>
          <w:b w:val="0"/>
          <w:i w:val="0"/>
          <w:color w:val="000000"/>
          <w:sz w:val="28"/>
        </w:rPr>
        <w:t>1.2.5</w:t>
      </w:r>
      <w:r>
        <w:rPr>
          <w:rFonts w:ascii="SimHei" w:hAnsi="SimHei" w:eastAsia="SimHei"/>
          <w:b w:val="0"/>
          <w:i w:val="0"/>
          <w:color w:val="000000"/>
          <w:sz w:val="28"/>
        </w:rPr>
        <w:t xml:space="preserve"> 现有研究评述</w:t>
      </w:r>
    </w:p>
    <w:p>
      <w:pPr>
        <w:autoSpaceDN w:val="0"/>
        <w:autoSpaceDE w:val="0"/>
        <w:widowControl/>
        <w:spacing w:line="276" w:lineRule="auto" w:before="382" w:after="0"/>
        <w:ind w:left="998" w:right="0" w:firstLine="480"/>
        <w:jc w:val="left"/>
      </w:pPr>
      <w:r>
        <w:rPr>
          <w:rFonts w:ascii="SimSun" w:hAnsi="SimSun" w:eastAsia="SimSun"/>
          <w:b w:val="0"/>
          <w:i w:val="0"/>
          <w:color w:val="000000"/>
          <w:sz w:val="24"/>
        </w:rPr>
        <w:t>通过对国内外地铁施工风险管理、本体技术、知识管理相关文献研究梳理和总结不</w:t>
      </w:r>
      <w:r>
        <w:rPr>
          <w:rFonts w:ascii="SimSun" w:hAnsi="SimSun" w:eastAsia="SimSun"/>
          <w:b w:val="0"/>
          <w:i w:val="0"/>
          <w:color w:val="000000"/>
          <w:sz w:val="24"/>
        </w:rPr>
        <w:t>难发现，关于地铁安全风险管理能力，以及信息化技术水平在施工安全管理中的应用，</w:t>
      </w:r>
      <w:r>
        <w:rPr>
          <w:rFonts w:ascii="SimSun" w:hAnsi="SimSun" w:eastAsia="SimSun"/>
          <w:b w:val="0"/>
          <w:i w:val="0"/>
          <w:color w:val="000000"/>
          <w:sz w:val="24"/>
        </w:rPr>
        <w:t>国内外学者基于现有相关理论，运用各种模型，从不同学科，不同角度进行了较为深入</w:t>
      </w:r>
      <w:r>
        <w:rPr>
          <w:rFonts w:ascii="SimSun" w:hAnsi="SimSun" w:eastAsia="SimSun"/>
          <w:b w:val="0"/>
          <w:i w:val="0"/>
          <w:color w:val="000000"/>
          <w:sz w:val="24"/>
        </w:rPr>
        <w:t>的研究和探讨。但是，综合现有研究成果，以下方面还可以进一步完善和深入。</w:t>
      </w:r>
    </w:p>
    <w:p>
      <w:pPr>
        <w:autoSpaceDN w:val="0"/>
        <w:tabs>
          <w:tab w:pos="1478" w:val="left"/>
        </w:tabs>
        <w:autoSpaceDE w:val="0"/>
        <w:widowControl/>
        <w:spacing w:line="394" w:lineRule="exact" w:before="4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）从研究内容看，缺乏微观角度的全面分析</w:t>
      </w:r>
      <w:r>
        <w:br/>
      </w:r>
      <w:r>
        <w:tab/>
      </w:r>
      <w:r>
        <w:rPr>
          <w:rFonts w:ascii="SimSun" w:hAnsi="SimSun" w:eastAsia="SimSun"/>
          <w:b w:val="0"/>
          <w:i w:val="0"/>
          <w:color w:val="000000"/>
          <w:sz w:val="24"/>
        </w:rPr>
        <w:t>现有关于地铁施工安全风险管理的研究大多数都是从宏观角度进行分析，更加侧重</w:t>
      </w:r>
      <w:r>
        <w:rPr>
          <w:rFonts w:ascii="SimSun" w:hAnsi="SimSun" w:eastAsia="SimSun"/>
          <w:b w:val="0"/>
          <w:i w:val="0"/>
          <w:color w:val="000000"/>
          <w:sz w:val="24"/>
        </w:rPr>
        <w:t>的是事故的风险评价、统计分析与风险预控，很少有研究从施工活动、前兆信息、风险</w:t>
      </w:r>
      <w:r>
        <w:rPr>
          <w:rFonts w:ascii="SimSun" w:hAnsi="SimSun" w:eastAsia="SimSun"/>
          <w:b w:val="0"/>
          <w:i w:val="0"/>
          <w:color w:val="000000"/>
          <w:sz w:val="24"/>
        </w:rPr>
        <w:t>事件、风险措施等方面进行全面分析。实际应用过程中由于各参与人员知识技能存在差</w:t>
      </w:r>
      <w:r>
        <w:rPr>
          <w:rFonts w:ascii="SimSun" w:hAnsi="SimSun" w:eastAsia="SimSun"/>
          <w:b w:val="0"/>
          <w:i w:val="0"/>
          <w:color w:val="000000"/>
          <w:sz w:val="24"/>
        </w:rPr>
        <w:t>异，尚无关于风险知识形式化、地铁建设知识复用可视化的研究，在一定程度上阻碍了</w:t>
      </w:r>
      <w:r>
        <w:rPr>
          <w:rFonts w:ascii="SimSun" w:hAnsi="SimSun" w:eastAsia="SimSun"/>
          <w:b w:val="0"/>
          <w:i w:val="0"/>
          <w:color w:val="000000"/>
          <w:sz w:val="24"/>
        </w:rPr>
        <w:t>风险管理系统的发展。</w:t>
      </w:r>
    </w:p>
    <w:p>
      <w:pPr>
        <w:autoSpaceDN w:val="0"/>
        <w:tabs>
          <w:tab w:pos="1478" w:val="left"/>
        </w:tabs>
        <w:autoSpaceDE w:val="0"/>
        <w:widowControl/>
        <w:spacing w:line="394" w:lineRule="exact" w:before="4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）从研究视角看，结合本体构建风险知识库的研究不多</w:t>
      </w:r>
      <w:r>
        <w:br/>
      </w:r>
      <w:r>
        <w:tab/>
      </w:r>
      <w:r>
        <w:rPr>
          <w:rFonts w:ascii="SimSun" w:hAnsi="SimSun" w:eastAsia="SimSun"/>
          <w:b w:val="0"/>
          <w:i w:val="0"/>
          <w:color w:val="000000"/>
          <w:sz w:val="24"/>
        </w:rPr>
        <w:t>本体论与知识库技术的结合，对于知识复杂的风险管理领域来说，是一次不可错失</w:t>
      </w:r>
      <w:r>
        <w:rPr>
          <w:rFonts w:ascii="SimSun" w:hAnsi="SimSun" w:eastAsia="SimSun"/>
          <w:b w:val="0"/>
          <w:i w:val="0"/>
          <w:color w:val="000000"/>
          <w:sz w:val="24"/>
        </w:rPr>
        <w:t>的机遇，但目前本体知识库的研究与应用尚处在一个探索的阶段，尤其是地下工程隧隧</w:t>
      </w:r>
      <w:r>
        <w:rPr>
          <w:rFonts w:ascii="SimSun" w:hAnsi="SimSun" w:eastAsia="SimSun"/>
          <w:b w:val="0"/>
          <w:i w:val="0"/>
          <w:color w:val="000000"/>
          <w:sz w:val="24"/>
        </w:rPr>
        <w:t>道建设方面未得到大范围推广应用，还是一个较新的课题。本体作为一种语义化、形式</w:t>
      </w:r>
      <w:r>
        <w:rPr>
          <w:rFonts w:ascii="SimSun" w:hAnsi="SimSun" w:eastAsia="SimSun"/>
          <w:b w:val="0"/>
          <w:i w:val="0"/>
          <w:color w:val="000000"/>
          <w:sz w:val="24"/>
        </w:rPr>
        <w:t>化的知识表示方式，对于实现地铁建设中安全风险知识的标准化和形式化具有重要意</w:t>
      </w:r>
      <w:r>
        <w:rPr>
          <w:rFonts w:ascii="SimSun" w:hAnsi="SimSun" w:eastAsia="SimSun"/>
          <w:b w:val="0"/>
          <w:i w:val="0"/>
          <w:color w:val="000000"/>
          <w:sz w:val="24"/>
        </w:rPr>
        <w:t>义。</w:t>
      </w:r>
    </w:p>
    <w:p>
      <w:pPr>
        <w:autoSpaceDN w:val="0"/>
        <w:autoSpaceDE w:val="0"/>
        <w:widowControl/>
        <w:spacing w:line="320" w:lineRule="exact" w:before="114" w:after="996"/>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）从研究范畴来看，研究深度较浅，没有得到广泛应用</w:t>
      </w:r>
    </w:p>
    <w:tbl>
      <w:tblPr>
        <w:tblW w:type="auto" w:w="0"/>
        <w:tblLayout w:type="fixed"/>
        <w:tblLook w:firstColumn="1" w:firstRow="1" w:lastColumn="0" w:lastRow="0" w:noHBand="0" w:noVBand="1" w:val="04A0"/>
        <w:tblInd w:w="0.0" w:type="dxa"/>
      </w:tblPr>
      <w:tblGrid>
        <w:gridCol w:w="3403"/>
        <w:gridCol w:w="3403"/>
        <w:gridCol w:w="340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16" name="Picture 11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17" name="Picture 1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10 </w:t>
            </w:r>
          </w:p>
        </w:tc>
      </w:tr>
    </w:tbl>
    <w:p>
      <w:pPr>
        <w:autoSpaceDN w:val="0"/>
        <w:autoSpaceDE w:val="0"/>
        <w:widowControl/>
        <w:spacing w:line="14" w:lineRule="exact" w:before="0" w:after="0"/>
        <w:ind w:left="0" w:right="0"/>
      </w:pPr>
    </w:p>
    <w:p>
      <w:pPr>
        <w:sectPr>
          <w:pgSz w:w="11906" w:h="16838"/>
          <w:pgMar w:top="392" w:right="1278"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416" w:firstLine="0"/>
        <w:jc w:val="right"/>
      </w:pPr>
      <w:r>
        <w:rPr>
          <w:rFonts w:ascii="SimSun" w:hAnsi="SimSun" w:eastAsia="SimSun"/>
          <w:b w:val="0"/>
          <w:i w:val="0"/>
          <w:color w:val="000000"/>
          <w:sz w:val="21"/>
        </w:rPr>
        <w:t>兰州理工大学硕士学位论文</w:t>
      </w:r>
    </w:p>
    <w:p>
      <w:pPr>
        <w:autoSpaceDN w:val="0"/>
        <w:autoSpaceDE w:val="0"/>
        <w:widowControl/>
        <w:spacing w:line="266" w:lineRule="auto" w:before="372" w:after="0"/>
        <w:ind w:left="998" w:right="140" w:firstLine="480"/>
        <w:jc w:val="both"/>
      </w:pPr>
      <w:r>
        <w:rPr>
          <w:rFonts w:ascii="SimSun" w:hAnsi="SimSun" w:eastAsia="SimSun"/>
          <w:b w:val="0"/>
          <w:i w:val="0"/>
          <w:color w:val="000000"/>
          <w:sz w:val="24"/>
        </w:rPr>
        <w:t>随着信息技术的发展，智能化、信息化技术应用于施工安全风险管理领域是将来研</w:t>
      </w:r>
      <w:r>
        <w:rPr>
          <w:rFonts w:ascii="SimSun" w:hAnsi="SimSun" w:eastAsia="SimSun"/>
          <w:b w:val="0"/>
          <w:i w:val="0"/>
          <w:color w:val="000000"/>
          <w:sz w:val="24"/>
        </w:rPr>
        <w:t>究的主流趋势，在目前的施工环境中已经不同程度的使用信息化管理平台和预警系统对</w:t>
      </w:r>
      <w:r>
        <w:rPr>
          <w:rFonts w:ascii="SimSun" w:hAnsi="SimSun" w:eastAsia="SimSun"/>
          <w:b w:val="0"/>
          <w:i w:val="0"/>
          <w:color w:val="000000"/>
          <w:sz w:val="24"/>
        </w:rPr>
        <w:t>地铁施工进行辅助，但大多数应用较为简单，没有进行深层次的开发和利用。</w:t>
      </w:r>
    </w:p>
    <w:p>
      <w:pPr>
        <w:autoSpaceDN w:val="0"/>
        <w:autoSpaceDE w:val="0"/>
        <w:widowControl/>
        <w:spacing w:line="402" w:lineRule="exact" w:before="400" w:after="0"/>
        <w:ind w:left="998" w:right="0" w:firstLine="0"/>
        <w:jc w:val="left"/>
      </w:pPr>
      <w:r>
        <w:rPr>
          <w:rFonts w:ascii="TimesNewRomanPSMT" w:hAnsi="TimesNewRomanPSMT" w:eastAsia="TimesNewRomanPSMT"/>
          <w:b w:val="0"/>
          <w:i w:val="0"/>
          <w:color w:val="000000"/>
          <w:sz w:val="30"/>
        </w:rPr>
        <w:t>1.3</w:t>
      </w:r>
      <w:r>
        <w:rPr>
          <w:rFonts w:ascii="SimHei" w:hAnsi="SimHei" w:eastAsia="SimHei"/>
          <w:b w:val="0"/>
          <w:i w:val="0"/>
          <w:color w:val="000000"/>
          <w:sz w:val="30"/>
        </w:rPr>
        <w:t xml:space="preserve"> 研究目标及内容与结构</w:t>
      </w:r>
    </w:p>
    <w:p>
      <w:pPr>
        <w:autoSpaceDN w:val="0"/>
        <w:autoSpaceDE w:val="0"/>
        <w:widowControl/>
        <w:spacing w:line="374" w:lineRule="exact" w:before="502" w:after="0"/>
        <w:ind w:left="998" w:right="0" w:firstLine="0"/>
        <w:jc w:val="left"/>
      </w:pPr>
      <w:r>
        <w:rPr>
          <w:rFonts w:ascii="TimesNewRomanPSMT" w:hAnsi="TimesNewRomanPSMT" w:eastAsia="TimesNewRomanPSMT"/>
          <w:b w:val="0"/>
          <w:i w:val="0"/>
          <w:color w:val="000000"/>
          <w:sz w:val="28"/>
        </w:rPr>
        <w:t>1.3.1</w:t>
      </w:r>
      <w:r>
        <w:rPr>
          <w:rFonts w:ascii="SimHei" w:hAnsi="SimHei" w:eastAsia="SimHei"/>
          <w:b w:val="0"/>
          <w:i w:val="0"/>
          <w:color w:val="000000"/>
          <w:sz w:val="28"/>
        </w:rPr>
        <w:t xml:space="preserve"> 研究内容界定</w:t>
      </w:r>
    </w:p>
    <w:p>
      <w:pPr>
        <w:autoSpaceDN w:val="0"/>
        <w:autoSpaceDE w:val="0"/>
        <w:widowControl/>
        <w:spacing w:line="400" w:lineRule="exact" w:before="226" w:after="0"/>
        <w:ind w:left="998" w:right="138" w:firstLine="480"/>
        <w:jc w:val="both"/>
      </w:pPr>
      <w:r>
        <w:rPr>
          <w:rFonts w:ascii="SimSun" w:hAnsi="SimSun" w:eastAsia="SimSun"/>
          <w:b w:val="0"/>
          <w:i w:val="0"/>
          <w:color w:val="000000"/>
          <w:sz w:val="24"/>
        </w:rPr>
        <w:t>本论文选题来源于国家自然科学基金项目“工法视角下的地铁车站施工安全风险智</w:t>
      </w:r>
      <w:r>
        <w:rPr>
          <w:rFonts w:ascii="SimSun" w:hAnsi="SimSun" w:eastAsia="SimSun"/>
          <w:b w:val="0"/>
          <w:i w:val="0"/>
          <w:color w:val="000000"/>
          <w:sz w:val="24"/>
        </w:rPr>
        <w:t>能预控方法研究”。该项目包括</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部分研究内容：（</w:t>
      </w:r>
      <w:r>
        <w:rPr>
          <w:rFonts w:ascii="TimesNewRomanPSMT" w:hAnsi="TimesNewRomanPSMT" w:eastAsia="TimesNewRomanPSMT"/>
          <w:b w:val="0"/>
          <w:i w:val="0"/>
          <w:color w:val="000000"/>
          <w:sz w:val="24"/>
        </w:rPr>
        <w:t>1</w:t>
      </w:r>
      <w:r>
        <w:rPr>
          <w:rFonts w:ascii="SimSun" w:hAnsi="SimSun" w:eastAsia="SimSun"/>
          <w:b w:val="0"/>
          <w:i w:val="0"/>
          <w:color w:val="000000"/>
          <w:sz w:val="24"/>
        </w:rPr>
        <w:t>）工法视角下的地铁车站施工安</w:t>
      </w:r>
      <w:r>
        <w:rPr>
          <w:rFonts w:ascii="SimSun" w:hAnsi="SimSun" w:eastAsia="SimSun"/>
          <w:b w:val="0"/>
          <w:i w:val="0"/>
          <w:color w:val="000000"/>
          <w:sz w:val="24"/>
        </w:rPr>
        <w:t>全风险形成机理分析；（</w:t>
      </w:r>
      <w:r>
        <w:rPr>
          <w:rFonts w:ascii="TimesNewRomanPSMT" w:hAnsi="TimesNewRomanPSMT" w:eastAsia="TimesNewRomanPSMT"/>
          <w:b w:val="0"/>
          <w:i w:val="0"/>
          <w:color w:val="000000"/>
          <w:sz w:val="24"/>
        </w:rPr>
        <w:t>2</w:t>
      </w:r>
      <w:r>
        <w:rPr>
          <w:rFonts w:ascii="SimSun" w:hAnsi="SimSun" w:eastAsia="SimSun"/>
          <w:b w:val="0"/>
          <w:i w:val="0"/>
          <w:color w:val="000000"/>
          <w:sz w:val="24"/>
        </w:rPr>
        <w:t>）基于本体的地铁车站施工安全风险知识库构建；（</w:t>
      </w:r>
      <w:r>
        <w:rPr>
          <w:rFonts w:ascii="TimesNewRomanPSMT" w:hAnsi="TimesNewRomanPSMT" w:eastAsia="TimesNewRomanPSMT"/>
          <w:b w:val="0"/>
          <w:i w:val="0"/>
          <w:color w:val="000000"/>
          <w:sz w:val="24"/>
        </w:rPr>
        <w:t>3</w:t>
      </w:r>
      <w:r>
        <w:rPr>
          <w:rFonts w:ascii="SimSun" w:hAnsi="SimSun" w:eastAsia="SimSun"/>
          <w:b w:val="0"/>
          <w:i w:val="0"/>
          <w:color w:val="000000"/>
          <w:sz w:val="24"/>
        </w:rPr>
        <w:t>）地铁</w:t>
      </w:r>
      <w:r>
        <w:rPr>
          <w:rFonts w:ascii="SimSun" w:hAnsi="SimSun" w:eastAsia="SimSun"/>
          <w:b w:val="0"/>
          <w:i w:val="0"/>
          <w:color w:val="000000"/>
          <w:sz w:val="24"/>
        </w:rPr>
        <w:t>车站施工安全风险智能度量方法研究；（</w:t>
      </w:r>
      <w:r>
        <w:rPr>
          <w:rFonts w:ascii="TimesNewRomanPSMT" w:hAnsi="TimesNewRomanPSMT" w:eastAsia="TimesNewRomanPSMT"/>
          <w:b w:val="0"/>
          <w:i w:val="0"/>
          <w:color w:val="000000"/>
          <w:sz w:val="24"/>
        </w:rPr>
        <w:t>4</w:t>
      </w:r>
      <w:r>
        <w:rPr>
          <w:rFonts w:ascii="SimSun" w:hAnsi="SimSun" w:eastAsia="SimSun"/>
          <w:b w:val="0"/>
          <w:i w:val="0"/>
          <w:color w:val="000000"/>
          <w:sz w:val="24"/>
        </w:rPr>
        <w:t>）基于智能推理的地铁车站施工安全风险预</w:t>
      </w:r>
      <w:r>
        <w:rPr>
          <w:rFonts w:ascii="SimSun" w:hAnsi="SimSun" w:eastAsia="SimSun"/>
          <w:b w:val="0"/>
          <w:i w:val="0"/>
          <w:color w:val="000000"/>
          <w:sz w:val="24"/>
        </w:rPr>
        <w:t>控方法研究；（</w:t>
      </w:r>
      <w:r>
        <w:rPr>
          <w:rFonts w:ascii="TimesNewRomanPSMT" w:hAnsi="TimesNewRomanPSMT" w:eastAsia="TimesNewRomanPSMT"/>
          <w:b w:val="0"/>
          <w:i w:val="0"/>
          <w:color w:val="000000"/>
          <w:sz w:val="24"/>
        </w:rPr>
        <w:t>5</w:t>
      </w:r>
      <w:r>
        <w:rPr>
          <w:rFonts w:ascii="SimSun" w:hAnsi="SimSun" w:eastAsia="SimSun"/>
          <w:b w:val="0"/>
          <w:i w:val="0"/>
          <w:color w:val="000000"/>
          <w:sz w:val="24"/>
        </w:rPr>
        <w:t>）基于仿真技术的预控方案施工安全风险可视化输出研究。本研究主</w:t>
      </w:r>
      <w:r>
        <w:rPr>
          <w:rFonts w:ascii="SimSun" w:hAnsi="SimSun" w:eastAsia="SimSun"/>
          <w:b w:val="0"/>
          <w:i w:val="0"/>
          <w:color w:val="000000"/>
          <w:sz w:val="24"/>
        </w:rPr>
        <w:t>要专注于该课题的第</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和第</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部分，主要进行地铁工程土建施工阶段的施工安全风险本</w:t>
      </w:r>
      <w:r>
        <w:rPr>
          <w:rFonts w:ascii="SimSun" w:hAnsi="SimSun" w:eastAsia="SimSun"/>
          <w:b w:val="0"/>
          <w:i w:val="0"/>
          <w:color w:val="000000"/>
          <w:sz w:val="24"/>
        </w:rPr>
        <w:t>体知识库的构建与安全风险的智能化预控开展研究。</w:t>
      </w:r>
    </w:p>
    <w:p>
      <w:pPr>
        <w:autoSpaceDN w:val="0"/>
        <w:autoSpaceDE w:val="0"/>
        <w:widowControl/>
        <w:spacing w:line="376" w:lineRule="exact" w:before="294" w:after="0"/>
        <w:ind w:left="998" w:right="0" w:firstLine="0"/>
        <w:jc w:val="left"/>
      </w:pPr>
      <w:r>
        <w:rPr>
          <w:rFonts w:ascii="TimesNewRomanPSMT" w:hAnsi="TimesNewRomanPSMT" w:eastAsia="TimesNewRomanPSMT"/>
          <w:b w:val="0"/>
          <w:i w:val="0"/>
          <w:color w:val="000000"/>
          <w:sz w:val="28"/>
        </w:rPr>
        <w:t>1.3.2</w:t>
      </w:r>
      <w:r>
        <w:rPr>
          <w:rFonts w:ascii="SimHei" w:hAnsi="SimHei" w:eastAsia="SimHei"/>
          <w:b w:val="0"/>
          <w:i w:val="0"/>
          <w:color w:val="000000"/>
          <w:sz w:val="28"/>
        </w:rPr>
        <w:t xml:space="preserve"> 研究目标</w:t>
      </w:r>
    </w:p>
    <w:p>
      <w:pPr>
        <w:autoSpaceDN w:val="0"/>
        <w:tabs>
          <w:tab w:pos="1478" w:val="left"/>
        </w:tabs>
        <w:autoSpaceDE w:val="0"/>
        <w:widowControl/>
        <w:spacing w:line="400" w:lineRule="exact" w:before="222" w:after="0"/>
        <w:ind w:left="998" w:right="0" w:firstLine="0"/>
        <w:jc w:val="left"/>
      </w:pPr>
      <w:r>
        <w:tab/>
      </w:r>
      <w:r>
        <w:rPr>
          <w:rFonts w:ascii="SimSun" w:hAnsi="SimSun" w:eastAsia="SimSun"/>
          <w:b w:val="0"/>
          <w:i w:val="0"/>
          <w:color w:val="000000"/>
          <w:sz w:val="24"/>
        </w:rPr>
        <w:t>地铁的修建是当下的社会国民经济发展的重要体现，施工作业期间发生的风险事故</w:t>
      </w:r>
      <w:r>
        <w:rPr>
          <w:rFonts w:ascii="SimSun" w:hAnsi="SimSun" w:eastAsia="SimSun"/>
          <w:b w:val="0"/>
          <w:i w:val="0"/>
          <w:color w:val="000000"/>
          <w:sz w:val="24"/>
        </w:rPr>
        <w:t>不仅对个人生命造成伤害，还会对整个社会造成巨大的影响，因此，加强施工过程的安</w:t>
      </w:r>
      <w:r>
        <w:rPr>
          <w:rFonts w:ascii="SimSun" w:hAnsi="SimSun" w:eastAsia="SimSun"/>
          <w:b w:val="0"/>
          <w:i w:val="0"/>
          <w:color w:val="000000"/>
          <w:sz w:val="24"/>
        </w:rPr>
        <w:t>全管理是当下研究的重点问题。根据现有研究不足，本文的研究目标主要解决以下问题：</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）如何构建地铁施工安全风险前兆信息体系？依据工作分解结构方法、风险事</w:t>
      </w:r>
      <w:r>
        <w:rPr>
          <w:rFonts w:ascii="SimSun" w:hAnsi="SimSun" w:eastAsia="SimSun"/>
          <w:b w:val="0"/>
          <w:i w:val="0"/>
          <w:color w:val="000000"/>
          <w:sz w:val="24"/>
        </w:rPr>
        <w:t>故分析以及致因理论等，整理地铁施工活动及风险知识，建立基于人</w:t>
      </w:r>
      <w:r>
        <w:rPr>
          <w:rFonts w:ascii="TimesNewRomanPSMT" w:hAnsi="TimesNewRomanPSMT" w:eastAsia="TimesNewRomanPSMT"/>
          <w:b w:val="0"/>
          <w:i w:val="0"/>
          <w:color w:val="000000"/>
          <w:sz w:val="24"/>
        </w:rPr>
        <w:t>-</w:t>
      </w:r>
      <w:r>
        <w:rPr>
          <w:rFonts w:ascii="SimSun" w:hAnsi="SimSun" w:eastAsia="SimSun"/>
          <w:b w:val="0"/>
          <w:i w:val="0"/>
          <w:color w:val="000000"/>
          <w:sz w:val="24"/>
        </w:rPr>
        <w:t>物</w:t>
      </w:r>
      <w:r>
        <w:rPr>
          <w:rFonts w:ascii="TimesNewRomanPSMT" w:hAnsi="TimesNewRomanPSMT" w:eastAsia="TimesNewRomanPSMT"/>
          <w:b w:val="0"/>
          <w:i w:val="0"/>
          <w:color w:val="000000"/>
          <w:sz w:val="24"/>
        </w:rPr>
        <w:t>-</w:t>
      </w:r>
      <w:r>
        <w:rPr>
          <w:rFonts w:ascii="SimSun" w:hAnsi="SimSun" w:eastAsia="SimSun"/>
          <w:b w:val="0"/>
          <w:i w:val="0"/>
          <w:color w:val="000000"/>
          <w:sz w:val="24"/>
        </w:rPr>
        <w:t>环境</w:t>
      </w:r>
      <w:r>
        <w:rPr>
          <w:rFonts w:ascii="TimesNewRomanPSMT" w:hAnsi="TimesNewRomanPSMT" w:eastAsia="TimesNewRomanPSMT"/>
          <w:b w:val="0"/>
          <w:i w:val="0"/>
          <w:color w:val="000000"/>
          <w:sz w:val="24"/>
        </w:rPr>
        <w:t>-</w:t>
      </w:r>
      <w:r>
        <w:rPr>
          <w:rFonts w:ascii="SimSun" w:hAnsi="SimSun" w:eastAsia="SimSun"/>
          <w:b w:val="0"/>
          <w:i w:val="0"/>
          <w:color w:val="000000"/>
          <w:sz w:val="24"/>
        </w:rPr>
        <w:t>管理的地</w:t>
      </w:r>
      <w:r>
        <w:rPr>
          <w:rFonts w:ascii="SimSun" w:hAnsi="SimSun" w:eastAsia="SimSun"/>
          <w:b w:val="0"/>
          <w:i w:val="0"/>
          <w:color w:val="000000"/>
          <w:sz w:val="24"/>
        </w:rPr>
        <w:t>铁施工安全风险前兆信息体系。</w:t>
      </w:r>
    </w:p>
    <w:p>
      <w:pPr>
        <w:autoSpaceDN w:val="0"/>
        <w:autoSpaceDE w:val="0"/>
        <w:widowControl/>
        <w:spacing w:line="384" w:lineRule="exact" w:before="48" w:after="0"/>
        <w:ind w:left="998" w:right="14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）如何构建地铁施工安全风险知识库？用本体来对地铁施工安全风险知识库进</w:t>
      </w:r>
      <w:r>
        <w:rPr>
          <w:rFonts w:ascii="SimSun" w:hAnsi="SimSun" w:eastAsia="SimSun"/>
          <w:b w:val="0"/>
          <w:i w:val="0"/>
          <w:color w:val="000000"/>
          <w:sz w:val="24"/>
        </w:rPr>
        <w:t>行构建，将安全风险的案例知识和经验知识系统化、结构化存储，从而解决施工安全风</w:t>
      </w:r>
      <w:r>
        <w:rPr>
          <w:rFonts w:ascii="SimSun" w:hAnsi="SimSun" w:eastAsia="SimSun"/>
          <w:b w:val="0"/>
          <w:i w:val="0"/>
          <w:color w:val="000000"/>
          <w:sz w:val="24"/>
        </w:rPr>
        <w:t>险系统知识零碎分散、难于表达存储、知识成果难于传递、共享和重用的问题。</w:t>
      </w:r>
    </w:p>
    <w:p>
      <w:pPr>
        <w:autoSpaceDN w:val="0"/>
        <w:autoSpaceDE w:val="0"/>
        <w:widowControl/>
        <w:spacing w:line="384" w:lineRule="exact" w:before="48" w:after="0"/>
        <w:ind w:left="998" w:right="9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）如何快速、科学地制定出地铁施工安全预控措施？地铁工程事故情景复杂、</w:t>
      </w:r>
      <w:r>
        <w:rPr>
          <w:rFonts w:ascii="SimSun" w:hAnsi="SimSun" w:eastAsia="SimSun"/>
          <w:b w:val="0"/>
          <w:i w:val="0"/>
          <w:color w:val="000000"/>
          <w:sz w:val="24"/>
        </w:rPr>
        <w:t>影响因素众多，如果直接获取事故间的因果关系规则存在一定困难，这势必会影响预控</w:t>
      </w:r>
      <w:r>
        <w:rPr>
          <w:rFonts w:ascii="SimSun" w:hAnsi="SimSun" w:eastAsia="SimSun"/>
          <w:b w:val="0"/>
          <w:i w:val="0"/>
          <w:color w:val="000000"/>
          <w:sz w:val="24"/>
        </w:rPr>
        <w:t>措施的制定，而人工智能技术中的智能推理将为地铁施工安全风险预控提供推理机制。</w:t>
      </w:r>
    </w:p>
    <w:p>
      <w:pPr>
        <w:autoSpaceDN w:val="0"/>
        <w:autoSpaceDE w:val="0"/>
        <w:widowControl/>
        <w:spacing w:line="374" w:lineRule="exact" w:before="292" w:after="0"/>
        <w:ind w:left="998" w:right="0" w:firstLine="0"/>
        <w:jc w:val="left"/>
      </w:pPr>
      <w:r>
        <w:rPr>
          <w:rFonts w:ascii="TimesNewRomanPSMT" w:hAnsi="TimesNewRomanPSMT" w:eastAsia="TimesNewRomanPSMT"/>
          <w:b w:val="0"/>
          <w:i w:val="0"/>
          <w:color w:val="000000"/>
          <w:sz w:val="28"/>
        </w:rPr>
        <w:t>1.3.3</w:t>
      </w:r>
      <w:r>
        <w:rPr>
          <w:rFonts w:ascii="SimHei" w:hAnsi="SimHei" w:eastAsia="SimHei"/>
          <w:b w:val="0"/>
          <w:i w:val="0"/>
          <w:color w:val="000000"/>
          <w:sz w:val="28"/>
        </w:rPr>
        <w:t xml:space="preserve"> 研究内容与论文结构</w:t>
      </w:r>
    </w:p>
    <w:p>
      <w:pPr>
        <w:autoSpaceDN w:val="0"/>
        <w:tabs>
          <w:tab w:pos="1478" w:val="left"/>
        </w:tabs>
        <w:autoSpaceDE w:val="0"/>
        <w:widowControl/>
        <w:spacing w:line="400" w:lineRule="exact" w:before="258" w:after="598"/>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）主要研究内容</w:t>
      </w:r>
      <w:r>
        <w:br/>
      </w:r>
      <w:r>
        <w:tab/>
      </w:r>
      <w:r>
        <w:rPr>
          <w:rFonts w:ascii="SimSun" w:hAnsi="SimSun" w:eastAsia="SimSun"/>
          <w:b w:val="0"/>
          <w:i w:val="0"/>
          <w:color w:val="000000"/>
          <w:sz w:val="24"/>
        </w:rPr>
        <w:t>本研究的主要内容旨在解决地铁施工领域知识在共享、重用以及存储等方面的问</w:t>
      </w:r>
      <w:r>
        <w:rPr>
          <w:rFonts w:ascii="SimSun" w:hAnsi="SimSun" w:eastAsia="SimSun"/>
          <w:b w:val="0"/>
          <w:i w:val="0"/>
          <w:color w:val="000000"/>
          <w:sz w:val="24"/>
        </w:rPr>
        <w:t>题。通过对地铁施工活动分析，建立地铁施工安全风险知识本体，并建立相应的风险知</w:t>
      </w:r>
      <w:r>
        <w:rPr>
          <w:rFonts w:ascii="SimSun" w:hAnsi="SimSun" w:eastAsia="SimSun"/>
          <w:b w:val="0"/>
          <w:i w:val="0"/>
          <w:color w:val="000000"/>
          <w:sz w:val="24"/>
        </w:rPr>
        <w:t>识规则库，实现地铁施工安全风险知识的自动化识别，主要研究内容如图</w:t>
      </w:r>
      <w:r>
        <w:rPr>
          <w:rFonts w:ascii="TimesNewRomanPSMT" w:hAnsi="TimesNewRomanPSMT" w:eastAsia="TimesNewRomanPSMT"/>
          <w:b w:val="0"/>
          <w:i w:val="0"/>
          <w:color w:val="000000"/>
          <w:sz w:val="24"/>
        </w:rPr>
        <w:t>1.4</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0.0" w:type="dxa"/>
      </w:tblPr>
      <w:tblGrid>
        <w:gridCol w:w="3404"/>
        <w:gridCol w:w="3404"/>
        <w:gridCol w:w="3404"/>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18" name="Picture 11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19" name="Picture 1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11 </w:t>
            </w:r>
          </w:p>
        </w:tc>
      </w:tr>
    </w:tbl>
    <w:p>
      <w:pPr>
        <w:autoSpaceDN w:val="0"/>
        <w:autoSpaceDE w:val="0"/>
        <w:widowControl/>
        <w:spacing w:line="14" w:lineRule="exact" w:before="0" w:after="0"/>
        <w:ind w:left="0" w:right="0"/>
      </w:pPr>
    </w:p>
    <w:p>
      <w:pPr>
        <w:sectPr>
          <w:pgSz w:w="11906" w:h="16838"/>
          <w:pgMar w:top="392" w:right="1274"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850900</wp:posOffset>
            </wp:positionV>
            <wp:extent cx="3848100" cy="38227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48100" cy="3822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900430</wp:posOffset>
            </wp:positionH>
            <wp:positionV relativeFrom="page">
              <wp:posOffset>8102600</wp:posOffset>
            </wp:positionV>
            <wp:extent cx="457200" cy="154502"/>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457200" cy="154502"/>
                    </a:xfrm>
                    <a:prstGeom prst="rect"/>
                  </pic:spPr>
                </pic:pic>
              </a:graphicData>
            </a:graphic>
          </wp:anchor>
        </w:drawing>
      </w:r>
    </w:p>
    <w:p>
      <w:pPr>
        <w:autoSpaceDN w:val="0"/>
        <w:autoSpaceDE w:val="0"/>
        <w:widowControl/>
        <w:spacing w:line="182" w:lineRule="auto" w:before="0" w:after="0"/>
        <w:ind w:left="0" w:right="2364"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197" w:lineRule="auto" w:before="430" w:after="116"/>
        <w:ind w:left="0" w:right="6194" w:firstLine="0"/>
        <w:jc w:val="right"/>
      </w:pPr>
      <w:r>
        <w:rPr>
          <w:w w:val="98.15930128097534"/>
          <w:rFonts w:ascii="SimHei" w:hAnsi="SimHei" w:eastAsia="SimHei"/>
          <w:b w:val="0"/>
          <w:i w:val="0"/>
          <w:color w:val="000000"/>
          <w:sz w:val="16"/>
        </w:rPr>
        <w:t>研究内容1（第3章）</w:t>
      </w:r>
    </w:p>
    <w:p>
      <w:pPr>
        <w:sectPr>
          <w:pgSz w:w="11906" w:h="16838"/>
          <w:pgMar w:top="392" w:right="1274" w:bottom="170" w:left="420" w:header="720" w:footer="720" w:gutter="0"/>
          <w:cols/>
          <w:docGrid w:linePitch="360"/>
        </w:sectPr>
      </w:pPr>
    </w:p>
    <w:p>
      <w:pPr>
        <w:autoSpaceDN w:val="0"/>
        <w:autoSpaceDE w:val="0"/>
        <w:widowControl/>
        <w:spacing w:line="204" w:lineRule="exact" w:before="14" w:after="0"/>
        <w:ind w:left="2672" w:right="288" w:firstLine="0"/>
        <w:jc w:val="left"/>
      </w:pPr>
      <w:r>
        <w:rPr>
          <w:w w:val="98.15930128097534"/>
          <w:rFonts w:ascii="SimHei" w:hAnsi="SimHei" w:eastAsia="SimHei"/>
          <w:b w:val="0"/>
          <w:i w:val="0"/>
          <w:color w:val="000000"/>
          <w:sz w:val="16"/>
        </w:rPr>
        <w:t>地铁施工安全风险前兆信息体系构建：</w:t>
      </w:r>
      <w:r>
        <w:rPr>
          <w:w w:val="98.15930128097534"/>
          <w:rFonts w:ascii="华文仿宋" w:hAnsi="华文仿宋" w:eastAsia="华文仿宋"/>
          <w:b w:val="0"/>
          <w:i w:val="0"/>
          <w:color w:val="000000"/>
          <w:sz w:val="16"/>
        </w:rPr>
        <w:t>利用分解结</w:t>
      </w:r>
      <w:r>
        <w:rPr>
          <w:w w:val="98.15930128097534"/>
          <w:rFonts w:ascii="华文仿宋" w:hAnsi="华文仿宋" w:eastAsia="华文仿宋"/>
          <w:b w:val="0"/>
          <w:i w:val="0"/>
          <w:color w:val="000000"/>
          <w:sz w:val="16"/>
        </w:rPr>
        <w:t>构 WBS 对地铁施工活动进行分解，按照不同工法</w:t>
      </w:r>
      <w:r>
        <w:rPr>
          <w:w w:val="98.15930128097534"/>
          <w:rFonts w:ascii="华文仿宋" w:hAnsi="华文仿宋" w:eastAsia="华文仿宋"/>
          <w:b w:val="0"/>
          <w:i w:val="0"/>
          <w:color w:val="000000"/>
          <w:sz w:val="16"/>
        </w:rPr>
        <w:t>视角下建立了地铁施工的WBS 结构，为本体的构建</w:t>
      </w:r>
      <w:r>
        <w:rPr>
          <w:w w:val="98.15930128097534"/>
          <w:rFonts w:ascii="华文仿宋" w:hAnsi="华文仿宋" w:eastAsia="华文仿宋"/>
          <w:b w:val="0"/>
          <w:i w:val="0"/>
          <w:color w:val="000000"/>
          <w:sz w:val="16"/>
        </w:rPr>
        <w:t>建立基础。对施工过程中可能产生的风险进行了分</w:t>
      </w:r>
      <w:r>
        <w:rPr>
          <w:w w:val="98.15930128097534"/>
          <w:rFonts w:ascii="华文仿宋" w:hAnsi="华文仿宋" w:eastAsia="华文仿宋"/>
          <w:b w:val="0"/>
          <w:i w:val="0"/>
          <w:color w:val="000000"/>
          <w:sz w:val="16"/>
        </w:rPr>
        <w:t>析,构建了“人-物-环境-管理”系统安全理论的地铁</w:t>
      </w:r>
      <w:r>
        <w:rPr>
          <w:w w:val="98.15930128097534"/>
          <w:rFonts w:ascii="华文仿宋" w:hAnsi="华文仿宋" w:eastAsia="华文仿宋"/>
          <w:b w:val="0"/>
          <w:i w:val="0"/>
          <w:color w:val="000000"/>
          <w:sz w:val="16"/>
        </w:rPr>
        <w:t>施工安全风险前兆信息体系。</w:t>
      </w:r>
    </w:p>
    <w:p>
      <w:pPr>
        <w:sectPr>
          <w:type w:val="continuous"/>
          <w:pgSz w:w="11906" w:h="16838"/>
          <w:pgMar w:top="392" w:right="1274" w:bottom="170" w:left="420" w:header="720" w:footer="720" w:gutter="0"/>
          <w:cols w:num="2" w:equalWidth="0">
            <w:col w:w="6348" w:space="0"/>
            <w:col w:w="3864" w:space="0"/>
          </w:cols>
          <w:docGrid w:linePitch="360"/>
        </w:sectPr>
      </w:pPr>
    </w:p>
    <w:p>
      <w:pPr>
        <w:autoSpaceDN w:val="0"/>
        <w:autoSpaceDE w:val="0"/>
        <w:widowControl/>
        <w:spacing w:line="197" w:lineRule="auto" w:before="0" w:after="0"/>
        <w:ind w:left="502" w:right="0" w:firstLine="0"/>
        <w:jc w:val="left"/>
      </w:pPr>
      <w:r>
        <w:rPr>
          <w:w w:val="101.79048114352756"/>
          <w:rFonts w:ascii="SimSun" w:hAnsi="SimSun" w:eastAsia="SimSun"/>
          <w:b w:val="0"/>
          <w:i w:val="0"/>
          <w:color w:val="000000"/>
          <w:sz w:val="18"/>
        </w:rPr>
        <w:t>研究内容4</w:t>
      </w:r>
    </w:p>
    <w:p>
      <w:pPr>
        <w:autoSpaceDN w:val="0"/>
        <w:autoSpaceDE w:val="0"/>
        <w:widowControl/>
        <w:spacing w:line="208" w:lineRule="exact" w:before="356" w:after="16"/>
        <w:ind w:left="398" w:right="1872" w:firstLine="0"/>
        <w:jc w:val="left"/>
      </w:pPr>
      <w:r>
        <w:rPr>
          <w:w w:val="98.15930128097534"/>
          <w:rFonts w:ascii="SimHei" w:hAnsi="SimHei" w:eastAsia="SimHei"/>
          <w:b w:val="0"/>
          <w:i w:val="0"/>
          <w:color w:val="000000"/>
          <w:sz w:val="16"/>
        </w:rPr>
        <w:t>实证研究</w:t>
      </w:r>
      <w:r>
        <w:br/>
      </w:r>
      <w:r>
        <w:rPr>
          <w:w w:val="98.15930128097534"/>
          <w:rFonts w:ascii="TimesNewRomanPSMT" w:hAnsi="TimesNewRomanPSMT" w:eastAsia="TimesNewRomanPSMT"/>
          <w:b w:val="0"/>
          <w:i w:val="0"/>
          <w:color w:val="000000"/>
          <w:sz w:val="16"/>
        </w:rPr>
        <w:t>1</w:t>
      </w:r>
      <w:r>
        <w:rPr>
          <w:w w:val="98.15930128097534"/>
          <w:rFonts w:ascii="SimSun" w:hAnsi="SimSun" w:eastAsia="SimSun"/>
          <w:b w:val="0"/>
          <w:i w:val="0"/>
          <w:color w:val="000000"/>
          <w:sz w:val="16"/>
        </w:rPr>
        <w:t>：地铁项目规模大、施</w:t>
      </w:r>
      <w:r>
        <w:br/>
      </w:r>
      <w:r>
        <w:rPr>
          <w:w w:val="98.15930128097534"/>
          <w:rFonts w:ascii="SimSun" w:hAnsi="SimSun" w:eastAsia="SimSun"/>
          <w:b w:val="0"/>
          <w:i w:val="0"/>
          <w:color w:val="000000"/>
          <w:sz w:val="16"/>
        </w:rPr>
        <w:t>工工法复杂，本文中点</w:t>
      </w:r>
      <w:r>
        <w:br/>
      </w:r>
      <w:r>
        <w:rPr>
          <w:w w:val="98.15930128097534"/>
          <w:rFonts w:ascii="SimSun" w:hAnsi="SimSun" w:eastAsia="SimSun"/>
          <w:b w:val="0"/>
          <w:i w:val="0"/>
          <w:color w:val="000000"/>
          <w:sz w:val="16"/>
        </w:rPr>
        <w:t>对盾构掘进法施工进行</w:t>
      </w:r>
    </w:p>
    <w:p>
      <w:pPr>
        <w:sectPr>
          <w:type w:val="nextColumn"/>
          <w:pgSz w:w="11906" w:h="16838"/>
          <w:pgMar w:top="392" w:right="1274" w:bottom="170" w:left="420" w:header="720" w:footer="720" w:gutter="0"/>
          <w:cols w:num="2" w:equalWidth="0">
            <w:col w:w="6348" w:space="0"/>
            <w:col w:w="3864" w:space="0"/>
          </w:cols>
          <w:docGrid w:linePitch="360"/>
        </w:sectPr>
      </w:pPr>
    </w:p>
    <w:tbl>
      <w:tblPr>
        <w:tblW w:type="auto" w:w="0"/>
        <w:tblLayout w:type="fixed"/>
        <w:tblLook w:firstColumn="1" w:firstRow="1" w:lastColumn="0" w:lastRow="0" w:noHBand="0" w:noVBand="1" w:val="04A0"/>
        <w:tblInd w:w="1360.0" w:type="dxa"/>
      </w:tblPr>
      <w:tblGrid>
        <w:gridCol w:w="5106"/>
        <w:gridCol w:w="5106"/>
      </w:tblGrid>
      <w:tr>
        <w:trPr>
          <w:trHeight w:hRule="exact" w:val="384"/>
        </w:trPr>
        <w:tc>
          <w:tcPr>
            <w:tcW w:type="dxa" w:w="4000"/>
            <w:tcBorders/>
            <w:tcMar>
              <w:start w:w="0" w:type="dxa"/>
              <w:end w:w="0" w:type="dxa"/>
            </w:tcMar>
          </w:tcPr>
          <w:p>
            <w:pPr>
              <w:autoSpaceDN w:val="0"/>
              <w:autoSpaceDE w:val="0"/>
              <w:widowControl/>
              <w:spacing w:line="194" w:lineRule="auto" w:before="120" w:after="0"/>
              <w:ind w:left="0" w:right="0" w:firstLine="0"/>
              <w:jc w:val="center"/>
            </w:pPr>
            <w:r>
              <w:rPr>
                <w:w w:val="98.15930128097534"/>
                <w:rFonts w:ascii="SimHei" w:hAnsi="SimHei" w:eastAsia="SimHei"/>
                <w:b w:val="0"/>
                <w:i w:val="0"/>
                <w:color w:val="000000"/>
                <w:sz w:val="16"/>
              </w:rPr>
              <w:t>研究内容2(第4章）</w:t>
            </w:r>
          </w:p>
        </w:tc>
        <w:tc>
          <w:tcPr>
            <w:tcW w:type="dxa" w:w="3860"/>
            <w:tcBorders/>
            <w:tcMar>
              <w:start w:w="0" w:type="dxa"/>
              <w:end w:w="0" w:type="dxa"/>
            </w:tcMar>
          </w:tcPr>
          <w:p>
            <w:pPr>
              <w:autoSpaceDN w:val="0"/>
              <w:autoSpaceDE w:val="0"/>
              <w:widowControl/>
              <w:spacing w:line="182" w:lineRule="exact" w:before="40" w:after="0"/>
              <w:ind w:left="1296" w:right="864" w:firstLine="0"/>
              <w:jc w:val="center"/>
            </w:pPr>
            <w:r>
              <w:rPr>
                <w:w w:val="98.15930128097534"/>
                <w:rFonts w:ascii="SimSun" w:hAnsi="SimSun" w:eastAsia="SimSun"/>
                <w:b w:val="0"/>
                <w:i w:val="0"/>
                <w:color w:val="000000"/>
                <w:sz w:val="16"/>
              </w:rPr>
              <w:t>进一步</w:t>
            </w:r>
            <w:r>
              <w:rPr>
                <w:w w:val="98.15930128097534"/>
                <w:rFonts w:ascii="TimesNewRomanPSMT" w:hAnsi="TimesNewRomanPSMT" w:eastAsia="TimesNewRomanPSMT"/>
                <w:b w:val="0"/>
                <w:i w:val="0"/>
                <w:color w:val="000000"/>
                <w:sz w:val="16"/>
              </w:rPr>
              <w:t>WBS</w:t>
            </w:r>
            <w:r>
              <w:rPr>
                <w:w w:val="98.15930128097534"/>
                <w:rFonts w:ascii="SimSun" w:hAnsi="SimSun" w:eastAsia="SimSun"/>
                <w:b w:val="0"/>
                <w:i w:val="0"/>
                <w:color w:val="000000"/>
                <w:sz w:val="16"/>
              </w:rPr>
              <w:t>分解，将施</w:t>
            </w:r>
            <w:r>
              <w:br/>
            </w:r>
            <w:r>
              <w:rPr>
                <w:w w:val="98.15930128097534"/>
                <w:rFonts w:ascii="SimSun" w:hAnsi="SimSun" w:eastAsia="SimSun"/>
                <w:b w:val="0"/>
                <w:i w:val="0"/>
                <w:color w:val="000000"/>
                <w:sz w:val="16"/>
              </w:rPr>
              <w:t>工活动分解到更细层，</w:t>
            </w:r>
          </w:p>
        </w:tc>
      </w:tr>
    </w:tbl>
    <w:p>
      <w:pPr>
        <w:autoSpaceDN w:val="0"/>
        <w:autoSpaceDE w:val="0"/>
        <w:widowControl/>
        <w:spacing w:line="14" w:lineRule="exact" w:before="0" w:after="90"/>
        <w:ind w:left="0" w:right="0"/>
      </w:pPr>
    </w:p>
    <w:p>
      <w:pPr>
        <w:sectPr>
          <w:type w:val="continuous"/>
          <w:pgSz w:w="11906" w:h="16838"/>
          <w:pgMar w:top="392" w:right="1274" w:bottom="170" w:left="420" w:header="720" w:footer="720" w:gutter="0"/>
          <w:cols/>
          <w:docGrid w:linePitch="360"/>
        </w:sectPr>
      </w:pPr>
    </w:p>
    <w:p>
      <w:pPr>
        <w:autoSpaceDN w:val="0"/>
        <w:autoSpaceDE w:val="0"/>
        <w:widowControl/>
        <w:spacing w:line="206" w:lineRule="exact" w:before="12" w:after="0"/>
        <w:ind w:left="2672" w:right="288" w:firstLine="0"/>
        <w:jc w:val="left"/>
      </w:pPr>
      <w:r>
        <w:rPr>
          <w:w w:val="98.15930128097534"/>
          <w:rFonts w:ascii="SimHei" w:hAnsi="SimHei" w:eastAsia="SimHei"/>
          <w:b w:val="0"/>
          <w:i w:val="0"/>
          <w:color w:val="000000"/>
          <w:sz w:val="16"/>
        </w:rPr>
        <w:t>地铁施工安全风险本体知识库模型构建：</w:t>
      </w:r>
      <w:r>
        <w:rPr>
          <w:w w:val="98.15930128097534"/>
          <w:rFonts w:ascii="华文仿宋" w:hAnsi="华文仿宋" w:eastAsia="华文仿宋"/>
          <w:b w:val="0"/>
          <w:i w:val="0"/>
          <w:color w:val="000000"/>
          <w:sz w:val="16"/>
        </w:rPr>
        <w:t>选择了基</w:t>
      </w:r>
      <w:r>
        <w:rPr>
          <w:w w:val="98.15930128097534"/>
          <w:rFonts w:ascii="华文仿宋" w:hAnsi="华文仿宋" w:eastAsia="华文仿宋"/>
          <w:b w:val="0"/>
          <w:i w:val="0"/>
          <w:color w:val="000000"/>
          <w:sz w:val="16"/>
        </w:rPr>
        <w:t>于七步法建模改进的建模流程和开源本体编辑软件</w:t>
      </w:r>
      <w:r>
        <w:rPr>
          <w:w w:val="98.15930128097534"/>
          <w:rFonts w:ascii="TimesNewRomanPSMT" w:hAnsi="TimesNewRomanPSMT" w:eastAsia="TimesNewRomanPSMT"/>
          <w:b w:val="0"/>
          <w:i w:val="0"/>
          <w:color w:val="000000"/>
          <w:sz w:val="16"/>
        </w:rPr>
        <w:t xml:space="preserve">protégé </w:t>
      </w:r>
      <w:r>
        <w:rPr>
          <w:w w:val="98.15930128097534"/>
          <w:rFonts w:ascii="华文仿宋" w:hAnsi="华文仿宋" w:eastAsia="华文仿宋"/>
          <w:b w:val="0"/>
          <w:i w:val="0"/>
          <w:color w:val="000000"/>
          <w:sz w:val="16"/>
        </w:rPr>
        <w:t>进行模型建立，利用软件对地铁施工安全</w:t>
      </w:r>
      <w:r>
        <w:rPr>
          <w:w w:val="98.15930128097534"/>
          <w:rFonts w:ascii="华文仿宋" w:hAnsi="华文仿宋" w:eastAsia="华文仿宋"/>
          <w:b w:val="0"/>
          <w:i w:val="0"/>
          <w:color w:val="000000"/>
          <w:sz w:val="16"/>
        </w:rPr>
        <w:t>风险进行知识表示、定义类和类的结构层次关系、</w:t>
      </w:r>
      <w:r>
        <w:rPr>
          <w:w w:val="98.15930128097534"/>
          <w:rFonts w:ascii="华文仿宋" w:hAnsi="华文仿宋" w:eastAsia="华文仿宋"/>
          <w:b w:val="0"/>
          <w:i w:val="0"/>
          <w:color w:val="000000"/>
          <w:sz w:val="16"/>
        </w:rPr>
        <w:t>定义对象型属性、定义数据型属性，进行地铁施工</w:t>
      </w:r>
      <w:r>
        <w:rPr>
          <w:w w:val="98.15930128097534"/>
          <w:rFonts w:ascii="华文仿宋" w:hAnsi="华文仿宋" w:eastAsia="华文仿宋"/>
          <w:b w:val="0"/>
          <w:i w:val="0"/>
          <w:color w:val="000000"/>
          <w:sz w:val="16"/>
        </w:rPr>
        <w:t>安全风险知识库构建，并进行实例创建。</w:t>
      </w:r>
    </w:p>
    <w:p>
      <w:pPr>
        <w:sectPr>
          <w:type w:val="continuous"/>
          <w:pgSz w:w="11906" w:h="16838"/>
          <w:pgMar w:top="392" w:right="1274" w:bottom="170" w:left="420" w:header="720" w:footer="720" w:gutter="0"/>
          <w:cols w:num="2" w:equalWidth="0">
            <w:col w:w="6332" w:space="0"/>
            <w:col w:w="3880" w:space="0"/>
          </w:cols>
          <w:docGrid w:linePitch="360"/>
        </w:sectPr>
      </w:pPr>
    </w:p>
    <w:p>
      <w:pPr>
        <w:autoSpaceDN w:val="0"/>
        <w:autoSpaceDE w:val="0"/>
        <w:widowControl/>
        <w:spacing w:line="245" w:lineRule="auto" w:before="0" w:after="0"/>
        <w:ind w:left="414" w:right="1992" w:firstLine="0"/>
        <w:jc w:val="both"/>
      </w:pPr>
      <w:r>
        <w:rPr>
          <w:w w:val="98.15930128097534"/>
          <w:rFonts w:ascii="SimSun" w:hAnsi="SimSun" w:eastAsia="SimSun"/>
          <w:b w:val="0"/>
          <w:i w:val="0"/>
          <w:color w:val="000000"/>
          <w:sz w:val="16"/>
        </w:rPr>
        <w:t>并对地铁盾构法施工中</w:t>
      </w:r>
      <w:r>
        <w:br/>
      </w:r>
      <w:r>
        <w:rPr>
          <w:w w:val="98.15930128097534"/>
          <w:rFonts w:ascii="SimSun" w:hAnsi="SimSun" w:eastAsia="SimSun"/>
          <w:b w:val="0"/>
          <w:i w:val="0"/>
          <w:color w:val="000000"/>
          <w:sz w:val="16"/>
        </w:rPr>
        <w:t>的施工活动可监测信息</w:t>
      </w:r>
      <w:r>
        <w:br/>
      </w:r>
      <w:r>
        <w:rPr>
          <w:w w:val="98.15930128097534"/>
          <w:rFonts w:ascii="SimSun" w:hAnsi="SimSun" w:eastAsia="SimSun"/>
          <w:b w:val="0"/>
          <w:i w:val="0"/>
          <w:color w:val="000000"/>
          <w:sz w:val="16"/>
        </w:rPr>
        <w:t>进行了分析。</w:t>
      </w:r>
    </w:p>
    <w:p>
      <w:pPr>
        <w:autoSpaceDN w:val="0"/>
        <w:autoSpaceDE w:val="0"/>
        <w:widowControl/>
        <w:spacing w:line="206" w:lineRule="exact" w:before="170" w:after="22"/>
        <w:ind w:left="288" w:right="1872" w:firstLine="0"/>
        <w:jc w:val="center"/>
      </w:pPr>
      <w:r>
        <w:rPr>
          <w:w w:val="98.15930128097534"/>
          <w:rFonts w:ascii="TimesNewRomanPSMT" w:hAnsi="TimesNewRomanPSMT" w:eastAsia="TimesNewRomanPSMT"/>
          <w:b w:val="0"/>
          <w:i w:val="0"/>
          <w:color w:val="000000"/>
          <w:sz w:val="16"/>
        </w:rPr>
        <w:t>2</w:t>
      </w:r>
      <w:r>
        <w:rPr>
          <w:w w:val="98.15930128097534"/>
          <w:rFonts w:ascii="SimSun" w:hAnsi="SimSun" w:eastAsia="SimSun"/>
          <w:b w:val="0"/>
          <w:i w:val="0"/>
          <w:color w:val="000000"/>
          <w:sz w:val="16"/>
        </w:rPr>
        <w:t>：对施工过程中可能产</w:t>
      </w:r>
      <w:r>
        <w:br/>
      </w:r>
      <w:r>
        <w:rPr>
          <w:w w:val="98.15930128097534"/>
          <w:rFonts w:ascii="SimSun" w:hAnsi="SimSun" w:eastAsia="SimSun"/>
          <w:b w:val="0"/>
          <w:i w:val="0"/>
          <w:color w:val="000000"/>
          <w:sz w:val="16"/>
        </w:rPr>
        <w:t>生的风险进行了分析</w:t>
      </w:r>
      <w:r>
        <w:rPr>
          <w:w w:val="98.15930128097534"/>
          <w:rFonts w:ascii="TimesNewRomanPSMT" w:hAnsi="TimesNewRomanPSMT" w:eastAsia="TimesNewRomanPSMT"/>
          <w:b w:val="0"/>
          <w:i w:val="0"/>
          <w:color w:val="000000"/>
          <w:sz w:val="16"/>
        </w:rPr>
        <w:t>,</w:t>
      </w:r>
      <w:r>
        <w:rPr>
          <w:w w:val="98.15930128097534"/>
          <w:rFonts w:ascii="SimSun" w:hAnsi="SimSun" w:eastAsia="SimSun"/>
          <w:b w:val="0"/>
          <w:i w:val="0"/>
          <w:color w:val="000000"/>
          <w:sz w:val="16"/>
        </w:rPr>
        <w:t>构</w:t>
      </w:r>
      <w:r>
        <w:br/>
      </w:r>
      <w:r>
        <w:rPr>
          <w:w w:val="98.15930128097534"/>
          <w:rFonts w:ascii="SimSun" w:hAnsi="SimSun" w:eastAsia="SimSun"/>
          <w:b w:val="0"/>
          <w:i w:val="0"/>
          <w:color w:val="000000"/>
          <w:sz w:val="16"/>
        </w:rPr>
        <w:t>建“人</w:t>
      </w:r>
      <w:r>
        <w:rPr>
          <w:w w:val="98.15930128097534"/>
          <w:rFonts w:ascii="TimesNewRomanPSMT" w:hAnsi="TimesNewRomanPSMT" w:eastAsia="TimesNewRomanPSMT"/>
          <w:b w:val="0"/>
          <w:i w:val="0"/>
          <w:color w:val="000000"/>
          <w:sz w:val="16"/>
        </w:rPr>
        <w:t>-</w:t>
      </w:r>
      <w:r>
        <w:rPr>
          <w:w w:val="98.15930128097534"/>
          <w:rFonts w:ascii="SimSun" w:hAnsi="SimSun" w:eastAsia="SimSun"/>
          <w:b w:val="0"/>
          <w:i w:val="0"/>
          <w:color w:val="000000"/>
          <w:sz w:val="16"/>
        </w:rPr>
        <w:t>物</w:t>
      </w:r>
      <w:r>
        <w:rPr>
          <w:w w:val="98.15930128097534"/>
          <w:rFonts w:ascii="TimesNewRomanPSMT" w:hAnsi="TimesNewRomanPSMT" w:eastAsia="TimesNewRomanPSMT"/>
          <w:b w:val="0"/>
          <w:i w:val="0"/>
          <w:color w:val="000000"/>
          <w:sz w:val="16"/>
        </w:rPr>
        <w:t>-</w:t>
      </w:r>
      <w:r>
        <w:rPr>
          <w:w w:val="98.15930128097534"/>
          <w:rFonts w:ascii="SimSun" w:hAnsi="SimSun" w:eastAsia="SimSun"/>
          <w:b w:val="0"/>
          <w:i w:val="0"/>
          <w:color w:val="000000"/>
          <w:sz w:val="16"/>
        </w:rPr>
        <w:t>环境</w:t>
      </w:r>
      <w:r>
        <w:rPr>
          <w:w w:val="98.15930128097534"/>
          <w:rFonts w:ascii="TimesNewRomanPSMT" w:hAnsi="TimesNewRomanPSMT" w:eastAsia="TimesNewRomanPSMT"/>
          <w:b w:val="0"/>
          <w:i w:val="0"/>
          <w:color w:val="000000"/>
          <w:sz w:val="16"/>
        </w:rPr>
        <w:t>-</w:t>
      </w:r>
      <w:r>
        <w:rPr>
          <w:w w:val="98.15930128097534"/>
          <w:rFonts w:ascii="SimSun" w:hAnsi="SimSun" w:eastAsia="SimSun"/>
          <w:b w:val="0"/>
          <w:i w:val="0"/>
          <w:color w:val="000000"/>
          <w:sz w:val="16"/>
        </w:rPr>
        <w:t>管理”</w:t>
      </w:r>
      <w:r>
        <w:br/>
      </w:r>
      <w:r>
        <w:rPr>
          <w:w w:val="98.15930128097534"/>
          <w:rFonts w:ascii="SimSun" w:hAnsi="SimSun" w:eastAsia="SimSun"/>
          <w:b w:val="0"/>
          <w:i w:val="0"/>
          <w:color w:val="000000"/>
          <w:sz w:val="16"/>
        </w:rPr>
        <w:t>系统安全理论的地铁施</w:t>
      </w:r>
      <w:r>
        <w:br/>
      </w:r>
      <w:r>
        <w:rPr>
          <w:w w:val="98.15930128097534"/>
          <w:rFonts w:ascii="SimSun" w:hAnsi="SimSun" w:eastAsia="SimSun"/>
          <w:b w:val="0"/>
          <w:i w:val="0"/>
          <w:color w:val="000000"/>
          <w:sz w:val="16"/>
        </w:rPr>
        <w:t>工安全风险前兆信息体</w:t>
      </w:r>
    </w:p>
    <w:p>
      <w:pPr>
        <w:sectPr>
          <w:type w:val="nextColumn"/>
          <w:pgSz w:w="11906" w:h="16838"/>
          <w:pgMar w:top="392" w:right="1274" w:bottom="170" w:left="420" w:header="720" w:footer="720" w:gutter="0"/>
          <w:cols w:num="2" w:equalWidth="0">
            <w:col w:w="6332" w:space="0"/>
            <w:col w:w="3880" w:space="0"/>
          </w:cols>
          <w:docGrid w:linePitch="360"/>
        </w:sectPr>
      </w:pPr>
    </w:p>
    <w:p>
      <w:pPr>
        <w:autoSpaceDN w:val="0"/>
        <w:tabs>
          <w:tab w:pos="6746" w:val="left"/>
        </w:tabs>
        <w:autoSpaceDE w:val="0"/>
        <w:widowControl/>
        <w:spacing w:line="228" w:lineRule="auto" w:before="0" w:after="232"/>
        <w:ind w:left="2690" w:right="0" w:firstLine="0"/>
        <w:jc w:val="left"/>
      </w:pPr>
      <w:r>
        <w:rPr>
          <w:w w:val="98.15930128097534"/>
          <w:rFonts w:ascii="SimHei" w:hAnsi="SimHei" w:eastAsia="SimHei"/>
          <w:b w:val="0"/>
          <w:i w:val="0"/>
          <w:color w:val="000000"/>
          <w:sz w:val="16"/>
        </w:rPr>
        <w:t>研究内容3（第5章）</w:t>
      </w:r>
      <w:r>
        <w:tab/>
      </w:r>
      <w:r>
        <w:rPr>
          <w:w w:val="98.15930128097534"/>
          <w:rFonts w:ascii="SimSun" w:hAnsi="SimSun" w:eastAsia="SimSun"/>
          <w:b w:val="0"/>
          <w:i w:val="0"/>
          <w:color w:val="000000"/>
          <w:sz w:val="16"/>
        </w:rPr>
        <w:t>系。</w:t>
      </w:r>
    </w:p>
    <w:p>
      <w:pPr>
        <w:sectPr>
          <w:type w:val="continuous"/>
          <w:pgSz w:w="11906" w:h="16838"/>
          <w:pgMar w:top="392" w:right="1274" w:bottom="170" w:left="420" w:header="720" w:footer="720" w:gutter="0"/>
          <w:cols/>
          <w:docGrid w:linePitch="360"/>
        </w:sectPr>
      </w:pPr>
    </w:p>
    <w:p>
      <w:pPr>
        <w:autoSpaceDN w:val="0"/>
        <w:autoSpaceDE w:val="0"/>
        <w:widowControl/>
        <w:spacing w:line="208" w:lineRule="exact" w:before="10" w:after="0"/>
        <w:ind w:left="2672" w:right="288" w:firstLine="0"/>
        <w:jc w:val="left"/>
      </w:pPr>
      <w:r>
        <w:rPr>
          <w:w w:val="98.15930128097534"/>
          <w:rFonts w:ascii="SimHei" w:hAnsi="SimHei" w:eastAsia="SimHei"/>
          <w:b w:val="0"/>
          <w:i w:val="0"/>
          <w:color w:val="000000"/>
          <w:sz w:val="16"/>
        </w:rPr>
        <w:t>基于本体的地铁施工安全风险知识识别推理：</w:t>
      </w:r>
      <w:r>
        <w:rPr>
          <w:w w:val="98.15930128097534"/>
          <w:rFonts w:ascii="华文仿宋" w:hAnsi="华文仿宋" w:eastAsia="华文仿宋"/>
          <w:b w:val="0"/>
          <w:i w:val="0"/>
          <w:color w:val="000000"/>
          <w:sz w:val="16"/>
        </w:rPr>
        <w:t>通过</w:t>
      </w:r>
      <w:r>
        <w:rPr>
          <w:w w:val="98.15930128097534"/>
          <w:rFonts w:ascii="华文仿宋" w:hAnsi="华文仿宋" w:eastAsia="华文仿宋"/>
          <w:b w:val="0"/>
          <w:i w:val="0"/>
          <w:color w:val="000000"/>
          <w:sz w:val="16"/>
        </w:rPr>
        <w:t>地铁施工相关规范要求、经验和设计等构建地铁施</w:t>
      </w:r>
      <w:r>
        <w:rPr>
          <w:w w:val="98.15930128097534"/>
          <w:rFonts w:ascii="华文仿宋" w:hAnsi="华文仿宋" w:eastAsia="华文仿宋"/>
          <w:b w:val="0"/>
          <w:i w:val="0"/>
          <w:color w:val="000000"/>
          <w:sz w:val="16"/>
        </w:rPr>
        <w:t>工过程中可监测前兆信息的</w:t>
      </w:r>
      <w:r>
        <w:rPr>
          <w:w w:val="98.15930128097534"/>
          <w:rFonts w:ascii="TimesNewRomanPSMT" w:hAnsi="TimesNewRomanPSMT" w:eastAsia="TimesNewRomanPSMT"/>
          <w:b w:val="0"/>
          <w:i w:val="0"/>
          <w:color w:val="000000"/>
          <w:sz w:val="16"/>
        </w:rPr>
        <w:t>SWRL</w:t>
      </w:r>
      <w:r>
        <w:rPr>
          <w:w w:val="98.15930128097534"/>
          <w:rFonts w:ascii="华文仿宋" w:hAnsi="华文仿宋" w:eastAsia="华文仿宋"/>
          <w:b w:val="0"/>
          <w:i w:val="0"/>
          <w:color w:val="000000"/>
          <w:sz w:val="16"/>
        </w:rPr>
        <w:t>规则</w:t>
      </w:r>
      <w:r>
        <w:rPr>
          <w:w w:val="98.15930128097534"/>
          <w:rFonts w:ascii="TimesNewRomanPSMT" w:hAnsi="TimesNewRomanPSMT" w:eastAsia="TimesNewRomanPSMT"/>
          <w:b w:val="0"/>
          <w:i w:val="0"/>
          <w:color w:val="000000"/>
          <w:sz w:val="16"/>
        </w:rPr>
        <w:t>,</w:t>
      </w:r>
      <w:r>
        <w:rPr>
          <w:w w:val="98.15930128097534"/>
          <w:rFonts w:ascii="华文仿宋" w:hAnsi="华文仿宋" w:eastAsia="华文仿宋"/>
          <w:b w:val="0"/>
          <w:i w:val="0"/>
          <w:color w:val="000000"/>
          <w:sz w:val="16"/>
        </w:rPr>
        <w:t>在</w:t>
      </w:r>
      <w:r>
        <w:rPr>
          <w:w w:val="98.15930128097534"/>
          <w:rFonts w:ascii="TimesNewRomanPSMT" w:hAnsi="TimesNewRomanPSMT" w:eastAsia="TimesNewRomanPSMT"/>
          <w:b w:val="0"/>
          <w:i w:val="0"/>
          <w:color w:val="000000"/>
          <w:sz w:val="16"/>
        </w:rPr>
        <w:t xml:space="preserve"> Protégé </w:t>
      </w:r>
      <w:r>
        <w:rPr>
          <w:w w:val="98.15930128097534"/>
          <w:rFonts w:ascii="华文仿宋" w:hAnsi="华文仿宋" w:eastAsia="华文仿宋"/>
          <w:b w:val="0"/>
          <w:i w:val="0"/>
          <w:color w:val="000000"/>
          <w:sz w:val="16"/>
        </w:rPr>
        <w:t xml:space="preserve">本体编辑器中的 </w:t>
      </w:r>
      <w:r>
        <w:rPr>
          <w:w w:val="98.15930128097534"/>
          <w:rFonts w:ascii="TimesNewRomanPSMT" w:hAnsi="TimesNewRomanPSMT" w:eastAsia="TimesNewRomanPSMT"/>
          <w:b w:val="0"/>
          <w:i w:val="0"/>
          <w:color w:val="000000"/>
          <w:sz w:val="16"/>
        </w:rPr>
        <w:t xml:space="preserve">The SWRLTab </w:t>
      </w:r>
      <w:r>
        <w:rPr>
          <w:w w:val="98.15930128097534"/>
          <w:rFonts w:ascii="华文仿宋" w:hAnsi="华文仿宋" w:eastAsia="华文仿宋"/>
          <w:b w:val="0"/>
          <w:i w:val="0"/>
          <w:color w:val="000000"/>
          <w:sz w:val="16"/>
        </w:rPr>
        <w:t xml:space="preserve">插件中完成SWRL </w:t>
      </w:r>
      <w:r>
        <w:rPr>
          <w:w w:val="98.15930128097534"/>
          <w:rFonts w:ascii="华文仿宋" w:hAnsi="华文仿宋" w:eastAsia="华文仿宋"/>
          <w:b w:val="0"/>
          <w:i w:val="0"/>
          <w:color w:val="000000"/>
          <w:sz w:val="16"/>
        </w:rPr>
        <w:t>规则转化过程。运用“</w:t>
      </w:r>
      <w:r>
        <w:rPr>
          <w:w w:val="98.15930128097534"/>
          <w:rFonts w:ascii="TimesNewRomanPSMT" w:hAnsi="TimesNewRomanPSMT" w:eastAsia="TimesNewRomanPSMT"/>
          <w:b w:val="0"/>
          <w:i w:val="0"/>
          <w:color w:val="000000"/>
          <w:sz w:val="16"/>
        </w:rPr>
        <w:t>SWRL+Drools</w:t>
      </w:r>
      <w:r>
        <w:rPr>
          <w:w w:val="98.15930128097534"/>
          <w:rFonts w:ascii="华文仿宋" w:hAnsi="华文仿宋" w:eastAsia="华文仿宋"/>
          <w:b w:val="0"/>
          <w:i w:val="0"/>
          <w:color w:val="000000"/>
          <w:sz w:val="16"/>
        </w:rPr>
        <w:t>”进行规则推</w:t>
      </w:r>
      <w:r>
        <w:rPr>
          <w:w w:val="98.15930128097534"/>
          <w:rFonts w:ascii="华文仿宋" w:hAnsi="华文仿宋" w:eastAsia="华文仿宋"/>
          <w:b w:val="0"/>
          <w:i w:val="0"/>
          <w:color w:val="000000"/>
          <w:sz w:val="16"/>
        </w:rPr>
        <w:t>理，实现风险事件的智能化识别。</w:t>
      </w:r>
    </w:p>
    <w:p>
      <w:pPr>
        <w:sectPr>
          <w:type w:val="continuous"/>
          <w:pgSz w:w="11906" w:h="16838"/>
          <w:pgMar w:top="392" w:right="1274" w:bottom="170" w:left="420" w:header="720" w:footer="720" w:gutter="0"/>
          <w:cols w:num="2" w:equalWidth="0">
            <w:col w:w="6336" w:space="0"/>
            <w:col w:w="3876" w:space="0"/>
          </w:cols>
          <w:docGrid w:linePitch="360"/>
        </w:sectPr>
      </w:pPr>
    </w:p>
    <w:p>
      <w:pPr>
        <w:autoSpaceDN w:val="0"/>
        <w:autoSpaceDE w:val="0"/>
        <w:widowControl/>
        <w:spacing w:line="200" w:lineRule="exact" w:before="24" w:after="652"/>
        <w:ind w:left="410" w:right="1872" w:firstLine="0"/>
        <w:jc w:val="left"/>
      </w:pPr>
      <w:r>
        <w:rPr>
          <w:w w:val="98.15930128097534"/>
          <w:rFonts w:ascii="TimesNewRomanPSMT" w:hAnsi="TimesNewRomanPSMT" w:eastAsia="TimesNewRomanPSMT"/>
          <w:b w:val="0"/>
          <w:i w:val="0"/>
          <w:color w:val="000000"/>
          <w:sz w:val="16"/>
        </w:rPr>
        <w:t>3</w:t>
      </w:r>
      <w:r>
        <w:rPr>
          <w:w w:val="98.15930128097534"/>
          <w:rFonts w:ascii="SimSun" w:hAnsi="SimSun" w:eastAsia="SimSun"/>
          <w:b w:val="0"/>
          <w:i w:val="0"/>
          <w:color w:val="000000"/>
          <w:sz w:val="16"/>
        </w:rPr>
        <w:t>：结合</w:t>
      </w:r>
      <w:r>
        <w:rPr>
          <w:w w:val="98.15930128097534"/>
          <w:rFonts w:ascii="TimesNewRomanPSMT" w:hAnsi="TimesNewRomanPSMT" w:eastAsia="TimesNewRomanPSMT"/>
          <w:b w:val="0"/>
          <w:i w:val="0"/>
          <w:color w:val="000000"/>
          <w:sz w:val="16"/>
        </w:rPr>
        <w:t>WBS</w:t>
      </w:r>
      <w:r>
        <w:rPr>
          <w:w w:val="98.15930128097534"/>
          <w:rFonts w:ascii="SimSun" w:hAnsi="SimSun" w:eastAsia="SimSun"/>
          <w:b w:val="0"/>
          <w:i w:val="0"/>
          <w:color w:val="000000"/>
          <w:sz w:val="16"/>
        </w:rPr>
        <w:t>分解结果和</w:t>
      </w:r>
      <w:r>
        <w:br/>
      </w:r>
      <w:r>
        <w:rPr>
          <w:w w:val="98.15930128097534"/>
          <w:rFonts w:ascii="SimSun" w:hAnsi="SimSun" w:eastAsia="SimSun"/>
          <w:b w:val="0"/>
          <w:i w:val="0"/>
          <w:color w:val="000000"/>
          <w:sz w:val="16"/>
        </w:rPr>
        <w:t>前兆信息体系的构建，</w:t>
      </w:r>
      <w:r>
        <w:br/>
      </w:r>
      <w:r>
        <w:rPr>
          <w:w w:val="98.15930128097534"/>
          <w:rFonts w:ascii="SimSun" w:hAnsi="SimSun" w:eastAsia="SimSun"/>
          <w:b w:val="0"/>
          <w:i w:val="0"/>
          <w:color w:val="000000"/>
          <w:sz w:val="16"/>
        </w:rPr>
        <w:t>选取某地盾构轴线偏移</w:t>
      </w:r>
      <w:r>
        <w:br/>
      </w:r>
      <w:r>
        <w:rPr>
          <w:w w:val="98.15930128097534"/>
          <w:rFonts w:ascii="SimSun" w:hAnsi="SimSun" w:eastAsia="SimSun"/>
          <w:b w:val="0"/>
          <w:i w:val="0"/>
          <w:color w:val="000000"/>
          <w:sz w:val="16"/>
        </w:rPr>
        <w:t>事故进行本体实例构建</w:t>
      </w:r>
      <w:r>
        <w:br/>
      </w:r>
      <w:r>
        <w:rPr>
          <w:w w:val="98.15930128097534"/>
          <w:rFonts w:ascii="SimSun" w:hAnsi="SimSun" w:eastAsia="SimSun"/>
          <w:b w:val="0"/>
          <w:i w:val="0"/>
          <w:color w:val="000000"/>
          <w:sz w:val="16"/>
        </w:rPr>
        <w:t>与规则知识推理。</w:t>
      </w:r>
    </w:p>
    <w:p>
      <w:pPr>
        <w:sectPr>
          <w:type w:val="nextColumn"/>
          <w:pgSz w:w="11906" w:h="16838"/>
          <w:pgMar w:top="392" w:right="1274" w:bottom="170" w:left="420" w:header="720" w:footer="720" w:gutter="0"/>
          <w:cols w:num="2" w:equalWidth="0">
            <w:col w:w="6336" w:space="0"/>
            <w:col w:w="3876" w:space="0"/>
          </w:cols>
          <w:docGrid w:linePitch="360"/>
        </w:sectPr>
      </w:pPr>
    </w:p>
    <w:p>
      <w:pPr>
        <w:autoSpaceDN w:val="0"/>
        <w:tabs>
          <w:tab w:pos="1478" w:val="left"/>
          <w:tab w:pos="4588" w:val="left"/>
        </w:tabs>
        <w:autoSpaceDE w:val="0"/>
        <w:widowControl/>
        <w:spacing w:line="390" w:lineRule="exact" w:before="0" w:after="0"/>
        <w:ind w:left="998" w:right="0" w:firstLine="0"/>
        <w:jc w:val="left"/>
      </w:pPr>
      <w:r>
        <w:tab/>
      </w:r>
      <w:r>
        <w:tab/>
      </w: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1.4 </w:t>
      </w:r>
      <w:r>
        <w:rPr>
          <w:rFonts w:ascii="SimHei" w:hAnsi="SimHei" w:eastAsia="SimHei"/>
          <w:b w:val="0"/>
          <w:i w:val="0"/>
          <w:color w:val="000000"/>
          <w:sz w:val="21"/>
        </w:rPr>
        <w:t>论文研究内容</w:t>
      </w:r>
      <w:r>
        <w:br/>
      </w:r>
      <w:r>
        <w:tab/>
      </w:r>
      <w:r>
        <w:rPr>
          <w:rFonts w:ascii="SimSun" w:hAnsi="SimSun" w:eastAsia="SimSun"/>
          <w:b w:val="0"/>
          <w:i w:val="0"/>
          <w:color w:val="000000"/>
          <w:sz w:val="24"/>
        </w:rPr>
        <w:t>具体阐述如下：</w:t>
      </w:r>
      <w:r>
        <w:br/>
      </w:r>
      <w:r>
        <w:tab/>
      </w:r>
      <w:r>
        <w:rPr>
          <w:rFonts w:ascii="SimHei" w:hAnsi="SimHei" w:eastAsia="SimHei"/>
          <w:b w:val="0"/>
          <w:i w:val="0"/>
          <w:color w:val="000000"/>
          <w:sz w:val="24"/>
        </w:rPr>
        <w:t xml:space="preserve">研究内容1：地铁施工安全风险前兆信息体系构建 </w:t>
      </w:r>
      <w:r>
        <w:br/>
      </w:r>
      <w:r>
        <w:tab/>
      </w:r>
      <w:r>
        <w:rPr>
          <w:rFonts w:ascii="SimSun" w:hAnsi="SimSun" w:eastAsia="SimSun"/>
          <w:b w:val="0"/>
          <w:i w:val="0"/>
          <w:color w:val="000000"/>
          <w:sz w:val="24"/>
        </w:rPr>
        <w:t>主要将</w:t>
      </w:r>
      <w:r>
        <w:rPr>
          <w:rFonts w:ascii="TimesNewRomanPSMT" w:hAnsi="TimesNewRomanPSMT" w:eastAsia="TimesNewRomanPSMT"/>
          <w:b w:val="0"/>
          <w:i w:val="0"/>
          <w:color w:val="000000"/>
          <w:sz w:val="24"/>
        </w:rPr>
        <w:t xml:space="preserve">WBS </w:t>
      </w:r>
      <w:r>
        <w:rPr>
          <w:rFonts w:ascii="SimSun" w:hAnsi="SimSun" w:eastAsia="SimSun"/>
          <w:b w:val="0"/>
          <w:i w:val="0"/>
          <w:color w:val="000000"/>
          <w:sz w:val="24"/>
        </w:rPr>
        <w:t>用于地铁施工活动，对地铁施工项目进行一级分解，分解可划分为</w:t>
      </w:r>
      <w:r>
        <w:rPr>
          <w:rFonts w:ascii="TimesNewRomanPSMT" w:hAnsi="TimesNewRomanPSMT" w:eastAsia="TimesNewRomanPSMT"/>
          <w:b w:val="0"/>
          <w:i w:val="0"/>
          <w:color w:val="000000"/>
          <w:sz w:val="24"/>
        </w:rPr>
        <w:t>W1</w:t>
      </w:r>
      <w:r>
        <w:rPr>
          <w:rFonts w:ascii="SimSun" w:hAnsi="SimSun" w:eastAsia="SimSun"/>
          <w:b w:val="0"/>
          <w:i w:val="0"/>
          <w:color w:val="000000"/>
          <w:sz w:val="24"/>
        </w:rPr>
        <w:t xml:space="preserve"> 明挖法施工，</w:t>
      </w:r>
      <w:r>
        <w:rPr>
          <w:rFonts w:ascii="TimesNewRomanPSMT" w:hAnsi="TimesNewRomanPSMT" w:eastAsia="TimesNewRomanPSMT"/>
          <w:b w:val="0"/>
          <w:i w:val="0"/>
          <w:color w:val="000000"/>
          <w:sz w:val="24"/>
        </w:rPr>
        <w:t>W2</w:t>
      </w:r>
      <w:r>
        <w:rPr>
          <w:rFonts w:ascii="SimSun" w:hAnsi="SimSun" w:eastAsia="SimSun"/>
          <w:b w:val="0"/>
          <w:i w:val="0"/>
          <w:color w:val="000000"/>
          <w:sz w:val="24"/>
        </w:rPr>
        <w:t xml:space="preserve"> 盖挖法施工，</w:t>
      </w:r>
      <w:r>
        <w:rPr>
          <w:rFonts w:ascii="TimesNewRomanPSMT" w:hAnsi="TimesNewRomanPSMT" w:eastAsia="TimesNewRomanPSMT"/>
          <w:b w:val="0"/>
          <w:i w:val="0"/>
          <w:color w:val="000000"/>
          <w:sz w:val="24"/>
        </w:rPr>
        <w:t>W3</w:t>
      </w:r>
      <w:r>
        <w:rPr>
          <w:rFonts w:ascii="SimSun" w:hAnsi="SimSun" w:eastAsia="SimSun"/>
          <w:b w:val="0"/>
          <w:i w:val="0"/>
          <w:color w:val="000000"/>
          <w:sz w:val="24"/>
        </w:rPr>
        <w:t xml:space="preserve"> 盾构法施工，并在一级分解的基础上进行二级分</w:t>
      </w:r>
      <w:r>
        <w:rPr>
          <w:rFonts w:ascii="SimSun" w:hAnsi="SimSun" w:eastAsia="SimSun"/>
          <w:b w:val="0"/>
          <w:i w:val="0"/>
          <w:color w:val="000000"/>
          <w:sz w:val="24"/>
        </w:rPr>
        <w:t>解。考虑到地铁施工项目的施工工艺复杂、规模大的特点，着重对</w:t>
      </w:r>
      <w:r>
        <w:rPr>
          <w:rFonts w:ascii="TimesNewRomanPSMT" w:hAnsi="TimesNewRomanPSMT" w:eastAsia="TimesNewRomanPSMT"/>
          <w:b w:val="0"/>
          <w:i w:val="0"/>
          <w:color w:val="000000"/>
          <w:sz w:val="24"/>
        </w:rPr>
        <w:t>W3</w:t>
      </w:r>
      <w:r>
        <w:rPr>
          <w:rFonts w:ascii="SimSun" w:hAnsi="SimSun" w:eastAsia="SimSun"/>
          <w:b w:val="0"/>
          <w:i w:val="0"/>
          <w:color w:val="000000"/>
          <w:sz w:val="24"/>
        </w:rPr>
        <w:t xml:space="preserve"> 盾构法施工进行</w:t>
      </w:r>
      <w:r>
        <w:rPr>
          <w:rFonts w:ascii="SimSun" w:hAnsi="SimSun" w:eastAsia="SimSun"/>
          <w:b w:val="0"/>
          <w:i w:val="0"/>
          <w:color w:val="000000"/>
          <w:sz w:val="24"/>
        </w:rPr>
        <w:t>详细的概述，在对其施工流程的一级分解上进行二、三分解，并对盾构法施工活动中的</w:t>
      </w:r>
      <w:r>
        <w:rPr>
          <w:rFonts w:ascii="SimSun" w:hAnsi="SimSun" w:eastAsia="SimSun"/>
          <w:b w:val="0"/>
          <w:i w:val="0"/>
          <w:color w:val="000000"/>
          <w:sz w:val="24"/>
        </w:rPr>
        <w:t>可监测信息进行分析。在此研究基础上从人的不安全行为、物的不安全状态、环境的影</w:t>
      </w:r>
      <w:r>
        <w:rPr>
          <w:rFonts w:ascii="SimSun" w:hAnsi="SimSun" w:eastAsia="SimSun"/>
          <w:b w:val="0"/>
          <w:i w:val="0"/>
          <w:color w:val="000000"/>
          <w:sz w:val="24"/>
        </w:rPr>
        <w:t>响以及管理的缺陷等四个方面构建基于＂人一物一环境</w:t>
      </w:r>
      <w:r>
        <w:rPr>
          <w:rFonts w:ascii="TimesNewRomanPSMT" w:hAnsi="TimesNewRomanPSMT" w:eastAsia="TimesNewRomanPSMT"/>
          <w:b w:val="0"/>
          <w:i w:val="0"/>
          <w:color w:val="000000"/>
          <w:sz w:val="24"/>
        </w:rPr>
        <w:t>—</w:t>
      </w:r>
      <w:r>
        <w:rPr>
          <w:rFonts w:ascii="SimSun" w:hAnsi="SimSun" w:eastAsia="SimSun"/>
          <w:b w:val="0"/>
          <w:i w:val="0"/>
          <w:color w:val="000000"/>
          <w:sz w:val="24"/>
        </w:rPr>
        <w:t>管理＂系统安全理论的地铁</w:t>
      </w:r>
      <w:r>
        <w:rPr>
          <w:rFonts w:ascii="SimSun" w:hAnsi="SimSun" w:eastAsia="SimSun"/>
          <w:b w:val="0"/>
          <w:i w:val="0"/>
          <w:color w:val="000000"/>
          <w:sz w:val="24"/>
        </w:rPr>
        <w:t>施工安全风险前兆信息体系。该体系将综合考虑人、机械、环境和管理等方面的因素，</w:t>
      </w:r>
      <w:r>
        <w:rPr>
          <w:rFonts w:ascii="SimSun" w:hAnsi="SimSun" w:eastAsia="SimSun"/>
          <w:b w:val="0"/>
          <w:i w:val="0"/>
          <w:color w:val="000000"/>
          <w:sz w:val="24"/>
        </w:rPr>
        <w:t>通过监测和分析相关信息，及时发现和预防地铁施工安全事故的发生，提高施工的安全</w:t>
      </w:r>
      <w:r>
        <w:rPr>
          <w:rFonts w:ascii="SimSun" w:hAnsi="SimSun" w:eastAsia="SimSun"/>
          <w:b w:val="0"/>
          <w:i w:val="0"/>
          <w:color w:val="000000"/>
          <w:sz w:val="24"/>
        </w:rPr>
        <w:t>性。</w:t>
      </w:r>
    </w:p>
    <w:p>
      <w:pPr>
        <w:autoSpaceDN w:val="0"/>
        <w:tabs>
          <w:tab w:pos="1478" w:val="left"/>
        </w:tabs>
        <w:autoSpaceDE w:val="0"/>
        <w:widowControl/>
        <w:spacing w:line="400" w:lineRule="exact" w:before="0" w:after="928"/>
        <w:ind w:left="998" w:right="0" w:firstLine="0"/>
        <w:jc w:val="left"/>
      </w:pPr>
      <w:r>
        <w:tab/>
      </w:r>
      <w:r>
        <w:rPr>
          <w:rFonts w:ascii="SimHei" w:hAnsi="SimHei" w:eastAsia="SimHei"/>
          <w:b w:val="0"/>
          <w:i w:val="0"/>
          <w:color w:val="000000"/>
          <w:sz w:val="24"/>
        </w:rPr>
        <w:t xml:space="preserve">研究内容2：地铁施工安全风险本体知识库模型构建 </w:t>
      </w:r>
      <w:r>
        <w:br/>
      </w:r>
      <w:r>
        <w:tab/>
      </w:r>
      <w:r>
        <w:rPr>
          <w:rFonts w:ascii="SimSun" w:hAnsi="SimSun" w:eastAsia="SimSun"/>
          <w:b w:val="0"/>
          <w:i w:val="0"/>
          <w:color w:val="000000"/>
          <w:sz w:val="24"/>
        </w:rPr>
        <w:t>该部分在结合本文所需构建的地铁施工安全风险管理模型特点的基础上，使用了基</w:t>
      </w:r>
      <w:r>
        <w:rPr>
          <w:rFonts w:ascii="SimSun" w:hAnsi="SimSun" w:eastAsia="SimSun"/>
          <w:b w:val="0"/>
          <w:i w:val="0"/>
          <w:color w:val="000000"/>
          <w:sz w:val="24"/>
        </w:rPr>
        <w:t>于优化的七步法和开源的可支持</w:t>
      </w:r>
      <w:r>
        <w:rPr>
          <w:rFonts w:ascii="TimesNewRomanPSMT" w:hAnsi="TimesNewRomanPSMT" w:eastAsia="TimesNewRomanPSMT"/>
          <w:b w:val="0"/>
          <w:i w:val="0"/>
          <w:color w:val="000000"/>
          <w:sz w:val="24"/>
        </w:rPr>
        <w:t>API</w:t>
      </w:r>
      <w:r>
        <w:rPr>
          <w:rFonts w:ascii="SimSun" w:hAnsi="SimSun" w:eastAsia="SimSun"/>
          <w:b w:val="0"/>
          <w:i w:val="0"/>
          <w:color w:val="000000"/>
          <w:sz w:val="24"/>
        </w:rPr>
        <w:t xml:space="preserve"> 接口的本体编辑工具</w:t>
      </w:r>
      <w:r>
        <w:rPr>
          <w:rFonts w:ascii="TimesNewRomanPSMT" w:hAnsi="TimesNewRomanPSMT" w:eastAsia="TimesNewRomanPSMT"/>
          <w:b w:val="0"/>
          <w:i w:val="0"/>
          <w:color w:val="000000"/>
          <w:sz w:val="24"/>
        </w:rPr>
        <w:t>Protégé</w:t>
      </w:r>
      <w:r>
        <w:rPr>
          <w:rFonts w:ascii="SimSun" w:hAnsi="SimSun" w:eastAsia="SimSun"/>
          <w:b w:val="0"/>
          <w:i w:val="0"/>
          <w:color w:val="000000"/>
          <w:sz w:val="24"/>
        </w:rPr>
        <w:t xml:space="preserve"> 进行模型建立。首先，</w:t>
      </w:r>
      <w:r>
        <w:rPr>
          <w:rFonts w:ascii="SimSun" w:hAnsi="SimSun" w:eastAsia="SimSun"/>
          <w:b w:val="0"/>
          <w:i w:val="0"/>
          <w:color w:val="000000"/>
          <w:sz w:val="24"/>
        </w:rPr>
        <w:t>明确地铁施工安全风险本体的知识构成，在此基础上提出了一个包含施工项目、施工活</w:t>
      </w:r>
      <w:r>
        <w:rPr>
          <w:rFonts w:ascii="SimSun" w:hAnsi="SimSun" w:eastAsia="SimSun"/>
          <w:b w:val="0"/>
          <w:i w:val="0"/>
          <w:color w:val="000000"/>
          <w:sz w:val="24"/>
        </w:rPr>
        <w:t>动、前兆信息、风险事件和安全措施作为核心概念的知识框架。接着，按照明确目标与</w:t>
      </w:r>
      <w:r>
        <w:rPr>
          <w:rFonts w:ascii="SimSun" w:hAnsi="SimSun" w:eastAsia="SimSun"/>
          <w:b w:val="0"/>
          <w:i w:val="0"/>
          <w:color w:val="000000"/>
          <w:sz w:val="24"/>
        </w:rPr>
        <w:t>需求、定义元本体模型、定义类的等级关系、定义类的属性以及实例创建的五个步骤，</w:t>
      </w:r>
      <w:r>
        <w:rPr>
          <w:rFonts w:ascii="SimSun" w:hAnsi="SimSun" w:eastAsia="SimSun"/>
          <w:b w:val="0"/>
          <w:i w:val="0"/>
          <w:color w:val="000000"/>
          <w:sz w:val="24"/>
        </w:rPr>
        <w:t>详细阐述了本体的概念类、属性、关系、公理等要素的构建过程，完成了地铁施工安全</w:t>
      </w:r>
    </w:p>
    <w:tbl>
      <w:tblPr>
        <w:tblW w:type="auto" w:w="0"/>
        <w:tblLayout w:type="fixed"/>
        <w:tblLook w:firstColumn="1" w:firstRow="1" w:lastColumn="0" w:lastRow="0" w:noHBand="0" w:noVBand="1" w:val="04A0"/>
        <w:tblInd w:w="0.0" w:type="dxa"/>
      </w:tblPr>
      <w:tblGrid>
        <w:gridCol w:w="3404"/>
        <w:gridCol w:w="3404"/>
        <w:gridCol w:w="3404"/>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20" name="Picture 12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21" name="Picture 12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12 </w:t>
            </w:r>
          </w:p>
        </w:tc>
      </w:tr>
    </w:tbl>
    <w:p>
      <w:pPr>
        <w:autoSpaceDN w:val="0"/>
        <w:autoSpaceDE w:val="0"/>
        <w:widowControl/>
        <w:spacing w:line="14" w:lineRule="exact" w:before="0" w:after="0"/>
        <w:ind w:left="0" w:right="0"/>
      </w:pPr>
    </w:p>
    <w:p>
      <w:pPr>
        <w:sectPr>
          <w:type w:val="continuous"/>
          <w:pgSz w:w="11906" w:h="16838"/>
          <w:pgMar w:top="392" w:right="1274"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330" w:firstLine="0"/>
        <w:jc w:val="right"/>
      </w:pPr>
      <w:r>
        <w:rPr>
          <w:rFonts w:ascii="SimSun" w:hAnsi="SimSun" w:eastAsia="SimSun"/>
          <w:b w:val="0"/>
          <w:i w:val="0"/>
          <w:color w:val="000000"/>
          <w:sz w:val="21"/>
        </w:rPr>
        <w:t>兰州理工大学硕士学位论文</w:t>
      </w:r>
    </w:p>
    <w:p>
      <w:pPr>
        <w:autoSpaceDN w:val="0"/>
        <w:autoSpaceDE w:val="0"/>
        <w:widowControl/>
        <w:spacing w:line="185" w:lineRule="auto" w:before="372" w:after="0"/>
        <w:ind w:left="998" w:right="0" w:firstLine="0"/>
        <w:jc w:val="left"/>
      </w:pPr>
      <w:r>
        <w:rPr>
          <w:rFonts w:ascii="SimSun" w:hAnsi="SimSun" w:eastAsia="SimSun"/>
          <w:b w:val="0"/>
          <w:i w:val="0"/>
          <w:color w:val="000000"/>
          <w:sz w:val="24"/>
        </w:rPr>
        <w:t>风险本体知识库的构建。该知识库将领域知识转换为计算机可以理解和表达的语言，为</w:t>
      </w:r>
    </w:p>
    <w:p>
      <w:pPr>
        <w:autoSpaceDN w:val="0"/>
        <w:autoSpaceDE w:val="0"/>
        <w:widowControl/>
        <w:spacing w:line="185" w:lineRule="auto" w:before="158" w:after="0"/>
        <w:ind w:left="998" w:right="0" w:firstLine="0"/>
        <w:jc w:val="left"/>
      </w:pPr>
      <w:r>
        <w:rPr>
          <w:rFonts w:ascii="SimSun" w:hAnsi="SimSun" w:eastAsia="SimSun"/>
          <w:b w:val="0"/>
          <w:i w:val="0"/>
          <w:color w:val="000000"/>
          <w:sz w:val="24"/>
        </w:rPr>
        <w:t>地铁施工安全风险的信息化管理提供了有效的支持。</w:t>
      </w:r>
    </w:p>
    <w:p>
      <w:pPr>
        <w:autoSpaceDN w:val="0"/>
        <w:tabs>
          <w:tab w:pos="1478" w:val="left"/>
        </w:tabs>
        <w:autoSpaceDE w:val="0"/>
        <w:widowControl/>
        <w:spacing w:line="400" w:lineRule="exact" w:before="2" w:after="0"/>
        <w:ind w:left="998" w:right="0" w:firstLine="0"/>
        <w:jc w:val="left"/>
      </w:pPr>
      <w:r>
        <w:tab/>
      </w:r>
      <w:r>
        <w:rPr>
          <w:rFonts w:ascii="SimHei" w:hAnsi="SimHei" w:eastAsia="SimHei"/>
          <w:b w:val="0"/>
          <w:i w:val="0"/>
          <w:color w:val="000000"/>
          <w:sz w:val="24"/>
        </w:rPr>
        <w:t xml:space="preserve">研究内容3：基于本体的地铁施工安全风险知识识别推理 </w:t>
      </w:r>
      <w:r>
        <w:br/>
      </w:r>
      <w:r>
        <w:tab/>
      </w:r>
      <w:r>
        <w:rPr>
          <w:rFonts w:ascii="SimSun" w:hAnsi="SimSun" w:eastAsia="SimSun"/>
          <w:b w:val="0"/>
          <w:i w:val="0"/>
          <w:color w:val="000000"/>
          <w:sz w:val="24"/>
        </w:rPr>
        <w:t>该部分内容主要介绍了风险事件的识别和安全措施的输出，涉及</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规则库建</w:t>
      </w:r>
      <w:r>
        <w:rPr>
          <w:rFonts w:ascii="SimSun" w:hAnsi="SimSun" w:eastAsia="SimSun"/>
          <w:b w:val="0"/>
          <w:i w:val="0"/>
          <w:color w:val="000000"/>
          <w:sz w:val="24"/>
        </w:rPr>
        <w:t>立、</w:t>
      </w:r>
      <w:r>
        <w:rPr>
          <w:rFonts w:ascii="TimesNewRomanPSMT" w:hAnsi="TimesNewRomanPSMT" w:eastAsia="TimesNewRomanPSMT"/>
          <w:b w:val="0"/>
          <w:i w:val="0"/>
          <w:color w:val="000000"/>
          <w:sz w:val="24"/>
        </w:rPr>
        <w:t>Drools</w:t>
      </w:r>
      <w:r>
        <w:rPr>
          <w:rFonts w:ascii="SimSun" w:hAnsi="SimSun" w:eastAsia="SimSun"/>
          <w:b w:val="0"/>
          <w:i w:val="0"/>
          <w:color w:val="000000"/>
          <w:sz w:val="24"/>
        </w:rPr>
        <w:t xml:space="preserve"> 规则推理和风险可视化等几个方面。首先，定义了风险识别规则，并从各类</w:t>
      </w:r>
      <w:r>
        <w:rPr>
          <w:rFonts w:ascii="SimSun" w:hAnsi="SimSun" w:eastAsia="SimSun"/>
          <w:b w:val="0"/>
          <w:i w:val="0"/>
          <w:color w:val="000000"/>
          <w:sz w:val="24"/>
        </w:rPr>
        <w:t>安全规范标准中提取这些规则，并进行参数化分析，构建</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属性规则和实例关系的</w:t>
      </w:r>
      <w:r>
        <w:rPr>
          <w:rFonts w:ascii="SimSun" w:hAnsi="SimSun" w:eastAsia="SimSun"/>
          <w:b w:val="0"/>
          <w:i w:val="0"/>
          <w:color w:val="000000"/>
          <w:sz w:val="24"/>
        </w:rPr>
        <w:t>规则库。然后，以兰州地铁</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号线某区间盾构轴线偏移事故作为研究对象，并以</w:t>
      </w:r>
      <w:r>
        <w:rPr>
          <w:rFonts w:ascii="TimesNewRomanPSMT" w:hAnsi="TimesNewRomanPSMT" w:eastAsia="TimesNewRomanPSMT"/>
          <w:b w:val="0"/>
          <w:i w:val="0"/>
          <w:color w:val="000000"/>
          <w:sz w:val="24"/>
        </w:rPr>
        <w:t>“</w:t>
      </w:r>
      <w:r>
        <w:rPr>
          <w:rFonts w:ascii="SimSun" w:hAnsi="SimSun" w:eastAsia="SimSun"/>
          <w:b w:val="0"/>
          <w:i w:val="0"/>
          <w:color w:val="000000"/>
          <w:sz w:val="24"/>
        </w:rPr>
        <w:t>盾构</w:t>
      </w:r>
      <w:r>
        <w:rPr>
          <w:rFonts w:ascii="SimSun" w:hAnsi="SimSun" w:eastAsia="SimSun"/>
          <w:b w:val="0"/>
          <w:i w:val="0"/>
          <w:color w:val="000000"/>
          <w:sz w:val="24"/>
        </w:rPr>
        <w:t>法掘进</w:t>
      </w:r>
      <w:r>
        <w:rPr>
          <w:rFonts w:ascii="TimesNewRomanPSMT" w:hAnsi="TimesNewRomanPSMT" w:eastAsia="TimesNewRomanPSMT"/>
          <w:b w:val="0"/>
          <w:i w:val="0"/>
          <w:color w:val="000000"/>
          <w:sz w:val="24"/>
        </w:rPr>
        <w:t>—</w:t>
      </w:r>
      <w:r>
        <w:rPr>
          <w:rFonts w:ascii="SimSun" w:hAnsi="SimSun" w:eastAsia="SimSun"/>
          <w:b w:val="0"/>
          <w:i w:val="0"/>
          <w:color w:val="000000"/>
          <w:sz w:val="24"/>
        </w:rPr>
        <w:t>盾构轴线控制</w:t>
      </w:r>
      <w:r>
        <w:rPr>
          <w:rFonts w:ascii="TimesNewRomanPSMT" w:hAnsi="TimesNewRomanPSMT" w:eastAsia="TimesNewRomanPSMT"/>
          <w:b w:val="0"/>
          <w:i w:val="0"/>
          <w:color w:val="000000"/>
          <w:sz w:val="24"/>
        </w:rPr>
        <w:t>”</w:t>
      </w:r>
      <w:r>
        <w:rPr>
          <w:rFonts w:ascii="SimSun" w:hAnsi="SimSun" w:eastAsia="SimSun"/>
          <w:b w:val="0"/>
          <w:i w:val="0"/>
          <w:color w:val="000000"/>
          <w:sz w:val="24"/>
        </w:rPr>
        <w:t>施工活动引起的</w:t>
      </w:r>
      <w:r>
        <w:rPr>
          <w:rFonts w:ascii="TimesNewRomanPSMT" w:hAnsi="TimesNewRomanPSMT" w:eastAsia="TimesNewRomanPSMT"/>
          <w:b w:val="0"/>
          <w:i w:val="0"/>
          <w:color w:val="000000"/>
          <w:sz w:val="24"/>
        </w:rPr>
        <w:t>“</w:t>
      </w:r>
      <w:r>
        <w:rPr>
          <w:rFonts w:ascii="SimSun" w:hAnsi="SimSun" w:eastAsia="SimSun"/>
          <w:b w:val="0"/>
          <w:i w:val="0"/>
          <w:color w:val="000000"/>
          <w:sz w:val="24"/>
        </w:rPr>
        <w:t>施工人员的不安全行为</w:t>
      </w:r>
      <w:r>
        <w:rPr>
          <w:rFonts w:ascii="TimesNewRomanPSMT" w:hAnsi="TimesNewRomanPSMT" w:eastAsia="TimesNewRomanPSMT"/>
          <w:b w:val="0"/>
          <w:i w:val="0"/>
          <w:color w:val="000000"/>
          <w:sz w:val="24"/>
        </w:rPr>
        <w:t>—</w:t>
      </w:r>
      <w:r>
        <w:rPr>
          <w:rFonts w:ascii="SimSun" w:hAnsi="SimSun" w:eastAsia="SimSun"/>
          <w:b w:val="0"/>
          <w:i w:val="0"/>
          <w:color w:val="000000"/>
          <w:sz w:val="24"/>
        </w:rPr>
        <w:t>检查、技术出现失误</w:t>
      </w:r>
      <w:r>
        <w:rPr>
          <w:rFonts w:ascii="TimesNewRomanPSMT" w:hAnsi="TimesNewRomanPSMT" w:eastAsia="TimesNewRomanPSMT"/>
          <w:b w:val="0"/>
          <w:i w:val="0"/>
          <w:color w:val="000000"/>
          <w:sz w:val="24"/>
        </w:rPr>
        <w:t>—</w:t>
      </w:r>
      <w:r>
        <w:rPr>
          <w:rFonts w:ascii="SimSun" w:hAnsi="SimSun" w:eastAsia="SimSun"/>
          <w:b w:val="0"/>
          <w:i w:val="0"/>
          <w:color w:val="000000"/>
          <w:sz w:val="24"/>
        </w:rPr>
        <w:t>盾构轴线偏移</w:t>
      </w:r>
      <w:r>
        <w:rPr>
          <w:rFonts w:ascii="TimesNewRomanPSMT" w:hAnsi="TimesNewRomanPSMT" w:eastAsia="TimesNewRomanPSMT"/>
          <w:b w:val="0"/>
          <w:i w:val="0"/>
          <w:color w:val="000000"/>
          <w:sz w:val="24"/>
        </w:rPr>
        <w:t>”</w:t>
      </w:r>
      <w:r>
        <w:rPr>
          <w:rFonts w:ascii="SimSun" w:hAnsi="SimSun" w:eastAsia="SimSun"/>
          <w:b w:val="0"/>
          <w:i w:val="0"/>
          <w:color w:val="000000"/>
          <w:sz w:val="24"/>
        </w:rPr>
        <w:t>前兆信息为例。通过构建了</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规则，并应用</w:t>
      </w:r>
      <w:r>
        <w:rPr>
          <w:rFonts w:ascii="TimesNewRomanPSMT" w:hAnsi="TimesNewRomanPSMT" w:eastAsia="TimesNewRomanPSMT"/>
          <w:b w:val="0"/>
          <w:i w:val="0"/>
          <w:color w:val="000000"/>
          <w:sz w:val="24"/>
        </w:rPr>
        <w:t>Drools</w:t>
      </w:r>
      <w:r>
        <w:rPr>
          <w:rFonts w:ascii="SimSun" w:hAnsi="SimSun" w:eastAsia="SimSun"/>
          <w:b w:val="0"/>
          <w:i w:val="0"/>
          <w:color w:val="000000"/>
          <w:sz w:val="24"/>
        </w:rPr>
        <w:t xml:space="preserve"> 推理机推理，</w:t>
      </w:r>
      <w:r>
        <w:rPr>
          <w:rFonts w:ascii="SimSun" w:hAnsi="SimSun" w:eastAsia="SimSun"/>
          <w:b w:val="0"/>
          <w:i w:val="0"/>
          <w:color w:val="000000"/>
          <w:sz w:val="24"/>
        </w:rPr>
        <w:t>成功实现了地铁施工活动中风险及应对措施的智能化识别。输出的结果可以实时预警安</w:t>
      </w:r>
    </w:p>
    <w:p>
      <w:pPr>
        <w:autoSpaceDN w:val="0"/>
        <w:tabs>
          <w:tab w:pos="1478" w:val="left"/>
        </w:tabs>
        <w:autoSpaceDE w:val="0"/>
        <w:widowControl/>
        <w:spacing w:line="416" w:lineRule="exact" w:before="0" w:after="9888"/>
        <w:ind w:left="998" w:right="2448" w:firstLine="0"/>
        <w:jc w:val="left"/>
      </w:pPr>
      <w:r>
        <w:rPr>
          <w:rFonts w:ascii="SimSun" w:hAnsi="SimSun" w:eastAsia="SimSun"/>
          <w:b w:val="0"/>
          <w:i w:val="0"/>
          <w:color w:val="000000"/>
          <w:sz w:val="24"/>
        </w:rPr>
        <w:t>全人员和工人，协助施工现场安全管理人员及时采取措施。</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）本文各章节研究内容之间的框架结构如图</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0.0" w:type="dxa"/>
      </w:tblPr>
      <w:tblGrid>
        <w:gridCol w:w="3375"/>
        <w:gridCol w:w="3375"/>
        <w:gridCol w:w="3375"/>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24" name="Picture 12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25" name="Picture 1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80"/>
            <w:tcBorders/>
            <w:tcMar>
              <w:start w:w="0" w:type="dxa"/>
              <w:end w:w="0" w:type="dxa"/>
            </w:tcMar>
          </w:tcPr>
          <w:p>
            <w:pPr>
              <w:autoSpaceDN w:val="0"/>
              <w:autoSpaceDE w:val="0"/>
              <w:widowControl/>
              <w:spacing w:line="240" w:lineRule="exact" w:before="60" w:after="0"/>
              <w:ind w:left="0" w:right="2130" w:firstLine="0"/>
              <w:jc w:val="right"/>
            </w:pPr>
            <w:r>
              <w:rPr>
                <w:rFonts w:ascii="TimesNewRomanPSMT" w:hAnsi="TimesNewRomanPSMT" w:eastAsia="TimesNewRomanPSMT"/>
                <w:b w:val="0"/>
                <w:i w:val="0"/>
                <w:color w:val="000000"/>
                <w:sz w:val="18"/>
              </w:rPr>
              <w:t xml:space="preserve">13 </w:t>
            </w:r>
          </w:p>
        </w:tc>
      </w:tr>
    </w:tbl>
    <w:p>
      <w:pPr>
        <w:autoSpaceDN w:val="0"/>
        <w:autoSpaceDE w:val="0"/>
        <w:widowControl/>
        <w:spacing w:line="14" w:lineRule="exact" w:before="0" w:after="0"/>
        <w:ind w:left="0" w:right="0"/>
      </w:pPr>
    </w:p>
    <w:p>
      <w:pPr>
        <w:sectPr>
          <w:pgSz w:w="11906" w:h="16838"/>
          <w:pgMar w:top="392" w:right="1360"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1066800</wp:posOffset>
            </wp:positionH>
            <wp:positionV relativeFrom="page">
              <wp:posOffset>939800</wp:posOffset>
            </wp:positionV>
            <wp:extent cx="5422900" cy="84074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5422900" cy="8407400"/>
                    </a:xfrm>
                    <a:prstGeom prst="rect"/>
                  </pic:spPr>
                </pic:pic>
              </a:graphicData>
            </a:graphic>
          </wp:anchor>
        </w:drawing>
      </w:r>
    </w:p>
    <w:p>
      <w:pPr>
        <w:autoSpaceDN w:val="0"/>
        <w:autoSpaceDE w:val="0"/>
        <w:widowControl/>
        <w:spacing w:line="182" w:lineRule="auto" w:before="0" w:after="50"/>
        <w:ind w:left="0" w:right="2270" w:firstLine="0"/>
        <w:jc w:val="right"/>
      </w:pPr>
      <w:r>
        <w:rPr>
          <w:rFonts w:ascii="SimSun" w:hAnsi="SimSun" w:eastAsia="SimSun"/>
          <w:b w:val="0"/>
          <w:i w:val="0"/>
          <w:color w:val="000000"/>
          <w:sz w:val="21"/>
        </w:rPr>
        <w:t>地铁盾构法施工安全风险本体知识库的构建与应用</w:t>
      </w:r>
    </w:p>
    <w:tbl>
      <w:tblPr>
        <w:tblW w:type="auto" w:w="0"/>
        <w:tblLayout w:type="fixed"/>
        <w:tblLook w:firstColumn="1" w:firstRow="1" w:lastColumn="0" w:lastRow="0" w:noHBand="0" w:noVBand="1" w:val="04A0"/>
        <w:tblInd w:w="970.0" w:type="dxa"/>
      </w:tblPr>
      <w:tblGrid>
        <w:gridCol w:w="3373"/>
        <w:gridCol w:w="3373"/>
        <w:gridCol w:w="3373"/>
      </w:tblGrid>
      <w:tr>
        <w:trPr>
          <w:trHeight w:hRule="exact" w:val="862"/>
        </w:trPr>
        <w:tc>
          <w:tcPr>
            <w:tcW w:type="dxa" w:w="4230"/>
            <w:vMerge w:val="restart"/>
            <w:tcBorders>
              <w:top w:sz="11.199999999999989"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556" w:after="0"/>
              <w:ind w:left="0" w:right="1518" w:firstLine="0"/>
              <w:jc w:val="right"/>
            </w:pPr>
            <w:r>
              <w:rPr>
                <w:w w:val="98.79797697067261"/>
                <w:rFonts w:ascii="SimSun" w:hAnsi="SimSun" w:eastAsia="SimSun"/>
                <w:b w:val="0"/>
                <w:i w:val="0"/>
                <w:color w:val="000000"/>
                <w:sz w:val="16"/>
              </w:rPr>
              <w:t>第一章 绪论</w:t>
            </w:r>
          </w:p>
          <w:p>
            <w:pPr>
              <w:autoSpaceDN w:val="0"/>
              <w:autoSpaceDE w:val="0"/>
              <w:widowControl/>
              <w:spacing w:line="187" w:lineRule="auto" w:before="464" w:after="0"/>
              <w:ind w:left="0" w:right="948" w:firstLine="0"/>
              <w:jc w:val="right"/>
            </w:pPr>
            <w:r>
              <w:rPr>
                <w:w w:val="96.78583145141602"/>
                <w:rFonts w:ascii="SimSun" w:hAnsi="SimSun" w:eastAsia="SimSun"/>
                <w:b w:val="0"/>
                <w:i w:val="0"/>
                <w:color w:val="000000"/>
                <w:sz w:val="14"/>
              </w:rPr>
              <w:t>国内外地铁施工安全管理研究现状</w:t>
            </w:r>
          </w:p>
          <w:p>
            <w:pPr>
              <w:autoSpaceDN w:val="0"/>
              <w:autoSpaceDE w:val="0"/>
              <w:widowControl/>
              <w:spacing w:line="187" w:lineRule="auto" w:before="498" w:after="0"/>
              <w:ind w:left="0" w:right="882" w:firstLine="0"/>
              <w:jc w:val="right"/>
            </w:pPr>
            <w:r>
              <w:rPr>
                <w:w w:val="96.78583145141602"/>
                <w:rFonts w:ascii="SimSun" w:hAnsi="SimSun" w:eastAsia="SimSun"/>
                <w:b w:val="0"/>
                <w:i w:val="0"/>
                <w:color w:val="000000"/>
                <w:sz w:val="14"/>
              </w:rPr>
              <w:t>地铁风险管理与施工安全管理、前兆</w:t>
            </w:r>
          </w:p>
        </w:tc>
        <w:tc>
          <w:tcPr>
            <w:tcW w:type="dxa" w:w="4898"/>
            <w:gridSpan w:val="2"/>
            <w:tcBorders>
              <w:top w:sz="11.199999999999989" w:val="single" w:color="#000000"/>
            </w:tcBorders>
            <w:tcMar>
              <w:start w:w="0" w:type="dxa"/>
              <w:end w:w="0" w:type="dxa"/>
            </w:tcMar>
            <w:tcMar>
              <w:start w:w="0" w:type="dxa"/>
              <w:end w:w="0" w:type="dxa"/>
            </w:tcMar>
          </w:tcPr>
          <w:p>
            <w:pPr>
              <w:autoSpaceDN w:val="0"/>
              <w:autoSpaceDE w:val="0"/>
              <w:widowControl/>
              <w:spacing w:line="187" w:lineRule="auto" w:before="556" w:after="0"/>
              <w:ind w:left="0" w:right="1618" w:firstLine="0"/>
              <w:jc w:val="right"/>
            </w:pPr>
            <w:r>
              <w:rPr>
                <w:w w:val="98.79797697067261"/>
                <w:rFonts w:ascii="SimSun" w:hAnsi="SimSun" w:eastAsia="SimSun"/>
                <w:b w:val="0"/>
                <w:i w:val="0"/>
                <w:color w:val="000000"/>
                <w:sz w:val="16"/>
              </w:rPr>
              <w:t>第二章 相关理论概述</w:t>
            </w:r>
          </w:p>
        </w:tc>
      </w:tr>
      <w:tr>
        <w:trPr>
          <w:trHeight w:hRule="exact" w:val="420"/>
        </w:trPr>
        <w:tc>
          <w:tcPr>
            <w:tcW w:type="dxa" w:w="3373"/>
            <w:vMerge/>
            <w:tcBorders>
              <w:top w:sz="11.199999999999989" w:val="single" w:color="#000000"/>
            </w:tcBorders>
          </w:tcPr>
          <w:p/>
        </w:tc>
        <w:tc>
          <w:tcPr>
            <w:tcW w:type="dxa" w:w="2360"/>
            <w:tcBorders/>
            <w:tcMar>
              <w:start w:w="0" w:type="dxa"/>
              <w:end w:w="0" w:type="dxa"/>
            </w:tcMar>
          </w:tcPr>
          <w:p>
            <w:pPr>
              <w:autoSpaceDN w:val="0"/>
              <w:autoSpaceDE w:val="0"/>
              <w:widowControl/>
              <w:spacing w:line="187" w:lineRule="auto" w:before="276" w:after="0"/>
              <w:ind w:left="0" w:right="414" w:firstLine="0"/>
              <w:jc w:val="right"/>
            </w:pPr>
            <w:r>
              <w:rPr>
                <w:w w:val="96.78583145141602"/>
                <w:rFonts w:ascii="SimSun" w:hAnsi="SimSun" w:eastAsia="SimSun"/>
                <w:b w:val="0"/>
                <w:i w:val="0"/>
                <w:color w:val="000000"/>
                <w:sz w:val="14"/>
              </w:rPr>
              <w:t>工作分解结构理论</w:t>
            </w:r>
          </w:p>
        </w:tc>
        <w:tc>
          <w:tcPr>
            <w:tcW w:type="dxa" w:w="2538"/>
            <w:tcBorders/>
            <w:tcMar>
              <w:start w:w="0" w:type="dxa"/>
              <w:end w:w="0" w:type="dxa"/>
            </w:tcMar>
          </w:tcPr>
          <w:p>
            <w:pPr>
              <w:autoSpaceDN w:val="0"/>
              <w:autoSpaceDE w:val="0"/>
              <w:widowControl/>
              <w:spacing w:line="187" w:lineRule="auto" w:before="162" w:after="0"/>
              <w:ind w:left="414" w:right="0" w:firstLine="0"/>
              <w:jc w:val="left"/>
            </w:pPr>
            <w:r>
              <w:rPr>
                <w:w w:val="96.78583145141602"/>
                <w:rFonts w:ascii="SimSun" w:hAnsi="SimSun" w:eastAsia="SimSun"/>
                <w:b w:val="0"/>
                <w:i w:val="0"/>
                <w:color w:val="000000"/>
                <w:sz w:val="14"/>
              </w:rPr>
              <w:t>工作分解结构概念</w:t>
            </w:r>
          </w:p>
        </w:tc>
      </w:tr>
      <w:tr>
        <w:trPr>
          <w:trHeight w:hRule="exact" w:val="400"/>
        </w:trPr>
        <w:tc>
          <w:tcPr>
            <w:tcW w:type="dxa" w:w="3373"/>
            <w:vMerge/>
            <w:tcBorders>
              <w:top w:sz="11.199999999999989" w:val="single" w:color="#000000"/>
            </w:tcBorders>
          </w:tcPr>
          <w:p/>
        </w:tc>
        <w:tc>
          <w:tcPr>
            <w:tcW w:type="dxa" w:w="2360"/>
            <w:tcBorders/>
            <w:tcMar>
              <w:start w:w="0" w:type="dxa"/>
              <w:end w:w="0" w:type="dxa"/>
            </w:tcMar>
          </w:tcPr>
          <w:p>
            <w:pPr>
              <w:autoSpaceDN w:val="0"/>
              <w:autoSpaceDE w:val="0"/>
              <w:widowControl/>
              <w:spacing w:line="187" w:lineRule="auto" w:before="22" w:after="0"/>
              <w:ind w:left="0" w:right="814" w:firstLine="0"/>
              <w:jc w:val="right"/>
            </w:pPr>
            <w:r>
              <w:rPr>
                <w:w w:val="96.78583145141602"/>
                <w:rFonts w:ascii="SimSun" w:hAnsi="SimSun" w:eastAsia="SimSun"/>
                <w:b w:val="0"/>
                <w:i w:val="0"/>
                <w:color w:val="000000"/>
                <w:sz w:val="14"/>
              </w:rPr>
              <w:t>概述</w:t>
            </w:r>
          </w:p>
        </w:tc>
        <w:tc>
          <w:tcPr>
            <w:tcW w:type="dxa" w:w="2538"/>
            <w:tcBorders/>
            <w:tcMar>
              <w:start w:w="0" w:type="dxa"/>
              <w:end w:w="0" w:type="dxa"/>
            </w:tcMar>
          </w:tcPr>
          <w:p>
            <w:pPr>
              <w:autoSpaceDN w:val="0"/>
              <w:autoSpaceDE w:val="0"/>
              <w:widowControl/>
              <w:spacing w:line="187" w:lineRule="auto" w:before="134" w:after="0"/>
              <w:ind w:left="414" w:right="0" w:firstLine="0"/>
              <w:jc w:val="left"/>
            </w:pPr>
            <w:r>
              <w:rPr>
                <w:w w:val="96.78583145141602"/>
                <w:rFonts w:ascii="SimSun" w:hAnsi="SimSun" w:eastAsia="SimSun"/>
                <w:b w:val="0"/>
                <w:i w:val="0"/>
                <w:color w:val="000000"/>
                <w:sz w:val="14"/>
              </w:rPr>
              <w:t>工作分解结构方法</w:t>
            </w:r>
          </w:p>
        </w:tc>
      </w:tr>
      <w:tr>
        <w:trPr>
          <w:trHeight w:hRule="exact" w:val="300"/>
        </w:trPr>
        <w:tc>
          <w:tcPr>
            <w:tcW w:type="dxa" w:w="3373"/>
            <w:vMerge/>
            <w:tcBorders>
              <w:top w:sz="11.199999999999989" w:val="single" w:color="#000000"/>
            </w:tcBorders>
          </w:tcPr>
          <w:p/>
        </w:tc>
        <w:tc>
          <w:tcPr>
            <w:tcW w:type="dxa" w:w="4898"/>
            <w:gridSpan w:val="2"/>
            <w:tcBorders/>
            <w:tcMar>
              <w:start w:w="0" w:type="dxa"/>
              <w:end w:w="0" w:type="dxa"/>
            </w:tcMar>
            <w:tcMar>
              <w:start w:w="0" w:type="dxa"/>
              <w:end w:w="0" w:type="dxa"/>
            </w:tcMar>
          </w:tcPr>
          <w:p>
            <w:pPr>
              <w:autoSpaceDN w:val="0"/>
              <w:autoSpaceDE w:val="0"/>
              <w:widowControl/>
              <w:spacing w:line="187" w:lineRule="auto" w:before="132" w:after="0"/>
              <w:ind w:left="0" w:right="1128" w:firstLine="0"/>
              <w:jc w:val="right"/>
            </w:pPr>
            <w:r>
              <w:rPr>
                <w:w w:val="96.78583145141602"/>
                <w:rFonts w:ascii="SimSun" w:hAnsi="SimSun" w:eastAsia="SimSun"/>
                <w:b w:val="0"/>
                <w:i w:val="0"/>
                <w:color w:val="000000"/>
                <w:sz w:val="14"/>
              </w:rPr>
              <w:t>本体定义及分类</w:t>
            </w:r>
          </w:p>
        </w:tc>
      </w:tr>
    </w:tbl>
    <w:p>
      <w:pPr>
        <w:autoSpaceDN w:val="0"/>
        <w:autoSpaceDE w:val="0"/>
        <w:widowControl/>
        <w:spacing w:line="187" w:lineRule="auto" w:before="0" w:after="52"/>
        <w:ind w:left="2258" w:right="0" w:firstLine="0"/>
        <w:jc w:val="left"/>
      </w:pPr>
      <w:r>
        <w:rPr>
          <w:w w:val="96.78583145141602"/>
          <w:rFonts w:ascii="SimSun" w:hAnsi="SimSun" w:eastAsia="SimSun"/>
          <w:b w:val="0"/>
          <w:i w:val="0"/>
          <w:color w:val="000000"/>
          <w:sz w:val="14"/>
        </w:rPr>
        <w:t>信息、本体技术、知识库文献综述</w:t>
      </w:r>
    </w:p>
    <w:tbl>
      <w:tblPr>
        <w:tblW w:type="auto" w:w="0"/>
        <w:tblLayout w:type="fixed"/>
        <w:tblLook w:firstColumn="1" w:firstRow="1" w:lastColumn="0" w:lastRow="0" w:noHBand="0" w:noVBand="1" w:val="04A0"/>
        <w:tblInd w:w="1080.0" w:type="dxa"/>
      </w:tblPr>
      <w:tblGrid>
        <w:gridCol w:w="3373"/>
        <w:gridCol w:w="3373"/>
        <w:gridCol w:w="3373"/>
      </w:tblGrid>
      <w:tr>
        <w:trPr>
          <w:trHeight w:hRule="exact" w:val="276"/>
        </w:trPr>
        <w:tc>
          <w:tcPr>
            <w:tcW w:type="dxa" w:w="4180"/>
            <w:vMerge w:val="restart"/>
            <w:tcBorders/>
            <w:tcMar>
              <w:start w:w="0" w:type="dxa"/>
              <w:end w:w="0" w:type="dxa"/>
            </w:tcMar>
            <w:tcMar>
              <w:start w:w="0" w:type="dxa"/>
              <w:end w:w="0" w:type="dxa"/>
            </w:tcMar>
          </w:tcPr>
          <w:p>
            <w:pPr>
              <w:autoSpaceDN w:val="0"/>
              <w:autoSpaceDE w:val="0"/>
              <w:widowControl/>
              <w:spacing w:line="187" w:lineRule="auto" w:before="362" w:after="0"/>
              <w:ind w:left="0" w:right="942" w:firstLine="0"/>
              <w:jc w:val="right"/>
            </w:pPr>
            <w:r>
              <w:rPr>
                <w:w w:val="96.78583145141602"/>
                <w:rFonts w:ascii="SimSun" w:hAnsi="SimSun" w:eastAsia="SimSun"/>
                <w:b w:val="0"/>
                <w:i w:val="0"/>
                <w:color w:val="000000"/>
                <w:sz w:val="14"/>
              </w:rPr>
              <w:t>研究不足：信息化、智能化技术在地</w:t>
            </w:r>
          </w:p>
        </w:tc>
        <w:tc>
          <w:tcPr>
            <w:tcW w:type="dxa" w:w="2160"/>
            <w:vMerge w:val="restart"/>
            <w:tcBorders/>
            <w:tcMar>
              <w:start w:w="0" w:type="dxa"/>
              <w:end w:w="0" w:type="dxa"/>
            </w:tcMar>
            <w:tcMar>
              <w:start w:w="0" w:type="dxa"/>
              <w:end w:w="0" w:type="dxa"/>
            </w:tcMar>
            <w:tcMar>
              <w:start w:w="0" w:type="dxa"/>
              <w:end w:w="0" w:type="dxa"/>
            </w:tcMar>
          </w:tcPr>
          <w:p>
            <w:pPr>
              <w:autoSpaceDN w:val="0"/>
              <w:autoSpaceDE w:val="0"/>
              <w:widowControl/>
              <w:spacing w:line="187" w:lineRule="auto" w:before="54" w:after="0"/>
              <w:ind w:left="0" w:right="408" w:firstLine="0"/>
              <w:jc w:val="right"/>
            </w:pPr>
            <w:r>
              <w:rPr>
                <w:w w:val="96.78583145141602"/>
                <w:rFonts w:ascii="SimSun" w:hAnsi="SimSun" w:eastAsia="SimSun"/>
                <w:b w:val="0"/>
                <w:i w:val="0"/>
                <w:color w:val="000000"/>
                <w:sz w:val="14"/>
              </w:rPr>
              <w:t>本体理论概述</w:t>
            </w:r>
          </w:p>
        </w:tc>
        <w:tc>
          <w:tcPr>
            <w:tcW w:type="dxa" w:w="2220"/>
            <w:tcBorders/>
            <w:tcMar>
              <w:start w:w="0" w:type="dxa"/>
              <w:end w:w="0" w:type="dxa"/>
            </w:tcMar>
          </w:tcPr>
          <w:p>
            <w:pPr>
              <w:autoSpaceDN w:val="0"/>
              <w:autoSpaceDE w:val="0"/>
              <w:widowControl/>
              <w:spacing w:line="187" w:lineRule="auto" w:before="54" w:after="0"/>
              <w:ind w:left="0" w:right="0" w:firstLine="0"/>
              <w:jc w:val="center"/>
            </w:pPr>
            <w:r>
              <w:rPr>
                <w:w w:val="96.78583145141602"/>
                <w:rFonts w:ascii="SimSun" w:hAnsi="SimSun" w:eastAsia="SimSun"/>
                <w:b w:val="0"/>
                <w:i w:val="0"/>
                <w:color w:val="000000"/>
                <w:sz w:val="14"/>
              </w:rPr>
              <w:t>本体构建方法及步骤</w:t>
            </w:r>
          </w:p>
        </w:tc>
      </w:tr>
      <w:tr>
        <w:trPr>
          <w:trHeight w:hRule="exact" w:val="240"/>
        </w:trPr>
        <w:tc>
          <w:tcPr>
            <w:tcW w:type="dxa" w:w="3373"/>
            <w:vMerge/>
            <w:tcBorders/>
          </w:tcPr>
          <w:p/>
        </w:tc>
        <w:tc>
          <w:tcPr>
            <w:tcW w:type="dxa" w:w="3373"/>
            <w:vMerge/>
            <w:tcBorders/>
          </w:tcPr>
          <w:p/>
        </w:tc>
        <w:tc>
          <w:tcPr>
            <w:tcW w:type="dxa" w:w="2220"/>
            <w:tcBorders/>
            <w:tcMar>
              <w:start w:w="0" w:type="dxa"/>
              <w:end w:w="0" w:type="dxa"/>
            </w:tcMar>
          </w:tcPr>
          <w:p>
            <w:pPr>
              <w:autoSpaceDN w:val="0"/>
              <w:autoSpaceDE w:val="0"/>
              <w:widowControl/>
              <w:spacing w:line="187" w:lineRule="auto" w:before="102" w:after="0"/>
              <w:ind w:left="0" w:right="0" w:firstLine="0"/>
              <w:jc w:val="center"/>
            </w:pPr>
            <w:r>
              <w:rPr>
                <w:w w:val="96.78583145141602"/>
                <w:rFonts w:ascii="SimSun" w:hAnsi="SimSun" w:eastAsia="SimSun"/>
                <w:b w:val="0"/>
                <w:i w:val="0"/>
                <w:color w:val="000000"/>
                <w:sz w:val="14"/>
              </w:rPr>
              <w:t>本体描述语言及建模工</w:t>
            </w:r>
          </w:p>
        </w:tc>
      </w:tr>
      <w:tr>
        <w:trPr>
          <w:trHeight w:hRule="exact" w:val="246"/>
        </w:trPr>
        <w:tc>
          <w:tcPr>
            <w:tcW w:type="dxa" w:w="4180"/>
            <w:tcBorders/>
            <w:tcMar>
              <w:start w:w="0" w:type="dxa"/>
              <w:end w:w="0" w:type="dxa"/>
            </w:tcMar>
          </w:tcPr>
          <w:p>
            <w:pPr>
              <w:autoSpaceDN w:val="0"/>
              <w:autoSpaceDE w:val="0"/>
              <w:widowControl/>
              <w:spacing w:line="187" w:lineRule="auto" w:before="12" w:after="0"/>
              <w:ind w:left="0" w:right="1274" w:firstLine="0"/>
              <w:jc w:val="right"/>
            </w:pPr>
            <w:r>
              <w:rPr>
                <w:w w:val="96.78583145141602"/>
                <w:rFonts w:ascii="SimSun" w:hAnsi="SimSun" w:eastAsia="SimSun"/>
                <w:b w:val="0"/>
                <w:i w:val="0"/>
                <w:color w:val="000000"/>
                <w:sz w:val="14"/>
              </w:rPr>
              <w:t>铁施工安全领域应用较少</w:t>
            </w:r>
          </w:p>
        </w:tc>
        <w:tc>
          <w:tcPr>
            <w:tcW w:type="dxa" w:w="3373"/>
            <w:vMerge/>
            <w:tcBorders/>
          </w:tcPr>
          <w:p/>
        </w:tc>
        <w:tc>
          <w:tcPr>
            <w:tcW w:type="dxa" w:w="2220"/>
            <w:tcBorders/>
            <w:tcMar>
              <w:start w:w="0" w:type="dxa"/>
              <w:end w:w="0" w:type="dxa"/>
            </w:tcMar>
          </w:tcPr>
          <w:p>
            <w:pPr>
              <w:autoSpaceDN w:val="0"/>
              <w:autoSpaceDE w:val="0"/>
              <w:widowControl/>
              <w:spacing w:line="187" w:lineRule="auto" w:before="48" w:after="0"/>
              <w:ind w:left="0" w:right="0" w:firstLine="0"/>
              <w:jc w:val="center"/>
            </w:pPr>
            <w:r>
              <w:rPr>
                <w:w w:val="96.78583145141602"/>
                <w:rFonts w:ascii="SimSun" w:hAnsi="SimSun" w:eastAsia="SimSun"/>
                <w:b w:val="0"/>
                <w:i w:val="0"/>
                <w:color w:val="000000"/>
                <w:sz w:val="14"/>
              </w:rPr>
              <w:t>具</w:t>
            </w:r>
          </w:p>
        </w:tc>
      </w:tr>
    </w:tbl>
    <w:p>
      <w:pPr>
        <w:autoSpaceDN w:val="0"/>
        <w:autoSpaceDE w:val="0"/>
        <w:widowControl/>
        <w:spacing w:line="187" w:lineRule="auto" w:before="106" w:after="10"/>
        <w:ind w:left="0" w:right="1218" w:firstLine="0"/>
        <w:jc w:val="right"/>
      </w:pPr>
      <w:r>
        <w:rPr>
          <w:w w:val="96.78583145141602"/>
          <w:rFonts w:ascii="SimSun" w:hAnsi="SimSun" w:eastAsia="SimSun"/>
          <w:b w:val="0"/>
          <w:i w:val="0"/>
          <w:color w:val="000000"/>
          <w:sz w:val="14"/>
        </w:rPr>
        <w:t>规则语言概述</w:t>
      </w:r>
    </w:p>
    <w:tbl>
      <w:tblPr>
        <w:tblW w:type="auto" w:w="0"/>
        <w:tblLayout w:type="fixed"/>
        <w:tblLook w:firstColumn="1" w:firstRow="1" w:lastColumn="0" w:lastRow="0" w:noHBand="0" w:noVBand="1" w:val="04A0"/>
        <w:tblInd w:w="1080.0" w:type="dxa"/>
      </w:tblPr>
      <w:tblGrid>
        <w:gridCol w:w="3373"/>
        <w:gridCol w:w="3373"/>
        <w:gridCol w:w="3373"/>
      </w:tblGrid>
      <w:tr>
        <w:trPr>
          <w:trHeight w:hRule="exact" w:val="140"/>
        </w:trPr>
        <w:tc>
          <w:tcPr>
            <w:tcW w:type="dxa" w:w="4180"/>
            <w:vMerge w:val="restart"/>
            <w:tcBorders/>
            <w:tcMar>
              <w:start w:w="0" w:type="dxa"/>
              <w:end w:w="0" w:type="dxa"/>
            </w:tcMar>
            <w:tcMar>
              <w:start w:w="0" w:type="dxa"/>
              <w:end w:w="0" w:type="dxa"/>
            </w:tcMar>
          </w:tcPr>
          <w:p>
            <w:pPr>
              <w:autoSpaceDN w:val="0"/>
              <w:autoSpaceDE w:val="0"/>
              <w:widowControl/>
              <w:spacing w:line="187" w:lineRule="auto" w:before="30" w:after="0"/>
              <w:ind w:left="0" w:right="942" w:firstLine="0"/>
              <w:jc w:val="right"/>
            </w:pPr>
            <w:r>
              <w:rPr>
                <w:w w:val="96.78583145141602"/>
                <w:rFonts w:ascii="SimSun" w:hAnsi="SimSun" w:eastAsia="SimSun"/>
                <w:b w:val="0"/>
                <w:i w:val="0"/>
                <w:color w:val="000000"/>
                <w:sz w:val="14"/>
              </w:rPr>
              <w:t>把本体知识库技术应用到地铁施工安</w:t>
            </w:r>
          </w:p>
        </w:tc>
        <w:tc>
          <w:tcPr>
            <w:tcW w:type="dxa" w:w="2220"/>
            <w:tcBorders/>
            <w:tcMar>
              <w:start w:w="0" w:type="dxa"/>
              <w:end w:w="0" w:type="dxa"/>
            </w:tcMar>
          </w:tcPr>
          <w:p>
            <w:pPr>
              <w:autoSpaceDN w:val="0"/>
              <w:autoSpaceDE w:val="0"/>
              <w:widowControl/>
              <w:spacing w:line="187" w:lineRule="auto" w:before="2" w:after="0"/>
              <w:ind w:left="0" w:right="468" w:firstLine="0"/>
              <w:jc w:val="right"/>
            </w:pPr>
            <w:r>
              <w:rPr>
                <w:w w:val="96.78583145141602"/>
                <w:rFonts w:ascii="SimSun" w:hAnsi="SimSun" w:eastAsia="SimSun"/>
                <w:b w:val="0"/>
                <w:i w:val="0"/>
                <w:color w:val="000000"/>
                <w:sz w:val="14"/>
              </w:rPr>
              <w:t>规则推理概述</w:t>
            </w:r>
          </w:p>
        </w:tc>
        <w:tc>
          <w:tcPr>
            <w:tcW w:type="dxa" w:w="2080"/>
            <w:vMerge w:val="restart"/>
            <w:tcBorders/>
            <w:tcMar>
              <w:start w:w="0" w:type="dxa"/>
              <w:end w:w="0" w:type="dxa"/>
            </w:tcMar>
            <w:tcMar>
              <w:start w:w="0" w:type="dxa"/>
              <w:end w:w="0" w:type="dxa"/>
            </w:tcMar>
            <w:tcMar>
              <w:start w:w="0" w:type="dxa"/>
              <w:end w:w="0" w:type="dxa"/>
            </w:tcMar>
          </w:tcPr>
          <w:p>
            <w:pPr>
              <w:autoSpaceDN w:val="0"/>
              <w:autoSpaceDE w:val="0"/>
              <w:widowControl/>
              <w:spacing w:line="187" w:lineRule="auto" w:before="276" w:after="0"/>
              <w:ind w:left="0" w:right="0" w:firstLine="0"/>
              <w:jc w:val="center"/>
            </w:pPr>
            <w:r>
              <w:rPr>
                <w:w w:val="96.78583145141602"/>
                <w:rFonts w:ascii="SimSun" w:hAnsi="SimSun" w:eastAsia="SimSun"/>
                <w:b w:val="0"/>
                <w:i w:val="0"/>
                <w:color w:val="000000"/>
                <w:sz w:val="14"/>
              </w:rPr>
              <w:t>推理引擎概述</w:t>
            </w:r>
          </w:p>
        </w:tc>
      </w:tr>
      <w:tr>
        <w:trPr>
          <w:trHeight w:hRule="exact" w:val="42"/>
        </w:trPr>
        <w:tc>
          <w:tcPr>
            <w:tcW w:type="dxa" w:w="3373"/>
            <w:vMerge/>
            <w:tcBorders/>
          </w:tcPr>
          <w:p/>
        </w:tc>
        <w:tc>
          <w:tcPr>
            <w:tcW w:type="dxa" w:w="2220"/>
            <w:vMerge w:val="restart"/>
            <w:tcBorders/>
            <w:tcMar>
              <w:start w:w="0" w:type="dxa"/>
              <w:end w:w="0" w:type="dxa"/>
            </w:tcMar>
            <w:tcMar>
              <w:start w:w="0" w:type="dxa"/>
              <w:end w:w="0" w:type="dxa"/>
            </w:tcMar>
            <w:tcMar>
              <w:start w:w="0" w:type="dxa"/>
              <w:end w:w="0" w:type="dxa"/>
            </w:tcMar>
          </w:tcPr>
          <w:p>
            <w:pPr>
              <w:autoSpaceDN w:val="0"/>
              <w:autoSpaceDE w:val="0"/>
              <w:widowControl/>
              <w:spacing w:line="187" w:lineRule="auto" w:before="522" w:after="0"/>
              <w:ind w:left="0" w:right="534" w:firstLine="0"/>
              <w:jc w:val="right"/>
            </w:pPr>
            <w:r>
              <w:rPr>
                <w:w w:val="96.78583145141602"/>
                <w:rFonts w:ascii="SimSun" w:hAnsi="SimSun" w:eastAsia="SimSun"/>
                <w:b w:val="0"/>
                <w:i w:val="0"/>
                <w:color w:val="000000"/>
                <w:sz w:val="14"/>
              </w:rPr>
              <w:t>知识库概述</w:t>
            </w:r>
          </w:p>
        </w:tc>
        <w:tc>
          <w:tcPr>
            <w:tcW w:type="dxa" w:w="3373"/>
            <w:vMerge/>
            <w:tcBorders/>
          </w:tcPr>
          <w:p/>
        </w:tc>
      </w:tr>
      <w:tr>
        <w:trPr>
          <w:trHeight w:hRule="exact" w:val="360"/>
        </w:trPr>
        <w:tc>
          <w:tcPr>
            <w:tcW w:type="dxa" w:w="4180"/>
            <w:vMerge w:val="restart"/>
            <w:tcBorders/>
            <w:tcMar>
              <w:start w:w="0" w:type="dxa"/>
              <w:end w:w="0" w:type="dxa"/>
            </w:tcMar>
            <w:tcMar>
              <w:start w:w="0" w:type="dxa"/>
              <w:end w:w="0" w:type="dxa"/>
            </w:tcMar>
          </w:tcPr>
          <w:p>
            <w:pPr>
              <w:autoSpaceDN w:val="0"/>
              <w:autoSpaceDE w:val="0"/>
              <w:widowControl/>
              <w:spacing w:line="187" w:lineRule="auto" w:before="14" w:after="0"/>
              <w:ind w:left="0" w:right="1540" w:firstLine="0"/>
              <w:jc w:val="right"/>
            </w:pPr>
            <w:r>
              <w:rPr>
                <w:w w:val="96.78583145141602"/>
                <w:rFonts w:ascii="SimSun" w:hAnsi="SimSun" w:eastAsia="SimSun"/>
                <w:b w:val="0"/>
                <w:i w:val="0"/>
                <w:color w:val="000000"/>
                <w:sz w:val="14"/>
              </w:rPr>
              <w:t>全风险管理领域</w:t>
            </w:r>
          </w:p>
        </w:tc>
        <w:tc>
          <w:tcPr>
            <w:tcW w:type="dxa" w:w="3373"/>
            <w:vMerge/>
            <w:tcBorders/>
          </w:tcPr>
          <w:p/>
        </w:tc>
        <w:tc>
          <w:tcPr>
            <w:tcW w:type="dxa" w:w="3373"/>
            <w:vMerge/>
            <w:tcBorders/>
          </w:tcPr>
          <w:p/>
        </w:tc>
      </w:tr>
      <w:tr>
        <w:trPr>
          <w:trHeight w:hRule="exact" w:val="244"/>
        </w:trPr>
        <w:tc>
          <w:tcPr>
            <w:tcW w:type="dxa" w:w="3373"/>
            <w:vMerge/>
            <w:tcBorders/>
          </w:tcPr>
          <w:p/>
        </w:tc>
        <w:tc>
          <w:tcPr>
            <w:tcW w:type="dxa" w:w="3373"/>
            <w:vMerge/>
            <w:tcBorders/>
          </w:tcPr>
          <w:p/>
        </w:tc>
        <w:tc>
          <w:tcPr>
            <w:tcW w:type="dxa" w:w="2080"/>
            <w:tcBorders/>
            <w:tcMar>
              <w:start w:w="0" w:type="dxa"/>
              <w:end w:w="0" w:type="dxa"/>
            </w:tcMar>
          </w:tcPr>
          <w:p>
            <w:pPr>
              <w:autoSpaceDN w:val="0"/>
              <w:autoSpaceDE w:val="0"/>
              <w:widowControl/>
              <w:spacing w:line="187" w:lineRule="auto" w:before="126" w:after="0"/>
              <w:ind w:left="0" w:right="0" w:firstLine="0"/>
              <w:jc w:val="center"/>
            </w:pPr>
            <w:r>
              <w:rPr>
                <w:w w:val="96.78583145141602"/>
                <w:rFonts w:ascii="SimSun" w:hAnsi="SimSun" w:eastAsia="SimSun"/>
                <w:b w:val="0"/>
                <w:i w:val="0"/>
                <w:color w:val="000000"/>
                <w:sz w:val="14"/>
              </w:rPr>
              <w:t>知识库定义、构建</w:t>
            </w:r>
          </w:p>
        </w:tc>
      </w:tr>
    </w:tbl>
    <w:p>
      <w:pPr>
        <w:autoSpaceDN w:val="0"/>
        <w:autoSpaceDE w:val="0"/>
        <w:widowControl/>
        <w:spacing w:line="14" w:lineRule="exact" w:before="0" w:after="854"/>
        <w:ind w:left="0" w:right="0"/>
      </w:pPr>
    </w:p>
    <w:p>
      <w:pPr>
        <w:sectPr>
          <w:pgSz w:w="11906" w:h="16838"/>
          <w:pgMar w:top="392" w:right="1368" w:bottom="170" w:left="420" w:header="720" w:footer="720" w:gutter="0"/>
          <w:cols/>
          <w:docGrid w:linePitch="360"/>
        </w:sectPr>
      </w:pPr>
    </w:p>
    <w:p>
      <w:pPr>
        <w:autoSpaceDN w:val="0"/>
        <w:autoSpaceDE w:val="0"/>
        <w:widowControl/>
        <w:spacing w:line="187" w:lineRule="auto" w:before="0" w:after="0"/>
        <w:ind w:left="0" w:right="864" w:firstLine="0"/>
        <w:jc w:val="right"/>
      </w:pPr>
      <w:r>
        <w:rPr>
          <w:w w:val="98.79797697067261"/>
          <w:rFonts w:ascii="SimSun" w:hAnsi="SimSun" w:eastAsia="SimSun"/>
          <w:b w:val="0"/>
          <w:i w:val="0"/>
          <w:color w:val="000000"/>
          <w:sz w:val="16"/>
        </w:rPr>
        <w:t>第四章 地铁施工安全风险本体知识库构建</w:t>
      </w:r>
    </w:p>
    <w:p>
      <w:pPr>
        <w:sectPr>
          <w:type w:val="continuous"/>
          <w:pgSz w:w="11906" w:h="16838"/>
          <w:pgMar w:top="392" w:right="1368" w:bottom="170" w:left="420" w:header="720" w:footer="720" w:gutter="0"/>
          <w:cols w:num="2" w:equalWidth="0">
            <w:col w:w="5554" w:space="0"/>
            <w:col w:w="4564" w:space="0"/>
          </w:cols>
          <w:docGrid w:linePitch="360"/>
        </w:sectPr>
      </w:pPr>
    </w:p>
    <w:p>
      <w:pPr>
        <w:autoSpaceDN w:val="0"/>
        <w:autoSpaceDE w:val="0"/>
        <w:widowControl/>
        <w:spacing w:line="190" w:lineRule="auto" w:before="0" w:after="0"/>
        <w:ind w:left="864" w:right="0" w:firstLine="0"/>
        <w:jc w:val="left"/>
      </w:pPr>
      <w:r>
        <w:rPr>
          <w:w w:val="98.79797697067261"/>
          <w:rFonts w:ascii="SimSun" w:hAnsi="SimSun" w:eastAsia="SimSun"/>
          <w:b w:val="0"/>
          <w:i w:val="0"/>
          <w:color w:val="000000"/>
          <w:sz w:val="16"/>
        </w:rPr>
        <w:t>第三章 地铁施工安全前兆信息体系构建</w:t>
      </w:r>
    </w:p>
    <w:p>
      <w:pPr>
        <w:autoSpaceDN w:val="0"/>
        <w:autoSpaceDE w:val="0"/>
        <w:widowControl/>
        <w:spacing w:line="187" w:lineRule="auto" w:before="276" w:after="90"/>
        <w:ind w:left="0" w:right="642" w:firstLine="0"/>
        <w:jc w:val="right"/>
      </w:pPr>
      <w:r>
        <w:rPr>
          <w:w w:val="96.78583145141602"/>
          <w:rFonts w:ascii="SimSun" w:hAnsi="SimSun" w:eastAsia="SimSun"/>
          <w:b w:val="0"/>
          <w:i w:val="0"/>
          <w:color w:val="000000"/>
          <w:sz w:val="14"/>
        </w:rPr>
        <w:t>地铁施工安全风险特征</w:t>
      </w:r>
    </w:p>
    <w:p>
      <w:pPr>
        <w:sectPr>
          <w:type w:val="nextColumn"/>
          <w:pgSz w:w="11906" w:h="16838"/>
          <w:pgMar w:top="392" w:right="1368" w:bottom="170" w:left="420" w:header="720" w:footer="720" w:gutter="0"/>
          <w:cols w:num="2" w:equalWidth="0">
            <w:col w:w="5554" w:space="0"/>
            <w:col w:w="4564" w:space="0"/>
          </w:cols>
          <w:docGrid w:linePitch="360"/>
        </w:sectPr>
      </w:pPr>
    </w:p>
    <w:tbl>
      <w:tblPr>
        <w:tblW w:type="auto" w:w="0"/>
        <w:tblLayout w:type="fixed"/>
        <w:tblLook w:firstColumn="1" w:firstRow="1" w:lastColumn="0" w:lastRow="0" w:noHBand="0" w:noVBand="1" w:val="04A0"/>
        <w:tblInd w:w="700.0" w:type="dxa"/>
      </w:tblPr>
      <w:tblGrid>
        <w:gridCol w:w="2529"/>
        <w:gridCol w:w="2529"/>
        <w:gridCol w:w="2529"/>
        <w:gridCol w:w="2529"/>
      </w:tblGrid>
      <w:tr>
        <w:trPr>
          <w:trHeight w:hRule="exact" w:val="280"/>
        </w:trPr>
        <w:tc>
          <w:tcPr>
            <w:tcW w:type="dxa" w:w="3000"/>
            <w:tcBorders/>
            <w:tcMar>
              <w:start w:w="0" w:type="dxa"/>
              <w:end w:w="0" w:type="dxa"/>
            </w:tcMar>
          </w:tcPr>
          <w:p>
            <w:pPr>
              <w:autoSpaceDN w:val="0"/>
              <w:autoSpaceDE w:val="0"/>
              <w:widowControl/>
              <w:spacing w:line="187" w:lineRule="auto" w:before="0" w:after="0"/>
              <w:ind w:left="0" w:right="338" w:firstLine="0"/>
              <w:jc w:val="right"/>
            </w:pPr>
            <w:r>
              <w:rPr>
                <w:w w:val="96.78583145141602"/>
                <w:rFonts w:ascii="SimSun" w:hAnsi="SimSun" w:eastAsia="SimSun"/>
                <w:b w:val="0"/>
                <w:i w:val="0"/>
                <w:color w:val="000000"/>
                <w:sz w:val="14"/>
              </w:rPr>
              <w:t>基于本体的领域知识库构建分析</w:t>
            </w:r>
          </w:p>
        </w:tc>
        <w:tc>
          <w:tcPr>
            <w:tcW w:type="dxa" w:w="1800"/>
            <w:vMerge w:val="restart"/>
            <w:tcBorders/>
            <w:tcMar>
              <w:start w:w="0" w:type="dxa"/>
              <w:end w:w="0" w:type="dxa"/>
            </w:tcMar>
            <w:tcMar>
              <w:start w:w="0" w:type="dxa"/>
              <w:end w:w="0" w:type="dxa"/>
            </w:tcMar>
          </w:tcPr>
          <w:p>
            <w:pPr>
              <w:autoSpaceDN w:val="0"/>
              <w:autoSpaceDE w:val="0"/>
              <w:widowControl/>
              <w:spacing w:line="187" w:lineRule="auto" w:before="164" w:after="0"/>
              <w:ind w:left="412" w:right="0" w:firstLine="0"/>
              <w:jc w:val="left"/>
            </w:pPr>
            <w:r>
              <w:rPr>
                <w:w w:val="96.78583145141602"/>
                <w:rFonts w:ascii="SimSun" w:hAnsi="SimSun" w:eastAsia="SimSun"/>
                <w:b w:val="0"/>
                <w:i w:val="0"/>
                <w:color w:val="000000"/>
                <w:sz w:val="14"/>
              </w:rPr>
              <w:t>本体知识获取</w:t>
            </w:r>
          </w:p>
        </w:tc>
        <w:tc>
          <w:tcPr>
            <w:tcW w:type="dxa" w:w="2340"/>
            <w:tcBorders/>
            <w:tcMar>
              <w:start w:w="0" w:type="dxa"/>
              <w:end w:w="0" w:type="dxa"/>
            </w:tcMar>
          </w:tcPr>
          <w:p>
            <w:pPr>
              <w:autoSpaceDN w:val="0"/>
              <w:autoSpaceDE w:val="0"/>
              <w:widowControl/>
              <w:spacing w:line="187" w:lineRule="auto" w:before="114" w:after="0"/>
              <w:ind w:left="458" w:right="0" w:firstLine="0"/>
              <w:jc w:val="left"/>
            </w:pPr>
            <w:r>
              <w:rPr>
                <w:w w:val="96.78583145141602"/>
                <w:rFonts w:ascii="SimSun" w:hAnsi="SimSun" w:eastAsia="SimSun"/>
                <w:b w:val="0"/>
                <w:i w:val="0"/>
                <w:color w:val="000000"/>
                <w:sz w:val="14"/>
              </w:rPr>
              <w:t>地铁施工安全风险事件分析</w:t>
            </w:r>
          </w:p>
        </w:tc>
        <w:tc>
          <w:tcPr>
            <w:tcW w:type="dxa" w:w="1940"/>
            <w:vMerge w:val="restart"/>
            <w:tcBorders/>
            <w:tcMar>
              <w:start w:w="0" w:type="dxa"/>
              <w:end w:w="0" w:type="dxa"/>
            </w:tcMar>
            <w:tcMar>
              <w:start w:w="0" w:type="dxa"/>
              <w:end w:w="0" w:type="dxa"/>
            </w:tcMar>
          </w:tcPr>
          <w:p>
            <w:pPr>
              <w:autoSpaceDN w:val="0"/>
              <w:autoSpaceDE w:val="0"/>
              <w:widowControl/>
              <w:spacing w:line="187" w:lineRule="auto" w:before="196" w:after="0"/>
              <w:ind w:left="0" w:right="0" w:firstLine="0"/>
              <w:jc w:val="center"/>
            </w:pPr>
            <w:r>
              <w:rPr>
                <w:w w:val="96.78583145141602"/>
                <w:rFonts w:ascii="SimSun" w:hAnsi="SimSun" w:eastAsia="SimSun"/>
                <w:b w:val="0"/>
                <w:i w:val="0"/>
                <w:color w:val="000000"/>
                <w:sz w:val="14"/>
              </w:rPr>
              <w:t>风险事件分类及统计</w:t>
            </w:r>
          </w:p>
        </w:tc>
      </w:tr>
      <w:tr>
        <w:trPr>
          <w:trHeight w:hRule="exact" w:val="160"/>
        </w:trPr>
        <w:tc>
          <w:tcPr>
            <w:tcW w:type="dxa" w:w="3000"/>
            <w:vMerge w:val="restart"/>
            <w:tcBorders/>
            <w:tcMar>
              <w:start w:w="0" w:type="dxa"/>
              <w:end w:w="0" w:type="dxa"/>
            </w:tcMar>
            <w:tcMar>
              <w:start w:w="0" w:type="dxa"/>
              <w:end w:w="0" w:type="dxa"/>
            </w:tcMar>
            <w:tcMar>
              <w:start w:w="0" w:type="dxa"/>
              <w:end w:w="0" w:type="dxa"/>
            </w:tcMar>
          </w:tcPr>
          <w:p>
            <w:pPr>
              <w:autoSpaceDN w:val="0"/>
              <w:autoSpaceDE w:val="0"/>
              <w:widowControl/>
              <w:spacing w:line="187" w:lineRule="auto" w:before="308" w:after="0"/>
              <w:ind w:left="734" w:right="0" w:firstLine="0"/>
              <w:jc w:val="left"/>
            </w:pPr>
            <w:r>
              <w:rPr>
                <w:w w:val="96.78583145141602"/>
                <w:rFonts w:ascii="SimSun" w:hAnsi="SimSun" w:eastAsia="SimSun"/>
                <w:b w:val="0"/>
                <w:i w:val="0"/>
                <w:color w:val="000000"/>
                <w:sz w:val="14"/>
              </w:rPr>
              <w:t>地铁施工安全风险本体的知识构成</w:t>
            </w:r>
          </w:p>
        </w:tc>
        <w:tc>
          <w:tcPr>
            <w:tcW w:type="dxa" w:w="2529"/>
            <w:vMerge/>
            <w:tcBorders/>
          </w:tcPr>
          <w:p/>
        </w:tc>
        <w:tc>
          <w:tcPr>
            <w:tcW w:type="dxa" w:w="2340"/>
            <w:vMerge w:val="restart"/>
            <w:tcBorders/>
            <w:tcMar>
              <w:start w:w="0" w:type="dxa"/>
              <w:end w:w="0" w:type="dxa"/>
            </w:tcMar>
            <w:tcMar>
              <w:start w:w="0" w:type="dxa"/>
              <w:end w:w="0" w:type="dxa"/>
            </w:tcMar>
            <w:tcMar>
              <w:start w:w="0" w:type="dxa"/>
              <w:end w:w="0" w:type="dxa"/>
            </w:tcMar>
          </w:tcPr>
          <w:p>
            <w:pPr>
              <w:autoSpaceDN w:val="0"/>
              <w:autoSpaceDE w:val="0"/>
              <w:widowControl/>
              <w:spacing w:line="187" w:lineRule="auto" w:before="0" w:after="0"/>
              <w:ind w:left="0" w:right="752" w:firstLine="0"/>
              <w:jc w:val="right"/>
            </w:pPr>
            <w:r>
              <w:rPr>
                <w:w w:val="96.78583145141602"/>
                <w:rFonts w:ascii="SimSun" w:hAnsi="SimSun" w:eastAsia="SimSun"/>
                <w:b w:val="0"/>
                <w:i w:val="0"/>
                <w:color w:val="000000"/>
                <w:sz w:val="14"/>
              </w:rPr>
              <w:t>及致因分析</w:t>
            </w:r>
          </w:p>
        </w:tc>
        <w:tc>
          <w:tcPr>
            <w:tcW w:type="dxa" w:w="2529"/>
            <w:vMerge/>
            <w:tcBorders/>
          </w:tcPr>
          <w:p/>
        </w:tc>
      </w:tr>
      <w:tr>
        <w:trPr>
          <w:trHeight w:hRule="exact" w:val="240"/>
        </w:trPr>
        <w:tc>
          <w:tcPr>
            <w:tcW w:type="dxa" w:w="2529"/>
            <w:vMerge/>
            <w:tcBorders/>
          </w:tcPr>
          <w:p/>
        </w:tc>
        <w:tc>
          <w:tcPr>
            <w:tcW w:type="dxa" w:w="1800"/>
            <w:vMerge w:val="restart"/>
            <w:tcBorders/>
            <w:tcMar>
              <w:start w:w="0" w:type="dxa"/>
              <w:end w:w="0" w:type="dxa"/>
            </w:tcMar>
            <w:tcMar>
              <w:start w:w="0" w:type="dxa"/>
              <w:end w:w="0" w:type="dxa"/>
            </w:tcMar>
          </w:tcPr>
          <w:p>
            <w:pPr>
              <w:autoSpaceDN w:val="0"/>
              <w:autoSpaceDE w:val="0"/>
              <w:widowControl/>
              <w:spacing w:line="187" w:lineRule="auto" w:before="148" w:after="0"/>
              <w:ind w:left="280" w:right="0" w:firstLine="0"/>
              <w:jc w:val="left"/>
            </w:pPr>
            <w:r>
              <w:rPr>
                <w:w w:val="96.78583145141602"/>
                <w:rFonts w:ascii="SimSun" w:hAnsi="SimSun" w:eastAsia="SimSun"/>
                <w:b w:val="0"/>
                <w:i w:val="0"/>
                <w:color w:val="000000"/>
                <w:sz w:val="14"/>
              </w:rPr>
              <w:t>领域本体知识框架</w:t>
            </w:r>
          </w:p>
        </w:tc>
        <w:tc>
          <w:tcPr>
            <w:tcW w:type="dxa" w:w="2529"/>
            <w:vMerge/>
            <w:tcBorders/>
          </w:tcPr>
          <w:p/>
        </w:tc>
        <w:tc>
          <w:tcPr>
            <w:tcW w:type="dxa" w:w="1940"/>
            <w:tcBorders/>
            <w:tcMar>
              <w:start w:w="0" w:type="dxa"/>
              <w:end w:w="0" w:type="dxa"/>
            </w:tcMar>
          </w:tcPr>
          <w:p>
            <w:pPr>
              <w:autoSpaceDN w:val="0"/>
              <w:autoSpaceDE w:val="0"/>
              <w:widowControl/>
              <w:spacing w:line="187" w:lineRule="auto" w:before="98" w:after="0"/>
              <w:ind w:left="0" w:right="0" w:firstLine="0"/>
              <w:jc w:val="center"/>
            </w:pPr>
            <w:r>
              <w:rPr>
                <w:w w:val="96.78583145141602"/>
                <w:rFonts w:ascii="SimSun" w:hAnsi="SimSun" w:eastAsia="SimSun"/>
                <w:b w:val="0"/>
                <w:i w:val="0"/>
                <w:color w:val="000000"/>
                <w:sz w:val="14"/>
              </w:rPr>
              <w:t>基于致因理论的施工风</w:t>
            </w:r>
          </w:p>
        </w:tc>
      </w:tr>
      <w:tr>
        <w:trPr>
          <w:trHeight w:hRule="exact" w:val="222"/>
        </w:trPr>
        <w:tc>
          <w:tcPr>
            <w:tcW w:type="dxa" w:w="2529"/>
            <w:vMerge/>
            <w:tcBorders/>
          </w:tcPr>
          <w:p/>
        </w:tc>
        <w:tc>
          <w:tcPr>
            <w:tcW w:type="dxa" w:w="2529"/>
            <w:vMerge/>
            <w:tcBorders/>
          </w:tcPr>
          <w:p/>
        </w:tc>
        <w:tc>
          <w:tcPr>
            <w:tcW w:type="dxa" w:w="2529"/>
            <w:vMerge/>
            <w:tcBorders/>
          </w:tcPr>
          <w:p/>
        </w:tc>
        <w:tc>
          <w:tcPr>
            <w:tcW w:type="dxa" w:w="1940"/>
            <w:tcBorders/>
            <w:tcMar>
              <w:start w:w="0" w:type="dxa"/>
              <w:end w:w="0" w:type="dxa"/>
            </w:tcMar>
          </w:tcPr>
          <w:p>
            <w:pPr>
              <w:autoSpaceDN w:val="0"/>
              <w:autoSpaceDE w:val="0"/>
              <w:widowControl/>
              <w:spacing w:line="187" w:lineRule="auto" w:before="24" w:after="0"/>
              <w:ind w:left="0" w:right="0" w:firstLine="0"/>
              <w:jc w:val="center"/>
            </w:pPr>
            <w:r>
              <w:rPr>
                <w:w w:val="96.78583145141602"/>
                <w:rFonts w:ascii="SimSun" w:hAnsi="SimSun" w:eastAsia="SimSun"/>
                <w:b w:val="0"/>
                <w:i w:val="0"/>
                <w:color w:val="000000"/>
                <w:sz w:val="14"/>
              </w:rPr>
              <w:t>险分析</w:t>
            </w:r>
          </w:p>
        </w:tc>
      </w:tr>
    </w:tbl>
    <w:p>
      <w:pPr>
        <w:autoSpaceDN w:val="0"/>
        <w:tabs>
          <w:tab w:pos="8280" w:val="left"/>
        </w:tabs>
        <w:autoSpaceDE w:val="0"/>
        <w:widowControl/>
        <w:spacing w:line="245" w:lineRule="auto" w:before="78" w:after="0"/>
        <w:ind w:left="3980" w:right="720" w:firstLine="0"/>
        <w:jc w:val="left"/>
      </w:pPr>
      <w:r>
        <w:rPr>
          <w:w w:val="96.78583145141602"/>
          <w:rFonts w:ascii="SimSun" w:hAnsi="SimSun" w:eastAsia="SimSun"/>
          <w:b w:val="0"/>
          <w:i w:val="0"/>
          <w:color w:val="000000"/>
          <w:sz w:val="14"/>
        </w:rPr>
        <w:t>领域本体知识表示</w:t>
      </w:r>
      <w:r>
        <w:br/>
      </w:r>
      <w:r>
        <w:tab/>
      </w:r>
      <w:r>
        <w:rPr>
          <w:w w:val="96.78583145141602"/>
          <w:rFonts w:ascii="SimSun" w:hAnsi="SimSun" w:eastAsia="SimSun"/>
          <w:b w:val="0"/>
          <w:i w:val="0"/>
          <w:color w:val="000000"/>
          <w:sz w:val="14"/>
        </w:rPr>
        <w:t>地铁施工活动特点</w:t>
      </w:r>
    </w:p>
    <w:p>
      <w:pPr>
        <w:autoSpaceDN w:val="0"/>
        <w:autoSpaceDE w:val="0"/>
        <w:widowControl/>
        <w:spacing w:line="187" w:lineRule="auto" w:before="58" w:after="14"/>
        <w:ind w:left="0" w:right="2532" w:firstLine="0"/>
        <w:jc w:val="right"/>
      </w:pPr>
      <w:r>
        <w:rPr>
          <w:w w:val="96.78583145141602"/>
          <w:rFonts w:ascii="SimSun" w:hAnsi="SimSun" w:eastAsia="SimSun"/>
          <w:b w:val="0"/>
          <w:i w:val="0"/>
          <w:color w:val="000000"/>
          <w:sz w:val="14"/>
        </w:rPr>
        <w:t>基于WBS的地铁施工活动分析</w:t>
      </w:r>
    </w:p>
    <w:tbl>
      <w:tblPr>
        <w:tblW w:type="auto" w:w="0"/>
        <w:tblLayout w:type="fixed"/>
        <w:tblLook w:firstColumn="1" w:firstRow="1" w:lastColumn="0" w:lastRow="0" w:noHBand="0" w:noVBand="1" w:val="04A0"/>
        <w:tblInd w:w="940.0" w:type="dxa"/>
      </w:tblPr>
      <w:tblGrid>
        <w:gridCol w:w="2529"/>
        <w:gridCol w:w="2529"/>
        <w:gridCol w:w="2529"/>
        <w:gridCol w:w="2529"/>
      </w:tblGrid>
      <w:tr>
        <w:trPr>
          <w:trHeight w:hRule="exact" w:val="310"/>
        </w:trPr>
        <w:tc>
          <w:tcPr>
            <w:tcW w:type="dxa" w:w="2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860" w:after="0"/>
              <w:ind w:left="0" w:right="498" w:firstLine="0"/>
              <w:jc w:val="right"/>
            </w:pPr>
            <w:r>
              <w:rPr>
                <w:w w:val="96.78583145141602"/>
                <w:rFonts w:ascii="SimSun" w:hAnsi="SimSun" w:eastAsia="SimSun"/>
                <w:b w:val="0"/>
                <w:i w:val="0"/>
                <w:color w:val="000000"/>
                <w:sz w:val="14"/>
              </w:rPr>
              <w:t>本体知识库的构建</w:t>
            </w:r>
          </w:p>
        </w:tc>
        <w:tc>
          <w:tcPr>
            <w:tcW w:type="dxa" w:w="2040"/>
            <w:tcBorders/>
            <w:tcMar>
              <w:start w:w="0" w:type="dxa"/>
              <w:end w:w="0" w:type="dxa"/>
            </w:tcMar>
          </w:tcPr>
          <w:p>
            <w:pPr>
              <w:autoSpaceDN w:val="0"/>
              <w:autoSpaceDE w:val="0"/>
              <w:widowControl/>
              <w:spacing w:line="187" w:lineRule="auto" w:before="12" w:after="0"/>
              <w:ind w:left="0" w:right="0" w:firstLine="0"/>
              <w:jc w:val="center"/>
            </w:pPr>
            <w:r>
              <w:rPr>
                <w:w w:val="96.78583145141602"/>
                <w:rFonts w:ascii="SimSun" w:hAnsi="SimSun" w:eastAsia="SimSun"/>
                <w:b w:val="0"/>
                <w:i w:val="0"/>
                <w:color w:val="000000"/>
                <w:sz w:val="14"/>
              </w:rPr>
              <w:t>目标及需求</w:t>
            </w:r>
          </w:p>
        </w:tc>
        <w:tc>
          <w:tcPr>
            <w:tcW w:type="dxa" w:w="2320"/>
            <w:vMerge w:val="restart"/>
            <w:tcBorders/>
            <w:tcMar>
              <w:start w:w="0" w:type="dxa"/>
              <w:end w:w="0" w:type="dxa"/>
            </w:tcMar>
            <w:tcMar>
              <w:start w:w="0" w:type="dxa"/>
              <w:end w:w="0" w:type="dxa"/>
            </w:tcMar>
            <w:tcMar>
              <w:start w:w="0" w:type="dxa"/>
              <w:end w:w="0" w:type="dxa"/>
            </w:tcMar>
          </w:tcPr>
          <w:p>
            <w:pPr>
              <w:autoSpaceDN w:val="0"/>
              <w:autoSpaceDE w:val="0"/>
              <w:widowControl/>
              <w:spacing w:line="187" w:lineRule="auto" w:before="910" w:after="0"/>
              <w:ind w:left="458" w:right="0" w:firstLine="0"/>
              <w:jc w:val="left"/>
            </w:pPr>
            <w:r>
              <w:rPr>
                <w:w w:val="96.78583145141602"/>
                <w:rFonts w:ascii="SimSun" w:hAnsi="SimSun" w:eastAsia="SimSun"/>
                <w:b w:val="0"/>
                <w:i w:val="0"/>
                <w:color w:val="000000"/>
                <w:sz w:val="14"/>
              </w:rPr>
              <w:t>地铁盾构法施工活动前兆信</w:t>
            </w:r>
          </w:p>
        </w:tc>
        <w:tc>
          <w:tcPr>
            <w:tcW w:type="dxa" w:w="1980"/>
            <w:tcBorders/>
            <w:tcMar>
              <w:start w:w="0" w:type="dxa"/>
              <w:end w:w="0" w:type="dxa"/>
            </w:tcMar>
          </w:tcPr>
          <w:p>
            <w:pPr>
              <w:autoSpaceDN w:val="0"/>
              <w:autoSpaceDE w:val="0"/>
              <w:widowControl/>
              <w:spacing w:line="187" w:lineRule="auto" w:before="78" w:after="0"/>
              <w:ind w:left="0" w:right="0" w:firstLine="0"/>
              <w:jc w:val="center"/>
            </w:pPr>
            <w:r>
              <w:rPr>
                <w:w w:val="96.78583145141602"/>
                <w:rFonts w:ascii="SimSun" w:hAnsi="SimSun" w:eastAsia="SimSun"/>
                <w:b w:val="0"/>
                <w:i w:val="0"/>
                <w:color w:val="000000"/>
                <w:sz w:val="14"/>
              </w:rPr>
              <w:t>地铁施工活动WBS分解</w:t>
            </w:r>
          </w:p>
        </w:tc>
      </w:tr>
      <w:tr>
        <w:trPr>
          <w:trHeight w:hRule="exact" w:val="440"/>
        </w:trPr>
        <w:tc>
          <w:tcPr>
            <w:tcW w:type="dxa" w:w="2529"/>
            <w:vMerge/>
            <w:tcBorders/>
          </w:tcPr>
          <w:p/>
        </w:tc>
        <w:tc>
          <w:tcPr>
            <w:tcW w:type="dxa" w:w="2040"/>
            <w:tcBorders/>
            <w:tcMar>
              <w:start w:w="0" w:type="dxa"/>
              <w:end w:w="0" w:type="dxa"/>
            </w:tcMar>
          </w:tcPr>
          <w:p>
            <w:pPr>
              <w:autoSpaceDN w:val="0"/>
              <w:autoSpaceDE w:val="0"/>
              <w:widowControl/>
              <w:spacing w:line="187" w:lineRule="auto" w:before="126" w:after="0"/>
              <w:ind w:left="0" w:right="0" w:firstLine="0"/>
              <w:jc w:val="center"/>
            </w:pPr>
            <w:r>
              <w:rPr>
                <w:w w:val="96.78583145141602"/>
                <w:rFonts w:ascii="SimSun" w:hAnsi="SimSun" w:eastAsia="SimSun"/>
                <w:b w:val="0"/>
                <w:i w:val="0"/>
                <w:color w:val="000000"/>
                <w:sz w:val="14"/>
              </w:rPr>
              <w:t>定义元本体模型</w:t>
            </w:r>
          </w:p>
        </w:tc>
        <w:tc>
          <w:tcPr>
            <w:tcW w:type="dxa" w:w="2529"/>
            <w:vMerge/>
            <w:tcBorders/>
          </w:tcPr>
          <w:p/>
        </w:tc>
        <w:tc>
          <w:tcPr>
            <w:tcW w:type="dxa" w:w="1980"/>
            <w:tcBorders/>
            <w:tcMar>
              <w:start w:w="0" w:type="dxa"/>
              <w:end w:w="0" w:type="dxa"/>
            </w:tcMar>
          </w:tcPr>
          <w:p>
            <w:pPr>
              <w:autoSpaceDN w:val="0"/>
              <w:autoSpaceDE w:val="0"/>
              <w:widowControl/>
              <w:spacing w:line="187" w:lineRule="auto" w:before="192" w:after="0"/>
              <w:ind w:left="0" w:right="0" w:firstLine="0"/>
              <w:jc w:val="center"/>
            </w:pPr>
            <w:r>
              <w:rPr>
                <w:w w:val="96.78583145141602"/>
                <w:rFonts w:ascii="SimSun" w:hAnsi="SimSun" w:eastAsia="SimSun"/>
                <w:b w:val="0"/>
                <w:i w:val="0"/>
                <w:color w:val="000000"/>
                <w:sz w:val="14"/>
              </w:rPr>
              <w:t>盾构法施工概述</w:t>
            </w:r>
          </w:p>
        </w:tc>
      </w:tr>
      <w:tr>
        <w:trPr>
          <w:trHeight w:hRule="exact" w:val="300"/>
        </w:trPr>
        <w:tc>
          <w:tcPr>
            <w:tcW w:type="dxa" w:w="2529"/>
            <w:vMerge/>
            <w:tcBorders/>
          </w:tcPr>
          <w:p/>
        </w:tc>
        <w:tc>
          <w:tcPr>
            <w:tcW w:type="dxa" w:w="2040"/>
            <w:tcBorders/>
            <w:tcMar>
              <w:start w:w="0" w:type="dxa"/>
              <w:end w:w="0" w:type="dxa"/>
            </w:tcMar>
          </w:tcPr>
          <w:p>
            <w:pPr>
              <w:autoSpaceDN w:val="0"/>
              <w:autoSpaceDE w:val="0"/>
              <w:widowControl/>
              <w:spacing w:line="187" w:lineRule="auto" w:before="112" w:after="0"/>
              <w:ind w:left="0" w:right="0" w:firstLine="0"/>
              <w:jc w:val="center"/>
            </w:pPr>
            <w:r>
              <w:rPr>
                <w:w w:val="96.78583145141602"/>
                <w:rFonts w:ascii="SimSun" w:hAnsi="SimSun" w:eastAsia="SimSun"/>
                <w:b w:val="0"/>
                <w:i w:val="0"/>
                <w:color w:val="000000"/>
                <w:sz w:val="14"/>
              </w:rPr>
              <w:t>定义类的等级关系</w:t>
            </w:r>
          </w:p>
        </w:tc>
        <w:tc>
          <w:tcPr>
            <w:tcW w:type="dxa" w:w="2529"/>
            <w:vMerge/>
            <w:tcBorders/>
          </w:tcPr>
          <w:p/>
        </w:tc>
        <w:tc>
          <w:tcPr>
            <w:tcW w:type="dxa" w:w="1980"/>
            <w:tcBorders/>
            <w:tcMar>
              <w:start w:w="0" w:type="dxa"/>
              <w:end w:w="0" w:type="dxa"/>
            </w:tcMar>
          </w:tcPr>
          <w:p>
            <w:pPr>
              <w:autoSpaceDN w:val="0"/>
              <w:autoSpaceDE w:val="0"/>
              <w:widowControl/>
              <w:spacing w:line="187" w:lineRule="auto" w:before="160" w:after="0"/>
              <w:ind w:left="0" w:right="0" w:firstLine="0"/>
              <w:jc w:val="center"/>
            </w:pPr>
            <w:r>
              <w:rPr>
                <w:w w:val="96.78583145141602"/>
                <w:rFonts w:ascii="SimSun" w:hAnsi="SimSun" w:eastAsia="SimSun"/>
                <w:b w:val="0"/>
                <w:i w:val="0"/>
                <w:color w:val="000000"/>
                <w:sz w:val="14"/>
              </w:rPr>
              <w:t>盾构法施工WBS分解及监</w:t>
            </w:r>
          </w:p>
        </w:tc>
      </w:tr>
      <w:tr>
        <w:trPr>
          <w:trHeight w:hRule="exact" w:val="280"/>
        </w:trPr>
        <w:tc>
          <w:tcPr>
            <w:tcW w:type="dxa" w:w="2529"/>
            <w:vMerge/>
            <w:tcBorders/>
          </w:tcPr>
          <w:p/>
        </w:tc>
        <w:tc>
          <w:tcPr>
            <w:tcW w:type="dxa" w:w="2040"/>
            <w:vMerge w:val="restart"/>
            <w:tcBorders/>
            <w:tcMar>
              <w:start w:w="0" w:type="dxa"/>
              <w:end w:w="0" w:type="dxa"/>
            </w:tcMar>
            <w:tcMar>
              <w:start w:w="0" w:type="dxa"/>
              <w:end w:w="0" w:type="dxa"/>
            </w:tcMar>
          </w:tcPr>
          <w:p>
            <w:pPr>
              <w:autoSpaceDN w:val="0"/>
              <w:autoSpaceDE w:val="0"/>
              <w:widowControl/>
              <w:spacing w:line="187" w:lineRule="auto" w:before="268" w:after="0"/>
              <w:ind w:left="0" w:right="0" w:firstLine="0"/>
              <w:jc w:val="center"/>
            </w:pPr>
            <w:r>
              <w:rPr>
                <w:w w:val="96.78583145141602"/>
                <w:rFonts w:ascii="SimSun" w:hAnsi="SimSun" w:eastAsia="SimSun"/>
                <w:b w:val="0"/>
                <w:i w:val="0"/>
                <w:color w:val="000000"/>
                <w:sz w:val="14"/>
              </w:rPr>
              <w:t>定义类的属性</w:t>
            </w:r>
          </w:p>
        </w:tc>
        <w:tc>
          <w:tcPr>
            <w:tcW w:type="dxa" w:w="2320"/>
            <w:vMerge w:val="restart"/>
            <w:tcBorders/>
            <w:tcMar>
              <w:start w:w="0" w:type="dxa"/>
              <w:end w:w="0" w:type="dxa"/>
            </w:tcMar>
            <w:tcMar>
              <w:start w:w="0" w:type="dxa"/>
              <w:end w:w="0" w:type="dxa"/>
            </w:tcMar>
          </w:tcPr>
          <w:p>
            <w:pPr>
              <w:autoSpaceDN w:val="0"/>
              <w:autoSpaceDE w:val="0"/>
              <w:widowControl/>
              <w:spacing w:line="190" w:lineRule="auto" w:before="24" w:after="0"/>
              <w:ind w:left="0" w:right="866" w:firstLine="0"/>
              <w:jc w:val="right"/>
            </w:pPr>
            <w:r>
              <w:rPr>
                <w:w w:val="96.78583145141602"/>
                <w:rFonts w:ascii="SimSun" w:hAnsi="SimSun" w:eastAsia="SimSun"/>
                <w:b w:val="0"/>
                <w:i w:val="0"/>
                <w:color w:val="000000"/>
                <w:sz w:val="14"/>
              </w:rPr>
              <w:t>息分析</w:t>
            </w:r>
          </w:p>
        </w:tc>
        <w:tc>
          <w:tcPr>
            <w:tcW w:type="dxa" w:w="1980"/>
            <w:tcBorders/>
            <w:tcMar>
              <w:start w:w="0" w:type="dxa"/>
              <w:end w:w="0" w:type="dxa"/>
            </w:tcMar>
          </w:tcPr>
          <w:p>
            <w:pPr>
              <w:autoSpaceDN w:val="0"/>
              <w:autoSpaceDE w:val="0"/>
              <w:widowControl/>
              <w:spacing w:line="190" w:lineRule="auto" w:before="24" w:after="0"/>
              <w:ind w:left="0" w:right="0" w:firstLine="0"/>
              <w:jc w:val="center"/>
            </w:pPr>
            <w:r>
              <w:rPr>
                <w:w w:val="96.78583145141602"/>
                <w:rFonts w:ascii="SimSun" w:hAnsi="SimSun" w:eastAsia="SimSun"/>
                <w:b w:val="0"/>
                <w:i w:val="0"/>
                <w:color w:val="000000"/>
                <w:sz w:val="14"/>
              </w:rPr>
              <w:t>测信息分析</w:t>
            </w:r>
          </w:p>
        </w:tc>
      </w:tr>
      <w:tr>
        <w:trPr>
          <w:trHeight w:hRule="exact" w:val="188"/>
        </w:trPr>
        <w:tc>
          <w:tcPr>
            <w:tcW w:type="dxa" w:w="2529"/>
            <w:vMerge/>
            <w:tcBorders/>
          </w:tcPr>
          <w:p/>
        </w:tc>
        <w:tc>
          <w:tcPr>
            <w:tcW w:type="dxa" w:w="2529"/>
            <w:vMerge/>
            <w:tcBorders/>
          </w:tcPr>
          <w:p/>
        </w:tc>
        <w:tc>
          <w:tcPr>
            <w:tcW w:type="dxa" w:w="2529"/>
            <w:vMerge/>
            <w:tcBorders/>
          </w:tcPr>
          <w:p/>
        </w:tc>
        <w:tc>
          <w:tcPr>
            <w:tcW w:type="dxa" w:w="1980"/>
            <w:tcBorders/>
            <w:tcMar>
              <w:start w:w="0" w:type="dxa"/>
              <w:end w:w="0" w:type="dxa"/>
            </w:tcMar>
          </w:tcPr>
          <w:p>
            <w:pPr>
              <w:autoSpaceDN w:val="0"/>
              <w:autoSpaceDE w:val="0"/>
              <w:widowControl/>
              <w:spacing w:line="187" w:lineRule="auto" w:before="36" w:after="0"/>
              <w:ind w:left="0" w:right="0" w:firstLine="0"/>
              <w:jc w:val="center"/>
            </w:pPr>
            <w:r>
              <w:rPr>
                <w:w w:val="96.78583145141602"/>
                <w:rFonts w:ascii="SimSun" w:hAnsi="SimSun" w:eastAsia="SimSun"/>
                <w:b w:val="0"/>
                <w:i w:val="0"/>
                <w:color w:val="000000"/>
                <w:sz w:val="14"/>
              </w:rPr>
              <w:t>典型的地铁施工安全事</w:t>
            </w:r>
          </w:p>
        </w:tc>
      </w:tr>
    </w:tbl>
    <w:p>
      <w:pPr>
        <w:autoSpaceDN w:val="0"/>
        <w:autoSpaceDE w:val="0"/>
        <w:widowControl/>
        <w:spacing w:line="190" w:lineRule="auto" w:before="12" w:after="52"/>
        <w:ind w:left="0" w:right="842" w:firstLine="0"/>
        <w:jc w:val="right"/>
      </w:pPr>
      <w:r>
        <w:rPr>
          <w:w w:val="96.78583145141602"/>
          <w:rFonts w:ascii="SimSun" w:hAnsi="SimSun" w:eastAsia="SimSun"/>
          <w:b w:val="0"/>
          <w:i w:val="0"/>
          <w:color w:val="000000"/>
          <w:sz w:val="14"/>
        </w:rPr>
        <w:t>故前兆信息分析</w:t>
      </w:r>
    </w:p>
    <w:tbl>
      <w:tblPr>
        <w:tblW w:type="auto" w:w="0"/>
        <w:tblLayout w:type="fixed"/>
        <w:tblLook w:firstColumn="1" w:firstRow="1" w:lastColumn="0" w:lastRow="0" w:noHBand="0" w:noVBand="1" w:val="04A0"/>
        <w:tblInd w:w="2120.0" w:type="dxa"/>
      </w:tblPr>
      <w:tblGrid>
        <w:gridCol w:w="5059"/>
        <w:gridCol w:w="5059"/>
      </w:tblGrid>
      <w:tr>
        <w:trPr>
          <w:trHeight w:hRule="exact" w:val="284"/>
        </w:trPr>
        <w:tc>
          <w:tcPr>
            <w:tcW w:type="dxa" w:w="4340"/>
            <w:tcBorders/>
            <w:tcMar>
              <w:start w:w="0" w:type="dxa"/>
              <w:end w:w="0" w:type="dxa"/>
            </w:tcMar>
          </w:tcPr>
          <w:p>
            <w:pPr>
              <w:autoSpaceDN w:val="0"/>
              <w:autoSpaceDE w:val="0"/>
              <w:widowControl/>
              <w:spacing w:line="187" w:lineRule="auto" w:before="52" w:after="0"/>
              <w:ind w:left="0" w:right="1684" w:firstLine="0"/>
              <w:jc w:val="right"/>
            </w:pPr>
            <w:r>
              <w:rPr>
                <w:w w:val="96.78583145141602"/>
                <w:rFonts w:ascii="SimSun" w:hAnsi="SimSun" w:eastAsia="SimSun"/>
                <w:b w:val="0"/>
                <w:i w:val="0"/>
                <w:color w:val="000000"/>
                <w:sz w:val="14"/>
              </w:rPr>
              <w:t>实例创建</w:t>
            </w:r>
          </w:p>
        </w:tc>
        <w:tc>
          <w:tcPr>
            <w:tcW w:type="dxa" w:w="3320"/>
            <w:tcBorders/>
            <w:tcMar>
              <w:start w:w="0" w:type="dxa"/>
              <w:end w:w="0" w:type="dxa"/>
            </w:tcMar>
          </w:tcPr>
          <w:p>
            <w:pPr>
              <w:autoSpaceDN w:val="0"/>
              <w:autoSpaceDE w:val="0"/>
              <w:widowControl/>
              <w:spacing w:line="187" w:lineRule="auto" w:before="132" w:after="0"/>
              <w:ind w:left="0" w:right="304" w:firstLine="0"/>
              <w:jc w:val="right"/>
            </w:pPr>
            <w:r>
              <w:rPr>
                <w:w w:val="96.78583145141602"/>
                <w:rFonts w:ascii="SimSun" w:hAnsi="SimSun" w:eastAsia="SimSun"/>
                <w:b w:val="0"/>
                <w:i w:val="0"/>
                <w:color w:val="000000"/>
                <w:sz w:val="14"/>
              </w:rPr>
              <w:t>人员相关的前兆信息分</w:t>
            </w:r>
          </w:p>
        </w:tc>
      </w:tr>
    </w:tbl>
    <w:p>
      <w:pPr>
        <w:autoSpaceDN w:val="0"/>
        <w:tabs>
          <w:tab w:pos="8114" w:val="left"/>
          <w:tab w:pos="8412" w:val="left"/>
          <w:tab w:pos="8744" w:val="left"/>
        </w:tabs>
        <w:autoSpaceDE w:val="0"/>
        <w:widowControl/>
        <w:spacing w:line="245" w:lineRule="auto" w:before="14" w:after="56"/>
        <w:ind w:left="2166" w:right="576" w:firstLine="0"/>
        <w:jc w:val="left"/>
      </w:pPr>
      <w:r>
        <w:tab/>
      </w:r>
      <w:r>
        <w:tab/>
      </w:r>
      <w:r>
        <w:tab/>
      </w:r>
      <w:r>
        <w:rPr>
          <w:w w:val="96.78583145141602"/>
          <w:rFonts w:ascii="SimSun" w:hAnsi="SimSun" w:eastAsia="SimSun"/>
          <w:b w:val="0"/>
          <w:i w:val="0"/>
          <w:color w:val="000000"/>
          <w:sz w:val="14"/>
        </w:rPr>
        <w:t>析</w:t>
      </w:r>
      <w:r>
        <w:rPr>
          <w:w w:val="96.78583145141602"/>
          <w:rFonts w:ascii="SimSun" w:hAnsi="SimSun" w:eastAsia="SimSun"/>
          <w:b w:val="0"/>
          <w:i w:val="0"/>
          <w:color w:val="000000"/>
          <w:sz w:val="14"/>
        </w:rPr>
        <w:t>本体评估</w:t>
      </w:r>
      <w:r>
        <w:br/>
      </w:r>
      <w:r>
        <w:tab/>
      </w:r>
      <w:r>
        <w:rPr>
          <w:w w:val="96.78583145141602"/>
          <w:rFonts w:ascii="SimSun" w:hAnsi="SimSun" w:eastAsia="SimSun"/>
          <w:b w:val="0"/>
          <w:i w:val="0"/>
          <w:color w:val="000000"/>
          <w:sz w:val="14"/>
        </w:rPr>
        <w:t>物(设备、材料）相关的</w:t>
      </w:r>
      <w:r>
        <w:tab/>
      </w:r>
      <w:r>
        <w:tab/>
      </w:r>
      <w:r>
        <w:rPr>
          <w:w w:val="96.78583145141602"/>
          <w:rFonts w:ascii="SimSun" w:hAnsi="SimSun" w:eastAsia="SimSun"/>
          <w:b w:val="0"/>
          <w:i w:val="0"/>
          <w:color w:val="000000"/>
          <w:sz w:val="14"/>
        </w:rPr>
        <w:t>前兆信息分析</w:t>
      </w:r>
    </w:p>
    <w:tbl>
      <w:tblPr>
        <w:tblW w:type="auto" w:w="0"/>
        <w:tblLayout w:type="fixed"/>
        <w:tblLook w:firstColumn="1" w:firstRow="1" w:lastColumn="0" w:lastRow="0" w:noHBand="0" w:noVBand="1" w:val="04A0"/>
        <w:tblInd w:w="780.0" w:type="dxa"/>
      </w:tblPr>
      <w:tblGrid>
        <w:gridCol w:w="3373"/>
        <w:gridCol w:w="3373"/>
        <w:gridCol w:w="3373"/>
      </w:tblGrid>
      <w:tr>
        <w:trPr>
          <w:trHeight w:hRule="exact" w:val="272"/>
        </w:trPr>
        <w:tc>
          <w:tcPr>
            <w:tcW w:type="dxa" w:w="4780"/>
            <w:vMerge w:val="restart"/>
            <w:tcBorders/>
            <w:tcMar>
              <w:start w:w="0" w:type="dxa"/>
              <w:end w:w="0" w:type="dxa"/>
            </w:tcMar>
            <w:tcMar>
              <w:start w:w="0" w:type="dxa"/>
              <w:end w:w="0" w:type="dxa"/>
            </w:tcMar>
          </w:tcPr>
          <w:p>
            <w:pPr>
              <w:autoSpaceDN w:val="0"/>
              <w:autoSpaceDE w:val="0"/>
              <w:widowControl/>
              <w:spacing w:line="187" w:lineRule="auto" w:before="394" w:after="0"/>
              <w:ind w:left="808" w:right="0" w:firstLine="0"/>
              <w:jc w:val="left"/>
            </w:pPr>
            <w:r>
              <w:rPr>
                <w:w w:val="98.79797697067261"/>
                <w:rFonts w:ascii="SimSun" w:hAnsi="SimSun" w:eastAsia="SimSun"/>
                <w:b w:val="0"/>
                <w:i w:val="0"/>
                <w:color w:val="000000"/>
                <w:sz w:val="16"/>
              </w:rPr>
              <w:t>第五章 地铁施工安全风险本体知识库的应用分析</w:t>
            </w:r>
          </w:p>
        </w:tc>
        <w:tc>
          <w:tcPr>
            <w:tcW w:type="dxa" w:w="2140"/>
            <w:vMerge w:val="restart"/>
            <w:tcBorders/>
            <w:tcMar>
              <w:start w:w="0" w:type="dxa"/>
              <w:end w:w="0" w:type="dxa"/>
            </w:tcMar>
            <w:tcMar>
              <w:start w:w="0" w:type="dxa"/>
              <w:end w:w="0" w:type="dxa"/>
            </w:tcMar>
          </w:tcPr>
          <w:p>
            <w:pPr>
              <w:autoSpaceDN w:val="0"/>
              <w:autoSpaceDE w:val="0"/>
              <w:widowControl/>
              <w:spacing w:line="187" w:lineRule="auto" w:before="56" w:after="0"/>
              <w:ind w:left="0" w:right="414" w:firstLine="0"/>
              <w:jc w:val="right"/>
            </w:pPr>
            <w:r>
              <w:rPr>
                <w:w w:val="96.78583145141602"/>
                <w:rFonts w:ascii="SimSun" w:hAnsi="SimSun" w:eastAsia="SimSun"/>
                <w:b w:val="0"/>
                <w:i w:val="0"/>
                <w:color w:val="000000"/>
                <w:sz w:val="14"/>
              </w:rPr>
              <w:t>前兆信息体系构建</w:t>
            </w:r>
          </w:p>
        </w:tc>
        <w:tc>
          <w:tcPr>
            <w:tcW w:type="dxa" w:w="2080"/>
            <w:tcBorders/>
            <w:tcMar>
              <w:start w:w="0" w:type="dxa"/>
              <w:end w:w="0" w:type="dxa"/>
            </w:tcMar>
          </w:tcPr>
          <w:p>
            <w:pPr>
              <w:autoSpaceDN w:val="0"/>
              <w:autoSpaceDE w:val="0"/>
              <w:widowControl/>
              <w:spacing w:line="187" w:lineRule="auto" w:before="130" w:after="0"/>
              <w:ind w:left="446" w:right="0" w:firstLine="0"/>
              <w:jc w:val="left"/>
            </w:pPr>
            <w:r>
              <w:rPr>
                <w:w w:val="96.78583145141602"/>
                <w:rFonts w:ascii="SimSun" w:hAnsi="SimSun" w:eastAsia="SimSun"/>
                <w:b w:val="0"/>
                <w:i w:val="0"/>
                <w:color w:val="000000"/>
                <w:sz w:val="14"/>
              </w:rPr>
              <w:t>环境相关的前兆信息分</w:t>
            </w:r>
          </w:p>
        </w:tc>
      </w:tr>
      <w:tr>
        <w:trPr>
          <w:trHeight w:hRule="exact" w:val="316"/>
        </w:trPr>
        <w:tc>
          <w:tcPr>
            <w:tcW w:type="dxa" w:w="3373"/>
            <w:vMerge/>
            <w:tcBorders/>
          </w:tcPr>
          <w:p/>
        </w:tc>
        <w:tc>
          <w:tcPr>
            <w:tcW w:type="dxa" w:w="3373"/>
            <w:vMerge/>
            <w:tcBorders/>
          </w:tcPr>
          <w:p/>
        </w:tc>
        <w:tc>
          <w:tcPr>
            <w:tcW w:type="dxa" w:w="2080"/>
            <w:tcBorders/>
            <w:tcMar>
              <w:start w:w="0" w:type="dxa"/>
              <w:end w:w="0" w:type="dxa"/>
            </w:tcMar>
          </w:tcPr>
          <w:p>
            <w:pPr>
              <w:autoSpaceDN w:val="0"/>
              <w:autoSpaceDE w:val="0"/>
              <w:widowControl/>
              <w:spacing w:line="187" w:lineRule="auto" w:before="24" w:after="0"/>
              <w:ind w:left="0" w:right="902" w:firstLine="0"/>
              <w:jc w:val="right"/>
            </w:pPr>
            <w:r>
              <w:rPr>
                <w:w w:val="96.78583145141602"/>
                <w:rFonts w:ascii="SimSun" w:hAnsi="SimSun" w:eastAsia="SimSun"/>
                <w:b w:val="0"/>
                <w:i w:val="0"/>
                <w:color w:val="000000"/>
                <w:sz w:val="14"/>
              </w:rPr>
              <w:t>析</w:t>
            </w:r>
          </w:p>
        </w:tc>
      </w:tr>
    </w:tbl>
    <w:p>
      <w:pPr>
        <w:autoSpaceDN w:val="0"/>
        <w:autoSpaceDE w:val="0"/>
        <w:widowControl/>
        <w:spacing w:line="187" w:lineRule="auto" w:before="32" w:after="14"/>
        <w:ind w:left="0" w:right="642" w:firstLine="0"/>
        <w:jc w:val="right"/>
      </w:pPr>
      <w:r>
        <w:rPr>
          <w:w w:val="96.78583145141602"/>
          <w:rFonts w:ascii="SimSun" w:hAnsi="SimSun" w:eastAsia="SimSun"/>
          <w:b w:val="0"/>
          <w:i w:val="0"/>
          <w:color w:val="000000"/>
          <w:sz w:val="14"/>
        </w:rPr>
        <w:t>管理相关的前兆信息分</w:t>
      </w:r>
    </w:p>
    <w:tbl>
      <w:tblPr>
        <w:tblW w:type="auto" w:w="0"/>
        <w:tblLayout w:type="fixed"/>
        <w:tblLook w:firstColumn="1" w:firstRow="1" w:lastColumn="0" w:lastRow="0" w:noHBand="0" w:noVBand="1" w:val="04A0"/>
        <w:tblInd w:w="740.0" w:type="dxa"/>
      </w:tblPr>
      <w:tblGrid>
        <w:gridCol w:w="2529"/>
        <w:gridCol w:w="2529"/>
        <w:gridCol w:w="2529"/>
        <w:gridCol w:w="2529"/>
      </w:tblGrid>
      <w:tr>
        <w:trPr>
          <w:trHeight w:hRule="exact" w:val="440"/>
        </w:trPr>
        <w:tc>
          <w:tcPr>
            <w:tcW w:type="dxa" w:w="2260"/>
            <w:tcBorders/>
            <w:tcMar>
              <w:start w:w="0" w:type="dxa"/>
              <w:end w:w="0" w:type="dxa"/>
            </w:tcMar>
          </w:tcPr>
          <w:p>
            <w:pPr>
              <w:autoSpaceDN w:val="0"/>
              <w:autoSpaceDE w:val="0"/>
              <w:widowControl/>
              <w:spacing w:line="187" w:lineRule="auto" w:before="94" w:after="0"/>
              <w:ind w:left="0" w:right="430" w:firstLine="0"/>
              <w:jc w:val="right"/>
            </w:pPr>
            <w:r>
              <w:rPr>
                <w:w w:val="96.78583145141602"/>
                <w:rFonts w:ascii="SimSun" w:hAnsi="SimSun" w:eastAsia="SimSun"/>
                <w:b w:val="0"/>
                <w:i w:val="0"/>
                <w:color w:val="000000"/>
                <w:sz w:val="14"/>
              </w:rPr>
              <w:t>施工安全管理模型</w:t>
            </w:r>
          </w:p>
        </w:tc>
        <w:tc>
          <w:tcPr>
            <w:tcW w:type="dxa" w:w="2940"/>
            <w:tcBorders/>
            <w:tcMar>
              <w:start w:w="0" w:type="dxa"/>
              <w:end w:w="0" w:type="dxa"/>
            </w:tcMar>
          </w:tcPr>
          <w:p>
            <w:pPr>
              <w:autoSpaceDN w:val="0"/>
              <w:autoSpaceDE w:val="0"/>
              <w:widowControl/>
              <w:spacing w:line="187" w:lineRule="auto" w:before="94" w:after="0"/>
              <w:ind w:left="504" w:right="0" w:firstLine="0"/>
              <w:jc w:val="left"/>
            </w:pPr>
            <w:r>
              <w:rPr>
                <w:w w:val="96.78583145141602"/>
                <w:rFonts w:ascii="SimSun" w:hAnsi="SimSun" w:eastAsia="SimSun"/>
                <w:b w:val="0"/>
                <w:i w:val="0"/>
                <w:color w:val="000000"/>
                <w:sz w:val="14"/>
              </w:rPr>
              <w:t>模型管理原则、设计</w:t>
            </w:r>
          </w:p>
        </w:tc>
        <w:tc>
          <w:tcPr>
            <w:tcW w:type="dxa" w:w="2640"/>
            <w:vMerge w:val="restart"/>
            <w:tcBorders/>
            <w:tcMar>
              <w:start w:w="0" w:type="dxa"/>
              <w:end w:w="0" w:type="dxa"/>
            </w:tcMar>
            <w:tcMar>
              <w:start w:w="0" w:type="dxa"/>
              <w:end w:w="0" w:type="dxa"/>
            </w:tcMar>
            <w:tcMar>
              <w:start w:w="0" w:type="dxa"/>
              <w:end w:w="0" w:type="dxa"/>
            </w:tcMar>
          </w:tcPr>
          <w:p>
            <w:pPr>
              <w:autoSpaceDN w:val="0"/>
              <w:autoSpaceDE w:val="0"/>
              <w:widowControl/>
              <w:spacing w:line="187" w:lineRule="auto" w:before="1042" w:after="0"/>
              <w:ind w:left="0" w:right="130" w:firstLine="0"/>
              <w:jc w:val="right"/>
            </w:pPr>
            <w:r>
              <w:rPr>
                <w:w w:val="98.79797697067261"/>
                <w:rFonts w:ascii="SimSun" w:hAnsi="SimSun" w:eastAsia="SimSun"/>
                <w:b w:val="0"/>
                <w:i w:val="0"/>
                <w:color w:val="000000"/>
                <w:sz w:val="16"/>
              </w:rPr>
              <w:t>第六章 结论与展望</w:t>
            </w:r>
          </w:p>
        </w:tc>
        <w:tc>
          <w:tcPr>
            <w:tcW w:type="dxa" w:w="900"/>
            <w:vMerge w:val="restart"/>
            <w:tcBorders/>
            <w:tcMar>
              <w:start w:w="0" w:type="dxa"/>
              <w:end w:w="0" w:type="dxa"/>
            </w:tcMar>
            <w:tcMar>
              <w:start w:w="0" w:type="dxa"/>
              <w:end w:w="0" w:type="dxa"/>
            </w:tcMar>
            <w:tcMar>
              <w:start w:w="0" w:type="dxa"/>
              <w:end w:w="0" w:type="dxa"/>
            </w:tcMar>
          </w:tcPr>
          <w:p>
            <w:pPr>
              <w:autoSpaceDN w:val="0"/>
              <w:autoSpaceDE w:val="0"/>
              <w:widowControl/>
              <w:spacing w:line="187" w:lineRule="auto" w:before="14" w:after="0"/>
              <w:ind w:left="164" w:right="0" w:firstLine="0"/>
              <w:jc w:val="left"/>
            </w:pPr>
            <w:r>
              <w:rPr>
                <w:w w:val="96.78583145141602"/>
                <w:rFonts w:ascii="SimSun" w:hAnsi="SimSun" w:eastAsia="SimSun"/>
                <w:b w:val="0"/>
                <w:i w:val="0"/>
                <w:color w:val="000000"/>
                <w:sz w:val="14"/>
              </w:rPr>
              <w:t>析</w:t>
            </w:r>
          </w:p>
        </w:tc>
      </w:tr>
      <w:tr>
        <w:trPr>
          <w:trHeight w:hRule="exact" w:val="480"/>
        </w:trPr>
        <w:tc>
          <w:tcPr>
            <w:tcW w:type="dxa" w:w="2260"/>
            <w:vMerge w:val="restart"/>
            <w:tcBorders/>
            <w:tcMar>
              <w:start w:w="0" w:type="dxa"/>
              <w:end w:w="0" w:type="dxa"/>
            </w:tcMar>
            <w:tcMar>
              <w:start w:w="0" w:type="dxa"/>
              <w:end w:w="0" w:type="dxa"/>
            </w:tcMar>
          </w:tcPr>
          <w:p>
            <w:pPr>
              <w:autoSpaceDN w:val="0"/>
              <w:autoSpaceDE w:val="0"/>
              <w:widowControl/>
              <w:spacing w:line="187" w:lineRule="auto" w:before="214" w:after="0"/>
              <w:ind w:left="0" w:right="496" w:firstLine="0"/>
              <w:jc w:val="right"/>
            </w:pPr>
            <w:r>
              <w:rPr>
                <w:w w:val="96.78583145141602"/>
                <w:rFonts w:ascii="SimSun" w:hAnsi="SimSun" w:eastAsia="SimSun"/>
                <w:b w:val="0"/>
                <w:i w:val="0"/>
                <w:color w:val="000000"/>
                <w:sz w:val="14"/>
              </w:rPr>
              <w:t>安全规则参数化</w:t>
            </w:r>
          </w:p>
        </w:tc>
        <w:tc>
          <w:tcPr>
            <w:tcW w:type="dxa" w:w="2940"/>
            <w:tcBorders/>
            <w:tcMar>
              <w:start w:w="0" w:type="dxa"/>
              <w:end w:w="0" w:type="dxa"/>
            </w:tcMar>
          </w:tcPr>
          <w:p>
            <w:pPr>
              <w:autoSpaceDN w:val="0"/>
              <w:autoSpaceDE w:val="0"/>
              <w:widowControl/>
              <w:spacing w:line="187" w:lineRule="auto" w:before="214" w:after="0"/>
              <w:ind w:left="438" w:right="0" w:firstLine="0"/>
              <w:jc w:val="left"/>
            </w:pPr>
            <w:r>
              <w:rPr>
                <w:w w:val="96.78583145141602"/>
                <w:rFonts w:ascii="SimSun" w:hAnsi="SimSun" w:eastAsia="SimSun"/>
                <w:b w:val="0"/>
                <w:i w:val="0"/>
                <w:color w:val="000000"/>
                <w:sz w:val="14"/>
              </w:rPr>
              <w:t>规则定义、参数化分析</w:t>
            </w:r>
          </w:p>
        </w:tc>
        <w:tc>
          <w:tcPr>
            <w:tcW w:type="dxa" w:w="2529"/>
            <w:vMerge/>
            <w:tcBorders/>
          </w:tcPr>
          <w:p/>
        </w:tc>
        <w:tc>
          <w:tcPr>
            <w:tcW w:type="dxa" w:w="2529"/>
            <w:vMerge/>
            <w:tcBorders/>
          </w:tcPr>
          <w:p/>
        </w:tc>
      </w:tr>
      <w:tr>
        <w:trPr>
          <w:trHeight w:hRule="exact" w:val="356"/>
        </w:trPr>
        <w:tc>
          <w:tcPr>
            <w:tcW w:type="dxa" w:w="2529"/>
            <w:vMerge/>
            <w:tcBorders/>
          </w:tcPr>
          <w:p/>
        </w:tc>
        <w:tc>
          <w:tcPr>
            <w:tcW w:type="dxa" w:w="2940"/>
            <w:tcBorders/>
            <w:tcMar>
              <w:start w:w="0" w:type="dxa"/>
              <w:end w:w="0" w:type="dxa"/>
            </w:tcMar>
          </w:tcPr>
          <w:p>
            <w:pPr>
              <w:autoSpaceDN w:val="0"/>
              <w:autoSpaceDE w:val="0"/>
              <w:widowControl/>
              <w:spacing w:line="187" w:lineRule="auto" w:before="158" w:after="0"/>
              <w:ind w:left="504" w:right="0" w:firstLine="0"/>
              <w:jc w:val="left"/>
            </w:pPr>
            <w:r>
              <w:rPr>
                <w:w w:val="96.78583145141602"/>
                <w:rFonts w:ascii="SimSun" w:hAnsi="SimSun" w:eastAsia="SimSun"/>
                <w:b w:val="0"/>
                <w:i w:val="0"/>
                <w:color w:val="000000"/>
                <w:sz w:val="14"/>
              </w:rPr>
              <w:t>规则构建表达与工具</w:t>
            </w:r>
          </w:p>
        </w:tc>
        <w:tc>
          <w:tcPr>
            <w:tcW w:type="dxa" w:w="2529"/>
            <w:vMerge/>
            <w:tcBorders/>
          </w:tcPr>
          <w:p/>
        </w:tc>
        <w:tc>
          <w:tcPr>
            <w:tcW w:type="dxa" w:w="2529"/>
            <w:vMerge/>
            <w:tcBorders/>
          </w:tcPr>
          <w:p/>
        </w:tc>
      </w:tr>
    </w:tbl>
    <w:p>
      <w:pPr>
        <w:autoSpaceDN w:val="0"/>
        <w:tabs>
          <w:tab w:pos="3372" w:val="left"/>
        </w:tabs>
        <w:autoSpaceDE w:val="0"/>
        <w:widowControl/>
        <w:spacing w:line="245" w:lineRule="auto" w:before="58" w:after="292"/>
        <w:ind w:left="1442" w:right="5184" w:firstLine="0"/>
        <w:jc w:val="left"/>
      </w:pPr>
      <w:r>
        <w:rPr>
          <w:w w:val="96.78583145141602"/>
          <w:rFonts w:ascii="SimSun" w:hAnsi="SimSun" w:eastAsia="SimSun"/>
          <w:b w:val="0"/>
          <w:i w:val="0"/>
          <w:color w:val="000000"/>
          <w:sz w:val="14"/>
        </w:rPr>
        <w:t>基于本体的规则构建</w:t>
      </w:r>
      <w:r>
        <w:br/>
      </w:r>
      <w:r>
        <w:tab/>
      </w:r>
      <w:r>
        <w:rPr>
          <w:w w:val="96.78583145141602"/>
          <w:rFonts w:ascii="SimSun" w:hAnsi="SimSun" w:eastAsia="SimSun"/>
          <w:b w:val="0"/>
          <w:i w:val="0"/>
          <w:color w:val="000000"/>
          <w:sz w:val="14"/>
        </w:rPr>
        <w:t>基于SWRL的规则构建实例</w:t>
      </w:r>
    </w:p>
    <w:tbl>
      <w:tblPr>
        <w:tblW w:type="auto" w:w="0"/>
        <w:tblLayout w:type="fixed"/>
        <w:tblLook w:firstColumn="1" w:firstRow="1" w:lastColumn="0" w:lastRow="0" w:noHBand="0" w:noVBand="1" w:val="04A0"/>
        <w:tblInd w:w="1840.0" w:type="dxa"/>
      </w:tblPr>
      <w:tblGrid>
        <w:gridCol w:w="2529"/>
        <w:gridCol w:w="2529"/>
        <w:gridCol w:w="2529"/>
        <w:gridCol w:w="2529"/>
      </w:tblGrid>
      <w:tr>
        <w:trPr>
          <w:trHeight w:hRule="exact" w:val="202"/>
        </w:trPr>
        <w:tc>
          <w:tcPr>
            <w:tcW w:type="dxa" w:w="3540"/>
            <w:tcBorders/>
            <w:tcMar>
              <w:start w:w="0" w:type="dxa"/>
              <w:end w:w="0" w:type="dxa"/>
            </w:tcMar>
          </w:tcPr>
          <w:p>
            <w:pPr>
              <w:autoSpaceDN w:val="0"/>
              <w:autoSpaceDE w:val="0"/>
              <w:widowControl/>
              <w:spacing w:line="187" w:lineRule="auto" w:before="60" w:after="0"/>
              <w:ind w:left="0" w:right="878" w:firstLine="0"/>
              <w:jc w:val="right"/>
            </w:pPr>
            <w:r>
              <w:rPr>
                <w:w w:val="96.78583145141602"/>
                <w:rFonts w:ascii="SimSun" w:hAnsi="SimSun" w:eastAsia="SimSun"/>
                <w:b w:val="0"/>
                <w:i w:val="0"/>
                <w:color w:val="000000"/>
                <w:sz w:val="14"/>
              </w:rPr>
              <w:t>本体知识推理</w:t>
            </w:r>
          </w:p>
        </w:tc>
        <w:tc>
          <w:tcPr>
            <w:tcW w:type="dxa" w:w="1820"/>
            <w:tcBorders/>
            <w:tcMar>
              <w:start w:w="0" w:type="dxa"/>
              <w:end w:w="0" w:type="dxa"/>
            </w:tcMar>
          </w:tcPr>
          <w:p>
            <w:pPr>
              <w:autoSpaceDN w:val="0"/>
              <w:autoSpaceDE w:val="0"/>
              <w:widowControl/>
              <w:spacing w:line="187" w:lineRule="auto" w:before="60" w:after="0"/>
              <w:ind w:left="0" w:right="384" w:firstLine="0"/>
              <w:jc w:val="right"/>
            </w:pPr>
            <w:r>
              <w:rPr>
                <w:w w:val="96.78583145141602"/>
                <w:rFonts w:ascii="SimSun" w:hAnsi="SimSun" w:eastAsia="SimSun"/>
                <w:b w:val="0"/>
                <w:i w:val="0"/>
                <w:color w:val="000000"/>
                <w:sz w:val="14"/>
              </w:rPr>
              <w:t>研究结论</w:t>
            </w:r>
          </w:p>
        </w:tc>
        <w:tc>
          <w:tcPr>
            <w:tcW w:type="dxa" w:w="1140"/>
            <w:tcBorders/>
            <w:tcMar>
              <w:start w:w="0" w:type="dxa"/>
              <w:end w:w="0" w:type="dxa"/>
            </w:tcMar>
          </w:tcPr>
          <w:p>
            <w:pPr>
              <w:autoSpaceDN w:val="0"/>
              <w:autoSpaceDE w:val="0"/>
              <w:widowControl/>
              <w:spacing w:line="187" w:lineRule="auto" w:before="60" w:after="0"/>
              <w:ind w:left="0" w:right="0" w:firstLine="0"/>
              <w:jc w:val="center"/>
            </w:pPr>
            <w:r>
              <w:rPr>
                <w:w w:val="96.78583145141602"/>
                <w:rFonts w:ascii="SimSun" w:hAnsi="SimSun" w:eastAsia="SimSun"/>
                <w:b w:val="0"/>
                <w:i w:val="0"/>
                <w:color w:val="000000"/>
                <w:sz w:val="14"/>
              </w:rPr>
              <w:t>创新点</w:t>
            </w:r>
          </w:p>
        </w:tc>
        <w:tc>
          <w:tcPr>
            <w:tcW w:type="dxa" w:w="1380"/>
            <w:tcBorders/>
            <w:tcMar>
              <w:start w:w="0" w:type="dxa"/>
              <w:end w:w="0" w:type="dxa"/>
            </w:tcMar>
          </w:tcPr>
          <w:p>
            <w:pPr>
              <w:autoSpaceDN w:val="0"/>
              <w:autoSpaceDE w:val="0"/>
              <w:widowControl/>
              <w:spacing w:line="187" w:lineRule="auto" w:before="60" w:after="0"/>
              <w:ind w:left="0" w:right="0" w:firstLine="0"/>
              <w:jc w:val="center"/>
            </w:pPr>
            <w:r>
              <w:rPr>
                <w:w w:val="96.78583145141602"/>
                <w:rFonts w:ascii="SimSun" w:hAnsi="SimSun" w:eastAsia="SimSun"/>
                <w:b w:val="0"/>
                <w:i w:val="0"/>
                <w:color w:val="000000"/>
                <w:sz w:val="14"/>
              </w:rPr>
              <w:t>不足与展望</w:t>
            </w:r>
          </w:p>
        </w:tc>
      </w:tr>
    </w:tbl>
    <w:p>
      <w:pPr>
        <w:autoSpaceDN w:val="0"/>
        <w:autoSpaceDE w:val="0"/>
        <w:widowControl/>
        <w:spacing w:line="187" w:lineRule="auto" w:before="4" w:after="14"/>
        <w:ind w:left="1442" w:right="0" w:firstLine="0"/>
        <w:jc w:val="left"/>
      </w:pPr>
      <w:r>
        <w:rPr>
          <w:w w:val="96.78583145141602"/>
          <w:rFonts w:ascii="SimSun" w:hAnsi="SimSun" w:eastAsia="SimSun"/>
          <w:b w:val="0"/>
          <w:i w:val="0"/>
          <w:color w:val="000000"/>
          <w:sz w:val="14"/>
        </w:rPr>
        <w:t>基于Drools的规则引</w:t>
      </w:r>
    </w:p>
    <w:tbl>
      <w:tblPr>
        <w:tblW w:type="auto" w:w="0"/>
        <w:tblLayout w:type="fixed"/>
        <w:tblLook w:firstColumn="1" w:firstRow="1" w:lastColumn="0" w:lastRow="0" w:noHBand="0" w:noVBand="1" w:val="04A0"/>
        <w:tblInd w:w="880.0" w:type="dxa"/>
      </w:tblPr>
      <w:tblGrid>
        <w:gridCol w:w="5059"/>
        <w:gridCol w:w="5059"/>
      </w:tblGrid>
      <w:tr>
        <w:trPr>
          <w:trHeight w:hRule="exact" w:val="326"/>
        </w:trPr>
        <w:tc>
          <w:tcPr>
            <w:tcW w:type="dxa" w:w="2020"/>
            <w:tcBorders/>
            <w:tcMar>
              <w:start w:w="0" w:type="dxa"/>
              <w:end w:w="0" w:type="dxa"/>
            </w:tcMar>
          </w:tcPr>
          <w:p>
            <w:pPr>
              <w:autoSpaceDN w:val="0"/>
              <w:autoSpaceDE w:val="0"/>
              <w:widowControl/>
              <w:spacing w:line="187" w:lineRule="auto" w:before="14" w:after="0"/>
              <w:ind w:left="0" w:right="596" w:firstLine="0"/>
              <w:jc w:val="right"/>
            </w:pPr>
            <w:r>
              <w:rPr>
                <w:w w:val="96.78583145141602"/>
                <w:rFonts w:ascii="SimSun" w:hAnsi="SimSun" w:eastAsia="SimSun"/>
                <w:b w:val="0"/>
                <w:i w:val="0"/>
                <w:color w:val="000000"/>
                <w:sz w:val="14"/>
              </w:rPr>
              <w:t>擎的推理</w:t>
            </w:r>
          </w:p>
        </w:tc>
        <w:tc>
          <w:tcPr>
            <w:tcW w:type="dxa" w:w="4500"/>
            <w:tcBorders/>
            <w:tcMar>
              <w:start w:w="0" w:type="dxa"/>
              <w:end w:w="0" w:type="dxa"/>
            </w:tcMar>
          </w:tcPr>
          <w:p>
            <w:pPr>
              <w:autoSpaceDN w:val="0"/>
              <w:autoSpaceDE w:val="0"/>
              <w:widowControl/>
              <w:spacing w:line="190" w:lineRule="auto" w:before="126" w:after="0"/>
              <w:ind w:left="604" w:right="0" w:firstLine="0"/>
              <w:jc w:val="left"/>
            </w:pPr>
            <w:r>
              <w:rPr>
                <w:w w:val="96.78583145141602"/>
                <w:rFonts w:ascii="SimSun" w:hAnsi="SimSun" w:eastAsia="SimSun"/>
                <w:b w:val="0"/>
                <w:i w:val="0"/>
                <w:color w:val="000000"/>
                <w:sz w:val="14"/>
              </w:rPr>
              <w:t>Drools推理引擎应用</w:t>
            </w:r>
          </w:p>
        </w:tc>
      </w:tr>
    </w:tbl>
    <w:p>
      <w:pPr>
        <w:autoSpaceDN w:val="0"/>
        <w:autoSpaceDE w:val="0"/>
        <w:widowControl/>
        <w:spacing w:line="187" w:lineRule="auto" w:before="258" w:after="0"/>
        <w:ind w:left="1774" w:right="0" w:firstLine="0"/>
        <w:jc w:val="left"/>
      </w:pPr>
      <w:r>
        <w:rPr>
          <w:w w:val="96.78583145141602"/>
          <w:rFonts w:ascii="SimSun" w:hAnsi="SimSun" w:eastAsia="SimSun"/>
          <w:b w:val="0"/>
          <w:i w:val="0"/>
          <w:color w:val="000000"/>
          <w:sz w:val="14"/>
        </w:rPr>
        <w:t>案例应用</w:t>
      </w:r>
    </w:p>
    <w:p>
      <w:pPr>
        <w:autoSpaceDN w:val="0"/>
        <w:autoSpaceDE w:val="0"/>
        <w:widowControl/>
        <w:spacing w:line="282" w:lineRule="exact" w:before="502" w:after="612"/>
        <w:ind w:left="0" w:right="3636"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1.5 </w:t>
      </w:r>
      <w:r>
        <w:rPr>
          <w:rFonts w:ascii="SimHei" w:hAnsi="SimHei" w:eastAsia="SimHei"/>
          <w:b w:val="0"/>
          <w:i w:val="0"/>
          <w:color w:val="000000"/>
          <w:sz w:val="21"/>
        </w:rPr>
        <w:t>内容框架</w:t>
      </w:r>
    </w:p>
    <w:tbl>
      <w:tblPr>
        <w:tblW w:type="auto" w:w="0"/>
        <w:tblLayout w:type="fixed"/>
        <w:tblLook w:firstColumn="1" w:firstRow="1" w:lastColumn="0" w:lastRow="0" w:noHBand="0" w:noVBand="1" w:val="04A0"/>
        <w:tblInd w:w="0.0" w:type="dxa"/>
      </w:tblPr>
      <w:tblGrid>
        <w:gridCol w:w="3373"/>
        <w:gridCol w:w="3373"/>
        <w:gridCol w:w="337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26" name="Picture 12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27" name="Picture 12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80"/>
            <w:tcBorders/>
            <w:tcMar>
              <w:start w:w="0" w:type="dxa"/>
              <w:end w:w="0" w:type="dxa"/>
            </w:tcMar>
          </w:tcPr>
          <w:p>
            <w:pPr>
              <w:autoSpaceDN w:val="0"/>
              <w:autoSpaceDE w:val="0"/>
              <w:widowControl/>
              <w:spacing w:line="240" w:lineRule="exact" w:before="60" w:after="0"/>
              <w:ind w:left="0" w:right="2130" w:firstLine="0"/>
              <w:jc w:val="right"/>
            </w:pPr>
            <w:r>
              <w:rPr>
                <w:rFonts w:ascii="TimesNewRomanPSMT" w:hAnsi="TimesNewRomanPSMT" w:eastAsia="TimesNewRomanPSMT"/>
                <w:b w:val="0"/>
                <w:i w:val="0"/>
                <w:color w:val="000000"/>
                <w:sz w:val="18"/>
              </w:rPr>
              <w:t xml:space="preserve">14 </w:t>
            </w:r>
          </w:p>
        </w:tc>
      </w:tr>
    </w:tbl>
    <w:p>
      <w:pPr>
        <w:autoSpaceDN w:val="0"/>
        <w:autoSpaceDE w:val="0"/>
        <w:widowControl/>
        <w:spacing w:line="14" w:lineRule="exact" w:before="0" w:after="0"/>
        <w:ind w:left="0" w:right="0"/>
      </w:pPr>
    </w:p>
    <w:p>
      <w:pPr>
        <w:sectPr>
          <w:type w:val="continuous"/>
          <w:pgSz w:w="11906" w:h="16838"/>
          <w:pgMar w:top="392" w:right="1368"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414" w:firstLine="0"/>
        <w:jc w:val="right"/>
      </w:pPr>
      <w:r>
        <w:rPr>
          <w:rFonts w:ascii="SimSun" w:hAnsi="SimSun" w:eastAsia="SimSun"/>
          <w:b w:val="0"/>
          <w:i w:val="0"/>
          <w:color w:val="000000"/>
          <w:sz w:val="21"/>
        </w:rPr>
        <w:t>兰州理工大学硕士学位论文</w:t>
      </w:r>
    </w:p>
    <w:p>
      <w:pPr>
        <w:autoSpaceDN w:val="0"/>
        <w:autoSpaceDE w:val="0"/>
        <w:widowControl/>
        <w:spacing w:line="402" w:lineRule="exact" w:before="372" w:after="0"/>
        <w:ind w:left="998" w:right="0" w:firstLine="0"/>
        <w:jc w:val="left"/>
      </w:pPr>
      <w:r>
        <w:rPr>
          <w:rFonts w:ascii="TimesNewRomanPSMT" w:hAnsi="TimesNewRomanPSMT" w:eastAsia="TimesNewRomanPSMT"/>
          <w:b w:val="0"/>
          <w:i w:val="0"/>
          <w:color w:val="000000"/>
          <w:sz w:val="30"/>
        </w:rPr>
        <w:t>1.4</w:t>
      </w:r>
      <w:r>
        <w:rPr>
          <w:rFonts w:ascii="SimHei" w:hAnsi="SimHei" w:eastAsia="SimHei"/>
          <w:b w:val="0"/>
          <w:i w:val="0"/>
          <w:color w:val="000000"/>
          <w:sz w:val="30"/>
        </w:rPr>
        <w:t xml:space="preserve"> 研究方法及技术路线</w:t>
      </w:r>
    </w:p>
    <w:p>
      <w:pPr>
        <w:autoSpaceDN w:val="0"/>
        <w:autoSpaceDE w:val="0"/>
        <w:widowControl/>
        <w:spacing w:line="374" w:lineRule="exact" w:before="502" w:after="0"/>
        <w:ind w:left="998" w:right="0" w:firstLine="0"/>
        <w:jc w:val="left"/>
      </w:pPr>
      <w:r>
        <w:rPr>
          <w:rFonts w:ascii="TimesNewRomanPSMT" w:hAnsi="TimesNewRomanPSMT" w:eastAsia="TimesNewRomanPSMT"/>
          <w:b w:val="0"/>
          <w:i w:val="0"/>
          <w:color w:val="000000"/>
          <w:sz w:val="28"/>
        </w:rPr>
        <w:t>1.4.1</w:t>
      </w:r>
      <w:r>
        <w:rPr>
          <w:rFonts w:ascii="SimHei" w:hAnsi="SimHei" w:eastAsia="SimHei"/>
          <w:b w:val="0"/>
          <w:i w:val="0"/>
          <w:color w:val="000000"/>
          <w:sz w:val="28"/>
        </w:rPr>
        <w:t xml:space="preserve"> 研究方法</w:t>
      </w:r>
    </w:p>
    <w:p>
      <w:pPr>
        <w:autoSpaceDN w:val="0"/>
        <w:tabs>
          <w:tab w:pos="1478" w:val="left"/>
        </w:tabs>
        <w:autoSpaceDE w:val="0"/>
        <w:widowControl/>
        <w:spacing w:line="366" w:lineRule="exact" w:before="294"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）数据挖掘：在相关的地铁安全网站、安全管理网站上，利用数据挖掘技术，</w:t>
      </w:r>
      <w:r>
        <w:rPr>
          <w:rFonts w:ascii="SimSun" w:hAnsi="SimSun" w:eastAsia="SimSun"/>
          <w:b w:val="0"/>
          <w:i w:val="0"/>
          <w:color w:val="000000"/>
          <w:sz w:val="24"/>
        </w:rPr>
        <w:t>爬取地铁施工安全风险事故案例，整理事故发生的类型和导致事故发生的原因。</w:t>
      </w:r>
    </w:p>
    <w:p>
      <w:pPr>
        <w:autoSpaceDN w:val="0"/>
        <w:autoSpaceDE w:val="0"/>
        <w:widowControl/>
        <w:spacing w:line="368" w:lineRule="exact" w:before="64"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）文献分析法：查阅国内外与地铁施工安全管理、本体技术相关文献、期刊、</w:t>
      </w:r>
      <w:r>
        <w:rPr>
          <w:rFonts w:ascii="SimSun" w:hAnsi="SimSun" w:eastAsia="SimSun"/>
          <w:b w:val="0"/>
          <w:i w:val="0"/>
          <w:color w:val="000000"/>
          <w:sz w:val="24"/>
        </w:rPr>
        <w:t>书籍，在前人研究的基础上对知识管理、规则推理等理论进行深入整理和分析。对目前</w:t>
      </w:r>
    </w:p>
    <w:p>
      <w:pPr>
        <w:autoSpaceDN w:val="0"/>
        <w:autoSpaceDE w:val="0"/>
        <w:widowControl/>
        <w:spacing w:line="185" w:lineRule="auto" w:before="160" w:after="0"/>
        <w:ind w:left="998" w:right="0" w:firstLine="0"/>
        <w:jc w:val="left"/>
      </w:pPr>
      <w:r>
        <w:rPr>
          <w:rFonts w:ascii="SimSun" w:hAnsi="SimSun" w:eastAsia="SimSun"/>
          <w:b w:val="0"/>
          <w:i w:val="0"/>
          <w:color w:val="000000"/>
          <w:sz w:val="24"/>
        </w:rPr>
        <w:t>国内外关于本体以及规则推理的研究现状进行全面论述，提出将本体引入地铁施工风险</w:t>
      </w:r>
    </w:p>
    <w:p>
      <w:pPr>
        <w:autoSpaceDN w:val="0"/>
        <w:autoSpaceDE w:val="0"/>
        <w:widowControl/>
        <w:spacing w:line="185" w:lineRule="auto" w:before="160" w:after="0"/>
        <w:ind w:left="998" w:right="0" w:firstLine="0"/>
        <w:jc w:val="left"/>
      </w:pPr>
      <w:r>
        <w:rPr>
          <w:rFonts w:ascii="SimSun" w:hAnsi="SimSun" w:eastAsia="SimSun"/>
          <w:b w:val="0"/>
          <w:i w:val="0"/>
          <w:color w:val="000000"/>
          <w:sz w:val="24"/>
        </w:rPr>
        <w:t>管理领域的研究方向。</w:t>
      </w:r>
    </w:p>
    <w:p>
      <w:pPr>
        <w:autoSpaceDN w:val="0"/>
        <w:tabs>
          <w:tab w:pos="1478" w:val="left"/>
        </w:tabs>
        <w:autoSpaceDE w:val="0"/>
        <w:widowControl/>
        <w:spacing w:line="366" w:lineRule="exact" w:before="68"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）理论研究法：利用工作分解理论、事故致因理论、前兆信息理论、</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规</w:t>
      </w:r>
      <w:r>
        <w:rPr>
          <w:rFonts w:ascii="SimSun" w:hAnsi="SimSun" w:eastAsia="SimSun"/>
          <w:b w:val="0"/>
          <w:i w:val="0"/>
          <w:color w:val="000000"/>
          <w:sz w:val="24"/>
        </w:rPr>
        <w:t>则推理、本体技术、知识库等实现安全风险知识的自动化识别。</w:t>
      </w:r>
    </w:p>
    <w:p>
      <w:pPr>
        <w:autoSpaceDN w:val="0"/>
        <w:autoSpaceDE w:val="0"/>
        <w:widowControl/>
        <w:spacing w:line="390" w:lineRule="exact" w:before="42" w:after="0"/>
        <w:ind w:left="998" w:right="13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）学科交叉综摄法：该法是由麻省理工大学的威廉</w:t>
      </w:r>
      <w:r>
        <w:rPr>
          <w:rFonts w:ascii="TimesNewRomanPSMT" w:hAnsi="TimesNewRomanPSMT" w:eastAsia="TimesNewRomanPSMT"/>
          <w:b w:val="0"/>
          <w:i w:val="0"/>
          <w:color w:val="000000"/>
          <w:sz w:val="24"/>
        </w:rPr>
        <w:t>·</w:t>
      </w:r>
      <w:r>
        <w:rPr>
          <w:rFonts w:ascii="SimSun" w:hAnsi="SimSun" w:eastAsia="SimSun"/>
          <w:b w:val="0"/>
          <w:i w:val="0"/>
          <w:color w:val="000000"/>
          <w:sz w:val="24"/>
        </w:rPr>
        <w:t>戈登提出，主要的思想是利</w:t>
      </w:r>
      <w:r>
        <w:rPr>
          <w:rFonts w:ascii="SimSun" w:hAnsi="SimSun" w:eastAsia="SimSun"/>
          <w:b w:val="0"/>
          <w:i w:val="0"/>
          <w:color w:val="000000"/>
          <w:sz w:val="24"/>
        </w:rPr>
        <w:t>用外部事物对自己研究的内容进行思考。本文在创建地铁施工安全风险知识库的过程</w:t>
      </w:r>
      <w:r>
        <w:rPr>
          <w:rFonts w:ascii="SimSun" w:hAnsi="SimSun" w:eastAsia="SimSun"/>
          <w:b w:val="0"/>
          <w:i w:val="0"/>
          <w:color w:val="000000"/>
          <w:sz w:val="24"/>
        </w:rPr>
        <w:t>中，参考了已有的深基坑工程、</w:t>
      </w:r>
      <w:r>
        <w:rPr>
          <w:rFonts w:ascii="TimesNewRomanPSMT" w:hAnsi="TimesNewRomanPSMT" w:eastAsia="TimesNewRomanPSMT"/>
          <w:b w:val="0"/>
          <w:i w:val="0"/>
          <w:color w:val="000000"/>
          <w:sz w:val="24"/>
        </w:rPr>
        <w:t>PPP</w:t>
      </w:r>
      <w:r>
        <w:rPr>
          <w:rFonts w:ascii="SimSun" w:hAnsi="SimSun" w:eastAsia="SimSun"/>
          <w:b w:val="0"/>
          <w:i w:val="0"/>
          <w:color w:val="000000"/>
          <w:sz w:val="24"/>
        </w:rPr>
        <w:t xml:space="preserve"> 项目风险信息、煤矿建筑项目知识、施工质量等领</w:t>
      </w:r>
      <w:r>
        <w:rPr>
          <w:rFonts w:ascii="SimSun" w:hAnsi="SimSun" w:eastAsia="SimSun"/>
          <w:b w:val="0"/>
          <w:i w:val="0"/>
          <w:color w:val="000000"/>
          <w:sz w:val="24"/>
        </w:rPr>
        <w:t>域的本体构建思路，对不同学科的本体建模方法进行对比分析，借鉴各领域本体构建的</w:t>
      </w:r>
    </w:p>
    <w:p>
      <w:pPr>
        <w:autoSpaceDN w:val="0"/>
        <w:autoSpaceDE w:val="0"/>
        <w:widowControl/>
        <w:spacing w:line="185" w:lineRule="auto" w:before="160" w:after="0"/>
        <w:ind w:left="998" w:right="0" w:firstLine="0"/>
        <w:jc w:val="left"/>
      </w:pPr>
      <w:r>
        <w:rPr>
          <w:rFonts w:ascii="SimSun" w:hAnsi="SimSun" w:eastAsia="SimSun"/>
          <w:b w:val="0"/>
          <w:i w:val="0"/>
          <w:color w:val="000000"/>
          <w:sz w:val="24"/>
        </w:rPr>
        <w:t>优势，完成地铁施工安全风险知识本体的构建。</w:t>
      </w:r>
    </w:p>
    <w:p>
      <w:pPr>
        <w:autoSpaceDN w:val="0"/>
        <w:autoSpaceDE w:val="0"/>
        <w:widowControl/>
        <w:spacing w:line="384" w:lineRule="exact" w:before="50"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）本体建模：将本体技术应用到地铁施工安全风险管理中，采用适应于地铁施</w:t>
      </w:r>
      <w:r>
        <w:rPr>
          <w:rFonts w:ascii="SimSun" w:hAnsi="SimSun" w:eastAsia="SimSun"/>
          <w:b w:val="0"/>
          <w:i w:val="0"/>
          <w:color w:val="000000"/>
          <w:sz w:val="24"/>
        </w:rPr>
        <w:t>工风险管理的七步法结合本体构建工具</w:t>
      </w:r>
      <w:r>
        <w:rPr>
          <w:rFonts w:ascii="TimesNewRomanPSMT" w:hAnsi="TimesNewRomanPSMT" w:eastAsia="TimesNewRomanPSMT"/>
          <w:b w:val="0"/>
          <w:i w:val="0"/>
          <w:color w:val="000000"/>
          <w:sz w:val="24"/>
        </w:rPr>
        <w:t>Protégé</w:t>
      </w:r>
      <w:r>
        <w:rPr>
          <w:rFonts w:ascii="SimSun" w:hAnsi="SimSun" w:eastAsia="SimSun"/>
          <w:b w:val="0"/>
          <w:i w:val="0"/>
          <w:color w:val="000000"/>
          <w:sz w:val="24"/>
        </w:rPr>
        <w:t xml:space="preserve"> 完成本体模型的构建，通过确定基础类、</w:t>
      </w:r>
      <w:r>
        <w:rPr>
          <w:rFonts w:ascii="SimSun" w:hAnsi="SimSun" w:eastAsia="SimSun"/>
          <w:b w:val="0"/>
          <w:i w:val="0"/>
          <w:color w:val="000000"/>
          <w:sz w:val="24"/>
        </w:rPr>
        <w:t>建立类的等级关系、定义类的属性、创建实例等，实现风险知识形式化、结构化表达，</w:t>
      </w:r>
    </w:p>
    <w:p>
      <w:pPr>
        <w:autoSpaceDN w:val="0"/>
        <w:autoSpaceDE w:val="0"/>
        <w:widowControl/>
        <w:spacing w:line="185" w:lineRule="auto" w:before="162" w:after="0"/>
        <w:ind w:left="998" w:right="0" w:firstLine="0"/>
        <w:jc w:val="left"/>
      </w:pPr>
      <w:r>
        <w:rPr>
          <w:rFonts w:ascii="SimSun" w:hAnsi="SimSun" w:eastAsia="SimSun"/>
          <w:b w:val="0"/>
          <w:i w:val="0"/>
          <w:color w:val="000000"/>
          <w:sz w:val="24"/>
        </w:rPr>
        <w:t>解决该领域的安全风险知识难以存储，知识成果难以共享和复用的问题，以促进地铁建</w:t>
      </w:r>
    </w:p>
    <w:p>
      <w:pPr>
        <w:autoSpaceDN w:val="0"/>
        <w:autoSpaceDE w:val="0"/>
        <w:widowControl/>
        <w:spacing w:line="185" w:lineRule="auto" w:before="158" w:after="0"/>
        <w:ind w:left="998" w:right="0" w:firstLine="0"/>
        <w:jc w:val="left"/>
      </w:pPr>
      <w:r>
        <w:rPr>
          <w:rFonts w:ascii="SimSun" w:hAnsi="SimSun" w:eastAsia="SimSun"/>
          <w:b w:val="0"/>
          <w:i w:val="0"/>
          <w:color w:val="000000"/>
          <w:sz w:val="24"/>
        </w:rPr>
        <w:t>设项目的风险识别。</w:t>
      </w:r>
    </w:p>
    <w:p>
      <w:pPr>
        <w:autoSpaceDN w:val="0"/>
        <w:autoSpaceDE w:val="0"/>
        <w:widowControl/>
        <w:spacing w:line="382" w:lineRule="exact" w:before="52" w:after="0"/>
        <w:ind w:left="998" w:right="14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）案例分析法：在完成地铁施工风险知识本体模型的构建后，选择相应的风险</w:t>
      </w:r>
      <w:r>
        <w:rPr>
          <w:rFonts w:ascii="SimSun" w:hAnsi="SimSun" w:eastAsia="SimSun"/>
          <w:b w:val="0"/>
          <w:i w:val="0"/>
          <w:color w:val="000000"/>
          <w:sz w:val="24"/>
        </w:rPr>
        <w:t>事件结合</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规则语言和</w:t>
      </w:r>
      <w:r>
        <w:rPr>
          <w:rFonts w:ascii="TimesNewRomanPSMT" w:hAnsi="TimesNewRomanPSMT" w:eastAsia="TimesNewRomanPSMT"/>
          <w:b w:val="0"/>
          <w:i w:val="0"/>
          <w:color w:val="000000"/>
          <w:sz w:val="24"/>
        </w:rPr>
        <w:t>Drools</w:t>
      </w:r>
      <w:r>
        <w:rPr>
          <w:rFonts w:ascii="SimSun" w:hAnsi="SimSun" w:eastAsia="SimSun"/>
          <w:b w:val="0"/>
          <w:i w:val="0"/>
          <w:color w:val="000000"/>
          <w:sz w:val="24"/>
        </w:rPr>
        <w:t xml:space="preserve"> 推理引擎进行知识推理，研究模型的有效性和可行</w:t>
      </w:r>
      <w:r>
        <w:rPr>
          <w:rFonts w:ascii="SimSun" w:hAnsi="SimSun" w:eastAsia="SimSun"/>
          <w:b w:val="0"/>
          <w:i w:val="0"/>
          <w:color w:val="000000"/>
          <w:sz w:val="24"/>
        </w:rPr>
        <w:t>性。</w:t>
      </w:r>
    </w:p>
    <w:p>
      <w:pPr>
        <w:autoSpaceDN w:val="0"/>
        <w:autoSpaceDE w:val="0"/>
        <w:widowControl/>
        <w:spacing w:line="376" w:lineRule="exact" w:before="294" w:after="0"/>
        <w:ind w:left="998" w:right="0" w:firstLine="0"/>
        <w:jc w:val="left"/>
      </w:pPr>
      <w:r>
        <w:rPr>
          <w:rFonts w:ascii="TimesNewRomanPSMT" w:hAnsi="TimesNewRomanPSMT" w:eastAsia="TimesNewRomanPSMT"/>
          <w:b w:val="0"/>
          <w:i w:val="0"/>
          <w:color w:val="000000"/>
          <w:sz w:val="28"/>
        </w:rPr>
        <w:t>1.4.2</w:t>
      </w:r>
      <w:r>
        <w:rPr>
          <w:rFonts w:ascii="SimHei" w:hAnsi="SimHei" w:eastAsia="SimHei"/>
          <w:b w:val="0"/>
          <w:i w:val="0"/>
          <w:color w:val="000000"/>
          <w:sz w:val="28"/>
        </w:rPr>
        <w:t xml:space="preserve"> 技术路线</w:t>
      </w:r>
    </w:p>
    <w:p>
      <w:pPr>
        <w:autoSpaceDN w:val="0"/>
        <w:tabs>
          <w:tab w:pos="1478" w:val="left"/>
        </w:tabs>
        <w:autoSpaceDE w:val="0"/>
        <w:widowControl/>
        <w:spacing w:line="432" w:lineRule="exact" w:before="192" w:after="2932"/>
        <w:ind w:left="998" w:right="0" w:firstLine="0"/>
        <w:jc w:val="left"/>
      </w:pPr>
      <w:r>
        <w:tab/>
      </w:r>
      <w:r>
        <w:rPr>
          <w:rFonts w:ascii="SimSun" w:hAnsi="SimSun" w:eastAsia="SimSun"/>
          <w:b w:val="0"/>
          <w:i w:val="0"/>
          <w:color w:val="000000"/>
          <w:sz w:val="24"/>
        </w:rPr>
        <w:t>本研究各内容之间相互联系，构成一个有机的整体，根据采用的方法和依据的理论，</w:t>
      </w:r>
      <w:r>
        <w:rPr>
          <w:rFonts w:ascii="SimSun" w:hAnsi="SimSun" w:eastAsia="SimSun"/>
          <w:b w:val="0"/>
          <w:i w:val="0"/>
          <w:color w:val="000000"/>
          <w:sz w:val="24"/>
        </w:rPr>
        <w:t>可用图</w:t>
      </w:r>
      <w:r>
        <w:rPr>
          <w:rFonts w:ascii="TimesNewRomanPSMT" w:hAnsi="TimesNewRomanPSMT" w:eastAsia="TimesNewRomanPSMT"/>
          <w:b w:val="0"/>
          <w:i w:val="0"/>
          <w:color w:val="000000"/>
          <w:sz w:val="24"/>
        </w:rPr>
        <w:t>1.6</w:t>
      </w:r>
      <w:r>
        <w:rPr>
          <w:rFonts w:ascii="SimSun" w:hAnsi="SimSun" w:eastAsia="SimSun"/>
          <w:b w:val="0"/>
          <w:i w:val="0"/>
          <w:color w:val="000000"/>
          <w:sz w:val="24"/>
        </w:rPr>
        <w:t xml:space="preserve"> 的技术路线表示。</w:t>
      </w:r>
    </w:p>
    <w:tbl>
      <w:tblPr>
        <w:tblW w:type="auto" w:w="0"/>
        <w:tblLayout w:type="fixed"/>
        <w:tblLook w:firstColumn="1" w:firstRow="1" w:lastColumn="0" w:lastRow="0" w:noHBand="0" w:noVBand="1" w:val="04A0"/>
        <w:tblInd w:w="0.0" w:type="dxa"/>
      </w:tblPr>
      <w:tblGrid>
        <w:gridCol w:w="3403"/>
        <w:gridCol w:w="3403"/>
        <w:gridCol w:w="340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29" name="Picture 12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30" name="Picture 13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15 </w:t>
            </w:r>
          </w:p>
        </w:tc>
      </w:tr>
    </w:tbl>
    <w:p>
      <w:pPr>
        <w:autoSpaceDN w:val="0"/>
        <w:autoSpaceDE w:val="0"/>
        <w:widowControl/>
        <w:spacing w:line="14" w:lineRule="exact" w:before="0" w:after="0"/>
        <w:ind w:left="0" w:right="0"/>
      </w:pPr>
    </w:p>
    <w:p>
      <w:pPr>
        <w:sectPr>
          <w:pgSz w:w="11906" w:h="16838"/>
          <w:pgMar w:top="392" w:right="1276"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1333500</wp:posOffset>
            </wp:positionV>
            <wp:extent cx="5295900" cy="77724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5295900" cy="7772400"/>
                    </a:xfrm>
                    <a:prstGeom prst="rect"/>
                  </pic:spPr>
                </pic:pic>
              </a:graphicData>
            </a:graphic>
          </wp:anchor>
        </w:drawing>
      </w:r>
    </w:p>
    <w:p>
      <w:pPr>
        <w:autoSpaceDN w:val="0"/>
        <w:autoSpaceDE w:val="0"/>
        <w:widowControl/>
        <w:spacing w:line="182" w:lineRule="auto" w:before="0" w:after="50"/>
        <w:ind w:left="0" w:right="2270" w:firstLine="0"/>
        <w:jc w:val="right"/>
      </w:pPr>
      <w:r>
        <w:rPr>
          <w:rFonts w:ascii="SimSun" w:hAnsi="SimSun" w:eastAsia="SimSun"/>
          <w:b w:val="0"/>
          <w:i w:val="0"/>
          <w:color w:val="000000"/>
          <w:sz w:val="21"/>
        </w:rPr>
        <w:t>地铁盾构法施工安全风险本体知识库的构建与应用</w:t>
      </w:r>
    </w:p>
    <w:tbl>
      <w:tblPr>
        <w:tblW w:type="auto" w:w="0"/>
        <w:tblLayout w:type="fixed"/>
        <w:tblLook w:firstColumn="1" w:firstRow="1" w:lastColumn="0" w:lastRow="0" w:noHBand="0" w:noVBand="1" w:val="04A0"/>
        <w:tblInd w:w="970.0" w:type="dxa"/>
      </w:tblPr>
      <w:tblGrid>
        <w:gridCol w:w="2529"/>
        <w:gridCol w:w="2529"/>
        <w:gridCol w:w="2529"/>
        <w:gridCol w:w="2529"/>
      </w:tblGrid>
      <w:tr>
        <w:trPr>
          <w:trHeight w:hRule="exact" w:val="1102"/>
        </w:trPr>
        <w:tc>
          <w:tcPr>
            <w:tcW w:type="dxa" w:w="1910"/>
            <w:vMerge w:val="restart"/>
            <w:tcBorders>
              <w:top w:sz="11.199999999999989" w:val="single" w:color="#000000"/>
            </w:tcBorders>
            <w:tcMar>
              <w:start w:w="0" w:type="dxa"/>
              <w:end w:w="0" w:type="dxa"/>
            </w:tcMar>
            <w:tcMar>
              <w:start w:w="0" w:type="dxa"/>
              <w:end w:w="0" w:type="dxa"/>
            </w:tcMar>
          </w:tcPr>
          <w:p>
            <w:pPr>
              <w:autoSpaceDN w:val="0"/>
              <w:autoSpaceDE w:val="0"/>
              <w:widowControl/>
              <w:spacing w:line="318" w:lineRule="exact" w:before="0" w:after="0"/>
              <w:ind w:left="0" w:right="0"/>
            </w:pPr>
          </w:p>
          <w:tbl>
            <w:tblPr>
              <w:tblW w:type="auto" w:w="0"/>
              <w:tblLayout w:type="fixed"/>
              <w:tblLook w:firstColumn="1" w:firstRow="1" w:lastColumn="0" w:lastRow="0" w:noHBand="0" w:noVBand="1" w:val="04A0"/>
              <w:tblInd w:w="504.00000000000006" w:type="dxa"/>
            </w:tblPr>
            <w:tblGrid>
              <w:gridCol w:w="1910"/>
            </w:tblGrid>
            <w:tr>
              <w:trPr>
                <w:trHeight w:hRule="exact" w:val="438"/>
              </w:trPr>
              <w:tc>
                <w:tcPr>
                  <w:tcW w:type="dxa" w:w="730"/>
                  <w:tcBorders>
                    <w:start w:sz="3.8399999141693115" w:val="single" w:color="#000000"/>
                    <w:top w:sz="3.8399999141693115" w:val="single" w:color="#000000"/>
                    <w:end w:sz="3.8399999141693115" w:val="single" w:color="#000000"/>
                    <w:bottom w:sz="3.8399999141693115" w:val="single" w:color="#000000"/>
                  </w:tcBorders>
                  <w:shd w:fill="e8edf7"/>
                  <w:tcMar>
                    <w:start w:w="0" w:type="dxa"/>
                    <w:end w:w="0" w:type="dxa"/>
                  </w:tcMar>
                </w:tcPr>
                <w:p>
                  <w:pPr>
                    <w:autoSpaceDN w:val="0"/>
                    <w:autoSpaceDE w:val="0"/>
                    <w:widowControl/>
                    <w:spacing w:line="216" w:lineRule="auto" w:before="128" w:after="0"/>
                    <w:ind w:left="0" w:right="0" w:firstLine="0"/>
                    <w:jc w:val="center"/>
                  </w:pPr>
                  <w:r>
                    <w:rPr>
                      <w:w w:val="97.90199915568034"/>
                      <w:rFonts w:ascii="SimSun" w:hAnsi="SimSun" w:eastAsia="SimSun"/>
                      <w:b w:val="0"/>
                      <w:i w:val="0"/>
                      <w:color w:val="000000"/>
                      <w:sz w:val="15"/>
                    </w:rPr>
                    <w:t>研究思路</w:t>
                  </w:r>
                </w:p>
              </w:tc>
            </w:tr>
          </w:tbl>
          <w:p>
            <w:pPr>
              <w:autoSpaceDN w:val="0"/>
              <w:autoSpaceDE w:val="0"/>
              <w:widowControl/>
              <w:spacing w:line="14" w:lineRule="exact" w:before="0" w:after="0"/>
              <w:ind w:left="0" w:right="0"/>
            </w:pPr>
          </w:p>
        </w:tc>
        <w:tc>
          <w:tcPr>
            <w:tcW w:type="dxa" w:w="5420"/>
            <w:gridSpan w:val="2"/>
            <w:tcBorders>
              <w:top w:sz="11.199999999999989" w:val="single" w:color="#000000"/>
            </w:tcBorders>
            <w:tcMar>
              <w:start w:w="0" w:type="dxa"/>
              <w:end w:w="0" w:type="dxa"/>
            </w:tcMar>
            <w:tcMar>
              <w:start w:w="0" w:type="dxa"/>
              <w:end w:w="0" w:type="dxa"/>
            </w:tcMar>
          </w:tcPr>
          <w:p>
            <w:pPr>
              <w:autoSpaceDN w:val="0"/>
              <w:autoSpaceDE w:val="0"/>
              <w:widowControl/>
              <w:spacing w:line="318" w:lineRule="exact" w:before="0" w:after="0"/>
              <w:ind w:left="0" w:right="0"/>
            </w:pPr>
          </w:p>
          <w:tbl>
            <w:tblPr>
              <w:tblW w:type="auto" w:w="0"/>
              <w:tblLayout w:type="fixed"/>
              <w:tblLook w:firstColumn="1" w:firstRow="1" w:lastColumn="0" w:lastRow="0" w:noHBand="0" w:noVBand="1" w:val="04A0"/>
              <w:tblInd w:w="2412.0000000000005" w:type="dxa"/>
            </w:tblPr>
            <w:tblGrid>
              <w:gridCol w:w="5420"/>
            </w:tblGrid>
            <w:tr>
              <w:trPr>
                <w:trHeight w:hRule="exact" w:val="438"/>
              </w:trPr>
              <w:tc>
                <w:tcPr>
                  <w:tcW w:type="dxa" w:w="730"/>
                  <w:tcBorders>
                    <w:start w:sz="3.8399999141693115" w:val="single" w:color="#000000"/>
                    <w:top w:sz="3.8399999141693115" w:val="single" w:color="#000000"/>
                    <w:end w:sz="3.8399999141693115" w:val="single" w:color="#000000"/>
                    <w:bottom w:sz="3.8399999141693115" w:val="single" w:color="#000000"/>
                  </w:tcBorders>
                  <w:shd w:fill="e8edf7"/>
                  <w:tcMar>
                    <w:start w:w="0" w:type="dxa"/>
                    <w:end w:w="0" w:type="dxa"/>
                  </w:tcMar>
                </w:tcPr>
                <w:p>
                  <w:pPr>
                    <w:autoSpaceDN w:val="0"/>
                    <w:autoSpaceDE w:val="0"/>
                    <w:widowControl/>
                    <w:spacing w:line="216" w:lineRule="auto" w:before="128" w:after="0"/>
                    <w:ind w:left="0" w:right="0" w:firstLine="0"/>
                    <w:jc w:val="center"/>
                  </w:pPr>
                  <w:r>
                    <w:rPr>
                      <w:w w:val="97.90199915568034"/>
                      <w:rFonts w:ascii="SimSun" w:hAnsi="SimSun" w:eastAsia="SimSun"/>
                      <w:b w:val="0"/>
                      <w:i w:val="0"/>
                      <w:color w:val="000000"/>
                      <w:sz w:val="15"/>
                    </w:rPr>
                    <w:t>研究内容</w:t>
                  </w:r>
                </w:p>
              </w:tc>
            </w:tr>
          </w:tbl>
          <w:p>
            <w:pPr>
              <w:autoSpaceDN w:val="0"/>
              <w:autoSpaceDE w:val="0"/>
              <w:widowControl/>
              <w:spacing w:line="14" w:lineRule="exact" w:before="0" w:after="0"/>
              <w:ind w:left="0" w:right="0"/>
            </w:pPr>
          </w:p>
        </w:tc>
        <w:tc>
          <w:tcPr>
            <w:tcW w:type="dxa" w:w="1798"/>
            <w:vMerge w:val="restart"/>
            <w:tcBorders>
              <w:top w:sz="11.199999999999989" w:val="single" w:color="#000000"/>
            </w:tcBorders>
            <w:tcMar>
              <w:start w:w="0" w:type="dxa"/>
              <w:end w:w="0" w:type="dxa"/>
            </w:tcMar>
            <w:tcMar>
              <w:start w:w="0" w:type="dxa"/>
              <w:end w:w="0" w:type="dxa"/>
            </w:tcMar>
          </w:tcPr>
          <w:p>
            <w:pPr>
              <w:autoSpaceDN w:val="0"/>
              <w:autoSpaceDE w:val="0"/>
              <w:widowControl/>
              <w:spacing w:line="318" w:lineRule="exact" w:before="0" w:after="0"/>
              <w:ind w:left="0" w:right="0"/>
            </w:pPr>
          </w:p>
          <w:tbl>
            <w:tblPr>
              <w:tblW w:type="auto" w:w="0"/>
              <w:tblLayout w:type="fixed"/>
              <w:tblLook w:firstColumn="1" w:firstRow="1" w:lastColumn="0" w:lastRow="0" w:noHBand="0" w:noVBand="1" w:val="04A0"/>
              <w:tblInd w:w="470.0" w:type="dxa"/>
            </w:tblPr>
            <w:tblGrid>
              <w:gridCol w:w="1798"/>
            </w:tblGrid>
            <w:tr>
              <w:trPr>
                <w:trHeight w:hRule="exact" w:val="438"/>
              </w:trPr>
              <w:tc>
                <w:tcPr>
                  <w:tcW w:type="dxa" w:w="732"/>
                  <w:tcBorders>
                    <w:start w:sz="3.8399999141693115" w:val="single" w:color="#000000"/>
                    <w:top w:sz="3.8399999141693115" w:val="single" w:color="#000000"/>
                    <w:end w:sz="3.8399999141693115" w:val="single" w:color="#000000"/>
                    <w:bottom w:sz="3.8399999141693115" w:val="single" w:color="#000000"/>
                  </w:tcBorders>
                  <w:shd w:fill="e8edf7"/>
                  <w:tcMar>
                    <w:start w:w="0" w:type="dxa"/>
                    <w:end w:w="0" w:type="dxa"/>
                  </w:tcMar>
                </w:tcPr>
                <w:p>
                  <w:pPr>
                    <w:autoSpaceDN w:val="0"/>
                    <w:autoSpaceDE w:val="0"/>
                    <w:widowControl/>
                    <w:spacing w:line="216" w:lineRule="auto" w:before="128" w:after="0"/>
                    <w:ind w:left="0" w:right="0" w:firstLine="0"/>
                    <w:jc w:val="center"/>
                  </w:pPr>
                  <w:r>
                    <w:rPr>
                      <w:w w:val="97.90199915568034"/>
                      <w:rFonts w:ascii="SimSun" w:hAnsi="SimSun" w:eastAsia="SimSun"/>
                      <w:b w:val="0"/>
                      <w:i w:val="0"/>
                      <w:color w:val="000000"/>
                      <w:sz w:val="15"/>
                    </w:rPr>
                    <w:t>研究方法</w:t>
                  </w:r>
                </w:p>
              </w:tc>
            </w:tr>
          </w:tbl>
          <w:p>
            <w:pPr>
              <w:autoSpaceDN w:val="0"/>
              <w:autoSpaceDE w:val="0"/>
              <w:widowControl/>
              <w:spacing w:line="14" w:lineRule="exact" w:before="0" w:after="0"/>
              <w:ind w:left="0" w:right="0"/>
            </w:pPr>
          </w:p>
        </w:tc>
      </w:tr>
      <w:tr>
        <w:trPr>
          <w:trHeight w:hRule="exact" w:val="538"/>
        </w:trPr>
        <w:tc>
          <w:tcPr>
            <w:tcW w:type="dxa" w:w="2529"/>
            <w:vMerge/>
            <w:tcBorders>
              <w:top w:sz="11.199999999999989" w:val="single" w:color="#000000"/>
            </w:tcBorders>
          </w:tcPr>
          <w:p/>
        </w:tc>
        <w:tc>
          <w:tcPr>
            <w:tcW w:type="dxa" w:w="2580"/>
            <w:tcBorders/>
            <w:tcMar>
              <w:start w:w="0" w:type="dxa"/>
              <w:end w:w="0" w:type="dxa"/>
            </w:tcMar>
          </w:tcPr>
          <w:p>
            <w:pPr>
              <w:autoSpaceDN w:val="0"/>
              <w:autoSpaceDE w:val="0"/>
              <w:widowControl/>
              <w:spacing w:line="216" w:lineRule="auto" w:before="306" w:after="0"/>
              <w:ind w:left="0" w:right="140" w:firstLine="0"/>
              <w:jc w:val="right"/>
            </w:pPr>
            <w:r>
              <w:rPr>
                <w:w w:val="97.90199915568034"/>
                <w:rFonts w:ascii="SimSun" w:hAnsi="SimSun" w:eastAsia="SimSun"/>
                <w:b w:val="0"/>
                <w:i w:val="0"/>
                <w:color w:val="000000"/>
                <w:sz w:val="15"/>
              </w:rPr>
              <w:t>智能化、信息化技术的快速发展</w:t>
            </w:r>
          </w:p>
        </w:tc>
        <w:tc>
          <w:tcPr>
            <w:tcW w:type="dxa" w:w="2840"/>
            <w:tcBorders/>
            <w:tcMar>
              <w:start w:w="0" w:type="dxa"/>
              <w:end w:w="0" w:type="dxa"/>
            </w:tcMar>
          </w:tcPr>
          <w:p>
            <w:pPr>
              <w:autoSpaceDN w:val="0"/>
              <w:autoSpaceDE w:val="0"/>
              <w:widowControl/>
              <w:spacing w:line="216" w:lineRule="auto" w:before="306" w:after="0"/>
              <w:ind w:left="162" w:right="0" w:firstLine="0"/>
              <w:jc w:val="left"/>
            </w:pPr>
            <w:r>
              <w:rPr>
                <w:w w:val="97.90199915568034"/>
                <w:rFonts w:ascii="SimSun" w:hAnsi="SimSun" w:eastAsia="SimSun"/>
                <w:b w:val="0"/>
                <w:i w:val="0"/>
                <w:color w:val="000000"/>
                <w:sz w:val="15"/>
              </w:rPr>
              <w:t>地铁施工安全风险管理的重要性日益凸显</w:t>
            </w:r>
          </w:p>
        </w:tc>
        <w:tc>
          <w:tcPr>
            <w:tcW w:type="dxa" w:w="2529"/>
            <w:vMerge/>
            <w:tcBorders>
              <w:top w:sz="11.199999999999989" w:val="single" w:color="#000000"/>
            </w:tcBorders>
          </w:tcPr>
          <w:p/>
        </w:tc>
      </w:tr>
    </w:tbl>
    <w:p>
      <w:pPr>
        <w:autoSpaceDN w:val="0"/>
        <w:autoSpaceDE w:val="0"/>
        <w:widowControl/>
        <w:spacing w:line="221" w:lineRule="auto" w:before="582" w:after="156"/>
        <w:ind w:left="0" w:right="3930" w:firstLine="0"/>
        <w:jc w:val="right"/>
      </w:pPr>
      <w:r>
        <w:rPr>
          <w:w w:val="96.83030201838567"/>
          <w:rFonts w:ascii="SimSun" w:hAnsi="SimSun" w:eastAsia="SimSun"/>
          <w:b w:val="0"/>
          <w:i w:val="0"/>
          <w:color w:val="000000"/>
          <w:sz w:val="13"/>
        </w:rPr>
        <w:t>研究问题与背景矛盾</w:t>
      </w:r>
    </w:p>
    <w:tbl>
      <w:tblPr>
        <w:tblW w:type="auto" w:w="0"/>
        <w:tblLayout w:type="fixed"/>
        <w:tblLook w:firstColumn="1" w:firstRow="1" w:lastColumn="0" w:lastRow="0" w:noHBand="0" w:noVBand="1" w:val="04A0"/>
        <w:tblInd w:w="700.0" w:type="dxa"/>
      </w:tblPr>
      <w:tblGrid>
        <w:gridCol w:w="2024"/>
        <w:gridCol w:w="2024"/>
        <w:gridCol w:w="2024"/>
        <w:gridCol w:w="2024"/>
        <w:gridCol w:w="2024"/>
      </w:tblGrid>
      <w:tr>
        <w:trPr>
          <w:trHeight w:hRule="exact" w:val="239"/>
        </w:trPr>
        <w:tc>
          <w:tcPr>
            <w:tcW w:type="dxa" w:w="2360"/>
            <w:vMerge w:val="restart"/>
            <w:tcBorders/>
            <w:tcMar>
              <w:start w:w="0" w:type="dxa"/>
              <w:end w:w="0" w:type="dxa"/>
            </w:tcMar>
            <w:tcMar>
              <w:start w:w="0" w:type="dxa"/>
              <w:end w:w="0" w:type="dxa"/>
            </w:tcMar>
            <w:tcMar>
              <w:start w:w="0" w:type="dxa"/>
              <w:end w:w="0" w:type="dxa"/>
            </w:tcMar>
          </w:tcPr>
          <w:p>
            <w:pPr>
              <w:autoSpaceDN w:val="0"/>
              <w:autoSpaceDE w:val="0"/>
              <w:widowControl/>
              <w:spacing w:line="216" w:lineRule="auto" w:before="396" w:after="0"/>
              <w:ind w:left="0" w:right="786" w:firstLine="0"/>
              <w:jc w:val="right"/>
            </w:pPr>
            <w:r>
              <w:rPr>
                <w:w w:val="97.90199915568034"/>
                <w:rFonts w:ascii="SimSun" w:hAnsi="SimSun" w:eastAsia="SimSun"/>
                <w:b w:val="0"/>
                <w:i w:val="0"/>
                <w:color w:val="000000"/>
                <w:sz w:val="15"/>
              </w:rPr>
              <w:t>面临的问题矛盾</w:t>
            </w:r>
          </w:p>
        </w:tc>
        <w:tc>
          <w:tcPr>
            <w:tcW w:type="dxa" w:w="1540"/>
            <w:tcBorders/>
            <w:tcMar>
              <w:start w:w="0" w:type="dxa"/>
              <w:end w:w="0" w:type="dxa"/>
            </w:tcMar>
          </w:tcPr>
          <w:p>
            <w:pPr>
              <w:autoSpaceDN w:val="0"/>
              <w:autoSpaceDE w:val="0"/>
              <w:widowControl/>
              <w:spacing w:line="216" w:lineRule="auto" w:before="60" w:after="0"/>
              <w:ind w:left="0" w:right="112" w:firstLine="0"/>
              <w:jc w:val="right"/>
            </w:pPr>
            <w:r>
              <w:rPr>
                <w:w w:val="97.90199915568034"/>
                <w:rFonts w:ascii="SimSun" w:hAnsi="SimSun" w:eastAsia="SimSun"/>
                <w:b w:val="0"/>
                <w:i w:val="0"/>
                <w:color w:val="000000"/>
                <w:sz w:val="15"/>
              </w:rPr>
              <w:t>城市轨道交</w:t>
            </w:r>
          </w:p>
        </w:tc>
        <w:tc>
          <w:tcPr>
            <w:tcW w:type="dxa" w:w="1644"/>
            <w:gridSpan w:val="2"/>
            <w:tcBorders/>
            <w:tcMar>
              <w:start w:w="0" w:type="dxa"/>
              <w:end w:w="0" w:type="dxa"/>
            </w:tcMar>
            <w:tcMar>
              <w:start w:w="0" w:type="dxa"/>
              <w:end w:w="0" w:type="dxa"/>
            </w:tcMar>
          </w:tcPr>
          <w:p>
            <w:pPr>
              <w:autoSpaceDN w:val="0"/>
              <w:autoSpaceDE w:val="0"/>
              <w:widowControl/>
              <w:spacing w:line="218" w:lineRule="auto" w:before="64" w:after="0"/>
              <w:ind w:left="0" w:right="0" w:firstLine="0"/>
              <w:jc w:val="center"/>
            </w:pPr>
            <w:r>
              <w:rPr>
                <w:w w:val="97.90199915568034"/>
                <w:rFonts w:ascii="SimSun" w:hAnsi="SimSun" w:eastAsia="SimSun"/>
                <w:b w:val="0"/>
                <w:i w:val="0"/>
                <w:color w:val="000000"/>
                <w:sz w:val="15"/>
              </w:rPr>
              <w:t>地铁施工安全事故频发，</w:t>
            </w:r>
          </w:p>
        </w:tc>
        <w:tc>
          <w:tcPr>
            <w:tcW w:type="dxa" w:w="2616"/>
            <w:tcBorders/>
            <w:tcMar>
              <w:start w:w="0" w:type="dxa"/>
              <w:end w:w="0" w:type="dxa"/>
            </w:tcMar>
          </w:tcPr>
          <w:p>
            <w:pPr>
              <w:autoSpaceDN w:val="0"/>
              <w:autoSpaceDE w:val="0"/>
              <w:widowControl/>
              <w:spacing w:line="218" w:lineRule="auto" w:before="64" w:after="0"/>
              <w:ind w:left="128" w:right="0" w:firstLine="0"/>
              <w:jc w:val="left"/>
            </w:pPr>
            <w:r>
              <w:rPr>
                <w:w w:val="97.90199915568034"/>
                <w:rFonts w:ascii="SimSun" w:hAnsi="SimSun" w:eastAsia="SimSun"/>
                <w:b w:val="0"/>
                <w:i w:val="0"/>
                <w:color w:val="000000"/>
                <w:sz w:val="15"/>
              </w:rPr>
              <w:t>本体技术在信息管理领</w:t>
            </w:r>
          </w:p>
        </w:tc>
      </w:tr>
      <w:tr>
        <w:trPr>
          <w:trHeight w:hRule="exact" w:val="301"/>
        </w:trPr>
        <w:tc>
          <w:tcPr>
            <w:tcW w:type="dxa" w:w="2024"/>
            <w:vMerge/>
            <w:tcBorders/>
          </w:tcPr>
          <w:p/>
        </w:tc>
        <w:tc>
          <w:tcPr>
            <w:tcW w:type="dxa" w:w="1540"/>
            <w:vMerge w:val="restart"/>
            <w:tcBorders/>
            <w:tcMar>
              <w:start w:w="0" w:type="dxa"/>
              <w:end w:w="0" w:type="dxa"/>
            </w:tcMar>
            <w:tcMar>
              <w:start w:w="0" w:type="dxa"/>
              <w:end w:w="0" w:type="dxa"/>
            </w:tcMar>
          </w:tcPr>
          <w:p>
            <w:pPr>
              <w:autoSpaceDN w:val="0"/>
              <w:autoSpaceDE w:val="0"/>
              <w:widowControl/>
              <w:spacing w:line="216" w:lineRule="auto" w:before="30" w:after="0"/>
              <w:ind w:left="0" w:right="112" w:firstLine="0"/>
              <w:jc w:val="right"/>
            </w:pPr>
            <w:r>
              <w:rPr>
                <w:w w:val="97.90199915568034"/>
                <w:rFonts w:ascii="SimSun" w:hAnsi="SimSun" w:eastAsia="SimSun"/>
                <w:b w:val="0"/>
                <w:i w:val="0"/>
                <w:color w:val="000000"/>
                <w:sz w:val="15"/>
              </w:rPr>
              <w:t>通飞速发展</w:t>
            </w:r>
          </w:p>
        </w:tc>
        <w:tc>
          <w:tcPr>
            <w:tcW w:type="dxa" w:w="1380"/>
            <w:tcBorders/>
            <w:tcMar>
              <w:start w:w="0" w:type="dxa"/>
              <w:end w:w="0" w:type="dxa"/>
            </w:tcMar>
          </w:tcPr>
          <w:p>
            <w:pPr>
              <w:autoSpaceDN w:val="0"/>
              <w:autoSpaceDE w:val="0"/>
              <w:widowControl/>
              <w:spacing w:line="218" w:lineRule="auto" w:before="38" w:after="0"/>
              <w:ind w:left="270" w:right="0" w:firstLine="0"/>
              <w:jc w:val="left"/>
            </w:pPr>
            <w:r>
              <w:rPr>
                <w:w w:val="97.90199915568034"/>
                <w:rFonts w:ascii="SimSun" w:hAnsi="SimSun" w:eastAsia="SimSun"/>
                <w:b w:val="0"/>
                <w:i w:val="0"/>
                <w:color w:val="000000"/>
                <w:sz w:val="15"/>
              </w:rPr>
              <w:t>信息化管理水平有限</w:t>
            </w:r>
          </w:p>
        </w:tc>
        <w:tc>
          <w:tcPr>
            <w:tcW w:type="dxa" w:w="2880"/>
            <w:gridSpan w:val="2"/>
            <w:tcBorders/>
            <w:tcMar>
              <w:start w:w="0" w:type="dxa"/>
              <w:end w:w="0" w:type="dxa"/>
            </w:tcMar>
            <w:tcMar>
              <w:start w:w="0" w:type="dxa"/>
              <w:end w:w="0" w:type="dxa"/>
            </w:tcMar>
          </w:tcPr>
          <w:p>
            <w:pPr>
              <w:autoSpaceDN w:val="0"/>
              <w:autoSpaceDE w:val="0"/>
              <w:widowControl/>
              <w:spacing w:line="218" w:lineRule="auto" w:before="38" w:after="0"/>
              <w:ind w:left="640" w:right="0" w:firstLine="0"/>
              <w:jc w:val="left"/>
            </w:pPr>
            <w:r>
              <w:rPr>
                <w:w w:val="97.90199915568034"/>
                <w:rFonts w:ascii="SimSun" w:hAnsi="SimSun" w:eastAsia="SimSun"/>
                <w:b w:val="0"/>
                <w:i w:val="0"/>
                <w:color w:val="000000"/>
                <w:sz w:val="15"/>
              </w:rPr>
              <w:t>域的快速发展</w:t>
            </w:r>
          </w:p>
        </w:tc>
      </w:tr>
      <w:tr>
        <w:trPr>
          <w:trHeight w:hRule="exact" w:val="328"/>
        </w:trPr>
        <w:tc>
          <w:tcPr>
            <w:tcW w:type="dxa" w:w="2024"/>
            <w:vMerge/>
            <w:tcBorders/>
          </w:tcPr>
          <w:p/>
        </w:tc>
        <w:tc>
          <w:tcPr>
            <w:tcW w:type="dxa" w:w="2024"/>
            <w:vMerge/>
            <w:tcBorders/>
          </w:tcPr>
          <w:p/>
        </w:tc>
        <w:tc>
          <w:tcPr>
            <w:tcW w:type="dxa" w:w="1380"/>
            <w:tcBorders/>
            <w:tcMar>
              <w:start w:w="0" w:type="dxa"/>
              <w:end w:w="0" w:type="dxa"/>
            </w:tcMar>
          </w:tcPr>
          <w:p>
            <w:pPr>
              <w:autoSpaceDN w:val="0"/>
              <w:autoSpaceDE w:val="0"/>
              <w:widowControl/>
              <w:spacing w:line="216" w:lineRule="auto" w:before="120" w:after="0"/>
              <w:ind w:left="0" w:right="0" w:firstLine="0"/>
              <w:jc w:val="center"/>
            </w:pPr>
            <w:r>
              <w:rPr>
                <w:w w:val="96.83030201838567"/>
                <w:rFonts w:ascii="SimSun" w:hAnsi="SimSun" w:eastAsia="SimSun"/>
                <w:b w:val="0"/>
                <w:i w:val="0"/>
                <w:color w:val="000000"/>
                <w:sz w:val="13"/>
              </w:rPr>
              <w:t>理论问题</w:t>
            </w:r>
          </w:p>
        </w:tc>
        <w:tc>
          <w:tcPr>
            <w:tcW w:type="dxa" w:w="2880"/>
            <w:gridSpan w:val="2"/>
            <w:tcBorders/>
            <w:tcMar>
              <w:start w:w="0" w:type="dxa"/>
              <w:end w:w="0" w:type="dxa"/>
            </w:tcMar>
            <w:tcMar>
              <w:start w:w="0" w:type="dxa"/>
              <w:end w:w="0" w:type="dxa"/>
            </w:tcMar>
          </w:tcPr>
          <w:p>
            <w:pPr>
              <w:autoSpaceDN w:val="0"/>
              <w:autoSpaceDE w:val="0"/>
              <w:widowControl/>
              <w:spacing w:line="216" w:lineRule="auto" w:before="120" w:after="0"/>
              <w:ind w:left="0" w:right="0" w:firstLine="0"/>
              <w:jc w:val="left"/>
            </w:pPr>
            <w:r>
              <w:rPr>
                <w:w w:val="96.83030201838567"/>
                <w:rFonts w:ascii="SimSun" w:hAnsi="SimSun" w:eastAsia="SimSun"/>
                <w:b w:val="0"/>
                <w:i w:val="0"/>
                <w:color w:val="000000"/>
                <w:sz w:val="13"/>
              </w:rPr>
              <w:t>实践问题</w:t>
            </w:r>
          </w:p>
        </w:tc>
      </w:tr>
    </w:tbl>
    <w:p>
      <w:pPr>
        <w:autoSpaceDN w:val="0"/>
        <w:autoSpaceDE w:val="0"/>
        <w:widowControl/>
        <w:spacing w:line="245" w:lineRule="auto" w:before="182" w:after="0"/>
        <w:ind w:left="3888" w:right="2592" w:firstLine="0"/>
        <w:jc w:val="center"/>
      </w:pPr>
      <w:r>
        <w:rPr>
          <w:w w:val="97.90199915568034"/>
          <w:rFonts w:ascii="SimSun" w:hAnsi="SimSun" w:eastAsia="SimSun"/>
          <w:b w:val="0"/>
          <w:i w:val="0"/>
          <w:color w:val="000000"/>
          <w:sz w:val="15"/>
        </w:rPr>
        <w:t>地铁施工文献研究成果显著与安全风险管理理论与施工事故频发</w:t>
      </w:r>
      <w:r>
        <w:br/>
      </w:r>
      <w:r>
        <w:rPr>
          <w:w w:val="97.90199915568034"/>
          <w:rFonts w:ascii="SimSun" w:hAnsi="SimSun" w:eastAsia="SimSun"/>
          <w:b w:val="0"/>
          <w:i w:val="0"/>
          <w:color w:val="000000"/>
          <w:sz w:val="15"/>
        </w:rPr>
        <w:t>的矛盾</w:t>
      </w:r>
    </w:p>
    <w:p>
      <w:pPr>
        <w:autoSpaceDN w:val="0"/>
        <w:tabs>
          <w:tab w:pos="5546" w:val="left"/>
          <w:tab w:pos="8826" w:val="left"/>
        </w:tabs>
        <w:autoSpaceDE w:val="0"/>
        <w:widowControl/>
        <w:spacing w:line="245" w:lineRule="auto" w:before="180" w:after="0"/>
        <w:ind w:left="3990" w:right="576" w:firstLine="0"/>
        <w:jc w:val="left"/>
      </w:pPr>
      <w:r>
        <w:rPr>
          <w:w w:val="97.90199915568034"/>
          <w:rFonts w:ascii="SimSun" w:hAnsi="SimSun" w:eastAsia="SimSun"/>
          <w:b w:val="0"/>
          <w:i w:val="0"/>
          <w:color w:val="000000"/>
          <w:sz w:val="15"/>
        </w:rPr>
        <w:t>传统的安全管理方法依赖经验知识难以实现结构化的存储、共享</w:t>
      </w:r>
      <w:r>
        <w:br/>
      </w:r>
      <w:r>
        <w:tab/>
      </w:r>
      <w:r>
        <w:rPr>
          <w:w w:val="97.90199915568034"/>
          <w:rFonts w:ascii="SimSun" w:hAnsi="SimSun" w:eastAsia="SimSun"/>
          <w:b w:val="0"/>
          <w:i w:val="0"/>
          <w:color w:val="000000"/>
          <w:sz w:val="15"/>
        </w:rPr>
        <w:t>和重用</w:t>
      </w:r>
      <w:r>
        <w:tab/>
      </w:r>
      <w:r>
        <w:rPr>
          <w:w w:val="97.90199915568034"/>
          <w:rFonts w:ascii="SimSun" w:hAnsi="SimSun" w:eastAsia="SimSun"/>
          <w:b w:val="0"/>
          <w:i w:val="0"/>
          <w:color w:val="000000"/>
          <w:sz w:val="15"/>
        </w:rPr>
        <w:t>文献分析法</w:t>
      </w:r>
    </w:p>
    <w:p>
      <w:pPr>
        <w:autoSpaceDN w:val="0"/>
        <w:autoSpaceDE w:val="0"/>
        <w:widowControl/>
        <w:spacing w:line="218" w:lineRule="auto" w:before="284" w:after="36"/>
        <w:ind w:left="0" w:right="4228" w:firstLine="0"/>
        <w:jc w:val="right"/>
      </w:pPr>
      <w:r>
        <w:rPr>
          <w:w w:val="97.90199915568034"/>
          <w:rFonts w:ascii="SimSun" w:hAnsi="SimSun" w:eastAsia="SimSun"/>
          <w:b w:val="0"/>
          <w:i w:val="0"/>
          <w:color w:val="000000"/>
          <w:sz w:val="15"/>
        </w:rPr>
        <w:t>定 题</w:t>
      </w:r>
    </w:p>
    <w:tbl>
      <w:tblPr>
        <w:tblW w:type="auto" w:w="0"/>
        <w:tblLayout w:type="fixed"/>
        <w:tblLook w:firstColumn="1" w:firstRow="1" w:lastColumn="0" w:lastRow="0" w:noHBand="0" w:noVBand="1" w:val="04A0"/>
        <w:tblInd w:w="740.0" w:type="dxa"/>
      </w:tblPr>
      <w:tblGrid>
        <w:gridCol w:w="2529"/>
        <w:gridCol w:w="2529"/>
        <w:gridCol w:w="2529"/>
        <w:gridCol w:w="2529"/>
      </w:tblGrid>
      <w:tr>
        <w:trPr>
          <w:trHeight w:hRule="exact" w:val="354"/>
        </w:trPr>
        <w:tc>
          <w:tcPr>
            <w:tcW w:type="dxa" w:w="14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auto" w:before="1460" w:after="0"/>
              <w:ind w:left="0" w:right="194" w:firstLine="0"/>
              <w:jc w:val="right"/>
            </w:pPr>
            <w:r>
              <w:rPr>
                <w:w w:val="97.90199915568034"/>
                <w:rFonts w:ascii="SimSun" w:hAnsi="SimSun" w:eastAsia="SimSun"/>
                <w:b w:val="0"/>
                <w:i w:val="0"/>
                <w:color w:val="000000"/>
                <w:sz w:val="15"/>
              </w:rPr>
              <w:t>问题分析</w:t>
            </w:r>
          </w:p>
        </w:tc>
        <w:tc>
          <w:tcPr>
            <w:tcW w:type="dxa" w:w="1920"/>
            <w:tcBorders/>
            <w:tcMar>
              <w:start w:w="0" w:type="dxa"/>
              <w:end w:w="0" w:type="dxa"/>
            </w:tcMar>
          </w:tcPr>
          <w:p>
            <w:pPr>
              <w:autoSpaceDN w:val="0"/>
              <w:autoSpaceDE w:val="0"/>
              <w:widowControl/>
              <w:spacing w:line="216" w:lineRule="auto" w:before="36" w:after="0"/>
              <w:ind w:left="200" w:right="0" w:firstLine="0"/>
              <w:jc w:val="left"/>
            </w:pPr>
            <w:r>
              <w:rPr>
                <w:w w:val="97.90199915568034"/>
                <w:rFonts w:ascii="SimSun" w:hAnsi="SimSun" w:eastAsia="SimSun"/>
                <w:b w:val="0"/>
                <w:i w:val="0"/>
                <w:color w:val="000000"/>
                <w:sz w:val="15"/>
              </w:rPr>
              <w:t>安全风险管理理论</w:t>
            </w:r>
          </w:p>
        </w:tc>
        <w:tc>
          <w:tcPr>
            <w:tcW w:type="dxa" w:w="3520"/>
            <w:tcBorders/>
            <w:tcMar>
              <w:start w:w="0" w:type="dxa"/>
              <w:end w:w="0" w:type="dxa"/>
            </w:tcMar>
          </w:tcPr>
          <w:p>
            <w:pPr>
              <w:autoSpaceDN w:val="0"/>
              <w:autoSpaceDE w:val="0"/>
              <w:widowControl/>
              <w:spacing w:line="216" w:lineRule="auto" w:before="178" w:after="0"/>
              <w:ind w:left="804" w:right="0" w:firstLine="0"/>
              <w:jc w:val="left"/>
            </w:pPr>
            <w:r>
              <w:rPr>
                <w:w w:val="97.90199915568034"/>
                <w:rFonts w:ascii="SimSun" w:hAnsi="SimSun" w:eastAsia="SimSun"/>
                <w:b w:val="0"/>
                <w:i w:val="0"/>
                <w:color w:val="000000"/>
                <w:sz w:val="15"/>
              </w:rPr>
              <w:t>地铁施工安全风险本体知识库</w:t>
            </w:r>
          </w:p>
        </w:tc>
        <w:tc>
          <w:tcPr>
            <w:tcW w:type="dxa" w:w="2200"/>
            <w:tcBorders/>
            <w:tcMar>
              <w:start w:w="0" w:type="dxa"/>
              <w:end w:w="0" w:type="dxa"/>
            </w:tcMar>
          </w:tcPr>
          <w:p>
            <w:pPr>
              <w:autoSpaceDN w:val="0"/>
              <w:autoSpaceDE w:val="0"/>
              <w:widowControl/>
              <w:spacing w:line="216" w:lineRule="auto" w:before="36" w:after="0"/>
              <w:ind w:left="0" w:right="392" w:firstLine="0"/>
              <w:jc w:val="right"/>
            </w:pPr>
            <w:r>
              <w:rPr>
                <w:w w:val="97.90199915568034"/>
                <w:rFonts w:ascii="SimSun" w:hAnsi="SimSun" w:eastAsia="SimSun"/>
                <w:b w:val="0"/>
                <w:i w:val="0"/>
                <w:color w:val="000000"/>
                <w:sz w:val="15"/>
              </w:rPr>
              <w:t>理论研究法</w:t>
            </w:r>
          </w:p>
        </w:tc>
      </w:tr>
      <w:tr>
        <w:trPr>
          <w:trHeight w:hRule="exact" w:val="440"/>
        </w:trPr>
        <w:tc>
          <w:tcPr>
            <w:tcW w:type="dxa" w:w="2529"/>
            <w:vMerge/>
            <w:tcBorders/>
          </w:tcPr>
          <w:p/>
        </w:tc>
        <w:tc>
          <w:tcPr>
            <w:tcW w:type="dxa" w:w="1920"/>
            <w:tcBorders/>
            <w:tcMar>
              <w:start w:w="0" w:type="dxa"/>
              <w:end w:w="0" w:type="dxa"/>
            </w:tcMar>
          </w:tcPr>
          <w:p>
            <w:pPr>
              <w:autoSpaceDN w:val="0"/>
              <w:autoSpaceDE w:val="0"/>
              <w:widowControl/>
              <w:spacing w:line="218" w:lineRule="auto" w:before="102" w:after="0"/>
              <w:ind w:left="324" w:right="0" w:firstLine="0"/>
              <w:jc w:val="left"/>
            </w:pPr>
            <w:r>
              <w:rPr>
                <w:w w:val="97.90199915568034"/>
                <w:rFonts w:ascii="SimSun" w:hAnsi="SimSun" w:eastAsia="SimSun"/>
                <w:b w:val="0"/>
                <w:i w:val="0"/>
                <w:color w:val="000000"/>
                <w:sz w:val="15"/>
              </w:rPr>
              <w:t>事故致因理论</w:t>
            </w:r>
          </w:p>
        </w:tc>
        <w:tc>
          <w:tcPr>
            <w:tcW w:type="dxa" w:w="3520"/>
            <w:tcBorders/>
            <w:tcMar>
              <w:start w:w="0" w:type="dxa"/>
              <w:end w:w="0" w:type="dxa"/>
            </w:tcMar>
          </w:tcPr>
          <w:p>
            <w:pPr>
              <w:autoSpaceDN w:val="0"/>
              <w:autoSpaceDE w:val="0"/>
              <w:widowControl/>
              <w:spacing w:line="216" w:lineRule="auto" w:before="32" w:after="0"/>
              <w:ind w:left="0" w:right="1532" w:firstLine="0"/>
              <w:jc w:val="right"/>
            </w:pPr>
            <w:r>
              <w:rPr>
                <w:w w:val="97.90199915568034"/>
                <w:rFonts w:ascii="SimSun" w:hAnsi="SimSun" w:eastAsia="SimSun"/>
                <w:b w:val="0"/>
                <w:i w:val="0"/>
                <w:color w:val="000000"/>
                <w:sz w:val="15"/>
              </w:rPr>
              <w:t>的构建与应用</w:t>
            </w:r>
          </w:p>
        </w:tc>
        <w:tc>
          <w:tcPr>
            <w:tcW w:type="dxa" w:w="2200"/>
            <w:vMerge w:val="restart"/>
            <w:tcBorders/>
            <w:tcMar>
              <w:start w:w="0" w:type="dxa"/>
              <w:end w:w="0" w:type="dxa"/>
            </w:tcMar>
            <w:tcMar>
              <w:start w:w="0" w:type="dxa"/>
              <w:end w:w="0" w:type="dxa"/>
            </w:tcMar>
            <w:tcMar>
              <w:start w:w="0" w:type="dxa"/>
              <w:end w:w="0" w:type="dxa"/>
            </w:tcMar>
          </w:tcPr>
          <w:p>
            <w:pPr>
              <w:autoSpaceDN w:val="0"/>
              <w:autoSpaceDE w:val="0"/>
              <w:widowControl/>
              <w:spacing w:line="216" w:lineRule="auto" w:before="366" w:after="0"/>
              <w:ind w:left="0" w:right="268" w:firstLine="0"/>
              <w:jc w:val="right"/>
            </w:pPr>
            <w:r>
              <w:rPr>
                <w:w w:val="97.90199915568034"/>
                <w:rFonts w:ascii="SimSun" w:hAnsi="SimSun" w:eastAsia="SimSun"/>
                <w:b w:val="0"/>
                <w:i w:val="0"/>
                <w:color w:val="000000"/>
                <w:sz w:val="15"/>
              </w:rPr>
              <w:t>学科交叉综摄法</w:t>
            </w:r>
          </w:p>
        </w:tc>
      </w:tr>
      <w:tr>
        <w:trPr>
          <w:trHeight w:hRule="exact" w:val="420"/>
        </w:trPr>
        <w:tc>
          <w:tcPr>
            <w:tcW w:type="dxa" w:w="2529"/>
            <w:vMerge/>
            <w:tcBorders/>
          </w:tcPr>
          <w:p/>
        </w:tc>
        <w:tc>
          <w:tcPr>
            <w:tcW w:type="dxa" w:w="1920"/>
            <w:tcBorders/>
            <w:tcMar>
              <w:start w:w="0" w:type="dxa"/>
              <w:end w:w="0" w:type="dxa"/>
            </w:tcMar>
          </w:tcPr>
          <w:p>
            <w:pPr>
              <w:autoSpaceDN w:val="0"/>
              <w:autoSpaceDE w:val="0"/>
              <w:widowControl/>
              <w:spacing w:line="216" w:lineRule="auto" w:before="84" w:after="0"/>
              <w:ind w:left="324" w:right="0" w:firstLine="0"/>
              <w:jc w:val="left"/>
            </w:pPr>
            <w:r>
              <w:rPr>
                <w:w w:val="97.90199915568034"/>
                <w:rFonts w:ascii="SimSun" w:hAnsi="SimSun" w:eastAsia="SimSun"/>
                <w:b w:val="0"/>
                <w:i w:val="0"/>
                <w:color w:val="000000"/>
                <w:sz w:val="15"/>
              </w:rPr>
              <w:t>前兆信息理论</w:t>
            </w:r>
          </w:p>
        </w:tc>
        <w:tc>
          <w:tcPr>
            <w:tcW w:type="dxa" w:w="3520"/>
            <w:tcBorders/>
            <w:tcMar>
              <w:start w:w="0" w:type="dxa"/>
              <w:end w:w="0" w:type="dxa"/>
            </w:tcMar>
          </w:tcPr>
          <w:p>
            <w:pPr>
              <w:autoSpaceDN w:val="0"/>
              <w:autoSpaceDE w:val="0"/>
              <w:widowControl/>
              <w:spacing w:line="216" w:lineRule="auto" w:before="220" w:after="0"/>
              <w:ind w:left="0" w:right="1320" w:firstLine="0"/>
              <w:jc w:val="right"/>
            </w:pPr>
            <w:r>
              <w:rPr>
                <w:w w:val="96.83030201838567"/>
                <w:rFonts w:ascii="SimSun" w:hAnsi="SimSun" w:eastAsia="SimSun"/>
                <w:b w:val="0"/>
                <w:i w:val="0"/>
                <w:color w:val="000000"/>
                <w:sz w:val="13"/>
              </w:rPr>
              <w:t>基于问题矛盾的理论探索</w:t>
            </w:r>
          </w:p>
        </w:tc>
        <w:tc>
          <w:tcPr>
            <w:tcW w:type="dxa" w:w="2529"/>
            <w:vMerge/>
            <w:tcBorders/>
          </w:tcPr>
          <w:p/>
        </w:tc>
      </w:tr>
      <w:tr>
        <w:trPr>
          <w:trHeight w:hRule="exact" w:val="484"/>
        </w:trPr>
        <w:tc>
          <w:tcPr>
            <w:tcW w:type="dxa" w:w="2529"/>
            <w:vMerge/>
            <w:tcBorders/>
          </w:tcPr>
          <w:p/>
        </w:tc>
        <w:tc>
          <w:tcPr>
            <w:tcW w:type="dxa" w:w="1920"/>
            <w:tcBorders/>
            <w:tcMar>
              <w:start w:w="0" w:type="dxa"/>
              <w:end w:w="0" w:type="dxa"/>
            </w:tcMar>
          </w:tcPr>
          <w:p>
            <w:pPr>
              <w:autoSpaceDN w:val="0"/>
              <w:autoSpaceDE w:val="0"/>
              <w:widowControl/>
              <w:spacing w:line="218" w:lineRule="auto" w:before="84" w:after="0"/>
              <w:ind w:left="448" w:right="0" w:firstLine="0"/>
              <w:jc w:val="left"/>
            </w:pPr>
            <w:r>
              <w:rPr>
                <w:w w:val="97.90199915568034"/>
                <w:rFonts w:ascii="SimSun" w:hAnsi="SimSun" w:eastAsia="SimSun"/>
                <w:b w:val="0"/>
                <w:i w:val="0"/>
                <w:color w:val="000000"/>
                <w:sz w:val="15"/>
              </w:rPr>
              <w:t>本体理论</w:t>
            </w:r>
          </w:p>
        </w:tc>
        <w:tc>
          <w:tcPr>
            <w:tcW w:type="dxa" w:w="3520"/>
            <w:tcBorders/>
            <w:tcMar>
              <w:start w:w="0" w:type="dxa"/>
              <w:end w:w="0" w:type="dxa"/>
            </w:tcMar>
          </w:tcPr>
          <w:p>
            <w:pPr>
              <w:autoSpaceDN w:val="0"/>
              <w:autoSpaceDE w:val="0"/>
              <w:widowControl/>
              <w:spacing w:line="216" w:lineRule="auto" w:before="252" w:after="0"/>
              <w:ind w:left="742" w:right="0" w:firstLine="0"/>
              <w:jc w:val="left"/>
            </w:pPr>
            <w:r>
              <w:rPr>
                <w:w w:val="97.90199915568034"/>
                <w:rFonts w:ascii="SimSun" w:hAnsi="SimSun" w:eastAsia="SimSun"/>
                <w:b w:val="0"/>
                <w:i w:val="0"/>
                <w:color w:val="000000"/>
                <w:sz w:val="15"/>
              </w:rPr>
              <w:t>地铁施工安全风险的问题与需求</w:t>
            </w:r>
          </w:p>
        </w:tc>
        <w:tc>
          <w:tcPr>
            <w:tcW w:type="dxa" w:w="2529"/>
            <w:vMerge/>
            <w:tcBorders/>
          </w:tcPr>
          <w:p/>
        </w:tc>
      </w:tr>
    </w:tbl>
    <w:p>
      <w:pPr>
        <w:autoSpaceDN w:val="0"/>
        <w:autoSpaceDE w:val="0"/>
        <w:widowControl/>
        <w:spacing w:line="216" w:lineRule="auto" w:before="408" w:after="0"/>
        <w:ind w:left="0" w:right="3388" w:firstLine="0"/>
        <w:jc w:val="right"/>
      </w:pPr>
      <w:r>
        <w:rPr>
          <w:w w:val="97.90199915568034"/>
          <w:rFonts w:ascii="SimSun" w:hAnsi="SimSun" w:eastAsia="SimSun"/>
          <w:b w:val="0"/>
          <w:i w:val="0"/>
          <w:color w:val="000000"/>
          <w:sz w:val="15"/>
        </w:rPr>
        <w:t>本体技术及规则推理的应用价值分析</w:t>
      </w:r>
    </w:p>
    <w:p>
      <w:pPr>
        <w:autoSpaceDN w:val="0"/>
        <w:autoSpaceDE w:val="0"/>
        <w:widowControl/>
        <w:spacing w:line="245" w:lineRule="auto" w:before="320" w:after="474"/>
        <w:ind w:left="4608" w:right="3312" w:firstLine="0"/>
        <w:jc w:val="center"/>
      </w:pPr>
      <w:r>
        <w:rPr>
          <w:w w:val="97.90199915568034"/>
          <w:rFonts w:ascii="SimSun" w:hAnsi="SimSun" w:eastAsia="SimSun"/>
          <w:b w:val="0"/>
          <w:i w:val="0"/>
          <w:color w:val="000000"/>
          <w:sz w:val="15"/>
        </w:rPr>
        <w:t>利用本体技术及规则推理实现知识的共</w:t>
      </w:r>
      <w:r>
        <w:br/>
      </w:r>
      <w:r>
        <w:rPr>
          <w:w w:val="97.90199915568034"/>
          <w:rFonts w:ascii="SimSun" w:hAnsi="SimSun" w:eastAsia="SimSun"/>
          <w:b w:val="0"/>
          <w:i w:val="0"/>
          <w:color w:val="000000"/>
          <w:sz w:val="15"/>
        </w:rPr>
        <w:t>享、重用和传递</w:t>
      </w:r>
    </w:p>
    <w:tbl>
      <w:tblPr>
        <w:tblW w:type="auto" w:w="0"/>
        <w:tblLayout w:type="fixed"/>
        <w:tblLook w:firstColumn="1" w:firstRow="1" w:lastColumn="0" w:lastRow="0" w:noHBand="0" w:noVBand="1" w:val="04A0"/>
        <w:tblInd w:w="760.0" w:type="dxa"/>
      </w:tblPr>
      <w:tblGrid>
        <w:gridCol w:w="1686"/>
        <w:gridCol w:w="1686"/>
        <w:gridCol w:w="1686"/>
        <w:gridCol w:w="1686"/>
        <w:gridCol w:w="1686"/>
        <w:gridCol w:w="1686"/>
      </w:tblGrid>
      <w:tr>
        <w:trPr>
          <w:trHeight w:hRule="exact" w:val="242"/>
        </w:trPr>
        <w:tc>
          <w:tcPr>
            <w:tcW w:type="dxa" w:w="19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auto" w:before="1998" w:after="0"/>
              <w:ind w:left="0" w:right="676" w:firstLine="0"/>
              <w:jc w:val="right"/>
            </w:pPr>
            <w:r>
              <w:rPr>
                <w:w w:val="97.90199915568034"/>
                <w:rFonts w:ascii="SimSun" w:hAnsi="SimSun" w:eastAsia="SimSun"/>
                <w:b w:val="0"/>
                <w:i w:val="0"/>
                <w:color w:val="000000"/>
                <w:sz w:val="15"/>
              </w:rPr>
              <w:t>问题解决</w:t>
            </w:r>
          </w:p>
        </w:tc>
        <w:tc>
          <w:tcPr>
            <w:tcW w:type="dxa" w:w="2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auto" w:before="276" w:after="0"/>
              <w:ind w:left="0" w:right="320" w:firstLine="0"/>
              <w:jc w:val="right"/>
            </w:pPr>
            <w:r>
              <w:rPr>
                <w:w w:val="97.90199915568034"/>
                <w:rFonts w:ascii="SimSun" w:hAnsi="SimSun" w:eastAsia="SimSun"/>
                <w:b w:val="0"/>
                <w:i w:val="0"/>
                <w:color w:val="000000"/>
                <w:sz w:val="15"/>
              </w:rPr>
              <w:t>地铁施工活动的分析</w:t>
            </w:r>
          </w:p>
        </w:tc>
        <w:tc>
          <w:tcPr>
            <w:tcW w:type="dxa" w:w="840"/>
            <w:tcBorders/>
            <w:tcMar>
              <w:start w:w="0" w:type="dxa"/>
              <w:end w:w="0" w:type="dxa"/>
            </w:tcMar>
          </w:tcPr>
          <w:p>
            <w:pPr>
              <w:autoSpaceDN w:val="0"/>
              <w:autoSpaceDE w:val="0"/>
              <w:widowControl/>
              <w:spacing w:line="218" w:lineRule="auto" w:before="60" w:after="0"/>
              <w:ind w:left="0" w:right="0" w:firstLine="0"/>
              <w:jc w:val="center"/>
            </w:pPr>
            <w:r>
              <w:rPr>
                <w:w w:val="97.90199915568034"/>
                <w:rFonts w:ascii="SimSun" w:hAnsi="SimSun" w:eastAsia="SimSun"/>
                <w:b w:val="0"/>
                <w:i w:val="0"/>
                <w:color w:val="000000"/>
                <w:sz w:val="15"/>
              </w:rPr>
              <w:t>基于</w:t>
            </w:r>
          </w:p>
        </w:tc>
        <w:tc>
          <w:tcPr>
            <w:tcW w:type="dxa" w:w="1580"/>
            <w:vMerge w:val="restart"/>
            <w:tcBorders/>
            <w:tcMar>
              <w:start w:w="0" w:type="dxa"/>
              <w:end w:w="0" w:type="dxa"/>
            </w:tcMar>
            <w:tcMar>
              <w:start w:w="0" w:type="dxa"/>
              <w:end w:w="0" w:type="dxa"/>
            </w:tcMar>
          </w:tcPr>
          <w:p>
            <w:pPr>
              <w:autoSpaceDN w:val="0"/>
              <w:autoSpaceDE w:val="0"/>
              <w:widowControl/>
              <w:spacing w:line="218" w:lineRule="auto" w:before="180" w:after="0"/>
              <w:ind w:left="0" w:right="0" w:firstLine="0"/>
              <w:jc w:val="center"/>
            </w:pPr>
            <w:r>
              <w:rPr>
                <w:w w:val="97.90199915568034"/>
                <w:rFonts w:ascii="SimSun" w:hAnsi="SimSun" w:eastAsia="SimSun"/>
                <w:b w:val="0"/>
                <w:i w:val="0"/>
                <w:color w:val="000000"/>
                <w:sz w:val="15"/>
              </w:rPr>
              <w:t>目标与需求</w:t>
            </w:r>
          </w:p>
        </w:tc>
        <w:tc>
          <w:tcPr>
            <w:tcW w:type="dxa" w:w="1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auto" w:before="352" w:after="0"/>
              <w:ind w:left="0" w:right="422" w:firstLine="0"/>
              <w:jc w:val="right"/>
            </w:pPr>
            <w:r>
              <w:rPr>
                <w:w w:val="97.90199915568034"/>
                <w:rFonts w:ascii="SimSun" w:hAnsi="SimSun" w:eastAsia="SimSun"/>
                <w:b w:val="0"/>
                <w:i w:val="0"/>
                <w:color w:val="000000"/>
                <w:sz w:val="15"/>
              </w:rPr>
              <w:t>Protégé</w:t>
            </w:r>
          </w:p>
        </w:tc>
        <w:tc>
          <w:tcPr>
            <w:tcW w:type="dxa" w:w="12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auto" w:before="1590" w:after="0"/>
              <w:ind w:left="0" w:right="0" w:firstLine="0"/>
              <w:jc w:val="center"/>
            </w:pPr>
            <w:r>
              <w:rPr>
                <w:w w:val="97.90199915568034"/>
                <w:rFonts w:ascii="SimSun" w:hAnsi="SimSun" w:eastAsia="SimSun"/>
                <w:b w:val="0"/>
                <w:i w:val="0"/>
                <w:color w:val="000000"/>
                <w:sz w:val="15"/>
              </w:rPr>
              <w:t>数据挖掘</w:t>
            </w:r>
          </w:p>
        </w:tc>
      </w:tr>
      <w:tr>
        <w:trPr>
          <w:trHeight w:hRule="exact" w:val="140"/>
        </w:trPr>
        <w:tc>
          <w:tcPr>
            <w:tcW w:type="dxa" w:w="1686"/>
            <w:vMerge/>
            <w:tcBorders/>
          </w:tcPr>
          <w:p/>
        </w:tc>
        <w:tc>
          <w:tcPr>
            <w:tcW w:type="dxa" w:w="1686"/>
            <w:vMerge/>
            <w:tcBorders/>
          </w:tcPr>
          <w:p/>
        </w:tc>
        <w:tc>
          <w:tcPr>
            <w:tcW w:type="dxa" w:w="840"/>
            <w:vMerge w:val="restart"/>
            <w:tcBorders/>
            <w:tcMar>
              <w:start w:w="0" w:type="dxa"/>
              <w:end w:w="0" w:type="dxa"/>
            </w:tcMar>
            <w:tcMar>
              <w:start w:w="0" w:type="dxa"/>
              <w:end w:w="0" w:type="dxa"/>
            </w:tcMar>
          </w:tcPr>
          <w:p>
            <w:pPr>
              <w:autoSpaceDN w:val="0"/>
              <w:autoSpaceDE w:val="0"/>
              <w:widowControl/>
              <w:spacing w:line="218" w:lineRule="auto" w:before="26" w:after="0"/>
              <w:ind w:left="0" w:right="0" w:firstLine="0"/>
              <w:jc w:val="center"/>
            </w:pPr>
            <w:r>
              <w:rPr>
                <w:w w:val="97.90199915568034"/>
                <w:rFonts w:ascii="SimSun" w:hAnsi="SimSun" w:eastAsia="SimSun"/>
                <w:b w:val="0"/>
                <w:i w:val="0"/>
                <w:color w:val="000000"/>
                <w:sz w:val="15"/>
              </w:rPr>
              <w:t>本体</w:t>
            </w:r>
          </w:p>
        </w:tc>
        <w:tc>
          <w:tcPr>
            <w:tcW w:type="dxa" w:w="1686"/>
            <w:vMerge/>
            <w:tcBorders/>
          </w:tcPr>
          <w:p/>
        </w:tc>
        <w:tc>
          <w:tcPr>
            <w:tcW w:type="dxa" w:w="1686"/>
            <w:vMerge/>
            <w:tcBorders/>
          </w:tcPr>
          <w:p/>
        </w:tc>
        <w:tc>
          <w:tcPr>
            <w:tcW w:type="dxa" w:w="1686"/>
            <w:vMerge/>
            <w:tcBorders/>
          </w:tcPr>
          <w:p/>
        </w:tc>
      </w:tr>
      <w:tr>
        <w:trPr>
          <w:trHeight w:hRule="exact" w:val="78"/>
        </w:trPr>
        <w:tc>
          <w:tcPr>
            <w:tcW w:type="dxa" w:w="1686"/>
            <w:vMerge/>
            <w:tcBorders/>
          </w:tcPr>
          <w:p/>
        </w:tc>
        <w:tc>
          <w:tcPr>
            <w:tcW w:type="dxa" w:w="1686"/>
            <w:vMerge/>
            <w:tcBorders/>
          </w:tcPr>
          <w:p/>
        </w:tc>
        <w:tc>
          <w:tcPr>
            <w:tcW w:type="dxa" w:w="1686"/>
            <w:vMerge/>
            <w:tcBorders/>
          </w:tcPr>
          <w:p/>
        </w:tc>
        <w:tc>
          <w:tcPr>
            <w:tcW w:type="dxa" w:w="1580"/>
            <w:vMerge w:val="restart"/>
            <w:tcBorders/>
            <w:tcMar>
              <w:start w:w="0" w:type="dxa"/>
              <w:end w:w="0" w:type="dxa"/>
            </w:tcMar>
            <w:tcMar>
              <w:start w:w="0" w:type="dxa"/>
              <w:end w:w="0" w:type="dxa"/>
            </w:tcMar>
            <w:tcMar>
              <w:start w:w="0" w:type="dxa"/>
              <w:end w:w="0" w:type="dxa"/>
            </w:tcMar>
          </w:tcPr>
          <w:p>
            <w:pPr>
              <w:autoSpaceDN w:val="0"/>
              <w:autoSpaceDE w:val="0"/>
              <w:widowControl/>
              <w:spacing w:line="216" w:lineRule="auto" w:before="220" w:after="0"/>
              <w:ind w:left="0" w:right="0" w:firstLine="0"/>
              <w:jc w:val="center"/>
            </w:pPr>
            <w:r>
              <w:rPr>
                <w:w w:val="97.90199915568034"/>
                <w:rFonts w:ascii="SimSun" w:hAnsi="SimSun" w:eastAsia="SimSun"/>
                <w:b w:val="0"/>
                <w:i w:val="0"/>
                <w:color w:val="000000"/>
                <w:sz w:val="15"/>
              </w:rPr>
              <w:t>定义元本体模型</w:t>
            </w:r>
          </w:p>
        </w:tc>
        <w:tc>
          <w:tcPr>
            <w:tcW w:type="dxa" w:w="1686"/>
            <w:vMerge/>
            <w:tcBorders/>
          </w:tcPr>
          <w:p/>
        </w:tc>
        <w:tc>
          <w:tcPr>
            <w:tcW w:type="dxa" w:w="1686"/>
            <w:vMerge/>
            <w:tcBorders/>
          </w:tcPr>
          <w:p/>
        </w:tc>
      </w:tr>
      <w:tr>
        <w:trPr>
          <w:trHeight w:hRule="exact" w:val="206"/>
        </w:trPr>
        <w:tc>
          <w:tcPr>
            <w:tcW w:type="dxa" w:w="1686"/>
            <w:vMerge/>
            <w:tcBorders/>
          </w:tcPr>
          <w:p/>
        </w:tc>
        <w:tc>
          <w:tcPr>
            <w:tcW w:type="dxa" w:w="1686"/>
            <w:vMerge/>
            <w:tcBorders/>
          </w:tcPr>
          <w:p/>
        </w:tc>
        <w:tc>
          <w:tcPr>
            <w:tcW w:type="dxa" w:w="840"/>
            <w:tcBorders/>
            <w:tcMar>
              <w:start w:w="0" w:type="dxa"/>
              <w:end w:w="0" w:type="dxa"/>
            </w:tcMar>
          </w:tcPr>
          <w:p>
            <w:pPr>
              <w:autoSpaceDN w:val="0"/>
              <w:autoSpaceDE w:val="0"/>
              <w:widowControl/>
              <w:spacing w:line="218" w:lineRule="auto" w:before="16" w:after="0"/>
              <w:ind w:left="0" w:right="0" w:firstLine="0"/>
              <w:jc w:val="center"/>
            </w:pPr>
            <w:r>
              <w:rPr>
                <w:w w:val="97.90199915568034"/>
                <w:rFonts w:ascii="SimSun" w:hAnsi="SimSun" w:eastAsia="SimSun"/>
                <w:b w:val="0"/>
                <w:i w:val="0"/>
                <w:color w:val="000000"/>
                <w:sz w:val="15"/>
              </w:rPr>
              <w:t>的地</w:t>
            </w:r>
          </w:p>
        </w:tc>
        <w:tc>
          <w:tcPr>
            <w:tcW w:type="dxa" w:w="1686"/>
            <w:vMerge/>
            <w:tcBorders/>
          </w:tcPr>
          <w:p/>
        </w:tc>
        <w:tc>
          <w:tcPr>
            <w:tcW w:type="dxa" w:w="1686"/>
            <w:vMerge/>
            <w:tcBorders/>
          </w:tcPr>
          <w:p/>
        </w:tc>
        <w:tc>
          <w:tcPr>
            <w:tcW w:type="dxa" w:w="1686"/>
            <w:vMerge/>
            <w:tcBorders/>
          </w:tcPr>
          <w:p/>
        </w:tc>
      </w:tr>
      <w:tr>
        <w:trPr>
          <w:trHeight w:hRule="exact" w:val="196"/>
        </w:trPr>
        <w:tc>
          <w:tcPr>
            <w:tcW w:type="dxa" w:w="1686"/>
            <w:vMerge/>
            <w:tcBorders/>
          </w:tcPr>
          <w:p/>
        </w:tc>
        <w:tc>
          <w:tcPr>
            <w:tcW w:type="dxa" w:w="1686"/>
            <w:vMerge/>
            <w:tcBorders/>
          </w:tcPr>
          <w:p/>
        </w:tc>
        <w:tc>
          <w:tcPr>
            <w:tcW w:type="dxa" w:w="840"/>
            <w:tcBorders/>
            <w:tcMar>
              <w:start w:w="0" w:type="dxa"/>
              <w:end w:w="0" w:type="dxa"/>
            </w:tcMar>
          </w:tcPr>
          <w:p>
            <w:pPr>
              <w:autoSpaceDN w:val="0"/>
              <w:autoSpaceDE w:val="0"/>
              <w:widowControl/>
              <w:spacing w:line="218" w:lineRule="auto" w:before="18" w:after="0"/>
              <w:ind w:left="0" w:right="0" w:firstLine="0"/>
              <w:jc w:val="center"/>
            </w:pPr>
            <w:r>
              <w:rPr>
                <w:w w:val="97.90199915568034"/>
                <w:rFonts w:ascii="SimSun" w:hAnsi="SimSun" w:eastAsia="SimSun"/>
                <w:b w:val="0"/>
                <w:i w:val="0"/>
                <w:color w:val="000000"/>
                <w:sz w:val="15"/>
              </w:rPr>
              <w:t>铁施</w:t>
            </w:r>
          </w:p>
        </w:tc>
        <w:tc>
          <w:tcPr>
            <w:tcW w:type="dxa" w:w="1686"/>
            <w:vMerge/>
            <w:tcBorders/>
          </w:tcPr>
          <w:p/>
        </w:tc>
        <w:tc>
          <w:tcPr>
            <w:tcW w:type="dxa" w:w="1686"/>
            <w:vMerge/>
            <w:tcBorders/>
          </w:tcPr>
          <w:p/>
        </w:tc>
        <w:tc>
          <w:tcPr>
            <w:tcW w:type="dxa" w:w="1686"/>
            <w:vMerge/>
            <w:tcBorders/>
          </w:tcPr>
          <w:p/>
        </w:tc>
      </w:tr>
      <w:tr>
        <w:trPr>
          <w:trHeight w:hRule="exact" w:val="220"/>
        </w:trPr>
        <w:tc>
          <w:tcPr>
            <w:tcW w:type="dxa" w:w="1686"/>
            <w:vMerge/>
            <w:tcBorders/>
          </w:tcPr>
          <w:p/>
        </w:tc>
        <w:tc>
          <w:tcPr>
            <w:tcW w:type="dxa" w:w="2180"/>
            <w:vMerge w:val="restart"/>
            <w:tcBorders/>
            <w:tcMar>
              <w:start w:w="0" w:type="dxa"/>
              <w:end w:w="0" w:type="dxa"/>
            </w:tcMar>
            <w:tcMar>
              <w:start w:w="0" w:type="dxa"/>
              <w:end w:w="0" w:type="dxa"/>
            </w:tcMar>
          </w:tcPr>
          <w:p>
            <w:pPr>
              <w:autoSpaceDN w:val="0"/>
              <w:autoSpaceDE w:val="0"/>
              <w:widowControl/>
              <w:spacing w:line="218" w:lineRule="auto" w:before="134" w:after="0"/>
              <w:ind w:left="0" w:right="258" w:firstLine="0"/>
              <w:jc w:val="right"/>
            </w:pPr>
            <w:r>
              <w:rPr>
                <w:w w:val="97.90199915568034"/>
                <w:rFonts w:ascii="SimSun" w:hAnsi="SimSun" w:eastAsia="SimSun"/>
                <w:b w:val="0"/>
                <w:i w:val="0"/>
                <w:color w:val="000000"/>
                <w:sz w:val="15"/>
              </w:rPr>
              <w:t>地铁施工风险事件分析</w:t>
            </w:r>
          </w:p>
        </w:tc>
        <w:tc>
          <w:tcPr>
            <w:tcW w:type="dxa" w:w="840"/>
            <w:tcBorders/>
            <w:tcMar>
              <w:start w:w="0" w:type="dxa"/>
              <w:end w:w="0" w:type="dxa"/>
            </w:tcMar>
          </w:tcPr>
          <w:p>
            <w:pPr>
              <w:autoSpaceDN w:val="0"/>
              <w:autoSpaceDE w:val="0"/>
              <w:widowControl/>
              <w:spacing w:line="218" w:lineRule="auto" w:before="30" w:after="0"/>
              <w:ind w:left="0" w:right="0" w:firstLine="0"/>
              <w:jc w:val="center"/>
            </w:pPr>
            <w:r>
              <w:rPr>
                <w:w w:val="97.90199915568034"/>
                <w:rFonts w:ascii="SimSun" w:hAnsi="SimSun" w:eastAsia="SimSun"/>
                <w:b w:val="0"/>
                <w:i w:val="0"/>
                <w:color w:val="000000"/>
                <w:sz w:val="15"/>
              </w:rPr>
              <w:t>工安</w:t>
            </w:r>
          </w:p>
        </w:tc>
        <w:tc>
          <w:tcPr>
            <w:tcW w:type="dxa" w:w="1580"/>
            <w:vMerge w:val="restart"/>
            <w:tcBorders/>
            <w:tcMar>
              <w:start w:w="0" w:type="dxa"/>
              <w:end w:w="0" w:type="dxa"/>
            </w:tcMar>
            <w:tcMar>
              <w:start w:w="0" w:type="dxa"/>
              <w:end w:w="0" w:type="dxa"/>
            </w:tcMar>
          </w:tcPr>
          <w:p>
            <w:pPr>
              <w:autoSpaceDN w:val="0"/>
              <w:autoSpaceDE w:val="0"/>
              <w:widowControl/>
              <w:spacing w:line="218" w:lineRule="auto" w:before="142" w:after="0"/>
              <w:ind w:left="0" w:right="0" w:firstLine="0"/>
              <w:jc w:val="center"/>
            </w:pPr>
            <w:r>
              <w:rPr>
                <w:w w:val="97.90199915568034"/>
                <w:rFonts w:ascii="SimSun" w:hAnsi="SimSun" w:eastAsia="SimSun"/>
                <w:b w:val="0"/>
                <w:i w:val="0"/>
                <w:color w:val="000000"/>
                <w:sz w:val="15"/>
              </w:rPr>
              <w:t>定义类的等级关系</w:t>
            </w:r>
          </w:p>
        </w:tc>
        <w:tc>
          <w:tcPr>
            <w:tcW w:type="dxa" w:w="1180"/>
            <w:vMerge w:val="restart"/>
            <w:tcBorders/>
            <w:tcMar>
              <w:start w:w="0" w:type="dxa"/>
              <w:end w:w="0" w:type="dxa"/>
            </w:tcMar>
            <w:tcMar>
              <w:start w:w="0" w:type="dxa"/>
              <w:end w:w="0" w:type="dxa"/>
            </w:tcMar>
          </w:tcPr>
          <w:p>
            <w:pPr>
              <w:autoSpaceDN w:val="0"/>
              <w:autoSpaceDE w:val="0"/>
              <w:widowControl/>
              <w:spacing w:line="218" w:lineRule="auto" w:before="138" w:after="0"/>
              <w:ind w:left="0" w:right="546" w:firstLine="0"/>
              <w:jc w:val="right"/>
            </w:pPr>
            <w:r>
              <w:rPr>
                <w:w w:val="97.90199915568034"/>
                <w:rFonts w:ascii="SimSun" w:hAnsi="SimSun" w:eastAsia="SimSun"/>
                <w:b w:val="0"/>
                <w:i w:val="0"/>
                <w:color w:val="000000"/>
                <w:sz w:val="15"/>
              </w:rPr>
              <w:t>OWL</w:t>
            </w:r>
          </w:p>
        </w:tc>
        <w:tc>
          <w:tcPr>
            <w:tcW w:type="dxa" w:w="1686"/>
            <w:vMerge/>
            <w:tcBorders/>
          </w:tcPr>
          <w:p/>
        </w:tc>
      </w:tr>
      <w:tr>
        <w:trPr>
          <w:trHeight w:hRule="exact" w:val="200"/>
        </w:trPr>
        <w:tc>
          <w:tcPr>
            <w:tcW w:type="dxa" w:w="1686"/>
            <w:vMerge/>
            <w:tcBorders/>
          </w:tcPr>
          <w:p/>
        </w:tc>
        <w:tc>
          <w:tcPr>
            <w:tcW w:type="dxa" w:w="1686"/>
            <w:vMerge/>
            <w:tcBorders/>
          </w:tcPr>
          <w:p/>
        </w:tc>
        <w:tc>
          <w:tcPr>
            <w:tcW w:type="dxa" w:w="840"/>
            <w:tcBorders/>
            <w:tcMar>
              <w:start w:w="0" w:type="dxa"/>
              <w:end w:w="0" w:type="dxa"/>
            </w:tcMar>
          </w:tcPr>
          <w:p>
            <w:pPr>
              <w:autoSpaceDN w:val="0"/>
              <w:autoSpaceDE w:val="0"/>
              <w:widowControl/>
              <w:spacing w:line="216" w:lineRule="auto" w:before="18" w:after="0"/>
              <w:ind w:left="0" w:right="0" w:firstLine="0"/>
              <w:jc w:val="center"/>
            </w:pPr>
            <w:r>
              <w:rPr>
                <w:w w:val="97.90199915568034"/>
                <w:rFonts w:ascii="SimSun" w:hAnsi="SimSun" w:eastAsia="SimSun"/>
                <w:b w:val="0"/>
                <w:i w:val="0"/>
                <w:color w:val="000000"/>
                <w:sz w:val="15"/>
              </w:rPr>
              <w:t>全风</w:t>
            </w:r>
          </w:p>
        </w:tc>
        <w:tc>
          <w:tcPr>
            <w:tcW w:type="dxa" w:w="1686"/>
            <w:vMerge/>
            <w:tcBorders/>
          </w:tcPr>
          <w:p/>
        </w:tc>
        <w:tc>
          <w:tcPr>
            <w:tcW w:type="dxa" w:w="1686"/>
            <w:vMerge/>
            <w:tcBorders/>
          </w:tcPr>
          <w:p/>
        </w:tc>
        <w:tc>
          <w:tcPr>
            <w:tcW w:type="dxa" w:w="1686"/>
            <w:vMerge/>
            <w:tcBorders/>
          </w:tcPr>
          <w:p/>
        </w:tc>
      </w:tr>
      <w:tr>
        <w:trPr>
          <w:trHeight w:hRule="exact" w:val="216"/>
        </w:trPr>
        <w:tc>
          <w:tcPr>
            <w:tcW w:type="dxa" w:w="1686"/>
            <w:vMerge/>
            <w:tcBorders/>
          </w:tcPr>
          <w:p/>
        </w:tc>
        <w:tc>
          <w:tcPr>
            <w:tcW w:type="dxa" w:w="21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auto" w:before="398" w:after="0"/>
              <w:ind w:left="0" w:right="258" w:firstLine="0"/>
              <w:jc w:val="right"/>
            </w:pPr>
            <w:r>
              <w:rPr>
                <w:w w:val="97.90199915568034"/>
                <w:rFonts w:ascii="SimSun" w:hAnsi="SimSun" w:eastAsia="SimSun"/>
                <w:b w:val="0"/>
                <w:i w:val="0"/>
                <w:color w:val="000000"/>
                <w:sz w:val="15"/>
              </w:rPr>
              <w:t>地铁施工风险因素分析</w:t>
            </w:r>
          </w:p>
        </w:tc>
        <w:tc>
          <w:tcPr>
            <w:tcW w:type="dxa" w:w="840"/>
            <w:tcBorders/>
            <w:tcMar>
              <w:start w:w="0" w:type="dxa"/>
              <w:end w:w="0" w:type="dxa"/>
            </w:tcMar>
          </w:tcPr>
          <w:p>
            <w:pPr>
              <w:autoSpaceDN w:val="0"/>
              <w:autoSpaceDE w:val="0"/>
              <w:widowControl/>
              <w:spacing w:line="216" w:lineRule="auto" w:before="26" w:after="0"/>
              <w:ind w:left="0" w:right="0" w:firstLine="0"/>
              <w:jc w:val="center"/>
            </w:pPr>
            <w:r>
              <w:rPr>
                <w:w w:val="97.90199915568034"/>
                <w:rFonts w:ascii="SimSun" w:hAnsi="SimSun" w:eastAsia="SimSun"/>
                <w:b w:val="0"/>
                <w:i w:val="0"/>
                <w:color w:val="000000"/>
                <w:sz w:val="15"/>
              </w:rPr>
              <w:t>险本</w:t>
            </w:r>
          </w:p>
        </w:tc>
        <w:tc>
          <w:tcPr>
            <w:tcW w:type="dxa" w:w="1580"/>
            <w:vMerge w:val="restart"/>
            <w:tcBorders/>
            <w:tcMar>
              <w:start w:w="0" w:type="dxa"/>
              <w:end w:w="0" w:type="dxa"/>
            </w:tcMar>
            <w:tcMar>
              <w:start w:w="0" w:type="dxa"/>
              <w:end w:w="0" w:type="dxa"/>
            </w:tcMar>
          </w:tcPr>
          <w:p>
            <w:pPr>
              <w:autoSpaceDN w:val="0"/>
              <w:autoSpaceDE w:val="0"/>
              <w:widowControl/>
              <w:spacing w:line="218" w:lineRule="auto" w:before="126" w:after="0"/>
              <w:ind w:left="0" w:right="0" w:firstLine="0"/>
              <w:jc w:val="center"/>
            </w:pPr>
            <w:r>
              <w:rPr>
                <w:w w:val="97.90199915568034"/>
                <w:rFonts w:ascii="SimSun" w:hAnsi="SimSun" w:eastAsia="SimSun"/>
                <w:b w:val="0"/>
                <w:i w:val="0"/>
                <w:color w:val="000000"/>
                <w:sz w:val="15"/>
              </w:rPr>
              <w:t>定义类的实现</w:t>
            </w:r>
          </w:p>
        </w:tc>
        <w:tc>
          <w:tcPr>
            <w:tcW w:type="dxa" w:w="11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auto" w:before="384" w:after="0"/>
              <w:ind w:left="292" w:right="0" w:firstLine="0"/>
              <w:jc w:val="left"/>
            </w:pPr>
            <w:r>
              <w:rPr>
                <w:w w:val="97.90199915568034"/>
                <w:rFonts w:ascii="SimSun" w:hAnsi="SimSun" w:eastAsia="SimSun"/>
                <w:b w:val="0"/>
                <w:i w:val="0"/>
                <w:color w:val="000000"/>
                <w:sz w:val="15"/>
              </w:rPr>
              <w:t>本体评估</w:t>
            </w:r>
          </w:p>
        </w:tc>
        <w:tc>
          <w:tcPr>
            <w:tcW w:type="dxa" w:w="1686"/>
            <w:vMerge/>
            <w:tcBorders/>
          </w:tcPr>
          <w:p/>
        </w:tc>
      </w:tr>
      <w:tr>
        <w:trPr>
          <w:trHeight w:hRule="exact" w:val="204"/>
        </w:trPr>
        <w:tc>
          <w:tcPr>
            <w:tcW w:type="dxa" w:w="1686"/>
            <w:vMerge/>
            <w:tcBorders/>
          </w:tcPr>
          <w:p/>
        </w:tc>
        <w:tc>
          <w:tcPr>
            <w:tcW w:type="dxa" w:w="1686"/>
            <w:vMerge/>
            <w:tcBorders/>
          </w:tcPr>
          <w:p/>
        </w:tc>
        <w:tc>
          <w:tcPr>
            <w:tcW w:type="dxa" w:w="840"/>
            <w:tcBorders/>
            <w:tcMar>
              <w:start w:w="0" w:type="dxa"/>
              <w:end w:w="0" w:type="dxa"/>
            </w:tcMar>
          </w:tcPr>
          <w:p>
            <w:pPr>
              <w:autoSpaceDN w:val="0"/>
              <w:autoSpaceDE w:val="0"/>
              <w:widowControl/>
              <w:spacing w:line="216" w:lineRule="auto" w:before="18" w:after="0"/>
              <w:ind w:left="0" w:right="0" w:firstLine="0"/>
              <w:jc w:val="center"/>
            </w:pPr>
            <w:r>
              <w:rPr>
                <w:w w:val="97.90199915568034"/>
                <w:rFonts w:ascii="SimSun" w:hAnsi="SimSun" w:eastAsia="SimSun"/>
                <w:b w:val="0"/>
                <w:i w:val="0"/>
                <w:color w:val="000000"/>
                <w:sz w:val="15"/>
              </w:rPr>
              <w:t>体知</w:t>
            </w:r>
          </w:p>
        </w:tc>
        <w:tc>
          <w:tcPr>
            <w:tcW w:type="dxa" w:w="1686"/>
            <w:vMerge/>
            <w:tcBorders/>
          </w:tcPr>
          <w:p/>
        </w:tc>
        <w:tc>
          <w:tcPr>
            <w:tcW w:type="dxa" w:w="1686"/>
            <w:vMerge/>
            <w:tcBorders/>
          </w:tcPr>
          <w:p/>
        </w:tc>
        <w:tc>
          <w:tcPr>
            <w:tcW w:type="dxa" w:w="1686"/>
            <w:vMerge/>
            <w:tcBorders/>
          </w:tcPr>
          <w:p/>
        </w:tc>
      </w:tr>
      <w:tr>
        <w:trPr>
          <w:trHeight w:hRule="exact" w:val="200"/>
        </w:trPr>
        <w:tc>
          <w:tcPr>
            <w:tcW w:type="dxa" w:w="1686"/>
            <w:vMerge/>
            <w:tcBorders/>
          </w:tcPr>
          <w:p/>
        </w:tc>
        <w:tc>
          <w:tcPr>
            <w:tcW w:type="dxa" w:w="1686"/>
            <w:vMerge/>
            <w:tcBorders/>
          </w:tcPr>
          <w:p/>
        </w:tc>
        <w:tc>
          <w:tcPr>
            <w:tcW w:type="dxa" w:w="840"/>
            <w:tcBorders/>
            <w:tcMar>
              <w:start w:w="0" w:type="dxa"/>
              <w:end w:w="0" w:type="dxa"/>
            </w:tcMar>
          </w:tcPr>
          <w:p>
            <w:pPr>
              <w:autoSpaceDN w:val="0"/>
              <w:autoSpaceDE w:val="0"/>
              <w:widowControl/>
              <w:spacing w:line="216" w:lineRule="auto" w:before="22" w:after="0"/>
              <w:ind w:left="0" w:right="0" w:firstLine="0"/>
              <w:jc w:val="center"/>
            </w:pPr>
            <w:r>
              <w:rPr>
                <w:w w:val="97.90199915568034"/>
                <w:rFonts w:ascii="SimSun" w:hAnsi="SimSun" w:eastAsia="SimSun"/>
                <w:b w:val="0"/>
                <w:i w:val="0"/>
                <w:color w:val="000000"/>
                <w:sz w:val="15"/>
              </w:rPr>
              <w:t>识库</w:t>
            </w:r>
          </w:p>
        </w:tc>
        <w:tc>
          <w:tcPr>
            <w:tcW w:type="dxa" w:w="1580"/>
            <w:vMerge w:val="restart"/>
            <w:tcBorders/>
            <w:tcMar>
              <w:start w:w="0" w:type="dxa"/>
              <w:end w:w="0" w:type="dxa"/>
            </w:tcMar>
            <w:tcMar>
              <w:start w:w="0" w:type="dxa"/>
              <w:end w:w="0" w:type="dxa"/>
            </w:tcMar>
          </w:tcPr>
          <w:p>
            <w:pPr>
              <w:autoSpaceDN w:val="0"/>
              <w:autoSpaceDE w:val="0"/>
              <w:widowControl/>
              <w:spacing w:line="216" w:lineRule="auto" w:before="110" w:after="0"/>
              <w:ind w:left="0" w:right="0" w:firstLine="0"/>
              <w:jc w:val="center"/>
            </w:pPr>
            <w:r>
              <w:rPr>
                <w:w w:val="97.90199915568034"/>
                <w:rFonts w:ascii="SimSun" w:hAnsi="SimSun" w:eastAsia="SimSun"/>
                <w:b w:val="0"/>
                <w:i w:val="0"/>
                <w:color w:val="000000"/>
                <w:sz w:val="15"/>
              </w:rPr>
              <w:t>实例创建</w:t>
            </w:r>
          </w:p>
        </w:tc>
        <w:tc>
          <w:tcPr>
            <w:tcW w:type="dxa" w:w="1686"/>
            <w:vMerge/>
            <w:tcBorders/>
          </w:tcPr>
          <w:p/>
        </w:tc>
        <w:tc>
          <w:tcPr>
            <w:tcW w:type="dxa" w:w="1686"/>
            <w:vMerge/>
            <w:tcBorders/>
          </w:tcPr>
          <w:p/>
        </w:tc>
      </w:tr>
      <w:tr>
        <w:trPr>
          <w:trHeight w:hRule="exact" w:val="330"/>
        </w:trPr>
        <w:tc>
          <w:tcPr>
            <w:tcW w:type="dxa" w:w="1686"/>
            <w:vMerge/>
            <w:tcBorders/>
          </w:tcPr>
          <w:p/>
        </w:tc>
        <w:tc>
          <w:tcPr>
            <w:tcW w:type="dxa" w:w="1686"/>
            <w:vMerge/>
            <w:tcBorders/>
          </w:tcPr>
          <w:p/>
        </w:tc>
        <w:tc>
          <w:tcPr>
            <w:tcW w:type="dxa" w:w="840"/>
            <w:tcBorders/>
            <w:tcMar>
              <w:start w:w="0" w:type="dxa"/>
              <w:end w:w="0" w:type="dxa"/>
            </w:tcMar>
          </w:tcPr>
          <w:p>
            <w:pPr>
              <w:autoSpaceDN w:val="0"/>
              <w:autoSpaceDE w:val="0"/>
              <w:widowControl/>
              <w:spacing w:line="216" w:lineRule="auto" w:before="30" w:after="0"/>
              <w:ind w:left="0" w:right="0" w:firstLine="0"/>
              <w:jc w:val="center"/>
            </w:pPr>
            <w:r>
              <w:rPr>
                <w:w w:val="97.90199915568034"/>
                <w:rFonts w:ascii="SimSun" w:hAnsi="SimSun" w:eastAsia="SimSun"/>
                <w:b w:val="0"/>
                <w:i w:val="0"/>
                <w:color w:val="000000"/>
                <w:sz w:val="15"/>
              </w:rPr>
              <w:t>构建</w:t>
            </w:r>
          </w:p>
        </w:tc>
        <w:tc>
          <w:tcPr>
            <w:tcW w:type="dxa" w:w="1686"/>
            <w:vMerge/>
            <w:tcBorders/>
          </w:tcPr>
          <w:p/>
        </w:tc>
        <w:tc>
          <w:tcPr>
            <w:tcW w:type="dxa" w:w="1686"/>
            <w:vMerge/>
            <w:tcBorders/>
          </w:tcPr>
          <w:p/>
        </w:tc>
        <w:tc>
          <w:tcPr>
            <w:tcW w:type="dxa" w:w="1686"/>
            <w:vMerge/>
            <w:tcBorders/>
          </w:tcPr>
          <w:p/>
        </w:tc>
      </w:tr>
    </w:tbl>
    <w:p>
      <w:pPr>
        <w:autoSpaceDN w:val="0"/>
        <w:autoSpaceDE w:val="0"/>
        <w:widowControl/>
        <w:spacing w:line="216" w:lineRule="auto" w:before="78" w:after="0"/>
        <w:ind w:left="0" w:right="670" w:firstLine="0"/>
        <w:jc w:val="right"/>
      </w:pPr>
      <w:r>
        <w:rPr>
          <w:w w:val="97.90199915568034"/>
          <w:rFonts w:ascii="SimSun" w:hAnsi="SimSun" w:eastAsia="SimSun"/>
          <w:b w:val="0"/>
          <w:i w:val="0"/>
          <w:color w:val="000000"/>
          <w:sz w:val="15"/>
        </w:rPr>
        <w:t>本体建模法</w:t>
      </w:r>
    </w:p>
    <w:p>
      <w:pPr>
        <w:autoSpaceDN w:val="0"/>
        <w:autoSpaceDE w:val="0"/>
        <w:widowControl/>
        <w:spacing w:line="218" w:lineRule="auto" w:before="260" w:after="4"/>
        <w:ind w:left="0" w:right="6060" w:firstLine="0"/>
        <w:jc w:val="right"/>
      </w:pPr>
      <w:r>
        <w:rPr>
          <w:w w:val="97.90199915568034"/>
          <w:rFonts w:ascii="SimSun" w:hAnsi="SimSun" w:eastAsia="SimSun"/>
          <w:b w:val="0"/>
          <w:i w:val="0"/>
          <w:color w:val="000000"/>
          <w:sz w:val="15"/>
        </w:rPr>
        <w:t>本</w:t>
      </w:r>
    </w:p>
    <w:tbl>
      <w:tblPr>
        <w:tblW w:type="auto" w:w="0"/>
        <w:tblLayout w:type="fixed"/>
        <w:tblLook w:firstColumn="1" w:firstRow="1" w:lastColumn="0" w:lastRow="0" w:noHBand="0" w:noVBand="1" w:val="04A0"/>
        <w:tblInd w:w="1960.0" w:type="dxa"/>
      </w:tblPr>
      <w:tblGrid>
        <w:gridCol w:w="2529"/>
        <w:gridCol w:w="2529"/>
        <w:gridCol w:w="2529"/>
        <w:gridCol w:w="2529"/>
      </w:tblGrid>
      <w:tr>
        <w:trPr>
          <w:trHeight w:hRule="exact" w:val="222"/>
        </w:trPr>
        <w:tc>
          <w:tcPr>
            <w:tcW w:type="dxa" w:w="2480"/>
            <w:tcBorders/>
            <w:tcMar>
              <w:start w:w="0" w:type="dxa"/>
              <w:end w:w="0" w:type="dxa"/>
            </w:tcMar>
          </w:tcPr>
          <w:p>
            <w:pPr>
              <w:autoSpaceDN w:val="0"/>
              <w:autoSpaceDE w:val="0"/>
              <w:widowControl/>
              <w:spacing w:line="218" w:lineRule="auto" w:before="30" w:after="0"/>
              <w:ind w:left="0" w:right="382" w:firstLine="0"/>
              <w:jc w:val="right"/>
            </w:pPr>
            <w:r>
              <w:rPr>
                <w:w w:val="97.90199915568034"/>
                <w:rFonts w:ascii="SimSun" w:hAnsi="SimSun" w:eastAsia="SimSun"/>
                <w:b w:val="0"/>
                <w:i w:val="0"/>
                <w:color w:val="000000"/>
                <w:sz w:val="15"/>
              </w:rPr>
              <w:t>体</w:t>
            </w:r>
          </w:p>
        </w:tc>
        <w:tc>
          <w:tcPr>
            <w:tcW w:type="dxa" w:w="2000"/>
            <w:vMerge w:val="restart"/>
            <w:tcBorders/>
            <w:tcMar>
              <w:start w:w="0" w:type="dxa"/>
              <w:end w:w="0" w:type="dxa"/>
            </w:tcMar>
            <w:tcMar>
              <w:start w:w="0" w:type="dxa"/>
              <w:end w:w="0" w:type="dxa"/>
            </w:tcMar>
            <w:tcMar>
              <w:start w:w="0" w:type="dxa"/>
              <w:end w:w="0" w:type="dxa"/>
            </w:tcMar>
          </w:tcPr>
          <w:p>
            <w:pPr>
              <w:autoSpaceDN w:val="0"/>
              <w:autoSpaceDE w:val="0"/>
              <w:widowControl/>
              <w:spacing w:line="218" w:lineRule="auto" w:before="4" w:after="0"/>
              <w:ind w:left="384" w:right="0" w:firstLine="0"/>
              <w:jc w:val="left"/>
            </w:pPr>
            <w:r>
              <w:rPr>
                <w:w w:val="97.90199915568034"/>
                <w:rFonts w:ascii="SimSun" w:hAnsi="SimSun" w:eastAsia="SimSun"/>
                <w:b w:val="0"/>
                <w:i w:val="0"/>
                <w:color w:val="000000"/>
                <w:sz w:val="15"/>
              </w:rPr>
              <w:t>本体知识库可视化与查询</w:t>
            </w:r>
          </w:p>
        </w:tc>
        <w:tc>
          <w:tcPr>
            <w:tcW w:type="dxa" w:w="1780"/>
            <w:vMerge w:val="restart"/>
            <w:tcBorders/>
            <w:tcMar>
              <w:start w:w="0" w:type="dxa"/>
              <w:end w:w="0" w:type="dxa"/>
            </w:tcMar>
            <w:tcMar>
              <w:start w:w="0" w:type="dxa"/>
              <w:end w:w="0" w:type="dxa"/>
            </w:tcMar>
            <w:tcMar>
              <w:start w:w="0" w:type="dxa"/>
              <w:end w:w="0" w:type="dxa"/>
            </w:tcMar>
          </w:tcPr>
          <w:p>
            <w:pPr>
              <w:autoSpaceDN w:val="0"/>
              <w:autoSpaceDE w:val="0"/>
              <w:widowControl/>
              <w:spacing w:line="218" w:lineRule="auto" w:before="320" w:after="0"/>
              <w:ind w:left="260" w:right="0" w:firstLine="0"/>
              <w:jc w:val="left"/>
            </w:pPr>
            <w:r>
              <w:rPr>
                <w:w w:val="97.90199915568034"/>
                <w:rFonts w:ascii="SimSun" w:hAnsi="SimSun" w:eastAsia="SimSun"/>
                <w:b w:val="0"/>
                <w:i w:val="0"/>
                <w:color w:val="000000"/>
                <w:sz w:val="15"/>
              </w:rPr>
              <w:t>OWLViz+OntoGraf</w:t>
            </w:r>
          </w:p>
        </w:tc>
        <w:tc>
          <w:tcPr>
            <w:tcW w:type="dxa" w:w="1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auto" w:before="108" w:after="0"/>
              <w:ind w:left="0" w:right="332" w:firstLine="0"/>
              <w:jc w:val="right"/>
            </w:pPr>
            <w:r>
              <w:rPr>
                <w:w w:val="97.90199915568034"/>
                <w:rFonts w:ascii="SimSun" w:hAnsi="SimSun" w:eastAsia="SimSun"/>
                <w:b w:val="0"/>
                <w:i w:val="0"/>
                <w:color w:val="000000"/>
                <w:sz w:val="15"/>
              </w:rPr>
              <w:t>案例分析法</w:t>
            </w:r>
          </w:p>
        </w:tc>
      </w:tr>
      <w:tr>
        <w:trPr>
          <w:trHeight w:hRule="exact" w:val="208"/>
        </w:trPr>
        <w:tc>
          <w:tcPr>
            <w:tcW w:type="dxa" w:w="2480"/>
            <w:tcBorders/>
            <w:tcMar>
              <w:start w:w="0" w:type="dxa"/>
              <w:end w:w="0" w:type="dxa"/>
            </w:tcMar>
          </w:tcPr>
          <w:p>
            <w:pPr>
              <w:autoSpaceDN w:val="0"/>
              <w:autoSpaceDE w:val="0"/>
              <w:widowControl/>
              <w:spacing w:line="218" w:lineRule="auto" w:before="16" w:after="0"/>
              <w:ind w:left="0" w:right="382" w:firstLine="0"/>
              <w:jc w:val="right"/>
            </w:pPr>
            <w:r>
              <w:rPr>
                <w:w w:val="97.90199915568034"/>
                <w:rFonts w:ascii="SimSun" w:hAnsi="SimSun" w:eastAsia="SimSun"/>
                <w:b w:val="0"/>
                <w:i w:val="0"/>
                <w:color w:val="000000"/>
                <w:sz w:val="15"/>
              </w:rPr>
              <w:t>知</w:t>
            </w:r>
          </w:p>
        </w:tc>
        <w:tc>
          <w:tcPr>
            <w:tcW w:type="dxa" w:w="2529"/>
            <w:vMerge/>
            <w:tcBorders/>
          </w:tcPr>
          <w:p/>
        </w:tc>
        <w:tc>
          <w:tcPr>
            <w:tcW w:type="dxa" w:w="2529"/>
            <w:vMerge/>
            <w:tcBorders/>
          </w:tcPr>
          <w:p/>
        </w:tc>
        <w:tc>
          <w:tcPr>
            <w:tcW w:type="dxa" w:w="2529"/>
            <w:vMerge/>
            <w:tcBorders/>
          </w:tcPr>
          <w:p/>
        </w:tc>
      </w:tr>
      <w:tr>
        <w:trPr>
          <w:trHeight w:hRule="exact" w:val="192"/>
        </w:trPr>
        <w:tc>
          <w:tcPr>
            <w:tcW w:type="dxa" w:w="2480"/>
            <w:tcBorders/>
            <w:tcMar>
              <w:start w:w="0" w:type="dxa"/>
              <w:end w:w="0" w:type="dxa"/>
            </w:tcMar>
          </w:tcPr>
          <w:p>
            <w:pPr>
              <w:autoSpaceDN w:val="0"/>
              <w:autoSpaceDE w:val="0"/>
              <w:widowControl/>
              <w:spacing w:line="216" w:lineRule="auto" w:before="16" w:after="0"/>
              <w:ind w:left="0" w:right="382" w:firstLine="0"/>
              <w:jc w:val="right"/>
            </w:pPr>
            <w:r>
              <w:rPr>
                <w:w w:val="97.90199915568034"/>
                <w:rFonts w:ascii="SimSun" w:hAnsi="SimSun" w:eastAsia="SimSun"/>
                <w:b w:val="0"/>
                <w:i w:val="0"/>
                <w:color w:val="000000"/>
                <w:sz w:val="15"/>
              </w:rPr>
              <w:t>识</w:t>
            </w:r>
          </w:p>
        </w:tc>
        <w:tc>
          <w:tcPr>
            <w:tcW w:type="dxa" w:w="2529"/>
            <w:vMerge/>
            <w:tcBorders/>
          </w:tcPr>
          <w:p/>
        </w:tc>
        <w:tc>
          <w:tcPr>
            <w:tcW w:type="dxa" w:w="2529"/>
            <w:vMerge/>
            <w:tcBorders/>
          </w:tcPr>
          <w:p/>
        </w:tc>
        <w:tc>
          <w:tcPr>
            <w:tcW w:type="dxa" w:w="2529"/>
            <w:vMerge/>
            <w:tcBorders/>
          </w:tcPr>
          <w:p/>
        </w:tc>
      </w:tr>
      <w:tr>
        <w:trPr>
          <w:trHeight w:hRule="exact" w:val="222"/>
        </w:trPr>
        <w:tc>
          <w:tcPr>
            <w:tcW w:type="dxa" w:w="2480"/>
            <w:tcBorders/>
            <w:tcMar>
              <w:start w:w="0" w:type="dxa"/>
              <w:end w:w="0" w:type="dxa"/>
            </w:tcMar>
          </w:tcPr>
          <w:p>
            <w:pPr>
              <w:autoSpaceDN w:val="0"/>
              <w:autoSpaceDE w:val="0"/>
              <w:widowControl/>
              <w:spacing w:line="216" w:lineRule="auto" w:before="32" w:after="0"/>
              <w:ind w:left="0" w:right="382" w:firstLine="0"/>
              <w:jc w:val="right"/>
            </w:pPr>
            <w:r>
              <w:rPr>
                <w:w w:val="97.90199915568034"/>
                <w:rFonts w:ascii="SimSun" w:hAnsi="SimSun" w:eastAsia="SimSun"/>
                <w:b w:val="0"/>
                <w:i w:val="0"/>
                <w:color w:val="000000"/>
                <w:sz w:val="15"/>
              </w:rPr>
              <w:t>库</w:t>
            </w:r>
          </w:p>
        </w:tc>
        <w:tc>
          <w:tcPr>
            <w:tcW w:type="dxa" w:w="2000"/>
            <w:vMerge w:val="restart"/>
            <w:tcBorders/>
            <w:tcMar>
              <w:start w:w="0" w:type="dxa"/>
              <w:end w:w="0" w:type="dxa"/>
            </w:tcMar>
            <w:tcMar>
              <w:start w:w="0" w:type="dxa"/>
              <w:end w:w="0" w:type="dxa"/>
            </w:tcMar>
          </w:tcPr>
          <w:p>
            <w:pPr>
              <w:autoSpaceDN w:val="0"/>
              <w:autoSpaceDE w:val="0"/>
              <w:widowControl/>
              <w:spacing w:line="216" w:lineRule="auto" w:before="32" w:after="0"/>
              <w:ind w:left="0" w:right="370" w:firstLine="0"/>
              <w:jc w:val="right"/>
            </w:pPr>
            <w:r>
              <w:rPr>
                <w:w w:val="97.90199915568034"/>
                <w:rFonts w:ascii="SimSun" w:hAnsi="SimSun" w:eastAsia="SimSun"/>
                <w:b w:val="0"/>
                <w:i w:val="0"/>
                <w:color w:val="000000"/>
                <w:sz w:val="15"/>
              </w:rPr>
              <w:t>本体知识库规则构建</w:t>
            </w:r>
          </w:p>
        </w:tc>
        <w:tc>
          <w:tcPr>
            <w:tcW w:type="dxa" w:w="17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auto" w:before="400" w:after="0"/>
              <w:ind w:left="384" w:right="0" w:firstLine="0"/>
              <w:jc w:val="left"/>
            </w:pPr>
            <w:r>
              <w:rPr>
                <w:w w:val="97.90199915568034"/>
                <w:rFonts w:ascii="SimSun" w:hAnsi="SimSun" w:eastAsia="SimSun"/>
                <w:b w:val="0"/>
                <w:i w:val="0"/>
                <w:color w:val="000000"/>
                <w:sz w:val="15"/>
              </w:rPr>
              <w:t>SWRL+Drools</w:t>
            </w:r>
          </w:p>
        </w:tc>
        <w:tc>
          <w:tcPr>
            <w:tcW w:type="dxa" w:w="2529"/>
            <w:vMerge/>
            <w:tcBorders/>
          </w:tcPr>
          <w:p/>
        </w:tc>
      </w:tr>
      <w:tr>
        <w:trPr>
          <w:trHeight w:hRule="exact" w:val="198"/>
        </w:trPr>
        <w:tc>
          <w:tcPr>
            <w:tcW w:type="dxa" w:w="2480"/>
            <w:tcBorders/>
            <w:tcMar>
              <w:start w:w="0" w:type="dxa"/>
              <w:end w:w="0" w:type="dxa"/>
            </w:tcMar>
          </w:tcPr>
          <w:p>
            <w:pPr>
              <w:autoSpaceDN w:val="0"/>
              <w:autoSpaceDE w:val="0"/>
              <w:widowControl/>
              <w:spacing w:line="216" w:lineRule="auto" w:before="18" w:after="0"/>
              <w:ind w:left="0" w:right="382" w:firstLine="0"/>
              <w:jc w:val="right"/>
            </w:pPr>
            <w:r>
              <w:rPr>
                <w:w w:val="97.90199915568034"/>
                <w:rFonts w:ascii="SimSun" w:hAnsi="SimSun" w:eastAsia="SimSun"/>
                <w:b w:val="0"/>
                <w:i w:val="0"/>
                <w:color w:val="000000"/>
                <w:sz w:val="15"/>
              </w:rPr>
              <w:t>应</w:t>
            </w:r>
          </w:p>
        </w:tc>
        <w:tc>
          <w:tcPr>
            <w:tcW w:type="dxa" w:w="2529"/>
            <w:vMerge/>
            <w:tcBorders/>
          </w:tcPr>
          <w:p/>
        </w:tc>
        <w:tc>
          <w:tcPr>
            <w:tcW w:type="dxa" w:w="2529"/>
            <w:vMerge/>
            <w:tcBorders/>
          </w:tcPr>
          <w:p/>
        </w:tc>
        <w:tc>
          <w:tcPr>
            <w:tcW w:type="dxa" w:w="2529"/>
            <w:vMerge/>
            <w:tcBorders/>
          </w:tcPr>
          <w:p/>
        </w:tc>
      </w:tr>
      <w:tr>
        <w:trPr>
          <w:trHeight w:hRule="exact" w:val="218"/>
        </w:trPr>
        <w:tc>
          <w:tcPr>
            <w:tcW w:type="dxa" w:w="2480"/>
            <w:tcBorders/>
            <w:tcMar>
              <w:start w:w="0" w:type="dxa"/>
              <w:end w:w="0" w:type="dxa"/>
            </w:tcMar>
          </w:tcPr>
          <w:p>
            <w:pPr>
              <w:autoSpaceDN w:val="0"/>
              <w:autoSpaceDE w:val="0"/>
              <w:widowControl/>
              <w:spacing w:line="216" w:lineRule="auto" w:before="28" w:after="0"/>
              <w:ind w:left="0" w:right="382" w:firstLine="0"/>
              <w:jc w:val="right"/>
            </w:pPr>
            <w:r>
              <w:rPr>
                <w:w w:val="97.90199915568034"/>
                <w:rFonts w:ascii="SimSun" w:hAnsi="SimSun" w:eastAsia="SimSun"/>
                <w:b w:val="0"/>
                <w:i w:val="0"/>
                <w:color w:val="000000"/>
                <w:sz w:val="15"/>
              </w:rPr>
              <w:t>用</w:t>
            </w:r>
          </w:p>
        </w:tc>
        <w:tc>
          <w:tcPr>
            <w:tcW w:type="dxa" w:w="2000"/>
            <w:vMerge w:val="restart"/>
            <w:tcBorders/>
            <w:tcMar>
              <w:start w:w="0" w:type="dxa"/>
              <w:end w:w="0" w:type="dxa"/>
            </w:tcMar>
            <w:tcMar>
              <w:start w:w="0" w:type="dxa"/>
              <w:end w:w="0" w:type="dxa"/>
            </w:tcMar>
            <w:tcMar>
              <w:start w:w="0" w:type="dxa"/>
              <w:end w:w="0" w:type="dxa"/>
            </w:tcMar>
          </w:tcPr>
          <w:p>
            <w:pPr>
              <w:autoSpaceDN w:val="0"/>
              <w:autoSpaceDE w:val="0"/>
              <w:widowControl/>
              <w:spacing w:line="216" w:lineRule="auto" w:before="314" w:after="0"/>
              <w:ind w:left="0" w:right="370" w:firstLine="0"/>
              <w:jc w:val="right"/>
            </w:pPr>
            <w:r>
              <w:rPr>
                <w:w w:val="97.90199915568034"/>
                <w:rFonts w:ascii="SimSun" w:hAnsi="SimSun" w:eastAsia="SimSun"/>
                <w:b w:val="0"/>
                <w:i w:val="0"/>
                <w:color w:val="000000"/>
                <w:sz w:val="15"/>
              </w:rPr>
              <w:t>本体知识库规则推理</w:t>
            </w:r>
          </w:p>
        </w:tc>
        <w:tc>
          <w:tcPr>
            <w:tcW w:type="dxa" w:w="2529"/>
            <w:vMerge/>
            <w:tcBorders/>
          </w:tcPr>
          <w:p/>
        </w:tc>
        <w:tc>
          <w:tcPr>
            <w:tcW w:type="dxa" w:w="2529"/>
            <w:vMerge/>
            <w:tcBorders/>
          </w:tcPr>
          <w:p/>
        </w:tc>
      </w:tr>
      <w:tr>
        <w:trPr>
          <w:trHeight w:hRule="exact" w:val="202"/>
        </w:trPr>
        <w:tc>
          <w:tcPr>
            <w:tcW w:type="dxa" w:w="2480"/>
            <w:tcBorders/>
            <w:tcMar>
              <w:start w:w="0" w:type="dxa"/>
              <w:end w:w="0" w:type="dxa"/>
            </w:tcMar>
          </w:tcPr>
          <w:p>
            <w:pPr>
              <w:autoSpaceDN w:val="0"/>
              <w:autoSpaceDE w:val="0"/>
              <w:widowControl/>
              <w:spacing w:line="216" w:lineRule="auto" w:before="18" w:after="0"/>
              <w:ind w:left="0" w:right="382" w:firstLine="0"/>
              <w:jc w:val="right"/>
            </w:pPr>
            <w:r>
              <w:rPr>
                <w:w w:val="97.90199915568034"/>
                <w:rFonts w:ascii="SimSun" w:hAnsi="SimSun" w:eastAsia="SimSun"/>
                <w:b w:val="0"/>
                <w:i w:val="0"/>
                <w:color w:val="000000"/>
                <w:sz w:val="15"/>
              </w:rPr>
              <w:t>分</w:t>
            </w:r>
          </w:p>
        </w:tc>
        <w:tc>
          <w:tcPr>
            <w:tcW w:type="dxa" w:w="2529"/>
            <w:vMerge/>
            <w:tcBorders/>
          </w:tcPr>
          <w:p/>
        </w:tc>
        <w:tc>
          <w:tcPr>
            <w:tcW w:type="dxa" w:w="2529"/>
            <w:vMerge/>
            <w:tcBorders/>
          </w:tcPr>
          <w:p/>
        </w:tc>
        <w:tc>
          <w:tcPr>
            <w:tcW w:type="dxa" w:w="2529"/>
            <w:vMerge/>
            <w:tcBorders/>
          </w:tcPr>
          <w:p/>
        </w:tc>
      </w:tr>
      <w:tr>
        <w:trPr>
          <w:trHeight w:hRule="exact" w:val="256"/>
        </w:trPr>
        <w:tc>
          <w:tcPr>
            <w:tcW w:type="dxa" w:w="2480"/>
            <w:tcBorders/>
            <w:tcMar>
              <w:start w:w="0" w:type="dxa"/>
              <w:end w:w="0" w:type="dxa"/>
            </w:tcMar>
          </w:tcPr>
          <w:p>
            <w:pPr>
              <w:autoSpaceDN w:val="0"/>
              <w:autoSpaceDE w:val="0"/>
              <w:widowControl/>
              <w:spacing w:line="216" w:lineRule="auto" w:before="24" w:after="0"/>
              <w:ind w:left="0" w:right="382" w:firstLine="0"/>
              <w:jc w:val="right"/>
            </w:pPr>
            <w:r>
              <w:rPr>
                <w:w w:val="97.90199915568034"/>
                <w:rFonts w:ascii="SimSun" w:hAnsi="SimSun" w:eastAsia="SimSun"/>
                <w:b w:val="0"/>
                <w:i w:val="0"/>
                <w:color w:val="000000"/>
                <w:sz w:val="15"/>
              </w:rPr>
              <w:t>析</w:t>
            </w:r>
          </w:p>
        </w:tc>
        <w:tc>
          <w:tcPr>
            <w:tcW w:type="dxa" w:w="2529"/>
            <w:vMerge/>
            <w:tcBorders/>
          </w:tcPr>
          <w:p/>
        </w:tc>
        <w:tc>
          <w:tcPr>
            <w:tcW w:type="dxa" w:w="2529"/>
            <w:vMerge/>
            <w:tcBorders/>
          </w:tcPr>
          <w:p/>
        </w:tc>
        <w:tc>
          <w:tcPr>
            <w:tcW w:type="dxa" w:w="2529"/>
            <w:vMerge/>
            <w:tcBorders/>
          </w:tcPr>
          <w:p/>
        </w:tc>
      </w:tr>
    </w:tbl>
    <w:p>
      <w:pPr>
        <w:autoSpaceDN w:val="0"/>
        <w:autoSpaceDE w:val="0"/>
        <w:widowControl/>
        <w:spacing w:line="282" w:lineRule="exact" w:before="532" w:after="938"/>
        <w:ind w:left="0" w:right="334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1.6</w:t>
      </w:r>
      <w:r>
        <w:rPr>
          <w:rFonts w:ascii="SimHei" w:hAnsi="SimHei" w:eastAsia="SimHei"/>
          <w:b w:val="0"/>
          <w:i w:val="0"/>
          <w:color w:val="000000"/>
          <w:sz w:val="21"/>
        </w:rPr>
        <w:t xml:space="preserve"> 论文技术路线图</w:t>
      </w:r>
    </w:p>
    <w:tbl>
      <w:tblPr>
        <w:tblW w:type="auto" w:w="0"/>
        <w:tblLayout w:type="fixed"/>
        <w:tblLook w:firstColumn="1" w:firstRow="1" w:lastColumn="0" w:lastRow="0" w:noHBand="0" w:noVBand="1" w:val="04A0"/>
        <w:tblInd w:w="0.0" w:type="dxa"/>
      </w:tblPr>
      <w:tblGrid>
        <w:gridCol w:w="3373"/>
        <w:gridCol w:w="3373"/>
        <w:gridCol w:w="337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31" name="Picture 13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32" name="Picture 1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80"/>
            <w:tcBorders/>
            <w:tcMar>
              <w:start w:w="0" w:type="dxa"/>
              <w:end w:w="0" w:type="dxa"/>
            </w:tcMar>
          </w:tcPr>
          <w:p>
            <w:pPr>
              <w:autoSpaceDN w:val="0"/>
              <w:autoSpaceDE w:val="0"/>
              <w:widowControl/>
              <w:spacing w:line="240" w:lineRule="exact" w:before="60" w:after="0"/>
              <w:ind w:left="0" w:right="2130" w:firstLine="0"/>
              <w:jc w:val="right"/>
            </w:pPr>
            <w:r>
              <w:rPr>
                <w:rFonts w:ascii="TimesNewRomanPSMT" w:hAnsi="TimesNewRomanPSMT" w:eastAsia="TimesNewRomanPSMT"/>
                <w:b w:val="0"/>
                <w:i w:val="0"/>
                <w:color w:val="000000"/>
                <w:sz w:val="18"/>
              </w:rPr>
              <w:t xml:space="preserve">16 </w:t>
            </w:r>
          </w:p>
        </w:tc>
      </w:tr>
    </w:tbl>
    <w:p>
      <w:pPr>
        <w:autoSpaceDN w:val="0"/>
        <w:autoSpaceDE w:val="0"/>
        <w:widowControl/>
        <w:spacing w:line="14" w:lineRule="exact" w:before="0" w:after="0"/>
        <w:ind w:left="0" w:right="0"/>
      </w:pPr>
    </w:p>
    <w:p>
      <w:pPr>
        <w:sectPr>
          <w:pgSz w:w="11906" w:h="16838"/>
          <w:pgMar w:top="392" w:right="1368"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416" w:firstLine="0"/>
        <w:jc w:val="right"/>
      </w:pPr>
      <w:r>
        <w:rPr>
          <w:rFonts w:ascii="SimSun" w:hAnsi="SimSun" w:eastAsia="SimSun"/>
          <w:b w:val="0"/>
          <w:i w:val="0"/>
          <w:color w:val="000000"/>
          <w:sz w:val="21"/>
        </w:rPr>
        <w:t>兰州理工大学硕士学位论文</w:t>
      </w:r>
    </w:p>
    <w:p>
      <w:pPr>
        <w:autoSpaceDN w:val="0"/>
        <w:autoSpaceDE w:val="0"/>
        <w:widowControl/>
        <w:spacing w:line="480" w:lineRule="exact" w:before="332" w:after="0"/>
        <w:ind w:left="0" w:right="2068" w:firstLine="0"/>
        <w:jc w:val="right"/>
      </w:pPr>
      <w:r>
        <w:rPr>
          <w:rFonts w:ascii="SimHei" w:hAnsi="SimHei" w:eastAsia="SimHei"/>
          <w:b w:val="0"/>
          <w:i w:val="0"/>
          <w:color w:val="000000"/>
          <w:sz w:val="36"/>
        </w:rPr>
        <w:t>第</w:t>
      </w:r>
      <w:r>
        <w:rPr>
          <w:rFonts w:ascii="TimesNewRomanPSMT" w:hAnsi="TimesNewRomanPSMT" w:eastAsia="TimesNewRomanPSMT"/>
          <w:b w:val="0"/>
          <w:i w:val="0"/>
          <w:color w:val="000000"/>
          <w:sz w:val="36"/>
        </w:rPr>
        <w:t>2</w:t>
      </w:r>
      <w:r>
        <w:rPr>
          <w:rFonts w:ascii="SimHei" w:hAnsi="SimHei" w:eastAsia="SimHei"/>
          <w:b w:val="0"/>
          <w:i w:val="0"/>
          <w:color w:val="000000"/>
          <w:sz w:val="36"/>
        </w:rPr>
        <w:t xml:space="preserve"> 章</w:t>
      </w:r>
      <w:r>
        <w:rPr>
          <w:rFonts w:ascii="SimHei" w:hAnsi="SimHei" w:eastAsia="SimHei"/>
          <w:b w:val="0"/>
          <w:i w:val="0"/>
          <w:color w:val="000000"/>
          <w:sz w:val="36"/>
        </w:rPr>
        <w:t>相关理论与技术方法概述</w:t>
      </w:r>
    </w:p>
    <w:p>
      <w:pPr>
        <w:autoSpaceDN w:val="0"/>
        <w:autoSpaceDE w:val="0"/>
        <w:widowControl/>
        <w:spacing w:line="400" w:lineRule="exact" w:before="538" w:after="0"/>
        <w:ind w:left="998" w:right="0" w:firstLine="0"/>
        <w:jc w:val="left"/>
      </w:pPr>
      <w:r>
        <w:rPr>
          <w:rFonts w:ascii="TimesNewRomanPSMT" w:hAnsi="TimesNewRomanPSMT" w:eastAsia="TimesNewRomanPSMT"/>
          <w:b w:val="0"/>
          <w:i w:val="0"/>
          <w:color w:val="000000"/>
          <w:sz w:val="30"/>
        </w:rPr>
        <w:t>2.1</w:t>
      </w:r>
      <w:r>
        <w:rPr>
          <w:rFonts w:ascii="SimHei" w:hAnsi="SimHei" w:eastAsia="SimHei"/>
          <w:b w:val="0"/>
          <w:i w:val="0"/>
          <w:color w:val="000000"/>
          <w:sz w:val="30"/>
        </w:rPr>
        <w:t xml:space="preserve"> 工作分解结构方法概述</w:t>
      </w:r>
    </w:p>
    <w:p>
      <w:pPr>
        <w:autoSpaceDN w:val="0"/>
        <w:autoSpaceDE w:val="0"/>
        <w:widowControl/>
        <w:spacing w:line="374" w:lineRule="exact" w:before="506" w:after="0"/>
        <w:ind w:left="998" w:right="0" w:firstLine="0"/>
        <w:jc w:val="left"/>
      </w:pPr>
      <w:r>
        <w:rPr>
          <w:rFonts w:ascii="TimesNewRomanPSMT" w:hAnsi="TimesNewRomanPSMT" w:eastAsia="TimesNewRomanPSMT"/>
          <w:b w:val="0"/>
          <w:i w:val="0"/>
          <w:color w:val="000000"/>
          <w:sz w:val="28"/>
        </w:rPr>
        <w:t>2.1.1</w:t>
      </w:r>
      <w:r>
        <w:rPr>
          <w:rFonts w:ascii="SimHei" w:hAnsi="SimHei" w:eastAsia="SimHei"/>
          <w:b w:val="0"/>
          <w:i w:val="0"/>
          <w:color w:val="000000"/>
          <w:sz w:val="28"/>
        </w:rPr>
        <w:t xml:space="preserve"> 工作分解结构概念</w:t>
      </w:r>
    </w:p>
    <w:p>
      <w:pPr>
        <w:autoSpaceDN w:val="0"/>
        <w:autoSpaceDE w:val="0"/>
        <w:widowControl/>
        <w:spacing w:line="394" w:lineRule="exact" w:before="262" w:after="0"/>
        <w:ind w:left="998" w:right="142" w:firstLine="480"/>
        <w:jc w:val="both"/>
      </w:pPr>
      <w:r>
        <w:rPr>
          <w:rFonts w:ascii="SimSun" w:hAnsi="SimSun" w:eastAsia="SimSun"/>
          <w:b w:val="0"/>
          <w:i w:val="0"/>
          <w:color w:val="000000"/>
          <w:sz w:val="24"/>
        </w:rPr>
        <w:t>工作分解结构（</w:t>
      </w:r>
      <w:r>
        <w:rPr>
          <w:rFonts w:ascii="TimesNewRomanPSMT" w:hAnsi="TimesNewRomanPSMT" w:eastAsia="TimesNewRomanPSMT"/>
          <w:b w:val="0"/>
          <w:i w:val="0"/>
          <w:color w:val="000000"/>
          <w:sz w:val="24"/>
        </w:rPr>
        <w:t>WBS</w:t>
      </w:r>
      <w:r>
        <w:rPr>
          <w:rFonts w:ascii="SimSun" w:hAnsi="SimSun" w:eastAsia="SimSun"/>
          <w:b w:val="0"/>
          <w:i w:val="0"/>
          <w:color w:val="000000"/>
          <w:sz w:val="24"/>
        </w:rPr>
        <w:t>）是项目团队为了完成特定目标和得到最终的结果进行的所有</w:t>
      </w:r>
      <w:r>
        <w:rPr>
          <w:rFonts w:ascii="SimSun" w:hAnsi="SimSun" w:eastAsia="SimSun"/>
          <w:b w:val="0"/>
          <w:i w:val="0"/>
          <w:color w:val="000000"/>
          <w:sz w:val="24"/>
        </w:rPr>
        <w:t>工作定义的详细分解</w:t>
      </w:r>
      <w:r>
        <w:rPr>
          <w:rFonts w:ascii="TimesNewRomanPSMT" w:hAnsi="TimesNewRomanPSMT" w:eastAsia="TimesNewRomanPSMT"/>
          <w:b w:val="0"/>
          <w:i w:val="0"/>
          <w:color w:val="000000"/>
          <w:sz w:val="16"/>
        </w:rPr>
        <w:t>[78]</w:t>
      </w:r>
      <w:r>
        <w:rPr>
          <w:rFonts w:ascii="SimSun" w:hAnsi="SimSun" w:eastAsia="SimSun"/>
          <w:b w:val="0"/>
          <w:i w:val="0"/>
          <w:color w:val="000000"/>
          <w:sz w:val="24"/>
        </w:rPr>
        <w:t>，是以项目的可交付结果为导向而对任务进行的分组。国际标准</w:t>
      </w:r>
      <w:r>
        <w:rPr>
          <w:rFonts w:ascii="SimSun" w:hAnsi="SimSun" w:eastAsia="SimSun"/>
          <w:b w:val="0"/>
          <w:i w:val="0"/>
          <w:color w:val="000000"/>
          <w:sz w:val="24"/>
        </w:rPr>
        <w:t>组织</w:t>
      </w:r>
      <w:r>
        <w:rPr>
          <w:rFonts w:ascii="TimesNewRomanPSMT" w:hAnsi="TimesNewRomanPSMT" w:eastAsia="TimesNewRomanPSMT"/>
          <w:b w:val="0"/>
          <w:i w:val="0"/>
          <w:color w:val="000000"/>
          <w:sz w:val="24"/>
        </w:rPr>
        <w:t xml:space="preserve"> ISO10006 </w:t>
      </w:r>
      <w:r>
        <w:rPr>
          <w:rFonts w:ascii="SimSun" w:hAnsi="SimSun" w:eastAsia="SimSun"/>
          <w:b w:val="0"/>
          <w:i w:val="0"/>
          <w:color w:val="000000"/>
          <w:sz w:val="24"/>
        </w:rPr>
        <w:t>中，</w:t>
      </w:r>
      <w:r>
        <w:rPr>
          <w:rFonts w:ascii="TimesNewRomanPSMT" w:hAnsi="TimesNewRomanPSMT" w:eastAsia="TimesNewRomanPSMT"/>
          <w:b w:val="0"/>
          <w:i w:val="0"/>
          <w:color w:val="000000"/>
          <w:sz w:val="24"/>
        </w:rPr>
        <w:t>WBS</w:t>
      </w:r>
      <w:r>
        <w:rPr>
          <w:rFonts w:ascii="SimSun" w:hAnsi="SimSun" w:eastAsia="SimSun"/>
          <w:b w:val="0"/>
          <w:i w:val="0"/>
          <w:color w:val="000000"/>
          <w:sz w:val="24"/>
        </w:rPr>
        <w:t xml:space="preserve"> 被视为项目管理中范围管理的工具，它是为了实现工作目标</w:t>
      </w:r>
      <w:r>
        <w:rPr>
          <w:rFonts w:ascii="SimSun" w:hAnsi="SimSun" w:eastAsia="SimSun"/>
          <w:b w:val="0"/>
          <w:i w:val="0"/>
          <w:color w:val="000000"/>
          <w:sz w:val="24"/>
        </w:rPr>
        <w:t>而制定的所有工作或活动的集合。</w:t>
      </w:r>
      <w:r>
        <w:rPr>
          <w:rFonts w:ascii="TimesNewRomanPSMT" w:hAnsi="TimesNewRomanPSMT" w:eastAsia="TimesNewRomanPSMT"/>
          <w:b w:val="0"/>
          <w:i w:val="0"/>
          <w:color w:val="000000"/>
          <w:sz w:val="24"/>
        </w:rPr>
        <w:t>WBS</w:t>
      </w:r>
      <w:r>
        <w:rPr>
          <w:rFonts w:ascii="SimSun" w:hAnsi="SimSun" w:eastAsia="SimSun"/>
          <w:b w:val="0"/>
          <w:i w:val="0"/>
          <w:color w:val="000000"/>
          <w:sz w:val="24"/>
        </w:rPr>
        <w:t xml:space="preserve"> 主要包含层次结构、工作包编码和说明书这三</w:t>
      </w:r>
      <w:r>
        <w:rPr>
          <w:rFonts w:ascii="SimSun" w:hAnsi="SimSun" w:eastAsia="SimSun"/>
          <w:b w:val="0"/>
          <w:i w:val="0"/>
          <w:color w:val="000000"/>
          <w:sz w:val="24"/>
        </w:rPr>
        <w:t>个基本要素</w:t>
      </w:r>
      <w:r>
        <w:rPr>
          <w:rFonts w:ascii="TimesNewRomanPSMT" w:hAnsi="TimesNewRomanPSMT" w:eastAsia="TimesNewRomanPSMT"/>
          <w:b w:val="0"/>
          <w:i w:val="0"/>
          <w:color w:val="000000"/>
          <w:sz w:val="16"/>
        </w:rPr>
        <w:t>[79]</w:t>
      </w:r>
      <w:r>
        <w:rPr>
          <w:rFonts w:ascii="SimSun" w:hAnsi="SimSun" w:eastAsia="SimSun"/>
          <w:b w:val="0"/>
          <w:i w:val="0"/>
          <w:color w:val="000000"/>
          <w:sz w:val="24"/>
        </w:rPr>
        <w:t>。根据美国项目管理学（</w:t>
      </w:r>
      <w:r>
        <w:rPr>
          <w:rFonts w:ascii="TimesNewRomanPSMT" w:hAnsi="TimesNewRomanPSMT" w:eastAsia="TimesNewRomanPSMT"/>
          <w:b w:val="0"/>
          <w:i w:val="0"/>
          <w:color w:val="000000"/>
          <w:sz w:val="24"/>
        </w:rPr>
        <w:t>PMI</w:t>
      </w:r>
      <w:r>
        <w:rPr>
          <w:rFonts w:ascii="SimSun" w:hAnsi="SimSun" w:eastAsia="SimSun"/>
          <w:b w:val="0"/>
          <w:i w:val="0"/>
          <w:color w:val="000000"/>
          <w:sz w:val="24"/>
        </w:rPr>
        <w:t>）的定义，</w:t>
      </w:r>
      <w:r>
        <w:rPr>
          <w:rFonts w:ascii="TimesNewRomanPSMT" w:hAnsi="TimesNewRomanPSMT" w:eastAsia="TimesNewRomanPSMT"/>
          <w:b w:val="0"/>
          <w:i w:val="0"/>
          <w:color w:val="000000"/>
          <w:sz w:val="24"/>
        </w:rPr>
        <w:t>WBS</w:t>
      </w:r>
      <w:r>
        <w:rPr>
          <w:rFonts w:ascii="SimSun" w:hAnsi="SimSun" w:eastAsia="SimSun"/>
          <w:b w:val="0"/>
          <w:i w:val="0"/>
          <w:color w:val="000000"/>
          <w:sz w:val="24"/>
        </w:rPr>
        <w:t xml:space="preserve"> 是针对整体项目可交付成</w:t>
      </w:r>
      <w:r>
        <w:rPr>
          <w:rFonts w:ascii="SimSun" w:hAnsi="SimSun" w:eastAsia="SimSun"/>
          <w:b w:val="0"/>
          <w:i w:val="0"/>
          <w:color w:val="000000"/>
          <w:sz w:val="24"/>
        </w:rPr>
        <w:t>果的项目组成部分，所有这些部分共同构成了项目的工作范围</w:t>
      </w:r>
      <w:r>
        <w:rPr>
          <w:rFonts w:ascii="TimesNewRomanPSMT" w:hAnsi="TimesNewRomanPSMT" w:eastAsia="TimesNewRomanPSMT"/>
          <w:b w:val="0"/>
          <w:i w:val="0"/>
          <w:color w:val="000000"/>
          <w:sz w:val="16"/>
        </w:rPr>
        <w:t>[80]</w:t>
      </w:r>
      <w:r>
        <w:rPr>
          <w:rFonts w:ascii="SimSun" w:hAnsi="SimSun" w:eastAsia="SimSun"/>
          <w:b w:val="0"/>
          <w:i w:val="0"/>
          <w:color w:val="000000"/>
          <w:sz w:val="24"/>
        </w:rPr>
        <w:t>。</w:t>
      </w:r>
    </w:p>
    <w:p>
      <w:pPr>
        <w:autoSpaceDN w:val="0"/>
        <w:autoSpaceDE w:val="0"/>
        <w:widowControl/>
        <w:spacing w:line="384" w:lineRule="exact" w:before="48" w:after="0"/>
        <w:ind w:left="998" w:right="144" w:firstLine="480"/>
        <w:jc w:val="both"/>
      </w:pPr>
      <w:r>
        <w:rPr>
          <w:rFonts w:ascii="SimSun" w:hAnsi="SimSun" w:eastAsia="SimSun"/>
          <w:b w:val="0"/>
          <w:i w:val="0"/>
          <w:color w:val="000000"/>
          <w:sz w:val="24"/>
        </w:rPr>
        <w:t>通俗的来说，</w:t>
      </w:r>
      <w:r>
        <w:rPr>
          <w:rFonts w:ascii="TimesNewRomanPSMT" w:hAnsi="TimesNewRomanPSMT" w:eastAsia="TimesNewRomanPSMT"/>
          <w:b w:val="0"/>
          <w:i w:val="0"/>
          <w:color w:val="000000"/>
          <w:sz w:val="24"/>
        </w:rPr>
        <w:t>WBS</w:t>
      </w:r>
      <w:r>
        <w:rPr>
          <w:rFonts w:ascii="SimSun" w:hAnsi="SimSun" w:eastAsia="SimSun"/>
          <w:b w:val="0"/>
          <w:i w:val="0"/>
          <w:color w:val="000000"/>
          <w:sz w:val="24"/>
        </w:rPr>
        <w:t xml:space="preserve"> 就是依照相应的原则对目标项目或工作进行自上而下的解剖，</w:t>
      </w:r>
      <w:r>
        <w:rPr>
          <w:rFonts w:ascii="SimSun" w:hAnsi="SimSun" w:eastAsia="SimSun"/>
          <w:b w:val="0"/>
          <w:i w:val="0"/>
          <w:color w:val="000000"/>
          <w:sz w:val="24"/>
        </w:rPr>
        <w:t>然后各个击破，分解结构最底层就是最终需要的成果。</w:t>
      </w:r>
      <w:r>
        <w:rPr>
          <w:rFonts w:ascii="TimesNewRomanPSMT" w:hAnsi="TimesNewRomanPSMT" w:eastAsia="TimesNewRomanPSMT"/>
          <w:b w:val="0"/>
          <w:i w:val="0"/>
          <w:color w:val="000000"/>
          <w:sz w:val="24"/>
        </w:rPr>
        <w:t>WBS</w:t>
      </w:r>
      <w:r>
        <w:rPr>
          <w:rFonts w:ascii="SimSun" w:hAnsi="SimSun" w:eastAsia="SimSun"/>
          <w:b w:val="0"/>
          <w:i w:val="0"/>
          <w:color w:val="000000"/>
          <w:sz w:val="24"/>
        </w:rPr>
        <w:t xml:space="preserve"> 是将项目划分成可管理和</w:t>
      </w:r>
      <w:r>
        <w:rPr>
          <w:rFonts w:ascii="SimSun" w:hAnsi="SimSun" w:eastAsia="SimSun"/>
          <w:b w:val="0"/>
          <w:i w:val="0"/>
          <w:color w:val="000000"/>
          <w:sz w:val="24"/>
        </w:rPr>
        <w:t>可控制的工作分解的过程。通过将整个项目分解为更小的、更易管理的部分，可以帮助</w:t>
      </w:r>
    </w:p>
    <w:p>
      <w:pPr>
        <w:autoSpaceDN w:val="0"/>
        <w:autoSpaceDE w:val="0"/>
        <w:widowControl/>
        <w:spacing w:line="400" w:lineRule="exact" w:before="0" w:after="0"/>
        <w:ind w:left="998" w:right="0" w:firstLine="0"/>
        <w:jc w:val="left"/>
      </w:pPr>
      <w:r>
        <w:rPr>
          <w:rFonts w:ascii="SimSun" w:hAnsi="SimSun" w:eastAsia="SimSun"/>
          <w:b w:val="0"/>
          <w:i w:val="0"/>
          <w:color w:val="000000"/>
          <w:sz w:val="24"/>
        </w:rPr>
        <w:t>团队更好地了解项目的范围和要求，从而更有效地规划和执行项目。主要包含元素、工</w:t>
      </w:r>
      <w:r>
        <w:rPr>
          <w:rFonts w:ascii="SimSun" w:hAnsi="SimSun" w:eastAsia="SimSun"/>
          <w:b w:val="0"/>
          <w:i w:val="0"/>
          <w:color w:val="000000"/>
          <w:sz w:val="24"/>
        </w:rPr>
        <w:t>作包、结构化编码以及词典四个部分，</w:t>
      </w:r>
      <w:r>
        <w:rPr>
          <w:rFonts w:ascii="TimesNewRomanPSMT" w:hAnsi="TimesNewRomanPSMT" w:eastAsia="TimesNewRomanPSMT"/>
          <w:b w:val="0"/>
          <w:i w:val="0"/>
          <w:color w:val="000000"/>
          <w:sz w:val="24"/>
        </w:rPr>
        <w:t>WBS</w:t>
      </w:r>
      <w:r>
        <w:rPr>
          <w:rFonts w:ascii="SimSun" w:hAnsi="SimSun" w:eastAsia="SimSun"/>
          <w:b w:val="0"/>
          <w:i w:val="0"/>
          <w:color w:val="000000"/>
          <w:sz w:val="24"/>
        </w:rPr>
        <w:t xml:space="preserve"> 元素指的是某种独立的且存在隶属关系的</w:t>
      </w:r>
      <w:r>
        <w:rPr>
          <w:rFonts w:ascii="SimSun" w:hAnsi="SimSun" w:eastAsia="SimSun"/>
          <w:b w:val="0"/>
          <w:i w:val="0"/>
          <w:color w:val="000000"/>
          <w:sz w:val="24"/>
        </w:rPr>
        <w:t>用于交付成果的节点。工作包则是结构中处于最底层的元素，表示的是可用于交付的最</w:t>
      </w:r>
      <w:r>
        <w:rPr>
          <w:rFonts w:ascii="SimSun" w:hAnsi="SimSun" w:eastAsia="SimSun"/>
          <w:b w:val="0"/>
          <w:i w:val="0"/>
          <w:color w:val="000000"/>
          <w:sz w:val="24"/>
        </w:rPr>
        <w:t>小成果。结构化编码是区分和标识</w:t>
      </w:r>
      <w:r>
        <w:rPr>
          <w:rFonts w:ascii="TimesNewRomanPSMT" w:hAnsi="TimesNewRomanPSMT" w:eastAsia="TimesNewRomanPSMT"/>
          <w:b w:val="0"/>
          <w:i w:val="0"/>
          <w:color w:val="000000"/>
          <w:sz w:val="24"/>
        </w:rPr>
        <w:t>WBS</w:t>
      </w:r>
      <w:r>
        <w:rPr>
          <w:rFonts w:ascii="SimSun" w:hAnsi="SimSun" w:eastAsia="SimSun"/>
          <w:b w:val="0"/>
          <w:i w:val="0"/>
          <w:color w:val="000000"/>
          <w:sz w:val="24"/>
        </w:rPr>
        <w:t xml:space="preserve"> 元素的重要手段，有助于将</w:t>
      </w:r>
      <w:r>
        <w:rPr>
          <w:rFonts w:ascii="TimesNewRomanPSMT" w:hAnsi="TimesNewRomanPSMT" w:eastAsia="TimesNewRomanPSMT"/>
          <w:b w:val="0"/>
          <w:i w:val="0"/>
          <w:color w:val="000000"/>
          <w:sz w:val="24"/>
        </w:rPr>
        <w:t>WBS</w:t>
      </w:r>
      <w:r>
        <w:rPr>
          <w:rFonts w:ascii="SimSun" w:hAnsi="SimSun" w:eastAsia="SimSun"/>
          <w:b w:val="0"/>
          <w:i w:val="0"/>
          <w:color w:val="000000"/>
          <w:sz w:val="24"/>
        </w:rPr>
        <w:t xml:space="preserve"> 与其他信息</w:t>
      </w:r>
      <w:r>
        <w:rPr>
          <w:rFonts w:ascii="SimSun" w:hAnsi="SimSun" w:eastAsia="SimSun"/>
          <w:b w:val="0"/>
          <w:i w:val="0"/>
          <w:color w:val="000000"/>
          <w:sz w:val="24"/>
        </w:rPr>
        <w:t>进行关联。而</w:t>
      </w:r>
      <w:r>
        <w:rPr>
          <w:rFonts w:ascii="TimesNewRomanPSMT" w:hAnsi="TimesNewRomanPSMT" w:eastAsia="TimesNewRomanPSMT"/>
          <w:b w:val="0"/>
          <w:i w:val="0"/>
          <w:color w:val="000000"/>
          <w:sz w:val="24"/>
        </w:rPr>
        <w:t>WBS</w:t>
      </w:r>
      <w:r>
        <w:rPr>
          <w:rFonts w:ascii="SimSun" w:hAnsi="SimSun" w:eastAsia="SimSun"/>
          <w:b w:val="0"/>
          <w:i w:val="0"/>
          <w:color w:val="000000"/>
          <w:sz w:val="24"/>
        </w:rPr>
        <w:t xml:space="preserve"> 词典则包含了对</w:t>
      </w:r>
      <w:r>
        <w:rPr>
          <w:rFonts w:ascii="TimesNewRomanPSMT" w:hAnsi="TimesNewRomanPSMT" w:eastAsia="TimesNewRomanPSMT"/>
          <w:b w:val="0"/>
          <w:i w:val="0"/>
          <w:color w:val="000000"/>
          <w:sz w:val="24"/>
        </w:rPr>
        <w:t>WBS</w:t>
      </w:r>
      <w:r>
        <w:rPr>
          <w:rFonts w:ascii="SimSun" w:hAnsi="SimSun" w:eastAsia="SimSun"/>
          <w:b w:val="0"/>
          <w:i w:val="0"/>
          <w:color w:val="000000"/>
          <w:sz w:val="24"/>
        </w:rPr>
        <w:t xml:space="preserve"> 元素的描述和定义，提供了关于完成工作所</w:t>
      </w:r>
      <w:r>
        <w:rPr>
          <w:rFonts w:ascii="SimSun" w:hAnsi="SimSun" w:eastAsia="SimSun"/>
          <w:b w:val="0"/>
          <w:i w:val="0"/>
          <w:color w:val="000000"/>
          <w:sz w:val="24"/>
        </w:rPr>
        <w:t>需的详细信息。通过使用</w:t>
      </w:r>
      <w:r>
        <w:rPr>
          <w:rFonts w:ascii="TimesNewRomanPSMT" w:hAnsi="TimesNewRomanPSMT" w:eastAsia="TimesNewRomanPSMT"/>
          <w:b w:val="0"/>
          <w:i w:val="0"/>
          <w:color w:val="000000"/>
          <w:sz w:val="24"/>
        </w:rPr>
        <w:t>WBS</w:t>
      </w:r>
      <w:r>
        <w:rPr>
          <w:rFonts w:ascii="SimSun" w:hAnsi="SimSun" w:eastAsia="SimSun"/>
          <w:b w:val="0"/>
          <w:i w:val="0"/>
          <w:color w:val="000000"/>
          <w:sz w:val="24"/>
        </w:rPr>
        <w:t>，团队可以更好地理解项目的工作内容，明确责任分工，</w:t>
      </w:r>
      <w:r>
        <w:rPr>
          <w:rFonts w:ascii="SimSun" w:hAnsi="SimSun" w:eastAsia="SimSun"/>
          <w:b w:val="0"/>
          <w:i w:val="0"/>
          <w:color w:val="000000"/>
          <w:sz w:val="24"/>
        </w:rPr>
        <w:t>提高项目规划的准确性，为后续的项目管理工作提供基础。</w:t>
      </w:r>
    </w:p>
    <w:p>
      <w:pPr>
        <w:autoSpaceDN w:val="0"/>
        <w:autoSpaceDE w:val="0"/>
        <w:widowControl/>
        <w:spacing w:line="374" w:lineRule="exact" w:before="294" w:after="0"/>
        <w:ind w:left="998" w:right="0" w:firstLine="0"/>
        <w:jc w:val="left"/>
      </w:pPr>
      <w:r>
        <w:rPr>
          <w:rFonts w:ascii="TimesNewRomanPSMT" w:hAnsi="TimesNewRomanPSMT" w:eastAsia="TimesNewRomanPSMT"/>
          <w:b w:val="0"/>
          <w:i w:val="0"/>
          <w:color w:val="000000"/>
          <w:sz w:val="28"/>
        </w:rPr>
        <w:t>2.1.2 WBS</w:t>
      </w:r>
      <w:r>
        <w:rPr>
          <w:rFonts w:ascii="SimHei" w:hAnsi="SimHei" w:eastAsia="SimHei"/>
          <w:b w:val="0"/>
          <w:i w:val="0"/>
          <w:color w:val="000000"/>
          <w:sz w:val="28"/>
        </w:rPr>
        <w:t xml:space="preserve"> 分解方法</w:t>
      </w:r>
    </w:p>
    <w:p>
      <w:pPr>
        <w:autoSpaceDN w:val="0"/>
        <w:autoSpaceDE w:val="0"/>
        <w:widowControl/>
        <w:spacing w:line="394" w:lineRule="exact" w:before="264" w:after="0"/>
        <w:ind w:left="998" w:right="138" w:firstLine="480"/>
        <w:jc w:val="both"/>
      </w:pPr>
      <w:r>
        <w:rPr>
          <w:rFonts w:ascii="SimSun" w:hAnsi="SimSun" w:eastAsia="SimSun"/>
          <w:b w:val="0"/>
          <w:i w:val="0"/>
          <w:color w:val="000000"/>
          <w:sz w:val="24"/>
        </w:rPr>
        <w:t>当下，对于</w:t>
      </w:r>
      <w:r>
        <w:rPr>
          <w:rFonts w:ascii="TimesNewRomanPSMT" w:hAnsi="TimesNewRomanPSMT" w:eastAsia="TimesNewRomanPSMT"/>
          <w:b w:val="0"/>
          <w:i w:val="0"/>
          <w:color w:val="000000"/>
          <w:sz w:val="24"/>
        </w:rPr>
        <w:t>WBS</w:t>
      </w:r>
      <w:r>
        <w:rPr>
          <w:rFonts w:ascii="SimSun" w:hAnsi="SimSun" w:eastAsia="SimSun"/>
          <w:b w:val="0"/>
          <w:i w:val="0"/>
          <w:color w:val="000000"/>
          <w:sz w:val="24"/>
        </w:rPr>
        <w:t xml:space="preserve"> 的分解并没有统一的方法，项目的不同、利益相关者需求不同等</w:t>
      </w:r>
      <w:r>
        <w:rPr>
          <w:rFonts w:ascii="SimSun" w:hAnsi="SimSun" w:eastAsia="SimSun"/>
          <w:b w:val="0"/>
          <w:i w:val="0"/>
          <w:color w:val="000000"/>
          <w:sz w:val="24"/>
        </w:rPr>
        <w:t>都影响采用的分解方法，即使是同一项目采用不同的分解方法最终产生的结果也大不相</w:t>
      </w:r>
      <w:r>
        <w:rPr>
          <w:rFonts w:ascii="SimSun" w:hAnsi="SimSun" w:eastAsia="SimSun"/>
          <w:b w:val="0"/>
          <w:i w:val="0"/>
          <w:color w:val="000000"/>
          <w:sz w:val="24"/>
        </w:rPr>
        <w:t>同。通过整理总结，目前应用比较多的方法包括以下几种：</w:t>
      </w:r>
      <w:r>
        <w:rPr>
          <w:rFonts w:ascii="TimesNewRomanPSMT" w:hAnsi="TimesNewRomanPSMT" w:eastAsia="TimesNewRomanPSMT"/>
          <w:b w:val="0"/>
          <w:i w:val="0"/>
          <w:color w:val="000000"/>
          <w:sz w:val="24"/>
        </w:rPr>
        <w:t>1</w:t>
      </w:r>
      <w:r>
        <w:rPr>
          <w:rFonts w:ascii="SimSun" w:hAnsi="SimSun" w:eastAsia="SimSun"/>
          <w:b w:val="0"/>
          <w:i w:val="0"/>
          <w:color w:val="000000"/>
          <w:sz w:val="24"/>
        </w:rPr>
        <w:t>）依据项目物理结构进行</w:t>
      </w:r>
      <w:r>
        <w:rPr>
          <w:rFonts w:ascii="SimSun" w:hAnsi="SimSun" w:eastAsia="SimSun"/>
          <w:b w:val="0"/>
          <w:i w:val="0"/>
          <w:color w:val="000000"/>
          <w:sz w:val="24"/>
        </w:rPr>
        <w:t>分解。</w:t>
      </w:r>
      <w:r>
        <w:rPr>
          <w:rFonts w:ascii="TimesNewRomanPSMT" w:hAnsi="TimesNewRomanPSMT" w:eastAsia="TimesNewRomanPSMT"/>
          <w:b w:val="0"/>
          <w:i w:val="0"/>
          <w:color w:val="000000"/>
          <w:sz w:val="24"/>
        </w:rPr>
        <w:t>2)</w:t>
      </w:r>
      <w:r>
        <w:rPr>
          <w:rFonts w:ascii="SimSun" w:hAnsi="SimSun" w:eastAsia="SimSun"/>
          <w:b w:val="0"/>
          <w:i w:val="0"/>
          <w:color w:val="000000"/>
          <w:sz w:val="24"/>
        </w:rPr>
        <w:t>以项目的功能进行分解。</w:t>
      </w:r>
      <w:r>
        <w:rPr>
          <w:rFonts w:ascii="TimesNewRomanPSMT" w:hAnsi="TimesNewRomanPSMT" w:eastAsia="TimesNewRomanPSMT"/>
          <w:b w:val="0"/>
          <w:i w:val="0"/>
          <w:color w:val="000000"/>
          <w:sz w:val="24"/>
        </w:rPr>
        <w:t>3</w:t>
      </w:r>
      <w:r>
        <w:rPr>
          <w:rFonts w:ascii="SimSun" w:hAnsi="SimSun" w:eastAsia="SimSun"/>
          <w:b w:val="0"/>
          <w:i w:val="0"/>
          <w:color w:val="000000"/>
          <w:sz w:val="24"/>
        </w:rPr>
        <w:t>）以项目的实施过程进行分解。</w:t>
      </w:r>
      <w:r>
        <w:rPr>
          <w:rFonts w:ascii="TimesNewRomanPSMT" w:hAnsi="TimesNewRomanPSMT" w:eastAsia="TimesNewRomanPSMT"/>
          <w:b w:val="0"/>
          <w:i w:val="0"/>
          <w:color w:val="000000"/>
          <w:sz w:val="24"/>
        </w:rPr>
        <w:t>4</w:t>
      </w:r>
      <w:r>
        <w:rPr>
          <w:rFonts w:ascii="SimSun" w:hAnsi="SimSun" w:eastAsia="SimSun"/>
          <w:b w:val="0"/>
          <w:i w:val="0"/>
          <w:color w:val="000000"/>
          <w:sz w:val="24"/>
        </w:rPr>
        <w:t>）以专业要素进行</w:t>
      </w:r>
      <w:r>
        <w:rPr>
          <w:rFonts w:ascii="SimSun" w:hAnsi="SimSun" w:eastAsia="SimSun"/>
          <w:b w:val="0"/>
          <w:i w:val="0"/>
          <w:color w:val="000000"/>
          <w:sz w:val="24"/>
        </w:rPr>
        <w:t>分解。</w:t>
      </w:r>
      <w:r>
        <w:rPr>
          <w:rFonts w:ascii="TimesNewRomanPSMT" w:hAnsi="TimesNewRomanPSMT" w:eastAsia="TimesNewRomanPSMT"/>
          <w:b w:val="0"/>
          <w:i w:val="0"/>
          <w:color w:val="000000"/>
          <w:sz w:val="24"/>
        </w:rPr>
        <w:t>5</w:t>
      </w:r>
      <w:r>
        <w:rPr>
          <w:rFonts w:ascii="SimSun" w:hAnsi="SimSun" w:eastAsia="SimSun"/>
          <w:b w:val="0"/>
          <w:i w:val="0"/>
          <w:color w:val="000000"/>
          <w:sz w:val="24"/>
        </w:rPr>
        <w:t>）以项目的部门进行分解。</w:t>
      </w:r>
      <w:r>
        <w:rPr>
          <w:rFonts w:ascii="TimesNewRomanPSMT" w:hAnsi="TimesNewRomanPSMT" w:eastAsia="TimesNewRomanPSMT"/>
          <w:b w:val="0"/>
          <w:i w:val="0"/>
          <w:color w:val="000000"/>
          <w:sz w:val="24"/>
        </w:rPr>
        <w:t>6</w:t>
      </w:r>
      <w:r>
        <w:rPr>
          <w:rFonts w:ascii="SimSun" w:hAnsi="SimSun" w:eastAsia="SimSun"/>
          <w:b w:val="0"/>
          <w:i w:val="0"/>
          <w:color w:val="000000"/>
          <w:sz w:val="24"/>
        </w:rPr>
        <w:t>）以项目的平面或空间位置进行分解。</w:t>
      </w:r>
      <w:r>
        <w:rPr>
          <w:rFonts w:ascii="TimesNewRomanPSMT" w:hAnsi="TimesNewRomanPSMT" w:eastAsia="TimesNewRomanPSMT"/>
          <w:b w:val="0"/>
          <w:i w:val="0"/>
          <w:color w:val="000000"/>
          <w:sz w:val="24"/>
        </w:rPr>
        <w:t>7</w:t>
      </w:r>
      <w:r>
        <w:rPr>
          <w:rFonts w:ascii="SimSun" w:hAnsi="SimSun" w:eastAsia="SimSun"/>
          <w:b w:val="0"/>
          <w:i w:val="0"/>
          <w:color w:val="000000"/>
          <w:sz w:val="24"/>
        </w:rPr>
        <w:t>）以项目</w:t>
      </w:r>
      <w:r>
        <w:rPr>
          <w:rFonts w:ascii="SimSun" w:hAnsi="SimSun" w:eastAsia="SimSun"/>
          <w:b w:val="0"/>
          <w:i w:val="0"/>
          <w:color w:val="000000"/>
          <w:sz w:val="24"/>
        </w:rPr>
        <w:t>职能进行分解。对于以上几种方法，在具体的施工项目中，通常根据项目的特点进行组</w:t>
      </w:r>
    </w:p>
    <w:p>
      <w:pPr>
        <w:autoSpaceDN w:val="0"/>
        <w:autoSpaceDE w:val="0"/>
        <w:widowControl/>
        <w:spacing w:line="185" w:lineRule="auto" w:before="162" w:after="1986"/>
        <w:ind w:left="998" w:right="0" w:firstLine="0"/>
        <w:jc w:val="left"/>
      </w:pPr>
      <w:r>
        <w:rPr>
          <w:rFonts w:ascii="SimSun" w:hAnsi="SimSun" w:eastAsia="SimSun"/>
          <w:b w:val="0"/>
          <w:i w:val="0"/>
          <w:color w:val="000000"/>
          <w:sz w:val="24"/>
        </w:rPr>
        <w:t>合使用，以建立最优的工作分解结构。</w:t>
      </w:r>
    </w:p>
    <w:tbl>
      <w:tblPr>
        <w:tblW w:type="auto" w:w="0"/>
        <w:tblLayout w:type="fixed"/>
        <w:tblLook w:firstColumn="1" w:firstRow="1" w:lastColumn="0" w:lastRow="0" w:noHBand="0" w:noVBand="1" w:val="04A0"/>
        <w:tblInd w:w="0.0" w:type="dxa"/>
      </w:tblPr>
      <w:tblGrid>
        <w:gridCol w:w="3404"/>
        <w:gridCol w:w="3404"/>
        <w:gridCol w:w="3404"/>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34" name="Picture 13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35" name="Picture 13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17 </w:t>
            </w:r>
          </w:p>
        </w:tc>
      </w:tr>
    </w:tbl>
    <w:p>
      <w:pPr>
        <w:autoSpaceDN w:val="0"/>
        <w:autoSpaceDE w:val="0"/>
        <w:widowControl/>
        <w:spacing w:line="14" w:lineRule="exact" w:before="0" w:after="0"/>
        <w:ind w:left="0" w:right="0"/>
      </w:pPr>
    </w:p>
    <w:p>
      <w:pPr>
        <w:sectPr>
          <w:pgSz w:w="11906" w:h="16838"/>
          <w:pgMar w:top="392" w:right="1274"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2362"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402" w:lineRule="exact" w:before="372" w:after="0"/>
        <w:ind w:left="998" w:right="0" w:firstLine="0"/>
        <w:jc w:val="left"/>
      </w:pPr>
      <w:r>
        <w:rPr>
          <w:rFonts w:ascii="TimesNewRomanPSMT" w:hAnsi="TimesNewRomanPSMT" w:eastAsia="TimesNewRomanPSMT"/>
          <w:b w:val="0"/>
          <w:i w:val="0"/>
          <w:color w:val="000000"/>
          <w:sz w:val="30"/>
        </w:rPr>
        <w:t>2.2</w:t>
      </w:r>
      <w:r>
        <w:rPr>
          <w:rFonts w:ascii="SimHei" w:hAnsi="SimHei" w:eastAsia="SimHei"/>
          <w:b w:val="0"/>
          <w:i w:val="0"/>
          <w:color w:val="000000"/>
          <w:sz w:val="30"/>
        </w:rPr>
        <w:t xml:space="preserve"> 本体理论概述</w:t>
      </w:r>
    </w:p>
    <w:p>
      <w:pPr>
        <w:autoSpaceDN w:val="0"/>
        <w:autoSpaceDE w:val="0"/>
        <w:widowControl/>
        <w:spacing w:line="374" w:lineRule="exact" w:before="502" w:after="0"/>
        <w:ind w:left="998" w:right="0" w:firstLine="0"/>
        <w:jc w:val="left"/>
      </w:pPr>
      <w:r>
        <w:rPr>
          <w:rFonts w:ascii="TimesNewRomanPSMT" w:hAnsi="TimesNewRomanPSMT" w:eastAsia="TimesNewRomanPSMT"/>
          <w:b w:val="0"/>
          <w:i w:val="0"/>
          <w:color w:val="000000"/>
          <w:sz w:val="28"/>
        </w:rPr>
        <w:t>2.2.1</w:t>
      </w:r>
      <w:r>
        <w:rPr>
          <w:rFonts w:ascii="SimHei" w:hAnsi="SimHei" w:eastAsia="SimHei"/>
          <w:b w:val="0"/>
          <w:i w:val="0"/>
          <w:color w:val="000000"/>
          <w:sz w:val="28"/>
        </w:rPr>
        <w:t xml:space="preserve"> 本体定义及分类</w:t>
      </w:r>
    </w:p>
    <w:p>
      <w:pPr>
        <w:autoSpaceDN w:val="0"/>
        <w:tabs>
          <w:tab w:pos="1478" w:val="left"/>
        </w:tabs>
        <w:autoSpaceDE w:val="0"/>
        <w:widowControl/>
        <w:spacing w:line="400" w:lineRule="exact" w:before="26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）本体的定义</w:t>
      </w:r>
      <w:r>
        <w:br/>
      </w:r>
      <w:r>
        <w:tab/>
      </w:r>
      <w:r>
        <w:rPr>
          <w:rFonts w:ascii="SimSun" w:hAnsi="SimSun" w:eastAsia="SimSun"/>
          <w:b w:val="0"/>
          <w:i w:val="0"/>
          <w:color w:val="000000"/>
          <w:sz w:val="24"/>
        </w:rPr>
        <w:t>本体（</w:t>
      </w:r>
      <w:r>
        <w:rPr>
          <w:rFonts w:ascii="TimesNewRomanPSMT" w:hAnsi="TimesNewRomanPSMT" w:eastAsia="TimesNewRomanPSMT"/>
          <w:b w:val="0"/>
          <w:i w:val="0"/>
          <w:color w:val="000000"/>
          <w:sz w:val="24"/>
        </w:rPr>
        <w:t>Ontology</w:t>
      </w:r>
      <w:r>
        <w:rPr>
          <w:rFonts w:ascii="SimSun" w:hAnsi="SimSun" w:eastAsia="SimSun"/>
          <w:b w:val="0"/>
          <w:i w:val="0"/>
          <w:color w:val="000000"/>
          <w:sz w:val="24"/>
        </w:rPr>
        <w:t>）的概念最初起源于哲学领域，长期以来作为哲学的一个分支存在，</w:t>
      </w:r>
      <w:r>
        <w:rPr>
          <w:rFonts w:ascii="SimSun" w:hAnsi="SimSun" w:eastAsia="SimSun"/>
          <w:b w:val="0"/>
          <w:i w:val="0"/>
          <w:color w:val="000000"/>
          <w:sz w:val="24"/>
        </w:rPr>
        <w:t>被定义为“存在之物”，即“存在论”，用来研究各种实体以及实体间的关系，针对的是</w:t>
      </w:r>
      <w:r>
        <w:rPr>
          <w:rFonts w:ascii="SimSun" w:hAnsi="SimSun" w:eastAsia="SimSun"/>
          <w:b w:val="0"/>
          <w:i w:val="0"/>
          <w:color w:val="000000"/>
          <w:sz w:val="24"/>
        </w:rPr>
        <w:t>现实世界中所有领域的最基础、最普遍的特征，其中也涵盖了科学领域。随着人工智能</w:t>
      </w:r>
      <w:r>
        <w:rPr>
          <w:rFonts w:ascii="SimSun" w:hAnsi="SimSun" w:eastAsia="SimSun"/>
          <w:b w:val="0"/>
          <w:i w:val="0"/>
          <w:color w:val="000000"/>
          <w:sz w:val="24"/>
        </w:rPr>
        <w:t>的不断发展，人们对本体的认识逐渐加深。本体的涵义已不再局限于哲学领域，各个学</w:t>
      </w:r>
      <w:r>
        <w:rPr>
          <w:rFonts w:ascii="SimSun" w:hAnsi="SimSun" w:eastAsia="SimSun"/>
          <w:b w:val="0"/>
          <w:i w:val="0"/>
          <w:color w:val="000000"/>
          <w:sz w:val="24"/>
        </w:rPr>
        <w:t>科领域的学者们都赋予了其更多更新的定义，并在信息科学、知识工程等领域得到了广</w:t>
      </w:r>
      <w:r>
        <w:rPr>
          <w:rFonts w:ascii="SimSun" w:hAnsi="SimSun" w:eastAsia="SimSun"/>
          <w:b w:val="0"/>
          <w:i w:val="0"/>
          <w:color w:val="000000"/>
          <w:sz w:val="24"/>
        </w:rPr>
        <w:t>泛应用。不同学者对本体的理解存在一定差异，因此对本体的定义也有所不同。应用较</w:t>
      </w:r>
      <w:r>
        <w:rPr>
          <w:rFonts w:ascii="SimSun" w:hAnsi="SimSun" w:eastAsia="SimSun"/>
          <w:b w:val="0"/>
          <w:i w:val="0"/>
          <w:color w:val="000000"/>
          <w:sz w:val="24"/>
        </w:rPr>
        <w:t>广的一些定义如下表</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所示。</w:t>
      </w:r>
    </w:p>
    <w:p>
      <w:pPr>
        <w:autoSpaceDN w:val="0"/>
        <w:autoSpaceDE w:val="0"/>
        <w:widowControl/>
        <w:spacing w:line="282" w:lineRule="exact" w:before="100" w:after="26"/>
        <w:ind w:left="0" w:right="3650"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2.1</w:t>
      </w:r>
      <w:r>
        <w:rPr>
          <w:rFonts w:ascii="SimHei" w:hAnsi="SimHei" w:eastAsia="SimHei"/>
          <w:b w:val="0"/>
          <w:i w:val="0"/>
          <w:color w:val="000000"/>
          <w:sz w:val="21"/>
        </w:rPr>
        <w:t xml:space="preserve"> 本体的定义</w:t>
      </w:r>
    </w:p>
    <w:tbl>
      <w:tblPr>
        <w:tblW w:type="auto" w:w="0"/>
        <w:tblLayout w:type="fixed"/>
        <w:tblLook w:firstColumn="1" w:firstRow="1" w:lastColumn="0" w:lastRow="0" w:noHBand="0" w:noVBand="1" w:val="04A0"/>
        <w:tblInd w:w="890.0" w:type="dxa"/>
      </w:tblPr>
      <w:tblGrid>
        <w:gridCol w:w="3403"/>
        <w:gridCol w:w="3403"/>
        <w:gridCol w:w="3403"/>
      </w:tblGrid>
      <w:tr>
        <w:trPr>
          <w:trHeight w:hRule="exact" w:val="344"/>
        </w:trPr>
        <w:tc>
          <w:tcPr>
            <w:tcW w:type="dxa" w:w="1624"/>
            <w:tcBorders>
              <w:top w:sz="12.0" w:val="single" w:color="#000000"/>
              <w:bottom w:sz="4.0" w:val="single" w:color="#00000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学者</w:t>
            </w:r>
          </w:p>
        </w:tc>
        <w:tc>
          <w:tcPr>
            <w:tcW w:type="dxa" w:w="698"/>
            <w:tcBorders>
              <w:top w:sz="12.0" w:val="single" w:color="#000000"/>
              <w:bottom w:sz="4.0" w:val="single" w:color="#00000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时间</w:t>
            </w:r>
          </w:p>
        </w:tc>
        <w:tc>
          <w:tcPr>
            <w:tcW w:type="dxa" w:w="6966"/>
            <w:tcBorders>
              <w:top w:sz="12.0" w:val="single" w:color="#000000"/>
              <w:bottom w:sz="4.0" w:val="single" w:color="#00000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定义</w:t>
            </w:r>
          </w:p>
        </w:tc>
      </w:tr>
      <w:tr>
        <w:trPr>
          <w:trHeight w:hRule="exact" w:val="308"/>
        </w:trPr>
        <w:tc>
          <w:tcPr>
            <w:tcW w:type="dxa" w:w="1624"/>
            <w:tcBorders>
              <w:top w:sz="4.0" w:val="single" w:color="#000000"/>
            </w:tcBorders>
            <w:tcMar>
              <w:start w:w="0" w:type="dxa"/>
              <w:end w:w="0" w:type="dxa"/>
            </w:tcMar>
          </w:tcPr>
          <w:p>
            <w:pPr>
              <w:autoSpaceDN w:val="0"/>
              <w:autoSpaceDE w:val="0"/>
              <w:widowControl/>
              <w:spacing w:line="246" w:lineRule="exact" w:before="22" w:after="0"/>
              <w:ind w:left="0" w:right="0" w:firstLine="0"/>
              <w:jc w:val="center"/>
            </w:pPr>
            <w:r>
              <w:rPr>
                <w:rFonts w:ascii="SimSun" w:hAnsi="SimSun" w:eastAsia="SimSun"/>
                <w:b w:val="0"/>
                <w:i w:val="0"/>
                <w:color w:val="000000"/>
                <w:sz w:val="21"/>
              </w:rPr>
              <w:t>亚里士德</w:t>
            </w:r>
            <w:r>
              <w:rPr>
                <w:rFonts w:ascii="TimesNewRomanPSMT" w:hAnsi="TimesNewRomanPSMT" w:eastAsia="TimesNewRomanPSMT"/>
                <w:b w:val="0"/>
                <w:i w:val="0"/>
                <w:color w:val="000000"/>
                <w:sz w:val="14"/>
              </w:rPr>
              <w:t>[81]</w:t>
            </w:r>
          </w:p>
        </w:tc>
        <w:tc>
          <w:tcPr>
            <w:tcW w:type="dxa" w:w="698"/>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0" w:lineRule="exact" w:before="344" w:after="0"/>
              <w:ind w:left="0" w:right="0" w:firstLine="0"/>
              <w:jc w:val="center"/>
            </w:pPr>
            <w:r>
              <w:rPr>
                <w:rFonts w:ascii="TimesNewRomanPSMT" w:hAnsi="TimesNewRomanPSMT" w:eastAsia="TimesNewRomanPSMT"/>
                <w:b w:val="0"/>
                <w:i w:val="0"/>
                <w:color w:val="000000"/>
                <w:sz w:val="21"/>
              </w:rPr>
              <w:t xml:space="preserve">1996 </w:t>
            </w:r>
          </w:p>
        </w:tc>
        <w:tc>
          <w:tcPr>
            <w:tcW w:type="dxa" w:w="6966"/>
            <w:tcBorders>
              <w:top w:sz="4.0" w:val="single" w:color="#000000"/>
            </w:tcBorders>
            <w:tcMar>
              <w:start w:w="0" w:type="dxa"/>
              <w:end w:w="0" w:type="dxa"/>
            </w:tcMar>
          </w:tcPr>
          <w:p>
            <w:pPr>
              <w:autoSpaceDN w:val="0"/>
              <w:autoSpaceDE w:val="0"/>
              <w:widowControl/>
              <w:spacing w:line="182" w:lineRule="auto" w:before="58" w:after="0"/>
              <w:ind w:left="108" w:right="0" w:firstLine="0"/>
              <w:jc w:val="left"/>
            </w:pPr>
            <w:r>
              <w:rPr>
                <w:rFonts w:ascii="SimSun" w:hAnsi="SimSun" w:eastAsia="SimSun"/>
                <w:b w:val="0"/>
                <w:i w:val="0"/>
                <w:color w:val="000000"/>
                <w:sz w:val="21"/>
              </w:rPr>
              <w:t>对世界上客观存在事物的系统描述</w:t>
            </w:r>
          </w:p>
        </w:tc>
      </w:tr>
      <w:tr>
        <w:trPr>
          <w:trHeight w:hRule="exact" w:val="300"/>
        </w:trPr>
        <w:tc>
          <w:tcPr>
            <w:tcW w:type="dxa" w:w="1624"/>
            <w:vMerge w:val="restart"/>
            <w:tcBorders/>
            <w:tcMar>
              <w:start w:w="0" w:type="dxa"/>
              <w:end w:w="0" w:type="dxa"/>
            </w:tcMar>
            <w:tcMar>
              <w:start w:w="0" w:type="dxa"/>
              <w:end w:w="0" w:type="dxa"/>
            </w:tcMar>
          </w:tcPr>
          <w:p>
            <w:pPr>
              <w:autoSpaceDN w:val="0"/>
              <w:autoSpaceDE w:val="0"/>
              <w:widowControl/>
              <w:spacing w:line="280" w:lineRule="exact" w:before="42" w:after="0"/>
              <w:ind w:left="0" w:right="0" w:firstLine="0"/>
              <w:jc w:val="center"/>
            </w:pPr>
            <w:r>
              <w:rPr>
                <w:rFonts w:ascii="TimesNewRomanPSMT" w:hAnsi="TimesNewRomanPSMT" w:eastAsia="TimesNewRomanPSMT"/>
                <w:b w:val="0"/>
                <w:i w:val="0"/>
                <w:color w:val="000000"/>
                <w:sz w:val="21"/>
              </w:rPr>
              <w:t>Usehold</w:t>
            </w:r>
            <w:r>
              <w:rPr>
                <w:rFonts w:ascii="TimesNewRomanPSMT" w:hAnsi="TimesNewRomanPSMT" w:eastAsia="TimesNewRomanPSMT"/>
                <w:b w:val="0"/>
                <w:i w:val="0"/>
                <w:color w:val="000000"/>
                <w:sz w:val="14"/>
              </w:rPr>
              <w:t>[82]</w:t>
            </w:r>
          </w:p>
        </w:tc>
        <w:tc>
          <w:tcPr>
            <w:tcW w:type="dxa" w:w="3403"/>
            <w:vMerge/>
            <w:tcBorders>
              <w:top w:sz="4.0" w:val="single" w:color="#000000"/>
            </w:tcBorders>
          </w:tcPr>
          <w:p/>
        </w:tc>
        <w:tc>
          <w:tcPr>
            <w:tcW w:type="dxa" w:w="6966"/>
            <w:tcBorders/>
            <w:tcMar>
              <w:start w:w="0" w:type="dxa"/>
              <w:end w:w="0" w:type="dxa"/>
            </w:tcMar>
          </w:tcPr>
          <w:p>
            <w:pPr>
              <w:autoSpaceDN w:val="0"/>
              <w:autoSpaceDE w:val="0"/>
              <w:widowControl/>
              <w:spacing w:line="185" w:lineRule="auto" w:before="82" w:after="0"/>
              <w:ind w:left="108" w:right="0" w:firstLine="0"/>
              <w:jc w:val="left"/>
            </w:pPr>
            <w:r>
              <w:rPr>
                <w:rFonts w:ascii="SimSun" w:hAnsi="SimSun" w:eastAsia="SimSun"/>
                <w:b w:val="0"/>
                <w:i w:val="0"/>
                <w:color w:val="000000"/>
                <w:sz w:val="21"/>
              </w:rPr>
              <w:t>本体是一种显性化的描述概念的方法</w:t>
            </w:r>
          </w:p>
        </w:tc>
      </w:tr>
      <w:tr>
        <w:trPr>
          <w:trHeight w:hRule="exact" w:val="44"/>
        </w:trPr>
        <w:tc>
          <w:tcPr>
            <w:tcW w:type="dxa" w:w="3403"/>
            <w:vMerge/>
            <w:tcBorders/>
          </w:tcPr>
          <w:p/>
        </w:tc>
        <w:tc>
          <w:tcPr>
            <w:tcW w:type="dxa" w:w="3403"/>
            <w:vMerge/>
            <w:tcBorders>
              <w:top w:sz="4.0" w:val="single" w:color="#000000"/>
            </w:tcBorders>
          </w:tcPr>
          <w:p/>
        </w:tc>
        <w:tc>
          <w:tcPr>
            <w:tcW w:type="dxa" w:w="6966"/>
            <w:vMerge w:val="restart"/>
            <w:tcBorders/>
            <w:tcMar>
              <w:start w:w="0" w:type="dxa"/>
              <w:end w:w="0" w:type="dxa"/>
            </w:tcMar>
            <w:tcMar>
              <w:start w:w="0" w:type="dxa"/>
              <w:end w:w="0" w:type="dxa"/>
            </w:tcMar>
          </w:tcPr>
          <w:p>
            <w:pPr>
              <w:autoSpaceDN w:val="0"/>
              <w:autoSpaceDE w:val="0"/>
              <w:widowControl/>
              <w:spacing w:line="185" w:lineRule="auto" w:before="108" w:after="0"/>
              <w:ind w:left="108" w:right="0" w:firstLine="0"/>
              <w:jc w:val="left"/>
            </w:pPr>
            <w:r>
              <w:rPr>
                <w:rFonts w:ascii="SimSun" w:hAnsi="SimSun" w:eastAsia="SimSun"/>
                <w:b w:val="0"/>
                <w:i w:val="0"/>
                <w:color w:val="000000"/>
                <w:sz w:val="21"/>
              </w:rPr>
              <w:t>本体是共享的概念化的一个形式的规范说明</w:t>
            </w:r>
          </w:p>
        </w:tc>
      </w:tr>
      <w:tr>
        <w:trPr>
          <w:trHeight w:hRule="exact" w:val="276"/>
        </w:trPr>
        <w:tc>
          <w:tcPr>
            <w:tcW w:type="dxa" w:w="1624"/>
            <w:vMerge w:val="restart"/>
            <w:tcBorders/>
            <w:tcMar>
              <w:start w:w="0" w:type="dxa"/>
              <w:end w:w="0" w:type="dxa"/>
            </w:tcMar>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Borst</w:t>
            </w:r>
            <w:r>
              <w:rPr>
                <w:rFonts w:ascii="TimesNewRomanPSMT" w:hAnsi="TimesNewRomanPSMT" w:eastAsia="TimesNewRomanPSMT"/>
                <w:b w:val="0"/>
                <w:i w:val="0"/>
                <w:color w:val="000000"/>
                <w:sz w:val="14"/>
              </w:rPr>
              <w:t>[83]</w:t>
            </w:r>
          </w:p>
        </w:tc>
        <w:tc>
          <w:tcPr>
            <w:tcW w:type="dxa" w:w="698"/>
            <w:vMerge w:val="restart"/>
            <w:tcBorders/>
            <w:tcMar>
              <w:start w:w="0" w:type="dxa"/>
              <w:end w:w="0" w:type="dxa"/>
            </w:tcMar>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1997 </w:t>
            </w:r>
          </w:p>
        </w:tc>
        <w:tc>
          <w:tcPr>
            <w:tcW w:type="dxa" w:w="3403"/>
            <w:vMerge/>
            <w:tcBorders/>
          </w:tcPr>
          <w:p/>
        </w:tc>
      </w:tr>
      <w:tr>
        <w:trPr>
          <w:trHeight w:hRule="exact" w:val="52"/>
        </w:trPr>
        <w:tc>
          <w:tcPr>
            <w:tcW w:type="dxa" w:w="3403"/>
            <w:vMerge/>
            <w:tcBorders/>
          </w:tcPr>
          <w:p/>
        </w:tc>
        <w:tc>
          <w:tcPr>
            <w:tcW w:type="dxa" w:w="3403"/>
            <w:vMerge/>
            <w:tcBorders/>
          </w:tcPr>
          <w:p/>
        </w:tc>
        <w:tc>
          <w:tcPr>
            <w:tcW w:type="dxa" w:w="6966"/>
            <w:vMerge w:val="restart"/>
            <w:tcBorders/>
            <w:tcMar>
              <w:start w:w="0" w:type="dxa"/>
              <w:end w:w="0" w:type="dxa"/>
            </w:tcMar>
            <w:tcMar>
              <w:start w:w="0" w:type="dxa"/>
              <w:end w:w="0" w:type="dxa"/>
            </w:tcMar>
          </w:tcPr>
          <w:p>
            <w:pPr>
              <w:autoSpaceDN w:val="0"/>
              <w:autoSpaceDE w:val="0"/>
              <w:widowControl/>
              <w:spacing w:line="185" w:lineRule="auto" w:before="114" w:after="0"/>
              <w:ind w:left="108" w:right="0" w:firstLine="0"/>
              <w:jc w:val="left"/>
            </w:pPr>
            <w:r>
              <w:rPr>
                <w:rFonts w:ascii="SimSun" w:hAnsi="SimSun" w:eastAsia="SimSun"/>
                <w:b w:val="0"/>
                <w:i w:val="0"/>
                <w:color w:val="000000"/>
                <w:sz w:val="21"/>
              </w:rPr>
              <w:t>本体是按层级关系描述相关领域概念的术语知识</w:t>
            </w:r>
          </w:p>
        </w:tc>
      </w:tr>
      <w:tr>
        <w:trPr>
          <w:trHeight w:hRule="exact" w:val="288"/>
        </w:trPr>
        <w:tc>
          <w:tcPr>
            <w:tcW w:type="dxa" w:w="1624"/>
            <w:tcBorders/>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Swartout</w:t>
            </w:r>
            <w:r>
              <w:rPr>
                <w:rFonts w:ascii="TimesNewRomanPSMT" w:hAnsi="TimesNewRomanPSMT" w:eastAsia="TimesNewRomanPSMT"/>
                <w:b w:val="0"/>
                <w:i w:val="0"/>
                <w:color w:val="000000"/>
                <w:sz w:val="14"/>
              </w:rPr>
              <w:t>[84]</w:t>
            </w:r>
          </w:p>
        </w:tc>
        <w:tc>
          <w:tcPr>
            <w:tcW w:type="dxa" w:w="698"/>
            <w:tcBorders/>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 xml:space="preserve">1997 </w:t>
            </w:r>
          </w:p>
        </w:tc>
        <w:tc>
          <w:tcPr>
            <w:tcW w:type="dxa" w:w="3403"/>
            <w:vMerge/>
            <w:tcBorders/>
          </w:tcPr>
          <w:p/>
        </w:tc>
      </w:tr>
      <w:tr>
        <w:trPr>
          <w:trHeight w:hRule="exact" w:val="320"/>
        </w:trPr>
        <w:tc>
          <w:tcPr>
            <w:tcW w:type="dxa" w:w="1624"/>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NewRomanPSMT" w:hAnsi="TimesNewRomanPSMT" w:eastAsia="TimesNewRomanPSMT"/>
                <w:b w:val="0"/>
                <w:i w:val="0"/>
                <w:color w:val="000000"/>
                <w:sz w:val="21"/>
              </w:rPr>
              <w:t>Studer</w:t>
            </w:r>
            <w:r>
              <w:rPr>
                <w:rFonts w:ascii="TimesNewRomanPSMT" w:hAnsi="TimesNewRomanPSMT" w:eastAsia="TimesNewRomanPSMT"/>
                <w:b w:val="0"/>
                <w:i w:val="0"/>
                <w:color w:val="000000"/>
                <w:sz w:val="14"/>
              </w:rPr>
              <w:t>[85]</w:t>
            </w:r>
          </w:p>
        </w:tc>
        <w:tc>
          <w:tcPr>
            <w:tcW w:type="dxa" w:w="698"/>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NewRomanPSMT" w:hAnsi="TimesNewRomanPSMT" w:eastAsia="TimesNewRomanPSMT"/>
                <w:b w:val="0"/>
                <w:i w:val="0"/>
                <w:color w:val="000000"/>
                <w:sz w:val="21"/>
              </w:rPr>
              <w:t xml:space="preserve">1998 </w:t>
            </w:r>
          </w:p>
        </w:tc>
        <w:tc>
          <w:tcPr>
            <w:tcW w:type="dxa" w:w="6966"/>
            <w:tcBorders/>
            <w:tcMar>
              <w:start w:w="0" w:type="dxa"/>
              <w:end w:w="0" w:type="dxa"/>
            </w:tcMar>
          </w:tcPr>
          <w:p>
            <w:pPr>
              <w:autoSpaceDN w:val="0"/>
              <w:autoSpaceDE w:val="0"/>
              <w:widowControl/>
              <w:spacing w:line="182" w:lineRule="auto" w:before="102" w:after="0"/>
              <w:ind w:left="108" w:right="0" w:firstLine="0"/>
              <w:jc w:val="left"/>
            </w:pPr>
            <w:r>
              <w:rPr>
                <w:rFonts w:ascii="SimSun" w:hAnsi="SimSun" w:eastAsia="SimSun"/>
                <w:b w:val="0"/>
                <w:i w:val="0"/>
                <w:color w:val="000000"/>
                <w:sz w:val="21"/>
              </w:rPr>
              <w:t>本体是共享的、明确的、形式化的规范说明</w:t>
            </w:r>
          </w:p>
        </w:tc>
      </w:tr>
      <w:tr>
        <w:trPr>
          <w:trHeight w:hRule="exact" w:val="44"/>
        </w:trPr>
        <w:tc>
          <w:tcPr>
            <w:tcW w:type="dxa" w:w="3403"/>
            <w:vMerge/>
            <w:tcBorders/>
          </w:tcPr>
          <w:p/>
        </w:tc>
        <w:tc>
          <w:tcPr>
            <w:tcW w:type="dxa" w:w="3403"/>
            <w:vMerge/>
            <w:tcBorders/>
          </w:tcPr>
          <w:p/>
        </w:tc>
        <w:tc>
          <w:tcPr>
            <w:tcW w:type="dxa" w:w="6966"/>
            <w:vMerge w:val="restart"/>
            <w:tcBorders/>
            <w:tcMar>
              <w:start w:w="0" w:type="dxa"/>
              <w:end w:w="0" w:type="dxa"/>
            </w:tcMar>
            <w:tcMar>
              <w:start w:w="0" w:type="dxa"/>
              <w:end w:w="0" w:type="dxa"/>
            </w:tcMar>
          </w:tcPr>
          <w:p>
            <w:pPr>
              <w:autoSpaceDN w:val="0"/>
              <w:autoSpaceDE w:val="0"/>
              <w:widowControl/>
              <w:spacing w:line="185" w:lineRule="auto" w:before="108" w:after="0"/>
              <w:ind w:left="108" w:right="0" w:firstLine="0"/>
              <w:jc w:val="left"/>
            </w:pPr>
            <w:r>
              <w:rPr>
                <w:rFonts w:ascii="SimSun" w:hAnsi="SimSun" w:eastAsia="SimSun"/>
                <w:b w:val="0"/>
                <w:i w:val="0"/>
                <w:color w:val="000000"/>
                <w:sz w:val="21"/>
              </w:rPr>
              <w:t>是对特定领域中关键概念的形式化的表达</w:t>
            </w:r>
          </w:p>
        </w:tc>
      </w:tr>
      <w:tr>
        <w:trPr>
          <w:trHeight w:hRule="exact" w:val="276"/>
        </w:trPr>
        <w:tc>
          <w:tcPr>
            <w:tcW w:type="dxa" w:w="1624"/>
            <w:vMerge w:val="restart"/>
            <w:tcBorders/>
            <w:tcMar>
              <w:start w:w="0" w:type="dxa"/>
              <w:end w:w="0" w:type="dxa"/>
            </w:tcMar>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Fensel</w:t>
            </w:r>
            <w:r>
              <w:rPr>
                <w:rFonts w:ascii="TimesNewRomanPSMT" w:hAnsi="TimesNewRomanPSMT" w:eastAsia="TimesNewRomanPSMT"/>
                <w:b w:val="0"/>
                <w:i w:val="0"/>
                <w:color w:val="000000"/>
                <w:sz w:val="14"/>
              </w:rPr>
              <w:t>[86]</w:t>
            </w:r>
          </w:p>
        </w:tc>
        <w:tc>
          <w:tcPr>
            <w:tcW w:type="dxa" w:w="698"/>
            <w:vMerge w:val="restart"/>
            <w:tcBorders/>
            <w:tcMar>
              <w:start w:w="0" w:type="dxa"/>
              <w:end w:w="0" w:type="dxa"/>
            </w:tcMar>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2000 </w:t>
            </w:r>
          </w:p>
        </w:tc>
        <w:tc>
          <w:tcPr>
            <w:tcW w:type="dxa" w:w="3403"/>
            <w:vMerge/>
            <w:tcBorders/>
          </w:tcPr>
          <w:p/>
        </w:tc>
      </w:tr>
      <w:tr>
        <w:trPr>
          <w:trHeight w:hRule="exact" w:val="50"/>
        </w:trPr>
        <w:tc>
          <w:tcPr>
            <w:tcW w:type="dxa" w:w="3403"/>
            <w:vMerge/>
            <w:tcBorders/>
          </w:tcPr>
          <w:p/>
        </w:tc>
        <w:tc>
          <w:tcPr>
            <w:tcW w:type="dxa" w:w="3403"/>
            <w:vMerge/>
            <w:tcBorders/>
          </w:tcPr>
          <w:p/>
        </w:tc>
        <w:tc>
          <w:tcPr>
            <w:tcW w:type="dxa" w:w="6966"/>
            <w:vMerge w:val="restart"/>
            <w:tcBorders/>
            <w:tcMar>
              <w:start w:w="0" w:type="dxa"/>
              <w:end w:w="0" w:type="dxa"/>
            </w:tcMar>
            <w:tcMar>
              <w:start w:w="0" w:type="dxa"/>
              <w:end w:w="0" w:type="dxa"/>
            </w:tcMar>
          </w:tcPr>
          <w:p>
            <w:pPr>
              <w:autoSpaceDN w:val="0"/>
              <w:autoSpaceDE w:val="0"/>
              <w:widowControl/>
              <w:spacing w:line="185" w:lineRule="auto" w:before="108" w:after="0"/>
              <w:ind w:left="108" w:right="0" w:firstLine="0"/>
              <w:jc w:val="left"/>
            </w:pPr>
            <w:r>
              <w:rPr>
                <w:rFonts w:ascii="SimSun" w:hAnsi="SimSun" w:eastAsia="SimSun"/>
                <w:b w:val="0"/>
                <w:i w:val="0"/>
                <w:color w:val="000000"/>
                <w:sz w:val="21"/>
              </w:rPr>
              <w:t>本体是对领域知识的概念模型的形式化表示</w:t>
            </w:r>
          </w:p>
        </w:tc>
      </w:tr>
      <w:tr>
        <w:trPr>
          <w:trHeight w:hRule="exact" w:val="270"/>
        </w:trPr>
        <w:tc>
          <w:tcPr>
            <w:tcW w:type="dxa" w:w="1624"/>
            <w:vMerge w:val="restart"/>
            <w:tcBorders/>
            <w:tcMar>
              <w:start w:w="0" w:type="dxa"/>
              <w:end w:w="0" w:type="dxa"/>
            </w:tcMar>
            <w:tcMar>
              <w:start w:w="0" w:type="dxa"/>
              <w:end w:w="0" w:type="dxa"/>
            </w:tcMar>
          </w:tcPr>
          <w:p>
            <w:pPr>
              <w:autoSpaceDN w:val="0"/>
              <w:autoSpaceDE w:val="0"/>
              <w:widowControl/>
              <w:spacing w:line="280" w:lineRule="exact" w:before="22" w:after="0"/>
              <w:ind w:left="0" w:right="0" w:firstLine="0"/>
              <w:jc w:val="center"/>
            </w:pPr>
            <w:r>
              <w:rPr>
                <w:rFonts w:ascii="TimesNewRomanPSMT" w:hAnsi="TimesNewRomanPSMT" w:eastAsia="TimesNewRomanPSMT"/>
                <w:b w:val="0"/>
                <w:i w:val="0"/>
                <w:color w:val="000000"/>
                <w:sz w:val="21"/>
              </w:rPr>
              <w:t>Noy F.N</w:t>
            </w:r>
            <w:r>
              <w:rPr>
                <w:rFonts w:ascii="TimesNewRomanPSMT" w:hAnsi="TimesNewRomanPSMT" w:eastAsia="TimesNewRomanPSMT"/>
                <w:b w:val="0"/>
                <w:i w:val="0"/>
                <w:color w:val="000000"/>
                <w:sz w:val="14"/>
              </w:rPr>
              <w:t>[87]</w:t>
            </w:r>
          </w:p>
        </w:tc>
        <w:tc>
          <w:tcPr>
            <w:tcW w:type="dxa" w:w="698"/>
            <w:vMerge w:val="restart"/>
            <w:tcBorders/>
            <w:tcMar>
              <w:start w:w="0" w:type="dxa"/>
              <w:end w:w="0" w:type="dxa"/>
            </w:tcMar>
            <w:tcMar>
              <w:start w:w="0" w:type="dxa"/>
              <w:end w:w="0" w:type="dxa"/>
            </w:tcMar>
          </w:tcPr>
          <w:p>
            <w:pPr>
              <w:autoSpaceDN w:val="0"/>
              <w:autoSpaceDE w:val="0"/>
              <w:widowControl/>
              <w:spacing w:line="280" w:lineRule="exact" w:before="22" w:after="0"/>
              <w:ind w:left="0" w:right="0" w:firstLine="0"/>
              <w:jc w:val="center"/>
            </w:pPr>
            <w:r>
              <w:rPr>
                <w:rFonts w:ascii="TimesNewRomanPSMT" w:hAnsi="TimesNewRomanPSMT" w:eastAsia="TimesNewRomanPSMT"/>
                <w:b w:val="0"/>
                <w:i w:val="0"/>
                <w:color w:val="000000"/>
                <w:sz w:val="21"/>
              </w:rPr>
              <w:t xml:space="preserve">2001 </w:t>
            </w:r>
          </w:p>
        </w:tc>
        <w:tc>
          <w:tcPr>
            <w:tcW w:type="dxa" w:w="3403"/>
            <w:vMerge/>
            <w:tcBorders/>
          </w:tcPr>
          <w:p/>
        </w:tc>
      </w:tr>
      <w:tr>
        <w:trPr>
          <w:trHeight w:hRule="exact" w:val="56"/>
        </w:trPr>
        <w:tc>
          <w:tcPr>
            <w:tcW w:type="dxa" w:w="3403"/>
            <w:vMerge/>
            <w:tcBorders/>
          </w:tcPr>
          <w:p/>
        </w:tc>
        <w:tc>
          <w:tcPr>
            <w:tcW w:type="dxa" w:w="3403"/>
            <w:vMerge/>
            <w:tcBorders/>
          </w:tcPr>
          <w:p/>
        </w:tc>
        <w:tc>
          <w:tcPr>
            <w:tcW w:type="dxa" w:w="6966"/>
            <w:vMerge w:val="restart"/>
            <w:tcBorders/>
            <w:tcMar>
              <w:start w:w="0" w:type="dxa"/>
              <w:end w:w="0" w:type="dxa"/>
            </w:tcMar>
            <w:tcMar>
              <w:start w:w="0" w:type="dxa"/>
              <w:end w:w="0" w:type="dxa"/>
            </w:tcMar>
          </w:tcPr>
          <w:p>
            <w:pPr>
              <w:autoSpaceDN w:val="0"/>
              <w:autoSpaceDE w:val="0"/>
              <w:widowControl/>
              <w:spacing w:line="185" w:lineRule="auto" w:before="118" w:after="0"/>
              <w:ind w:left="108" w:right="0" w:firstLine="0"/>
              <w:jc w:val="left"/>
            </w:pPr>
            <w:r>
              <w:rPr>
                <w:rFonts w:ascii="SimSun" w:hAnsi="SimSun" w:eastAsia="SimSun"/>
                <w:b w:val="0"/>
                <w:i w:val="0"/>
                <w:color w:val="000000"/>
                <w:sz w:val="21"/>
              </w:rPr>
              <w:t>本体是对某一观点的实体、概念、特性、相关功能进行详细明确的描述</w:t>
            </w:r>
          </w:p>
        </w:tc>
      </w:tr>
      <w:tr>
        <w:trPr>
          <w:trHeight w:hRule="exact" w:val="284"/>
        </w:trPr>
        <w:tc>
          <w:tcPr>
            <w:tcW w:type="dxa" w:w="1624"/>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Fonseca</w:t>
            </w:r>
            <w:r>
              <w:rPr>
                <w:rFonts w:ascii="TimesNewRomanPSMT" w:hAnsi="TimesNewRomanPSMT" w:eastAsia="TimesNewRomanPSMT"/>
                <w:b w:val="0"/>
                <w:i w:val="0"/>
                <w:color w:val="000000"/>
                <w:sz w:val="14"/>
              </w:rPr>
              <w:t>[88]</w:t>
            </w:r>
          </w:p>
        </w:tc>
        <w:tc>
          <w:tcPr>
            <w:tcW w:type="dxa" w:w="698"/>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2002 </w:t>
            </w:r>
          </w:p>
        </w:tc>
        <w:tc>
          <w:tcPr>
            <w:tcW w:type="dxa" w:w="3403"/>
            <w:vMerge/>
            <w:tcBorders/>
          </w:tcPr>
          <w:p/>
        </w:tc>
      </w:tr>
      <w:tr>
        <w:trPr>
          <w:trHeight w:hRule="exact" w:val="320"/>
        </w:trPr>
        <w:tc>
          <w:tcPr>
            <w:tcW w:type="dxa" w:w="1624"/>
            <w:tcBorders/>
            <w:tcMar>
              <w:start w:w="0" w:type="dxa"/>
              <w:end w:w="0" w:type="dxa"/>
            </w:tcMar>
          </w:tcPr>
          <w:p>
            <w:pPr>
              <w:autoSpaceDN w:val="0"/>
              <w:autoSpaceDE w:val="0"/>
              <w:widowControl/>
              <w:spacing w:line="246" w:lineRule="exact" w:before="70" w:after="0"/>
              <w:ind w:left="0" w:right="0" w:firstLine="0"/>
              <w:jc w:val="center"/>
            </w:pPr>
            <w:r>
              <w:rPr>
                <w:rFonts w:ascii="SimSun" w:hAnsi="SimSun" w:eastAsia="SimSun"/>
                <w:b w:val="0"/>
                <w:i w:val="0"/>
                <w:color w:val="000000"/>
                <w:sz w:val="21"/>
              </w:rPr>
              <w:t>李景</w:t>
            </w:r>
            <w:r>
              <w:rPr>
                <w:rFonts w:ascii="TimesNewRomanPSMT" w:hAnsi="TimesNewRomanPSMT" w:eastAsia="TimesNewRomanPSMT"/>
                <w:b w:val="0"/>
                <w:i w:val="0"/>
                <w:color w:val="000000"/>
                <w:sz w:val="14"/>
              </w:rPr>
              <w:t>[89]</w:t>
            </w:r>
          </w:p>
        </w:tc>
        <w:tc>
          <w:tcPr>
            <w:tcW w:type="dxa" w:w="698"/>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2003 </w:t>
            </w:r>
          </w:p>
        </w:tc>
        <w:tc>
          <w:tcPr>
            <w:tcW w:type="dxa" w:w="6966"/>
            <w:tcBorders/>
            <w:tcMar>
              <w:start w:w="0" w:type="dxa"/>
              <w:end w:w="0" w:type="dxa"/>
            </w:tcMar>
          </w:tcPr>
          <w:p>
            <w:pPr>
              <w:autoSpaceDN w:val="0"/>
              <w:autoSpaceDE w:val="0"/>
              <w:widowControl/>
              <w:spacing w:line="185" w:lineRule="auto" w:before="104" w:after="0"/>
              <w:ind w:left="108" w:right="0" w:firstLine="0"/>
              <w:jc w:val="left"/>
            </w:pPr>
            <w:r>
              <w:rPr>
                <w:rFonts w:ascii="SimSun" w:hAnsi="SimSun" w:eastAsia="SimSun"/>
                <w:b w:val="0"/>
                <w:i w:val="0"/>
                <w:color w:val="000000"/>
                <w:sz w:val="21"/>
              </w:rPr>
              <w:t>本体是对相关主题、层次清晰的规范说明</w:t>
            </w:r>
          </w:p>
        </w:tc>
      </w:tr>
      <w:tr>
        <w:trPr>
          <w:trHeight w:hRule="exact" w:val="130"/>
        </w:trPr>
        <w:tc>
          <w:tcPr>
            <w:tcW w:type="dxa" w:w="1624"/>
            <w:vMerge w:val="restart"/>
            <w:tcBorders>
              <w:bottom w:sz="11.200000000000728" w:val="single" w:color="#000000"/>
            </w:tcBorders>
            <w:tcMar>
              <w:start w:w="0" w:type="dxa"/>
              <w:end w:w="0" w:type="dxa"/>
            </w:tcMar>
            <w:tcMar>
              <w:start w:w="0" w:type="dxa"/>
              <w:end w:w="0" w:type="dxa"/>
            </w:tcMar>
            <w:tcMar>
              <w:start w:w="0" w:type="dxa"/>
              <w:end w:w="0" w:type="dxa"/>
            </w:tcMar>
          </w:tcPr>
          <w:p>
            <w:pPr>
              <w:autoSpaceDN w:val="0"/>
              <w:autoSpaceDE w:val="0"/>
              <w:widowControl/>
              <w:spacing w:line="246" w:lineRule="exact" w:before="240" w:after="0"/>
              <w:ind w:left="0" w:right="0" w:firstLine="0"/>
              <w:jc w:val="center"/>
            </w:pPr>
            <w:r>
              <w:rPr>
                <w:rFonts w:ascii="SimSun" w:hAnsi="SimSun" w:eastAsia="SimSun"/>
                <w:b w:val="0"/>
                <w:i w:val="0"/>
                <w:color w:val="000000"/>
                <w:sz w:val="21"/>
              </w:rPr>
              <w:t>汤艳莉</w:t>
            </w:r>
            <w:r>
              <w:rPr>
                <w:rFonts w:ascii="TimesNewRomanPSMT" w:hAnsi="TimesNewRomanPSMT" w:eastAsia="TimesNewRomanPSMT"/>
                <w:b w:val="0"/>
                <w:i w:val="0"/>
                <w:color w:val="000000"/>
                <w:sz w:val="14"/>
              </w:rPr>
              <w:t>[90]</w:t>
            </w:r>
          </w:p>
        </w:tc>
        <w:tc>
          <w:tcPr>
            <w:tcW w:type="dxa" w:w="3403"/>
            <w:vMerge/>
            <w:tcBorders/>
          </w:tcPr>
          <w:p/>
        </w:tc>
        <w:tc>
          <w:tcPr>
            <w:tcW w:type="dxa" w:w="6966"/>
            <w:vMerge w:val="restart"/>
            <w:tcBorders/>
            <w:tcMar>
              <w:start w:w="0" w:type="dxa"/>
              <w:end w:w="0" w:type="dxa"/>
            </w:tcMar>
            <w:tcMar>
              <w:start w:w="0" w:type="dxa"/>
              <w:end w:w="0" w:type="dxa"/>
            </w:tcMar>
          </w:tcPr>
          <w:p>
            <w:pPr>
              <w:autoSpaceDN w:val="0"/>
              <w:autoSpaceDE w:val="0"/>
              <w:widowControl/>
              <w:spacing w:line="182" w:lineRule="auto" w:before="112" w:after="0"/>
              <w:ind w:left="0" w:right="0" w:firstLine="0"/>
              <w:jc w:val="center"/>
            </w:pPr>
            <w:r>
              <w:rPr>
                <w:rFonts w:ascii="SimSun" w:hAnsi="SimSun" w:eastAsia="SimSun"/>
                <w:b w:val="0"/>
                <w:i w:val="0"/>
                <w:color w:val="000000"/>
                <w:sz w:val="21"/>
              </w:rPr>
              <w:t>本体是领域中知识用于表示特定领域内相关实体、概念以及概念间关系的</w:t>
            </w:r>
          </w:p>
        </w:tc>
      </w:tr>
      <w:tr>
        <w:trPr>
          <w:trHeight w:hRule="exact" w:val="250"/>
        </w:trPr>
        <w:tc>
          <w:tcPr>
            <w:tcW w:type="dxa" w:w="3403"/>
            <w:vMerge/>
            <w:tcBorders>
              <w:bottom w:sz="11.200000000000728" w:val="single" w:color="#000000"/>
            </w:tcBorders>
          </w:tcPr>
          <w:p/>
        </w:tc>
        <w:tc>
          <w:tcPr>
            <w:tcW w:type="dxa" w:w="698"/>
            <w:vMerge w:val="restart"/>
            <w:tcBorders>
              <w:bottom w:sz="11.200000000000728" w:val="single" w:color="#000000"/>
            </w:tcBorders>
            <w:tcMar>
              <w:start w:w="0" w:type="dxa"/>
              <w:end w:w="0" w:type="dxa"/>
            </w:tcMar>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 xml:space="preserve">2005 </w:t>
            </w:r>
          </w:p>
        </w:tc>
        <w:tc>
          <w:tcPr>
            <w:tcW w:type="dxa" w:w="3403"/>
            <w:vMerge/>
            <w:tcBorders/>
          </w:tcPr>
          <w:p/>
        </w:tc>
      </w:tr>
      <w:tr>
        <w:trPr>
          <w:trHeight w:hRule="exact" w:val="340"/>
        </w:trPr>
        <w:tc>
          <w:tcPr>
            <w:tcW w:type="dxa" w:w="3403"/>
            <w:vMerge/>
            <w:tcBorders>
              <w:bottom w:sz="11.200000000000728" w:val="single" w:color="#000000"/>
            </w:tcBorders>
          </w:tcPr>
          <w:p/>
        </w:tc>
        <w:tc>
          <w:tcPr>
            <w:tcW w:type="dxa" w:w="3403"/>
            <w:vMerge/>
            <w:tcBorders>
              <w:bottom w:sz="11.200000000000728" w:val="single" w:color="#000000"/>
            </w:tcBorders>
          </w:tcPr>
          <w:p/>
        </w:tc>
        <w:tc>
          <w:tcPr>
            <w:tcW w:type="dxa" w:w="6966"/>
            <w:tcBorders>
              <w:bottom w:sz="11.200000000000728" w:val="single" w:color="#000000"/>
            </w:tcBorders>
            <w:tcMar>
              <w:start w:w="0" w:type="dxa"/>
              <w:end w:w="0" w:type="dxa"/>
            </w:tcMar>
          </w:tcPr>
          <w:p>
            <w:pPr>
              <w:autoSpaceDN w:val="0"/>
              <w:autoSpaceDE w:val="0"/>
              <w:widowControl/>
              <w:spacing w:line="182" w:lineRule="auto" w:before="58" w:after="0"/>
              <w:ind w:left="108" w:right="0" w:firstLine="0"/>
              <w:jc w:val="left"/>
            </w:pPr>
            <w:r>
              <w:rPr>
                <w:rFonts w:ascii="SimSun" w:hAnsi="SimSun" w:eastAsia="SimSun"/>
                <w:b w:val="0"/>
                <w:i w:val="0"/>
                <w:color w:val="000000"/>
                <w:sz w:val="21"/>
              </w:rPr>
              <w:t>一种规范化的描述</w:t>
            </w:r>
          </w:p>
        </w:tc>
      </w:tr>
    </w:tbl>
    <w:p>
      <w:pPr>
        <w:autoSpaceDN w:val="0"/>
        <w:autoSpaceDE w:val="0"/>
        <w:widowControl/>
        <w:spacing w:line="396" w:lineRule="exact" w:before="0" w:after="0"/>
        <w:ind w:left="998" w:right="140" w:firstLine="480"/>
        <w:jc w:val="both"/>
      </w:pPr>
      <w:r>
        <w:rPr>
          <w:rFonts w:ascii="SimSun" w:hAnsi="SimSun" w:eastAsia="SimSun"/>
          <w:b w:val="0"/>
          <w:i w:val="0"/>
          <w:color w:val="000000"/>
          <w:sz w:val="24"/>
        </w:rPr>
        <w:t>通过上述定义可知，人们对本体的定义逐步有了更加明确的认知，尽管各位学者有</w:t>
      </w:r>
      <w:r>
        <w:rPr>
          <w:rFonts w:ascii="SimSun" w:hAnsi="SimSun" w:eastAsia="SimSun"/>
          <w:b w:val="0"/>
          <w:i w:val="0"/>
          <w:color w:val="000000"/>
          <w:sz w:val="24"/>
        </w:rPr>
        <w:t>着不同的侧重点，但从本质上来说，本体的概念始终包含着概念化、明确、形式化以及</w:t>
      </w:r>
      <w:r>
        <w:rPr>
          <w:rFonts w:ascii="SimSun" w:hAnsi="SimSun" w:eastAsia="SimSun"/>
          <w:b w:val="0"/>
          <w:i w:val="0"/>
          <w:color w:val="000000"/>
          <w:sz w:val="24"/>
        </w:rPr>
        <w:t>共享这</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层含义。</w:t>
      </w:r>
    </w:p>
    <w:p>
      <w:pPr>
        <w:autoSpaceDN w:val="0"/>
        <w:tabs>
          <w:tab w:pos="1478" w:val="left"/>
        </w:tabs>
        <w:autoSpaceDE w:val="0"/>
        <w:widowControl/>
        <w:spacing w:line="400" w:lineRule="exact" w:before="2"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）本体的分类</w:t>
      </w:r>
      <w:r>
        <w:br/>
      </w:r>
      <w:r>
        <w:tab/>
      </w:r>
      <w:r>
        <w:rPr>
          <w:rFonts w:ascii="SimSun" w:hAnsi="SimSun" w:eastAsia="SimSun"/>
          <w:b w:val="0"/>
          <w:i w:val="0"/>
          <w:color w:val="000000"/>
          <w:sz w:val="24"/>
        </w:rPr>
        <w:t>尽管，本体在知识工程领域得到广泛应用，但本体的分类方法并不唯一，分类依据</w:t>
      </w:r>
      <w:r>
        <w:rPr>
          <w:rFonts w:ascii="SimSun" w:hAnsi="SimSun" w:eastAsia="SimSun"/>
          <w:b w:val="0"/>
          <w:i w:val="0"/>
          <w:color w:val="000000"/>
          <w:sz w:val="24"/>
        </w:rPr>
        <w:t>与标准存在差异，但无论哪种分类方式，最终的本体都具有描述知识，结构化存储知识</w:t>
      </w:r>
      <w:r>
        <w:rPr>
          <w:rFonts w:ascii="SimSun" w:hAnsi="SimSun" w:eastAsia="SimSun"/>
          <w:b w:val="0"/>
          <w:i w:val="0"/>
          <w:color w:val="000000"/>
          <w:sz w:val="24"/>
        </w:rPr>
        <w:t>的作用，其主要的分类如下表</w:t>
      </w:r>
      <w:r>
        <w:rPr>
          <w:rFonts w:ascii="TimesNewRomanPSMT" w:hAnsi="TimesNewRomanPSMT" w:eastAsia="TimesNewRomanPSMT"/>
          <w:b w:val="0"/>
          <w:i w:val="0"/>
          <w:color w:val="000000"/>
          <w:sz w:val="24"/>
        </w:rPr>
        <w:t>2.2</w:t>
      </w:r>
      <w:r>
        <w:rPr>
          <w:rFonts w:ascii="SimSun" w:hAnsi="SimSun" w:eastAsia="SimSun"/>
          <w:b w:val="0"/>
          <w:i w:val="0"/>
          <w:color w:val="000000"/>
          <w:sz w:val="24"/>
        </w:rPr>
        <w:t xml:space="preserve"> 所示。</w:t>
      </w:r>
    </w:p>
    <w:p>
      <w:pPr>
        <w:autoSpaceDN w:val="0"/>
        <w:autoSpaceDE w:val="0"/>
        <w:widowControl/>
        <w:spacing w:line="282" w:lineRule="exact" w:before="102" w:after="24"/>
        <w:ind w:left="0" w:right="3650"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2.2</w:t>
      </w:r>
      <w:r>
        <w:rPr>
          <w:rFonts w:ascii="SimHei" w:hAnsi="SimHei" w:eastAsia="SimHei"/>
          <w:b w:val="0"/>
          <w:i w:val="0"/>
          <w:color w:val="000000"/>
          <w:sz w:val="21"/>
        </w:rPr>
        <w:t xml:space="preserve"> 本体的分类</w:t>
      </w:r>
    </w:p>
    <w:tbl>
      <w:tblPr>
        <w:tblW w:type="auto" w:w="0"/>
        <w:tblLayout w:type="fixed"/>
        <w:tblLook w:firstColumn="1" w:firstRow="1" w:lastColumn="0" w:lastRow="0" w:noHBand="0" w:noVBand="1" w:val="04A0"/>
        <w:tblInd w:w="0.0" w:type="dxa"/>
      </w:tblPr>
      <w:tblGrid>
        <w:gridCol w:w="2552"/>
        <w:gridCol w:w="2552"/>
        <w:gridCol w:w="2552"/>
        <w:gridCol w:w="2552"/>
      </w:tblGrid>
      <w:tr>
        <w:trPr>
          <w:trHeight w:hRule="exact" w:val="350"/>
        </w:trPr>
        <w:tc>
          <w:tcPr>
            <w:tcW w:type="dxa" w:w="1020"/>
            <w:tcBorders>
              <w:top w:sz="11.199999999999818" w:val="single" w:color="#000000"/>
              <w:bottom w:sz="4.0" w:val="single" w:color="#000000"/>
            </w:tcBorders>
            <w:tcMar>
              <w:start w:w="0" w:type="dxa"/>
              <w:end w:w="0" w:type="dxa"/>
            </w:tcMar>
          </w:tcPr>
          <w:p/>
        </w:tc>
        <w:tc>
          <w:tcPr>
            <w:tcW w:type="dxa" w:w="1872"/>
            <w:tcBorders>
              <w:top w:sz="11.199999999999818" w:val="single" w:color="#000000"/>
              <w:bottom w:sz="4.0" w:val="single" w:color="#000000"/>
            </w:tcBorders>
            <w:tcMar>
              <w:start w:w="0" w:type="dxa"/>
              <w:end w:w="0" w:type="dxa"/>
            </w:tcMar>
          </w:tcPr>
          <w:p>
            <w:pPr>
              <w:autoSpaceDN w:val="0"/>
              <w:autoSpaceDE w:val="0"/>
              <w:widowControl/>
              <w:spacing w:line="182" w:lineRule="auto" w:before="62" w:after="0"/>
              <w:ind w:left="452" w:right="0" w:firstLine="0"/>
              <w:jc w:val="left"/>
            </w:pPr>
            <w:r>
              <w:rPr>
                <w:rFonts w:ascii="SimSun" w:hAnsi="SimSun" w:eastAsia="SimSun"/>
                <w:b w:val="0"/>
                <w:i w:val="0"/>
                <w:color w:val="000000"/>
                <w:sz w:val="21"/>
              </w:rPr>
              <w:t>分类依据</w:t>
            </w:r>
          </w:p>
        </w:tc>
        <w:tc>
          <w:tcPr>
            <w:tcW w:type="dxa" w:w="1720"/>
            <w:tcBorders>
              <w:top w:sz="11.199999999999818" w:val="single" w:color="#000000"/>
              <w:bottom w:sz="4.0"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分类</w:t>
            </w:r>
          </w:p>
        </w:tc>
        <w:tc>
          <w:tcPr>
            <w:tcW w:type="dxa" w:w="5566"/>
            <w:tcBorders>
              <w:top w:sz="11.199999999999818" w:val="single" w:color="#000000"/>
              <w:bottom w:sz="4.0"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概念</w:t>
            </w:r>
          </w:p>
        </w:tc>
      </w:tr>
      <w:tr>
        <w:trPr>
          <w:trHeight w:hRule="exact" w:val="322"/>
        </w:trPr>
        <w:tc>
          <w:tcPr>
            <w:tcW w:type="dxa" w:w="1020"/>
            <w:vMerge w:val="restart"/>
            <w:tcBorders>
              <w:top w:sz="4.0" w:val="single" w:color="#000000"/>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3592"/>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20" w:after="0"/>
              <w:ind w:left="0" w:right="438" w:firstLine="0"/>
              <w:jc w:val="right"/>
            </w:pPr>
            <w:r>
              <w:rPr>
                <w:rFonts w:ascii="SimSun" w:hAnsi="SimSun" w:eastAsia="SimSun"/>
                <w:b w:val="0"/>
                <w:i w:val="0"/>
                <w:color w:val="000000"/>
                <w:sz w:val="21"/>
              </w:rPr>
              <w:t>顶层本体</w:t>
            </w:r>
          </w:p>
        </w:tc>
        <w:tc>
          <w:tcPr>
            <w:tcW w:type="dxa" w:w="5566"/>
            <w:tcBorders>
              <w:top w:sz="4.0" w:val="single" w:color="#00000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又称上层本体，不会因为领域的变化而有所不同，独立于</w:t>
            </w:r>
          </w:p>
        </w:tc>
      </w:tr>
      <w:tr>
        <w:trPr>
          <w:trHeight w:hRule="exact" w:val="140"/>
        </w:trPr>
        <w:tc>
          <w:tcPr>
            <w:tcW w:type="dxa" w:w="2552"/>
            <w:vMerge/>
            <w:tcBorders>
              <w:top w:sz="4.0" w:val="single" w:color="#000000"/>
              <w:bottom w:sz="11.199999999999818" w:val="single" w:color="#000000"/>
            </w:tcBorders>
          </w:tcPr>
          <w:p/>
        </w:tc>
        <w:tc>
          <w:tcPr>
            <w:tcW w:type="dxa" w:w="5104"/>
            <w:gridSpan w:val="2"/>
            <w:vMerge/>
            <w:tcBorders>
              <w:top w:sz="4.0" w:val="single" w:color="#000000"/>
            </w:tcBorders>
          </w:tcPr>
          <w:p/>
        </w:tc>
        <w:tc>
          <w:tcPr>
            <w:tcW w:type="dxa" w:w="5566"/>
            <w:vMerge w:val="restart"/>
            <w:tcBorders/>
            <w:tcMar>
              <w:start w:w="0" w:type="dxa"/>
              <w:end w:w="0" w:type="dxa"/>
            </w:tcMar>
            <w:tcMar>
              <w:start w:w="0" w:type="dxa"/>
              <w:end w:w="0" w:type="dxa"/>
            </w:tcMar>
          </w:tcPr>
          <w:p>
            <w:pPr>
              <w:autoSpaceDN w:val="0"/>
              <w:autoSpaceDE w:val="0"/>
              <w:widowControl/>
              <w:spacing w:line="185" w:lineRule="auto" w:before="66" w:after="0"/>
              <w:ind w:left="108" w:right="0" w:firstLine="0"/>
              <w:jc w:val="left"/>
            </w:pPr>
            <w:r>
              <w:rPr>
                <w:rFonts w:ascii="SimSun" w:hAnsi="SimSun" w:eastAsia="SimSun"/>
                <w:b w:val="0"/>
                <w:i w:val="0"/>
                <w:color w:val="000000"/>
                <w:sz w:val="21"/>
              </w:rPr>
              <w:t>特定的领域，如时间、对象、空间。</w:t>
            </w:r>
          </w:p>
        </w:tc>
      </w:tr>
      <w:tr>
        <w:trPr>
          <w:trHeight w:hRule="exact" w:val="180"/>
        </w:trPr>
        <w:tc>
          <w:tcPr>
            <w:tcW w:type="dxa" w:w="2552"/>
            <w:vMerge/>
            <w:tcBorders>
              <w:top w:sz="4.0" w:val="single" w:color="#000000"/>
              <w:bottom w:sz="11.199999999999818" w:val="single" w:color="#000000"/>
            </w:tcBorders>
          </w:tcPr>
          <w:p/>
        </w:tc>
        <w:tc>
          <w:tcPr>
            <w:tcW w:type="dxa" w:w="359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54" w:after="0"/>
              <w:ind w:left="126" w:right="0" w:firstLine="0"/>
              <w:jc w:val="left"/>
            </w:pPr>
            <w:r>
              <w:rPr>
                <w:rFonts w:ascii="SimSun" w:hAnsi="SimSun" w:eastAsia="SimSun"/>
                <w:b w:val="0"/>
                <w:i w:val="0"/>
                <w:color w:val="000000"/>
                <w:sz w:val="21"/>
              </w:rPr>
              <w:t>领域依赖程度</w:t>
            </w:r>
            <w:r>
              <w:rPr>
                <w:rFonts w:ascii="TimesNewRomanPSMT" w:hAnsi="TimesNewRomanPSMT" w:eastAsia="TimesNewRomanPSMT"/>
                <w:b w:val="0"/>
                <w:i w:val="0"/>
                <w:color w:val="000000"/>
                <w:sz w:val="14"/>
              </w:rPr>
              <w:t>[91]</w:t>
            </w:r>
          </w:p>
        </w:tc>
        <w:tc>
          <w:tcPr>
            <w:tcW w:type="dxa" w:w="2552"/>
            <w:vMerge/>
            <w:tcBorders/>
          </w:tcPr>
          <w:p/>
        </w:tc>
      </w:tr>
      <w:tr>
        <w:trPr>
          <w:trHeight w:hRule="exact" w:val="160"/>
        </w:trPr>
        <w:tc>
          <w:tcPr>
            <w:tcW w:type="dxa" w:w="2552"/>
            <w:vMerge/>
            <w:tcBorders>
              <w:top w:sz="4.0" w:val="single" w:color="#000000"/>
              <w:bottom w:sz="11.199999999999818" w:val="single" w:color="#000000"/>
            </w:tcBorders>
          </w:tcPr>
          <w:p/>
        </w:tc>
        <w:tc>
          <w:tcPr>
            <w:tcW w:type="dxa" w:w="5104"/>
            <w:gridSpan w:val="2"/>
            <w:vMerge/>
            <w:tcBorders/>
          </w:tcPr>
          <w:p/>
        </w:tc>
        <w:tc>
          <w:tcPr>
            <w:tcW w:type="dxa" w:w="5566"/>
            <w:vMerge w:val="restart"/>
            <w:tcBorders/>
            <w:tcMar>
              <w:start w:w="0" w:type="dxa"/>
              <w:end w:w="0" w:type="dxa"/>
            </w:tcMar>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描述的是特定领域（医学、航天等）的术语或词汇的概念</w:t>
            </w:r>
          </w:p>
        </w:tc>
      </w:tr>
      <w:tr>
        <w:trPr>
          <w:trHeight w:hRule="exact" w:val="180"/>
        </w:trPr>
        <w:tc>
          <w:tcPr>
            <w:tcW w:type="dxa" w:w="2552"/>
            <w:vMerge/>
            <w:tcBorders>
              <w:top w:sz="4.0" w:val="single" w:color="#000000"/>
              <w:bottom w:sz="11.199999999999818" w:val="single" w:color="#000000"/>
            </w:tcBorders>
          </w:tcPr>
          <w:p/>
        </w:tc>
        <w:tc>
          <w:tcPr>
            <w:tcW w:type="dxa" w:w="3592"/>
            <w:gridSpan w:val="2"/>
            <w:vMerge w:val="restart"/>
            <w:tcBorders>
              <w:bottom w:sz="11.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74" w:after="0"/>
              <w:ind w:left="0" w:right="438" w:firstLine="0"/>
              <w:jc w:val="right"/>
            </w:pPr>
            <w:r>
              <w:rPr>
                <w:rFonts w:ascii="SimSun" w:hAnsi="SimSun" w:eastAsia="SimSun"/>
                <w:b w:val="0"/>
                <w:i w:val="0"/>
                <w:color w:val="000000"/>
                <w:sz w:val="21"/>
              </w:rPr>
              <w:t>领域本体</w:t>
            </w:r>
          </w:p>
        </w:tc>
        <w:tc>
          <w:tcPr>
            <w:tcW w:type="dxa" w:w="2552"/>
            <w:vMerge/>
            <w:tcBorders/>
          </w:tcPr>
          <w:p/>
        </w:tc>
      </w:tr>
      <w:tr>
        <w:trPr>
          <w:trHeight w:hRule="exact" w:val="342"/>
        </w:trPr>
        <w:tc>
          <w:tcPr>
            <w:tcW w:type="dxa" w:w="2552"/>
            <w:vMerge/>
            <w:tcBorders>
              <w:top w:sz="4.0" w:val="single" w:color="#000000"/>
              <w:bottom w:sz="11.199999999999818" w:val="single" w:color="#000000"/>
            </w:tcBorders>
          </w:tcPr>
          <w:p/>
        </w:tc>
        <w:tc>
          <w:tcPr>
            <w:tcW w:type="dxa" w:w="5104"/>
            <w:gridSpan w:val="2"/>
            <w:vMerge/>
            <w:tcBorders>
              <w:bottom w:sz="11.199999999999818" w:val="single" w:color="#000000"/>
            </w:tcBorders>
          </w:tcPr>
          <w:p/>
        </w:tc>
        <w:tc>
          <w:tcPr>
            <w:tcW w:type="dxa" w:w="5566"/>
            <w:tcBorders>
              <w:bottom w:sz="11.199999999999818" w:val="single" w:color="#000000"/>
            </w:tcBorders>
            <w:tcMar>
              <w:start w:w="0" w:type="dxa"/>
              <w:end w:w="0" w:type="dxa"/>
            </w:tcMar>
          </w:tcPr>
          <w:p>
            <w:pPr>
              <w:autoSpaceDN w:val="0"/>
              <w:autoSpaceDE w:val="0"/>
              <w:widowControl/>
              <w:spacing w:line="185" w:lineRule="auto" w:before="56" w:after="0"/>
              <w:ind w:left="108" w:right="0" w:firstLine="0"/>
              <w:jc w:val="left"/>
            </w:pPr>
            <w:r>
              <w:rPr>
                <w:rFonts w:ascii="SimSun" w:hAnsi="SimSun" w:eastAsia="SimSun"/>
                <w:b w:val="0"/>
                <w:i w:val="0"/>
                <w:color w:val="000000"/>
                <w:sz w:val="21"/>
              </w:rPr>
              <w:t>关系，会因为领域的变化而不同，是应用最广泛的本体、</w:t>
            </w:r>
          </w:p>
        </w:tc>
      </w:tr>
      <w:tr>
        <w:trPr>
          <w:trHeight w:hRule="exact" w:val="1098"/>
        </w:trPr>
        <w:tc>
          <w:tcPr>
            <w:tcW w:type="dxa" w:w="1020"/>
            <w:tcBorders>
              <w:top w:sz="11.199999999999818" w:val="single" w:color="#000000"/>
            </w:tcBorders>
            <w:tcMar>
              <w:start w:w="0" w:type="dxa"/>
              <w:end w:w="0" w:type="dxa"/>
            </w:tcMar>
          </w:tcPr>
          <w:p>
            <w:pPr>
              <w:autoSpaceDN w:val="0"/>
              <w:autoSpaceDE w:val="0"/>
              <w:widowControl/>
              <w:spacing w:line="240" w:lineRule="auto" w:before="824" w:after="0"/>
              <w:ind w:left="0" w:right="0" w:firstLine="0"/>
              <w:jc w:val="left"/>
            </w:pPr>
            <w:r>
              <w:drawing>
                <wp:inline xmlns:a="http://schemas.openxmlformats.org/drawingml/2006/main" xmlns:pic="http://schemas.openxmlformats.org/drawingml/2006/picture">
                  <wp:extent cx="584200" cy="165100"/>
                  <wp:docPr id="136" name="Picture 13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592"/>
            <w:gridSpan w:val="2"/>
            <w:tcBorders>
              <w:top w:sz="11.199999999999818" w:val="single" w:color="#000000"/>
            </w:tcBorders>
            <w:tcMar>
              <w:start w:w="0" w:type="dxa"/>
              <w:end w:w="0" w:type="dxa"/>
            </w:tcMar>
            <w:tcMar>
              <w:start w:w="0" w:type="dxa"/>
              <w:end w:w="0" w:type="dxa"/>
            </w:tcMar>
          </w:tcPr>
          <w:p>
            <w:pPr>
              <w:autoSpaceDN w:val="0"/>
              <w:autoSpaceDE w:val="0"/>
              <w:widowControl/>
              <w:spacing w:line="240" w:lineRule="auto" w:before="864" w:after="0"/>
              <w:ind w:left="220" w:right="0" w:firstLine="0"/>
              <w:jc w:val="left"/>
            </w:pPr>
            <w:r>
              <w:drawing>
                <wp:inline xmlns:a="http://schemas.openxmlformats.org/drawingml/2006/main" xmlns:pic="http://schemas.openxmlformats.org/drawingml/2006/picture">
                  <wp:extent cx="1371600" cy="152400"/>
                  <wp:docPr id="137" name="Picture 13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5566"/>
            <w:tcBorders>
              <w:top w:sz="11.199999999999818" w:val="single" w:color="#000000"/>
            </w:tcBorders>
            <w:tcMar>
              <w:start w:w="0" w:type="dxa"/>
              <w:end w:w="0" w:type="dxa"/>
            </w:tcMar>
          </w:tcPr>
          <w:p>
            <w:pPr>
              <w:autoSpaceDN w:val="0"/>
              <w:autoSpaceDE w:val="0"/>
              <w:widowControl/>
              <w:spacing w:line="240" w:lineRule="exact" w:before="592" w:after="0"/>
              <w:ind w:left="1012" w:right="0" w:firstLine="0"/>
              <w:jc w:val="left"/>
            </w:pPr>
            <w:r>
              <w:rPr>
                <w:rFonts w:ascii="TimesNewRomanPSMT" w:hAnsi="TimesNewRomanPSMT" w:eastAsia="TimesNewRomanPSMT"/>
                <w:b w:val="0"/>
                <w:i w:val="0"/>
                <w:color w:val="000000"/>
                <w:sz w:val="18"/>
              </w:rPr>
              <w:t xml:space="preserve">18 </w:t>
            </w:r>
          </w:p>
        </w:tc>
      </w:tr>
    </w:tbl>
    <w:p>
      <w:pPr>
        <w:autoSpaceDN w:val="0"/>
        <w:autoSpaceDE w:val="0"/>
        <w:widowControl/>
        <w:spacing w:line="14" w:lineRule="exact" w:before="0" w:after="0"/>
        <w:ind w:left="0" w:right="0"/>
      </w:pPr>
    </w:p>
    <w:p>
      <w:pPr>
        <w:sectPr>
          <w:pgSz w:w="11906" w:h="16838"/>
          <w:pgMar w:top="392" w:right="1276"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402" w:firstLine="0"/>
        <w:jc w:val="right"/>
      </w:pPr>
      <w:r>
        <w:rPr>
          <w:rFonts w:ascii="SimSun" w:hAnsi="SimSun" w:eastAsia="SimSun"/>
          <w:b w:val="0"/>
          <w:i w:val="0"/>
          <w:color w:val="000000"/>
          <w:sz w:val="21"/>
        </w:rPr>
        <w:t>兰州理工大学硕士学位论文</w:t>
      </w:r>
    </w:p>
    <w:p>
      <w:pPr>
        <w:autoSpaceDN w:val="0"/>
        <w:autoSpaceDE w:val="0"/>
        <w:widowControl/>
        <w:spacing w:line="320" w:lineRule="exact" w:before="326" w:after="4"/>
        <w:ind w:left="0" w:right="68" w:firstLine="0"/>
        <w:jc w:val="right"/>
      </w:pPr>
      <w:r>
        <w:rPr>
          <w:rFonts w:ascii="SimSun" w:hAnsi="SimSun" w:eastAsia="SimSun"/>
          <w:b w:val="0"/>
          <w:i w:val="0"/>
          <w:color w:val="000000"/>
          <w:sz w:val="24"/>
        </w:rPr>
        <w:t>续表</w:t>
      </w:r>
      <w:r>
        <w:rPr>
          <w:rFonts w:ascii="TimesNewRomanPSMT" w:hAnsi="TimesNewRomanPSMT" w:eastAsia="TimesNewRomanPSMT"/>
          <w:b w:val="0"/>
          <w:i w:val="0"/>
          <w:color w:val="000000"/>
          <w:sz w:val="24"/>
        </w:rPr>
        <w:t xml:space="preserve">2.2 </w:t>
      </w:r>
    </w:p>
    <w:tbl>
      <w:tblPr>
        <w:tblW w:type="auto" w:w="0"/>
        <w:tblLayout w:type="fixed"/>
        <w:tblLook w:firstColumn="1" w:firstRow="1" w:lastColumn="0" w:lastRow="0" w:noHBand="0" w:noVBand="1" w:val="04A0"/>
        <w:tblInd w:w="890.0" w:type="dxa"/>
      </w:tblPr>
      <w:tblGrid>
        <w:gridCol w:w="3399"/>
        <w:gridCol w:w="3399"/>
        <w:gridCol w:w="3399"/>
      </w:tblGrid>
      <w:tr>
        <w:trPr>
          <w:trHeight w:hRule="exact" w:val="350"/>
        </w:trPr>
        <w:tc>
          <w:tcPr>
            <w:tcW w:type="dxa" w:w="2002"/>
            <w:tcBorders>
              <w:top w:sz="12.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分类依据</w:t>
            </w:r>
          </w:p>
        </w:tc>
        <w:tc>
          <w:tcPr>
            <w:tcW w:type="dxa" w:w="1720"/>
            <w:tcBorders>
              <w:top w:sz="12.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分类</w:t>
            </w:r>
          </w:p>
        </w:tc>
        <w:tc>
          <w:tcPr>
            <w:tcW w:type="dxa" w:w="5566"/>
            <w:tcBorders>
              <w:top w:sz="12.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概念</w:t>
            </w:r>
          </w:p>
        </w:tc>
      </w:tr>
      <w:tr>
        <w:trPr>
          <w:trHeight w:hRule="exact" w:val="334"/>
        </w:trPr>
        <w:tc>
          <w:tcPr>
            <w:tcW w:type="dxa" w:w="2002"/>
            <w:tcBorders>
              <w:top w:sz="4.0" w:val="single" w:color="#000000"/>
              <w:bottom w:sz="4.0" w:val="single" w:color="#000000"/>
            </w:tcBorders>
            <w:tcMar>
              <w:start w:w="0" w:type="dxa"/>
              <w:end w:w="0" w:type="dxa"/>
            </w:tcMar>
          </w:tcPr>
          <w:p/>
        </w:tc>
        <w:tc>
          <w:tcPr>
            <w:tcW w:type="dxa" w:w="1720"/>
            <w:tcBorders>
              <w:top w:sz="4.0" w:val="single" w:color="#000000"/>
              <w:bottom w:sz="4.0"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应用本体</w:t>
            </w:r>
          </w:p>
        </w:tc>
        <w:tc>
          <w:tcPr>
            <w:tcW w:type="dxa" w:w="5566"/>
            <w:tcBorders>
              <w:top w:sz="4.0" w:val="single" w:color="#000000"/>
              <w:bottom w:sz="4.0" w:val="single" w:color="#000000"/>
            </w:tcBorders>
            <w:tcMar>
              <w:start w:w="0" w:type="dxa"/>
              <w:end w:w="0" w:type="dxa"/>
            </w:tcMar>
          </w:tcPr>
          <w:p>
            <w:pPr>
              <w:autoSpaceDN w:val="0"/>
              <w:autoSpaceDE w:val="0"/>
              <w:widowControl/>
              <w:spacing w:line="185" w:lineRule="auto" w:before="56" w:after="0"/>
              <w:ind w:left="108" w:right="0" w:firstLine="0"/>
              <w:jc w:val="left"/>
            </w:pPr>
            <w:r>
              <w:rPr>
                <w:rFonts w:ascii="SimSun" w:hAnsi="SimSun" w:eastAsia="SimSun"/>
                <w:b w:val="0"/>
                <w:i w:val="0"/>
                <w:color w:val="000000"/>
                <w:sz w:val="21"/>
              </w:rPr>
              <w:t>主要用于具体活动的表示。</w:t>
            </w:r>
          </w:p>
        </w:tc>
      </w:tr>
      <w:tr>
        <w:trPr>
          <w:trHeight w:hRule="exact" w:val="316"/>
        </w:trPr>
        <w:tc>
          <w:tcPr>
            <w:tcW w:type="dxa" w:w="2002"/>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84" w:after="0"/>
              <w:ind w:left="0" w:right="0" w:firstLine="0"/>
              <w:jc w:val="center"/>
            </w:pPr>
            <w:r>
              <w:rPr>
                <w:rFonts w:ascii="SimSun" w:hAnsi="SimSun" w:eastAsia="SimSun"/>
                <w:b w:val="0"/>
                <w:i w:val="0"/>
                <w:color w:val="000000"/>
                <w:sz w:val="21"/>
              </w:rPr>
              <w:t>形式化程度</w:t>
            </w:r>
          </w:p>
        </w:tc>
        <w:tc>
          <w:tcPr>
            <w:tcW w:type="dxa" w:w="1720"/>
            <w:tcBorders>
              <w:top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完全非形式化</w:t>
            </w:r>
          </w:p>
        </w:tc>
        <w:tc>
          <w:tcPr>
            <w:tcW w:type="dxa" w:w="5566"/>
            <w:tcBorders>
              <w:top w:sz="4.0" w:val="single" w:color="#000000"/>
            </w:tcBorders>
            <w:tcMar>
              <w:start w:w="0" w:type="dxa"/>
              <w:end w:w="0" w:type="dxa"/>
            </w:tcMar>
          </w:tcPr>
          <w:p>
            <w:pPr>
              <w:autoSpaceDN w:val="0"/>
              <w:autoSpaceDE w:val="0"/>
              <w:widowControl/>
              <w:spacing w:line="185" w:lineRule="auto" w:before="58" w:after="0"/>
              <w:ind w:left="108" w:right="0" w:firstLine="0"/>
              <w:jc w:val="left"/>
            </w:pPr>
            <w:r>
              <w:rPr>
                <w:rFonts w:ascii="SimSun" w:hAnsi="SimSun" w:eastAsia="SimSun"/>
                <w:b w:val="0"/>
                <w:i w:val="0"/>
                <w:color w:val="000000"/>
                <w:sz w:val="21"/>
              </w:rPr>
              <w:t>利用自然语言进行本体的表示</w:t>
            </w:r>
          </w:p>
        </w:tc>
      </w:tr>
      <w:tr>
        <w:trPr>
          <w:trHeight w:hRule="exact" w:val="340"/>
        </w:trPr>
        <w:tc>
          <w:tcPr>
            <w:tcW w:type="dxa" w:w="3399"/>
            <w:vMerge/>
            <w:tcBorders>
              <w:top w:sz="4.0" w:val="single" w:color="#000000"/>
              <w:bottom w:sz="4.0" w:val="single" w:color="#000000"/>
            </w:tcBorders>
          </w:tcPr>
          <w:p/>
        </w:tc>
        <w:tc>
          <w:tcPr>
            <w:tcW w:type="dxa" w:w="172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结构非形式化</w:t>
            </w:r>
          </w:p>
        </w:tc>
        <w:tc>
          <w:tcPr>
            <w:tcW w:type="dxa" w:w="5566"/>
            <w:tcBorders/>
            <w:tcMar>
              <w:start w:w="0" w:type="dxa"/>
              <w:end w:w="0" w:type="dxa"/>
            </w:tcMar>
          </w:tcPr>
          <w:p>
            <w:pPr>
              <w:autoSpaceDN w:val="0"/>
              <w:autoSpaceDE w:val="0"/>
              <w:widowControl/>
              <w:spacing w:line="185" w:lineRule="auto" w:before="74" w:after="0"/>
              <w:ind w:left="108" w:right="0" w:firstLine="0"/>
              <w:jc w:val="left"/>
            </w:pPr>
            <w:r>
              <w:rPr>
                <w:rFonts w:ascii="SimSun" w:hAnsi="SimSun" w:eastAsia="SimSun"/>
                <w:b w:val="0"/>
                <w:i w:val="0"/>
                <w:color w:val="000000"/>
                <w:sz w:val="21"/>
              </w:rPr>
              <w:t>利用受限制或结构化的语言实现本体表示、</w:t>
            </w:r>
          </w:p>
        </w:tc>
      </w:tr>
      <w:tr>
        <w:trPr>
          <w:trHeight w:hRule="exact" w:val="332"/>
        </w:trPr>
        <w:tc>
          <w:tcPr>
            <w:tcW w:type="dxa" w:w="3399"/>
            <w:vMerge/>
            <w:tcBorders>
              <w:top w:sz="4.0" w:val="single" w:color="#000000"/>
              <w:bottom w:sz="4.0" w:val="single" w:color="#000000"/>
            </w:tcBorders>
          </w:tcPr>
          <w:p/>
        </w:tc>
        <w:tc>
          <w:tcPr>
            <w:tcW w:type="dxa" w:w="1720"/>
            <w:tcBorders>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严格形式化本体</w:t>
            </w:r>
          </w:p>
        </w:tc>
        <w:tc>
          <w:tcPr>
            <w:tcW w:type="dxa" w:w="5566"/>
            <w:tcBorders>
              <w:bottom w:sz="4.0" w:val="single" w:color="#000000"/>
            </w:tcBorders>
            <w:tcMar>
              <w:start w:w="0" w:type="dxa"/>
              <w:end w:w="0" w:type="dxa"/>
            </w:tcMar>
          </w:tcPr>
          <w:p>
            <w:pPr>
              <w:autoSpaceDN w:val="0"/>
              <w:autoSpaceDE w:val="0"/>
              <w:widowControl/>
              <w:spacing w:line="185" w:lineRule="auto" w:before="58" w:after="0"/>
              <w:ind w:left="108" w:right="0" w:firstLine="0"/>
              <w:jc w:val="left"/>
            </w:pPr>
            <w:r>
              <w:rPr>
                <w:rFonts w:ascii="SimSun" w:hAnsi="SimSun" w:eastAsia="SimSun"/>
                <w:b w:val="0"/>
                <w:i w:val="0"/>
                <w:color w:val="000000"/>
                <w:sz w:val="21"/>
              </w:rPr>
              <w:t>所涉及到的术语都具有形式化语言</w:t>
            </w:r>
          </w:p>
        </w:tc>
      </w:tr>
      <w:tr>
        <w:trPr>
          <w:trHeight w:hRule="exact" w:val="308"/>
        </w:trPr>
        <w:tc>
          <w:tcPr>
            <w:tcW w:type="dxa" w:w="2002"/>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712" w:after="0"/>
              <w:ind w:left="0" w:right="0" w:firstLine="0"/>
              <w:jc w:val="center"/>
            </w:pPr>
            <w:r>
              <w:rPr>
                <w:rFonts w:ascii="SimSun" w:hAnsi="SimSun" w:eastAsia="SimSun"/>
                <w:b w:val="0"/>
                <w:i w:val="0"/>
                <w:color w:val="000000"/>
                <w:sz w:val="21"/>
              </w:rPr>
              <w:t>是否具备推理功能</w:t>
            </w:r>
          </w:p>
        </w:tc>
        <w:tc>
          <w:tcPr>
            <w:tcW w:type="dxa" w:w="1720"/>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222" w:after="0"/>
              <w:ind w:left="0" w:right="0" w:firstLine="0"/>
              <w:jc w:val="center"/>
            </w:pPr>
            <w:r>
              <w:rPr>
                <w:rFonts w:ascii="SimSun" w:hAnsi="SimSun" w:eastAsia="SimSun"/>
                <w:b w:val="0"/>
                <w:i w:val="0"/>
                <w:color w:val="000000"/>
                <w:sz w:val="21"/>
              </w:rPr>
              <w:t>轻量级本体</w:t>
            </w:r>
          </w:p>
        </w:tc>
        <w:tc>
          <w:tcPr>
            <w:tcW w:type="dxa" w:w="5566"/>
            <w:tcBorders>
              <w:top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仅具有简单的描述能力，在逻辑推理能力方面存在缺陷，</w:t>
            </w:r>
          </w:p>
        </w:tc>
      </w:tr>
      <w:tr>
        <w:trPr>
          <w:trHeight w:hRule="exact" w:val="360"/>
        </w:trPr>
        <w:tc>
          <w:tcPr>
            <w:tcW w:type="dxa" w:w="3399"/>
            <w:vMerge/>
            <w:tcBorders>
              <w:top w:sz="4.0" w:val="single" w:color="#000000"/>
              <w:bottom w:sz="4.0" w:val="single" w:color="#000000"/>
            </w:tcBorders>
          </w:tcPr>
          <w:p/>
        </w:tc>
        <w:tc>
          <w:tcPr>
            <w:tcW w:type="dxa" w:w="3399"/>
            <w:vMerge/>
            <w:tcBorders>
              <w:top w:sz="4.0" w:val="single" w:color="#000000"/>
            </w:tcBorders>
          </w:tcPr>
          <w:p/>
        </w:tc>
        <w:tc>
          <w:tcPr>
            <w:tcW w:type="dxa" w:w="5566"/>
            <w:tcBorders/>
            <w:tcMar>
              <w:start w:w="0" w:type="dxa"/>
              <w:end w:w="0" w:type="dxa"/>
            </w:tcMar>
          </w:tcPr>
          <w:p>
            <w:pPr>
              <w:autoSpaceDN w:val="0"/>
              <w:autoSpaceDE w:val="0"/>
              <w:widowControl/>
              <w:spacing w:line="282" w:lineRule="exact" w:before="40" w:after="0"/>
              <w:ind w:left="108" w:right="0" w:firstLine="0"/>
              <w:jc w:val="left"/>
            </w:pPr>
            <w:r>
              <w:rPr>
                <w:rFonts w:ascii="SimSun" w:hAnsi="SimSun" w:eastAsia="SimSun"/>
                <w:b w:val="0"/>
                <w:i w:val="0"/>
                <w:color w:val="000000"/>
                <w:sz w:val="21"/>
              </w:rPr>
              <w:t>如</w:t>
            </w:r>
            <w:r>
              <w:rPr>
                <w:rFonts w:ascii="TimesNewRomanPSMT" w:hAnsi="TimesNewRomanPSMT" w:eastAsia="TimesNewRomanPSMT"/>
                <w:b w:val="0"/>
                <w:i w:val="0"/>
                <w:color w:val="000000"/>
                <w:sz w:val="21"/>
              </w:rPr>
              <w:t xml:space="preserve">WordNet </w:t>
            </w:r>
          </w:p>
        </w:tc>
      </w:tr>
      <w:tr>
        <w:trPr>
          <w:trHeight w:hRule="exact" w:val="280"/>
        </w:trPr>
        <w:tc>
          <w:tcPr>
            <w:tcW w:type="dxa" w:w="3399"/>
            <w:vMerge/>
            <w:tcBorders>
              <w:top w:sz="4.0" w:val="single" w:color="#000000"/>
              <w:bottom w:sz="4.0" w:val="single" w:color="#000000"/>
            </w:tcBorders>
          </w:tcPr>
          <w:p/>
        </w:tc>
        <w:tc>
          <w:tcPr>
            <w:tcW w:type="dxa" w:w="1720"/>
            <w:tcBorders/>
            <w:tcMar>
              <w:start w:w="0" w:type="dxa"/>
              <w:end w:w="0" w:type="dxa"/>
            </w:tcMar>
          </w:tcPr>
          <w:p>
            <w:pPr>
              <w:autoSpaceDN w:val="0"/>
              <w:autoSpaceDE w:val="0"/>
              <w:widowControl/>
              <w:spacing w:line="182" w:lineRule="auto" w:before="48" w:after="0"/>
              <w:ind w:left="0" w:right="0" w:firstLine="0"/>
              <w:jc w:val="center"/>
            </w:pPr>
            <w:r>
              <w:rPr>
                <w:rFonts w:ascii="SimSun" w:hAnsi="SimSun" w:eastAsia="SimSun"/>
                <w:b w:val="0"/>
                <w:i w:val="0"/>
                <w:color w:val="000000"/>
                <w:sz w:val="21"/>
              </w:rPr>
              <w:t>中级本体</w:t>
            </w:r>
          </w:p>
        </w:tc>
        <w:tc>
          <w:tcPr>
            <w:tcW w:type="dxa" w:w="5566"/>
            <w:tcBorders/>
            <w:tcMar>
              <w:start w:w="0" w:type="dxa"/>
              <w:end w:w="0" w:type="dxa"/>
            </w:tcMar>
          </w:tcPr>
          <w:p>
            <w:pPr>
              <w:autoSpaceDN w:val="0"/>
              <w:autoSpaceDE w:val="0"/>
              <w:widowControl/>
              <w:spacing w:line="182" w:lineRule="auto" w:before="48" w:after="0"/>
              <w:ind w:left="108" w:right="0" w:firstLine="0"/>
              <w:jc w:val="left"/>
            </w:pPr>
            <w:r>
              <w:rPr>
                <w:rFonts w:ascii="SimSun" w:hAnsi="SimSun" w:eastAsia="SimSun"/>
                <w:b w:val="0"/>
                <w:i w:val="0"/>
                <w:color w:val="000000"/>
                <w:sz w:val="21"/>
              </w:rPr>
              <w:t>对于简单的逻辑可以识别，已经具有一定的逻辑推理能力</w:t>
            </w:r>
          </w:p>
        </w:tc>
      </w:tr>
      <w:tr>
        <w:trPr>
          <w:trHeight w:hRule="exact" w:val="360"/>
        </w:trPr>
        <w:tc>
          <w:tcPr>
            <w:tcW w:type="dxa" w:w="3399"/>
            <w:vMerge/>
            <w:tcBorders>
              <w:top w:sz="4.0" w:val="single" w:color="#000000"/>
              <w:bottom w:sz="4.0" w:val="single" w:color="#000000"/>
            </w:tcBorders>
          </w:tcPr>
          <w:p/>
        </w:tc>
        <w:tc>
          <w:tcPr>
            <w:tcW w:type="dxa" w:w="1720"/>
            <w:vMerge w:val="restart"/>
            <w:tcBorders>
              <w:bottom w:sz="4.0" w:val="single" w:color="#000000"/>
            </w:tcBorders>
            <w:tcMar>
              <w:start w:w="0" w:type="dxa"/>
              <w:end w:w="0" w:type="dxa"/>
            </w:tcMar>
            <w:tcMar>
              <w:start w:w="0" w:type="dxa"/>
              <w:end w:w="0" w:type="dxa"/>
            </w:tcMar>
          </w:tcPr>
          <w:p>
            <w:pPr>
              <w:autoSpaceDN w:val="0"/>
              <w:autoSpaceDE w:val="0"/>
              <w:widowControl/>
              <w:spacing w:line="182" w:lineRule="auto" w:before="258" w:after="0"/>
              <w:ind w:left="0" w:right="0" w:firstLine="0"/>
              <w:jc w:val="center"/>
            </w:pPr>
            <w:r>
              <w:rPr>
                <w:rFonts w:ascii="SimSun" w:hAnsi="SimSun" w:eastAsia="SimSun"/>
                <w:b w:val="0"/>
                <w:i w:val="0"/>
                <w:color w:val="000000"/>
                <w:sz w:val="21"/>
              </w:rPr>
              <w:t>重量级本体</w:t>
            </w:r>
          </w:p>
        </w:tc>
        <w:tc>
          <w:tcPr>
            <w:tcW w:type="dxa" w:w="5566"/>
            <w:tcBorders/>
            <w:tcMar>
              <w:start w:w="0" w:type="dxa"/>
              <w:end w:w="0" w:type="dxa"/>
            </w:tcMar>
          </w:tcPr>
          <w:p>
            <w:pPr>
              <w:autoSpaceDN w:val="0"/>
              <w:autoSpaceDE w:val="0"/>
              <w:widowControl/>
              <w:spacing w:line="280" w:lineRule="exact" w:before="54" w:after="0"/>
              <w:ind w:left="0" w:right="0" w:firstLine="0"/>
              <w:jc w:val="center"/>
            </w:pPr>
            <w:r>
              <w:rPr>
                <w:rFonts w:ascii="SimSun" w:hAnsi="SimSun" w:eastAsia="SimSun"/>
                <w:b w:val="0"/>
                <w:i w:val="0"/>
                <w:color w:val="000000"/>
                <w:sz w:val="21"/>
              </w:rPr>
              <w:t>具有强大的逻辑推理功能，能实现复杂的逻辑推理，如</w:t>
            </w:r>
            <w:r>
              <w:rPr>
                <w:rFonts w:ascii="TimesNewRomanPSMT" w:hAnsi="TimesNewRomanPSMT" w:eastAsia="TimesNewRomanPSMT"/>
                <w:b w:val="0"/>
                <w:i w:val="0"/>
                <w:color w:val="000000"/>
                <w:sz w:val="21"/>
              </w:rPr>
              <w:t>Cyc</w:t>
            </w:r>
          </w:p>
        </w:tc>
      </w:tr>
      <w:tr>
        <w:trPr>
          <w:trHeight w:hRule="exact" w:val="334"/>
        </w:trPr>
        <w:tc>
          <w:tcPr>
            <w:tcW w:type="dxa" w:w="3399"/>
            <w:vMerge/>
            <w:tcBorders>
              <w:top w:sz="4.0" w:val="single" w:color="#000000"/>
              <w:bottom w:sz="4.0" w:val="single" w:color="#000000"/>
            </w:tcBorders>
          </w:tcPr>
          <w:p/>
        </w:tc>
        <w:tc>
          <w:tcPr>
            <w:tcW w:type="dxa" w:w="3399"/>
            <w:vMerge/>
            <w:tcBorders>
              <w:bottom w:sz="4.0" w:val="single" w:color="#000000"/>
            </w:tcBorders>
          </w:tcPr>
          <w:p/>
        </w:tc>
        <w:tc>
          <w:tcPr>
            <w:tcW w:type="dxa" w:w="5566"/>
            <w:tcBorders>
              <w:bottom w:sz="4.0" w:val="single" w:color="#000000"/>
            </w:tcBorders>
            <w:tcMar>
              <w:start w:w="0" w:type="dxa"/>
              <w:end w:w="0" w:type="dxa"/>
            </w:tcMar>
          </w:tcPr>
          <w:p>
            <w:pPr>
              <w:autoSpaceDN w:val="0"/>
              <w:autoSpaceDE w:val="0"/>
              <w:widowControl/>
              <w:spacing w:line="185" w:lineRule="auto" w:before="60" w:after="0"/>
              <w:ind w:left="108" w:right="0" w:firstLine="0"/>
              <w:jc w:val="left"/>
            </w:pPr>
            <w:r>
              <w:rPr>
                <w:rFonts w:ascii="SimSun" w:hAnsi="SimSun" w:eastAsia="SimSun"/>
                <w:b w:val="0"/>
                <w:i w:val="0"/>
                <w:color w:val="000000"/>
                <w:sz w:val="21"/>
              </w:rPr>
              <w:t>本体</w:t>
            </w:r>
          </w:p>
        </w:tc>
      </w:tr>
      <w:tr>
        <w:trPr>
          <w:trHeight w:hRule="exact" w:val="326"/>
        </w:trPr>
        <w:tc>
          <w:tcPr>
            <w:tcW w:type="dxa" w:w="2002"/>
            <w:vMerge w:val="restart"/>
            <w:tcBorders>
              <w:top w:sz="4.0"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674" w:after="0"/>
              <w:ind w:left="0" w:right="0" w:firstLine="0"/>
              <w:jc w:val="center"/>
            </w:pPr>
            <w:r>
              <w:rPr>
                <w:rFonts w:ascii="SimSun" w:hAnsi="SimSun" w:eastAsia="SimSun"/>
                <w:b w:val="0"/>
                <w:i w:val="0"/>
                <w:color w:val="000000"/>
                <w:sz w:val="21"/>
              </w:rPr>
              <w:t>研究主题</w:t>
            </w:r>
            <w:r>
              <w:rPr>
                <w:rFonts w:ascii="TimesNewRomanPSMT" w:hAnsi="TimesNewRomanPSMT" w:eastAsia="TimesNewRomanPSMT"/>
                <w:b w:val="0"/>
                <w:i w:val="0"/>
                <w:color w:val="000000"/>
                <w:sz w:val="14"/>
              </w:rPr>
              <w:t>[92]</w:t>
            </w:r>
          </w:p>
        </w:tc>
        <w:tc>
          <w:tcPr>
            <w:tcW w:type="dxa" w:w="1720"/>
            <w:tcBorders>
              <w:top w:sz="4.0" w:val="single" w:color="#000000"/>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知识表示本体</w:t>
            </w:r>
          </w:p>
        </w:tc>
        <w:tc>
          <w:tcPr>
            <w:tcW w:type="dxa" w:w="5566"/>
            <w:tcBorders>
              <w:top w:sz="4.0" w:val="single" w:color="#000000"/>
            </w:tcBorders>
            <w:tcMar>
              <w:start w:w="0" w:type="dxa"/>
              <w:end w:w="0" w:type="dxa"/>
            </w:tcMar>
          </w:tcPr>
          <w:p>
            <w:pPr>
              <w:autoSpaceDN w:val="0"/>
              <w:autoSpaceDE w:val="0"/>
              <w:widowControl/>
              <w:spacing w:line="182" w:lineRule="auto" w:before="60" w:after="0"/>
              <w:ind w:left="108" w:right="0" w:firstLine="0"/>
              <w:jc w:val="left"/>
            </w:pPr>
            <w:r>
              <w:rPr>
                <w:rFonts w:ascii="SimSun" w:hAnsi="SimSun" w:eastAsia="SimSun"/>
                <w:b w:val="0"/>
                <w:i w:val="0"/>
                <w:color w:val="000000"/>
                <w:sz w:val="21"/>
              </w:rPr>
              <w:t>对知识表示进行概念化，如框架本体</w:t>
            </w:r>
          </w:p>
        </w:tc>
      </w:tr>
      <w:tr>
        <w:trPr>
          <w:trHeight w:hRule="exact" w:val="300"/>
        </w:trPr>
        <w:tc>
          <w:tcPr>
            <w:tcW w:type="dxa" w:w="3399"/>
            <w:vMerge/>
            <w:tcBorders>
              <w:top w:sz="4.0" w:val="single" w:color="#000000"/>
              <w:bottom w:sz="12.0" w:val="single" w:color="#000000"/>
            </w:tcBorders>
          </w:tcPr>
          <w:p/>
        </w:tc>
        <w:tc>
          <w:tcPr>
            <w:tcW w:type="dxa" w:w="1720"/>
            <w:vMerge w:val="restart"/>
            <w:tcBorders/>
            <w:tcMar>
              <w:start w:w="0" w:type="dxa"/>
              <w:end w:w="0" w:type="dxa"/>
            </w:tcMar>
            <w:tcMar>
              <w:start w:w="0" w:type="dxa"/>
              <w:end w:w="0" w:type="dxa"/>
            </w:tcMar>
          </w:tcPr>
          <w:p>
            <w:pPr>
              <w:autoSpaceDN w:val="0"/>
              <w:autoSpaceDE w:val="0"/>
              <w:widowControl/>
              <w:spacing w:line="185" w:lineRule="auto" w:before="224" w:after="0"/>
              <w:ind w:left="0" w:right="0" w:firstLine="0"/>
              <w:jc w:val="center"/>
            </w:pPr>
            <w:r>
              <w:rPr>
                <w:rFonts w:ascii="SimSun" w:hAnsi="SimSun" w:eastAsia="SimSun"/>
                <w:b w:val="0"/>
                <w:i w:val="0"/>
                <w:color w:val="000000"/>
                <w:sz w:val="21"/>
              </w:rPr>
              <w:t>通用或常识本体</w:t>
            </w:r>
          </w:p>
        </w:tc>
        <w:tc>
          <w:tcPr>
            <w:tcW w:type="dxa" w:w="5566"/>
            <w:tcBorders/>
            <w:tcMar>
              <w:start w:w="0" w:type="dxa"/>
              <w:end w:w="0" w:type="dxa"/>
            </w:tcMar>
          </w:tcPr>
          <w:p>
            <w:pPr>
              <w:autoSpaceDN w:val="0"/>
              <w:autoSpaceDE w:val="0"/>
              <w:widowControl/>
              <w:spacing w:line="182" w:lineRule="auto" w:before="64" w:after="0"/>
              <w:ind w:left="108" w:right="0" w:firstLine="0"/>
              <w:jc w:val="left"/>
            </w:pPr>
            <w:r>
              <w:rPr>
                <w:rFonts w:ascii="SimSun" w:hAnsi="SimSun" w:eastAsia="SimSun"/>
                <w:b w:val="0"/>
                <w:i w:val="0"/>
                <w:color w:val="000000"/>
                <w:sz w:val="21"/>
              </w:rPr>
              <w:t>主要从相关概念跟节点出发进行研究，是其他本体的基础，</w:t>
            </w:r>
          </w:p>
        </w:tc>
      </w:tr>
      <w:tr>
        <w:trPr>
          <w:trHeight w:hRule="exact" w:val="340"/>
        </w:trPr>
        <w:tc>
          <w:tcPr>
            <w:tcW w:type="dxa" w:w="3399"/>
            <w:vMerge/>
            <w:tcBorders>
              <w:top w:sz="4.0" w:val="single" w:color="#000000"/>
              <w:bottom w:sz="12.0" w:val="single" w:color="#000000"/>
            </w:tcBorders>
          </w:tcPr>
          <w:p/>
        </w:tc>
        <w:tc>
          <w:tcPr>
            <w:tcW w:type="dxa" w:w="3399"/>
            <w:vMerge/>
            <w:tcBorders/>
          </w:tcPr>
          <w:p/>
        </w:tc>
        <w:tc>
          <w:tcPr>
            <w:tcW w:type="dxa" w:w="5566"/>
            <w:tcBorders/>
            <w:tcMar>
              <w:start w:w="0" w:type="dxa"/>
              <w:end w:w="0" w:type="dxa"/>
            </w:tcMar>
          </w:tcPr>
          <w:p>
            <w:pPr>
              <w:autoSpaceDN w:val="0"/>
              <w:autoSpaceDE w:val="0"/>
              <w:widowControl/>
              <w:spacing w:line="282" w:lineRule="exact" w:before="46" w:after="0"/>
              <w:ind w:left="108" w:right="0" w:firstLine="0"/>
              <w:jc w:val="left"/>
            </w:pPr>
            <w:r>
              <w:rPr>
                <w:rFonts w:ascii="SimSun" w:hAnsi="SimSun" w:eastAsia="SimSun"/>
                <w:b w:val="0"/>
                <w:i w:val="0"/>
                <w:color w:val="000000"/>
                <w:sz w:val="21"/>
              </w:rPr>
              <w:t>如</w:t>
            </w:r>
            <w:r>
              <w:rPr>
                <w:rFonts w:ascii="TimesNewRomanPSMT" w:hAnsi="TimesNewRomanPSMT" w:eastAsia="TimesNewRomanPSMT"/>
                <w:b w:val="0"/>
                <w:i w:val="0"/>
                <w:color w:val="000000"/>
                <w:sz w:val="21"/>
              </w:rPr>
              <w:t>CYC</w:t>
            </w:r>
            <w:r>
              <w:rPr>
                <w:rFonts w:ascii="SimSun" w:hAnsi="SimSun" w:eastAsia="SimSun"/>
                <w:b w:val="0"/>
                <w:i w:val="0"/>
                <w:color w:val="000000"/>
                <w:sz w:val="21"/>
              </w:rPr>
              <w:t xml:space="preserve"> 本体</w:t>
            </w:r>
          </w:p>
        </w:tc>
      </w:tr>
      <w:tr>
        <w:trPr>
          <w:trHeight w:hRule="exact" w:val="300"/>
        </w:trPr>
        <w:tc>
          <w:tcPr>
            <w:tcW w:type="dxa" w:w="3399"/>
            <w:vMerge/>
            <w:tcBorders>
              <w:top w:sz="4.0" w:val="single" w:color="#000000"/>
              <w:bottom w:sz="12.0" w:val="single" w:color="#000000"/>
            </w:tcBorders>
          </w:tcPr>
          <w:p/>
        </w:tc>
        <w:tc>
          <w:tcPr>
            <w:tcW w:type="dxa" w:w="172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语言学本体</w:t>
            </w:r>
          </w:p>
        </w:tc>
        <w:tc>
          <w:tcPr>
            <w:tcW w:type="dxa" w:w="5566"/>
            <w:tcBorders/>
            <w:tcMar>
              <w:start w:w="0" w:type="dxa"/>
              <w:end w:w="0" w:type="dxa"/>
            </w:tcMar>
          </w:tcPr>
          <w:p>
            <w:pPr>
              <w:autoSpaceDN w:val="0"/>
              <w:autoSpaceDE w:val="0"/>
              <w:widowControl/>
              <w:spacing w:line="280" w:lineRule="exact" w:before="20" w:after="0"/>
              <w:ind w:left="108" w:right="0" w:firstLine="0"/>
              <w:jc w:val="left"/>
            </w:pPr>
            <w:r>
              <w:rPr>
                <w:rFonts w:ascii="SimSun" w:hAnsi="SimSun" w:eastAsia="SimSun"/>
                <w:b w:val="0"/>
                <w:i w:val="0"/>
                <w:color w:val="000000"/>
                <w:sz w:val="21"/>
              </w:rPr>
              <w:t>用来描述语言、术语间关系的本体，如</w:t>
            </w:r>
            <w:r>
              <w:rPr>
                <w:rFonts w:ascii="TimesNewRomanPSMT" w:hAnsi="TimesNewRomanPSMT" w:eastAsia="TimesNewRomanPSMT"/>
                <w:b w:val="0"/>
                <w:i w:val="0"/>
                <w:color w:val="000000"/>
                <w:sz w:val="21"/>
              </w:rPr>
              <w:t>Wordnet</w:t>
            </w:r>
            <w:r>
              <w:rPr>
                <w:rFonts w:ascii="SimSun" w:hAnsi="SimSun" w:eastAsia="SimSun"/>
                <w:b w:val="0"/>
                <w:i w:val="0"/>
                <w:color w:val="000000"/>
                <w:sz w:val="21"/>
              </w:rPr>
              <w:t xml:space="preserve"> 和</w:t>
            </w:r>
            <w:r>
              <w:rPr>
                <w:rFonts w:ascii="TimesNewRomanPSMT" w:hAnsi="TimesNewRomanPSMT" w:eastAsia="TimesNewRomanPSMT"/>
                <w:b w:val="0"/>
                <w:i w:val="0"/>
                <w:color w:val="000000"/>
                <w:sz w:val="21"/>
              </w:rPr>
              <w:t xml:space="preserve">GUM </w:t>
            </w:r>
          </w:p>
        </w:tc>
      </w:tr>
      <w:tr>
        <w:trPr>
          <w:trHeight w:hRule="exact" w:val="382"/>
        </w:trPr>
        <w:tc>
          <w:tcPr>
            <w:tcW w:type="dxa" w:w="3399"/>
            <w:vMerge/>
            <w:tcBorders>
              <w:top w:sz="4.0" w:val="single" w:color="#000000"/>
              <w:bottom w:sz="12.0" w:val="single" w:color="#000000"/>
            </w:tcBorders>
          </w:tcPr>
          <w:p/>
        </w:tc>
        <w:tc>
          <w:tcPr>
            <w:tcW w:type="dxa" w:w="1720"/>
            <w:tcBorders>
              <w:bottom w:sz="12.0" w:val="single" w:color="#000000"/>
            </w:tcBorders>
            <w:tcMar>
              <w:start w:w="0" w:type="dxa"/>
              <w:end w:w="0" w:type="dxa"/>
            </w:tcMar>
          </w:tcPr>
          <w:p>
            <w:pPr>
              <w:autoSpaceDN w:val="0"/>
              <w:autoSpaceDE w:val="0"/>
              <w:widowControl/>
              <w:spacing w:line="185" w:lineRule="auto" w:before="100" w:after="0"/>
              <w:ind w:left="0" w:right="0" w:firstLine="0"/>
              <w:jc w:val="center"/>
            </w:pPr>
            <w:r>
              <w:rPr>
                <w:rFonts w:ascii="SimSun" w:hAnsi="SimSun" w:eastAsia="SimSun"/>
                <w:b w:val="0"/>
                <w:i w:val="0"/>
                <w:color w:val="000000"/>
                <w:sz w:val="21"/>
              </w:rPr>
              <w:t>任务本体</w:t>
            </w:r>
          </w:p>
        </w:tc>
        <w:tc>
          <w:tcPr>
            <w:tcW w:type="dxa" w:w="5566"/>
            <w:tcBorders>
              <w:bottom w:sz="12.0" w:val="single" w:color="#000000"/>
            </w:tcBorders>
            <w:tcMar>
              <w:start w:w="0" w:type="dxa"/>
              <w:end w:w="0" w:type="dxa"/>
            </w:tcMar>
          </w:tcPr>
          <w:p>
            <w:pPr>
              <w:autoSpaceDN w:val="0"/>
              <w:autoSpaceDE w:val="0"/>
              <w:widowControl/>
              <w:spacing w:line="185" w:lineRule="auto" w:before="100" w:after="0"/>
              <w:ind w:left="108" w:right="0" w:firstLine="0"/>
              <w:jc w:val="left"/>
            </w:pPr>
            <w:r>
              <w:rPr>
                <w:rFonts w:ascii="SimSun" w:hAnsi="SimSun" w:eastAsia="SimSun"/>
                <w:b w:val="0"/>
                <w:i w:val="0"/>
                <w:color w:val="000000"/>
                <w:sz w:val="21"/>
              </w:rPr>
              <w:t>用于研究问题的解决方式的本体</w:t>
            </w:r>
          </w:p>
        </w:tc>
      </w:tr>
    </w:tbl>
    <w:p>
      <w:pPr>
        <w:autoSpaceDN w:val="0"/>
        <w:autoSpaceDE w:val="0"/>
        <w:widowControl/>
        <w:spacing w:line="185" w:lineRule="auto" w:before="116" w:after="0"/>
        <w:ind w:left="1478" w:right="0" w:firstLine="0"/>
        <w:jc w:val="left"/>
      </w:pPr>
      <w:r>
        <w:rPr>
          <w:rFonts w:ascii="SimSun" w:hAnsi="SimSun" w:eastAsia="SimSun"/>
          <w:b w:val="0"/>
          <w:i w:val="0"/>
          <w:color w:val="000000"/>
          <w:sz w:val="24"/>
        </w:rPr>
        <w:t>通过对比和查阅文献可知，利用领域本体实现本体的构建在各个领域都得到了成功</w:t>
      </w:r>
    </w:p>
    <w:p>
      <w:pPr>
        <w:autoSpaceDN w:val="0"/>
        <w:autoSpaceDE w:val="0"/>
        <w:widowControl/>
        <w:spacing w:line="185" w:lineRule="auto" w:before="162" w:after="0"/>
        <w:ind w:left="998" w:right="0" w:firstLine="0"/>
        <w:jc w:val="left"/>
      </w:pPr>
      <w:r>
        <w:rPr>
          <w:rFonts w:ascii="SimSun" w:hAnsi="SimSun" w:eastAsia="SimSun"/>
          <w:b w:val="0"/>
          <w:i w:val="0"/>
          <w:color w:val="000000"/>
          <w:sz w:val="24"/>
        </w:rPr>
        <w:t>应用，因此，本文选用领域本体构建地铁施工安全风险知识库，通过描述领域知识的属</w:t>
      </w:r>
    </w:p>
    <w:p>
      <w:pPr>
        <w:autoSpaceDN w:val="0"/>
        <w:autoSpaceDE w:val="0"/>
        <w:widowControl/>
        <w:spacing w:line="185" w:lineRule="auto" w:before="160" w:after="0"/>
        <w:ind w:left="998" w:right="0" w:firstLine="0"/>
        <w:jc w:val="left"/>
      </w:pPr>
      <w:r>
        <w:rPr>
          <w:rFonts w:ascii="SimSun" w:hAnsi="SimSun" w:eastAsia="SimSun"/>
          <w:b w:val="0"/>
          <w:i w:val="0"/>
          <w:color w:val="000000"/>
          <w:sz w:val="24"/>
        </w:rPr>
        <w:t>性、实例等概念关系，实现风险信息在人与计算机之间无歧义的传递。</w:t>
      </w:r>
    </w:p>
    <w:p>
      <w:pPr>
        <w:autoSpaceDN w:val="0"/>
        <w:autoSpaceDE w:val="0"/>
        <w:widowControl/>
        <w:spacing w:line="376" w:lineRule="exact" w:before="292" w:after="0"/>
        <w:ind w:left="998" w:right="0" w:firstLine="0"/>
        <w:jc w:val="left"/>
      </w:pPr>
      <w:r>
        <w:rPr>
          <w:rFonts w:ascii="TimesNewRomanPSMT" w:hAnsi="TimesNewRomanPSMT" w:eastAsia="TimesNewRomanPSMT"/>
          <w:b w:val="0"/>
          <w:i w:val="0"/>
          <w:color w:val="000000"/>
          <w:sz w:val="28"/>
        </w:rPr>
        <w:t>2.2.2</w:t>
      </w:r>
      <w:r>
        <w:rPr>
          <w:rFonts w:ascii="SimHei" w:hAnsi="SimHei" w:eastAsia="SimHei"/>
          <w:b w:val="0"/>
          <w:i w:val="0"/>
          <w:color w:val="000000"/>
          <w:sz w:val="28"/>
        </w:rPr>
        <w:t xml:space="preserve"> 本体构建原则与方法</w:t>
      </w:r>
    </w:p>
    <w:p>
      <w:pPr>
        <w:autoSpaceDN w:val="0"/>
        <w:tabs>
          <w:tab w:pos="1478" w:val="left"/>
        </w:tabs>
        <w:autoSpaceDE w:val="0"/>
        <w:widowControl/>
        <w:spacing w:line="398" w:lineRule="exact" w:before="26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）构建原则</w:t>
      </w:r>
      <w:r>
        <w:br/>
      </w:r>
      <w:r>
        <w:tab/>
      </w:r>
      <w:r>
        <w:rPr>
          <w:rFonts w:ascii="SimSun" w:hAnsi="SimSun" w:eastAsia="SimSun"/>
          <w:b w:val="0"/>
          <w:i w:val="0"/>
          <w:color w:val="000000"/>
          <w:sz w:val="24"/>
        </w:rPr>
        <w:t>由于各自研究问题的领域存在一定差异，很难有相对统一的原则，比较具有代表性</w:t>
      </w:r>
      <w:r>
        <w:rPr>
          <w:rFonts w:ascii="SimSun" w:hAnsi="SimSun" w:eastAsia="SimSun"/>
          <w:b w:val="0"/>
          <w:i w:val="0"/>
          <w:color w:val="000000"/>
          <w:sz w:val="24"/>
        </w:rPr>
        <w:t>和影响性的是</w:t>
      </w:r>
      <w:r>
        <w:rPr>
          <w:rFonts w:ascii="TimesNewRomanPSMT" w:hAnsi="TimesNewRomanPSMT" w:eastAsia="TimesNewRomanPSMT"/>
          <w:b w:val="0"/>
          <w:i w:val="0"/>
          <w:color w:val="000000"/>
          <w:sz w:val="24"/>
        </w:rPr>
        <w:t>1995</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Gurber</w:t>
      </w:r>
      <w:r>
        <w:rPr>
          <w:rFonts w:ascii="TimesNewRomanPSMT" w:hAnsi="TimesNewRomanPSMT" w:eastAsia="TimesNewRomanPSMT"/>
          <w:b w:val="0"/>
          <w:i w:val="0"/>
          <w:color w:val="000000"/>
          <w:sz w:val="16"/>
        </w:rPr>
        <w:t>[93]</w:t>
      </w:r>
      <w:r>
        <w:rPr>
          <w:rFonts w:ascii="SimSun" w:hAnsi="SimSun" w:eastAsia="SimSun"/>
          <w:b w:val="0"/>
          <w:i w:val="0"/>
          <w:color w:val="000000"/>
          <w:sz w:val="24"/>
        </w:rPr>
        <w:t>提出的</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条原则。</w:t>
      </w:r>
    </w:p>
    <w:p>
      <w:pPr>
        <w:autoSpaceDN w:val="0"/>
        <w:tabs>
          <w:tab w:pos="1478" w:val="left"/>
        </w:tabs>
        <w:autoSpaceDE w:val="0"/>
        <w:widowControl/>
        <w:spacing w:line="366" w:lineRule="exact" w:before="36" w:after="0"/>
        <w:ind w:left="998" w:right="0" w:firstLine="0"/>
        <w:jc w:val="left"/>
      </w:pPr>
      <w:r>
        <w:tab/>
      </w:r>
      <w:r>
        <w:rPr>
          <w:rFonts w:ascii="TimesNewRomanPSMT" w:hAnsi="TimesNewRomanPSMT" w:eastAsia="TimesNewRomanPSMT"/>
          <w:b w:val="0"/>
          <w:i w:val="0"/>
          <w:color w:val="000000"/>
          <w:sz w:val="24"/>
        </w:rPr>
        <w:t>1</w:t>
      </w:r>
      <w:r>
        <w:rPr>
          <w:rFonts w:ascii="SimSun" w:hAnsi="SimSun" w:eastAsia="SimSun"/>
          <w:b w:val="0"/>
          <w:i w:val="0"/>
          <w:color w:val="000000"/>
          <w:sz w:val="24"/>
        </w:rPr>
        <w:t>）清晰性：在本体中定义的任何一个术语都必须使用自然语言给出其客观和明确</w:t>
      </w:r>
      <w:r>
        <w:rPr>
          <w:rFonts w:ascii="SimSun" w:hAnsi="SimSun" w:eastAsia="SimSun"/>
          <w:b w:val="0"/>
          <w:i w:val="0"/>
          <w:color w:val="000000"/>
          <w:sz w:val="24"/>
        </w:rPr>
        <w:t>的语义定义。</w:t>
      </w:r>
    </w:p>
    <w:p>
      <w:pPr>
        <w:autoSpaceDN w:val="0"/>
        <w:autoSpaceDE w:val="0"/>
        <w:widowControl/>
        <w:spacing w:line="320" w:lineRule="exact" w:before="112" w:after="0"/>
        <w:ind w:left="1478" w:right="0" w:firstLine="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）完整性：本体中给出的术语应该能完整的反应该术语全部含义。</w:t>
      </w:r>
    </w:p>
    <w:p>
      <w:pPr>
        <w:autoSpaceDN w:val="0"/>
        <w:tabs>
          <w:tab w:pos="1478" w:val="left"/>
        </w:tabs>
        <w:autoSpaceDE w:val="0"/>
        <w:widowControl/>
        <w:spacing w:line="382" w:lineRule="exact" w:before="20" w:after="0"/>
        <w:ind w:left="998" w:right="0" w:firstLine="0"/>
        <w:jc w:val="left"/>
      </w:pPr>
      <w:r>
        <w:tab/>
      </w:r>
      <w:r>
        <w:rPr>
          <w:rFonts w:ascii="TimesNewRomanPSMT" w:hAnsi="TimesNewRomanPSMT" w:eastAsia="TimesNewRomanPSMT"/>
          <w:b w:val="0"/>
          <w:i w:val="0"/>
          <w:color w:val="000000"/>
          <w:sz w:val="24"/>
        </w:rPr>
        <w:t>3</w:t>
      </w:r>
      <w:r>
        <w:rPr>
          <w:rFonts w:ascii="SimSun" w:hAnsi="SimSun" w:eastAsia="SimSun"/>
          <w:b w:val="0"/>
          <w:i w:val="0"/>
          <w:color w:val="000000"/>
          <w:sz w:val="24"/>
        </w:rPr>
        <w:t>）一致性：最终本体推理的结果与术语表达的含义相一致，不能存在矛盾。</w:t>
      </w:r>
      <w:r>
        <w:tab/>
      </w:r>
      <w:r>
        <w:rPr>
          <w:rFonts w:ascii="TimesNewRomanPSMT" w:hAnsi="TimesNewRomanPSMT" w:eastAsia="TimesNewRomanPSMT"/>
          <w:b w:val="0"/>
          <w:i w:val="0"/>
          <w:color w:val="000000"/>
          <w:sz w:val="24"/>
        </w:rPr>
        <w:t>4</w:t>
      </w:r>
      <w:r>
        <w:rPr>
          <w:rFonts w:ascii="SimSun" w:hAnsi="SimSun" w:eastAsia="SimSun"/>
          <w:b w:val="0"/>
          <w:i w:val="0"/>
          <w:color w:val="000000"/>
          <w:sz w:val="24"/>
        </w:rPr>
        <w:t>）可扩展性：本体并不是一成不变的，随着知识的积累需要添加新的术语，但不</w:t>
      </w:r>
      <w:r>
        <w:rPr>
          <w:rFonts w:ascii="SimSun" w:hAnsi="SimSun" w:eastAsia="SimSun"/>
          <w:b w:val="0"/>
          <w:i w:val="0"/>
          <w:color w:val="000000"/>
          <w:sz w:val="24"/>
        </w:rPr>
        <w:t>能修改原有的结构。</w:t>
      </w:r>
    </w:p>
    <w:p>
      <w:pPr>
        <w:autoSpaceDN w:val="0"/>
        <w:autoSpaceDE w:val="0"/>
        <w:widowControl/>
        <w:spacing w:line="320" w:lineRule="exact" w:before="114" w:after="0"/>
        <w:ind w:left="1478" w:right="0" w:firstLine="0"/>
        <w:jc w:val="left"/>
      </w:pPr>
      <w:r>
        <w:rPr>
          <w:rFonts w:ascii="TimesNewRomanPSMT" w:hAnsi="TimesNewRomanPSMT" w:eastAsia="TimesNewRomanPSMT"/>
          <w:b w:val="0"/>
          <w:i w:val="0"/>
          <w:color w:val="000000"/>
          <w:sz w:val="24"/>
        </w:rPr>
        <w:t>5</w:t>
      </w:r>
      <w:r>
        <w:rPr>
          <w:rFonts w:ascii="SimSun" w:hAnsi="SimSun" w:eastAsia="SimSun"/>
          <w:b w:val="0"/>
          <w:i w:val="0"/>
          <w:color w:val="000000"/>
          <w:sz w:val="24"/>
        </w:rPr>
        <w:t>）最小约束性：在建模时，应保证尽可能少的给出限定条件。</w:t>
      </w:r>
    </w:p>
    <w:p>
      <w:pPr>
        <w:autoSpaceDN w:val="0"/>
        <w:autoSpaceDE w:val="0"/>
        <w:widowControl/>
        <w:spacing w:line="185" w:lineRule="auto" w:before="128" w:after="0"/>
        <w:ind w:left="1478" w:right="0" w:firstLine="0"/>
        <w:jc w:val="left"/>
      </w:pPr>
      <w:r>
        <w:rPr>
          <w:rFonts w:ascii="SimSun" w:hAnsi="SimSun" w:eastAsia="SimSun"/>
          <w:b w:val="0"/>
          <w:i w:val="0"/>
          <w:color w:val="000000"/>
          <w:sz w:val="24"/>
        </w:rPr>
        <w:t>此外，研究者们普遍认为，在构建领域本体时，领域专家的参与和协助，从文本中</w:t>
      </w:r>
    </w:p>
    <w:p>
      <w:pPr>
        <w:autoSpaceDN w:val="0"/>
        <w:autoSpaceDE w:val="0"/>
        <w:widowControl/>
        <w:spacing w:line="185" w:lineRule="auto" w:before="158" w:after="0"/>
        <w:ind w:left="998" w:right="0" w:firstLine="0"/>
        <w:jc w:val="left"/>
      </w:pPr>
      <w:r>
        <w:rPr>
          <w:rFonts w:ascii="SimSun" w:hAnsi="SimSun" w:eastAsia="SimSun"/>
          <w:b w:val="0"/>
          <w:i w:val="0"/>
          <w:color w:val="000000"/>
          <w:sz w:val="24"/>
        </w:rPr>
        <w:t>抽取学习发现知识概念是构建本体的主要原则，基于这些原则，研究人员根据各自的研</w:t>
      </w:r>
    </w:p>
    <w:p>
      <w:pPr>
        <w:autoSpaceDN w:val="0"/>
        <w:autoSpaceDE w:val="0"/>
        <w:widowControl/>
        <w:spacing w:line="185" w:lineRule="auto" w:before="160" w:after="0"/>
        <w:ind w:left="998" w:right="0" w:firstLine="0"/>
        <w:jc w:val="left"/>
      </w:pPr>
      <w:r>
        <w:rPr>
          <w:rFonts w:ascii="SimSun" w:hAnsi="SimSun" w:eastAsia="SimSun"/>
          <w:b w:val="0"/>
          <w:i w:val="0"/>
          <w:color w:val="000000"/>
          <w:sz w:val="24"/>
        </w:rPr>
        <w:t>究领域及实践经验提出了不少本体构建方法。</w:t>
      </w:r>
    </w:p>
    <w:p>
      <w:pPr>
        <w:autoSpaceDN w:val="0"/>
        <w:tabs>
          <w:tab w:pos="1478" w:val="left"/>
        </w:tabs>
        <w:autoSpaceDE w:val="0"/>
        <w:widowControl/>
        <w:spacing w:line="398" w:lineRule="exact" w:before="38" w:after="806"/>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）构建方法</w:t>
      </w:r>
      <w:r>
        <w:br/>
      </w:r>
      <w:r>
        <w:tab/>
      </w:r>
      <w:r>
        <w:rPr>
          <w:rFonts w:ascii="SimSun" w:hAnsi="SimSun" w:eastAsia="SimSun"/>
          <w:b w:val="0"/>
          <w:i w:val="0"/>
          <w:color w:val="000000"/>
          <w:sz w:val="24"/>
        </w:rPr>
        <w:t>现有的本体的构建方法有很多，各自领域的专家根据领域的不同给出了相应的构建</w:t>
      </w:r>
      <w:r>
        <w:rPr>
          <w:rFonts w:ascii="SimSun" w:hAnsi="SimSun" w:eastAsia="SimSun"/>
          <w:b w:val="0"/>
          <w:i w:val="0"/>
          <w:color w:val="000000"/>
          <w:sz w:val="24"/>
        </w:rPr>
        <w:t>方法。这些方法虽然能有效的应用，但不能作为规范性的指南，目前比较常用的有</w:t>
      </w:r>
      <w:r>
        <w:rPr>
          <w:rFonts w:ascii="TimesNewRomanPSMT" w:hAnsi="TimesNewRomanPSMT" w:eastAsia="TimesNewRomanPSMT"/>
          <w:b w:val="0"/>
          <w:i w:val="0"/>
          <w:color w:val="000000"/>
          <w:sz w:val="24"/>
        </w:rPr>
        <w:t>TOVE</w:t>
      </w:r>
    </w:p>
    <w:tbl>
      <w:tblPr>
        <w:tblW w:type="auto" w:w="0"/>
        <w:tblLayout w:type="fixed"/>
        <w:tblLook w:firstColumn="1" w:firstRow="1" w:lastColumn="0" w:lastRow="0" w:noHBand="0" w:noVBand="1" w:val="04A0"/>
        <w:tblInd w:w="0.0" w:type="dxa"/>
      </w:tblPr>
      <w:tblGrid>
        <w:gridCol w:w="3399"/>
        <w:gridCol w:w="3399"/>
        <w:gridCol w:w="3399"/>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38" name="Picture 13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39" name="Picture 13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19 </w:t>
            </w:r>
          </w:p>
        </w:tc>
      </w:tr>
    </w:tbl>
    <w:p>
      <w:pPr>
        <w:autoSpaceDN w:val="0"/>
        <w:autoSpaceDE w:val="0"/>
        <w:widowControl/>
        <w:spacing w:line="14" w:lineRule="exact" w:before="0" w:after="0"/>
        <w:ind w:left="0" w:right="0"/>
      </w:pPr>
    </w:p>
    <w:p>
      <w:pPr>
        <w:sectPr>
          <w:pgSz w:w="11906" w:h="16838"/>
          <w:pgMar w:top="392" w:right="1288"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2501900</wp:posOffset>
            </wp:positionV>
            <wp:extent cx="4673600" cy="12827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4673600" cy="1282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5600700</wp:posOffset>
            </wp:positionV>
            <wp:extent cx="4673600" cy="18415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4673600" cy="1841500"/>
                    </a:xfrm>
                    <a:prstGeom prst="rect"/>
                  </pic:spPr>
                </pic:pic>
              </a:graphicData>
            </a:graphic>
          </wp:anchor>
        </w:drawing>
      </w:r>
    </w:p>
    <w:p>
      <w:pPr>
        <w:autoSpaceDN w:val="0"/>
        <w:autoSpaceDE w:val="0"/>
        <w:widowControl/>
        <w:spacing w:line="182" w:lineRule="auto" w:before="0" w:after="0"/>
        <w:ind w:left="0" w:right="2270"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364" w:lineRule="exact" w:before="282" w:after="0"/>
        <w:ind w:left="998" w:right="0" w:firstLine="0"/>
        <w:jc w:val="left"/>
      </w:pPr>
      <w:r>
        <w:rPr>
          <w:rFonts w:ascii="SimSun" w:hAnsi="SimSun" w:eastAsia="SimSun"/>
          <w:b w:val="0"/>
          <w:i w:val="0"/>
          <w:color w:val="000000"/>
          <w:sz w:val="24"/>
        </w:rPr>
        <w:t>法</w:t>
      </w:r>
      <w:r>
        <w:rPr>
          <w:rFonts w:ascii="TimesNewRomanPSMT" w:hAnsi="TimesNewRomanPSMT" w:eastAsia="TimesNewRomanPSMT"/>
          <w:b w:val="0"/>
          <w:i w:val="0"/>
          <w:color w:val="000000"/>
          <w:sz w:val="16"/>
        </w:rPr>
        <w:t>[94]</w:t>
      </w:r>
      <w:r>
        <w:rPr>
          <w:rFonts w:ascii="SimSun" w:hAnsi="SimSun" w:eastAsia="SimSun"/>
          <w:b w:val="0"/>
          <w:i w:val="0"/>
          <w:color w:val="000000"/>
          <w:sz w:val="24"/>
        </w:rPr>
        <w:t>、</w:t>
      </w:r>
      <w:r>
        <w:rPr>
          <w:rFonts w:ascii="TimesNewRomanPSMT" w:hAnsi="TimesNewRomanPSMT" w:eastAsia="TimesNewRomanPSMT"/>
          <w:b w:val="0"/>
          <w:i w:val="0"/>
          <w:color w:val="000000"/>
          <w:sz w:val="24"/>
        </w:rPr>
        <w:t>METHONTOLOGY</w:t>
      </w:r>
      <w:r>
        <w:rPr>
          <w:rFonts w:ascii="SimSun" w:hAnsi="SimSun" w:eastAsia="SimSun"/>
          <w:b w:val="0"/>
          <w:i w:val="0"/>
          <w:color w:val="000000"/>
          <w:sz w:val="24"/>
        </w:rPr>
        <w:t xml:space="preserve"> 法</w:t>
      </w:r>
      <w:r>
        <w:rPr>
          <w:rFonts w:ascii="TimesNewRomanPSMT" w:hAnsi="TimesNewRomanPSMT" w:eastAsia="TimesNewRomanPSMT"/>
          <w:b w:val="0"/>
          <w:i w:val="0"/>
          <w:color w:val="000000"/>
          <w:sz w:val="16"/>
        </w:rPr>
        <w:t>[95]</w:t>
      </w:r>
      <w:r>
        <w:rPr>
          <w:rFonts w:ascii="SimSun" w:hAnsi="SimSun" w:eastAsia="SimSun"/>
          <w:b w:val="0"/>
          <w:i w:val="0"/>
          <w:color w:val="000000"/>
          <w:sz w:val="24"/>
        </w:rPr>
        <w:t>、骨架法</w:t>
      </w:r>
      <w:r>
        <w:rPr>
          <w:rFonts w:ascii="TimesNewRomanPSMT" w:hAnsi="TimesNewRomanPSMT" w:eastAsia="TimesNewRomanPSMT"/>
          <w:b w:val="0"/>
          <w:i w:val="0"/>
          <w:color w:val="000000"/>
          <w:sz w:val="16"/>
        </w:rPr>
        <w:t>[82]</w:t>
      </w:r>
      <w:r>
        <w:rPr>
          <w:rFonts w:ascii="SimSun" w:hAnsi="SimSun" w:eastAsia="SimSun"/>
          <w:b w:val="0"/>
          <w:i w:val="0"/>
          <w:color w:val="000000"/>
          <w:sz w:val="24"/>
        </w:rPr>
        <w:t>、</w:t>
      </w:r>
      <w:r>
        <w:rPr>
          <w:rFonts w:ascii="TimesNewRomanPSMT" w:hAnsi="TimesNewRomanPSMT" w:eastAsia="TimesNewRomanPSMT"/>
          <w:b w:val="0"/>
          <w:i w:val="0"/>
          <w:color w:val="000000"/>
          <w:sz w:val="24"/>
        </w:rPr>
        <w:t>KACTUS</w:t>
      </w:r>
      <w:r>
        <w:rPr>
          <w:rFonts w:ascii="SimSun" w:hAnsi="SimSun" w:eastAsia="SimSun"/>
          <w:b w:val="0"/>
          <w:i w:val="0"/>
          <w:color w:val="000000"/>
          <w:sz w:val="24"/>
        </w:rPr>
        <w:t xml:space="preserve"> 工程法</w:t>
      </w:r>
      <w:r>
        <w:rPr>
          <w:rFonts w:ascii="TimesNewRomanPSMT" w:hAnsi="TimesNewRomanPSMT" w:eastAsia="TimesNewRomanPSMT"/>
          <w:b w:val="0"/>
          <w:i w:val="0"/>
          <w:color w:val="000000"/>
          <w:sz w:val="16"/>
        </w:rPr>
        <w:t>[96]</w:t>
      </w:r>
      <w:r>
        <w:rPr>
          <w:rFonts w:ascii="SimSun" w:hAnsi="SimSun" w:eastAsia="SimSun"/>
          <w:b w:val="0"/>
          <w:i w:val="0"/>
          <w:color w:val="000000"/>
          <w:sz w:val="24"/>
        </w:rPr>
        <w:t>、</w:t>
      </w:r>
      <w:r>
        <w:rPr>
          <w:rFonts w:ascii="TimesNewRomanPSMT" w:hAnsi="TimesNewRomanPSMT" w:eastAsia="TimesNewRomanPSMT"/>
          <w:b w:val="0"/>
          <w:i w:val="0"/>
          <w:color w:val="000000"/>
          <w:sz w:val="24"/>
        </w:rPr>
        <w:t>IDEF</w:t>
      </w:r>
      <w:r>
        <w:rPr>
          <w:rFonts w:ascii="SimSun" w:hAnsi="SimSun" w:eastAsia="SimSun"/>
          <w:b w:val="0"/>
          <w:i w:val="0"/>
          <w:color w:val="000000"/>
          <w:sz w:val="24"/>
        </w:rPr>
        <w:t xml:space="preserve"> 法</w:t>
      </w:r>
      <w:r>
        <w:rPr>
          <w:rFonts w:ascii="TimesNewRomanPSMT" w:hAnsi="TimesNewRomanPSMT" w:eastAsia="TimesNewRomanPSMT"/>
          <w:b w:val="0"/>
          <w:i w:val="0"/>
          <w:color w:val="000000"/>
          <w:sz w:val="16"/>
        </w:rPr>
        <w:t>[97]</w:t>
      </w:r>
      <w:r>
        <w:rPr>
          <w:rFonts w:ascii="SimSun" w:hAnsi="SimSun" w:eastAsia="SimSun"/>
          <w:b w:val="0"/>
          <w:i w:val="0"/>
          <w:color w:val="000000"/>
          <w:sz w:val="24"/>
        </w:rPr>
        <w:t>、七步法</w:t>
      </w:r>
      <w:r>
        <w:rPr>
          <w:rFonts w:ascii="TimesNewRomanPSMT" w:hAnsi="TimesNewRomanPSMT" w:eastAsia="TimesNewRomanPSMT"/>
          <w:b w:val="0"/>
          <w:i w:val="0"/>
          <w:color w:val="000000"/>
          <w:sz w:val="16"/>
        </w:rPr>
        <w:t>[87]</w:t>
      </w:r>
      <w:r>
        <w:rPr>
          <w:rFonts w:ascii="SimSun" w:hAnsi="SimSun" w:eastAsia="SimSun"/>
          <w:b w:val="0"/>
          <w:i w:val="0"/>
          <w:color w:val="000000"/>
          <w:sz w:val="24"/>
        </w:rPr>
        <w:t>等几种。</w:t>
      </w:r>
    </w:p>
    <w:p>
      <w:pPr>
        <w:autoSpaceDN w:val="0"/>
        <w:autoSpaceDE w:val="0"/>
        <w:widowControl/>
        <w:spacing w:line="400" w:lineRule="exact" w:before="36" w:after="0"/>
        <w:ind w:left="1478" w:right="0" w:firstLine="0"/>
        <w:jc w:val="left"/>
      </w:pP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TimesNewRomanPSMT" w:hAnsi="TimesNewRomanPSMT" w:eastAsia="TimesNewRomanPSMT"/>
          <w:b w:val="0"/>
          <w:i w:val="0"/>
          <w:color w:val="000000"/>
          <w:sz w:val="24"/>
        </w:rPr>
        <w:t>TOVE</w:t>
      </w:r>
      <w:r>
        <w:rPr>
          <w:rFonts w:ascii="SimSun" w:hAnsi="SimSun" w:eastAsia="SimSun"/>
          <w:b w:val="0"/>
          <w:i w:val="0"/>
          <w:color w:val="000000"/>
          <w:sz w:val="24"/>
        </w:rPr>
        <w:t xml:space="preserve"> 法</w:t>
      </w:r>
      <w:r>
        <w:br/>
      </w:r>
      <w:r>
        <w:rPr>
          <w:rFonts w:ascii="TimesNewRomanPSMT" w:hAnsi="TimesNewRomanPSMT" w:eastAsia="TimesNewRomanPSMT"/>
          <w:b w:val="0"/>
          <w:i w:val="0"/>
          <w:color w:val="000000"/>
          <w:sz w:val="24"/>
        </w:rPr>
        <w:t>TOVE</w:t>
      </w:r>
      <w:r>
        <w:rPr>
          <w:rFonts w:ascii="SimSun" w:hAnsi="SimSun" w:eastAsia="SimSun"/>
          <w:b w:val="0"/>
          <w:i w:val="0"/>
          <w:color w:val="000000"/>
          <w:sz w:val="24"/>
        </w:rPr>
        <w:t xml:space="preserve"> 法又称“评价法”，由多伦多大学实验室研制，是有关商业和企业建模所使</w:t>
      </w:r>
    </w:p>
    <w:p>
      <w:pPr>
        <w:autoSpaceDN w:val="0"/>
        <w:autoSpaceDE w:val="0"/>
        <w:widowControl/>
        <w:spacing w:line="185" w:lineRule="auto" w:before="124" w:after="0"/>
        <w:ind w:left="998" w:right="0" w:firstLine="0"/>
        <w:jc w:val="left"/>
      </w:pPr>
      <w:r>
        <w:rPr>
          <w:rFonts w:ascii="SimSun" w:hAnsi="SimSun" w:eastAsia="SimSun"/>
          <w:b w:val="0"/>
          <w:i w:val="0"/>
          <w:color w:val="000000"/>
          <w:sz w:val="24"/>
        </w:rPr>
        <w:t>用的本体，应用一阶谓词逻辑的模型，构建的过程是由本体的非形式化描述转化为形式</w:t>
      </w:r>
    </w:p>
    <w:p>
      <w:pPr>
        <w:autoSpaceDN w:val="0"/>
        <w:autoSpaceDE w:val="0"/>
        <w:widowControl/>
        <w:spacing w:line="322" w:lineRule="exact" w:before="114" w:after="402"/>
        <w:ind w:left="998" w:right="0" w:firstLine="0"/>
        <w:jc w:val="left"/>
      </w:pPr>
      <w:r>
        <w:rPr>
          <w:rFonts w:ascii="SimSun" w:hAnsi="SimSun" w:eastAsia="SimSun"/>
          <w:b w:val="0"/>
          <w:i w:val="0"/>
          <w:color w:val="000000"/>
          <w:sz w:val="24"/>
        </w:rPr>
        <w:t>化语言，该方法主要用于企业知识本体的构建，构建流程如图</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960.0" w:type="dxa"/>
      </w:tblPr>
      <w:tblGrid>
        <w:gridCol w:w="3373"/>
        <w:gridCol w:w="3373"/>
        <w:gridCol w:w="3373"/>
      </w:tblGrid>
      <w:tr>
        <w:trPr>
          <w:trHeight w:hRule="exact" w:val="878"/>
        </w:trPr>
        <w:tc>
          <w:tcPr>
            <w:tcW w:type="dxa" w:w="2700"/>
            <w:tcBorders/>
            <w:tcMar>
              <w:start w:w="0" w:type="dxa"/>
              <w:end w:w="0" w:type="dxa"/>
            </w:tcMar>
          </w:tcPr>
          <w:p>
            <w:pPr>
              <w:autoSpaceDN w:val="0"/>
              <w:autoSpaceDE w:val="0"/>
              <w:widowControl/>
              <w:spacing w:line="197" w:lineRule="auto" w:before="60" w:after="0"/>
              <w:ind w:left="0" w:right="572" w:firstLine="0"/>
              <w:jc w:val="right"/>
            </w:pPr>
            <w:r>
              <w:rPr>
                <w:w w:val="102.27550506591795"/>
                <w:rFonts w:ascii="SimSun" w:hAnsi="SimSun" w:eastAsia="SimSun"/>
                <w:b w:val="0"/>
                <w:i w:val="0"/>
                <w:color w:val="000000"/>
                <w:sz w:val="20"/>
              </w:rPr>
              <w:t>动机情景获取</w:t>
            </w:r>
          </w:p>
        </w:tc>
        <w:tc>
          <w:tcPr>
            <w:tcW w:type="dxa" w:w="3080"/>
            <w:tcBorders/>
            <w:tcMar>
              <w:start w:w="0" w:type="dxa"/>
              <w:end w:w="0" w:type="dxa"/>
            </w:tcMar>
          </w:tcPr>
          <w:p>
            <w:pPr>
              <w:autoSpaceDN w:val="0"/>
              <w:autoSpaceDE w:val="0"/>
              <w:widowControl/>
              <w:spacing w:line="197" w:lineRule="auto" w:before="60" w:after="0"/>
              <w:ind w:left="0" w:right="0" w:firstLine="0"/>
              <w:jc w:val="center"/>
            </w:pPr>
            <w:r>
              <w:rPr>
                <w:w w:val="102.27550506591795"/>
                <w:rFonts w:ascii="SimSun" w:hAnsi="SimSun" w:eastAsia="SimSun"/>
                <w:b w:val="0"/>
                <w:i w:val="0"/>
                <w:color w:val="000000"/>
                <w:sz w:val="20"/>
              </w:rPr>
              <w:t>非形式化能力问题表达</w:t>
            </w:r>
          </w:p>
        </w:tc>
        <w:tc>
          <w:tcPr>
            <w:tcW w:type="dxa" w:w="2860"/>
            <w:tcBorders/>
            <w:tcMar>
              <w:start w:w="0" w:type="dxa"/>
              <w:end w:w="0" w:type="dxa"/>
            </w:tcMar>
          </w:tcPr>
          <w:p>
            <w:pPr>
              <w:autoSpaceDN w:val="0"/>
              <w:autoSpaceDE w:val="0"/>
              <w:widowControl/>
              <w:spacing w:line="197" w:lineRule="auto" w:before="60" w:after="0"/>
              <w:ind w:left="0" w:right="900" w:firstLine="0"/>
              <w:jc w:val="right"/>
            </w:pPr>
            <w:r>
              <w:rPr>
                <w:w w:val="102.27550506591795"/>
                <w:rFonts w:ascii="SimSun" w:hAnsi="SimSun" w:eastAsia="SimSun"/>
                <w:b w:val="0"/>
                <w:i w:val="0"/>
                <w:color w:val="000000"/>
                <w:sz w:val="20"/>
              </w:rPr>
              <w:t>术语形式化</w:t>
            </w:r>
          </w:p>
        </w:tc>
      </w:tr>
      <w:tr>
        <w:trPr>
          <w:trHeight w:hRule="exact" w:val="912"/>
        </w:trPr>
        <w:tc>
          <w:tcPr>
            <w:tcW w:type="dxa" w:w="2700"/>
            <w:tcBorders/>
            <w:tcMar>
              <w:start w:w="0" w:type="dxa"/>
              <w:end w:w="0" w:type="dxa"/>
            </w:tcMar>
          </w:tcPr>
          <w:p>
            <w:pPr>
              <w:autoSpaceDN w:val="0"/>
              <w:autoSpaceDE w:val="0"/>
              <w:widowControl/>
              <w:spacing w:line="197" w:lineRule="auto" w:before="634" w:after="0"/>
              <w:ind w:left="0" w:right="668" w:firstLine="0"/>
              <w:jc w:val="right"/>
            </w:pPr>
            <w:r>
              <w:rPr>
                <w:w w:val="102.27550506591795"/>
                <w:rFonts w:ascii="SimSun" w:hAnsi="SimSun" w:eastAsia="SimSun"/>
                <w:b w:val="0"/>
                <w:i w:val="0"/>
                <w:color w:val="000000"/>
                <w:sz w:val="20"/>
              </w:rPr>
              <w:t>本体完备性</w:t>
            </w:r>
          </w:p>
        </w:tc>
        <w:tc>
          <w:tcPr>
            <w:tcW w:type="dxa" w:w="3080"/>
            <w:tcBorders/>
            <w:tcMar>
              <w:start w:w="0" w:type="dxa"/>
              <w:end w:w="0" w:type="dxa"/>
            </w:tcMar>
          </w:tcPr>
          <w:p>
            <w:pPr>
              <w:autoSpaceDN w:val="0"/>
              <w:autoSpaceDE w:val="0"/>
              <w:widowControl/>
              <w:spacing w:line="197" w:lineRule="auto" w:before="634" w:after="0"/>
              <w:ind w:left="0" w:right="0" w:firstLine="0"/>
              <w:jc w:val="center"/>
            </w:pPr>
            <w:r>
              <w:rPr>
                <w:w w:val="102.27550506591795"/>
                <w:rFonts w:ascii="SimSun" w:hAnsi="SimSun" w:eastAsia="SimSun"/>
                <w:b w:val="0"/>
                <w:i w:val="0"/>
                <w:color w:val="000000"/>
                <w:sz w:val="20"/>
              </w:rPr>
              <w:t>规则形式化为公理</w:t>
            </w:r>
          </w:p>
        </w:tc>
        <w:tc>
          <w:tcPr>
            <w:tcW w:type="dxa" w:w="2860"/>
            <w:tcBorders/>
            <w:tcMar>
              <w:start w:w="0" w:type="dxa"/>
              <w:end w:w="0" w:type="dxa"/>
            </w:tcMar>
          </w:tcPr>
          <w:p>
            <w:pPr>
              <w:autoSpaceDN w:val="0"/>
              <w:autoSpaceDE w:val="0"/>
              <w:widowControl/>
              <w:spacing w:line="197" w:lineRule="auto" w:before="634" w:after="0"/>
              <w:ind w:left="614" w:right="0" w:firstLine="0"/>
              <w:jc w:val="left"/>
            </w:pPr>
            <w:r>
              <w:rPr>
                <w:w w:val="102.27550506591795"/>
                <w:rFonts w:ascii="SimSun" w:hAnsi="SimSun" w:eastAsia="SimSun"/>
                <w:b w:val="0"/>
                <w:i w:val="0"/>
                <w:color w:val="000000"/>
                <w:sz w:val="20"/>
              </w:rPr>
              <w:t>形式化能力问题描述</w:t>
            </w:r>
          </w:p>
        </w:tc>
      </w:tr>
    </w:tbl>
    <w:p>
      <w:pPr>
        <w:autoSpaceDN w:val="0"/>
        <w:autoSpaceDE w:val="0"/>
        <w:widowControl/>
        <w:spacing w:line="408" w:lineRule="exact" w:before="388" w:after="0"/>
        <w:ind w:left="1478" w:right="0" w:firstLine="3150"/>
        <w:jc w:val="left"/>
      </w:pPr>
      <w:r>
        <w:rPr>
          <w:rFonts w:ascii="SimHei" w:hAnsi="SimHei" w:eastAsia="SimHei"/>
          <w:b w:val="0"/>
          <w:i w:val="0"/>
          <w:color w:val="000000"/>
          <w:sz w:val="21"/>
        </w:rPr>
        <w:t>图</w:t>
      </w:r>
      <w:r>
        <w:rPr>
          <w:rFonts w:ascii="TimesNewRomanPSMT" w:hAnsi="TimesNewRomanPSMT" w:eastAsia="TimesNewRomanPSMT"/>
          <w:b w:val="0"/>
          <w:i w:val="0"/>
          <w:color w:val="000000"/>
          <w:sz w:val="21"/>
        </w:rPr>
        <w:t>2.1 TOVE</w:t>
      </w:r>
      <w:r>
        <w:rPr>
          <w:rFonts w:ascii="SimHei" w:hAnsi="SimHei" w:eastAsia="SimHei"/>
          <w:b w:val="0"/>
          <w:i w:val="0"/>
          <w:color w:val="000000"/>
          <w:sz w:val="21"/>
        </w:rPr>
        <w:t xml:space="preserve"> 法建模流程</w:t>
      </w:r>
      <w:r>
        <w:br/>
      </w:r>
      <w:r>
        <w:rPr>
          <w:rFonts w:ascii="TimesNewRomanPSMT" w:hAnsi="TimesNewRomanPSMT" w:eastAsia="TimesNewRomanPSMT"/>
          <w:b w:val="0"/>
          <w:i w:val="0"/>
          <w:color w:val="000000"/>
          <w:sz w:val="24"/>
        </w:rPr>
        <w:t>2)  METHONTOLOGY</w:t>
      </w:r>
      <w:r>
        <w:rPr>
          <w:rFonts w:ascii="SimSun" w:hAnsi="SimSun" w:eastAsia="SimSun"/>
          <w:b w:val="0"/>
          <w:i w:val="0"/>
          <w:color w:val="000000"/>
          <w:sz w:val="24"/>
        </w:rPr>
        <w:t xml:space="preserve"> 法</w:t>
      </w:r>
      <w:r>
        <w:br/>
      </w:r>
      <w:r>
        <w:rPr>
          <w:rFonts w:ascii="TimesNewRomanPSMT" w:hAnsi="TimesNewRomanPSMT" w:eastAsia="TimesNewRomanPSMT"/>
          <w:b w:val="0"/>
          <w:i w:val="0"/>
          <w:color w:val="000000"/>
          <w:sz w:val="24"/>
        </w:rPr>
        <w:t>METHONTOLOGY</w:t>
      </w:r>
      <w:r>
        <w:rPr>
          <w:rFonts w:ascii="SimSun" w:hAnsi="SimSun" w:eastAsia="SimSun"/>
          <w:b w:val="0"/>
          <w:i w:val="0"/>
          <w:color w:val="000000"/>
          <w:sz w:val="24"/>
        </w:rPr>
        <w:t xml:space="preserve"> 法是</w:t>
      </w:r>
      <w:r>
        <w:rPr>
          <w:rFonts w:ascii="TimesNewRomanPSMT" w:hAnsi="TimesNewRomanPSMT" w:eastAsia="TimesNewRomanPSMT"/>
          <w:b w:val="0"/>
          <w:i w:val="0"/>
          <w:color w:val="000000"/>
          <w:sz w:val="24"/>
        </w:rPr>
        <w:t>1995</w:t>
      </w:r>
      <w:r>
        <w:rPr>
          <w:rFonts w:ascii="SimSun" w:hAnsi="SimSun" w:eastAsia="SimSun"/>
          <w:b w:val="0"/>
          <w:i w:val="0"/>
          <w:color w:val="000000"/>
          <w:sz w:val="24"/>
        </w:rPr>
        <w:t xml:space="preserve"> 年马德里大学人工智能实验室的</w:t>
      </w:r>
      <w:r>
        <w:rPr>
          <w:rFonts w:ascii="TimesNewRomanPSMT" w:hAnsi="TimesNewRomanPSMT" w:eastAsia="TimesNewRomanPSMT"/>
          <w:b w:val="0"/>
          <w:i w:val="0"/>
          <w:color w:val="000000"/>
          <w:sz w:val="24"/>
        </w:rPr>
        <w:t>Mariano Fernandez</w:t>
      </w:r>
    </w:p>
    <w:p>
      <w:pPr>
        <w:autoSpaceDN w:val="0"/>
        <w:autoSpaceDE w:val="0"/>
        <w:widowControl/>
        <w:spacing w:line="185" w:lineRule="auto" w:before="126" w:after="0"/>
        <w:ind w:left="998" w:right="0" w:firstLine="0"/>
        <w:jc w:val="left"/>
      </w:pPr>
      <w:r>
        <w:rPr>
          <w:rFonts w:ascii="SimSun" w:hAnsi="SimSun" w:eastAsia="SimSun"/>
          <w:b w:val="0"/>
          <w:i w:val="0"/>
          <w:color w:val="000000"/>
          <w:sz w:val="24"/>
        </w:rPr>
        <w:t>等人开发，主要是人工智能图书馆使用，基于生命周期理论的结构化构建方法。主要用</w:t>
      </w:r>
    </w:p>
    <w:p>
      <w:pPr>
        <w:autoSpaceDN w:val="0"/>
        <w:autoSpaceDE w:val="0"/>
        <w:widowControl/>
        <w:spacing w:line="320" w:lineRule="exact" w:before="114" w:after="176"/>
        <w:ind w:left="998" w:right="0" w:firstLine="0"/>
        <w:jc w:val="left"/>
      </w:pPr>
      <w:r>
        <w:rPr>
          <w:rFonts w:ascii="SimSun" w:hAnsi="SimSun" w:eastAsia="SimSun"/>
          <w:b w:val="0"/>
          <w:i w:val="0"/>
          <w:color w:val="000000"/>
          <w:sz w:val="24"/>
        </w:rPr>
        <w:t>于化学领域本体的构建，具体的开发流程如图</w:t>
      </w:r>
      <w:r>
        <w:rPr>
          <w:rFonts w:ascii="TimesNewRomanPSMT" w:hAnsi="TimesNewRomanPSMT" w:eastAsia="TimesNewRomanPSMT"/>
          <w:b w:val="0"/>
          <w:i w:val="0"/>
          <w:color w:val="000000"/>
          <w:sz w:val="24"/>
        </w:rPr>
        <w:t>2.2</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1060.0" w:type="dxa"/>
      </w:tblPr>
      <w:tblGrid>
        <w:gridCol w:w="3373"/>
        <w:gridCol w:w="3373"/>
        <w:gridCol w:w="3373"/>
      </w:tblGrid>
      <w:tr>
        <w:trPr>
          <w:trHeight w:hRule="exact" w:val="436"/>
        </w:trPr>
        <w:tc>
          <w:tcPr>
            <w:tcW w:type="dxa" w:w="2980"/>
            <w:tcBorders/>
            <w:tcMar>
              <w:start w:w="0" w:type="dxa"/>
              <w:end w:w="0" w:type="dxa"/>
            </w:tcMar>
          </w:tcPr>
          <w:p>
            <w:pPr>
              <w:autoSpaceDN w:val="0"/>
              <w:autoSpaceDE w:val="0"/>
              <w:widowControl/>
              <w:spacing w:line="173" w:lineRule="auto" w:before="60" w:after="0"/>
              <w:ind w:left="0" w:right="0" w:firstLine="0"/>
              <w:jc w:val="center"/>
            </w:pPr>
            <w:r>
              <w:rPr>
                <w:w w:val="98.65626335144043"/>
                <w:rFonts w:ascii="SimSun" w:hAnsi="SimSun" w:eastAsia="SimSun"/>
                <w:b w:val="0"/>
                <w:i w:val="0"/>
                <w:color w:val="000000"/>
                <w:sz w:val="20"/>
              </w:rPr>
              <w:t>管理阶段</w:t>
            </w:r>
          </w:p>
        </w:tc>
        <w:tc>
          <w:tcPr>
            <w:tcW w:type="dxa" w:w="2960"/>
            <w:tcBorders/>
            <w:tcMar>
              <w:start w:w="0" w:type="dxa"/>
              <w:end w:w="0" w:type="dxa"/>
            </w:tcMar>
          </w:tcPr>
          <w:p>
            <w:pPr>
              <w:autoSpaceDN w:val="0"/>
              <w:autoSpaceDE w:val="0"/>
              <w:widowControl/>
              <w:spacing w:line="173" w:lineRule="auto" w:before="60" w:after="0"/>
              <w:ind w:left="0" w:right="0" w:firstLine="0"/>
              <w:jc w:val="center"/>
            </w:pPr>
            <w:r>
              <w:rPr>
                <w:w w:val="98.65626335144043"/>
                <w:rFonts w:ascii="SimSun" w:hAnsi="SimSun" w:eastAsia="SimSun"/>
                <w:b w:val="0"/>
                <w:i w:val="0"/>
                <w:color w:val="000000"/>
                <w:sz w:val="20"/>
              </w:rPr>
              <w:t>开发阶段</w:t>
            </w:r>
          </w:p>
        </w:tc>
        <w:tc>
          <w:tcPr>
            <w:tcW w:type="dxa" w:w="2500"/>
            <w:tcBorders/>
            <w:tcMar>
              <w:start w:w="0" w:type="dxa"/>
              <w:end w:w="0" w:type="dxa"/>
            </w:tcMar>
          </w:tcPr>
          <w:p>
            <w:pPr>
              <w:autoSpaceDN w:val="0"/>
              <w:autoSpaceDE w:val="0"/>
              <w:widowControl/>
              <w:spacing w:line="173" w:lineRule="auto" w:before="60" w:after="0"/>
              <w:ind w:left="0" w:right="590" w:firstLine="0"/>
              <w:jc w:val="right"/>
            </w:pPr>
            <w:r>
              <w:rPr>
                <w:w w:val="98.65626335144043"/>
                <w:rFonts w:ascii="SimSun" w:hAnsi="SimSun" w:eastAsia="SimSun"/>
                <w:b w:val="0"/>
                <w:i w:val="0"/>
                <w:color w:val="000000"/>
                <w:sz w:val="20"/>
              </w:rPr>
              <w:t>维护阶段</w:t>
            </w:r>
          </w:p>
        </w:tc>
      </w:tr>
      <w:tr>
        <w:trPr>
          <w:trHeight w:hRule="exact" w:val="516"/>
        </w:trPr>
        <w:tc>
          <w:tcPr>
            <w:tcW w:type="dxa" w:w="2980"/>
            <w:tcBorders/>
            <w:tcMar>
              <w:start w:w="0" w:type="dxa"/>
              <w:end w:w="0" w:type="dxa"/>
            </w:tcMar>
          </w:tcPr>
          <w:p>
            <w:pPr>
              <w:autoSpaceDN w:val="0"/>
              <w:autoSpaceDE w:val="0"/>
              <w:widowControl/>
              <w:spacing w:line="170" w:lineRule="auto" w:before="218" w:after="0"/>
              <w:ind w:left="0" w:right="0" w:firstLine="0"/>
              <w:jc w:val="center"/>
            </w:pPr>
            <w:r>
              <w:rPr>
                <w:w w:val="98.65626335144043"/>
                <w:rFonts w:ascii="SimSun" w:hAnsi="SimSun" w:eastAsia="SimSun"/>
                <w:b w:val="0"/>
                <w:i w:val="0"/>
                <w:color w:val="000000"/>
                <w:sz w:val="20"/>
              </w:rPr>
              <w:t>项目规划</w:t>
            </w:r>
          </w:p>
        </w:tc>
        <w:tc>
          <w:tcPr>
            <w:tcW w:type="dxa" w:w="2960"/>
            <w:tcBorders/>
            <w:tcMar>
              <w:start w:w="0" w:type="dxa"/>
              <w:end w:w="0" w:type="dxa"/>
            </w:tcMar>
          </w:tcPr>
          <w:p>
            <w:pPr>
              <w:autoSpaceDN w:val="0"/>
              <w:autoSpaceDE w:val="0"/>
              <w:widowControl/>
              <w:spacing w:line="170" w:lineRule="auto" w:before="274" w:after="0"/>
              <w:ind w:left="0" w:right="0" w:firstLine="0"/>
              <w:jc w:val="center"/>
            </w:pPr>
            <w:r>
              <w:rPr>
                <w:w w:val="98.65626335144043"/>
                <w:rFonts w:ascii="SimSun" w:hAnsi="SimSun" w:eastAsia="SimSun"/>
                <w:b w:val="0"/>
                <w:i w:val="0"/>
                <w:color w:val="000000"/>
                <w:sz w:val="20"/>
              </w:rPr>
              <w:t>规范化</w:t>
            </w:r>
          </w:p>
        </w:tc>
        <w:tc>
          <w:tcPr>
            <w:tcW w:type="dxa" w:w="2500"/>
            <w:tcBorders/>
            <w:tcMar>
              <w:start w:w="0" w:type="dxa"/>
              <w:end w:w="0" w:type="dxa"/>
            </w:tcMar>
          </w:tcPr>
          <w:p>
            <w:pPr>
              <w:autoSpaceDN w:val="0"/>
              <w:autoSpaceDE w:val="0"/>
              <w:widowControl/>
              <w:spacing w:line="170" w:lineRule="auto" w:before="274" w:after="0"/>
              <w:ind w:left="0" w:right="590" w:firstLine="0"/>
              <w:jc w:val="right"/>
            </w:pPr>
            <w:r>
              <w:rPr>
                <w:w w:val="98.65626335144043"/>
                <w:rFonts w:ascii="SimSun" w:hAnsi="SimSun" w:eastAsia="SimSun"/>
                <w:b w:val="0"/>
                <w:i w:val="0"/>
                <w:color w:val="000000"/>
                <w:sz w:val="20"/>
              </w:rPr>
              <w:t>知识获取</w:t>
            </w:r>
          </w:p>
        </w:tc>
      </w:tr>
    </w:tbl>
    <w:p>
      <w:pPr>
        <w:autoSpaceDN w:val="0"/>
        <w:autoSpaceDE w:val="0"/>
        <w:widowControl/>
        <w:spacing w:line="170" w:lineRule="auto" w:before="296" w:after="258"/>
        <w:ind w:left="0" w:right="1208" w:firstLine="0"/>
        <w:jc w:val="right"/>
      </w:pPr>
      <w:r>
        <w:rPr>
          <w:w w:val="98.65626335144043"/>
          <w:rFonts w:ascii="SimSun" w:hAnsi="SimSun" w:eastAsia="SimSun"/>
          <w:b w:val="0"/>
          <w:i w:val="0"/>
          <w:color w:val="000000"/>
          <w:sz w:val="20"/>
        </w:rPr>
        <w:t>系统集成</w:t>
      </w:r>
    </w:p>
    <w:tbl>
      <w:tblPr>
        <w:tblW w:type="auto" w:w="0"/>
        <w:tblLayout w:type="fixed"/>
        <w:tblLook w:firstColumn="1" w:firstRow="1" w:lastColumn="0" w:lastRow="0" w:noHBand="0" w:noVBand="1" w:val="04A0"/>
        <w:tblInd w:w="1060.0" w:type="dxa"/>
      </w:tblPr>
      <w:tblGrid>
        <w:gridCol w:w="2529"/>
        <w:gridCol w:w="2529"/>
        <w:gridCol w:w="2529"/>
        <w:gridCol w:w="2529"/>
      </w:tblGrid>
      <w:tr>
        <w:trPr>
          <w:trHeight w:hRule="exact" w:val="340"/>
        </w:trPr>
        <w:tc>
          <w:tcPr>
            <w:tcW w:type="dxa" w:w="2440"/>
            <w:tcBorders/>
            <w:tcMar>
              <w:start w:w="0" w:type="dxa"/>
              <w:end w:w="0" w:type="dxa"/>
            </w:tcMar>
          </w:tcPr>
          <w:p>
            <w:pPr>
              <w:autoSpaceDN w:val="0"/>
              <w:autoSpaceDE w:val="0"/>
              <w:widowControl/>
              <w:spacing w:line="173" w:lineRule="auto" w:before="60" w:after="0"/>
              <w:ind w:left="0" w:right="524" w:firstLine="0"/>
              <w:jc w:val="right"/>
            </w:pPr>
            <w:r>
              <w:rPr>
                <w:w w:val="98.65626335144043"/>
                <w:rFonts w:ascii="SimSun" w:hAnsi="SimSun" w:eastAsia="SimSun"/>
                <w:b w:val="0"/>
                <w:i w:val="0"/>
                <w:color w:val="000000"/>
                <w:sz w:val="20"/>
              </w:rPr>
              <w:t>资源控制</w:t>
            </w:r>
          </w:p>
        </w:tc>
        <w:tc>
          <w:tcPr>
            <w:tcW w:type="dxa" w:w="2060"/>
            <w:tcBorders/>
            <w:tcMar>
              <w:start w:w="0" w:type="dxa"/>
              <w:end w:w="0" w:type="dxa"/>
            </w:tcMar>
          </w:tcPr>
          <w:p>
            <w:pPr>
              <w:autoSpaceDN w:val="0"/>
              <w:autoSpaceDE w:val="0"/>
              <w:widowControl/>
              <w:spacing w:line="173" w:lineRule="auto" w:before="60" w:after="0"/>
              <w:ind w:left="0" w:right="872" w:firstLine="0"/>
              <w:jc w:val="right"/>
            </w:pPr>
            <w:r>
              <w:rPr>
                <w:w w:val="98.65626335144043"/>
                <w:rFonts w:ascii="SimSun" w:hAnsi="SimSun" w:eastAsia="SimSun"/>
                <w:b w:val="0"/>
                <w:i w:val="0"/>
                <w:color w:val="000000"/>
                <w:sz w:val="20"/>
              </w:rPr>
              <w:t>概念化</w:t>
            </w:r>
          </w:p>
        </w:tc>
        <w:tc>
          <w:tcPr>
            <w:tcW w:type="dxa" w:w="2000"/>
            <w:tcBorders/>
            <w:tcMar>
              <w:start w:w="0" w:type="dxa"/>
              <w:end w:w="0" w:type="dxa"/>
            </w:tcMar>
          </w:tcPr>
          <w:p>
            <w:pPr>
              <w:autoSpaceDN w:val="0"/>
              <w:autoSpaceDE w:val="0"/>
              <w:widowControl/>
              <w:spacing w:line="173" w:lineRule="auto" w:before="60" w:after="0"/>
              <w:ind w:left="0" w:right="676" w:firstLine="0"/>
              <w:jc w:val="right"/>
            </w:pPr>
            <w:r>
              <w:rPr>
                <w:w w:val="98.65626335144043"/>
                <w:rFonts w:ascii="SimSun" w:hAnsi="SimSun" w:eastAsia="SimSun"/>
                <w:b w:val="0"/>
                <w:i w:val="0"/>
                <w:color w:val="000000"/>
                <w:sz w:val="20"/>
              </w:rPr>
              <w:t>维护</w:t>
            </w:r>
          </w:p>
        </w:tc>
        <w:tc>
          <w:tcPr>
            <w:tcW w:type="dxa" w:w="1840"/>
            <w:tcBorders/>
            <w:tcMar>
              <w:start w:w="0" w:type="dxa"/>
              <w:end w:w="0" w:type="dxa"/>
            </w:tcMar>
          </w:tcPr>
          <w:p>
            <w:pPr>
              <w:autoSpaceDN w:val="0"/>
              <w:autoSpaceDE w:val="0"/>
              <w:widowControl/>
              <w:spacing w:line="170" w:lineRule="auto" w:before="98" w:after="0"/>
              <w:ind w:left="0" w:right="0" w:firstLine="0"/>
              <w:jc w:val="center"/>
            </w:pPr>
            <w:r>
              <w:rPr>
                <w:w w:val="98.65626335144043"/>
                <w:rFonts w:ascii="SimSun" w:hAnsi="SimSun" w:eastAsia="SimSun"/>
                <w:b w:val="0"/>
                <w:i w:val="0"/>
                <w:color w:val="000000"/>
                <w:sz w:val="20"/>
              </w:rPr>
              <w:t>评价</w:t>
            </w:r>
          </w:p>
        </w:tc>
      </w:tr>
    </w:tbl>
    <w:p>
      <w:pPr>
        <w:autoSpaceDN w:val="0"/>
        <w:autoSpaceDE w:val="0"/>
        <w:widowControl/>
        <w:spacing w:line="173" w:lineRule="auto" w:before="276" w:after="164"/>
        <w:ind w:left="0" w:right="1316" w:firstLine="0"/>
        <w:jc w:val="right"/>
      </w:pPr>
      <w:r>
        <w:rPr>
          <w:w w:val="98.65626335144043"/>
          <w:rFonts w:ascii="SimSun" w:hAnsi="SimSun" w:eastAsia="SimSun"/>
          <w:b w:val="0"/>
          <w:i w:val="0"/>
          <w:color w:val="000000"/>
          <w:sz w:val="20"/>
        </w:rPr>
        <w:t>文档化</w:t>
      </w:r>
    </w:p>
    <w:tbl>
      <w:tblPr>
        <w:tblW w:type="auto" w:w="0"/>
        <w:tblLayout w:type="fixed"/>
        <w:tblLook w:firstColumn="1" w:firstRow="1" w:lastColumn="0" w:lastRow="0" w:noHBand="0" w:noVBand="1" w:val="04A0"/>
        <w:tblInd w:w="1060.0" w:type="dxa"/>
      </w:tblPr>
      <w:tblGrid>
        <w:gridCol w:w="2529"/>
        <w:gridCol w:w="2529"/>
        <w:gridCol w:w="2529"/>
        <w:gridCol w:w="2529"/>
      </w:tblGrid>
      <w:tr>
        <w:trPr>
          <w:trHeight w:hRule="exact" w:val="434"/>
        </w:trPr>
        <w:tc>
          <w:tcPr>
            <w:tcW w:type="dxa" w:w="2600"/>
            <w:tcBorders/>
            <w:tcMar>
              <w:start w:w="0" w:type="dxa"/>
              <w:end w:w="0" w:type="dxa"/>
            </w:tcMar>
          </w:tcPr>
          <w:p>
            <w:pPr>
              <w:autoSpaceDN w:val="0"/>
              <w:autoSpaceDE w:val="0"/>
              <w:widowControl/>
              <w:spacing w:line="173" w:lineRule="auto" w:before="190" w:after="0"/>
              <w:ind w:left="0" w:right="678" w:firstLine="0"/>
              <w:jc w:val="right"/>
            </w:pPr>
            <w:r>
              <w:rPr>
                <w:w w:val="98.65626335144043"/>
                <w:rFonts w:ascii="SimSun" w:hAnsi="SimSun" w:eastAsia="SimSun"/>
                <w:b w:val="0"/>
                <w:i w:val="0"/>
                <w:color w:val="000000"/>
                <w:sz w:val="20"/>
              </w:rPr>
              <w:t>质量保证</w:t>
            </w:r>
          </w:p>
        </w:tc>
        <w:tc>
          <w:tcPr>
            <w:tcW w:type="dxa" w:w="1900"/>
            <w:tcBorders/>
            <w:tcMar>
              <w:start w:w="0" w:type="dxa"/>
              <w:end w:w="0" w:type="dxa"/>
            </w:tcMar>
          </w:tcPr>
          <w:p>
            <w:pPr>
              <w:autoSpaceDN w:val="0"/>
              <w:autoSpaceDE w:val="0"/>
              <w:widowControl/>
              <w:spacing w:line="173" w:lineRule="auto" w:before="60" w:after="0"/>
              <w:ind w:left="0" w:right="582" w:firstLine="0"/>
              <w:jc w:val="right"/>
            </w:pPr>
            <w:r>
              <w:rPr>
                <w:w w:val="98.65626335144043"/>
                <w:rFonts w:ascii="SimSun" w:hAnsi="SimSun" w:eastAsia="SimSun"/>
                <w:b w:val="0"/>
                <w:i w:val="0"/>
                <w:color w:val="000000"/>
                <w:sz w:val="20"/>
              </w:rPr>
              <w:t>形式化</w:t>
            </w:r>
          </w:p>
        </w:tc>
        <w:tc>
          <w:tcPr>
            <w:tcW w:type="dxa" w:w="1760"/>
            <w:tcBorders/>
            <w:tcMar>
              <w:start w:w="0" w:type="dxa"/>
              <w:end w:w="0" w:type="dxa"/>
            </w:tcMar>
          </w:tcPr>
          <w:p>
            <w:pPr>
              <w:autoSpaceDN w:val="0"/>
              <w:autoSpaceDE w:val="0"/>
              <w:widowControl/>
              <w:spacing w:line="173" w:lineRule="auto" w:before="60" w:after="0"/>
              <w:ind w:left="0" w:right="726" w:firstLine="0"/>
              <w:jc w:val="right"/>
            </w:pPr>
            <w:r>
              <w:rPr>
                <w:w w:val="98.65626335144043"/>
                <w:rFonts w:ascii="SimSun" w:hAnsi="SimSun" w:eastAsia="SimSun"/>
                <w:b w:val="0"/>
                <w:i w:val="0"/>
                <w:color w:val="000000"/>
                <w:sz w:val="20"/>
              </w:rPr>
              <w:t>执行</w:t>
            </w:r>
          </w:p>
        </w:tc>
        <w:tc>
          <w:tcPr>
            <w:tcW w:type="dxa" w:w="2180"/>
            <w:tcBorders/>
            <w:tcMar>
              <w:start w:w="0" w:type="dxa"/>
              <w:end w:w="0" w:type="dxa"/>
            </w:tcMar>
          </w:tcPr>
          <w:p>
            <w:pPr>
              <w:autoSpaceDN w:val="0"/>
              <w:autoSpaceDE w:val="0"/>
              <w:widowControl/>
              <w:spacing w:line="173" w:lineRule="auto" w:before="190" w:after="0"/>
              <w:ind w:left="0" w:right="590" w:firstLine="0"/>
              <w:jc w:val="right"/>
            </w:pPr>
            <w:r>
              <w:rPr>
                <w:w w:val="98.65626335144043"/>
                <w:rFonts w:ascii="SimSun" w:hAnsi="SimSun" w:eastAsia="SimSun"/>
                <w:b w:val="0"/>
                <w:i w:val="0"/>
                <w:color w:val="000000"/>
                <w:sz w:val="20"/>
              </w:rPr>
              <w:t>配置管理</w:t>
            </w:r>
          </w:p>
        </w:tc>
      </w:tr>
    </w:tbl>
    <w:p>
      <w:pPr>
        <w:autoSpaceDN w:val="0"/>
        <w:tabs>
          <w:tab w:pos="1478" w:val="left"/>
          <w:tab w:pos="4024" w:val="left"/>
        </w:tabs>
        <w:autoSpaceDE w:val="0"/>
        <w:widowControl/>
        <w:spacing w:line="406" w:lineRule="exact" w:before="302" w:after="2492"/>
        <w:ind w:left="998" w:right="0" w:firstLine="0"/>
        <w:jc w:val="left"/>
      </w:pPr>
      <w:r>
        <w:tab/>
      </w:r>
      <w:r>
        <w:rPr>
          <w:rFonts w:ascii="SimHei" w:hAnsi="SimHei" w:eastAsia="SimHei"/>
          <w:b w:val="0"/>
          <w:i w:val="0"/>
          <w:color w:val="000000"/>
          <w:sz w:val="21"/>
        </w:rPr>
        <w:t>图</w:t>
      </w:r>
      <w:r>
        <w:rPr>
          <w:rFonts w:ascii="TimesNewRomanPSMT" w:hAnsi="TimesNewRomanPSMT" w:eastAsia="TimesNewRomanPSMT"/>
          <w:b w:val="0"/>
          <w:i w:val="0"/>
          <w:color w:val="000000"/>
          <w:sz w:val="21"/>
        </w:rPr>
        <w:t>2.2 METHONTOLOGY</w:t>
      </w:r>
      <w:r>
        <w:rPr>
          <w:rFonts w:ascii="SimHei" w:hAnsi="SimHei" w:eastAsia="SimHei"/>
          <w:b w:val="0"/>
          <w:i w:val="0"/>
          <w:color w:val="000000"/>
          <w:sz w:val="21"/>
        </w:rPr>
        <w:t xml:space="preserve"> 法建模流程</w:t>
      </w:r>
      <w:r>
        <w:br/>
      </w:r>
      <w:r>
        <w:tab/>
      </w:r>
      <w:r>
        <w:rPr>
          <w:rFonts w:ascii="TimesNewRomanPSMT" w:hAnsi="TimesNewRomanPSMT" w:eastAsia="TimesNewRomanPSMT"/>
          <w:b w:val="0"/>
          <w:i w:val="0"/>
          <w:color w:val="000000"/>
          <w:sz w:val="24"/>
        </w:rPr>
        <w:t>3</w:t>
      </w:r>
      <w:r>
        <w:rPr>
          <w:rFonts w:ascii="SimSun" w:hAnsi="SimSun" w:eastAsia="SimSun"/>
          <w:b w:val="0"/>
          <w:i w:val="0"/>
          <w:color w:val="000000"/>
          <w:sz w:val="24"/>
        </w:rPr>
        <w:t>）骨架法</w:t>
      </w:r>
      <w:r>
        <w:br/>
      </w:r>
      <w:r>
        <w:tab/>
      </w:r>
      <w:r>
        <w:rPr>
          <w:rFonts w:ascii="SimSun" w:hAnsi="SimSun" w:eastAsia="SimSun"/>
          <w:b w:val="0"/>
          <w:i w:val="0"/>
          <w:color w:val="000000"/>
          <w:sz w:val="24"/>
        </w:rPr>
        <w:t>骨架法是一种建立在企业本体上的方法，由爱丁堡大学的</w:t>
      </w:r>
      <w:r>
        <w:rPr>
          <w:rFonts w:ascii="TimesNewRomanPSMT" w:hAnsi="TimesNewRomanPSMT" w:eastAsia="TimesNewRomanPSMT"/>
          <w:b w:val="0"/>
          <w:i w:val="0"/>
          <w:color w:val="000000"/>
          <w:sz w:val="24"/>
        </w:rPr>
        <w:t>Mike Uschold</w:t>
      </w:r>
      <w:r>
        <w:rPr>
          <w:rFonts w:ascii="SimSun" w:hAnsi="SimSun" w:eastAsia="SimSun"/>
          <w:b w:val="0"/>
          <w:i w:val="0"/>
          <w:color w:val="000000"/>
          <w:sz w:val="24"/>
        </w:rPr>
        <w:t xml:space="preserve"> 教授等人于</w:t>
      </w:r>
      <w:r>
        <w:rPr>
          <w:rFonts w:ascii="TimesNewRomanPSMT" w:hAnsi="TimesNewRomanPSMT" w:eastAsia="TimesNewRomanPSMT"/>
          <w:b w:val="0"/>
          <w:i w:val="0"/>
          <w:color w:val="000000"/>
          <w:sz w:val="24"/>
        </w:rPr>
        <w:t>1995</w:t>
      </w:r>
      <w:r>
        <w:rPr>
          <w:rFonts w:ascii="SimSun" w:hAnsi="SimSun" w:eastAsia="SimSun"/>
          <w:b w:val="0"/>
          <w:i w:val="0"/>
          <w:color w:val="000000"/>
          <w:sz w:val="24"/>
        </w:rPr>
        <w:t xml:space="preserve"> 年提出，多用于构建企业知识本体，具体的开发步骤如图</w:t>
      </w:r>
      <w:r>
        <w:rPr>
          <w:rFonts w:ascii="TimesNewRomanPSMT" w:hAnsi="TimesNewRomanPSMT" w:eastAsia="TimesNewRomanPSMT"/>
          <w:b w:val="0"/>
          <w:i w:val="0"/>
          <w:color w:val="000000"/>
          <w:sz w:val="24"/>
        </w:rPr>
        <w:t>2.3</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0.0" w:type="dxa"/>
      </w:tblPr>
      <w:tblGrid>
        <w:gridCol w:w="3373"/>
        <w:gridCol w:w="3373"/>
        <w:gridCol w:w="337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40" name="Picture 14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41" name="Picture 14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80"/>
            <w:tcBorders/>
            <w:tcMar>
              <w:start w:w="0" w:type="dxa"/>
              <w:end w:w="0" w:type="dxa"/>
            </w:tcMar>
          </w:tcPr>
          <w:p>
            <w:pPr>
              <w:autoSpaceDN w:val="0"/>
              <w:autoSpaceDE w:val="0"/>
              <w:widowControl/>
              <w:spacing w:line="240" w:lineRule="exact" w:before="60" w:after="0"/>
              <w:ind w:left="0" w:right="2130" w:firstLine="0"/>
              <w:jc w:val="right"/>
            </w:pPr>
            <w:r>
              <w:rPr>
                <w:rFonts w:ascii="TimesNewRomanPSMT" w:hAnsi="TimesNewRomanPSMT" w:eastAsia="TimesNewRomanPSMT"/>
                <w:b w:val="0"/>
                <w:i w:val="0"/>
                <w:color w:val="000000"/>
                <w:sz w:val="18"/>
              </w:rPr>
              <w:t xml:space="preserve">20 </w:t>
            </w:r>
          </w:p>
        </w:tc>
      </w:tr>
    </w:tbl>
    <w:p>
      <w:pPr>
        <w:autoSpaceDN w:val="0"/>
        <w:autoSpaceDE w:val="0"/>
        <w:widowControl/>
        <w:spacing w:line="14" w:lineRule="exact" w:before="0" w:after="0"/>
        <w:ind w:left="0" w:right="0"/>
      </w:pPr>
    </w:p>
    <w:p>
      <w:pPr>
        <w:sectPr>
          <w:pgSz w:w="11906" w:h="16838"/>
          <w:pgMar w:top="392" w:right="1368"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1003300</wp:posOffset>
            </wp:positionV>
            <wp:extent cx="4203700" cy="14351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4203700" cy="143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6324600</wp:posOffset>
            </wp:positionV>
            <wp:extent cx="3848100" cy="10160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48100" cy="1016000"/>
                    </a:xfrm>
                    <a:prstGeom prst="rect"/>
                  </pic:spPr>
                </pic:pic>
              </a:graphicData>
            </a:graphic>
          </wp:anchor>
        </w:drawing>
      </w:r>
    </w:p>
    <w:p>
      <w:pPr>
        <w:autoSpaceDN w:val="0"/>
        <w:autoSpaceDE w:val="0"/>
        <w:widowControl/>
        <w:spacing w:line="182" w:lineRule="auto" w:before="0" w:after="50"/>
        <w:ind w:left="0" w:right="3322" w:firstLine="0"/>
        <w:jc w:val="right"/>
      </w:pPr>
      <w:r>
        <w:rPr>
          <w:rFonts w:ascii="SimSun" w:hAnsi="SimSun" w:eastAsia="SimSun"/>
          <w:b w:val="0"/>
          <w:i w:val="0"/>
          <w:color w:val="000000"/>
          <w:sz w:val="21"/>
        </w:rPr>
        <w:t>兰州理工大学硕士学位论文</w:t>
      </w:r>
    </w:p>
    <w:tbl>
      <w:tblPr>
        <w:tblW w:type="auto" w:w="0"/>
        <w:tblLayout w:type="fixed"/>
        <w:tblLook w:firstColumn="1" w:firstRow="1" w:lastColumn="0" w:lastRow="0" w:noHBand="0" w:noVBand="1" w:val="04A0"/>
        <w:tblInd w:w="970.0" w:type="dxa"/>
      </w:tblPr>
      <w:tblGrid>
        <w:gridCol w:w="2024"/>
        <w:gridCol w:w="2024"/>
        <w:gridCol w:w="2024"/>
        <w:gridCol w:w="2024"/>
        <w:gridCol w:w="2024"/>
      </w:tblGrid>
      <w:tr>
        <w:trPr>
          <w:trHeight w:hRule="exact" w:val="802"/>
        </w:trPr>
        <w:tc>
          <w:tcPr>
            <w:tcW w:type="dxa" w:w="3110"/>
            <w:vMerge w:val="restart"/>
            <w:tcBorders>
              <w:top w:sz="11.199999999999989"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auto" w:before="908" w:after="0"/>
              <w:ind w:left="0" w:right="518" w:firstLine="0"/>
              <w:jc w:val="right"/>
            </w:pPr>
            <w:r>
              <w:rPr>
                <w:w w:val="98.61668480767143"/>
                <w:rFonts w:ascii="SimSun" w:hAnsi="SimSun" w:eastAsia="SimSun"/>
                <w:b w:val="0"/>
                <w:i w:val="0"/>
                <w:color w:val="000000"/>
                <w:sz w:val="18"/>
              </w:rPr>
              <w:t>识别目的和范围</w:t>
            </w:r>
          </w:p>
        </w:tc>
        <w:tc>
          <w:tcPr>
            <w:tcW w:type="dxa" w:w="1600"/>
            <w:vMerge w:val="restart"/>
            <w:tcBorders>
              <w:top w:sz="11.199999999999989"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auto" w:before="908" w:after="0"/>
              <w:ind w:left="0" w:right="416" w:firstLine="0"/>
              <w:jc w:val="right"/>
            </w:pPr>
            <w:r>
              <w:rPr>
                <w:w w:val="98.61668480767143"/>
                <w:rFonts w:ascii="SimSun" w:hAnsi="SimSun" w:eastAsia="SimSun"/>
                <w:b w:val="0"/>
                <w:i w:val="0"/>
                <w:color w:val="000000"/>
                <w:sz w:val="18"/>
              </w:rPr>
              <w:t>本体获取</w:t>
            </w:r>
          </w:p>
        </w:tc>
        <w:tc>
          <w:tcPr>
            <w:tcW w:type="dxa" w:w="1520"/>
            <w:vMerge w:val="restart"/>
            <w:tcBorders>
              <w:top w:sz="11.199999999999989"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auto" w:before="908" w:after="0"/>
              <w:ind w:left="0" w:right="0" w:firstLine="0"/>
              <w:jc w:val="center"/>
            </w:pPr>
            <w:r>
              <w:rPr>
                <w:w w:val="98.61668480767143"/>
                <w:rFonts w:ascii="SimSun" w:hAnsi="SimSun" w:eastAsia="SimSun"/>
                <w:b w:val="0"/>
                <w:i w:val="0"/>
                <w:color w:val="000000"/>
                <w:sz w:val="18"/>
              </w:rPr>
              <w:t>本体表示</w:t>
            </w:r>
          </w:p>
        </w:tc>
        <w:tc>
          <w:tcPr>
            <w:tcW w:type="dxa" w:w="1200"/>
            <w:vMerge w:val="restart"/>
            <w:tcBorders>
              <w:top w:sz="11.199999999999989"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auto" w:before="908" w:after="0"/>
              <w:ind w:left="0" w:right="104" w:firstLine="0"/>
              <w:jc w:val="right"/>
            </w:pPr>
            <w:r>
              <w:rPr>
                <w:w w:val="98.61668480767143"/>
                <w:rFonts w:ascii="SimSun" w:hAnsi="SimSun" w:eastAsia="SimSun"/>
                <w:b w:val="0"/>
                <w:i w:val="0"/>
                <w:color w:val="000000"/>
                <w:sz w:val="18"/>
              </w:rPr>
              <w:t>本体集成</w:t>
            </w:r>
          </w:p>
        </w:tc>
        <w:tc>
          <w:tcPr>
            <w:tcW w:type="dxa" w:w="1698"/>
            <w:tcBorders>
              <w:top w:sz="11.199999999999989" w:val="single" w:color="#000000"/>
            </w:tcBorders>
            <w:tcMar>
              <w:start w:w="0" w:type="dxa"/>
              <w:end w:w="0" w:type="dxa"/>
            </w:tcMar>
          </w:tcPr>
          <w:p>
            <w:pPr>
              <w:autoSpaceDN w:val="0"/>
              <w:autoSpaceDE w:val="0"/>
              <w:widowControl/>
              <w:spacing w:line="209" w:lineRule="auto" w:before="588" w:after="0"/>
              <w:ind w:left="120" w:right="0" w:firstLine="0"/>
              <w:jc w:val="left"/>
            </w:pPr>
            <w:r>
              <w:rPr>
                <w:w w:val="98.61668480767143"/>
                <w:rFonts w:ascii="SimSun" w:hAnsi="SimSun" w:eastAsia="SimSun"/>
                <w:b w:val="0"/>
                <w:i w:val="0"/>
                <w:color w:val="000000"/>
                <w:sz w:val="18"/>
              </w:rPr>
              <w:t>本</w:t>
            </w:r>
          </w:p>
        </w:tc>
      </w:tr>
      <w:tr>
        <w:trPr>
          <w:trHeight w:hRule="exact" w:val="198"/>
        </w:trPr>
        <w:tc>
          <w:tcPr>
            <w:tcW w:type="dxa" w:w="2024"/>
            <w:vMerge/>
            <w:tcBorders>
              <w:top w:sz="11.199999999999989" w:val="single" w:color="#000000"/>
            </w:tcBorders>
          </w:tcPr>
          <w:p/>
        </w:tc>
        <w:tc>
          <w:tcPr>
            <w:tcW w:type="dxa" w:w="2024"/>
            <w:vMerge/>
            <w:tcBorders>
              <w:top w:sz="11.199999999999989" w:val="single" w:color="#000000"/>
            </w:tcBorders>
          </w:tcPr>
          <w:p/>
        </w:tc>
        <w:tc>
          <w:tcPr>
            <w:tcW w:type="dxa" w:w="2024"/>
            <w:vMerge/>
            <w:tcBorders>
              <w:top w:sz="11.199999999999989" w:val="single" w:color="#000000"/>
            </w:tcBorders>
          </w:tcPr>
          <w:p/>
        </w:tc>
        <w:tc>
          <w:tcPr>
            <w:tcW w:type="dxa" w:w="2024"/>
            <w:vMerge/>
            <w:tcBorders>
              <w:top w:sz="11.199999999999989" w:val="single" w:color="#000000"/>
            </w:tcBorders>
          </w:tcPr>
          <w:p/>
        </w:tc>
        <w:tc>
          <w:tcPr>
            <w:tcW w:type="dxa" w:w="1698"/>
            <w:tcBorders/>
            <w:tcMar>
              <w:start w:w="0" w:type="dxa"/>
              <w:end w:w="0" w:type="dxa"/>
            </w:tcMar>
          </w:tcPr>
          <w:p>
            <w:pPr>
              <w:autoSpaceDN w:val="0"/>
              <w:autoSpaceDE w:val="0"/>
              <w:widowControl/>
              <w:spacing w:line="206" w:lineRule="auto" w:before="0" w:after="0"/>
              <w:ind w:left="120" w:right="0" w:firstLine="0"/>
              <w:jc w:val="left"/>
            </w:pPr>
            <w:r>
              <w:rPr>
                <w:w w:val="98.61668480767143"/>
                <w:rFonts w:ascii="SimSun" w:hAnsi="SimSun" w:eastAsia="SimSun"/>
                <w:b w:val="0"/>
                <w:i w:val="0"/>
                <w:color w:val="000000"/>
                <w:sz w:val="18"/>
              </w:rPr>
              <w:t>体</w:t>
            </w:r>
          </w:p>
        </w:tc>
      </w:tr>
      <w:tr>
        <w:trPr>
          <w:trHeight w:hRule="exact" w:val="200"/>
        </w:trPr>
        <w:tc>
          <w:tcPr>
            <w:tcW w:type="dxa" w:w="2024"/>
            <w:vMerge/>
            <w:tcBorders>
              <w:top w:sz="11.199999999999989" w:val="single" w:color="#000000"/>
            </w:tcBorders>
          </w:tcPr>
          <w:p/>
        </w:tc>
        <w:tc>
          <w:tcPr>
            <w:tcW w:type="dxa" w:w="2024"/>
            <w:vMerge/>
            <w:tcBorders>
              <w:top w:sz="11.199999999999989" w:val="single" w:color="#000000"/>
            </w:tcBorders>
          </w:tcPr>
          <w:p/>
        </w:tc>
        <w:tc>
          <w:tcPr>
            <w:tcW w:type="dxa" w:w="2024"/>
            <w:vMerge/>
            <w:tcBorders>
              <w:top w:sz="11.199999999999989" w:val="single" w:color="#000000"/>
            </w:tcBorders>
          </w:tcPr>
          <w:p/>
        </w:tc>
        <w:tc>
          <w:tcPr>
            <w:tcW w:type="dxa" w:w="2024"/>
            <w:vMerge/>
            <w:tcBorders>
              <w:top w:sz="11.199999999999989" w:val="single" w:color="#000000"/>
            </w:tcBorders>
          </w:tcPr>
          <w:p/>
        </w:tc>
        <w:tc>
          <w:tcPr>
            <w:tcW w:type="dxa" w:w="1698"/>
            <w:tcBorders/>
            <w:tcMar>
              <w:start w:w="0" w:type="dxa"/>
              <w:end w:w="0" w:type="dxa"/>
            </w:tcMar>
          </w:tcPr>
          <w:p>
            <w:pPr>
              <w:autoSpaceDN w:val="0"/>
              <w:autoSpaceDE w:val="0"/>
              <w:widowControl/>
              <w:spacing w:line="209" w:lineRule="auto" w:before="0" w:after="0"/>
              <w:ind w:left="120" w:right="0" w:firstLine="0"/>
              <w:jc w:val="left"/>
            </w:pPr>
            <w:r>
              <w:rPr>
                <w:w w:val="98.61668480767143"/>
                <w:rFonts w:ascii="SimSun" w:hAnsi="SimSun" w:eastAsia="SimSun"/>
                <w:b w:val="0"/>
                <w:i w:val="0"/>
                <w:color w:val="000000"/>
                <w:sz w:val="18"/>
              </w:rPr>
              <w:t>构</w:t>
            </w:r>
          </w:p>
        </w:tc>
      </w:tr>
      <w:tr>
        <w:trPr>
          <w:trHeight w:hRule="exact" w:val="258"/>
        </w:trPr>
        <w:tc>
          <w:tcPr>
            <w:tcW w:type="dxa" w:w="2024"/>
            <w:vMerge/>
            <w:tcBorders>
              <w:top w:sz="11.199999999999989" w:val="single" w:color="#000000"/>
            </w:tcBorders>
          </w:tcPr>
          <w:p/>
        </w:tc>
        <w:tc>
          <w:tcPr>
            <w:tcW w:type="dxa" w:w="2024"/>
            <w:vMerge/>
            <w:tcBorders>
              <w:top w:sz="11.199999999999989" w:val="single" w:color="#000000"/>
            </w:tcBorders>
          </w:tcPr>
          <w:p/>
        </w:tc>
        <w:tc>
          <w:tcPr>
            <w:tcW w:type="dxa" w:w="2024"/>
            <w:vMerge/>
            <w:tcBorders>
              <w:top w:sz="11.199999999999989" w:val="single" w:color="#000000"/>
            </w:tcBorders>
          </w:tcPr>
          <w:p/>
        </w:tc>
        <w:tc>
          <w:tcPr>
            <w:tcW w:type="dxa" w:w="2024"/>
            <w:vMerge/>
            <w:tcBorders>
              <w:top w:sz="11.199999999999989" w:val="single" w:color="#000000"/>
            </w:tcBorders>
          </w:tcPr>
          <w:p/>
        </w:tc>
        <w:tc>
          <w:tcPr>
            <w:tcW w:type="dxa" w:w="1698"/>
            <w:tcBorders/>
            <w:tcMar>
              <w:start w:w="0" w:type="dxa"/>
              <w:end w:w="0" w:type="dxa"/>
            </w:tcMar>
          </w:tcPr>
          <w:p>
            <w:pPr>
              <w:autoSpaceDN w:val="0"/>
              <w:autoSpaceDE w:val="0"/>
              <w:widowControl/>
              <w:spacing w:line="206" w:lineRule="auto" w:before="0" w:after="0"/>
              <w:ind w:left="120" w:right="0" w:firstLine="0"/>
              <w:jc w:val="left"/>
            </w:pPr>
            <w:r>
              <w:rPr>
                <w:w w:val="98.61668480767143"/>
                <w:rFonts w:ascii="SimSun" w:hAnsi="SimSun" w:eastAsia="SimSun"/>
                <w:b w:val="0"/>
                <w:i w:val="0"/>
                <w:color w:val="000000"/>
                <w:sz w:val="18"/>
              </w:rPr>
              <w:t>建</w:t>
            </w:r>
          </w:p>
        </w:tc>
      </w:tr>
    </w:tbl>
    <w:p>
      <w:pPr>
        <w:autoSpaceDN w:val="0"/>
        <w:autoSpaceDE w:val="0"/>
        <w:widowControl/>
        <w:spacing w:line="206" w:lineRule="auto" w:before="218" w:after="156"/>
        <w:ind w:left="0" w:right="5176" w:firstLine="0"/>
        <w:jc w:val="right"/>
      </w:pPr>
      <w:r>
        <w:rPr>
          <w:w w:val="98.61668480767143"/>
          <w:rFonts w:ascii="SimSun" w:hAnsi="SimSun" w:eastAsia="SimSun"/>
          <w:b w:val="0"/>
          <w:i w:val="0"/>
          <w:color w:val="000000"/>
          <w:sz w:val="18"/>
        </w:rPr>
        <w:t>否</w:t>
      </w:r>
    </w:p>
    <w:tbl>
      <w:tblPr>
        <w:tblW w:type="auto" w:w="0"/>
        <w:tblLayout w:type="fixed"/>
        <w:tblLook w:firstColumn="1" w:firstRow="1" w:lastColumn="0" w:lastRow="0" w:noHBand="0" w:noVBand="1" w:val="04A0"/>
        <w:tblInd w:w="1300.0" w:type="dxa"/>
      </w:tblPr>
      <w:tblGrid>
        <w:gridCol w:w="2529"/>
        <w:gridCol w:w="2529"/>
        <w:gridCol w:w="2529"/>
        <w:gridCol w:w="2529"/>
      </w:tblGrid>
      <w:tr>
        <w:trPr>
          <w:trHeight w:hRule="exact" w:val="298"/>
        </w:trPr>
        <w:tc>
          <w:tcPr>
            <w:tcW w:type="dxa" w:w="2460"/>
            <w:vMerge w:val="restart"/>
            <w:tcBorders/>
            <w:tcMar>
              <w:start w:w="0" w:type="dxa"/>
              <w:end w:w="0" w:type="dxa"/>
            </w:tcMar>
            <w:tcMar>
              <w:start w:w="0" w:type="dxa"/>
              <w:end w:w="0" w:type="dxa"/>
            </w:tcMar>
          </w:tcPr>
          <w:p>
            <w:pPr>
              <w:autoSpaceDN w:val="0"/>
              <w:autoSpaceDE w:val="0"/>
              <w:widowControl/>
              <w:spacing w:line="206" w:lineRule="auto" w:before="208" w:after="0"/>
              <w:ind w:left="0" w:right="356" w:firstLine="0"/>
              <w:jc w:val="right"/>
            </w:pPr>
            <w:r>
              <w:rPr>
                <w:w w:val="98.61668480767143"/>
                <w:rFonts w:ascii="SimSun" w:hAnsi="SimSun" w:eastAsia="SimSun"/>
                <w:b w:val="0"/>
                <w:i w:val="0"/>
                <w:color w:val="000000"/>
                <w:sz w:val="18"/>
              </w:rPr>
              <w:t>本体文档化</w:t>
            </w:r>
          </w:p>
        </w:tc>
        <w:tc>
          <w:tcPr>
            <w:tcW w:type="dxa" w:w="800"/>
            <w:vMerge w:val="restart"/>
            <w:tcBorders/>
            <w:tcMar>
              <w:start w:w="0" w:type="dxa"/>
              <w:end w:w="0" w:type="dxa"/>
            </w:tcMar>
            <w:tcMar>
              <w:start w:w="0" w:type="dxa"/>
              <w:end w:w="0" w:type="dxa"/>
            </w:tcMar>
          </w:tcPr>
          <w:p>
            <w:pPr>
              <w:autoSpaceDN w:val="0"/>
              <w:autoSpaceDE w:val="0"/>
              <w:widowControl/>
              <w:spacing w:line="209" w:lineRule="auto" w:before="60" w:after="0"/>
              <w:ind w:left="0" w:right="260" w:firstLine="0"/>
              <w:jc w:val="right"/>
            </w:pPr>
            <w:r>
              <w:rPr>
                <w:w w:val="98.61668480767143"/>
                <w:rFonts w:ascii="SimSun" w:hAnsi="SimSun" w:eastAsia="SimSun"/>
                <w:b w:val="0"/>
                <w:i w:val="0"/>
                <w:color w:val="000000"/>
                <w:sz w:val="18"/>
              </w:rPr>
              <w:t>是</w:t>
            </w:r>
          </w:p>
        </w:tc>
        <w:tc>
          <w:tcPr>
            <w:tcW w:type="dxa" w:w="1920"/>
            <w:tcBorders/>
            <w:tcMar>
              <w:start w:w="0" w:type="dxa"/>
              <w:end w:w="0" w:type="dxa"/>
            </w:tcMar>
          </w:tcPr>
          <w:p>
            <w:pPr>
              <w:autoSpaceDN w:val="0"/>
              <w:autoSpaceDE w:val="0"/>
              <w:widowControl/>
              <w:spacing w:line="206" w:lineRule="auto" w:before="88" w:after="0"/>
              <w:ind w:left="290" w:right="0" w:firstLine="0"/>
              <w:jc w:val="left"/>
            </w:pPr>
            <w:r>
              <w:rPr>
                <w:w w:val="98.61668480767143"/>
                <w:rFonts w:ascii="SimSun" w:hAnsi="SimSun" w:eastAsia="SimSun"/>
                <w:b w:val="0"/>
                <w:i w:val="0"/>
                <w:color w:val="000000"/>
                <w:sz w:val="18"/>
              </w:rPr>
              <w:t>符合评</w:t>
            </w:r>
          </w:p>
        </w:tc>
        <w:tc>
          <w:tcPr>
            <w:tcW w:type="dxa" w:w="2720"/>
            <w:vMerge w:val="restart"/>
            <w:tcBorders/>
            <w:tcMar>
              <w:start w:w="0" w:type="dxa"/>
              <w:end w:w="0" w:type="dxa"/>
            </w:tcMar>
            <w:tcMar>
              <w:start w:w="0" w:type="dxa"/>
              <w:end w:w="0" w:type="dxa"/>
            </w:tcMar>
          </w:tcPr>
          <w:p>
            <w:pPr>
              <w:autoSpaceDN w:val="0"/>
              <w:autoSpaceDE w:val="0"/>
              <w:widowControl/>
              <w:spacing w:line="206" w:lineRule="auto" w:before="208" w:after="0"/>
              <w:ind w:left="0" w:right="910" w:firstLine="0"/>
              <w:jc w:val="right"/>
            </w:pPr>
            <w:r>
              <w:rPr>
                <w:w w:val="98.61668480767143"/>
                <w:rFonts w:ascii="SimSun" w:hAnsi="SimSun" w:eastAsia="SimSun"/>
                <w:b w:val="0"/>
                <w:i w:val="0"/>
                <w:color w:val="000000"/>
                <w:sz w:val="18"/>
              </w:rPr>
              <w:t>本体评价</w:t>
            </w:r>
          </w:p>
        </w:tc>
      </w:tr>
      <w:tr>
        <w:trPr>
          <w:trHeight w:hRule="exact" w:val="288"/>
        </w:trPr>
        <w:tc>
          <w:tcPr>
            <w:tcW w:type="dxa" w:w="2529"/>
            <w:vMerge/>
            <w:tcBorders/>
          </w:tcPr>
          <w:p/>
        </w:tc>
        <w:tc>
          <w:tcPr>
            <w:tcW w:type="dxa" w:w="2529"/>
            <w:vMerge/>
            <w:tcBorders/>
          </w:tcPr>
          <w:p/>
        </w:tc>
        <w:tc>
          <w:tcPr>
            <w:tcW w:type="dxa" w:w="1920"/>
            <w:tcBorders/>
            <w:tcMar>
              <w:start w:w="0" w:type="dxa"/>
              <w:end w:w="0" w:type="dxa"/>
            </w:tcMar>
          </w:tcPr>
          <w:p>
            <w:pPr>
              <w:autoSpaceDN w:val="0"/>
              <w:autoSpaceDE w:val="0"/>
              <w:widowControl/>
              <w:spacing w:line="209" w:lineRule="auto" w:before="28" w:after="0"/>
              <w:ind w:left="290" w:right="0" w:firstLine="0"/>
              <w:jc w:val="left"/>
            </w:pPr>
            <w:r>
              <w:rPr>
                <w:w w:val="98.61668480767143"/>
                <w:rFonts w:ascii="SimSun" w:hAnsi="SimSun" w:eastAsia="SimSun"/>
                <w:b w:val="0"/>
                <w:i w:val="0"/>
                <w:color w:val="000000"/>
                <w:sz w:val="18"/>
              </w:rPr>
              <w:t>价标准</w:t>
            </w:r>
          </w:p>
        </w:tc>
        <w:tc>
          <w:tcPr>
            <w:tcW w:type="dxa" w:w="2529"/>
            <w:vMerge/>
            <w:tcBorders/>
          </w:tcPr>
          <w:p/>
        </w:tc>
      </w:tr>
    </w:tbl>
    <w:p>
      <w:pPr>
        <w:autoSpaceDN w:val="0"/>
        <w:tabs>
          <w:tab w:pos="1478" w:val="left"/>
          <w:tab w:pos="4720" w:val="left"/>
        </w:tabs>
        <w:autoSpaceDE w:val="0"/>
        <w:widowControl/>
        <w:spacing w:line="392" w:lineRule="exact" w:before="474" w:after="0"/>
        <w:ind w:left="998" w:right="0" w:firstLine="0"/>
        <w:jc w:val="left"/>
      </w:pPr>
      <w:r>
        <w:tab/>
      </w:r>
      <w:r>
        <w:tab/>
      </w:r>
      <w:r>
        <w:rPr>
          <w:rFonts w:ascii="SimHei" w:hAnsi="SimHei" w:eastAsia="SimHei"/>
          <w:b w:val="0"/>
          <w:i w:val="0"/>
          <w:color w:val="000000"/>
          <w:sz w:val="21"/>
        </w:rPr>
        <w:t>图</w:t>
      </w:r>
      <w:r>
        <w:rPr>
          <w:rFonts w:ascii="TimesNewRomanPSMT" w:hAnsi="TimesNewRomanPSMT" w:eastAsia="TimesNewRomanPSMT"/>
          <w:b w:val="0"/>
          <w:i w:val="0"/>
          <w:color w:val="000000"/>
          <w:sz w:val="21"/>
        </w:rPr>
        <w:t>2.3</w:t>
      </w:r>
      <w:r>
        <w:rPr>
          <w:rFonts w:ascii="SimHei" w:hAnsi="SimHei" w:eastAsia="SimHei"/>
          <w:b w:val="0"/>
          <w:i w:val="0"/>
          <w:color w:val="000000"/>
          <w:sz w:val="21"/>
        </w:rPr>
        <w:t xml:space="preserve"> 骨架法构建流程</w:t>
      </w:r>
      <w:r>
        <w:br/>
      </w:r>
      <w:r>
        <w:tab/>
      </w:r>
      <w:r>
        <w:rPr>
          <w:rFonts w:ascii="SimSun" w:hAnsi="SimSun" w:eastAsia="SimSun"/>
          <w:b w:val="0"/>
          <w:i w:val="0"/>
          <w:color w:val="000000"/>
          <w:sz w:val="24"/>
        </w:rPr>
        <w:t>由图可知骨架法的构建流程包括</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个步骤，其中的本体获取、本体表示、本体集成</w:t>
      </w:r>
      <w:r>
        <w:rPr>
          <w:rFonts w:ascii="SimSun" w:hAnsi="SimSun" w:eastAsia="SimSun"/>
          <w:b w:val="0"/>
          <w:i w:val="0"/>
          <w:color w:val="000000"/>
          <w:sz w:val="24"/>
        </w:rPr>
        <w:t>三步可以放在一起进行。</w:t>
      </w:r>
    </w:p>
    <w:p>
      <w:pPr>
        <w:autoSpaceDN w:val="0"/>
        <w:tabs>
          <w:tab w:pos="1478" w:val="left"/>
        </w:tabs>
        <w:autoSpaceDE w:val="0"/>
        <w:widowControl/>
        <w:spacing w:line="388" w:lineRule="exact" w:before="48" w:after="0"/>
        <w:ind w:left="998" w:right="0" w:firstLine="0"/>
        <w:jc w:val="left"/>
      </w:pPr>
      <w:r>
        <w:tab/>
      </w:r>
      <w:r>
        <w:rPr>
          <w:rFonts w:ascii="TimesNewRomanPSMT" w:hAnsi="TimesNewRomanPSMT" w:eastAsia="TimesNewRomanPSMT"/>
          <w:b w:val="0"/>
          <w:i w:val="0"/>
          <w:color w:val="000000"/>
          <w:sz w:val="24"/>
        </w:rPr>
        <w:t>4</w:t>
      </w:r>
      <w:r>
        <w:rPr>
          <w:rFonts w:ascii="SimSun" w:hAnsi="SimSun" w:eastAsia="SimSun"/>
          <w:b w:val="0"/>
          <w:i w:val="0"/>
          <w:color w:val="000000"/>
          <w:sz w:val="24"/>
        </w:rPr>
        <w:t>）</w:t>
      </w:r>
      <w:r>
        <w:rPr>
          <w:rFonts w:ascii="TimesNewRomanPSMT" w:hAnsi="TimesNewRomanPSMT" w:eastAsia="TimesNewRomanPSMT"/>
          <w:b w:val="0"/>
          <w:i w:val="0"/>
          <w:color w:val="000000"/>
          <w:sz w:val="24"/>
        </w:rPr>
        <w:t>KACTUS</w:t>
      </w:r>
      <w:r>
        <w:rPr>
          <w:rFonts w:ascii="SimSun" w:hAnsi="SimSun" w:eastAsia="SimSun"/>
          <w:b w:val="0"/>
          <w:i w:val="0"/>
          <w:color w:val="000000"/>
          <w:sz w:val="24"/>
        </w:rPr>
        <w:t xml:space="preserve"> 工程法</w:t>
      </w:r>
      <w:r>
        <w:br/>
      </w:r>
      <w:r>
        <w:tab/>
      </w:r>
      <w:r>
        <w:rPr>
          <w:rFonts w:ascii="TimesNewRomanPSMT" w:hAnsi="TimesNewRomanPSMT" w:eastAsia="TimesNewRomanPSMT"/>
          <w:b w:val="0"/>
          <w:i w:val="0"/>
          <w:color w:val="000000"/>
          <w:sz w:val="24"/>
        </w:rPr>
        <w:t>KACTUS</w:t>
      </w:r>
      <w:r>
        <w:rPr>
          <w:rFonts w:ascii="SimSun" w:hAnsi="SimSun" w:eastAsia="SimSun"/>
          <w:b w:val="0"/>
          <w:i w:val="0"/>
          <w:color w:val="000000"/>
          <w:sz w:val="24"/>
        </w:rPr>
        <w:t xml:space="preserve"> 工程法是</w:t>
      </w:r>
      <w:r>
        <w:rPr>
          <w:rFonts w:ascii="TimesNewRomanPSMT" w:hAnsi="TimesNewRomanPSMT" w:eastAsia="TimesNewRomanPSMT"/>
          <w:b w:val="0"/>
          <w:i w:val="0"/>
          <w:color w:val="000000"/>
          <w:sz w:val="24"/>
        </w:rPr>
        <w:t>Berneras</w:t>
      </w:r>
      <w:r>
        <w:rPr>
          <w:rFonts w:ascii="SimSun" w:hAnsi="SimSun" w:eastAsia="SimSun"/>
          <w:b w:val="0"/>
          <w:i w:val="0"/>
          <w:color w:val="000000"/>
          <w:sz w:val="24"/>
        </w:rPr>
        <w:t xml:space="preserve"> 在构建</w:t>
      </w:r>
      <w:r>
        <w:rPr>
          <w:rFonts w:ascii="TimesNewRomanPSMT" w:hAnsi="TimesNewRomanPSMT" w:eastAsia="TimesNewRomanPSMT"/>
          <w:b w:val="0"/>
          <w:i w:val="0"/>
          <w:color w:val="000000"/>
          <w:sz w:val="24"/>
        </w:rPr>
        <w:t>KACTUS</w:t>
      </w:r>
      <w:r>
        <w:rPr>
          <w:rFonts w:ascii="SimSun" w:hAnsi="SimSun" w:eastAsia="SimSun"/>
          <w:b w:val="0"/>
          <w:i w:val="0"/>
          <w:color w:val="000000"/>
          <w:sz w:val="24"/>
        </w:rPr>
        <w:t xml:space="preserve"> 项目时提出的基于已有本体的抽象化</w:t>
      </w:r>
      <w:r>
        <w:rPr>
          <w:rFonts w:ascii="SimSun" w:hAnsi="SimSun" w:eastAsia="SimSun"/>
          <w:b w:val="0"/>
          <w:i w:val="0"/>
          <w:color w:val="000000"/>
          <w:sz w:val="24"/>
        </w:rPr>
        <w:t>方法，主要用于对已有本体的整理和扩充，用于多用途复杂系统的本体建模，具体的建</w:t>
      </w:r>
      <w:r>
        <w:rPr>
          <w:rFonts w:ascii="SimSun" w:hAnsi="SimSun" w:eastAsia="SimSun"/>
          <w:b w:val="0"/>
          <w:i w:val="0"/>
          <w:color w:val="000000"/>
          <w:sz w:val="24"/>
        </w:rPr>
        <w:t>模步骤主要包括：应用说明、本体范畴初步设计、本体构造。</w:t>
      </w:r>
    </w:p>
    <w:p>
      <w:pPr>
        <w:autoSpaceDN w:val="0"/>
        <w:tabs>
          <w:tab w:pos="1478" w:val="left"/>
        </w:tabs>
        <w:autoSpaceDE w:val="0"/>
        <w:widowControl/>
        <w:spacing w:line="388" w:lineRule="exact" w:before="46" w:after="0"/>
        <w:ind w:left="998" w:right="0" w:firstLine="0"/>
        <w:jc w:val="left"/>
      </w:pPr>
      <w:r>
        <w:tab/>
      </w:r>
      <w:r>
        <w:rPr>
          <w:rFonts w:ascii="TimesNewRomanPSMT" w:hAnsi="TimesNewRomanPSMT" w:eastAsia="TimesNewRomanPSMT"/>
          <w:b w:val="0"/>
          <w:i w:val="0"/>
          <w:color w:val="000000"/>
          <w:sz w:val="24"/>
        </w:rPr>
        <w:t>5</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 IDEF</w:t>
      </w:r>
      <w:r>
        <w:rPr>
          <w:rFonts w:ascii="SimSun" w:hAnsi="SimSun" w:eastAsia="SimSun"/>
          <w:b w:val="0"/>
          <w:i w:val="0"/>
          <w:color w:val="000000"/>
          <w:sz w:val="24"/>
        </w:rPr>
        <w:t xml:space="preserve"> 法</w:t>
      </w:r>
      <w:r>
        <w:br/>
      </w:r>
      <w:r>
        <w:tab/>
      </w:r>
      <w:r>
        <w:rPr>
          <w:rFonts w:ascii="TimesNewRomanPSMT" w:hAnsi="TimesNewRomanPSMT" w:eastAsia="TimesNewRomanPSMT"/>
          <w:b w:val="0"/>
          <w:i w:val="0"/>
          <w:color w:val="000000"/>
          <w:sz w:val="24"/>
        </w:rPr>
        <w:t>IDEF</w:t>
      </w:r>
      <w:r>
        <w:rPr>
          <w:rFonts w:ascii="SimSun" w:hAnsi="SimSun" w:eastAsia="SimSun"/>
          <w:b w:val="0"/>
          <w:i w:val="0"/>
          <w:color w:val="000000"/>
          <w:sz w:val="24"/>
        </w:rPr>
        <w:t xml:space="preserve"> 法是美国</w:t>
      </w:r>
      <w:r>
        <w:rPr>
          <w:rFonts w:ascii="TimesNewRomanPSMT" w:hAnsi="TimesNewRomanPSMT" w:eastAsia="TimesNewRomanPSMT"/>
          <w:b w:val="0"/>
          <w:i w:val="0"/>
          <w:color w:val="000000"/>
          <w:sz w:val="24"/>
        </w:rPr>
        <w:t>KBSI</w:t>
      </w:r>
      <w:r>
        <w:rPr>
          <w:rFonts w:ascii="SimSun" w:hAnsi="SimSun" w:eastAsia="SimSun"/>
          <w:b w:val="0"/>
          <w:i w:val="0"/>
          <w:color w:val="000000"/>
          <w:sz w:val="24"/>
        </w:rPr>
        <w:t xml:space="preserve"> 公司开发的一种本体描述方法，该系列已由最初的</w:t>
      </w:r>
      <w:r>
        <w:rPr>
          <w:rFonts w:ascii="TimesNewRomanPSMT" w:hAnsi="TimesNewRomanPSMT" w:eastAsia="TimesNewRomanPSMT"/>
          <w:b w:val="0"/>
          <w:i w:val="0"/>
          <w:color w:val="000000"/>
          <w:sz w:val="24"/>
        </w:rPr>
        <w:t>IDEF-0</w:t>
      </w:r>
      <w:r>
        <w:rPr>
          <w:rFonts w:ascii="SimSun" w:hAnsi="SimSun" w:eastAsia="SimSun"/>
          <w:b w:val="0"/>
          <w:i w:val="0"/>
          <w:color w:val="000000"/>
          <w:sz w:val="24"/>
        </w:rPr>
        <w:t xml:space="preserve"> 发</w:t>
      </w:r>
      <w:r>
        <w:rPr>
          <w:rFonts w:ascii="SimSun" w:hAnsi="SimSun" w:eastAsia="SimSun"/>
          <w:b w:val="0"/>
          <w:i w:val="0"/>
          <w:color w:val="000000"/>
          <w:sz w:val="24"/>
        </w:rPr>
        <w:t>展到了</w:t>
      </w:r>
      <w:r>
        <w:rPr>
          <w:rFonts w:ascii="TimesNewRomanPSMT" w:hAnsi="TimesNewRomanPSMT" w:eastAsia="TimesNewRomanPSMT"/>
          <w:b w:val="0"/>
          <w:i w:val="0"/>
          <w:color w:val="000000"/>
          <w:sz w:val="24"/>
        </w:rPr>
        <w:t>IDEF-9</w:t>
      </w:r>
      <w:r>
        <w:rPr>
          <w:rFonts w:ascii="SimSun" w:hAnsi="SimSun" w:eastAsia="SimSun"/>
          <w:b w:val="0"/>
          <w:i w:val="0"/>
          <w:color w:val="000000"/>
          <w:sz w:val="24"/>
        </w:rPr>
        <w:t>，主要利用图形化和规范化的语言作为主体构建，对客观存在概念、属</w:t>
      </w:r>
      <w:r>
        <w:rPr>
          <w:rFonts w:ascii="SimSun" w:hAnsi="SimSun" w:eastAsia="SimSun"/>
          <w:b w:val="0"/>
          <w:i w:val="0"/>
          <w:color w:val="000000"/>
          <w:sz w:val="24"/>
        </w:rPr>
        <w:t>性、关系进行获取同时实现形式化。该方法主要用于分析企业内部各项流程。</w:t>
      </w:r>
    </w:p>
    <w:p>
      <w:pPr>
        <w:autoSpaceDN w:val="0"/>
        <w:tabs>
          <w:tab w:pos="1478" w:val="left"/>
        </w:tabs>
        <w:autoSpaceDE w:val="0"/>
        <w:widowControl/>
        <w:spacing w:line="400" w:lineRule="exact" w:before="32" w:after="258"/>
        <w:ind w:left="998" w:right="0" w:firstLine="0"/>
        <w:jc w:val="left"/>
      </w:pPr>
      <w:r>
        <w:tab/>
      </w:r>
      <w:r>
        <w:rPr>
          <w:rFonts w:ascii="TimesNewRomanPSMT" w:hAnsi="TimesNewRomanPSMT" w:eastAsia="TimesNewRomanPSMT"/>
          <w:b w:val="0"/>
          <w:i w:val="0"/>
          <w:color w:val="000000"/>
          <w:sz w:val="24"/>
        </w:rPr>
        <w:t>6</w:t>
      </w:r>
      <w:r>
        <w:rPr>
          <w:rFonts w:ascii="SimSun" w:hAnsi="SimSun" w:eastAsia="SimSun"/>
          <w:b w:val="0"/>
          <w:i w:val="0"/>
          <w:color w:val="000000"/>
          <w:sz w:val="24"/>
        </w:rPr>
        <w:t>）七步法</w:t>
      </w:r>
      <w:r>
        <w:br/>
      </w:r>
      <w:r>
        <w:tab/>
      </w:r>
      <w:r>
        <w:rPr>
          <w:rFonts w:ascii="SimSun" w:hAnsi="SimSun" w:eastAsia="SimSun"/>
          <w:b w:val="0"/>
          <w:i w:val="0"/>
          <w:color w:val="000000"/>
          <w:sz w:val="24"/>
        </w:rPr>
        <w:t>七步法是</w:t>
      </w:r>
      <w:r>
        <w:rPr>
          <w:rFonts w:ascii="TimesNewRomanPSMT" w:hAnsi="TimesNewRomanPSMT" w:eastAsia="TimesNewRomanPSMT"/>
          <w:b w:val="0"/>
          <w:i w:val="0"/>
          <w:color w:val="000000"/>
          <w:sz w:val="24"/>
        </w:rPr>
        <w:t>2001</w:t>
      </w:r>
      <w:r>
        <w:rPr>
          <w:rFonts w:ascii="SimSun" w:hAnsi="SimSun" w:eastAsia="SimSun"/>
          <w:b w:val="0"/>
          <w:i w:val="0"/>
          <w:color w:val="000000"/>
          <w:sz w:val="24"/>
        </w:rPr>
        <w:t xml:space="preserve"> 年斯坦福大学医学院提出的一种领域本体的构建方法，该方法相对</w:t>
      </w:r>
      <w:r>
        <w:rPr>
          <w:rFonts w:ascii="SimSun" w:hAnsi="SimSun" w:eastAsia="SimSun"/>
          <w:b w:val="0"/>
          <w:i w:val="0"/>
          <w:color w:val="000000"/>
          <w:sz w:val="24"/>
        </w:rPr>
        <w:t>来说比较成熟，在各个领域应用比较广泛，构建流程如图</w:t>
      </w:r>
      <w:r>
        <w:rPr>
          <w:rFonts w:ascii="TimesNewRomanPSMT" w:hAnsi="TimesNewRomanPSMT" w:eastAsia="TimesNewRomanPSMT"/>
          <w:b w:val="0"/>
          <w:i w:val="0"/>
          <w:color w:val="000000"/>
          <w:sz w:val="24"/>
        </w:rPr>
        <w:t>2.4</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1300.0" w:type="dxa"/>
      </w:tblPr>
      <w:tblGrid>
        <w:gridCol w:w="2529"/>
        <w:gridCol w:w="2529"/>
        <w:gridCol w:w="2529"/>
        <w:gridCol w:w="2529"/>
      </w:tblGrid>
      <w:tr>
        <w:trPr>
          <w:trHeight w:hRule="exact" w:val="708"/>
        </w:trPr>
        <w:tc>
          <w:tcPr>
            <w:tcW w:type="dxa" w:w="3600"/>
            <w:gridSpan w:val="2"/>
            <w:tcBorders/>
            <w:tcMar>
              <w:start w:w="0" w:type="dxa"/>
              <w:end w:w="0" w:type="dxa"/>
            </w:tcMar>
            <w:tcMar>
              <w:start w:w="0" w:type="dxa"/>
              <w:end w:w="0" w:type="dxa"/>
            </w:tcMar>
          </w:tcPr>
          <w:p>
            <w:pPr>
              <w:autoSpaceDN w:val="0"/>
              <w:autoSpaceDE w:val="0"/>
              <w:widowControl/>
              <w:spacing w:line="206" w:lineRule="auto" w:before="60" w:after="0"/>
              <w:ind w:left="0" w:right="670" w:firstLine="0"/>
              <w:jc w:val="right"/>
            </w:pPr>
            <w:r>
              <w:rPr>
                <w:w w:val="101.25840504964192"/>
                <w:rFonts w:ascii="SimSun" w:hAnsi="SimSun" w:eastAsia="SimSun"/>
                <w:b w:val="0"/>
                <w:i w:val="0"/>
                <w:color w:val="000000"/>
                <w:sz w:val="15"/>
              </w:rPr>
              <w:t>确定本体的专业领域和范畴</w:t>
            </w:r>
          </w:p>
        </w:tc>
        <w:tc>
          <w:tcPr>
            <w:tcW w:type="dxa" w:w="2040"/>
            <w:tcBorders/>
            <w:tcMar>
              <w:start w:w="0" w:type="dxa"/>
              <w:end w:w="0" w:type="dxa"/>
            </w:tcMar>
          </w:tcPr>
          <w:p>
            <w:pPr>
              <w:autoSpaceDN w:val="0"/>
              <w:autoSpaceDE w:val="0"/>
              <w:widowControl/>
              <w:spacing w:line="206" w:lineRule="auto" w:before="60" w:after="0"/>
              <w:ind w:left="144" w:right="0" w:firstLine="0"/>
              <w:jc w:val="left"/>
            </w:pPr>
            <w:r>
              <w:rPr>
                <w:w w:val="101.25840504964192"/>
                <w:rFonts w:ascii="SimSun" w:hAnsi="SimSun" w:eastAsia="SimSun"/>
                <w:b w:val="0"/>
                <w:i w:val="0"/>
                <w:color w:val="000000"/>
                <w:sz w:val="15"/>
              </w:rPr>
              <w:t>考查已有本体复用的可能性</w:t>
            </w:r>
          </w:p>
        </w:tc>
        <w:tc>
          <w:tcPr>
            <w:tcW w:type="dxa" w:w="2340"/>
            <w:tcBorders/>
            <w:tcMar>
              <w:start w:w="0" w:type="dxa"/>
              <w:end w:w="0" w:type="dxa"/>
            </w:tcMar>
          </w:tcPr>
          <w:p>
            <w:pPr>
              <w:autoSpaceDN w:val="0"/>
              <w:autoSpaceDE w:val="0"/>
              <w:widowControl/>
              <w:spacing w:line="206" w:lineRule="auto" w:before="60" w:after="0"/>
              <w:ind w:left="314" w:right="0" w:firstLine="0"/>
              <w:jc w:val="left"/>
            </w:pPr>
            <w:r>
              <w:rPr>
                <w:w w:val="101.25840504964192"/>
                <w:rFonts w:ascii="SimSun" w:hAnsi="SimSun" w:eastAsia="SimSun"/>
                <w:b w:val="0"/>
                <w:i w:val="0"/>
                <w:color w:val="000000"/>
                <w:sz w:val="15"/>
              </w:rPr>
              <w:t>列出领域的重要术语</w:t>
            </w:r>
          </w:p>
        </w:tc>
      </w:tr>
      <w:tr>
        <w:trPr>
          <w:trHeight w:hRule="exact" w:val="722"/>
        </w:trPr>
        <w:tc>
          <w:tcPr>
            <w:tcW w:type="dxa" w:w="2280"/>
            <w:tcBorders/>
            <w:tcMar>
              <w:start w:w="0" w:type="dxa"/>
              <w:end w:w="0" w:type="dxa"/>
            </w:tcMar>
          </w:tcPr>
          <w:p>
            <w:pPr>
              <w:autoSpaceDN w:val="0"/>
              <w:autoSpaceDE w:val="0"/>
              <w:widowControl/>
              <w:spacing w:line="206" w:lineRule="auto" w:before="492" w:after="0"/>
              <w:ind w:left="0" w:right="342" w:firstLine="0"/>
              <w:jc w:val="right"/>
            </w:pPr>
            <w:r>
              <w:rPr>
                <w:w w:val="101.25840504964192"/>
                <w:rFonts w:ascii="SimSun" w:hAnsi="SimSun" w:eastAsia="SimSun"/>
                <w:b w:val="0"/>
                <w:i w:val="0"/>
                <w:color w:val="000000"/>
                <w:sz w:val="15"/>
              </w:rPr>
              <w:t>创建实例</w:t>
            </w:r>
          </w:p>
        </w:tc>
        <w:tc>
          <w:tcPr>
            <w:tcW w:type="dxa" w:w="1320"/>
            <w:tcBorders/>
            <w:tcMar>
              <w:start w:w="0" w:type="dxa"/>
              <w:end w:w="0" w:type="dxa"/>
            </w:tcMar>
          </w:tcPr>
          <w:p>
            <w:pPr>
              <w:autoSpaceDN w:val="0"/>
              <w:autoSpaceDE w:val="0"/>
              <w:widowControl/>
              <w:spacing w:line="206" w:lineRule="auto" w:before="492" w:after="0"/>
              <w:ind w:left="0" w:right="138" w:firstLine="0"/>
              <w:jc w:val="right"/>
            </w:pPr>
            <w:r>
              <w:rPr>
                <w:w w:val="101.25840504964192"/>
                <w:rFonts w:ascii="SimSun" w:hAnsi="SimSun" w:eastAsia="SimSun"/>
                <w:b w:val="0"/>
                <w:i w:val="0"/>
                <w:color w:val="000000"/>
                <w:sz w:val="15"/>
              </w:rPr>
              <w:t>定义类的分面</w:t>
            </w:r>
          </w:p>
        </w:tc>
        <w:tc>
          <w:tcPr>
            <w:tcW w:type="dxa" w:w="2040"/>
            <w:tcBorders/>
            <w:tcMar>
              <w:start w:w="0" w:type="dxa"/>
              <w:end w:w="0" w:type="dxa"/>
            </w:tcMar>
          </w:tcPr>
          <w:p>
            <w:pPr>
              <w:autoSpaceDN w:val="0"/>
              <w:autoSpaceDE w:val="0"/>
              <w:widowControl/>
              <w:spacing w:line="206" w:lineRule="auto" w:before="492" w:after="0"/>
              <w:ind w:left="0" w:right="476" w:firstLine="0"/>
              <w:jc w:val="right"/>
            </w:pPr>
            <w:r>
              <w:rPr>
                <w:w w:val="101.25840504964192"/>
                <w:rFonts w:ascii="SimSun" w:hAnsi="SimSun" w:eastAsia="SimSun"/>
                <w:b w:val="0"/>
                <w:i w:val="0"/>
                <w:color w:val="000000"/>
                <w:sz w:val="15"/>
              </w:rPr>
              <w:t>定义类的属性</w:t>
            </w:r>
          </w:p>
        </w:tc>
        <w:tc>
          <w:tcPr>
            <w:tcW w:type="dxa" w:w="2340"/>
            <w:tcBorders/>
            <w:tcMar>
              <w:start w:w="0" w:type="dxa"/>
              <w:end w:w="0" w:type="dxa"/>
            </w:tcMar>
          </w:tcPr>
          <w:p>
            <w:pPr>
              <w:autoSpaceDN w:val="0"/>
              <w:autoSpaceDE w:val="0"/>
              <w:widowControl/>
              <w:spacing w:line="206" w:lineRule="auto" w:before="492" w:after="0"/>
              <w:ind w:left="382" w:right="0" w:firstLine="0"/>
              <w:jc w:val="left"/>
            </w:pPr>
            <w:r>
              <w:rPr>
                <w:w w:val="101.25840504964192"/>
                <w:rFonts w:ascii="SimSun" w:hAnsi="SimSun" w:eastAsia="SimSun"/>
                <w:b w:val="0"/>
                <w:i w:val="0"/>
                <w:color w:val="000000"/>
                <w:sz w:val="15"/>
              </w:rPr>
              <w:t>定义类的等级关系</w:t>
            </w:r>
          </w:p>
        </w:tc>
      </w:tr>
    </w:tbl>
    <w:p>
      <w:pPr>
        <w:autoSpaceDN w:val="0"/>
        <w:tabs>
          <w:tab w:pos="1478" w:val="left"/>
          <w:tab w:pos="4720" w:val="left"/>
        </w:tabs>
        <w:autoSpaceDE w:val="0"/>
        <w:widowControl/>
        <w:spacing w:line="394" w:lineRule="exact" w:before="256" w:after="0"/>
        <w:ind w:left="998" w:right="0" w:firstLine="0"/>
        <w:jc w:val="left"/>
      </w:pPr>
      <w:r>
        <w:tab/>
      </w:r>
      <w:r>
        <w:tab/>
      </w:r>
      <w:r>
        <w:rPr>
          <w:rFonts w:ascii="SimHei" w:hAnsi="SimHei" w:eastAsia="SimHei"/>
          <w:b w:val="0"/>
          <w:i w:val="0"/>
          <w:color w:val="000000"/>
          <w:sz w:val="21"/>
        </w:rPr>
        <w:t>图</w:t>
      </w:r>
      <w:r>
        <w:rPr>
          <w:rFonts w:ascii="TimesNewRomanPSMT" w:hAnsi="TimesNewRomanPSMT" w:eastAsia="TimesNewRomanPSMT"/>
          <w:b w:val="0"/>
          <w:i w:val="0"/>
          <w:color w:val="000000"/>
          <w:sz w:val="21"/>
        </w:rPr>
        <w:t>2.4</w:t>
      </w:r>
      <w:r>
        <w:rPr>
          <w:rFonts w:ascii="SimHei" w:hAnsi="SimHei" w:eastAsia="SimHei"/>
          <w:b w:val="0"/>
          <w:i w:val="0"/>
          <w:color w:val="000000"/>
          <w:sz w:val="21"/>
        </w:rPr>
        <w:t xml:space="preserve"> 七步法开发流程</w:t>
      </w:r>
      <w:r>
        <w:br/>
      </w:r>
      <w:r>
        <w:tab/>
      </w:r>
      <w:r>
        <w:rPr>
          <w:rFonts w:ascii="SimSun" w:hAnsi="SimSun" w:eastAsia="SimSun"/>
          <w:b w:val="0"/>
          <w:i w:val="0"/>
          <w:color w:val="000000"/>
          <w:sz w:val="24"/>
        </w:rPr>
        <w:t>第一步，确定本体的专业领域和范畴：这一步是领域本体构建的开端，在进行构建</w:t>
      </w:r>
      <w:r>
        <w:rPr>
          <w:rFonts w:ascii="SimSun" w:hAnsi="SimSun" w:eastAsia="SimSun"/>
          <w:b w:val="0"/>
          <w:i w:val="0"/>
          <w:color w:val="000000"/>
          <w:sz w:val="24"/>
        </w:rPr>
        <w:t>之前必须明确该本体涵盖的具体领域，构建本体是为了实现哪些方面的目标，具体面向</w:t>
      </w:r>
      <w:r>
        <w:rPr>
          <w:rFonts w:ascii="SimSun" w:hAnsi="SimSun" w:eastAsia="SimSun"/>
          <w:b w:val="0"/>
          <w:i w:val="0"/>
          <w:color w:val="000000"/>
          <w:sz w:val="24"/>
        </w:rPr>
        <w:t>哪些使用者。</w:t>
      </w:r>
    </w:p>
    <w:p>
      <w:pPr>
        <w:autoSpaceDN w:val="0"/>
        <w:autoSpaceDE w:val="0"/>
        <w:widowControl/>
        <w:spacing w:line="382" w:lineRule="exact" w:before="52" w:after="0"/>
        <w:ind w:left="998" w:right="48" w:firstLine="480"/>
        <w:jc w:val="both"/>
      </w:pPr>
      <w:r>
        <w:rPr>
          <w:rFonts w:ascii="SimSun" w:hAnsi="SimSun" w:eastAsia="SimSun"/>
          <w:b w:val="0"/>
          <w:i w:val="0"/>
          <w:color w:val="000000"/>
          <w:sz w:val="24"/>
        </w:rPr>
        <w:t>第二步，考查已有本体复用的可能行：通过在</w:t>
      </w:r>
      <w:r>
        <w:rPr>
          <w:rFonts w:ascii="TimesNewRomanPSMT" w:hAnsi="TimesNewRomanPSMT" w:eastAsia="TimesNewRomanPSMT"/>
          <w:b w:val="0"/>
          <w:i w:val="0"/>
          <w:color w:val="000000"/>
          <w:sz w:val="24"/>
        </w:rPr>
        <w:t>Web</w:t>
      </w:r>
      <w:r>
        <w:rPr>
          <w:rFonts w:ascii="SimSun" w:hAnsi="SimSun" w:eastAsia="SimSun"/>
          <w:b w:val="0"/>
          <w:i w:val="0"/>
          <w:color w:val="000000"/>
          <w:sz w:val="24"/>
        </w:rPr>
        <w:t xml:space="preserve"> 上查询，如果该领域知识的本</w:t>
      </w:r>
      <w:r>
        <w:rPr>
          <w:rFonts w:ascii="SimSun" w:hAnsi="SimSun" w:eastAsia="SimSun"/>
          <w:b w:val="0"/>
          <w:i w:val="0"/>
          <w:color w:val="000000"/>
          <w:sz w:val="24"/>
        </w:rPr>
        <w:t>体或其他相关本体已经存在，将已有本体直接导入开发系统即可，充分利用已有的本体</w:t>
      </w:r>
      <w:r>
        <w:rPr>
          <w:rFonts w:ascii="SimSun" w:hAnsi="SimSun" w:eastAsia="SimSun"/>
          <w:b w:val="0"/>
          <w:i w:val="0"/>
          <w:color w:val="000000"/>
          <w:sz w:val="24"/>
        </w:rPr>
        <w:t>论可大大减少开发成本提高本体构建效率。</w:t>
      </w:r>
    </w:p>
    <w:p>
      <w:pPr>
        <w:autoSpaceDN w:val="0"/>
        <w:tabs>
          <w:tab w:pos="1478" w:val="left"/>
        </w:tabs>
        <w:autoSpaceDE w:val="0"/>
        <w:widowControl/>
        <w:spacing w:line="247" w:lineRule="auto" w:before="160" w:after="630"/>
        <w:ind w:left="998" w:right="0" w:firstLine="0"/>
        <w:jc w:val="left"/>
      </w:pPr>
      <w:r>
        <w:tab/>
      </w:r>
      <w:r>
        <w:rPr>
          <w:rFonts w:ascii="SimSun" w:hAnsi="SimSun" w:eastAsia="SimSun"/>
          <w:b w:val="0"/>
          <w:i w:val="0"/>
          <w:color w:val="000000"/>
          <w:sz w:val="24"/>
        </w:rPr>
        <w:t>第三步，将本体中的重要术语列成一份全面的术语清单，该步骤中的概念关系及属</w:t>
      </w:r>
      <w:r>
        <w:rPr>
          <w:rFonts w:ascii="SimSun" w:hAnsi="SimSun" w:eastAsia="SimSun"/>
          <w:b w:val="0"/>
          <w:i w:val="0"/>
          <w:color w:val="000000"/>
          <w:sz w:val="24"/>
        </w:rPr>
        <w:t>性在表达上的重复暂时可以不考虑。</w:t>
      </w:r>
    </w:p>
    <w:tbl>
      <w:tblPr>
        <w:tblW w:type="auto" w:w="0"/>
        <w:tblLayout w:type="fixed"/>
        <w:tblLook w:firstColumn="1" w:firstRow="1" w:lastColumn="0" w:lastRow="0" w:noHBand="0" w:noVBand="1" w:val="04A0"/>
        <w:tblInd w:w="0.0" w:type="dxa"/>
      </w:tblPr>
      <w:tblGrid>
        <w:gridCol w:w="3373"/>
        <w:gridCol w:w="3373"/>
        <w:gridCol w:w="337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44" name="Picture 14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45" name="Picture 14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80"/>
            <w:tcBorders/>
            <w:tcMar>
              <w:start w:w="0" w:type="dxa"/>
              <w:end w:w="0" w:type="dxa"/>
            </w:tcMar>
          </w:tcPr>
          <w:p>
            <w:pPr>
              <w:autoSpaceDN w:val="0"/>
              <w:autoSpaceDE w:val="0"/>
              <w:widowControl/>
              <w:spacing w:line="240" w:lineRule="exact" w:before="60" w:after="0"/>
              <w:ind w:left="0" w:right="2130" w:firstLine="0"/>
              <w:jc w:val="right"/>
            </w:pPr>
            <w:r>
              <w:rPr>
                <w:rFonts w:ascii="TimesNewRomanPSMT" w:hAnsi="TimesNewRomanPSMT" w:eastAsia="TimesNewRomanPSMT"/>
                <w:b w:val="0"/>
                <w:i w:val="0"/>
                <w:color w:val="000000"/>
                <w:sz w:val="18"/>
              </w:rPr>
              <w:t xml:space="preserve">21 </w:t>
            </w:r>
          </w:p>
        </w:tc>
      </w:tr>
    </w:tbl>
    <w:p>
      <w:pPr>
        <w:autoSpaceDN w:val="0"/>
        <w:autoSpaceDE w:val="0"/>
        <w:widowControl/>
        <w:spacing w:line="14" w:lineRule="exact" w:before="0" w:after="0"/>
        <w:ind w:left="0" w:right="0"/>
      </w:pPr>
    </w:p>
    <w:p>
      <w:pPr>
        <w:sectPr>
          <w:pgSz w:w="11906" w:h="16838"/>
          <w:pgMar w:top="392" w:right="1368"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2362"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266" w:lineRule="auto" w:before="372" w:after="0"/>
        <w:ind w:left="998" w:right="0" w:firstLine="480"/>
        <w:jc w:val="left"/>
      </w:pPr>
      <w:r>
        <w:rPr>
          <w:rFonts w:ascii="SimSun" w:hAnsi="SimSun" w:eastAsia="SimSun"/>
          <w:b w:val="0"/>
          <w:i w:val="0"/>
          <w:color w:val="000000"/>
          <w:sz w:val="24"/>
        </w:rPr>
        <w:t>第四步，定义类及类的等级关系：即定义类和类的各级关系，是本体构建的前提，</w:t>
      </w:r>
      <w:r>
        <w:rPr>
          <w:rFonts w:ascii="SimSun" w:hAnsi="SimSun" w:eastAsia="SimSun"/>
          <w:b w:val="0"/>
          <w:i w:val="0"/>
          <w:color w:val="000000"/>
          <w:sz w:val="24"/>
        </w:rPr>
        <w:t>通过对类的定义，形成完善的层级结构，通常采用的方式有三种：自顶向下法、自底向</w:t>
      </w:r>
      <w:r>
        <w:rPr>
          <w:rFonts w:ascii="SimSun" w:hAnsi="SimSun" w:eastAsia="SimSun"/>
          <w:b w:val="0"/>
          <w:i w:val="0"/>
          <w:color w:val="000000"/>
          <w:sz w:val="24"/>
        </w:rPr>
        <w:t>上法或综合法。最终采用哪种方法取决于研究者对于所构建领域的掌握程度。</w:t>
      </w:r>
    </w:p>
    <w:p>
      <w:pPr>
        <w:autoSpaceDN w:val="0"/>
        <w:autoSpaceDE w:val="0"/>
        <w:widowControl/>
        <w:spacing w:line="185" w:lineRule="auto" w:before="160" w:after="0"/>
        <w:ind w:left="1478" w:right="0" w:firstLine="0"/>
        <w:jc w:val="left"/>
      </w:pPr>
      <w:r>
        <w:rPr>
          <w:rFonts w:ascii="SimSun" w:hAnsi="SimSun" w:eastAsia="SimSun"/>
          <w:b w:val="0"/>
          <w:i w:val="0"/>
          <w:color w:val="000000"/>
          <w:sz w:val="24"/>
        </w:rPr>
        <w:t>第五步，定义类的属性：该项工作主要用来描述概念与概念间的内在联系。</w:t>
      </w:r>
    </w:p>
    <w:p>
      <w:pPr>
        <w:autoSpaceDN w:val="0"/>
        <w:autoSpaceDE w:val="0"/>
        <w:widowControl/>
        <w:spacing w:line="185" w:lineRule="auto" w:before="158" w:after="0"/>
        <w:ind w:left="1478" w:right="0" w:firstLine="0"/>
        <w:jc w:val="left"/>
      </w:pPr>
      <w:r>
        <w:rPr>
          <w:rFonts w:ascii="SimSun" w:hAnsi="SimSun" w:eastAsia="SimSun"/>
          <w:b w:val="0"/>
          <w:i w:val="0"/>
          <w:color w:val="000000"/>
          <w:sz w:val="24"/>
        </w:rPr>
        <w:t>第六步，定义分面：属性的分面都不是唯一的，一个属性可能由不同分面组成。</w:t>
      </w:r>
    </w:p>
    <w:p>
      <w:pPr>
        <w:autoSpaceDN w:val="0"/>
        <w:tabs>
          <w:tab w:pos="1478" w:val="left"/>
          <w:tab w:pos="1958" w:val="left"/>
        </w:tabs>
        <w:autoSpaceDE w:val="0"/>
        <w:widowControl/>
        <w:spacing w:line="240" w:lineRule="auto" w:before="162" w:after="0"/>
        <w:ind w:left="998" w:right="0" w:firstLine="0"/>
        <w:jc w:val="left"/>
      </w:pPr>
      <w:r>
        <w:tab/>
      </w:r>
      <w:r>
        <w:rPr>
          <w:rFonts w:ascii="SimSun" w:hAnsi="SimSun" w:eastAsia="SimSun"/>
          <w:b w:val="0"/>
          <w:i w:val="0"/>
          <w:color w:val="000000"/>
          <w:sz w:val="24"/>
        </w:rPr>
        <w:t>第七步，创建实例：通过上述步骤，明确该实例所属的类，然后为其增添所需的各</w:t>
      </w:r>
      <w:r>
        <w:rPr>
          <w:rFonts w:ascii="SimSun" w:hAnsi="SimSun" w:eastAsia="SimSun"/>
          <w:b w:val="0"/>
          <w:i w:val="0"/>
          <w:color w:val="000000"/>
          <w:sz w:val="24"/>
        </w:rPr>
        <w:t>种属性。</w:t>
      </w:r>
      <w:r>
        <w:drawing>
          <wp:inline xmlns:a="http://schemas.openxmlformats.org/drawingml/2006/main" xmlns:pic="http://schemas.openxmlformats.org/drawingml/2006/picture">
            <wp:extent cx="457200" cy="152400"/>
            <wp:docPr id="148" name="Picture 148"/>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457200" cy="152400"/>
                    </a:xfrm>
                    <a:prstGeom prst="rect"/>
                  </pic:spPr>
                </pic:pic>
              </a:graphicData>
            </a:graphic>
          </wp:inline>
        </w:drawing>
      </w:r>
    </w:p>
    <w:p>
      <w:pPr>
        <w:autoSpaceDN w:val="0"/>
        <w:tabs>
          <w:tab w:pos="1478" w:val="left"/>
        </w:tabs>
        <w:autoSpaceDE w:val="0"/>
        <w:widowControl/>
        <w:spacing w:line="368" w:lineRule="exact" w:before="64" w:after="0"/>
        <w:ind w:left="998" w:right="144" w:firstLine="0"/>
        <w:jc w:val="left"/>
      </w:pPr>
      <w:r>
        <w:tab/>
      </w:r>
      <w:r>
        <w:rPr>
          <w:rFonts w:ascii="SimSun" w:hAnsi="SimSun" w:eastAsia="SimSun"/>
          <w:b w:val="0"/>
          <w:i w:val="0"/>
          <w:color w:val="000000"/>
          <w:sz w:val="24"/>
        </w:rPr>
        <w:t>除了上述几种构建方法之外，较常见的还有</w:t>
      </w:r>
      <w:r>
        <w:rPr>
          <w:rFonts w:ascii="TimesNewRomanPSMT" w:hAnsi="TimesNewRomanPSMT" w:eastAsia="TimesNewRomanPSMT"/>
          <w:b w:val="0"/>
          <w:i w:val="0"/>
          <w:color w:val="000000"/>
          <w:sz w:val="24"/>
        </w:rPr>
        <w:t>SENSUS</w:t>
      </w:r>
      <w:r>
        <w:rPr>
          <w:rFonts w:ascii="SimSun" w:hAnsi="SimSun" w:eastAsia="SimSun"/>
          <w:b w:val="0"/>
          <w:i w:val="0"/>
          <w:color w:val="000000"/>
          <w:sz w:val="24"/>
        </w:rPr>
        <w:t xml:space="preserve"> 法、</w:t>
      </w:r>
      <w:r>
        <w:rPr>
          <w:rFonts w:ascii="TimesNewRomanPSMT" w:hAnsi="TimesNewRomanPSMT" w:eastAsia="TimesNewRomanPSMT"/>
          <w:b w:val="0"/>
          <w:i w:val="0"/>
          <w:color w:val="000000"/>
          <w:sz w:val="24"/>
        </w:rPr>
        <w:t>AFM</w:t>
      </w:r>
      <w:r>
        <w:rPr>
          <w:rFonts w:ascii="SimSun" w:hAnsi="SimSun" w:eastAsia="SimSun"/>
          <w:b w:val="0"/>
          <w:i w:val="0"/>
          <w:color w:val="000000"/>
          <w:sz w:val="24"/>
        </w:rPr>
        <w:t xml:space="preserve"> 法、</w:t>
      </w:r>
      <w:r>
        <w:rPr>
          <w:rFonts w:ascii="TimesNewRomanPSMT" w:hAnsi="TimesNewRomanPSMT" w:eastAsia="TimesNewRomanPSMT"/>
          <w:b w:val="0"/>
          <w:i w:val="0"/>
          <w:color w:val="000000"/>
          <w:sz w:val="24"/>
        </w:rPr>
        <w:t>On-To-Knowledge</w:t>
      </w:r>
      <w:r>
        <w:rPr>
          <w:rFonts w:ascii="SimSun" w:hAnsi="SimSun" w:eastAsia="SimSun"/>
          <w:b w:val="0"/>
          <w:i w:val="0"/>
          <w:color w:val="000000"/>
          <w:sz w:val="24"/>
        </w:rPr>
        <w:t>以及循环获取法等。</w:t>
      </w:r>
    </w:p>
    <w:p>
      <w:pPr>
        <w:autoSpaceDN w:val="0"/>
        <w:tabs>
          <w:tab w:pos="1478" w:val="left"/>
        </w:tabs>
        <w:autoSpaceDE w:val="0"/>
        <w:widowControl/>
        <w:spacing w:line="416" w:lineRule="exact" w:before="0" w:after="0"/>
        <w:ind w:left="998" w:right="0" w:firstLine="0"/>
        <w:jc w:val="left"/>
      </w:pPr>
      <w:r>
        <w:tab/>
      </w:r>
      <w:r>
        <w:rPr>
          <w:rFonts w:ascii="SimSun" w:hAnsi="SimSun" w:eastAsia="SimSun"/>
          <w:b w:val="0"/>
          <w:i w:val="0"/>
          <w:color w:val="000000"/>
          <w:sz w:val="24"/>
        </w:rPr>
        <w:t>针对这几种比较经典的构建方法，从构建方式、特点、相关技术、方法细节等几个</w:t>
      </w:r>
      <w:r>
        <w:rPr>
          <w:rFonts w:ascii="SimSun" w:hAnsi="SimSun" w:eastAsia="SimSun"/>
          <w:b w:val="0"/>
          <w:i w:val="0"/>
          <w:color w:val="000000"/>
          <w:sz w:val="24"/>
        </w:rPr>
        <w:t>方面进行对比，结果如表</w:t>
      </w:r>
      <w:r>
        <w:rPr>
          <w:rFonts w:ascii="TimesNewRomanPSMT" w:hAnsi="TimesNewRomanPSMT" w:eastAsia="TimesNewRomanPSMT"/>
          <w:b w:val="0"/>
          <w:i w:val="0"/>
          <w:color w:val="000000"/>
          <w:sz w:val="24"/>
        </w:rPr>
        <w:t>2.3</w:t>
      </w:r>
      <w:r>
        <w:rPr>
          <w:rFonts w:ascii="SimSun" w:hAnsi="SimSun" w:eastAsia="SimSun"/>
          <w:b w:val="0"/>
          <w:i w:val="0"/>
          <w:color w:val="000000"/>
          <w:sz w:val="24"/>
        </w:rPr>
        <w:t xml:space="preserve"> 所示。</w:t>
      </w:r>
    </w:p>
    <w:p>
      <w:pPr>
        <w:autoSpaceDN w:val="0"/>
        <w:autoSpaceDE w:val="0"/>
        <w:widowControl/>
        <w:spacing w:line="282" w:lineRule="exact" w:before="102" w:after="24"/>
        <w:ind w:left="0" w:right="3336"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2.3</w:t>
      </w:r>
      <w:r>
        <w:rPr>
          <w:rFonts w:ascii="SimHei" w:hAnsi="SimHei" w:eastAsia="SimHei"/>
          <w:b w:val="0"/>
          <w:i w:val="0"/>
          <w:color w:val="000000"/>
          <w:sz w:val="21"/>
        </w:rPr>
        <w:t xml:space="preserve"> 本体构建方法对比</w:t>
      </w:r>
    </w:p>
    <w:tbl>
      <w:tblPr>
        <w:tblW w:type="auto" w:w="0"/>
        <w:tblLayout w:type="fixed"/>
        <w:tblLook w:firstColumn="1" w:firstRow="1" w:lastColumn="0" w:lastRow="0" w:noHBand="0" w:noVBand="1" w:val="04A0"/>
        <w:tblInd w:w="890.0" w:type="dxa"/>
      </w:tblPr>
      <w:tblGrid>
        <w:gridCol w:w="1702"/>
        <w:gridCol w:w="1702"/>
        <w:gridCol w:w="1702"/>
        <w:gridCol w:w="1702"/>
        <w:gridCol w:w="1702"/>
        <w:gridCol w:w="1702"/>
      </w:tblGrid>
      <w:tr>
        <w:trPr>
          <w:trHeight w:hRule="exact" w:val="346"/>
        </w:trPr>
        <w:tc>
          <w:tcPr>
            <w:tcW w:type="dxa" w:w="2542"/>
            <w:tcBorders>
              <w:top w:sz="12.0"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方法</w:t>
            </w:r>
          </w:p>
        </w:tc>
        <w:tc>
          <w:tcPr>
            <w:tcW w:type="dxa" w:w="1258"/>
            <w:tcBorders>
              <w:top w:sz="12.0"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构建方式</w:t>
            </w:r>
          </w:p>
        </w:tc>
        <w:tc>
          <w:tcPr>
            <w:tcW w:type="dxa" w:w="1322"/>
            <w:tcBorders>
              <w:top w:sz="12.0"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特点</w:t>
            </w:r>
          </w:p>
        </w:tc>
        <w:tc>
          <w:tcPr>
            <w:tcW w:type="dxa" w:w="1436"/>
            <w:tcBorders>
              <w:top w:sz="12.0"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相关技术</w:t>
            </w:r>
          </w:p>
        </w:tc>
        <w:tc>
          <w:tcPr>
            <w:tcW w:type="dxa" w:w="1256"/>
            <w:tcBorders>
              <w:top w:sz="12.0"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方法细节</w:t>
            </w:r>
          </w:p>
        </w:tc>
        <w:tc>
          <w:tcPr>
            <w:tcW w:type="dxa" w:w="1474"/>
            <w:tcBorders>
              <w:top w:sz="12.0"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本体应用</w:t>
            </w:r>
          </w:p>
        </w:tc>
      </w:tr>
      <w:tr>
        <w:trPr>
          <w:trHeight w:hRule="exact" w:val="272"/>
        </w:trPr>
        <w:tc>
          <w:tcPr>
            <w:tcW w:type="dxa" w:w="2542"/>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TOVE</w:t>
            </w:r>
            <w:r>
              <w:rPr>
                <w:rFonts w:ascii="SimSun" w:hAnsi="SimSun" w:eastAsia="SimSun"/>
                <w:b w:val="0"/>
                <w:i w:val="0"/>
                <w:color w:val="000000"/>
                <w:sz w:val="21"/>
              </w:rPr>
              <w:t xml:space="preserve"> 法</w:t>
            </w:r>
          </w:p>
        </w:tc>
        <w:tc>
          <w:tcPr>
            <w:tcW w:type="dxa" w:w="1258"/>
            <w:tcBorders>
              <w:top w:sz="4.0"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人工</w:t>
            </w:r>
          </w:p>
        </w:tc>
        <w:tc>
          <w:tcPr>
            <w:tcW w:type="dxa" w:w="1322"/>
            <w:tcBorders>
              <w:top w:sz="4.0"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基于问题</w:t>
            </w:r>
          </w:p>
        </w:tc>
        <w:tc>
          <w:tcPr>
            <w:tcW w:type="dxa" w:w="1436"/>
            <w:tcBorders>
              <w:top w:sz="4.0"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不确定</w:t>
            </w:r>
          </w:p>
        </w:tc>
        <w:tc>
          <w:tcPr>
            <w:tcW w:type="dxa" w:w="1256"/>
            <w:tcBorders>
              <w:top w:sz="4.0"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少</w:t>
            </w:r>
          </w:p>
        </w:tc>
        <w:tc>
          <w:tcPr>
            <w:tcW w:type="dxa" w:w="1474"/>
            <w:tcBorders>
              <w:top w:sz="4.0"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一个域</w:t>
            </w:r>
          </w:p>
        </w:tc>
      </w:tr>
      <w:tr>
        <w:trPr>
          <w:trHeight w:hRule="exact" w:val="56"/>
        </w:trPr>
        <w:tc>
          <w:tcPr>
            <w:tcW w:type="dxa" w:w="1702"/>
            <w:vMerge/>
            <w:tcBorders>
              <w:top w:sz="4.0" w:val="single" w:color="#000000"/>
            </w:tcBorders>
          </w:tcPr>
          <w:p/>
        </w:tc>
        <w:tc>
          <w:tcPr>
            <w:tcW w:type="dxa" w:w="1258"/>
            <w:vMerge w:val="restart"/>
            <w:tcBorders/>
            <w:tcMar>
              <w:start w:w="0" w:type="dxa"/>
              <w:end w:w="0" w:type="dxa"/>
            </w:tcMar>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21"/>
              </w:rPr>
              <w:t>人工</w:t>
            </w:r>
          </w:p>
        </w:tc>
        <w:tc>
          <w:tcPr>
            <w:tcW w:type="dxa" w:w="1322"/>
            <w:vMerge w:val="restart"/>
            <w:tcBorders/>
            <w:tcMar>
              <w:start w:w="0" w:type="dxa"/>
              <w:end w:w="0" w:type="dxa"/>
            </w:tcMar>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21"/>
              </w:rPr>
              <w:t>生命周期</w:t>
            </w:r>
          </w:p>
        </w:tc>
        <w:tc>
          <w:tcPr>
            <w:tcW w:type="dxa" w:w="1436"/>
            <w:vMerge w:val="restart"/>
            <w:tcBorders/>
            <w:tcMar>
              <w:start w:w="0" w:type="dxa"/>
              <w:end w:w="0" w:type="dxa"/>
            </w:tcMar>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21"/>
              </w:rPr>
              <w:t>有</w:t>
            </w:r>
          </w:p>
        </w:tc>
        <w:tc>
          <w:tcPr>
            <w:tcW w:type="dxa" w:w="1256"/>
            <w:vMerge w:val="restart"/>
            <w:tcBorders/>
            <w:tcMar>
              <w:start w:w="0" w:type="dxa"/>
              <w:end w:w="0" w:type="dxa"/>
            </w:tcMar>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21"/>
              </w:rPr>
              <w:t>详细</w:t>
            </w:r>
          </w:p>
        </w:tc>
        <w:tc>
          <w:tcPr>
            <w:tcW w:type="dxa" w:w="1474"/>
            <w:vMerge w:val="restart"/>
            <w:tcBorders/>
            <w:tcMar>
              <w:start w:w="0" w:type="dxa"/>
              <w:end w:w="0" w:type="dxa"/>
            </w:tcMar>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21"/>
              </w:rPr>
              <w:t>多个域</w:t>
            </w:r>
          </w:p>
        </w:tc>
      </w:tr>
      <w:tr>
        <w:trPr>
          <w:trHeight w:hRule="exact" w:val="284"/>
        </w:trPr>
        <w:tc>
          <w:tcPr>
            <w:tcW w:type="dxa" w:w="2542"/>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METHONTOLOGY</w:t>
            </w:r>
            <w:r>
              <w:rPr>
                <w:rFonts w:ascii="SimSun" w:hAnsi="SimSun" w:eastAsia="SimSun"/>
                <w:b w:val="0"/>
                <w:i w:val="0"/>
                <w:color w:val="000000"/>
                <w:sz w:val="21"/>
              </w:rPr>
              <w:t xml:space="preserve"> 法</w:t>
            </w:r>
          </w:p>
        </w:tc>
        <w:tc>
          <w:tcPr>
            <w:tcW w:type="dxa" w:w="1702"/>
            <w:vMerge/>
            <w:tcBorders/>
          </w:tcPr>
          <w:p/>
        </w:tc>
        <w:tc>
          <w:tcPr>
            <w:tcW w:type="dxa" w:w="1702"/>
            <w:vMerge/>
            <w:tcBorders/>
          </w:tcPr>
          <w:p/>
        </w:tc>
        <w:tc>
          <w:tcPr>
            <w:tcW w:type="dxa" w:w="1702"/>
            <w:vMerge/>
            <w:tcBorders/>
          </w:tcPr>
          <w:p/>
        </w:tc>
        <w:tc>
          <w:tcPr>
            <w:tcW w:type="dxa" w:w="1702"/>
            <w:vMerge/>
            <w:tcBorders/>
          </w:tcPr>
          <w:p/>
        </w:tc>
        <w:tc>
          <w:tcPr>
            <w:tcW w:type="dxa" w:w="1702"/>
            <w:vMerge/>
            <w:tcBorders/>
          </w:tcPr>
          <w:p/>
        </w:tc>
      </w:tr>
      <w:tr>
        <w:trPr>
          <w:trHeight w:hRule="exact" w:val="340"/>
        </w:trPr>
        <w:tc>
          <w:tcPr>
            <w:tcW w:type="dxa" w:w="2542"/>
            <w:tcBorders/>
            <w:tcMar>
              <w:start w:w="0" w:type="dxa"/>
              <w:end w:w="0" w:type="dxa"/>
            </w:tcMar>
          </w:tcPr>
          <w:p>
            <w:pPr>
              <w:autoSpaceDN w:val="0"/>
              <w:autoSpaceDE w:val="0"/>
              <w:widowControl/>
              <w:spacing w:line="182" w:lineRule="auto" w:before="106" w:after="0"/>
              <w:ind w:left="0" w:right="0" w:firstLine="0"/>
              <w:jc w:val="center"/>
            </w:pPr>
            <w:r>
              <w:rPr>
                <w:rFonts w:ascii="SimSun" w:hAnsi="SimSun" w:eastAsia="SimSun"/>
                <w:b w:val="0"/>
                <w:i w:val="0"/>
                <w:color w:val="000000"/>
                <w:sz w:val="21"/>
              </w:rPr>
              <w:t>骨架法</w:t>
            </w:r>
          </w:p>
        </w:tc>
        <w:tc>
          <w:tcPr>
            <w:tcW w:type="dxa" w:w="1258"/>
            <w:tcBorders/>
            <w:tcMar>
              <w:start w:w="0" w:type="dxa"/>
              <w:end w:w="0" w:type="dxa"/>
            </w:tcMar>
          </w:tcPr>
          <w:p>
            <w:pPr>
              <w:autoSpaceDN w:val="0"/>
              <w:autoSpaceDE w:val="0"/>
              <w:widowControl/>
              <w:spacing w:line="182" w:lineRule="auto" w:before="106" w:after="0"/>
              <w:ind w:left="0" w:right="0" w:firstLine="0"/>
              <w:jc w:val="center"/>
            </w:pPr>
            <w:r>
              <w:rPr>
                <w:rFonts w:ascii="SimSun" w:hAnsi="SimSun" w:eastAsia="SimSun"/>
                <w:b w:val="0"/>
                <w:i w:val="0"/>
                <w:color w:val="000000"/>
                <w:sz w:val="21"/>
              </w:rPr>
              <w:t>人工</w:t>
            </w:r>
          </w:p>
        </w:tc>
        <w:tc>
          <w:tcPr>
            <w:tcW w:type="dxa" w:w="1322"/>
            <w:tcBorders/>
            <w:tcMar>
              <w:start w:w="0" w:type="dxa"/>
              <w:end w:w="0" w:type="dxa"/>
            </w:tcMar>
          </w:tcPr>
          <w:p>
            <w:pPr>
              <w:autoSpaceDN w:val="0"/>
              <w:autoSpaceDE w:val="0"/>
              <w:widowControl/>
              <w:spacing w:line="182" w:lineRule="auto" w:before="106" w:after="0"/>
              <w:ind w:left="0" w:right="0" w:firstLine="0"/>
              <w:jc w:val="center"/>
            </w:pPr>
            <w:r>
              <w:rPr>
                <w:rFonts w:ascii="SimSun" w:hAnsi="SimSun" w:eastAsia="SimSun"/>
                <w:b w:val="0"/>
                <w:i w:val="0"/>
                <w:color w:val="000000"/>
                <w:sz w:val="21"/>
              </w:rPr>
              <w:t>指导方针</w:t>
            </w:r>
          </w:p>
        </w:tc>
        <w:tc>
          <w:tcPr>
            <w:tcW w:type="dxa" w:w="1436"/>
            <w:tcBorders/>
            <w:tcMar>
              <w:start w:w="0" w:type="dxa"/>
              <w:end w:w="0" w:type="dxa"/>
            </w:tcMar>
          </w:tcPr>
          <w:p>
            <w:pPr>
              <w:autoSpaceDN w:val="0"/>
              <w:autoSpaceDE w:val="0"/>
              <w:widowControl/>
              <w:spacing w:line="182" w:lineRule="auto" w:before="106" w:after="0"/>
              <w:ind w:left="0" w:right="0" w:firstLine="0"/>
              <w:jc w:val="center"/>
            </w:pPr>
            <w:r>
              <w:rPr>
                <w:rFonts w:ascii="SimSun" w:hAnsi="SimSun" w:eastAsia="SimSun"/>
                <w:b w:val="0"/>
                <w:i w:val="0"/>
                <w:color w:val="000000"/>
                <w:sz w:val="21"/>
              </w:rPr>
              <w:t>不确定</w:t>
            </w:r>
          </w:p>
        </w:tc>
        <w:tc>
          <w:tcPr>
            <w:tcW w:type="dxa" w:w="1256"/>
            <w:tcBorders/>
            <w:tcMar>
              <w:start w:w="0" w:type="dxa"/>
              <w:end w:w="0" w:type="dxa"/>
            </w:tcMar>
          </w:tcPr>
          <w:p>
            <w:pPr>
              <w:autoSpaceDN w:val="0"/>
              <w:autoSpaceDE w:val="0"/>
              <w:widowControl/>
              <w:spacing w:line="182" w:lineRule="auto" w:before="106" w:after="0"/>
              <w:ind w:left="0" w:right="0" w:firstLine="0"/>
              <w:jc w:val="center"/>
            </w:pPr>
            <w:r>
              <w:rPr>
                <w:rFonts w:ascii="SimSun" w:hAnsi="SimSun" w:eastAsia="SimSun"/>
                <w:b w:val="0"/>
                <w:i w:val="0"/>
                <w:color w:val="000000"/>
                <w:sz w:val="21"/>
              </w:rPr>
              <w:t>少</w:t>
            </w:r>
          </w:p>
        </w:tc>
        <w:tc>
          <w:tcPr>
            <w:tcW w:type="dxa" w:w="1474"/>
            <w:tcBorders/>
            <w:tcMar>
              <w:start w:w="0" w:type="dxa"/>
              <w:end w:w="0" w:type="dxa"/>
            </w:tcMar>
          </w:tcPr>
          <w:p>
            <w:pPr>
              <w:autoSpaceDN w:val="0"/>
              <w:autoSpaceDE w:val="0"/>
              <w:widowControl/>
              <w:spacing w:line="182" w:lineRule="auto" w:before="106" w:after="0"/>
              <w:ind w:left="0" w:right="0" w:firstLine="0"/>
              <w:jc w:val="center"/>
            </w:pPr>
            <w:r>
              <w:rPr>
                <w:rFonts w:ascii="SimSun" w:hAnsi="SimSun" w:eastAsia="SimSun"/>
                <w:b w:val="0"/>
                <w:i w:val="0"/>
                <w:color w:val="000000"/>
                <w:sz w:val="21"/>
              </w:rPr>
              <w:t>一个域</w:t>
            </w:r>
          </w:p>
        </w:tc>
      </w:tr>
      <w:tr>
        <w:trPr>
          <w:trHeight w:hRule="exact" w:val="300"/>
        </w:trPr>
        <w:tc>
          <w:tcPr>
            <w:tcW w:type="dxa" w:w="2542"/>
            <w:vMerge w:val="restart"/>
            <w:tcBorders/>
            <w:tcMar>
              <w:start w:w="0" w:type="dxa"/>
              <w:end w:w="0" w:type="dxa"/>
            </w:tcMar>
            <w:tcMar>
              <w:start w:w="0" w:type="dxa"/>
              <w:end w:w="0" w:type="dxa"/>
            </w:tcMar>
          </w:tcPr>
          <w:p>
            <w:pPr>
              <w:autoSpaceDN w:val="0"/>
              <w:autoSpaceDE w:val="0"/>
              <w:widowControl/>
              <w:spacing w:line="282" w:lineRule="exact" w:before="50" w:after="0"/>
              <w:ind w:left="0" w:right="0" w:firstLine="0"/>
              <w:jc w:val="center"/>
            </w:pPr>
            <w:r>
              <w:rPr>
                <w:rFonts w:ascii="TimesNewRomanPSMT" w:hAnsi="TimesNewRomanPSMT" w:eastAsia="TimesNewRomanPSMT"/>
                <w:b w:val="0"/>
                <w:i w:val="0"/>
                <w:color w:val="000000"/>
                <w:sz w:val="21"/>
              </w:rPr>
              <w:t>KACTUS</w:t>
            </w:r>
            <w:r>
              <w:rPr>
                <w:rFonts w:ascii="SimSun" w:hAnsi="SimSun" w:eastAsia="SimSun"/>
                <w:b w:val="0"/>
                <w:i w:val="0"/>
                <w:color w:val="000000"/>
                <w:sz w:val="21"/>
              </w:rPr>
              <w:t xml:space="preserve"> 工程法</w:t>
            </w:r>
          </w:p>
        </w:tc>
        <w:tc>
          <w:tcPr>
            <w:tcW w:type="dxa" w:w="1258"/>
            <w:tcBorders/>
            <w:tcMar>
              <w:start w:w="0" w:type="dxa"/>
              <w:end w:w="0" w:type="dxa"/>
            </w:tcMar>
          </w:tcPr>
          <w:p>
            <w:pPr>
              <w:autoSpaceDN w:val="0"/>
              <w:autoSpaceDE w:val="0"/>
              <w:widowControl/>
              <w:spacing w:line="182" w:lineRule="auto" w:before="90" w:after="0"/>
              <w:ind w:left="0" w:right="0" w:firstLine="0"/>
              <w:jc w:val="center"/>
            </w:pPr>
            <w:r>
              <w:rPr>
                <w:rFonts w:ascii="SimSun" w:hAnsi="SimSun" w:eastAsia="SimSun"/>
                <w:b w:val="0"/>
                <w:i w:val="0"/>
                <w:color w:val="000000"/>
                <w:sz w:val="21"/>
              </w:rPr>
              <w:t>不确定</w:t>
            </w:r>
          </w:p>
        </w:tc>
        <w:tc>
          <w:tcPr>
            <w:tcW w:type="dxa" w:w="1322"/>
            <w:tcBorders/>
            <w:tcMar>
              <w:start w:w="0" w:type="dxa"/>
              <w:end w:w="0" w:type="dxa"/>
            </w:tcMar>
          </w:tcPr>
          <w:p>
            <w:pPr>
              <w:autoSpaceDN w:val="0"/>
              <w:autoSpaceDE w:val="0"/>
              <w:widowControl/>
              <w:spacing w:line="182" w:lineRule="auto" w:before="90" w:after="0"/>
              <w:ind w:left="0" w:right="0" w:firstLine="0"/>
              <w:jc w:val="center"/>
            </w:pPr>
            <w:r>
              <w:rPr>
                <w:rFonts w:ascii="SimSun" w:hAnsi="SimSun" w:eastAsia="SimSun"/>
                <w:b w:val="0"/>
                <w:i w:val="0"/>
                <w:color w:val="000000"/>
                <w:sz w:val="21"/>
              </w:rPr>
              <w:t>知识复用</w:t>
            </w:r>
          </w:p>
        </w:tc>
        <w:tc>
          <w:tcPr>
            <w:tcW w:type="dxa" w:w="1436"/>
            <w:tcBorders/>
            <w:tcMar>
              <w:start w:w="0" w:type="dxa"/>
              <w:end w:w="0" w:type="dxa"/>
            </w:tcMar>
          </w:tcPr>
          <w:p>
            <w:pPr>
              <w:autoSpaceDN w:val="0"/>
              <w:autoSpaceDE w:val="0"/>
              <w:widowControl/>
              <w:spacing w:line="182" w:lineRule="auto" w:before="90" w:after="0"/>
              <w:ind w:left="0" w:right="0" w:firstLine="0"/>
              <w:jc w:val="center"/>
            </w:pPr>
            <w:r>
              <w:rPr>
                <w:rFonts w:ascii="SimSun" w:hAnsi="SimSun" w:eastAsia="SimSun"/>
                <w:b w:val="0"/>
                <w:i w:val="0"/>
                <w:color w:val="000000"/>
                <w:sz w:val="21"/>
              </w:rPr>
              <w:t>不确定</w:t>
            </w:r>
          </w:p>
        </w:tc>
        <w:tc>
          <w:tcPr>
            <w:tcW w:type="dxa" w:w="1256"/>
            <w:tcBorders/>
            <w:tcMar>
              <w:start w:w="0" w:type="dxa"/>
              <w:end w:w="0" w:type="dxa"/>
            </w:tcMar>
          </w:tcPr>
          <w:p>
            <w:pPr>
              <w:autoSpaceDN w:val="0"/>
              <w:autoSpaceDE w:val="0"/>
              <w:widowControl/>
              <w:spacing w:line="182" w:lineRule="auto" w:before="90" w:after="0"/>
              <w:ind w:left="0" w:right="0" w:firstLine="0"/>
              <w:jc w:val="center"/>
            </w:pPr>
            <w:r>
              <w:rPr>
                <w:rFonts w:ascii="SimSun" w:hAnsi="SimSun" w:eastAsia="SimSun"/>
                <w:b w:val="0"/>
                <w:i w:val="0"/>
                <w:color w:val="000000"/>
                <w:sz w:val="21"/>
              </w:rPr>
              <w:t>很少</w:t>
            </w:r>
          </w:p>
        </w:tc>
        <w:tc>
          <w:tcPr>
            <w:tcW w:type="dxa" w:w="1474"/>
            <w:tcBorders/>
            <w:tcMar>
              <w:start w:w="0" w:type="dxa"/>
              <w:end w:w="0" w:type="dxa"/>
            </w:tcMar>
          </w:tcPr>
          <w:p>
            <w:pPr>
              <w:autoSpaceDN w:val="0"/>
              <w:autoSpaceDE w:val="0"/>
              <w:widowControl/>
              <w:spacing w:line="182" w:lineRule="auto" w:before="90" w:after="0"/>
              <w:ind w:left="0" w:right="0" w:firstLine="0"/>
              <w:jc w:val="center"/>
            </w:pPr>
            <w:r>
              <w:rPr>
                <w:rFonts w:ascii="SimSun" w:hAnsi="SimSun" w:eastAsia="SimSun"/>
                <w:b w:val="0"/>
                <w:i w:val="0"/>
                <w:color w:val="000000"/>
                <w:sz w:val="21"/>
              </w:rPr>
              <w:t>一个域</w:t>
            </w:r>
          </w:p>
        </w:tc>
      </w:tr>
      <w:tr>
        <w:trPr>
          <w:trHeight w:hRule="exact" w:val="52"/>
        </w:trPr>
        <w:tc>
          <w:tcPr>
            <w:tcW w:type="dxa" w:w="1702"/>
            <w:vMerge/>
            <w:tcBorders/>
          </w:tcPr>
          <w:p/>
        </w:tc>
        <w:tc>
          <w:tcPr>
            <w:tcW w:type="dxa" w:w="1258"/>
            <w:vMerge w:val="restart"/>
            <w:tcBorders/>
            <w:tcMar>
              <w:start w:w="0" w:type="dxa"/>
              <w:end w:w="0" w:type="dxa"/>
            </w:tcMar>
            <w:tcMar>
              <w:start w:w="0" w:type="dxa"/>
              <w:end w:w="0" w:type="dxa"/>
            </w:tcMar>
          </w:tcPr>
          <w:p>
            <w:pPr>
              <w:autoSpaceDN w:val="0"/>
              <w:autoSpaceDE w:val="0"/>
              <w:widowControl/>
              <w:spacing w:line="182" w:lineRule="auto" w:before="116" w:after="0"/>
              <w:ind w:left="0" w:right="0" w:firstLine="0"/>
              <w:jc w:val="center"/>
            </w:pPr>
            <w:r>
              <w:rPr>
                <w:rFonts w:ascii="SimSun" w:hAnsi="SimSun" w:eastAsia="SimSun"/>
                <w:b w:val="0"/>
                <w:i w:val="0"/>
                <w:color w:val="000000"/>
                <w:sz w:val="21"/>
              </w:rPr>
              <w:t>人工</w:t>
            </w:r>
          </w:p>
        </w:tc>
        <w:tc>
          <w:tcPr>
            <w:tcW w:type="dxa" w:w="1322"/>
            <w:vMerge w:val="restart"/>
            <w:tcBorders/>
            <w:tcMar>
              <w:start w:w="0" w:type="dxa"/>
              <w:end w:w="0" w:type="dxa"/>
            </w:tcMar>
            <w:tcMar>
              <w:start w:w="0" w:type="dxa"/>
              <w:end w:w="0" w:type="dxa"/>
            </w:tcMar>
          </w:tcPr>
          <w:p>
            <w:pPr>
              <w:autoSpaceDN w:val="0"/>
              <w:autoSpaceDE w:val="0"/>
              <w:widowControl/>
              <w:spacing w:line="182" w:lineRule="auto" w:before="116" w:after="0"/>
              <w:ind w:left="0" w:right="0" w:firstLine="0"/>
              <w:jc w:val="center"/>
            </w:pPr>
            <w:r>
              <w:rPr>
                <w:rFonts w:ascii="SimSun" w:hAnsi="SimSun" w:eastAsia="SimSun"/>
                <w:b w:val="0"/>
                <w:i w:val="0"/>
                <w:color w:val="000000"/>
                <w:sz w:val="21"/>
              </w:rPr>
              <w:t>结构化</w:t>
            </w:r>
          </w:p>
        </w:tc>
        <w:tc>
          <w:tcPr>
            <w:tcW w:type="dxa" w:w="1436"/>
            <w:vMerge w:val="restart"/>
            <w:tcBorders/>
            <w:tcMar>
              <w:start w:w="0" w:type="dxa"/>
              <w:end w:w="0" w:type="dxa"/>
            </w:tcMar>
            <w:tcMar>
              <w:start w:w="0" w:type="dxa"/>
              <w:end w:w="0" w:type="dxa"/>
            </w:tcMar>
          </w:tcPr>
          <w:p>
            <w:pPr>
              <w:autoSpaceDN w:val="0"/>
              <w:autoSpaceDE w:val="0"/>
              <w:widowControl/>
              <w:spacing w:line="182" w:lineRule="auto" w:before="116" w:after="0"/>
              <w:ind w:left="0" w:right="0" w:firstLine="0"/>
              <w:jc w:val="center"/>
            </w:pPr>
            <w:r>
              <w:rPr>
                <w:rFonts w:ascii="SimSun" w:hAnsi="SimSun" w:eastAsia="SimSun"/>
                <w:b w:val="0"/>
                <w:i w:val="0"/>
                <w:color w:val="000000"/>
                <w:sz w:val="21"/>
              </w:rPr>
              <w:t>不确定</w:t>
            </w:r>
          </w:p>
        </w:tc>
        <w:tc>
          <w:tcPr>
            <w:tcW w:type="dxa" w:w="1256"/>
            <w:vMerge w:val="restart"/>
            <w:tcBorders/>
            <w:tcMar>
              <w:start w:w="0" w:type="dxa"/>
              <w:end w:w="0" w:type="dxa"/>
            </w:tcMar>
            <w:tcMar>
              <w:start w:w="0" w:type="dxa"/>
              <w:end w:w="0" w:type="dxa"/>
            </w:tcMar>
          </w:tcPr>
          <w:p>
            <w:pPr>
              <w:autoSpaceDN w:val="0"/>
              <w:autoSpaceDE w:val="0"/>
              <w:widowControl/>
              <w:spacing w:line="182" w:lineRule="auto" w:before="116" w:after="0"/>
              <w:ind w:left="0" w:right="0" w:firstLine="0"/>
              <w:jc w:val="center"/>
            </w:pPr>
            <w:r>
              <w:rPr>
                <w:rFonts w:ascii="SimSun" w:hAnsi="SimSun" w:eastAsia="SimSun"/>
                <w:b w:val="0"/>
                <w:i w:val="0"/>
                <w:color w:val="000000"/>
                <w:sz w:val="21"/>
              </w:rPr>
              <w:t>详细</w:t>
            </w:r>
          </w:p>
        </w:tc>
        <w:tc>
          <w:tcPr>
            <w:tcW w:type="dxa" w:w="1474"/>
            <w:vMerge w:val="restart"/>
            <w:tcBorders/>
            <w:tcMar>
              <w:start w:w="0" w:type="dxa"/>
              <w:end w:w="0" w:type="dxa"/>
            </w:tcMar>
            <w:tcMar>
              <w:start w:w="0" w:type="dxa"/>
              <w:end w:w="0" w:type="dxa"/>
            </w:tcMar>
          </w:tcPr>
          <w:p>
            <w:pPr>
              <w:autoSpaceDN w:val="0"/>
              <w:autoSpaceDE w:val="0"/>
              <w:widowControl/>
              <w:spacing w:line="182" w:lineRule="auto" w:before="116" w:after="0"/>
              <w:ind w:left="0" w:right="0" w:firstLine="0"/>
              <w:jc w:val="center"/>
            </w:pPr>
            <w:r>
              <w:rPr>
                <w:rFonts w:ascii="SimSun" w:hAnsi="SimSun" w:eastAsia="SimSun"/>
                <w:b w:val="0"/>
                <w:i w:val="0"/>
                <w:color w:val="000000"/>
                <w:sz w:val="21"/>
              </w:rPr>
              <w:t>多个域</w:t>
            </w:r>
          </w:p>
        </w:tc>
      </w:tr>
      <w:tr>
        <w:trPr>
          <w:trHeight w:hRule="exact" w:val="288"/>
        </w:trPr>
        <w:tc>
          <w:tcPr>
            <w:tcW w:type="dxa" w:w="2542"/>
            <w:tcBorders/>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IDEF</w:t>
            </w:r>
            <w:r>
              <w:rPr>
                <w:rFonts w:ascii="SimSun" w:hAnsi="SimSun" w:eastAsia="SimSun"/>
                <w:b w:val="0"/>
                <w:i w:val="0"/>
                <w:color w:val="000000"/>
                <w:sz w:val="21"/>
              </w:rPr>
              <w:t xml:space="preserve"> 法</w:t>
            </w:r>
          </w:p>
        </w:tc>
        <w:tc>
          <w:tcPr>
            <w:tcW w:type="dxa" w:w="1702"/>
            <w:vMerge/>
            <w:tcBorders/>
          </w:tcPr>
          <w:p/>
        </w:tc>
        <w:tc>
          <w:tcPr>
            <w:tcW w:type="dxa" w:w="1702"/>
            <w:vMerge/>
            <w:tcBorders/>
          </w:tcPr>
          <w:p/>
        </w:tc>
        <w:tc>
          <w:tcPr>
            <w:tcW w:type="dxa" w:w="1702"/>
            <w:vMerge/>
            <w:tcBorders/>
          </w:tcPr>
          <w:p/>
        </w:tc>
        <w:tc>
          <w:tcPr>
            <w:tcW w:type="dxa" w:w="1702"/>
            <w:vMerge/>
            <w:tcBorders/>
          </w:tcPr>
          <w:p/>
        </w:tc>
        <w:tc>
          <w:tcPr>
            <w:tcW w:type="dxa" w:w="1702"/>
            <w:vMerge/>
            <w:tcBorders/>
          </w:tcPr>
          <w:p/>
        </w:tc>
      </w:tr>
      <w:tr>
        <w:trPr>
          <w:trHeight w:hRule="exact" w:val="388"/>
        </w:trPr>
        <w:tc>
          <w:tcPr>
            <w:tcW w:type="dxa" w:w="2542"/>
            <w:tcBorders>
              <w:bottom w:sz="12.0" w:val="single" w:color="#000000"/>
            </w:tcBorders>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21"/>
              </w:rPr>
              <w:t>七步法</w:t>
            </w:r>
          </w:p>
        </w:tc>
        <w:tc>
          <w:tcPr>
            <w:tcW w:type="dxa" w:w="1258"/>
            <w:tcBorders>
              <w:bottom w:sz="12.0" w:val="single" w:color="#000000"/>
            </w:tcBorders>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21"/>
              </w:rPr>
              <w:t>半自动</w:t>
            </w:r>
          </w:p>
        </w:tc>
        <w:tc>
          <w:tcPr>
            <w:tcW w:type="dxa" w:w="1322"/>
            <w:tcBorders>
              <w:bottom w:sz="12.0" w:val="single" w:color="#000000"/>
            </w:tcBorders>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21"/>
              </w:rPr>
              <w:t>系统</w:t>
            </w:r>
          </w:p>
        </w:tc>
        <w:tc>
          <w:tcPr>
            <w:tcW w:type="dxa" w:w="1436"/>
            <w:tcBorders>
              <w:bottom w:sz="12.0" w:val="single" w:color="#000000"/>
            </w:tcBorders>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21"/>
              </w:rPr>
              <w:t>有</w:t>
            </w:r>
          </w:p>
        </w:tc>
        <w:tc>
          <w:tcPr>
            <w:tcW w:type="dxa" w:w="1256"/>
            <w:tcBorders>
              <w:bottom w:sz="12.0" w:val="single" w:color="#000000"/>
            </w:tcBorders>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21"/>
              </w:rPr>
              <w:t>详细</w:t>
            </w:r>
          </w:p>
        </w:tc>
        <w:tc>
          <w:tcPr>
            <w:tcW w:type="dxa" w:w="1474"/>
            <w:tcBorders>
              <w:bottom w:sz="12.0" w:val="single" w:color="#000000"/>
            </w:tcBorders>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21"/>
              </w:rPr>
              <w:t>多个域</w:t>
            </w:r>
          </w:p>
        </w:tc>
      </w:tr>
    </w:tbl>
    <w:p>
      <w:pPr>
        <w:autoSpaceDN w:val="0"/>
        <w:autoSpaceDE w:val="0"/>
        <w:widowControl/>
        <w:spacing w:line="392" w:lineRule="exact" w:before="0" w:after="0"/>
        <w:ind w:left="998" w:right="138" w:firstLine="484"/>
        <w:jc w:val="both"/>
      </w:pPr>
      <w:r>
        <w:rPr>
          <w:rFonts w:ascii="SimSun" w:hAnsi="SimSun" w:eastAsia="SimSun"/>
          <w:b w:val="0"/>
          <w:i w:val="0"/>
          <w:color w:val="000000"/>
          <w:sz w:val="24"/>
        </w:rPr>
        <w:t>对上表中的关键指标进行排序对比可以得出成熟度排序依次为七步法＞</w:t>
      </w:r>
      <w:r>
        <w:rPr>
          <w:rFonts w:ascii="TimesNewRomanPSMT" w:hAnsi="TimesNewRomanPSMT" w:eastAsia="TimesNewRomanPSMT"/>
          <w:b w:val="0"/>
          <w:i w:val="0"/>
          <w:color w:val="000000"/>
          <w:sz w:val="24"/>
        </w:rPr>
        <w:t xml:space="preserve">METHON </w:t>
      </w:r>
      <w:r>
        <w:rPr>
          <w:rFonts w:ascii="TimesNewRomanPSMT" w:hAnsi="TimesNewRomanPSMT" w:eastAsia="TimesNewRomanPSMT"/>
          <w:b w:val="0"/>
          <w:i w:val="0"/>
          <w:color w:val="000000"/>
          <w:sz w:val="24"/>
        </w:rPr>
        <w:t>TOLOGY</w:t>
      </w:r>
      <w:r>
        <w:rPr>
          <w:rFonts w:ascii="SimSun" w:hAnsi="SimSun" w:eastAsia="SimSun"/>
          <w:b w:val="0"/>
          <w:i w:val="0"/>
          <w:color w:val="000000"/>
          <w:sz w:val="24"/>
        </w:rPr>
        <w:t xml:space="preserve"> 法＞</w:t>
      </w:r>
      <w:r>
        <w:rPr>
          <w:rFonts w:ascii="TimesNewRomanPSMT" w:hAnsi="TimesNewRomanPSMT" w:eastAsia="TimesNewRomanPSMT"/>
          <w:b w:val="0"/>
          <w:i w:val="0"/>
          <w:color w:val="000000"/>
          <w:sz w:val="24"/>
        </w:rPr>
        <w:t>IDEF</w:t>
      </w:r>
      <w:r>
        <w:rPr>
          <w:rFonts w:ascii="SimSun" w:hAnsi="SimSun" w:eastAsia="SimSun"/>
          <w:b w:val="0"/>
          <w:i w:val="0"/>
          <w:color w:val="000000"/>
          <w:sz w:val="24"/>
        </w:rPr>
        <w:t xml:space="preserve"> 法＞</w:t>
      </w:r>
      <w:r>
        <w:rPr>
          <w:rFonts w:ascii="TimesNewRomanPSMT" w:hAnsi="TimesNewRomanPSMT" w:eastAsia="TimesNewRomanPSMT"/>
          <w:b w:val="0"/>
          <w:i w:val="0"/>
          <w:color w:val="000000"/>
          <w:sz w:val="24"/>
        </w:rPr>
        <w:t>TOVE</w:t>
      </w:r>
      <w:r>
        <w:rPr>
          <w:rFonts w:ascii="SimSun" w:hAnsi="SimSun" w:eastAsia="SimSun"/>
          <w:b w:val="0"/>
          <w:i w:val="0"/>
          <w:color w:val="000000"/>
          <w:sz w:val="24"/>
        </w:rPr>
        <w:t xml:space="preserve"> 法＞骨架法</w:t>
      </w:r>
      <w:r>
        <w:rPr>
          <w:rFonts w:ascii="SimSun" w:hAnsi="SimSun" w:eastAsia="SimSun"/>
          <w:b w:val="0"/>
          <w:i w:val="0"/>
          <w:color w:val="000000"/>
          <w:sz w:val="24"/>
        </w:rPr>
        <w:t>＞</w:t>
      </w:r>
      <w:r>
        <w:rPr>
          <w:rFonts w:ascii="TimesNewRomanPSMT" w:hAnsi="TimesNewRomanPSMT" w:eastAsia="TimesNewRomanPSMT"/>
          <w:b w:val="0"/>
          <w:i w:val="0"/>
          <w:color w:val="000000"/>
          <w:sz w:val="24"/>
        </w:rPr>
        <w:t>KACTUS</w:t>
      </w:r>
      <w:r>
        <w:rPr>
          <w:rFonts w:ascii="SimSun" w:hAnsi="SimSun" w:eastAsia="SimSun"/>
          <w:b w:val="0"/>
          <w:i w:val="0"/>
          <w:color w:val="000000"/>
          <w:sz w:val="24"/>
        </w:rPr>
        <w:t xml:space="preserve"> 工程法。通过上表比较可知斯</w:t>
      </w:r>
      <w:r>
        <w:rPr>
          <w:rFonts w:ascii="SimSun" w:hAnsi="SimSun" w:eastAsia="SimSun"/>
          <w:b w:val="0"/>
          <w:i w:val="0"/>
          <w:color w:val="000000"/>
          <w:sz w:val="24"/>
        </w:rPr>
        <w:t>坦福大学总结出的“七步法”是相对完整、成熟一种本体构建方法，在建筑领域应用较</w:t>
      </w:r>
      <w:r>
        <w:rPr>
          <w:rFonts w:ascii="SimSun" w:hAnsi="SimSun" w:eastAsia="SimSun"/>
          <w:b w:val="0"/>
          <w:i w:val="0"/>
          <w:color w:val="000000"/>
          <w:sz w:val="24"/>
        </w:rPr>
        <w:t>多，并且是基于</w:t>
      </w:r>
      <w:r>
        <w:rPr>
          <w:rFonts w:ascii="TimesNewRomanPSMT" w:hAnsi="TimesNewRomanPSMT" w:eastAsia="TimesNewRomanPSMT"/>
          <w:b w:val="0"/>
          <w:i w:val="0"/>
          <w:color w:val="000000"/>
          <w:sz w:val="24"/>
        </w:rPr>
        <w:t>Protege</w:t>
      </w:r>
      <w:r>
        <w:rPr>
          <w:rFonts w:ascii="SimSun" w:hAnsi="SimSun" w:eastAsia="SimSun"/>
          <w:b w:val="0"/>
          <w:i w:val="0"/>
          <w:color w:val="000000"/>
          <w:sz w:val="24"/>
        </w:rPr>
        <w:t xml:space="preserve"> 工具提出的，因此，本文选用七步法作为该研究的本体构建方</w:t>
      </w:r>
      <w:r>
        <w:rPr>
          <w:rFonts w:ascii="SimSun" w:hAnsi="SimSun" w:eastAsia="SimSun"/>
          <w:b w:val="0"/>
          <w:i w:val="0"/>
          <w:color w:val="000000"/>
          <w:sz w:val="24"/>
        </w:rPr>
        <w:t>法。</w:t>
      </w:r>
    </w:p>
    <w:p>
      <w:pPr>
        <w:autoSpaceDN w:val="0"/>
        <w:autoSpaceDE w:val="0"/>
        <w:widowControl/>
        <w:spacing w:line="374" w:lineRule="exact" w:before="294" w:after="0"/>
        <w:ind w:left="998" w:right="0" w:firstLine="0"/>
        <w:jc w:val="left"/>
      </w:pPr>
      <w:r>
        <w:rPr>
          <w:rFonts w:ascii="TimesNewRomanPSMT" w:hAnsi="TimesNewRomanPSMT" w:eastAsia="TimesNewRomanPSMT"/>
          <w:b w:val="0"/>
          <w:i w:val="0"/>
          <w:color w:val="000000"/>
          <w:sz w:val="28"/>
        </w:rPr>
        <w:t>2.2.3</w:t>
      </w:r>
      <w:r>
        <w:rPr>
          <w:rFonts w:ascii="SimHei" w:hAnsi="SimHei" w:eastAsia="SimHei"/>
          <w:b w:val="0"/>
          <w:i w:val="0"/>
          <w:color w:val="000000"/>
          <w:sz w:val="28"/>
        </w:rPr>
        <w:t xml:space="preserve"> 本体描述语言及建模工具</w:t>
      </w:r>
    </w:p>
    <w:p>
      <w:pPr>
        <w:autoSpaceDN w:val="0"/>
        <w:tabs>
          <w:tab w:pos="1478" w:val="left"/>
        </w:tabs>
        <w:autoSpaceDE w:val="0"/>
        <w:widowControl/>
        <w:spacing w:line="400" w:lineRule="exact" w:before="258"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）本体描述语言</w:t>
      </w:r>
      <w:r>
        <w:br/>
      </w:r>
      <w:r>
        <w:tab/>
      </w:r>
      <w:r>
        <w:rPr>
          <w:rFonts w:ascii="SimSun" w:hAnsi="SimSun" w:eastAsia="SimSun"/>
          <w:b w:val="0"/>
          <w:i w:val="0"/>
          <w:color w:val="000000"/>
          <w:sz w:val="24"/>
        </w:rPr>
        <w:t>目前本体的主要作用就是用来构建知识库，实现知识的结构化、形式化表达，使得</w:t>
      </w:r>
      <w:r>
        <w:rPr>
          <w:rFonts w:ascii="SimSun" w:hAnsi="SimSun" w:eastAsia="SimSun"/>
          <w:b w:val="0"/>
          <w:i w:val="0"/>
          <w:color w:val="000000"/>
          <w:sz w:val="24"/>
        </w:rPr>
        <w:t>计算机可读，首先就需要使用特定的语言对知识进行描述和表达。而本体语言正处在一</w:t>
      </w:r>
      <w:r>
        <w:rPr>
          <w:rFonts w:ascii="SimSun" w:hAnsi="SimSun" w:eastAsia="SimSun"/>
          <w:b w:val="0"/>
          <w:i w:val="0"/>
          <w:color w:val="000000"/>
          <w:sz w:val="24"/>
        </w:rPr>
        <w:t>个百家争鸣的的时代，各语言间的研究并没有一个统一的共识，但归结起来，目前较为</w:t>
      </w:r>
      <w:r>
        <w:rPr>
          <w:rFonts w:ascii="SimSun" w:hAnsi="SimSun" w:eastAsia="SimSun"/>
          <w:b w:val="0"/>
          <w:i w:val="0"/>
          <w:color w:val="000000"/>
          <w:sz w:val="24"/>
        </w:rPr>
        <w:t>流行的语言可以分为两大类</w:t>
      </w:r>
      <w:r>
        <w:rPr>
          <w:rFonts w:ascii="TimesNewRomanPSMT" w:hAnsi="TimesNewRomanPSMT" w:eastAsia="TimesNewRomanPSMT"/>
          <w:b w:val="0"/>
          <w:i w:val="0"/>
          <w:color w:val="000000"/>
          <w:sz w:val="16"/>
        </w:rPr>
        <w:t>[98]</w:t>
      </w:r>
      <w:r>
        <w:rPr>
          <w:rFonts w:ascii="SimSun" w:hAnsi="SimSun" w:eastAsia="SimSun"/>
          <w:b w:val="0"/>
          <w:i w:val="0"/>
          <w:color w:val="000000"/>
          <w:sz w:val="24"/>
        </w:rPr>
        <w:t>。一类是基于人工智能（</w:t>
      </w:r>
      <w:r>
        <w:rPr>
          <w:rFonts w:ascii="TimesNewRomanPSMT" w:hAnsi="TimesNewRomanPSMT" w:eastAsia="TimesNewRomanPSMT"/>
          <w:b w:val="0"/>
          <w:i w:val="0"/>
          <w:color w:val="000000"/>
          <w:sz w:val="24"/>
        </w:rPr>
        <w:t>AI</w:t>
      </w:r>
      <w:r>
        <w:rPr>
          <w:rFonts w:ascii="SimSun" w:hAnsi="SimSun" w:eastAsia="SimSun"/>
          <w:b w:val="0"/>
          <w:i w:val="0"/>
          <w:color w:val="000000"/>
          <w:sz w:val="24"/>
        </w:rPr>
        <w:t>）的本体论语言，主要有</w:t>
      </w:r>
      <w:r>
        <w:rPr>
          <w:rFonts w:ascii="TimesNewRomanPSMT" w:hAnsi="TimesNewRomanPSMT" w:eastAsia="TimesNewRomanPSMT"/>
          <w:b w:val="0"/>
          <w:i w:val="0"/>
          <w:color w:val="000000"/>
          <w:sz w:val="24"/>
        </w:rPr>
        <w:t>KIF</w:t>
      </w:r>
      <w:r>
        <w:rPr>
          <w:rFonts w:ascii="SimSun" w:hAnsi="SimSun" w:eastAsia="SimSun"/>
          <w:b w:val="0"/>
          <w:i w:val="0"/>
          <w:color w:val="000000"/>
          <w:sz w:val="24"/>
        </w:rPr>
        <w:t>、</w:t>
      </w:r>
      <w:r>
        <w:rPr>
          <w:rFonts w:ascii="TimesNewRomanPSMT" w:hAnsi="TimesNewRomanPSMT" w:eastAsia="TimesNewRomanPSMT"/>
          <w:b w:val="0"/>
          <w:i w:val="0"/>
          <w:color w:val="000000"/>
          <w:sz w:val="24"/>
        </w:rPr>
        <w:t>Flogic</w:t>
      </w:r>
      <w:r>
        <w:rPr>
          <w:rFonts w:ascii="SimSun" w:hAnsi="SimSun" w:eastAsia="SimSun"/>
          <w:b w:val="0"/>
          <w:i w:val="0"/>
          <w:color w:val="000000"/>
          <w:sz w:val="24"/>
        </w:rPr>
        <w:t>、</w:t>
      </w:r>
      <w:r>
        <w:rPr>
          <w:rFonts w:ascii="TimesNewRomanPSMT" w:hAnsi="TimesNewRomanPSMT" w:eastAsia="TimesNewRomanPSMT"/>
          <w:b w:val="0"/>
          <w:i w:val="0"/>
          <w:color w:val="000000"/>
          <w:sz w:val="24"/>
        </w:rPr>
        <w:t>Cycl</w:t>
      </w:r>
      <w:r>
        <w:rPr>
          <w:rFonts w:ascii="SimSun" w:hAnsi="SimSun" w:eastAsia="SimSun"/>
          <w:b w:val="0"/>
          <w:i w:val="0"/>
          <w:color w:val="000000"/>
          <w:sz w:val="24"/>
        </w:rPr>
        <w:t>、</w:t>
      </w:r>
      <w:r>
        <w:rPr>
          <w:rFonts w:ascii="TimesNewRomanPSMT" w:hAnsi="TimesNewRomanPSMT" w:eastAsia="TimesNewRomanPSMT"/>
          <w:b w:val="0"/>
          <w:i w:val="0"/>
          <w:color w:val="000000"/>
          <w:sz w:val="24"/>
        </w:rPr>
        <w:t>Loom</w:t>
      </w:r>
      <w:r>
        <w:rPr>
          <w:rFonts w:ascii="SimSun" w:hAnsi="SimSun" w:eastAsia="SimSun"/>
          <w:b w:val="0"/>
          <w:i w:val="0"/>
          <w:color w:val="000000"/>
          <w:sz w:val="24"/>
        </w:rPr>
        <w:t>、</w:t>
      </w:r>
      <w:r>
        <w:rPr>
          <w:rFonts w:ascii="TimesNewRomanPSMT" w:hAnsi="TimesNewRomanPSMT" w:eastAsia="TimesNewRomanPSMT"/>
          <w:b w:val="0"/>
          <w:i w:val="0"/>
          <w:color w:val="000000"/>
          <w:sz w:val="24"/>
        </w:rPr>
        <w:t>OCML</w:t>
      </w:r>
      <w:r>
        <w:rPr>
          <w:rFonts w:ascii="SimSun" w:hAnsi="SimSun" w:eastAsia="SimSun"/>
          <w:b w:val="0"/>
          <w:i w:val="0"/>
          <w:color w:val="000000"/>
          <w:sz w:val="24"/>
        </w:rPr>
        <w:t>、以及</w:t>
      </w:r>
      <w:r>
        <w:rPr>
          <w:rFonts w:ascii="TimesNewRomanPSMT" w:hAnsi="TimesNewRomanPSMT" w:eastAsia="TimesNewRomanPSMT"/>
          <w:b w:val="0"/>
          <w:i w:val="0"/>
          <w:color w:val="000000"/>
          <w:sz w:val="24"/>
        </w:rPr>
        <w:t xml:space="preserve"> Ontolingua</w:t>
      </w:r>
      <w:r>
        <w:rPr>
          <w:rFonts w:ascii="SimSun" w:hAnsi="SimSun" w:eastAsia="SimSun"/>
          <w:b w:val="0"/>
          <w:i w:val="0"/>
          <w:color w:val="000000"/>
          <w:sz w:val="24"/>
        </w:rPr>
        <w:t xml:space="preserve"> 等，这种语言通常只在具体的系统项目</w:t>
      </w:r>
      <w:r>
        <w:rPr>
          <w:rFonts w:ascii="SimSun" w:hAnsi="SimSun" w:eastAsia="SimSun"/>
          <w:b w:val="0"/>
          <w:i w:val="0"/>
          <w:color w:val="000000"/>
          <w:sz w:val="24"/>
        </w:rPr>
        <w:t>中应用。另一类是基于</w:t>
      </w:r>
      <w:r>
        <w:rPr>
          <w:rFonts w:ascii="TimesNewRomanPSMT" w:hAnsi="TimesNewRomanPSMT" w:eastAsia="TimesNewRomanPSMT"/>
          <w:b w:val="0"/>
          <w:i w:val="0"/>
          <w:color w:val="000000"/>
          <w:sz w:val="24"/>
        </w:rPr>
        <w:t>Web</w:t>
      </w:r>
      <w:r>
        <w:rPr>
          <w:rFonts w:ascii="SimSun" w:hAnsi="SimSun" w:eastAsia="SimSun"/>
          <w:b w:val="0"/>
          <w:i w:val="0"/>
          <w:color w:val="000000"/>
          <w:sz w:val="24"/>
        </w:rPr>
        <w:t xml:space="preserve"> 的本体描述语言，常见的几种语言主要有</w:t>
      </w:r>
      <w:r>
        <w:rPr>
          <w:rFonts w:ascii="TimesNewRomanPSMT" w:hAnsi="TimesNewRomanPSMT" w:eastAsia="TimesNewRomanPSMT"/>
          <w:b w:val="0"/>
          <w:i w:val="0"/>
          <w:color w:val="000000"/>
          <w:sz w:val="24"/>
        </w:rPr>
        <w:t>RDF</w:t>
      </w:r>
      <w:r>
        <w:rPr>
          <w:rFonts w:ascii="SimSun" w:hAnsi="SimSun" w:eastAsia="SimSun"/>
          <w:b w:val="0"/>
          <w:i w:val="0"/>
          <w:color w:val="000000"/>
          <w:sz w:val="24"/>
        </w:rPr>
        <w:t>、</w:t>
      </w:r>
      <w:r>
        <w:rPr>
          <w:rFonts w:ascii="TimesNewRomanPSMT" w:hAnsi="TimesNewRomanPSMT" w:eastAsia="TimesNewRomanPSMT"/>
          <w:b w:val="0"/>
          <w:i w:val="0"/>
          <w:color w:val="000000"/>
          <w:sz w:val="24"/>
        </w:rPr>
        <w:t>RDFS</w:t>
      </w:r>
      <w:r>
        <w:rPr>
          <w:rFonts w:ascii="SimSun" w:hAnsi="SimSun" w:eastAsia="SimSun"/>
          <w:b w:val="0"/>
          <w:i w:val="0"/>
          <w:color w:val="000000"/>
          <w:sz w:val="24"/>
        </w:rPr>
        <w:t>、</w:t>
      </w:r>
      <w:r>
        <w:rPr>
          <w:rFonts w:ascii="TimesNewRomanPSMT" w:hAnsi="TimesNewRomanPSMT" w:eastAsia="TimesNewRomanPSMT"/>
          <w:b w:val="0"/>
          <w:i w:val="0"/>
          <w:color w:val="000000"/>
          <w:sz w:val="24"/>
        </w:rPr>
        <w:t>OIL</w:t>
      </w:r>
      <w:r>
        <w:rPr>
          <w:rFonts w:ascii="SimSun" w:hAnsi="SimSun" w:eastAsia="SimSun"/>
          <w:b w:val="0"/>
          <w:i w:val="0"/>
          <w:color w:val="000000"/>
          <w:sz w:val="24"/>
        </w:rPr>
        <w:t>、</w:t>
      </w:r>
      <w:r>
        <w:rPr>
          <w:rFonts w:ascii="TimesNewRomanPSMT" w:hAnsi="TimesNewRomanPSMT" w:eastAsia="TimesNewRomanPSMT"/>
          <w:b w:val="0"/>
          <w:i w:val="0"/>
          <w:color w:val="000000"/>
          <w:sz w:val="24"/>
        </w:rPr>
        <w:t>DAML</w:t>
      </w:r>
      <w:r>
        <w:rPr>
          <w:rFonts w:ascii="SimSun" w:hAnsi="SimSun" w:eastAsia="SimSun"/>
          <w:b w:val="0"/>
          <w:i w:val="0"/>
          <w:color w:val="000000"/>
          <w:sz w:val="24"/>
        </w:rPr>
        <w:t>、</w:t>
      </w:r>
      <w:r>
        <w:rPr>
          <w:rFonts w:ascii="TimesNewRomanPSMT" w:hAnsi="TimesNewRomanPSMT" w:eastAsia="TimesNewRomanPSMT"/>
          <w:b w:val="0"/>
          <w:i w:val="0"/>
          <w:color w:val="000000"/>
          <w:sz w:val="24"/>
        </w:rPr>
        <w:t>OWL</w:t>
      </w:r>
      <w:r>
        <w:rPr>
          <w:rFonts w:ascii="SimSun" w:hAnsi="SimSun" w:eastAsia="SimSun"/>
          <w:b w:val="0"/>
          <w:i w:val="0"/>
          <w:color w:val="000000"/>
          <w:sz w:val="24"/>
        </w:rPr>
        <w:t>、</w:t>
      </w:r>
      <w:r>
        <w:rPr>
          <w:rFonts w:ascii="TimesNewRomanPSMT" w:hAnsi="TimesNewRomanPSMT" w:eastAsia="TimesNewRomanPSMT"/>
          <w:b w:val="0"/>
          <w:i w:val="0"/>
          <w:color w:val="000000"/>
          <w:sz w:val="24"/>
        </w:rPr>
        <w:t>XOL</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[99]</w:t>
      </w:r>
      <w:r>
        <w:rPr>
          <w:rFonts w:ascii="SimSun" w:hAnsi="SimSun" w:eastAsia="SimSun"/>
          <w:b w:val="0"/>
          <w:i w:val="0"/>
          <w:color w:val="000000"/>
          <w:sz w:val="24"/>
        </w:rPr>
        <w:t>。本文分别对这两类中比较具有代表性的进行简单介绍。</w:t>
      </w:r>
    </w:p>
    <w:p>
      <w:pPr>
        <w:autoSpaceDN w:val="0"/>
        <w:autoSpaceDE w:val="0"/>
        <w:widowControl/>
        <w:spacing w:line="320" w:lineRule="exact" w:before="80" w:after="1044"/>
        <w:ind w:left="1478" w:right="0" w:firstLine="0"/>
        <w:jc w:val="left"/>
      </w:pP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TimesNewRomanPSMT" w:hAnsi="TimesNewRomanPSMT" w:eastAsia="TimesNewRomanPSMT"/>
          <w:b w:val="0"/>
          <w:i w:val="0"/>
          <w:color w:val="000000"/>
          <w:sz w:val="24"/>
        </w:rPr>
        <w:t>KIF</w:t>
      </w:r>
      <w:r>
        <w:rPr>
          <w:rFonts w:ascii="SimSun" w:hAnsi="SimSun" w:eastAsia="SimSun"/>
          <w:b w:val="0"/>
          <w:i w:val="0"/>
          <w:color w:val="000000"/>
          <w:sz w:val="24"/>
        </w:rPr>
        <w:t>（</w:t>
      </w:r>
      <w:r>
        <w:rPr>
          <w:rFonts w:ascii="TimesNewRomanPSMT" w:hAnsi="TimesNewRomanPSMT" w:eastAsia="TimesNewRomanPSMT"/>
          <w:b w:val="0"/>
          <w:i w:val="0"/>
          <w:color w:val="000000"/>
          <w:sz w:val="24"/>
        </w:rPr>
        <w:t>Knowledge Interchange Format</w:t>
      </w:r>
      <w:r>
        <w:rPr>
          <w:rFonts w:ascii="SimSun" w:hAnsi="SimSun" w:eastAsia="SimSun"/>
          <w:b w:val="0"/>
          <w:i w:val="0"/>
          <w:color w:val="000000"/>
          <w:sz w:val="24"/>
        </w:rPr>
        <w:t>）</w:t>
      </w:r>
    </w:p>
    <w:tbl>
      <w:tblPr>
        <w:tblW w:type="auto" w:w="0"/>
        <w:tblLayout w:type="fixed"/>
        <w:tblLook w:firstColumn="1" w:firstRow="1" w:lastColumn="0" w:lastRow="0" w:noHBand="0" w:noVBand="1" w:val="04A0"/>
        <w:tblInd w:w="0.0" w:type="dxa"/>
      </w:tblPr>
      <w:tblGrid>
        <w:gridCol w:w="3403"/>
        <w:gridCol w:w="3403"/>
        <w:gridCol w:w="340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49" name="Picture 14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50" name="Picture 15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22 </w:t>
            </w:r>
          </w:p>
        </w:tc>
      </w:tr>
    </w:tbl>
    <w:p>
      <w:pPr>
        <w:autoSpaceDN w:val="0"/>
        <w:autoSpaceDE w:val="0"/>
        <w:widowControl/>
        <w:spacing w:line="14" w:lineRule="exact" w:before="0" w:after="0"/>
        <w:ind w:left="0" w:right="0"/>
      </w:pPr>
    </w:p>
    <w:p>
      <w:pPr>
        <w:sectPr>
          <w:pgSz w:w="11906" w:h="16838"/>
          <w:pgMar w:top="392" w:right="1276"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414" w:firstLine="0"/>
        <w:jc w:val="right"/>
      </w:pPr>
      <w:r>
        <w:rPr>
          <w:rFonts w:ascii="SimSun" w:hAnsi="SimSun" w:eastAsia="SimSun"/>
          <w:b w:val="0"/>
          <w:i w:val="0"/>
          <w:color w:val="000000"/>
          <w:sz w:val="21"/>
        </w:rPr>
        <w:t>兰州理工大学硕士学位论文</w:t>
      </w:r>
    </w:p>
    <w:p>
      <w:pPr>
        <w:autoSpaceDN w:val="0"/>
        <w:autoSpaceDE w:val="0"/>
        <w:widowControl/>
        <w:spacing w:line="320" w:lineRule="exact" w:before="326" w:after="0"/>
        <w:ind w:left="1478" w:right="0" w:firstLine="0"/>
        <w:jc w:val="left"/>
      </w:pPr>
      <w:r>
        <w:rPr>
          <w:rFonts w:ascii="TimesNewRomanPSMT" w:hAnsi="TimesNewRomanPSMT" w:eastAsia="TimesNewRomanPSMT"/>
          <w:b w:val="0"/>
          <w:i w:val="0"/>
          <w:color w:val="000000"/>
          <w:sz w:val="24"/>
        </w:rPr>
        <w:t>KIF</w:t>
      </w:r>
      <w:r>
        <w:rPr>
          <w:rFonts w:ascii="SimSun" w:hAnsi="SimSun" w:eastAsia="SimSun"/>
          <w:b w:val="0"/>
          <w:i w:val="0"/>
          <w:color w:val="000000"/>
          <w:sz w:val="24"/>
        </w:rPr>
        <w:t xml:space="preserve"> 是由斯坦福大学的</w:t>
      </w:r>
      <w:r>
        <w:rPr>
          <w:rFonts w:ascii="TimesNewRomanPSMT" w:hAnsi="TimesNewRomanPSMT" w:eastAsia="TimesNewRomanPSMT"/>
          <w:b w:val="0"/>
          <w:i w:val="0"/>
          <w:color w:val="000000"/>
          <w:sz w:val="24"/>
        </w:rPr>
        <w:t>D. Bobrow, R. Brachman</w:t>
      </w:r>
      <w:r>
        <w:rPr>
          <w:rFonts w:ascii="SimSun" w:hAnsi="SimSun" w:eastAsia="SimSun"/>
          <w:b w:val="0"/>
          <w:i w:val="0"/>
          <w:color w:val="000000"/>
          <w:sz w:val="24"/>
        </w:rPr>
        <w:t xml:space="preserve"> 等专家提出的基于一阶谓词逻辑的</w:t>
      </w:r>
    </w:p>
    <w:p>
      <w:pPr>
        <w:autoSpaceDN w:val="0"/>
        <w:autoSpaceDE w:val="0"/>
        <w:widowControl/>
        <w:spacing w:line="185" w:lineRule="auto" w:before="124" w:after="0"/>
        <w:ind w:left="998" w:right="0" w:firstLine="0"/>
        <w:jc w:val="left"/>
      </w:pPr>
      <w:r>
        <w:rPr>
          <w:rFonts w:ascii="SimSun" w:hAnsi="SimSun" w:eastAsia="SimSun"/>
          <w:b w:val="0"/>
          <w:i w:val="0"/>
          <w:color w:val="000000"/>
          <w:sz w:val="24"/>
        </w:rPr>
        <w:t>语言，用于研究知识本体，并主要用于探讨语言的表达能力。其特点是具有专用的公共</w:t>
      </w:r>
    </w:p>
    <w:p>
      <w:pPr>
        <w:autoSpaceDN w:val="0"/>
        <w:autoSpaceDE w:val="0"/>
        <w:widowControl/>
        <w:spacing w:line="185" w:lineRule="auto" w:before="162" w:after="0"/>
        <w:ind w:left="998" w:right="0" w:firstLine="0"/>
        <w:jc w:val="left"/>
      </w:pPr>
      <w:r>
        <w:rPr>
          <w:rFonts w:ascii="SimSun" w:hAnsi="SimSun" w:eastAsia="SimSun"/>
          <w:b w:val="0"/>
          <w:i w:val="0"/>
          <w:color w:val="000000"/>
          <w:sz w:val="24"/>
        </w:rPr>
        <w:t>语义，无需专门的解释器，可用于表达任意逻辑语句，并提供对元知识的呈现。与其他</w:t>
      </w:r>
    </w:p>
    <w:p>
      <w:pPr>
        <w:autoSpaceDN w:val="0"/>
        <w:autoSpaceDE w:val="0"/>
        <w:widowControl/>
        <w:spacing w:line="320" w:lineRule="exact" w:before="114" w:after="0"/>
        <w:ind w:left="998" w:right="0" w:firstLine="0"/>
        <w:jc w:val="left"/>
      </w:pPr>
      <w:r>
        <w:rPr>
          <w:rFonts w:ascii="SimSun" w:hAnsi="SimSun" w:eastAsia="SimSun"/>
          <w:b w:val="0"/>
          <w:i w:val="0"/>
          <w:color w:val="000000"/>
          <w:sz w:val="24"/>
        </w:rPr>
        <w:t>语言不同的是，</w:t>
      </w:r>
      <w:r>
        <w:rPr>
          <w:rFonts w:ascii="TimesNewRomanPSMT" w:hAnsi="TimesNewRomanPSMT" w:eastAsia="TimesNewRomanPSMT"/>
          <w:b w:val="0"/>
          <w:i w:val="0"/>
          <w:color w:val="000000"/>
          <w:sz w:val="24"/>
        </w:rPr>
        <w:t>KIF</w:t>
      </w:r>
      <w:r>
        <w:rPr>
          <w:rFonts w:ascii="SimSun" w:hAnsi="SimSun" w:eastAsia="SimSun"/>
          <w:b w:val="0"/>
          <w:i w:val="0"/>
          <w:color w:val="000000"/>
          <w:sz w:val="24"/>
        </w:rPr>
        <w:t xml:space="preserve"> 必须与特定应用完全无关。</w:t>
      </w:r>
    </w:p>
    <w:p>
      <w:pPr>
        <w:autoSpaceDN w:val="0"/>
        <w:autoSpaceDE w:val="0"/>
        <w:widowControl/>
        <w:spacing w:line="400" w:lineRule="exact" w:before="0" w:after="0"/>
        <w:ind w:left="1478" w:right="0" w:firstLine="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Flogic(Frame Logic) </w:t>
      </w:r>
      <w:r>
        <w:br/>
      </w:r>
      <w:r>
        <w:rPr>
          <w:rFonts w:ascii="TimesNewRomanPSMT" w:hAnsi="TimesNewRomanPSMT" w:eastAsia="TimesNewRomanPSMT"/>
          <w:b w:val="0"/>
          <w:i w:val="0"/>
          <w:color w:val="000000"/>
          <w:sz w:val="24"/>
        </w:rPr>
        <w:t>Flogic</w:t>
      </w:r>
      <w:r>
        <w:rPr>
          <w:rFonts w:ascii="SimSun" w:hAnsi="SimSun" w:eastAsia="SimSun"/>
          <w:b w:val="0"/>
          <w:i w:val="0"/>
          <w:color w:val="000000"/>
          <w:sz w:val="24"/>
        </w:rPr>
        <w:t xml:space="preserve"> 是卡尔斯鲁厄大学开发的，在所有的描述语言中，</w:t>
      </w:r>
      <w:r>
        <w:rPr>
          <w:rFonts w:ascii="TimesNewRomanPSMT" w:hAnsi="TimesNewRomanPSMT" w:eastAsia="TimesNewRomanPSMT"/>
          <w:b w:val="0"/>
          <w:i w:val="0"/>
          <w:color w:val="000000"/>
          <w:sz w:val="24"/>
        </w:rPr>
        <w:t>Flogic</w:t>
      </w:r>
      <w:r>
        <w:rPr>
          <w:rFonts w:ascii="SimSun" w:hAnsi="SimSun" w:eastAsia="SimSun"/>
          <w:b w:val="0"/>
          <w:i w:val="0"/>
          <w:color w:val="000000"/>
          <w:sz w:val="24"/>
        </w:rPr>
        <w:t xml:space="preserve"> 是唯一没使用</w:t>
      </w:r>
      <w:r>
        <w:rPr>
          <w:rFonts w:ascii="TimesNewRomanPSMT" w:hAnsi="TimesNewRomanPSMT" w:eastAsia="TimesNewRomanPSMT"/>
          <w:b w:val="0"/>
          <w:i w:val="0"/>
          <w:color w:val="000000"/>
          <w:sz w:val="24"/>
        </w:rPr>
        <w:t xml:space="preserve">LISP </w:t>
      </w:r>
    </w:p>
    <w:p>
      <w:pPr>
        <w:autoSpaceDN w:val="0"/>
        <w:autoSpaceDE w:val="0"/>
        <w:widowControl/>
        <w:spacing w:line="185" w:lineRule="auto" w:before="126" w:after="0"/>
        <w:ind w:left="998" w:right="0" w:firstLine="0"/>
        <w:jc w:val="left"/>
      </w:pPr>
      <w:r>
        <w:rPr>
          <w:rFonts w:ascii="SimSun" w:hAnsi="SimSun" w:eastAsia="SimSun"/>
          <w:b w:val="0"/>
          <w:i w:val="0"/>
          <w:color w:val="000000"/>
          <w:sz w:val="24"/>
        </w:rPr>
        <w:t>语法的语言，其自身拥有一套完备的基于问题解决的证明理论，可以用于表示概念的分</w:t>
      </w:r>
    </w:p>
    <w:p>
      <w:pPr>
        <w:autoSpaceDN w:val="0"/>
        <w:autoSpaceDE w:val="0"/>
        <w:widowControl/>
        <w:spacing w:line="185" w:lineRule="auto" w:before="158" w:after="0"/>
        <w:ind w:left="998" w:right="0" w:firstLine="0"/>
        <w:jc w:val="left"/>
      </w:pPr>
      <w:r>
        <w:rPr>
          <w:rFonts w:ascii="SimSun" w:hAnsi="SimSun" w:eastAsia="SimSun"/>
          <w:b w:val="0"/>
          <w:i w:val="0"/>
          <w:color w:val="000000"/>
          <w:sz w:val="24"/>
        </w:rPr>
        <w:t>类、公理、函数、实例、规则、二元关系。</w:t>
      </w:r>
    </w:p>
    <w:p>
      <w:pPr>
        <w:autoSpaceDN w:val="0"/>
        <w:autoSpaceDE w:val="0"/>
        <w:widowControl/>
        <w:spacing w:line="400" w:lineRule="exact" w:before="36" w:after="0"/>
        <w:ind w:left="1478" w:right="0" w:firstLine="0"/>
        <w:jc w:val="left"/>
      </w:pPr>
      <w:r>
        <w:rPr>
          <w:rFonts w:ascii="TimesNewRomanPSMT" w:hAnsi="TimesNewRomanPSMT" w:eastAsia="TimesNewRomanPSMT"/>
          <w:b w:val="0"/>
          <w:i w:val="0"/>
          <w:color w:val="000000"/>
          <w:sz w:val="24"/>
        </w:rPr>
        <w:t>3</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Loom </w:t>
      </w:r>
      <w:r>
        <w:br/>
      </w:r>
      <w:r>
        <w:rPr>
          <w:rFonts w:ascii="TimesNewRomanPSMT" w:hAnsi="TimesNewRomanPSMT" w:eastAsia="TimesNewRomanPSMT"/>
          <w:b w:val="0"/>
          <w:i w:val="0"/>
          <w:color w:val="000000"/>
          <w:sz w:val="24"/>
        </w:rPr>
        <w:t>Loom</w:t>
      </w:r>
      <w:r>
        <w:rPr>
          <w:rFonts w:ascii="SimSun" w:hAnsi="SimSun" w:eastAsia="SimSun"/>
          <w:b w:val="0"/>
          <w:i w:val="0"/>
          <w:color w:val="000000"/>
          <w:sz w:val="24"/>
        </w:rPr>
        <w:t xml:space="preserve"> 是由美国加州大学设计的，旨在支持建模工具</w:t>
      </w:r>
      <w:r>
        <w:rPr>
          <w:rFonts w:ascii="TimesNewRomanPSMT" w:hAnsi="TimesNewRomanPSMT" w:eastAsia="TimesNewRomanPSMT"/>
          <w:b w:val="0"/>
          <w:i w:val="0"/>
          <w:color w:val="000000"/>
          <w:sz w:val="24"/>
        </w:rPr>
        <w:t>Ontosarurus</w:t>
      </w:r>
      <w:r>
        <w:rPr>
          <w:rFonts w:ascii="SimSun" w:hAnsi="SimSun" w:eastAsia="SimSun"/>
          <w:b w:val="0"/>
          <w:i w:val="0"/>
          <w:color w:val="000000"/>
          <w:sz w:val="24"/>
        </w:rPr>
        <w:t xml:space="preserve"> 的语言描述，它是</w:t>
      </w:r>
    </w:p>
    <w:p>
      <w:pPr>
        <w:autoSpaceDN w:val="0"/>
        <w:autoSpaceDE w:val="0"/>
        <w:widowControl/>
        <w:spacing w:line="185" w:lineRule="auto" w:before="126" w:after="0"/>
        <w:ind w:left="998" w:right="0" w:firstLine="0"/>
        <w:jc w:val="left"/>
      </w:pPr>
      <w:r>
        <w:rPr>
          <w:rFonts w:ascii="SimSun" w:hAnsi="SimSun" w:eastAsia="SimSun"/>
          <w:b w:val="0"/>
          <w:i w:val="0"/>
          <w:color w:val="000000"/>
          <w:sz w:val="24"/>
        </w:rPr>
        <w:t>基于一阶谓词逻辑的知识描述语言。其特点包括具有强大的演绎推理能力、多种编程风</w:t>
      </w:r>
    </w:p>
    <w:p>
      <w:pPr>
        <w:autoSpaceDN w:val="0"/>
        <w:autoSpaceDE w:val="0"/>
        <w:widowControl/>
        <w:spacing w:line="320" w:lineRule="exact" w:before="114" w:after="0"/>
        <w:ind w:left="998" w:right="0" w:firstLine="0"/>
        <w:jc w:val="left"/>
      </w:pPr>
      <w:r>
        <w:rPr>
          <w:rFonts w:ascii="SimSun" w:hAnsi="SimSun" w:eastAsia="SimSun"/>
          <w:b w:val="0"/>
          <w:i w:val="0"/>
          <w:color w:val="000000"/>
          <w:sz w:val="24"/>
        </w:rPr>
        <w:t>格和知识库服务以及提供强大的表达能力。后来</w:t>
      </w:r>
      <w:r>
        <w:rPr>
          <w:rFonts w:ascii="TimesNewRomanPSMT" w:hAnsi="TimesNewRomanPSMT" w:eastAsia="TimesNewRomanPSMT"/>
          <w:b w:val="0"/>
          <w:i w:val="0"/>
          <w:color w:val="000000"/>
          <w:sz w:val="24"/>
        </w:rPr>
        <w:t>Loom</w:t>
      </w:r>
      <w:r>
        <w:rPr>
          <w:rFonts w:ascii="SimSun" w:hAnsi="SimSun" w:eastAsia="SimSun"/>
          <w:b w:val="0"/>
          <w:i w:val="0"/>
          <w:color w:val="000000"/>
          <w:sz w:val="24"/>
        </w:rPr>
        <w:t xml:space="preserve"> 逐渐演化为</w:t>
      </w:r>
      <w:r>
        <w:rPr>
          <w:rFonts w:ascii="TimesNewRomanPSMT" w:hAnsi="TimesNewRomanPSMT" w:eastAsia="TimesNewRomanPSMT"/>
          <w:b w:val="0"/>
          <w:i w:val="0"/>
          <w:color w:val="000000"/>
          <w:sz w:val="24"/>
        </w:rPr>
        <w:t>Power Loom</w:t>
      </w:r>
      <w:r>
        <w:rPr>
          <w:rFonts w:ascii="SimSun" w:hAnsi="SimSun" w:eastAsia="SimSun"/>
          <w:b w:val="0"/>
          <w:i w:val="0"/>
          <w:color w:val="000000"/>
          <w:sz w:val="24"/>
        </w:rPr>
        <w:t xml:space="preserve"> 语言，</w:t>
      </w:r>
    </w:p>
    <w:p>
      <w:pPr>
        <w:autoSpaceDN w:val="0"/>
        <w:autoSpaceDE w:val="0"/>
        <w:widowControl/>
        <w:spacing w:line="185" w:lineRule="auto" w:before="126" w:after="0"/>
        <w:ind w:left="998" w:right="0" w:firstLine="0"/>
        <w:jc w:val="left"/>
      </w:pPr>
      <w:r>
        <w:rPr>
          <w:rFonts w:ascii="SimSun" w:hAnsi="SimSun" w:eastAsia="SimSun"/>
          <w:b w:val="0"/>
          <w:i w:val="0"/>
          <w:color w:val="000000"/>
          <w:sz w:val="24"/>
        </w:rPr>
        <w:t>使用前后链规则作为推理引擎。</w:t>
      </w:r>
    </w:p>
    <w:p>
      <w:pPr>
        <w:autoSpaceDN w:val="0"/>
        <w:autoSpaceDE w:val="0"/>
        <w:widowControl/>
        <w:spacing w:line="402" w:lineRule="exact" w:before="30" w:after="0"/>
        <w:ind w:left="1478" w:right="0" w:firstLine="0"/>
        <w:jc w:val="left"/>
      </w:pPr>
      <w:r>
        <w:rPr>
          <w:rFonts w:ascii="TimesNewRomanPSMT" w:hAnsi="TimesNewRomanPSMT" w:eastAsia="TimesNewRomanPSMT"/>
          <w:b w:val="0"/>
          <w:i w:val="0"/>
          <w:color w:val="000000"/>
          <w:sz w:val="24"/>
        </w:rPr>
        <w:t>4</w:t>
      </w:r>
      <w:r>
        <w:rPr>
          <w:rFonts w:ascii="SimSun" w:hAnsi="SimSun" w:eastAsia="SimSun"/>
          <w:b w:val="0"/>
          <w:i w:val="0"/>
          <w:color w:val="000000"/>
          <w:sz w:val="24"/>
        </w:rPr>
        <w:t>）</w:t>
      </w:r>
      <w:r>
        <w:rPr>
          <w:rFonts w:ascii="TimesNewRomanPSMT" w:hAnsi="TimesNewRomanPSMT" w:eastAsia="TimesNewRomanPSMT"/>
          <w:b w:val="0"/>
          <w:i w:val="0"/>
          <w:color w:val="000000"/>
          <w:sz w:val="24"/>
        </w:rPr>
        <w:t>RDF</w:t>
      </w:r>
      <w:r>
        <w:rPr>
          <w:rFonts w:ascii="SimSun" w:hAnsi="SimSun" w:eastAsia="SimSun"/>
          <w:b w:val="0"/>
          <w:i w:val="0"/>
          <w:color w:val="000000"/>
          <w:sz w:val="24"/>
        </w:rPr>
        <w:t>（</w:t>
      </w:r>
      <w:r>
        <w:rPr>
          <w:rFonts w:ascii="TimesNewRomanPSMT" w:hAnsi="TimesNewRomanPSMT" w:eastAsia="TimesNewRomanPSMT"/>
          <w:b w:val="0"/>
          <w:i w:val="0"/>
          <w:color w:val="000000"/>
          <w:sz w:val="24"/>
        </w:rPr>
        <w:t>Resource Description Framework</w:t>
      </w:r>
      <w:r>
        <w:rPr>
          <w:rFonts w:ascii="SimSun" w:hAnsi="SimSun" w:eastAsia="SimSun"/>
          <w:b w:val="0"/>
          <w:i w:val="0"/>
          <w:color w:val="000000"/>
          <w:sz w:val="24"/>
        </w:rPr>
        <w:t>）</w:t>
      </w:r>
      <w:r>
        <w:br/>
      </w:r>
      <w:r>
        <w:rPr>
          <w:rFonts w:ascii="TimesNewRomanPSMT" w:hAnsi="TimesNewRomanPSMT" w:eastAsia="TimesNewRomanPSMT"/>
          <w:b w:val="0"/>
          <w:i w:val="0"/>
          <w:color w:val="000000"/>
          <w:sz w:val="24"/>
        </w:rPr>
        <w:t>RDF</w:t>
      </w:r>
      <w:r>
        <w:rPr>
          <w:rFonts w:ascii="SimSun" w:hAnsi="SimSun" w:eastAsia="SimSun"/>
          <w:b w:val="0"/>
          <w:i w:val="0"/>
          <w:color w:val="000000"/>
          <w:sz w:val="24"/>
        </w:rPr>
        <w:t xml:space="preserve"> 即资源描述框架，是由</w:t>
      </w:r>
      <w:r>
        <w:rPr>
          <w:rFonts w:ascii="TimesNewRomanPSMT" w:hAnsi="TimesNewRomanPSMT" w:eastAsia="TimesNewRomanPSMT"/>
          <w:b w:val="0"/>
          <w:i w:val="0"/>
          <w:color w:val="000000"/>
          <w:sz w:val="24"/>
        </w:rPr>
        <w:t>W3C</w:t>
      </w:r>
      <w:r>
        <w:rPr>
          <w:rFonts w:ascii="SimSun" w:hAnsi="SimSun" w:eastAsia="SimSun"/>
          <w:b w:val="0"/>
          <w:i w:val="0"/>
          <w:color w:val="000000"/>
          <w:sz w:val="24"/>
        </w:rPr>
        <w:t xml:space="preserve"> 组织在</w:t>
      </w:r>
      <w:r>
        <w:rPr>
          <w:rFonts w:ascii="TimesNewRomanPSMT" w:hAnsi="TimesNewRomanPSMT" w:eastAsia="TimesNewRomanPSMT"/>
          <w:b w:val="0"/>
          <w:i w:val="0"/>
          <w:color w:val="000000"/>
          <w:sz w:val="24"/>
        </w:rPr>
        <w:t>1999</w:t>
      </w:r>
      <w:r>
        <w:rPr>
          <w:rFonts w:ascii="SimSun" w:hAnsi="SimSun" w:eastAsia="SimSun"/>
          <w:b w:val="0"/>
          <w:i w:val="0"/>
          <w:color w:val="000000"/>
          <w:sz w:val="24"/>
        </w:rPr>
        <w:t xml:space="preserve"> 年提出的，是一种描述网页资源的</w:t>
      </w:r>
    </w:p>
    <w:p>
      <w:pPr>
        <w:autoSpaceDN w:val="0"/>
        <w:autoSpaceDE w:val="0"/>
        <w:widowControl/>
        <w:spacing w:line="185" w:lineRule="auto" w:before="126" w:after="0"/>
        <w:ind w:left="998" w:right="0" w:firstLine="0"/>
        <w:jc w:val="left"/>
      </w:pPr>
      <w:r>
        <w:rPr>
          <w:rFonts w:ascii="SimSun" w:hAnsi="SimSun" w:eastAsia="SimSun"/>
          <w:b w:val="0"/>
          <w:i w:val="0"/>
          <w:color w:val="000000"/>
          <w:sz w:val="24"/>
        </w:rPr>
        <w:t>语言，可以实现任何资源的描述，本身是一个层架式结构语言，是一种二元关系的表达。</w:t>
      </w:r>
    </w:p>
    <w:p>
      <w:pPr>
        <w:autoSpaceDN w:val="0"/>
        <w:autoSpaceDE w:val="0"/>
        <w:widowControl/>
        <w:spacing w:line="185" w:lineRule="auto" w:before="160" w:after="0"/>
        <w:ind w:left="998" w:right="0" w:firstLine="0"/>
        <w:jc w:val="left"/>
      </w:pPr>
      <w:r>
        <w:rPr>
          <w:rFonts w:ascii="SimSun" w:hAnsi="SimSun" w:eastAsia="SimSun"/>
          <w:b w:val="0"/>
          <w:i w:val="0"/>
          <w:color w:val="000000"/>
          <w:sz w:val="24"/>
        </w:rPr>
        <w:t>模型基础的三要素是实体声明、资源、属性。对本体论来说，他在提供了一个标准语法</w:t>
      </w:r>
    </w:p>
    <w:p>
      <w:pPr>
        <w:autoSpaceDN w:val="0"/>
        <w:autoSpaceDE w:val="0"/>
        <w:widowControl/>
        <w:spacing w:line="185" w:lineRule="auto" w:before="160" w:after="0"/>
        <w:ind w:left="998" w:right="0" w:firstLine="0"/>
        <w:jc w:val="left"/>
      </w:pPr>
      <w:r>
        <w:rPr>
          <w:rFonts w:ascii="SimSun" w:hAnsi="SimSun" w:eastAsia="SimSun"/>
          <w:b w:val="0"/>
          <w:i w:val="0"/>
          <w:color w:val="000000"/>
          <w:sz w:val="24"/>
        </w:rPr>
        <w:t>的同时还提供了一组描述资源中对象关联的基本构架，支持网络上的知识共享与交换。</w:t>
      </w:r>
    </w:p>
    <w:p>
      <w:pPr>
        <w:autoSpaceDN w:val="0"/>
        <w:tabs>
          <w:tab w:pos="1478" w:val="left"/>
        </w:tabs>
        <w:autoSpaceDE w:val="0"/>
        <w:widowControl/>
        <w:spacing w:line="400" w:lineRule="exact" w:before="34" w:after="0"/>
        <w:ind w:left="998" w:right="0" w:firstLine="0"/>
        <w:jc w:val="left"/>
      </w:pPr>
      <w:r>
        <w:tab/>
      </w:r>
      <w:r>
        <w:rPr>
          <w:rFonts w:ascii="TimesNewRomanPSMT" w:hAnsi="TimesNewRomanPSMT" w:eastAsia="TimesNewRomanPSMT"/>
          <w:b w:val="0"/>
          <w:i w:val="0"/>
          <w:color w:val="000000"/>
          <w:sz w:val="24"/>
        </w:rPr>
        <w:t>5</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XOL(Ontology Exchange Language) </w:t>
      </w:r>
      <w:r>
        <w:br/>
      </w:r>
      <w:r>
        <w:tab/>
      </w:r>
      <w:r>
        <w:rPr>
          <w:rFonts w:ascii="TimesNewRomanPSMT" w:hAnsi="TimesNewRomanPSMT" w:eastAsia="TimesNewRomanPSMT"/>
          <w:b w:val="0"/>
          <w:i w:val="0"/>
          <w:color w:val="000000"/>
          <w:sz w:val="24"/>
        </w:rPr>
        <w:t>XOL</w:t>
      </w:r>
      <w:r>
        <w:rPr>
          <w:rFonts w:ascii="SimSun" w:hAnsi="SimSun" w:eastAsia="SimSun"/>
          <w:b w:val="0"/>
          <w:i w:val="0"/>
          <w:color w:val="000000"/>
          <w:sz w:val="24"/>
        </w:rPr>
        <w:t xml:space="preserve"> 是</w:t>
      </w:r>
      <w:r>
        <w:rPr>
          <w:rFonts w:ascii="TimesNewRomanPSMT" w:hAnsi="TimesNewRomanPSMT" w:eastAsia="TimesNewRomanPSMT"/>
          <w:b w:val="0"/>
          <w:i w:val="0"/>
          <w:color w:val="000000"/>
          <w:sz w:val="24"/>
        </w:rPr>
        <w:t xml:space="preserve"> SRI International</w:t>
      </w:r>
      <w:r>
        <w:rPr>
          <w:rFonts w:ascii="SimSun" w:hAnsi="SimSun" w:eastAsia="SimSun"/>
          <w:b w:val="0"/>
          <w:i w:val="0"/>
          <w:color w:val="000000"/>
          <w:sz w:val="24"/>
        </w:rPr>
        <w:t xml:space="preserve"> 的人工智能中心开发的，最初主要应用在生物信息学领域</w:t>
      </w:r>
      <w:r>
        <w:rPr>
          <w:rFonts w:ascii="SimSun" w:hAnsi="SimSun" w:eastAsia="SimSun"/>
          <w:b w:val="0"/>
          <w:i w:val="0"/>
          <w:color w:val="000000"/>
          <w:sz w:val="24"/>
        </w:rPr>
        <w:t>的本体交换，后来在各个领域都有所应用。但是</w:t>
      </w:r>
      <w:r>
        <w:rPr>
          <w:rFonts w:ascii="TimesNewRomanPSMT" w:hAnsi="TimesNewRomanPSMT" w:eastAsia="TimesNewRomanPSMT"/>
          <w:b w:val="0"/>
          <w:i w:val="0"/>
          <w:color w:val="000000"/>
          <w:sz w:val="24"/>
        </w:rPr>
        <w:t>XOL</w:t>
      </w:r>
      <w:r>
        <w:rPr>
          <w:rFonts w:ascii="SimSun" w:hAnsi="SimSun" w:eastAsia="SimSun"/>
          <w:b w:val="0"/>
          <w:i w:val="0"/>
          <w:color w:val="000000"/>
          <w:sz w:val="24"/>
        </w:rPr>
        <w:t xml:space="preserve"> 语言仅仅包含对类、属性、分面</w:t>
      </w:r>
    </w:p>
    <w:p>
      <w:pPr>
        <w:autoSpaceDN w:val="0"/>
        <w:autoSpaceDE w:val="0"/>
        <w:widowControl/>
        <w:spacing w:line="185" w:lineRule="auto" w:before="128" w:after="0"/>
        <w:ind w:left="998" w:right="0" w:firstLine="0"/>
        <w:jc w:val="left"/>
      </w:pPr>
      <w:r>
        <w:rPr>
          <w:rFonts w:ascii="SimSun" w:hAnsi="SimSun" w:eastAsia="SimSun"/>
          <w:b w:val="0"/>
          <w:i w:val="0"/>
          <w:color w:val="000000"/>
          <w:sz w:val="24"/>
        </w:rPr>
        <w:t>的描述，且没有具体的开发工具，因此该语言基本上不用于本体开发，而是作为本体传</w:t>
      </w:r>
    </w:p>
    <w:p>
      <w:pPr>
        <w:autoSpaceDN w:val="0"/>
        <w:autoSpaceDE w:val="0"/>
        <w:widowControl/>
        <w:spacing w:line="185" w:lineRule="auto" w:before="158" w:after="0"/>
        <w:ind w:left="998" w:right="0" w:firstLine="0"/>
        <w:jc w:val="left"/>
      </w:pPr>
      <w:r>
        <w:rPr>
          <w:rFonts w:ascii="SimSun" w:hAnsi="SimSun" w:eastAsia="SimSun"/>
          <w:b w:val="0"/>
          <w:i w:val="0"/>
          <w:color w:val="000000"/>
          <w:sz w:val="24"/>
        </w:rPr>
        <w:t>递的中介语言存在。</w:t>
      </w:r>
    </w:p>
    <w:p>
      <w:pPr>
        <w:autoSpaceDN w:val="0"/>
        <w:tabs>
          <w:tab w:pos="1478" w:val="left"/>
        </w:tabs>
        <w:autoSpaceDE w:val="0"/>
        <w:widowControl/>
        <w:spacing w:line="400" w:lineRule="exact" w:before="34" w:after="1086"/>
        <w:ind w:left="998" w:right="0" w:firstLine="0"/>
        <w:jc w:val="left"/>
      </w:pPr>
      <w:r>
        <w:tab/>
      </w:r>
      <w:r>
        <w:rPr>
          <w:rFonts w:ascii="TimesNewRomanPSMT" w:hAnsi="TimesNewRomanPSMT" w:eastAsia="TimesNewRomanPSMT"/>
          <w:b w:val="0"/>
          <w:i w:val="0"/>
          <w:color w:val="000000"/>
          <w:sz w:val="24"/>
        </w:rPr>
        <w:t>6</w:t>
      </w:r>
      <w:r>
        <w:rPr>
          <w:rFonts w:ascii="SimSun" w:hAnsi="SimSun" w:eastAsia="SimSun"/>
          <w:b w:val="0"/>
          <w:i w:val="0"/>
          <w:color w:val="000000"/>
          <w:sz w:val="24"/>
        </w:rPr>
        <w:t>）</w:t>
      </w:r>
      <w:r>
        <w:rPr>
          <w:rFonts w:ascii="TimesNewRomanPSMT" w:hAnsi="TimesNewRomanPSMT" w:eastAsia="TimesNewRomanPSMT"/>
          <w:b w:val="0"/>
          <w:i w:val="0"/>
          <w:color w:val="000000"/>
          <w:sz w:val="24"/>
        </w:rPr>
        <w:t>OWL</w:t>
      </w:r>
      <w:r>
        <w:rPr>
          <w:rFonts w:ascii="SimSun" w:hAnsi="SimSun" w:eastAsia="SimSun"/>
          <w:b w:val="0"/>
          <w:i w:val="0"/>
          <w:color w:val="000000"/>
          <w:sz w:val="24"/>
        </w:rPr>
        <w:t>（</w:t>
      </w:r>
      <w:r>
        <w:rPr>
          <w:rFonts w:ascii="TimesNewRomanPSMT" w:hAnsi="TimesNewRomanPSMT" w:eastAsia="TimesNewRomanPSMT"/>
          <w:b w:val="0"/>
          <w:i w:val="0"/>
          <w:color w:val="000000"/>
          <w:sz w:val="24"/>
        </w:rPr>
        <w:t>Web Ontology Language</w:t>
      </w:r>
      <w:r>
        <w:rPr>
          <w:rFonts w:ascii="SimSun" w:hAnsi="SimSun" w:eastAsia="SimSun"/>
          <w:b w:val="0"/>
          <w:i w:val="0"/>
          <w:color w:val="000000"/>
          <w:sz w:val="24"/>
        </w:rPr>
        <w:t>）</w:t>
      </w:r>
      <w:r>
        <w:br/>
      </w:r>
      <w:r>
        <w:tab/>
      </w:r>
      <w:r>
        <w:rPr>
          <w:rFonts w:ascii="TimesNewRomanPSMT" w:hAnsi="TimesNewRomanPSMT" w:eastAsia="TimesNewRomanPSMT"/>
          <w:b w:val="0"/>
          <w:i w:val="0"/>
          <w:color w:val="000000"/>
          <w:sz w:val="24"/>
        </w:rPr>
        <w:t>OWL</w:t>
      </w:r>
      <w:r>
        <w:rPr>
          <w:rFonts w:ascii="SimSun" w:hAnsi="SimSun" w:eastAsia="SimSun"/>
          <w:b w:val="0"/>
          <w:i w:val="0"/>
          <w:color w:val="000000"/>
          <w:sz w:val="24"/>
        </w:rPr>
        <w:t xml:space="preserve"> 是</w:t>
      </w:r>
      <w:r>
        <w:rPr>
          <w:rFonts w:ascii="TimesNewRomanPSMT" w:hAnsi="TimesNewRomanPSMT" w:eastAsia="TimesNewRomanPSMT"/>
          <w:b w:val="0"/>
          <w:i w:val="0"/>
          <w:color w:val="000000"/>
          <w:sz w:val="24"/>
        </w:rPr>
        <w:t>W3C</w:t>
      </w:r>
      <w:r>
        <w:rPr>
          <w:rFonts w:ascii="SimSun" w:hAnsi="SimSun" w:eastAsia="SimSun"/>
          <w:b w:val="0"/>
          <w:i w:val="0"/>
          <w:color w:val="000000"/>
          <w:sz w:val="24"/>
        </w:rPr>
        <w:t>（</w:t>
      </w:r>
      <w:r>
        <w:rPr>
          <w:rFonts w:ascii="TimesNewRomanPSMT" w:hAnsi="TimesNewRomanPSMT" w:eastAsia="TimesNewRomanPSMT"/>
          <w:b w:val="0"/>
          <w:i w:val="0"/>
          <w:color w:val="000000"/>
          <w:sz w:val="24"/>
        </w:rPr>
        <w:t>World Wide Web Consortium-W3C</w:t>
      </w:r>
      <w:r>
        <w:rPr>
          <w:rFonts w:ascii="SimSun" w:hAnsi="SimSun" w:eastAsia="SimSun"/>
          <w:b w:val="0"/>
          <w:i w:val="0"/>
          <w:color w:val="000000"/>
          <w:sz w:val="24"/>
        </w:rPr>
        <w:t>）工作人员</w:t>
      </w:r>
      <w:r>
        <w:rPr>
          <w:rFonts w:ascii="TimesNewRomanPSMT" w:hAnsi="TimesNewRomanPSMT" w:eastAsia="TimesNewRomanPSMT"/>
          <w:b w:val="0"/>
          <w:i w:val="0"/>
          <w:color w:val="000000"/>
          <w:sz w:val="24"/>
        </w:rPr>
        <w:t>2001</w:t>
      </w:r>
      <w:r>
        <w:rPr>
          <w:rFonts w:ascii="SimSun" w:hAnsi="SimSun" w:eastAsia="SimSun"/>
          <w:b w:val="0"/>
          <w:i w:val="0"/>
          <w:color w:val="000000"/>
          <w:sz w:val="24"/>
        </w:rPr>
        <w:t xml:space="preserve"> 年开发的可以面</w:t>
      </w:r>
      <w:r>
        <w:rPr>
          <w:rFonts w:ascii="SimSun" w:hAnsi="SimSun" w:eastAsia="SimSun"/>
          <w:b w:val="0"/>
          <w:i w:val="0"/>
          <w:color w:val="000000"/>
          <w:sz w:val="24"/>
        </w:rPr>
        <w:t>向各种应用领域的语言，是专门为语义网开发的用于编写本体的语言，是在</w:t>
      </w:r>
      <w:r>
        <w:rPr>
          <w:rFonts w:ascii="TimesNewRomanPSMT" w:hAnsi="TimesNewRomanPSMT" w:eastAsia="TimesNewRomanPSMT"/>
          <w:b w:val="0"/>
          <w:i w:val="0"/>
          <w:color w:val="000000"/>
          <w:sz w:val="24"/>
        </w:rPr>
        <w:t>DAML+OIL</w:t>
      </w:r>
      <w:r>
        <w:rPr>
          <w:rFonts w:ascii="SimSun" w:hAnsi="SimSun" w:eastAsia="SimSun"/>
          <w:b w:val="0"/>
          <w:i w:val="0"/>
          <w:color w:val="000000"/>
          <w:sz w:val="24"/>
        </w:rPr>
        <w:t>的基础上发展起来的，位于本体语言栈的栈顶。</w:t>
      </w:r>
      <w:r>
        <w:rPr>
          <w:rFonts w:ascii="TimesNewRomanPSMT" w:hAnsi="TimesNewRomanPSMT" w:eastAsia="TimesNewRomanPSMT"/>
          <w:b w:val="0"/>
          <w:i w:val="0"/>
          <w:color w:val="000000"/>
          <w:sz w:val="24"/>
        </w:rPr>
        <w:t>OWL</w:t>
      </w:r>
      <w:r>
        <w:rPr>
          <w:rFonts w:ascii="SimSun" w:hAnsi="SimSun" w:eastAsia="SimSun"/>
          <w:b w:val="0"/>
          <w:i w:val="0"/>
          <w:color w:val="000000"/>
          <w:sz w:val="24"/>
        </w:rPr>
        <w:t xml:space="preserve"> 语言能够描述本体间的词条和它</w:t>
      </w:r>
      <w:r>
        <w:rPr>
          <w:rFonts w:ascii="SimSun" w:hAnsi="SimSun" w:eastAsia="SimSun"/>
          <w:b w:val="0"/>
          <w:i w:val="0"/>
          <w:color w:val="000000"/>
          <w:sz w:val="24"/>
        </w:rPr>
        <w:t>们之间的关系，相较与</w:t>
      </w:r>
      <w:r>
        <w:rPr>
          <w:rFonts w:ascii="TimesNewRomanPSMT" w:hAnsi="TimesNewRomanPSMT" w:eastAsia="TimesNewRomanPSMT"/>
          <w:b w:val="0"/>
          <w:i w:val="0"/>
          <w:color w:val="000000"/>
          <w:sz w:val="24"/>
        </w:rPr>
        <w:t>XML</w:t>
      </w:r>
      <w:r>
        <w:rPr>
          <w:rFonts w:ascii="SimSun" w:hAnsi="SimSun" w:eastAsia="SimSun"/>
          <w:b w:val="0"/>
          <w:i w:val="0"/>
          <w:color w:val="000000"/>
          <w:sz w:val="24"/>
        </w:rPr>
        <w:t>、</w:t>
      </w:r>
      <w:r>
        <w:rPr>
          <w:rFonts w:ascii="TimesNewRomanPSMT" w:hAnsi="TimesNewRomanPSMT" w:eastAsia="TimesNewRomanPSMT"/>
          <w:b w:val="0"/>
          <w:i w:val="0"/>
          <w:color w:val="000000"/>
          <w:sz w:val="24"/>
        </w:rPr>
        <w:t>RDF</w:t>
      </w:r>
      <w:r>
        <w:rPr>
          <w:rFonts w:ascii="SimSun" w:hAnsi="SimSun" w:eastAsia="SimSun"/>
          <w:b w:val="0"/>
          <w:i w:val="0"/>
          <w:color w:val="000000"/>
          <w:sz w:val="24"/>
        </w:rPr>
        <w:t xml:space="preserve"> 等语言，它可以通过更多的机制来实现语言的表达，</w:t>
      </w:r>
      <w:r>
        <w:rPr>
          <w:rFonts w:ascii="SimSun" w:hAnsi="SimSun" w:eastAsia="SimSun"/>
          <w:b w:val="0"/>
          <w:i w:val="0"/>
          <w:color w:val="000000"/>
          <w:sz w:val="24"/>
        </w:rPr>
        <w:t>从而超越了其它基于</w:t>
      </w:r>
      <w:r>
        <w:rPr>
          <w:rFonts w:ascii="TimesNewRomanPSMT" w:hAnsi="TimesNewRomanPSMT" w:eastAsia="TimesNewRomanPSMT"/>
          <w:b w:val="0"/>
          <w:i w:val="0"/>
          <w:color w:val="000000"/>
          <w:sz w:val="24"/>
        </w:rPr>
        <w:t>Web</w:t>
      </w:r>
      <w:r>
        <w:rPr>
          <w:rFonts w:ascii="SimSun" w:hAnsi="SimSun" w:eastAsia="SimSun"/>
          <w:b w:val="0"/>
          <w:i w:val="0"/>
          <w:color w:val="000000"/>
          <w:sz w:val="24"/>
        </w:rPr>
        <w:t xml:space="preserve"> 的本体语言，成为目前应用最广泛的本体描述语言，</w:t>
      </w:r>
      <w:r>
        <w:rPr>
          <w:rFonts w:ascii="TimesNewRomanPSMT" w:hAnsi="TimesNewRomanPSMT" w:eastAsia="TimesNewRomanPSMT"/>
          <w:b w:val="0"/>
          <w:i w:val="0"/>
          <w:color w:val="000000"/>
          <w:sz w:val="24"/>
        </w:rPr>
        <w:t>OWL</w:t>
      </w:r>
      <w:r>
        <w:rPr>
          <w:rFonts w:ascii="SimSun" w:hAnsi="SimSun" w:eastAsia="SimSun"/>
          <w:b w:val="0"/>
          <w:i w:val="0"/>
          <w:color w:val="000000"/>
          <w:sz w:val="24"/>
        </w:rPr>
        <w:t xml:space="preserve"> 也</w:t>
      </w:r>
      <w:r>
        <w:rPr>
          <w:rFonts w:ascii="SimSun" w:hAnsi="SimSun" w:eastAsia="SimSun"/>
          <w:b w:val="0"/>
          <w:i w:val="0"/>
          <w:color w:val="000000"/>
          <w:sz w:val="24"/>
        </w:rPr>
        <w:t>是目前</w:t>
      </w:r>
      <w:r>
        <w:rPr>
          <w:rFonts w:ascii="TimesNewRomanPSMT" w:hAnsi="TimesNewRomanPSMT" w:eastAsia="TimesNewRomanPSMT"/>
          <w:b w:val="0"/>
          <w:i w:val="0"/>
          <w:color w:val="000000"/>
          <w:sz w:val="24"/>
        </w:rPr>
        <w:t>W3C</w:t>
      </w:r>
      <w:r>
        <w:rPr>
          <w:rFonts w:ascii="SimSun" w:hAnsi="SimSun" w:eastAsia="SimSun"/>
          <w:b w:val="0"/>
          <w:i w:val="0"/>
          <w:color w:val="000000"/>
          <w:sz w:val="24"/>
        </w:rPr>
        <w:t xml:space="preserve"> 在语义网络中推荐使用的标准描述语言。</w:t>
      </w:r>
      <w:r>
        <w:rPr>
          <w:rFonts w:ascii="TimesNewRomanPSMT" w:hAnsi="TimesNewRomanPSMT" w:eastAsia="TimesNewRomanPSMT"/>
          <w:b w:val="0"/>
          <w:i w:val="0"/>
          <w:color w:val="000000"/>
          <w:sz w:val="24"/>
        </w:rPr>
        <w:t>OWL</w:t>
      </w:r>
      <w:r>
        <w:rPr>
          <w:rFonts w:ascii="SimSun" w:hAnsi="SimSun" w:eastAsia="SimSun"/>
          <w:b w:val="0"/>
          <w:i w:val="0"/>
          <w:color w:val="000000"/>
          <w:sz w:val="24"/>
        </w:rPr>
        <w:t xml:space="preserve"> 有三种层级的子语言：第一</w:t>
      </w:r>
      <w:r>
        <w:rPr>
          <w:rFonts w:ascii="SimSun" w:hAnsi="SimSun" w:eastAsia="SimSun"/>
          <w:b w:val="0"/>
          <w:i w:val="0"/>
          <w:color w:val="000000"/>
          <w:sz w:val="24"/>
        </w:rPr>
        <w:t>种为</w:t>
      </w:r>
      <w:r>
        <w:rPr>
          <w:rFonts w:ascii="TimesNewRomanPSMT" w:hAnsi="TimesNewRomanPSMT" w:eastAsia="TimesNewRomanPSMT"/>
          <w:b w:val="0"/>
          <w:i w:val="0"/>
          <w:color w:val="000000"/>
          <w:sz w:val="24"/>
        </w:rPr>
        <w:t>OWL Lite</w:t>
      </w:r>
      <w:r>
        <w:rPr>
          <w:rFonts w:ascii="SimSun" w:hAnsi="SimSun" w:eastAsia="SimSun"/>
          <w:b w:val="0"/>
          <w:i w:val="0"/>
          <w:color w:val="000000"/>
          <w:sz w:val="24"/>
        </w:rPr>
        <w:t>，它的表达能力最弱，只提供类的层次结构简单的约束；第二种是</w:t>
      </w:r>
      <w:r>
        <w:rPr>
          <w:rFonts w:ascii="TimesNewRomanPSMT" w:hAnsi="TimesNewRomanPSMT" w:eastAsia="TimesNewRomanPSMT"/>
          <w:b w:val="0"/>
          <w:i w:val="0"/>
          <w:color w:val="000000"/>
          <w:sz w:val="24"/>
        </w:rPr>
        <w:t xml:space="preserve">OWL </w:t>
      </w:r>
      <w:r>
        <w:rPr>
          <w:rFonts w:ascii="TimesNewRomanPSMT" w:hAnsi="TimesNewRomanPSMT" w:eastAsia="TimesNewRomanPSMT"/>
          <w:b w:val="0"/>
          <w:i w:val="0"/>
          <w:color w:val="000000"/>
          <w:sz w:val="24"/>
        </w:rPr>
        <w:t>DL</w:t>
      </w:r>
      <w:r>
        <w:rPr>
          <w:rFonts w:ascii="SimSun" w:hAnsi="SimSun" w:eastAsia="SimSun"/>
          <w:b w:val="0"/>
          <w:i w:val="0"/>
          <w:color w:val="000000"/>
          <w:sz w:val="24"/>
        </w:rPr>
        <w:t>，它是对</w:t>
      </w:r>
      <w:r>
        <w:rPr>
          <w:rFonts w:ascii="TimesNewRomanPSMT" w:hAnsi="TimesNewRomanPSMT" w:eastAsia="TimesNewRomanPSMT"/>
          <w:b w:val="0"/>
          <w:i w:val="0"/>
          <w:color w:val="000000"/>
          <w:sz w:val="24"/>
        </w:rPr>
        <w:t>OWL Lite</w:t>
      </w:r>
      <w:r>
        <w:rPr>
          <w:rFonts w:ascii="SimSun" w:hAnsi="SimSun" w:eastAsia="SimSun"/>
          <w:b w:val="0"/>
          <w:i w:val="0"/>
          <w:color w:val="000000"/>
          <w:sz w:val="24"/>
        </w:rPr>
        <w:t xml:space="preserve"> 的扩充，增强了标签间的逻辑约束性，提升了本体的描述能力和</w:t>
      </w:r>
      <w:r>
        <w:rPr>
          <w:rFonts w:ascii="SimSun" w:hAnsi="SimSun" w:eastAsia="SimSun"/>
          <w:b w:val="0"/>
          <w:i w:val="0"/>
          <w:color w:val="000000"/>
          <w:sz w:val="24"/>
        </w:rPr>
        <w:t>推理能力；第三种是</w:t>
      </w:r>
      <w:r>
        <w:rPr>
          <w:rFonts w:ascii="TimesNewRomanPSMT" w:hAnsi="TimesNewRomanPSMT" w:eastAsia="TimesNewRomanPSMT"/>
          <w:b w:val="0"/>
          <w:i w:val="0"/>
          <w:color w:val="000000"/>
          <w:sz w:val="24"/>
        </w:rPr>
        <w:t>OWL Full</w:t>
      </w:r>
      <w:r>
        <w:rPr>
          <w:rFonts w:ascii="SimSun" w:hAnsi="SimSun" w:eastAsia="SimSun"/>
          <w:b w:val="0"/>
          <w:i w:val="0"/>
          <w:color w:val="000000"/>
          <w:sz w:val="24"/>
        </w:rPr>
        <w:t>，有着最强的语言表达能力，是完全开放的语言，用户</w:t>
      </w:r>
      <w:r>
        <w:rPr>
          <w:rFonts w:ascii="SimSun" w:hAnsi="SimSun" w:eastAsia="SimSun"/>
          <w:b w:val="0"/>
          <w:i w:val="0"/>
          <w:color w:val="000000"/>
          <w:sz w:val="24"/>
        </w:rPr>
        <w:t>可随意对</w:t>
      </w:r>
      <w:r>
        <w:rPr>
          <w:rFonts w:ascii="TimesNewRomanPSMT" w:hAnsi="TimesNewRomanPSMT" w:eastAsia="TimesNewRomanPSMT"/>
          <w:b w:val="0"/>
          <w:i w:val="0"/>
          <w:color w:val="000000"/>
          <w:sz w:val="24"/>
        </w:rPr>
        <w:t>OWL</w:t>
      </w:r>
      <w:r>
        <w:rPr>
          <w:rFonts w:ascii="SimSun" w:hAnsi="SimSun" w:eastAsia="SimSun"/>
          <w:b w:val="0"/>
          <w:i w:val="0"/>
          <w:color w:val="000000"/>
          <w:sz w:val="24"/>
        </w:rPr>
        <w:t xml:space="preserve"> 标签进行定义，没有基数的限制。</w:t>
      </w:r>
      <w:r>
        <w:rPr>
          <w:rFonts w:ascii="TimesNewRomanPSMT" w:hAnsi="TimesNewRomanPSMT" w:eastAsia="TimesNewRomanPSMT"/>
          <w:b w:val="0"/>
          <w:i w:val="0"/>
          <w:color w:val="000000"/>
          <w:sz w:val="24"/>
        </w:rPr>
        <w:t>OWL</w:t>
      </w:r>
      <w:r>
        <w:rPr>
          <w:rFonts w:ascii="SimSun" w:hAnsi="SimSun" w:eastAsia="SimSun"/>
          <w:b w:val="0"/>
          <w:i w:val="0"/>
          <w:color w:val="000000"/>
          <w:sz w:val="24"/>
        </w:rPr>
        <w:t xml:space="preserve"> 构造如表</w:t>
      </w:r>
      <w:r>
        <w:rPr>
          <w:rFonts w:ascii="TimesNewRomanPSMT" w:hAnsi="TimesNewRomanPSMT" w:eastAsia="TimesNewRomanPSMT"/>
          <w:b w:val="0"/>
          <w:i w:val="0"/>
          <w:color w:val="000000"/>
          <w:sz w:val="24"/>
        </w:rPr>
        <w:t>2.4</w:t>
      </w:r>
      <w:r>
        <w:rPr>
          <w:rFonts w:ascii="SimSun" w:hAnsi="SimSun" w:eastAsia="SimSun"/>
          <w:b w:val="0"/>
          <w:i w:val="0"/>
          <w:color w:val="000000"/>
          <w:sz w:val="24"/>
        </w:rPr>
        <w:t>。</w:t>
      </w:r>
    </w:p>
    <w:tbl>
      <w:tblPr>
        <w:tblW w:type="auto" w:w="0"/>
        <w:tblLayout w:type="fixed"/>
        <w:tblLook w:firstColumn="1" w:firstRow="1" w:lastColumn="0" w:lastRow="0" w:noHBand="0" w:noVBand="1" w:val="04A0"/>
        <w:tblInd w:w="0.0" w:type="dxa"/>
      </w:tblPr>
      <w:tblGrid>
        <w:gridCol w:w="3403"/>
        <w:gridCol w:w="3403"/>
        <w:gridCol w:w="340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51" name="Picture 15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52" name="Picture 15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23 </w:t>
            </w:r>
          </w:p>
        </w:tc>
      </w:tr>
    </w:tbl>
    <w:p>
      <w:pPr>
        <w:autoSpaceDN w:val="0"/>
        <w:autoSpaceDE w:val="0"/>
        <w:widowControl/>
        <w:spacing w:line="14" w:lineRule="exact" w:before="0" w:after="0"/>
        <w:ind w:left="0" w:right="0"/>
      </w:pPr>
    </w:p>
    <w:p>
      <w:pPr>
        <w:sectPr>
          <w:pgSz w:w="11906" w:h="16838"/>
          <w:pgMar w:top="392" w:right="1276"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2350"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282" w:lineRule="exact" w:before="346" w:after="24"/>
        <w:ind w:left="0" w:right="3164"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2.4 OWL</w:t>
      </w:r>
      <w:r>
        <w:rPr>
          <w:rFonts w:ascii="SimHei" w:hAnsi="SimHei" w:eastAsia="SimHei"/>
          <w:b w:val="0"/>
          <w:i w:val="0"/>
          <w:color w:val="000000"/>
          <w:sz w:val="21"/>
        </w:rPr>
        <w:t xml:space="preserve"> 类及公理构造符</w:t>
      </w:r>
    </w:p>
    <w:tbl>
      <w:tblPr>
        <w:tblW w:type="auto" w:w="0"/>
        <w:tblLayout w:type="fixed"/>
        <w:tblLook w:firstColumn="1" w:firstRow="1" w:lastColumn="0" w:lastRow="0" w:noHBand="0" w:noVBand="1" w:val="04A0"/>
        <w:tblInd w:w="890.0" w:type="dxa"/>
      </w:tblPr>
      <w:tblGrid>
        <w:gridCol w:w="2549"/>
        <w:gridCol w:w="2549"/>
        <w:gridCol w:w="2549"/>
        <w:gridCol w:w="2549"/>
      </w:tblGrid>
      <w:tr>
        <w:trPr>
          <w:trHeight w:hRule="exact" w:val="350"/>
        </w:trPr>
        <w:tc>
          <w:tcPr>
            <w:tcW w:type="dxa" w:w="2478"/>
            <w:tcBorders>
              <w:top w:sz="12.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OWL</w:t>
            </w:r>
            <w:r>
              <w:rPr>
                <w:rFonts w:ascii="SimSun" w:hAnsi="SimSun" w:eastAsia="SimSun"/>
                <w:b w:val="0"/>
                <w:i w:val="0"/>
                <w:color w:val="000000"/>
                <w:sz w:val="21"/>
              </w:rPr>
              <w:t xml:space="preserve"> 类构造符</w:t>
            </w:r>
          </w:p>
        </w:tc>
        <w:tc>
          <w:tcPr>
            <w:tcW w:type="dxa" w:w="2166"/>
            <w:tcBorders>
              <w:top w:sz="12.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含义</w:t>
            </w:r>
          </w:p>
        </w:tc>
        <w:tc>
          <w:tcPr>
            <w:tcW w:type="dxa" w:w="2534"/>
            <w:tcBorders>
              <w:top w:sz="12.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OWL</w:t>
            </w:r>
            <w:r>
              <w:rPr>
                <w:rFonts w:ascii="SimSun" w:hAnsi="SimSun" w:eastAsia="SimSun"/>
                <w:b w:val="0"/>
                <w:i w:val="0"/>
                <w:color w:val="000000"/>
                <w:sz w:val="21"/>
              </w:rPr>
              <w:t xml:space="preserve"> 公理构造符合</w:t>
            </w:r>
          </w:p>
        </w:tc>
        <w:tc>
          <w:tcPr>
            <w:tcW w:type="dxa" w:w="2110"/>
            <w:tcBorders>
              <w:top w:sz="12.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定义</w:t>
            </w:r>
          </w:p>
        </w:tc>
      </w:tr>
      <w:tr>
        <w:trPr>
          <w:trHeight w:hRule="exact" w:val="270"/>
        </w:trPr>
        <w:tc>
          <w:tcPr>
            <w:tcW w:type="dxa" w:w="2478"/>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Intersection Of </w:t>
            </w:r>
          </w:p>
        </w:tc>
        <w:tc>
          <w:tcPr>
            <w:tcW w:type="dxa" w:w="2166"/>
            <w:tcBorders>
              <w:top w:sz="4.0"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类交</w:t>
            </w:r>
          </w:p>
        </w:tc>
        <w:tc>
          <w:tcPr>
            <w:tcW w:type="dxa" w:w="2534"/>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Sub Class Of </w:t>
            </w:r>
          </w:p>
        </w:tc>
        <w:tc>
          <w:tcPr>
            <w:tcW w:type="dxa" w:w="2110"/>
            <w:tcBorders>
              <w:top w:sz="4.0"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子类</w:t>
            </w:r>
          </w:p>
        </w:tc>
      </w:tr>
      <w:tr>
        <w:trPr>
          <w:trHeight w:hRule="exact" w:val="56"/>
        </w:trPr>
        <w:tc>
          <w:tcPr>
            <w:tcW w:type="dxa" w:w="2549"/>
            <w:vMerge/>
            <w:tcBorders>
              <w:top w:sz="4.0" w:val="single" w:color="#000000"/>
            </w:tcBorders>
          </w:tcPr>
          <w:p/>
        </w:tc>
        <w:tc>
          <w:tcPr>
            <w:tcW w:type="dxa" w:w="2166"/>
            <w:vMerge w:val="restart"/>
            <w:tcBorders/>
            <w:tcMar>
              <w:start w:w="0" w:type="dxa"/>
              <w:end w:w="0" w:type="dxa"/>
            </w:tcMar>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21"/>
              </w:rPr>
              <w:t>类并</w:t>
            </w:r>
          </w:p>
        </w:tc>
        <w:tc>
          <w:tcPr>
            <w:tcW w:type="dxa" w:w="2549"/>
            <w:vMerge/>
            <w:tcBorders>
              <w:top w:sz="4.0" w:val="single" w:color="#000000"/>
            </w:tcBorders>
          </w:tcPr>
          <w:p/>
        </w:tc>
        <w:tc>
          <w:tcPr>
            <w:tcW w:type="dxa" w:w="2110"/>
            <w:vMerge w:val="restart"/>
            <w:tcBorders/>
            <w:tcMar>
              <w:start w:w="0" w:type="dxa"/>
              <w:end w:w="0" w:type="dxa"/>
            </w:tcMar>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21"/>
              </w:rPr>
              <w:t>类等价</w:t>
            </w:r>
          </w:p>
        </w:tc>
      </w:tr>
      <w:tr>
        <w:trPr>
          <w:trHeight w:hRule="exact" w:val="284"/>
        </w:trPr>
        <w:tc>
          <w:tcPr>
            <w:tcW w:type="dxa" w:w="2478"/>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Union Of </w:t>
            </w:r>
          </w:p>
        </w:tc>
        <w:tc>
          <w:tcPr>
            <w:tcW w:type="dxa" w:w="2549"/>
            <w:vMerge/>
            <w:tcBorders/>
          </w:tcPr>
          <w:p/>
        </w:tc>
        <w:tc>
          <w:tcPr>
            <w:tcW w:type="dxa" w:w="2534"/>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Equivalent Class </w:t>
            </w:r>
          </w:p>
        </w:tc>
        <w:tc>
          <w:tcPr>
            <w:tcW w:type="dxa" w:w="2549"/>
            <w:vMerge/>
            <w:tcBorders/>
          </w:tcPr>
          <w:p/>
        </w:tc>
      </w:tr>
      <w:tr>
        <w:trPr>
          <w:trHeight w:hRule="exact" w:val="320"/>
        </w:trPr>
        <w:tc>
          <w:tcPr>
            <w:tcW w:type="dxa" w:w="2478"/>
            <w:vMerge w:val="restart"/>
            <w:tcBorders/>
            <w:tcMar>
              <w:start w:w="0" w:type="dxa"/>
              <w:end w:w="0" w:type="dxa"/>
            </w:tcMar>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Complement Of </w:t>
            </w:r>
          </w:p>
        </w:tc>
        <w:tc>
          <w:tcPr>
            <w:tcW w:type="dxa" w:w="2166"/>
            <w:tcBorders/>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21"/>
              </w:rPr>
              <w:t>类补</w:t>
            </w:r>
          </w:p>
        </w:tc>
        <w:tc>
          <w:tcPr>
            <w:tcW w:type="dxa" w:w="2534"/>
            <w:vMerge w:val="restart"/>
            <w:tcBorders/>
            <w:tcMar>
              <w:start w:w="0" w:type="dxa"/>
              <w:end w:w="0" w:type="dxa"/>
            </w:tcMar>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Disjoint With </w:t>
            </w:r>
          </w:p>
        </w:tc>
        <w:tc>
          <w:tcPr>
            <w:tcW w:type="dxa" w:w="2110"/>
            <w:tcBorders/>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21"/>
              </w:rPr>
              <w:t>互斥</w:t>
            </w:r>
          </w:p>
        </w:tc>
      </w:tr>
      <w:tr>
        <w:trPr>
          <w:trHeight w:hRule="exact" w:val="46"/>
        </w:trPr>
        <w:tc>
          <w:tcPr>
            <w:tcW w:type="dxa" w:w="2549"/>
            <w:vMerge/>
            <w:tcBorders/>
          </w:tcPr>
          <w:p/>
        </w:tc>
        <w:tc>
          <w:tcPr>
            <w:tcW w:type="dxa" w:w="2166"/>
            <w:vMerge w:val="restart"/>
            <w:tcBorders/>
            <w:tcMar>
              <w:start w:w="0" w:type="dxa"/>
              <w:end w:w="0" w:type="dxa"/>
            </w:tcMar>
            <w:tcMar>
              <w:start w:w="0" w:type="dxa"/>
              <w:end w:w="0" w:type="dxa"/>
            </w:tcMar>
          </w:tcPr>
          <w:p>
            <w:pPr>
              <w:autoSpaceDN w:val="0"/>
              <w:autoSpaceDE w:val="0"/>
              <w:widowControl/>
              <w:spacing w:line="182" w:lineRule="auto" w:before="110" w:after="0"/>
              <w:ind w:left="0" w:right="0" w:firstLine="0"/>
              <w:jc w:val="center"/>
            </w:pPr>
            <w:r>
              <w:rPr>
                <w:rFonts w:ascii="SimSun" w:hAnsi="SimSun" w:eastAsia="SimSun"/>
                <w:b w:val="0"/>
                <w:i w:val="0"/>
                <w:color w:val="000000"/>
                <w:sz w:val="21"/>
              </w:rPr>
              <w:t>列举</w:t>
            </w:r>
          </w:p>
        </w:tc>
        <w:tc>
          <w:tcPr>
            <w:tcW w:type="dxa" w:w="2549"/>
            <w:vMerge/>
            <w:tcBorders/>
          </w:tcPr>
          <w:p/>
        </w:tc>
        <w:tc>
          <w:tcPr>
            <w:tcW w:type="dxa" w:w="2110"/>
            <w:vMerge w:val="restart"/>
            <w:tcBorders/>
            <w:tcMar>
              <w:start w:w="0" w:type="dxa"/>
              <w:end w:w="0" w:type="dxa"/>
            </w:tcMar>
            <w:tcMar>
              <w:start w:w="0" w:type="dxa"/>
              <w:end w:w="0" w:type="dxa"/>
            </w:tcMar>
          </w:tcPr>
          <w:p>
            <w:pPr>
              <w:autoSpaceDN w:val="0"/>
              <w:autoSpaceDE w:val="0"/>
              <w:widowControl/>
              <w:spacing w:line="182" w:lineRule="auto" w:before="110" w:after="0"/>
              <w:ind w:left="0" w:right="0" w:firstLine="0"/>
              <w:jc w:val="center"/>
            </w:pPr>
            <w:r>
              <w:rPr>
                <w:rFonts w:ascii="SimSun" w:hAnsi="SimSun" w:eastAsia="SimSun"/>
                <w:b w:val="0"/>
                <w:i w:val="0"/>
                <w:color w:val="000000"/>
                <w:sz w:val="21"/>
              </w:rPr>
              <w:t>个体等价</w:t>
            </w:r>
          </w:p>
        </w:tc>
      </w:tr>
      <w:tr>
        <w:trPr>
          <w:trHeight w:hRule="exact" w:val="274"/>
        </w:trPr>
        <w:tc>
          <w:tcPr>
            <w:tcW w:type="dxa" w:w="2478"/>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One Of </w:t>
            </w:r>
          </w:p>
        </w:tc>
        <w:tc>
          <w:tcPr>
            <w:tcW w:type="dxa" w:w="2549"/>
            <w:vMerge/>
            <w:tcBorders/>
          </w:tcPr>
          <w:p/>
        </w:tc>
        <w:tc>
          <w:tcPr>
            <w:tcW w:type="dxa" w:w="2534"/>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Same Individual As </w:t>
            </w:r>
          </w:p>
        </w:tc>
        <w:tc>
          <w:tcPr>
            <w:tcW w:type="dxa" w:w="2549"/>
            <w:vMerge/>
            <w:tcBorders/>
          </w:tcPr>
          <w:p/>
        </w:tc>
      </w:tr>
      <w:tr>
        <w:trPr>
          <w:trHeight w:hRule="exact" w:val="52"/>
        </w:trPr>
        <w:tc>
          <w:tcPr>
            <w:tcW w:type="dxa" w:w="2549"/>
            <w:vMerge/>
            <w:tcBorders/>
          </w:tcPr>
          <w:p/>
        </w:tc>
        <w:tc>
          <w:tcPr>
            <w:tcW w:type="dxa" w:w="2166"/>
            <w:vMerge w:val="restart"/>
            <w:tcBorders/>
            <w:tcMar>
              <w:start w:w="0" w:type="dxa"/>
              <w:end w:w="0" w:type="dxa"/>
            </w:tcMar>
            <w:tcMar>
              <w:start w:w="0" w:type="dxa"/>
              <w:end w:w="0" w:type="dxa"/>
            </w:tcMar>
          </w:tcPr>
          <w:p>
            <w:pPr>
              <w:autoSpaceDN w:val="0"/>
              <w:autoSpaceDE w:val="0"/>
              <w:widowControl/>
              <w:spacing w:line="182" w:lineRule="auto" w:before="116" w:after="0"/>
              <w:ind w:left="0" w:right="0" w:firstLine="0"/>
              <w:jc w:val="center"/>
            </w:pPr>
            <w:r>
              <w:rPr>
                <w:rFonts w:ascii="SimSun" w:hAnsi="SimSun" w:eastAsia="SimSun"/>
                <w:b w:val="0"/>
                <w:i w:val="0"/>
                <w:color w:val="000000"/>
                <w:sz w:val="21"/>
              </w:rPr>
              <w:t>全称限定</w:t>
            </w:r>
          </w:p>
        </w:tc>
        <w:tc>
          <w:tcPr>
            <w:tcW w:type="dxa" w:w="2549"/>
            <w:vMerge/>
            <w:tcBorders/>
          </w:tcPr>
          <w:p/>
        </w:tc>
        <w:tc>
          <w:tcPr>
            <w:tcW w:type="dxa" w:w="2110"/>
            <w:vMerge w:val="restart"/>
            <w:tcBorders/>
            <w:tcMar>
              <w:start w:w="0" w:type="dxa"/>
              <w:end w:w="0" w:type="dxa"/>
            </w:tcMar>
            <w:tcMar>
              <w:start w:w="0" w:type="dxa"/>
              <w:end w:w="0" w:type="dxa"/>
            </w:tcMar>
          </w:tcPr>
          <w:p>
            <w:pPr>
              <w:autoSpaceDN w:val="0"/>
              <w:autoSpaceDE w:val="0"/>
              <w:widowControl/>
              <w:spacing w:line="182" w:lineRule="auto" w:before="116" w:after="0"/>
              <w:ind w:left="0" w:right="0" w:firstLine="0"/>
              <w:jc w:val="center"/>
            </w:pPr>
            <w:r>
              <w:rPr>
                <w:rFonts w:ascii="SimSun" w:hAnsi="SimSun" w:eastAsia="SimSun"/>
                <w:b w:val="0"/>
                <w:i w:val="0"/>
                <w:color w:val="000000"/>
                <w:sz w:val="21"/>
              </w:rPr>
              <w:t>个体不等</w:t>
            </w:r>
          </w:p>
        </w:tc>
      </w:tr>
      <w:tr>
        <w:trPr>
          <w:trHeight w:hRule="exact" w:val="288"/>
        </w:trPr>
        <w:tc>
          <w:tcPr>
            <w:tcW w:type="dxa" w:w="2478"/>
            <w:tcBorders/>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 xml:space="preserve">All Values From </w:t>
            </w:r>
          </w:p>
        </w:tc>
        <w:tc>
          <w:tcPr>
            <w:tcW w:type="dxa" w:w="2549"/>
            <w:vMerge/>
            <w:tcBorders/>
          </w:tcPr>
          <w:p/>
        </w:tc>
        <w:tc>
          <w:tcPr>
            <w:tcW w:type="dxa" w:w="2534"/>
            <w:tcBorders/>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 xml:space="preserve">Different From </w:t>
            </w:r>
          </w:p>
        </w:tc>
        <w:tc>
          <w:tcPr>
            <w:tcW w:type="dxa" w:w="2549"/>
            <w:vMerge/>
            <w:tcBorders/>
          </w:tcPr>
          <w:p/>
        </w:tc>
      </w:tr>
      <w:tr>
        <w:trPr>
          <w:trHeight w:hRule="exact" w:val="320"/>
        </w:trPr>
        <w:tc>
          <w:tcPr>
            <w:tcW w:type="dxa" w:w="2478"/>
            <w:vMerge w:val="restart"/>
            <w:tcBorders/>
            <w:tcMar>
              <w:start w:w="0" w:type="dxa"/>
              <w:end w:w="0" w:type="dxa"/>
            </w:tcMar>
            <w:tcMar>
              <w:start w:w="0" w:type="dxa"/>
              <w:end w:w="0" w:type="dxa"/>
            </w:tcMar>
          </w:tcPr>
          <w:p>
            <w:pPr>
              <w:autoSpaceDN w:val="0"/>
              <w:autoSpaceDE w:val="0"/>
              <w:widowControl/>
              <w:spacing w:line="280" w:lineRule="exact" w:before="62" w:after="0"/>
              <w:ind w:left="0" w:right="0" w:firstLine="0"/>
              <w:jc w:val="center"/>
            </w:pPr>
            <w:r>
              <w:rPr>
                <w:rFonts w:ascii="TimesNewRomanPSMT" w:hAnsi="TimesNewRomanPSMT" w:eastAsia="TimesNewRomanPSMT"/>
                <w:b w:val="0"/>
                <w:i w:val="0"/>
                <w:color w:val="000000"/>
                <w:sz w:val="21"/>
              </w:rPr>
              <w:t xml:space="preserve">Some Values From </w:t>
            </w:r>
          </w:p>
        </w:tc>
        <w:tc>
          <w:tcPr>
            <w:tcW w:type="dxa" w:w="2166"/>
            <w:tcBorders/>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21"/>
              </w:rPr>
              <w:t>存在限定</w:t>
            </w:r>
          </w:p>
        </w:tc>
        <w:tc>
          <w:tcPr>
            <w:tcW w:type="dxa" w:w="2534"/>
            <w:vMerge w:val="restart"/>
            <w:tcBorders/>
            <w:tcMar>
              <w:start w:w="0" w:type="dxa"/>
              <w:end w:w="0" w:type="dxa"/>
            </w:tcMar>
            <w:tcMar>
              <w:start w:w="0" w:type="dxa"/>
              <w:end w:w="0" w:type="dxa"/>
            </w:tcMar>
          </w:tcPr>
          <w:p>
            <w:pPr>
              <w:autoSpaceDN w:val="0"/>
              <w:autoSpaceDE w:val="0"/>
              <w:widowControl/>
              <w:spacing w:line="280" w:lineRule="exact" w:before="62" w:after="0"/>
              <w:ind w:left="0" w:right="0" w:firstLine="0"/>
              <w:jc w:val="center"/>
            </w:pPr>
            <w:r>
              <w:rPr>
                <w:rFonts w:ascii="TimesNewRomanPSMT" w:hAnsi="TimesNewRomanPSMT" w:eastAsia="TimesNewRomanPSMT"/>
                <w:b w:val="0"/>
                <w:i w:val="0"/>
                <w:color w:val="000000"/>
                <w:sz w:val="21"/>
              </w:rPr>
              <w:t xml:space="preserve">Sub Property Of </w:t>
            </w:r>
          </w:p>
        </w:tc>
        <w:tc>
          <w:tcPr>
            <w:tcW w:type="dxa" w:w="2110"/>
            <w:tcBorders/>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21"/>
              </w:rPr>
              <w:t>子属性</w:t>
            </w:r>
          </w:p>
        </w:tc>
      </w:tr>
      <w:tr>
        <w:trPr>
          <w:trHeight w:hRule="exact" w:val="44"/>
        </w:trPr>
        <w:tc>
          <w:tcPr>
            <w:tcW w:type="dxa" w:w="2549"/>
            <w:vMerge/>
            <w:tcBorders/>
          </w:tcPr>
          <w:p/>
        </w:tc>
        <w:tc>
          <w:tcPr>
            <w:tcW w:type="dxa" w:w="2166"/>
            <w:vMerge w:val="restart"/>
            <w:tcBorders/>
            <w:tcMar>
              <w:start w:w="0" w:type="dxa"/>
              <w:end w:w="0" w:type="dxa"/>
            </w:tcMar>
            <w:tcMar>
              <w:start w:w="0" w:type="dxa"/>
              <w:end w:w="0" w:type="dxa"/>
            </w:tcMar>
          </w:tcPr>
          <w:p>
            <w:pPr>
              <w:autoSpaceDN w:val="0"/>
              <w:autoSpaceDE w:val="0"/>
              <w:widowControl/>
              <w:spacing w:line="185" w:lineRule="auto" w:before="108" w:after="0"/>
              <w:ind w:left="0" w:right="0" w:firstLine="0"/>
              <w:jc w:val="center"/>
            </w:pPr>
            <w:r>
              <w:rPr>
                <w:rFonts w:ascii="SimSun" w:hAnsi="SimSun" w:eastAsia="SimSun"/>
                <w:b w:val="0"/>
                <w:i w:val="0"/>
                <w:color w:val="000000"/>
                <w:sz w:val="21"/>
              </w:rPr>
              <w:t>基数</w:t>
            </w:r>
          </w:p>
        </w:tc>
        <w:tc>
          <w:tcPr>
            <w:tcW w:type="dxa" w:w="2549"/>
            <w:vMerge/>
            <w:tcBorders/>
          </w:tcPr>
          <w:p/>
        </w:tc>
        <w:tc>
          <w:tcPr>
            <w:tcW w:type="dxa" w:w="2110"/>
            <w:vMerge w:val="restart"/>
            <w:tcBorders/>
            <w:tcMar>
              <w:start w:w="0" w:type="dxa"/>
              <w:end w:w="0" w:type="dxa"/>
            </w:tcMar>
            <w:tcMar>
              <w:start w:w="0" w:type="dxa"/>
              <w:end w:w="0" w:type="dxa"/>
            </w:tcMar>
          </w:tcPr>
          <w:p>
            <w:pPr>
              <w:autoSpaceDN w:val="0"/>
              <w:autoSpaceDE w:val="0"/>
              <w:widowControl/>
              <w:spacing w:line="185" w:lineRule="auto" w:before="108" w:after="0"/>
              <w:ind w:left="0" w:right="0" w:firstLine="0"/>
              <w:jc w:val="center"/>
            </w:pPr>
            <w:r>
              <w:rPr>
                <w:rFonts w:ascii="SimSun" w:hAnsi="SimSun" w:eastAsia="SimSun"/>
                <w:b w:val="0"/>
                <w:i w:val="0"/>
                <w:color w:val="000000"/>
                <w:sz w:val="21"/>
              </w:rPr>
              <w:t>属性等价</w:t>
            </w:r>
          </w:p>
        </w:tc>
      </w:tr>
      <w:tr>
        <w:trPr>
          <w:trHeight w:hRule="exact" w:val="276"/>
        </w:trPr>
        <w:tc>
          <w:tcPr>
            <w:tcW w:type="dxa" w:w="2478"/>
            <w:vMerge w:val="restart"/>
            <w:tcBorders/>
            <w:tcMar>
              <w:start w:w="0" w:type="dxa"/>
              <w:end w:w="0" w:type="dxa"/>
            </w:tcMar>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Cardinality </w:t>
            </w:r>
          </w:p>
        </w:tc>
        <w:tc>
          <w:tcPr>
            <w:tcW w:type="dxa" w:w="2549"/>
            <w:vMerge/>
            <w:tcBorders/>
          </w:tcPr>
          <w:p/>
        </w:tc>
        <w:tc>
          <w:tcPr>
            <w:tcW w:type="dxa" w:w="2534"/>
            <w:vMerge w:val="restart"/>
            <w:tcBorders/>
            <w:tcMar>
              <w:start w:w="0" w:type="dxa"/>
              <w:end w:w="0" w:type="dxa"/>
            </w:tcMar>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Equivalent Property </w:t>
            </w:r>
          </w:p>
        </w:tc>
        <w:tc>
          <w:tcPr>
            <w:tcW w:type="dxa" w:w="2549"/>
            <w:vMerge/>
            <w:tcBorders/>
          </w:tcPr>
          <w:p/>
        </w:tc>
      </w:tr>
      <w:tr>
        <w:trPr>
          <w:trHeight w:hRule="exact" w:val="52"/>
        </w:trPr>
        <w:tc>
          <w:tcPr>
            <w:tcW w:type="dxa" w:w="2549"/>
            <w:vMerge/>
            <w:tcBorders/>
          </w:tcPr>
          <w:p/>
        </w:tc>
        <w:tc>
          <w:tcPr>
            <w:tcW w:type="dxa" w:w="2166"/>
            <w:vMerge w:val="restart"/>
            <w:tcBorders/>
            <w:tcMar>
              <w:start w:w="0" w:type="dxa"/>
              <w:end w:w="0" w:type="dxa"/>
            </w:tcMar>
            <w:tcMar>
              <w:start w:w="0" w:type="dxa"/>
              <w:end w:w="0" w:type="dxa"/>
            </w:tcMar>
          </w:tcPr>
          <w:p>
            <w:pPr>
              <w:autoSpaceDN w:val="0"/>
              <w:autoSpaceDE w:val="0"/>
              <w:widowControl/>
              <w:spacing w:line="185" w:lineRule="auto" w:before="114" w:after="0"/>
              <w:ind w:left="0" w:right="0" w:firstLine="0"/>
              <w:jc w:val="center"/>
            </w:pPr>
            <w:r>
              <w:rPr>
                <w:rFonts w:ascii="SimSun" w:hAnsi="SimSun" w:eastAsia="SimSun"/>
                <w:b w:val="0"/>
                <w:i w:val="0"/>
                <w:color w:val="000000"/>
                <w:sz w:val="21"/>
              </w:rPr>
              <w:t>最大基数</w:t>
            </w:r>
          </w:p>
        </w:tc>
        <w:tc>
          <w:tcPr>
            <w:tcW w:type="dxa" w:w="2549"/>
            <w:vMerge/>
            <w:tcBorders/>
          </w:tcPr>
          <w:p/>
        </w:tc>
        <w:tc>
          <w:tcPr>
            <w:tcW w:type="dxa" w:w="2110"/>
            <w:vMerge w:val="restart"/>
            <w:tcBorders/>
            <w:tcMar>
              <w:start w:w="0" w:type="dxa"/>
              <w:end w:w="0" w:type="dxa"/>
            </w:tcMar>
            <w:tcMar>
              <w:start w:w="0" w:type="dxa"/>
              <w:end w:w="0" w:type="dxa"/>
            </w:tcMar>
          </w:tcPr>
          <w:p>
            <w:pPr>
              <w:autoSpaceDN w:val="0"/>
              <w:autoSpaceDE w:val="0"/>
              <w:widowControl/>
              <w:spacing w:line="185" w:lineRule="auto" w:before="114" w:after="0"/>
              <w:ind w:left="0" w:right="0" w:firstLine="0"/>
              <w:jc w:val="center"/>
            </w:pPr>
            <w:r>
              <w:rPr>
                <w:rFonts w:ascii="SimSun" w:hAnsi="SimSun" w:eastAsia="SimSun"/>
                <w:b w:val="0"/>
                <w:i w:val="0"/>
                <w:color w:val="000000"/>
                <w:sz w:val="21"/>
              </w:rPr>
              <w:t>互逆</w:t>
            </w:r>
          </w:p>
        </w:tc>
      </w:tr>
      <w:tr>
        <w:trPr>
          <w:trHeight w:hRule="exact" w:val="288"/>
        </w:trPr>
        <w:tc>
          <w:tcPr>
            <w:tcW w:type="dxa" w:w="2478"/>
            <w:tcBorders/>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 xml:space="preserve">Max Cardinality </w:t>
            </w:r>
          </w:p>
        </w:tc>
        <w:tc>
          <w:tcPr>
            <w:tcW w:type="dxa" w:w="2549"/>
            <w:vMerge/>
            <w:tcBorders/>
          </w:tcPr>
          <w:p/>
        </w:tc>
        <w:tc>
          <w:tcPr>
            <w:tcW w:type="dxa" w:w="2534"/>
            <w:tcBorders/>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 xml:space="preserve">Inverse Of </w:t>
            </w:r>
          </w:p>
        </w:tc>
        <w:tc>
          <w:tcPr>
            <w:tcW w:type="dxa" w:w="2549"/>
            <w:vMerge/>
            <w:tcBorders/>
          </w:tcPr>
          <w:p/>
        </w:tc>
      </w:tr>
      <w:tr>
        <w:trPr>
          <w:trHeight w:hRule="exact" w:val="320"/>
        </w:trPr>
        <w:tc>
          <w:tcPr>
            <w:tcW w:type="dxa" w:w="2478"/>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Min Cardinality </w:t>
            </w:r>
          </w:p>
        </w:tc>
        <w:tc>
          <w:tcPr>
            <w:tcW w:type="dxa" w:w="2166"/>
            <w:tcBorders/>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1"/>
              </w:rPr>
              <w:t>最小基数</w:t>
            </w:r>
          </w:p>
        </w:tc>
        <w:tc>
          <w:tcPr>
            <w:tcW w:type="dxa" w:w="2534"/>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Symmetric Property </w:t>
            </w:r>
          </w:p>
        </w:tc>
        <w:tc>
          <w:tcPr>
            <w:tcW w:type="dxa" w:w="2110"/>
            <w:tcBorders/>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1"/>
              </w:rPr>
              <w:t>对称属性</w:t>
            </w:r>
          </w:p>
        </w:tc>
      </w:tr>
      <w:tr>
        <w:trPr>
          <w:trHeight w:hRule="exact" w:val="390"/>
        </w:trPr>
        <w:tc>
          <w:tcPr>
            <w:tcW w:type="dxa" w:w="2478"/>
            <w:tcBorders>
              <w:bottom w:sz="11.199999999999818" w:val="single" w:color="#000000"/>
            </w:tcBorders>
            <w:tcMar>
              <w:start w:w="0" w:type="dxa"/>
              <w:end w:w="0" w:type="dxa"/>
            </w:tcMar>
          </w:tcPr>
          <w:p>
            <w:pPr>
              <w:autoSpaceDN w:val="0"/>
              <w:autoSpaceDE w:val="0"/>
              <w:widowControl/>
              <w:spacing w:line="280" w:lineRule="exact" w:before="66" w:after="0"/>
              <w:ind w:left="0" w:right="0" w:firstLine="0"/>
              <w:jc w:val="center"/>
            </w:pPr>
            <w:r>
              <w:rPr>
                <w:rFonts w:ascii="TimesNewRomanPSMT" w:hAnsi="TimesNewRomanPSMT" w:eastAsia="TimesNewRomanPSMT"/>
                <w:b w:val="0"/>
                <w:i w:val="0"/>
                <w:color w:val="000000"/>
                <w:sz w:val="21"/>
              </w:rPr>
              <w:t xml:space="preserve">Has Value </w:t>
            </w:r>
          </w:p>
        </w:tc>
        <w:tc>
          <w:tcPr>
            <w:tcW w:type="dxa" w:w="2166"/>
            <w:tcBorders>
              <w:bottom w:sz="11.199999999999818" w:val="single" w:color="#000000"/>
            </w:tcBorders>
            <w:tcMar>
              <w:start w:w="0" w:type="dxa"/>
              <w:end w:w="0" w:type="dxa"/>
            </w:tcMar>
          </w:tcPr>
          <w:p>
            <w:pPr>
              <w:autoSpaceDN w:val="0"/>
              <w:autoSpaceDE w:val="0"/>
              <w:widowControl/>
              <w:spacing w:line="185" w:lineRule="auto" w:before="106" w:after="0"/>
              <w:ind w:left="0" w:right="0" w:firstLine="0"/>
              <w:jc w:val="center"/>
            </w:pPr>
            <w:r>
              <w:rPr>
                <w:rFonts w:ascii="SimSun" w:hAnsi="SimSun" w:eastAsia="SimSun"/>
                <w:b w:val="0"/>
                <w:i w:val="0"/>
                <w:color w:val="000000"/>
                <w:sz w:val="21"/>
              </w:rPr>
              <w:t>值限定</w:t>
            </w:r>
          </w:p>
        </w:tc>
        <w:tc>
          <w:tcPr>
            <w:tcW w:type="dxa" w:w="2534"/>
            <w:tcBorders>
              <w:bottom w:sz="11.199999999999818" w:val="single" w:color="#000000"/>
            </w:tcBorders>
            <w:tcMar>
              <w:start w:w="0" w:type="dxa"/>
              <w:end w:w="0" w:type="dxa"/>
            </w:tcMar>
          </w:tcPr>
          <w:p>
            <w:pPr>
              <w:autoSpaceDN w:val="0"/>
              <w:autoSpaceDE w:val="0"/>
              <w:widowControl/>
              <w:spacing w:line="280" w:lineRule="exact" w:before="66" w:after="0"/>
              <w:ind w:left="0" w:right="0" w:firstLine="0"/>
              <w:jc w:val="center"/>
            </w:pPr>
            <w:r>
              <w:rPr>
                <w:rFonts w:ascii="TimesNewRomanPSMT" w:hAnsi="TimesNewRomanPSMT" w:eastAsia="TimesNewRomanPSMT"/>
                <w:b w:val="0"/>
                <w:i w:val="0"/>
                <w:color w:val="000000"/>
                <w:sz w:val="21"/>
              </w:rPr>
              <w:t xml:space="preserve">Ransitive Proprety </w:t>
            </w:r>
          </w:p>
        </w:tc>
        <w:tc>
          <w:tcPr>
            <w:tcW w:type="dxa" w:w="2110"/>
            <w:tcBorders>
              <w:bottom w:sz="11.199999999999818" w:val="single" w:color="#000000"/>
            </w:tcBorders>
            <w:tcMar>
              <w:start w:w="0" w:type="dxa"/>
              <w:end w:w="0" w:type="dxa"/>
            </w:tcMar>
          </w:tcPr>
          <w:p>
            <w:pPr>
              <w:autoSpaceDN w:val="0"/>
              <w:autoSpaceDE w:val="0"/>
              <w:widowControl/>
              <w:spacing w:line="185" w:lineRule="auto" w:before="106" w:after="0"/>
              <w:ind w:left="0" w:right="0" w:firstLine="0"/>
              <w:jc w:val="center"/>
            </w:pPr>
            <w:r>
              <w:rPr>
                <w:rFonts w:ascii="SimSun" w:hAnsi="SimSun" w:eastAsia="SimSun"/>
                <w:b w:val="0"/>
                <w:i w:val="0"/>
                <w:color w:val="000000"/>
                <w:sz w:val="21"/>
              </w:rPr>
              <w:t>传递属性</w:t>
            </w:r>
          </w:p>
        </w:tc>
      </w:tr>
    </w:tbl>
    <w:p>
      <w:pPr>
        <w:autoSpaceDN w:val="0"/>
        <w:tabs>
          <w:tab w:pos="1478" w:val="left"/>
        </w:tabs>
        <w:autoSpaceDE w:val="0"/>
        <w:widowControl/>
        <w:spacing w:line="394" w:lineRule="exact" w:before="0" w:after="0"/>
        <w:ind w:left="998" w:right="0" w:firstLine="0"/>
        <w:jc w:val="left"/>
      </w:pPr>
      <w:r>
        <w:tab/>
      </w:r>
      <w:r>
        <w:rPr>
          <w:rFonts w:ascii="SimSun" w:hAnsi="SimSun" w:eastAsia="SimSun"/>
          <w:b w:val="0"/>
          <w:i w:val="0"/>
          <w:color w:val="000000"/>
          <w:sz w:val="24"/>
        </w:rPr>
        <w:t>从概念、形式语言、推理能力以及过程执行等几个方面对目前常见的几种本体语言</w:t>
      </w:r>
      <w:r>
        <w:rPr>
          <w:rFonts w:ascii="SimSun" w:hAnsi="SimSun" w:eastAsia="SimSun"/>
          <w:b w:val="0"/>
          <w:i w:val="0"/>
          <w:color w:val="000000"/>
          <w:sz w:val="24"/>
        </w:rPr>
        <w:t>进行比较，具体如表</w:t>
      </w:r>
      <w:r>
        <w:rPr>
          <w:rFonts w:ascii="TimesNewRomanPSMT" w:hAnsi="TimesNewRomanPSMT" w:eastAsia="TimesNewRomanPSMT"/>
          <w:b w:val="0"/>
          <w:i w:val="0"/>
          <w:color w:val="000000"/>
          <w:sz w:val="24"/>
        </w:rPr>
        <w:t>2.5</w:t>
      </w:r>
      <w:r>
        <w:rPr>
          <w:rFonts w:ascii="SimSun" w:hAnsi="SimSun" w:eastAsia="SimSun"/>
          <w:b w:val="0"/>
          <w:i w:val="0"/>
          <w:color w:val="000000"/>
          <w:sz w:val="24"/>
        </w:rPr>
        <w:t xml:space="preserve"> 所示。</w:t>
      </w:r>
    </w:p>
    <w:p>
      <w:pPr>
        <w:autoSpaceDN w:val="0"/>
        <w:autoSpaceDE w:val="0"/>
        <w:widowControl/>
        <w:spacing w:line="282" w:lineRule="exact" w:before="102" w:after="24"/>
        <w:ind w:left="0" w:right="3292"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2.5</w:t>
      </w:r>
      <w:r>
        <w:rPr>
          <w:rFonts w:ascii="SimHei" w:hAnsi="SimHei" w:eastAsia="SimHei"/>
          <w:b w:val="0"/>
          <w:i w:val="0"/>
          <w:color w:val="000000"/>
          <w:sz w:val="21"/>
        </w:rPr>
        <w:t xml:space="preserve"> 常见本体语言比较</w:t>
      </w:r>
    </w:p>
    <w:tbl>
      <w:tblPr>
        <w:tblW w:type="auto" w:w="0"/>
        <w:tblLayout w:type="fixed"/>
        <w:tblLook w:firstColumn="1" w:firstRow="1" w:lastColumn="0" w:lastRow="0" w:noHBand="0" w:noVBand="1" w:val="04A0"/>
        <w:tblInd w:w="876.0" w:type="dxa"/>
      </w:tblPr>
      <w:tblGrid>
        <w:gridCol w:w="486"/>
        <w:gridCol w:w="486"/>
        <w:gridCol w:w="486"/>
        <w:gridCol w:w="486"/>
        <w:gridCol w:w="486"/>
        <w:gridCol w:w="486"/>
        <w:gridCol w:w="486"/>
        <w:gridCol w:w="486"/>
        <w:gridCol w:w="486"/>
        <w:gridCol w:w="486"/>
        <w:gridCol w:w="486"/>
        <w:gridCol w:w="486"/>
        <w:gridCol w:w="486"/>
        <w:gridCol w:w="486"/>
        <w:gridCol w:w="486"/>
        <w:gridCol w:w="486"/>
        <w:gridCol w:w="486"/>
        <w:gridCol w:w="486"/>
        <w:gridCol w:w="486"/>
        <w:gridCol w:w="486"/>
        <w:gridCol w:w="486"/>
      </w:tblGrid>
      <w:tr>
        <w:trPr>
          <w:trHeight w:hRule="exact" w:val="688"/>
        </w:trPr>
        <w:tc>
          <w:tcPr>
            <w:tcW w:type="dxa" w:w="834"/>
            <w:vMerge w:val="restart"/>
            <w:tcBorders>
              <w:top w:sz="12.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语言</w:t>
            </w:r>
          </w:p>
        </w:tc>
        <w:tc>
          <w:tcPr>
            <w:tcW w:type="dxa" w:w="424"/>
            <w:vMerge w:val="restart"/>
            <w:tcBorders>
              <w:start w:sz="4.0" w:val="single" w:color="#000000"/>
              <w:top w:sz="12.0" w:val="single" w:color="#000000"/>
              <w:end w:sz="3.2000000000000455"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60" w:after="0"/>
              <w:ind w:left="0" w:right="0" w:firstLine="0"/>
              <w:jc w:val="center"/>
            </w:pPr>
            <w:r>
              <w:rPr>
                <w:rFonts w:ascii="SimSun" w:hAnsi="SimSun" w:eastAsia="SimSun"/>
                <w:b w:val="0"/>
                <w:i w:val="0"/>
                <w:color w:val="000000"/>
                <w:sz w:val="21"/>
              </w:rPr>
              <w:t>概</w:t>
            </w:r>
            <w:r>
              <w:rPr>
                <w:rFonts w:ascii="SimSun" w:hAnsi="SimSun" w:eastAsia="SimSun"/>
                <w:b w:val="0"/>
                <w:i w:val="0"/>
                <w:color w:val="000000"/>
                <w:sz w:val="21"/>
              </w:rPr>
              <w:t>念</w:t>
            </w:r>
          </w:p>
        </w:tc>
        <w:tc>
          <w:tcPr>
            <w:tcW w:type="dxa" w:w="384"/>
            <w:vMerge w:val="restart"/>
            <w:tcBorders>
              <w:start w:sz="3.2000000000000455" w:val="single" w:color="#000000"/>
              <w:top w:sz="12.0" w:val="single" w:color="#000000"/>
              <w:end w:sz="3.2000000000000455" w:val="single" w:color="#000000"/>
              <w:bottom w:sz="4.0" w:val="single" w:color="#000000"/>
            </w:tcBorders>
            <w:tcMar>
              <w:start w:w="0" w:type="dxa"/>
              <w:end w:w="0" w:type="dxa"/>
            </w:tcMar>
            <w:tcMar>
              <w:start w:w="0" w:type="dxa"/>
              <w:end w:w="0" w:type="dxa"/>
            </w:tcMar>
          </w:tcPr>
          <w:p>
            <w:pPr>
              <w:autoSpaceDN w:val="0"/>
              <w:autoSpaceDE w:val="0"/>
              <w:widowControl/>
              <w:spacing w:line="264" w:lineRule="auto" w:before="60" w:after="0"/>
              <w:ind w:left="102" w:right="64" w:firstLine="0"/>
              <w:jc w:val="both"/>
            </w:pPr>
            <w:r>
              <w:rPr>
                <w:rFonts w:ascii="SimSun" w:hAnsi="SimSun" w:eastAsia="SimSun"/>
                <w:b w:val="0"/>
                <w:i w:val="0"/>
                <w:color w:val="000000"/>
                <w:sz w:val="21"/>
              </w:rPr>
              <w:t>多</w:t>
            </w:r>
            <w:r>
              <w:rPr>
                <w:rFonts w:ascii="SimSun" w:hAnsi="SimSun" w:eastAsia="SimSun"/>
                <w:b w:val="0"/>
                <w:i w:val="0"/>
                <w:color w:val="000000"/>
                <w:sz w:val="21"/>
              </w:rPr>
              <w:t>元</w:t>
            </w:r>
            <w:r>
              <w:rPr>
                <w:rFonts w:ascii="SimSun" w:hAnsi="SimSun" w:eastAsia="SimSun"/>
                <w:b w:val="0"/>
                <w:i w:val="0"/>
                <w:color w:val="000000"/>
                <w:sz w:val="21"/>
              </w:rPr>
              <w:t>素</w:t>
            </w:r>
            <w:r>
              <w:rPr>
                <w:rFonts w:ascii="SimSun" w:hAnsi="SimSun" w:eastAsia="SimSun"/>
                <w:b w:val="0"/>
                <w:i w:val="0"/>
                <w:color w:val="000000"/>
                <w:sz w:val="21"/>
              </w:rPr>
              <w:t>关</w:t>
            </w:r>
            <w:r>
              <w:rPr>
                <w:rFonts w:ascii="SimSun" w:hAnsi="SimSun" w:eastAsia="SimSun"/>
                <w:b w:val="0"/>
                <w:i w:val="0"/>
                <w:color w:val="000000"/>
                <w:sz w:val="21"/>
              </w:rPr>
              <w:t>系</w:t>
            </w:r>
          </w:p>
        </w:tc>
        <w:tc>
          <w:tcPr>
            <w:tcW w:type="dxa" w:w="454"/>
            <w:vMerge w:val="restart"/>
            <w:tcBorders>
              <w:start w:sz="3.2000000000000455" w:val="single" w:color="#000000"/>
              <w:top w:sz="12.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60" w:after="0"/>
              <w:ind w:left="0" w:right="0" w:firstLine="0"/>
              <w:jc w:val="center"/>
            </w:pPr>
            <w:r>
              <w:rPr>
                <w:rFonts w:ascii="SimSun" w:hAnsi="SimSun" w:eastAsia="SimSun"/>
                <w:b w:val="0"/>
                <w:i w:val="0"/>
                <w:color w:val="000000"/>
                <w:sz w:val="21"/>
              </w:rPr>
              <w:t>函</w:t>
            </w:r>
            <w:r>
              <w:br/>
            </w:r>
            <w:r>
              <w:rPr>
                <w:rFonts w:ascii="SimSun" w:hAnsi="SimSun" w:eastAsia="SimSun"/>
                <w:b w:val="0"/>
                <w:i w:val="0"/>
                <w:color w:val="000000"/>
                <w:sz w:val="21"/>
              </w:rPr>
              <w:t>数</w:t>
            </w:r>
          </w:p>
        </w:tc>
        <w:tc>
          <w:tcPr>
            <w:tcW w:type="dxa" w:w="424"/>
            <w:vMerge w:val="restart"/>
            <w:tcBorders>
              <w:start w:sz="4.0" w:val="single" w:color="#000000"/>
              <w:top w:sz="12.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60" w:after="0"/>
              <w:ind w:left="0" w:right="0" w:firstLine="0"/>
              <w:jc w:val="center"/>
            </w:pPr>
            <w:r>
              <w:rPr>
                <w:rFonts w:ascii="SimSun" w:hAnsi="SimSun" w:eastAsia="SimSun"/>
                <w:b w:val="0"/>
                <w:i w:val="0"/>
                <w:color w:val="000000"/>
                <w:sz w:val="21"/>
              </w:rPr>
              <w:t>过</w:t>
            </w:r>
            <w:r>
              <w:rPr>
                <w:rFonts w:ascii="SimSun" w:hAnsi="SimSun" w:eastAsia="SimSun"/>
                <w:b w:val="0"/>
                <w:i w:val="0"/>
                <w:color w:val="000000"/>
                <w:sz w:val="21"/>
              </w:rPr>
              <w:t>程</w:t>
            </w:r>
          </w:p>
        </w:tc>
        <w:tc>
          <w:tcPr>
            <w:tcW w:type="dxa" w:w="422"/>
            <w:vMerge w:val="restart"/>
            <w:tcBorders>
              <w:start w:sz="4.0" w:val="single" w:color="#000000"/>
              <w:top w:sz="12.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60" w:after="0"/>
              <w:ind w:left="0" w:right="0" w:firstLine="0"/>
              <w:jc w:val="center"/>
            </w:pPr>
            <w:r>
              <w:rPr>
                <w:rFonts w:ascii="SimSun" w:hAnsi="SimSun" w:eastAsia="SimSun"/>
                <w:b w:val="0"/>
                <w:i w:val="0"/>
                <w:color w:val="000000"/>
                <w:sz w:val="21"/>
              </w:rPr>
              <w:t>实</w:t>
            </w:r>
            <w:r>
              <w:rPr>
                <w:rFonts w:ascii="SimSun" w:hAnsi="SimSun" w:eastAsia="SimSun"/>
                <w:b w:val="0"/>
                <w:i w:val="0"/>
                <w:color w:val="000000"/>
                <w:sz w:val="21"/>
              </w:rPr>
              <w:t>例</w:t>
            </w:r>
          </w:p>
        </w:tc>
        <w:tc>
          <w:tcPr>
            <w:tcW w:type="dxa" w:w="426"/>
            <w:vMerge w:val="restart"/>
            <w:tcBorders>
              <w:start w:sz="4.0" w:val="single" w:color="#000000"/>
              <w:top w:sz="12.0" w:val="single" w:color="#000000"/>
              <w:end w:sz="3.2000000000000455"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60" w:after="0"/>
              <w:ind w:left="0" w:right="0" w:firstLine="0"/>
              <w:jc w:val="center"/>
            </w:pPr>
            <w:r>
              <w:rPr>
                <w:rFonts w:ascii="SimSun" w:hAnsi="SimSun" w:eastAsia="SimSun"/>
                <w:b w:val="0"/>
                <w:i w:val="0"/>
                <w:color w:val="000000"/>
                <w:sz w:val="21"/>
              </w:rPr>
              <w:t>公</w:t>
            </w:r>
            <w:r>
              <w:rPr>
                <w:rFonts w:ascii="SimSun" w:hAnsi="SimSun" w:eastAsia="SimSun"/>
                <w:b w:val="0"/>
                <w:i w:val="0"/>
                <w:color w:val="000000"/>
                <w:sz w:val="21"/>
              </w:rPr>
              <w:t>理</w:t>
            </w:r>
          </w:p>
        </w:tc>
        <w:tc>
          <w:tcPr>
            <w:tcW w:type="dxa" w:w="424"/>
            <w:vMerge w:val="restart"/>
            <w:tcBorders>
              <w:start w:sz="3.2000000000000455" w:val="single" w:color="#000000"/>
              <w:top w:sz="12.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64" w:lineRule="auto" w:before="60" w:after="0"/>
              <w:ind w:left="104" w:right="100" w:firstLine="0"/>
              <w:jc w:val="both"/>
            </w:pPr>
            <w:r>
              <w:rPr>
                <w:rFonts w:ascii="SimSun" w:hAnsi="SimSun" w:eastAsia="SimSun"/>
                <w:b w:val="0"/>
                <w:i w:val="0"/>
                <w:color w:val="000000"/>
                <w:sz w:val="21"/>
              </w:rPr>
              <w:t>产</w:t>
            </w:r>
            <w:r>
              <w:rPr>
                <w:rFonts w:ascii="SimSun" w:hAnsi="SimSun" w:eastAsia="SimSun"/>
                <w:b w:val="0"/>
                <w:i w:val="0"/>
                <w:color w:val="000000"/>
                <w:sz w:val="21"/>
              </w:rPr>
              <w:t>生</w:t>
            </w:r>
            <w:r>
              <w:rPr>
                <w:rFonts w:ascii="SimSun" w:hAnsi="SimSun" w:eastAsia="SimSun"/>
                <w:b w:val="0"/>
                <w:i w:val="0"/>
                <w:color w:val="000000"/>
                <w:sz w:val="21"/>
              </w:rPr>
              <w:t>式</w:t>
            </w:r>
            <w:r>
              <w:rPr>
                <w:rFonts w:ascii="SimSun" w:hAnsi="SimSun" w:eastAsia="SimSun"/>
                <w:b w:val="0"/>
                <w:i w:val="0"/>
                <w:color w:val="000000"/>
                <w:sz w:val="21"/>
              </w:rPr>
              <w:t>规</w:t>
            </w:r>
            <w:r>
              <w:rPr>
                <w:rFonts w:ascii="SimSun" w:hAnsi="SimSun" w:eastAsia="SimSun"/>
                <w:b w:val="0"/>
                <w:i w:val="0"/>
                <w:color w:val="000000"/>
                <w:sz w:val="21"/>
              </w:rPr>
              <w:t>则</w:t>
            </w:r>
          </w:p>
        </w:tc>
        <w:tc>
          <w:tcPr>
            <w:tcW w:type="dxa" w:w="424"/>
            <w:vMerge w:val="restart"/>
            <w:tcBorders>
              <w:start w:sz="4.0" w:val="single" w:color="#000000"/>
              <w:top w:sz="12.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59" w:lineRule="auto" w:before="60" w:after="0"/>
              <w:ind w:left="104" w:right="100" w:firstLine="0"/>
              <w:jc w:val="both"/>
            </w:pPr>
            <w:r>
              <w:rPr>
                <w:rFonts w:ascii="SimSun" w:hAnsi="SimSun" w:eastAsia="SimSun"/>
                <w:b w:val="0"/>
                <w:i w:val="0"/>
                <w:color w:val="000000"/>
                <w:sz w:val="21"/>
              </w:rPr>
              <w:t>形</w:t>
            </w:r>
            <w:r>
              <w:rPr>
                <w:rFonts w:ascii="SimSun" w:hAnsi="SimSun" w:eastAsia="SimSun"/>
                <w:b w:val="0"/>
                <w:i w:val="0"/>
                <w:color w:val="000000"/>
                <w:sz w:val="21"/>
              </w:rPr>
              <w:t>式</w:t>
            </w:r>
            <w:r>
              <w:rPr>
                <w:rFonts w:ascii="SimSun" w:hAnsi="SimSun" w:eastAsia="SimSun"/>
                <w:b w:val="0"/>
                <w:i w:val="0"/>
                <w:color w:val="000000"/>
                <w:sz w:val="21"/>
              </w:rPr>
              <w:t>语</w:t>
            </w:r>
            <w:r>
              <w:rPr>
                <w:rFonts w:ascii="SimSun" w:hAnsi="SimSun" w:eastAsia="SimSun"/>
                <w:b w:val="0"/>
                <w:i w:val="0"/>
                <w:color w:val="000000"/>
                <w:sz w:val="21"/>
              </w:rPr>
              <w:t>言</w:t>
            </w:r>
          </w:p>
        </w:tc>
        <w:tc>
          <w:tcPr>
            <w:tcW w:type="dxa" w:w="850"/>
            <w:gridSpan w:val="2"/>
            <w:tcBorders>
              <w:start w:sz="4.0" w:val="single" w:color="#000000"/>
              <w:top w:sz="12.0" w:val="single" w:color="#000000"/>
              <w:end w:sz="4.0" w:val="single" w:color="#000000"/>
              <w:bottom w:sz="3.199999999999818" w:val="single" w:color="#000000"/>
            </w:tcBorders>
            <w:tcMar>
              <w:start w:w="0" w:type="dxa"/>
              <w:end w:w="0" w:type="dxa"/>
            </w:tcMar>
            <w:tcMar>
              <w:start w:w="0" w:type="dxa"/>
              <w:end w:w="0" w:type="dxa"/>
            </w:tcMar>
          </w:tcPr>
          <w:p>
            <w:pPr>
              <w:autoSpaceDN w:val="0"/>
              <w:autoSpaceDE w:val="0"/>
              <w:widowControl/>
              <w:spacing w:line="245" w:lineRule="auto" w:before="60" w:after="0"/>
              <w:ind w:left="144" w:right="144" w:firstLine="0"/>
              <w:jc w:val="center"/>
            </w:pPr>
            <w:r>
              <w:rPr>
                <w:rFonts w:ascii="SimSun" w:hAnsi="SimSun" w:eastAsia="SimSun"/>
                <w:b w:val="0"/>
                <w:i w:val="0"/>
                <w:color w:val="000000"/>
                <w:sz w:val="21"/>
              </w:rPr>
              <w:t>推理</w:t>
            </w:r>
            <w:r>
              <w:rPr>
                <w:rFonts w:ascii="SimSun" w:hAnsi="SimSun" w:eastAsia="SimSun"/>
                <w:b w:val="0"/>
                <w:i w:val="0"/>
                <w:color w:val="000000"/>
                <w:sz w:val="21"/>
              </w:rPr>
              <w:t>引擎</w:t>
            </w:r>
          </w:p>
        </w:tc>
        <w:tc>
          <w:tcPr>
            <w:tcW w:type="dxa" w:w="426"/>
            <w:vMerge w:val="restart"/>
            <w:tcBorders>
              <w:start w:sz="4.0" w:val="single" w:color="#000000"/>
              <w:top w:sz="12.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59" w:lineRule="auto" w:before="60" w:after="0"/>
              <w:ind w:left="104" w:right="100" w:firstLine="0"/>
              <w:jc w:val="both"/>
            </w:pPr>
            <w:r>
              <w:rPr>
                <w:rFonts w:ascii="SimSun" w:hAnsi="SimSun" w:eastAsia="SimSun"/>
                <w:b w:val="0"/>
                <w:i w:val="0"/>
                <w:color w:val="000000"/>
                <w:sz w:val="21"/>
              </w:rPr>
              <w:t>自</w:t>
            </w:r>
            <w:r>
              <w:rPr>
                <w:rFonts w:ascii="SimSun" w:hAnsi="SimSun" w:eastAsia="SimSun"/>
                <w:b w:val="0"/>
                <w:i w:val="0"/>
                <w:color w:val="000000"/>
                <w:sz w:val="21"/>
              </w:rPr>
              <w:t>动</w:t>
            </w:r>
            <w:r>
              <w:rPr>
                <w:rFonts w:ascii="SimSun" w:hAnsi="SimSun" w:eastAsia="SimSun"/>
                <w:b w:val="0"/>
                <w:i w:val="0"/>
                <w:color w:val="000000"/>
                <w:sz w:val="21"/>
              </w:rPr>
              <w:t>分</w:t>
            </w:r>
            <w:r>
              <w:rPr>
                <w:rFonts w:ascii="SimSun" w:hAnsi="SimSun" w:eastAsia="SimSun"/>
                <w:b w:val="0"/>
                <w:i w:val="0"/>
                <w:color w:val="000000"/>
                <w:sz w:val="21"/>
              </w:rPr>
              <w:t>类</w:t>
            </w:r>
          </w:p>
        </w:tc>
        <w:tc>
          <w:tcPr>
            <w:tcW w:type="dxa" w:w="424"/>
            <w:vMerge w:val="restart"/>
            <w:tcBorders>
              <w:start w:sz="4.0" w:val="single" w:color="#000000"/>
              <w:top w:sz="12.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59" w:lineRule="auto" w:before="60" w:after="0"/>
              <w:ind w:left="102" w:right="102" w:firstLine="0"/>
              <w:jc w:val="both"/>
            </w:pPr>
            <w:r>
              <w:rPr>
                <w:rFonts w:ascii="SimSun" w:hAnsi="SimSun" w:eastAsia="SimSun"/>
                <w:b w:val="0"/>
                <w:i w:val="0"/>
                <w:color w:val="000000"/>
                <w:sz w:val="21"/>
              </w:rPr>
              <w:t>异</w:t>
            </w:r>
            <w:r>
              <w:rPr>
                <w:rFonts w:ascii="SimSun" w:hAnsi="SimSun" w:eastAsia="SimSun"/>
                <w:b w:val="0"/>
                <w:i w:val="0"/>
                <w:color w:val="000000"/>
                <w:sz w:val="21"/>
              </w:rPr>
              <w:t>常</w:t>
            </w:r>
            <w:r>
              <w:rPr>
                <w:rFonts w:ascii="SimSun" w:hAnsi="SimSun" w:eastAsia="SimSun"/>
                <w:b w:val="0"/>
                <w:i w:val="0"/>
                <w:color w:val="000000"/>
                <w:sz w:val="21"/>
              </w:rPr>
              <w:t>处</w:t>
            </w:r>
            <w:r>
              <w:rPr>
                <w:rFonts w:ascii="SimSun" w:hAnsi="SimSun" w:eastAsia="SimSun"/>
                <w:b w:val="0"/>
                <w:i w:val="0"/>
                <w:color w:val="000000"/>
                <w:sz w:val="21"/>
              </w:rPr>
              <w:t>理</w:t>
            </w:r>
          </w:p>
        </w:tc>
        <w:tc>
          <w:tcPr>
            <w:tcW w:type="dxa" w:w="846"/>
            <w:gridSpan w:val="2"/>
            <w:tcBorders>
              <w:start w:sz="4.0" w:val="single" w:color="#000000"/>
              <w:top w:sz="12.0" w:val="single" w:color="#000000"/>
              <w:end w:sz="3.200000000000273" w:val="single" w:color="#000000"/>
              <w:bottom w:sz="3.199999999999818" w:val="single" w:color="#000000"/>
            </w:tcBorders>
            <w:tcMar>
              <w:start w:w="0" w:type="dxa"/>
              <w:end w:w="0" w:type="dxa"/>
            </w:tcMar>
            <w:tcMar>
              <w:start w:w="0" w:type="dxa"/>
              <w:end w:w="0" w:type="dxa"/>
            </w:tcMar>
          </w:tcPr>
          <w:p>
            <w:pPr>
              <w:autoSpaceDN w:val="0"/>
              <w:autoSpaceDE w:val="0"/>
              <w:widowControl/>
              <w:spacing w:line="245" w:lineRule="auto" w:before="60" w:after="0"/>
              <w:ind w:left="144" w:right="144" w:firstLine="0"/>
              <w:jc w:val="center"/>
            </w:pPr>
            <w:r>
              <w:rPr>
                <w:rFonts w:ascii="SimSun" w:hAnsi="SimSun" w:eastAsia="SimSun"/>
                <w:b w:val="0"/>
                <w:i w:val="0"/>
                <w:color w:val="000000"/>
                <w:sz w:val="21"/>
              </w:rPr>
              <w:t>推理</w:t>
            </w:r>
            <w:r>
              <w:rPr>
                <w:rFonts w:ascii="SimSun" w:hAnsi="SimSun" w:eastAsia="SimSun"/>
                <w:b w:val="0"/>
                <w:i w:val="0"/>
                <w:color w:val="000000"/>
                <w:sz w:val="21"/>
              </w:rPr>
              <w:t>能力</w:t>
            </w:r>
          </w:p>
        </w:tc>
        <w:tc>
          <w:tcPr>
            <w:tcW w:type="dxa" w:w="848"/>
            <w:gridSpan w:val="2"/>
            <w:tcBorders>
              <w:start w:sz="3.200000000000273" w:val="single" w:color="#000000"/>
              <w:top w:sz="12.0" w:val="single" w:color="#000000"/>
              <w:end w:sz="3.199999999999818" w:val="single" w:color="#000000"/>
              <w:bottom w:sz="3.199999999999818" w:val="single" w:color="#000000"/>
            </w:tcBorders>
            <w:tcMar>
              <w:start w:w="0" w:type="dxa"/>
              <w:end w:w="0" w:type="dxa"/>
            </w:tcMar>
            <w:tcMar>
              <w:start w:w="0" w:type="dxa"/>
              <w:end w:w="0" w:type="dxa"/>
            </w:tcMar>
          </w:tcPr>
          <w:p>
            <w:pPr>
              <w:autoSpaceDN w:val="0"/>
              <w:autoSpaceDE w:val="0"/>
              <w:widowControl/>
              <w:spacing w:line="245" w:lineRule="auto" w:before="60" w:after="0"/>
              <w:ind w:left="144" w:right="144" w:firstLine="0"/>
              <w:jc w:val="center"/>
            </w:pPr>
            <w:r>
              <w:rPr>
                <w:rFonts w:ascii="SimSun" w:hAnsi="SimSun" w:eastAsia="SimSun"/>
                <w:b w:val="0"/>
                <w:i w:val="0"/>
                <w:color w:val="000000"/>
                <w:sz w:val="21"/>
              </w:rPr>
              <w:t>能力</w:t>
            </w:r>
            <w:r>
              <w:rPr>
                <w:rFonts w:ascii="SimSun" w:hAnsi="SimSun" w:eastAsia="SimSun"/>
                <w:b w:val="0"/>
                <w:i w:val="0"/>
                <w:color w:val="000000"/>
                <w:sz w:val="21"/>
              </w:rPr>
              <w:t>继承</w:t>
            </w:r>
          </w:p>
        </w:tc>
        <w:tc>
          <w:tcPr>
            <w:tcW w:type="dxa" w:w="422"/>
            <w:vMerge w:val="restart"/>
            <w:tcBorders>
              <w:start w:sz="3.199999999999818" w:val="single" w:color="#000000"/>
              <w:top w:sz="12.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59" w:lineRule="auto" w:before="60" w:after="0"/>
              <w:ind w:left="104" w:right="96" w:firstLine="0"/>
              <w:jc w:val="both"/>
            </w:pPr>
            <w:r>
              <w:rPr>
                <w:rFonts w:ascii="SimSun" w:hAnsi="SimSun" w:eastAsia="SimSun"/>
                <w:b w:val="0"/>
                <w:i w:val="0"/>
                <w:color w:val="000000"/>
                <w:sz w:val="21"/>
              </w:rPr>
              <w:t>过</w:t>
            </w:r>
            <w:r>
              <w:rPr>
                <w:rFonts w:ascii="SimSun" w:hAnsi="SimSun" w:eastAsia="SimSun"/>
                <w:b w:val="0"/>
                <w:i w:val="0"/>
                <w:color w:val="000000"/>
                <w:sz w:val="21"/>
              </w:rPr>
              <w:t>程</w:t>
            </w:r>
            <w:r>
              <w:rPr>
                <w:rFonts w:ascii="SimSun" w:hAnsi="SimSun" w:eastAsia="SimSun"/>
                <w:b w:val="0"/>
                <w:i w:val="0"/>
                <w:color w:val="000000"/>
                <w:sz w:val="21"/>
              </w:rPr>
              <w:t>执</w:t>
            </w:r>
            <w:r>
              <w:rPr>
                <w:rFonts w:ascii="SimSun" w:hAnsi="SimSun" w:eastAsia="SimSun"/>
                <w:b w:val="0"/>
                <w:i w:val="0"/>
                <w:color w:val="000000"/>
                <w:sz w:val="21"/>
              </w:rPr>
              <w:t>行</w:t>
            </w:r>
          </w:p>
        </w:tc>
        <w:tc>
          <w:tcPr>
            <w:tcW w:type="dxa" w:w="424"/>
            <w:vMerge w:val="restart"/>
            <w:tcBorders>
              <w:start w:sz="4.0" w:val="single" w:color="#000000"/>
              <w:top w:sz="12.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59" w:lineRule="auto" w:before="60" w:after="0"/>
              <w:ind w:left="104" w:right="100" w:firstLine="0"/>
              <w:jc w:val="both"/>
            </w:pPr>
            <w:r>
              <w:rPr>
                <w:rFonts w:ascii="SimSun" w:hAnsi="SimSun" w:eastAsia="SimSun"/>
                <w:b w:val="0"/>
                <w:i w:val="0"/>
                <w:color w:val="000000"/>
                <w:sz w:val="21"/>
              </w:rPr>
              <w:t>约</w:t>
            </w:r>
            <w:r>
              <w:rPr>
                <w:rFonts w:ascii="SimSun" w:hAnsi="SimSun" w:eastAsia="SimSun"/>
                <w:b w:val="0"/>
                <w:i w:val="0"/>
                <w:color w:val="000000"/>
                <w:sz w:val="21"/>
              </w:rPr>
              <w:t>束</w:t>
            </w:r>
            <w:r>
              <w:rPr>
                <w:rFonts w:ascii="SimSun" w:hAnsi="SimSun" w:eastAsia="SimSun"/>
                <w:b w:val="0"/>
                <w:i w:val="0"/>
                <w:color w:val="000000"/>
                <w:sz w:val="21"/>
              </w:rPr>
              <w:t>检</w:t>
            </w:r>
            <w:r>
              <w:rPr>
                <w:rFonts w:ascii="SimSun" w:hAnsi="SimSun" w:eastAsia="SimSun"/>
                <w:b w:val="0"/>
                <w:i w:val="0"/>
                <w:color w:val="000000"/>
                <w:sz w:val="21"/>
              </w:rPr>
              <w:t>验</w:t>
            </w:r>
          </w:p>
        </w:tc>
        <w:tc>
          <w:tcPr>
            <w:tcW w:type="dxa" w:w="424"/>
            <w:vMerge w:val="restart"/>
            <w:tcBorders>
              <w:start w:sz="4.0" w:val="single" w:color="#000000"/>
              <w:top w:sz="12.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64" w:lineRule="auto" w:before="60" w:after="0"/>
              <w:ind w:left="100" w:right="102" w:firstLine="0"/>
              <w:jc w:val="both"/>
            </w:pPr>
            <w:r>
              <w:rPr>
                <w:rFonts w:ascii="SimSun" w:hAnsi="SimSun" w:eastAsia="SimSun"/>
                <w:b w:val="0"/>
                <w:i w:val="0"/>
                <w:color w:val="000000"/>
                <w:sz w:val="21"/>
              </w:rPr>
              <w:t>前</w:t>
            </w:r>
            <w:r>
              <w:rPr>
                <w:rFonts w:ascii="SimSun" w:hAnsi="SimSun" w:eastAsia="SimSun"/>
                <w:b w:val="0"/>
                <w:i w:val="0"/>
                <w:color w:val="000000"/>
                <w:sz w:val="21"/>
              </w:rPr>
              <w:t>项</w:t>
            </w:r>
            <w:r>
              <w:rPr>
                <w:rFonts w:ascii="SimSun" w:hAnsi="SimSun" w:eastAsia="SimSun"/>
                <w:b w:val="0"/>
                <w:i w:val="0"/>
                <w:color w:val="000000"/>
                <w:sz w:val="21"/>
              </w:rPr>
              <w:t>式</w:t>
            </w:r>
            <w:r>
              <w:rPr>
                <w:rFonts w:ascii="SimSun" w:hAnsi="SimSun" w:eastAsia="SimSun"/>
                <w:b w:val="0"/>
                <w:i w:val="0"/>
                <w:color w:val="000000"/>
                <w:sz w:val="21"/>
              </w:rPr>
              <w:t>推</w:t>
            </w:r>
            <w:r>
              <w:rPr>
                <w:rFonts w:ascii="SimSun" w:hAnsi="SimSun" w:eastAsia="SimSun"/>
                <w:b w:val="0"/>
                <w:i w:val="0"/>
                <w:color w:val="000000"/>
                <w:sz w:val="21"/>
              </w:rPr>
              <w:t>理</w:t>
            </w:r>
          </w:p>
        </w:tc>
        <w:tc>
          <w:tcPr>
            <w:tcW w:type="dxa" w:w="422"/>
            <w:vMerge w:val="restart"/>
            <w:tcBorders>
              <w:start w:sz="4.0" w:val="single" w:color="#000000"/>
              <w:top w:sz="12.0" w:val="single" w:color="#000000"/>
              <w:bottom w:sz="4.0" w:val="single" w:color="#000000"/>
            </w:tcBorders>
            <w:tcMar>
              <w:start w:w="0" w:type="dxa"/>
              <w:end w:w="0" w:type="dxa"/>
            </w:tcMar>
            <w:tcMar>
              <w:start w:w="0" w:type="dxa"/>
              <w:end w:w="0" w:type="dxa"/>
            </w:tcMar>
          </w:tcPr>
          <w:p>
            <w:pPr>
              <w:autoSpaceDN w:val="0"/>
              <w:autoSpaceDE w:val="0"/>
              <w:widowControl/>
              <w:spacing w:line="264" w:lineRule="auto" w:before="60" w:after="0"/>
              <w:ind w:left="102" w:right="104" w:firstLine="0"/>
              <w:jc w:val="both"/>
            </w:pPr>
            <w:r>
              <w:rPr>
                <w:rFonts w:ascii="SimSun" w:hAnsi="SimSun" w:eastAsia="SimSun"/>
                <w:b w:val="0"/>
                <w:i w:val="0"/>
                <w:color w:val="000000"/>
                <w:sz w:val="21"/>
              </w:rPr>
              <w:t>后</w:t>
            </w:r>
            <w:r>
              <w:rPr>
                <w:rFonts w:ascii="SimSun" w:hAnsi="SimSun" w:eastAsia="SimSun"/>
                <w:b w:val="0"/>
                <w:i w:val="0"/>
                <w:color w:val="000000"/>
                <w:sz w:val="21"/>
              </w:rPr>
              <w:t>项</w:t>
            </w:r>
            <w:r>
              <w:rPr>
                <w:rFonts w:ascii="SimSun" w:hAnsi="SimSun" w:eastAsia="SimSun"/>
                <w:b w:val="0"/>
                <w:i w:val="0"/>
                <w:color w:val="000000"/>
                <w:sz w:val="21"/>
              </w:rPr>
              <w:t>式</w:t>
            </w:r>
            <w:r>
              <w:rPr>
                <w:rFonts w:ascii="SimSun" w:hAnsi="SimSun" w:eastAsia="SimSun"/>
                <w:b w:val="0"/>
                <w:i w:val="0"/>
                <w:color w:val="000000"/>
                <w:sz w:val="21"/>
              </w:rPr>
              <w:t>推</w:t>
            </w:r>
            <w:r>
              <w:rPr>
                <w:rFonts w:ascii="SimSun" w:hAnsi="SimSun" w:eastAsia="SimSun"/>
                <w:b w:val="0"/>
                <w:i w:val="0"/>
                <w:color w:val="000000"/>
                <w:sz w:val="21"/>
              </w:rPr>
              <w:t>理</w:t>
            </w:r>
          </w:p>
        </w:tc>
      </w:tr>
      <w:tr>
        <w:trPr>
          <w:trHeight w:hRule="exact" w:val="1316"/>
        </w:trPr>
        <w:tc>
          <w:tcPr>
            <w:tcW w:type="dxa" w:w="486"/>
            <w:vMerge/>
            <w:tcBorders>
              <w:top w:sz="12.0" w:val="single" w:color="#000000"/>
              <w:end w:sz="4.0" w:val="single" w:color="#000000"/>
              <w:bottom w:sz="4.0" w:val="single" w:color="#000000"/>
            </w:tcBorders>
          </w:tcPr>
          <w:p/>
        </w:tc>
        <w:tc>
          <w:tcPr>
            <w:tcW w:type="dxa" w:w="486"/>
            <w:vMerge/>
            <w:tcBorders>
              <w:start w:sz="4.0" w:val="single" w:color="#000000"/>
              <w:top w:sz="12.0" w:val="single" w:color="#000000"/>
              <w:end w:sz="3.2000000000000455" w:val="single" w:color="#000000"/>
              <w:bottom w:sz="4.0" w:val="single" w:color="#000000"/>
            </w:tcBorders>
          </w:tcPr>
          <w:p/>
        </w:tc>
        <w:tc>
          <w:tcPr>
            <w:tcW w:type="dxa" w:w="486"/>
            <w:vMerge/>
            <w:tcBorders>
              <w:start w:sz="3.2000000000000455" w:val="single" w:color="#000000"/>
              <w:top w:sz="12.0" w:val="single" w:color="#000000"/>
              <w:end w:sz="3.2000000000000455" w:val="single" w:color="#000000"/>
              <w:bottom w:sz="4.0" w:val="single" w:color="#000000"/>
            </w:tcBorders>
          </w:tcPr>
          <w:p/>
        </w:tc>
        <w:tc>
          <w:tcPr>
            <w:tcW w:type="dxa" w:w="486"/>
            <w:vMerge/>
            <w:tcBorders>
              <w:start w:sz="3.2000000000000455" w:val="single" w:color="#000000"/>
              <w:top w:sz="12.0" w:val="single" w:color="#000000"/>
              <w:end w:sz="4.0" w:val="single" w:color="#000000"/>
              <w:bottom w:sz="4.0" w:val="single" w:color="#000000"/>
            </w:tcBorders>
          </w:tcPr>
          <w:p/>
        </w:tc>
        <w:tc>
          <w:tcPr>
            <w:tcW w:type="dxa" w:w="486"/>
            <w:vMerge/>
            <w:tcBorders>
              <w:start w:sz="4.0" w:val="single" w:color="#000000"/>
              <w:top w:sz="12.0" w:val="single" w:color="#000000"/>
              <w:end w:sz="4.0" w:val="single" w:color="#000000"/>
              <w:bottom w:sz="4.0" w:val="single" w:color="#000000"/>
            </w:tcBorders>
          </w:tcPr>
          <w:p/>
        </w:tc>
        <w:tc>
          <w:tcPr>
            <w:tcW w:type="dxa" w:w="486"/>
            <w:vMerge/>
            <w:tcBorders>
              <w:start w:sz="4.0" w:val="single" w:color="#000000"/>
              <w:top w:sz="12.0" w:val="single" w:color="#000000"/>
              <w:end w:sz="4.0" w:val="single" w:color="#000000"/>
              <w:bottom w:sz="4.0" w:val="single" w:color="#000000"/>
            </w:tcBorders>
          </w:tcPr>
          <w:p/>
        </w:tc>
        <w:tc>
          <w:tcPr>
            <w:tcW w:type="dxa" w:w="486"/>
            <w:vMerge/>
            <w:tcBorders>
              <w:start w:sz="4.0" w:val="single" w:color="#000000"/>
              <w:top w:sz="12.0" w:val="single" w:color="#000000"/>
              <w:end w:sz="3.2000000000000455" w:val="single" w:color="#000000"/>
              <w:bottom w:sz="4.0" w:val="single" w:color="#000000"/>
            </w:tcBorders>
          </w:tcPr>
          <w:p/>
        </w:tc>
        <w:tc>
          <w:tcPr>
            <w:tcW w:type="dxa" w:w="486"/>
            <w:vMerge/>
            <w:tcBorders>
              <w:start w:sz="3.2000000000000455" w:val="single" w:color="#000000"/>
              <w:top w:sz="12.0" w:val="single" w:color="#000000"/>
              <w:end w:sz="4.0" w:val="single" w:color="#000000"/>
              <w:bottom w:sz="4.0" w:val="single" w:color="#000000"/>
            </w:tcBorders>
          </w:tcPr>
          <w:p/>
        </w:tc>
        <w:tc>
          <w:tcPr>
            <w:tcW w:type="dxa" w:w="486"/>
            <w:vMerge/>
            <w:tcBorders>
              <w:start w:sz="4.0" w:val="single" w:color="#000000"/>
              <w:top w:sz="12.0" w:val="single" w:color="#000000"/>
              <w:end w:sz="4.0" w:val="single" w:color="#000000"/>
              <w:bottom w:sz="4.0" w:val="single" w:color="#000000"/>
            </w:tcBorders>
          </w:tcPr>
          <w:p/>
        </w:tc>
        <w:tc>
          <w:tcPr>
            <w:tcW w:type="dxa" w:w="42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2" w:after="0"/>
              <w:ind w:left="0" w:right="0" w:firstLine="0"/>
              <w:jc w:val="center"/>
            </w:pPr>
            <w:r>
              <w:rPr>
                <w:rFonts w:ascii="SimSun" w:hAnsi="SimSun" w:eastAsia="SimSun"/>
                <w:b w:val="0"/>
                <w:i w:val="0"/>
                <w:color w:val="000000"/>
                <w:sz w:val="21"/>
              </w:rPr>
              <w:t>健</w:t>
            </w:r>
            <w:r>
              <w:rPr>
                <w:rFonts w:ascii="SimSun" w:hAnsi="SimSun" w:eastAsia="SimSun"/>
                <w:b w:val="0"/>
                <w:i w:val="0"/>
                <w:color w:val="000000"/>
                <w:sz w:val="21"/>
              </w:rPr>
              <w:t>全</w:t>
            </w:r>
          </w:p>
        </w:tc>
        <w:tc>
          <w:tcPr>
            <w:tcW w:type="dxa" w:w="42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2" w:after="0"/>
              <w:ind w:left="0" w:right="0" w:firstLine="0"/>
              <w:jc w:val="center"/>
            </w:pPr>
            <w:r>
              <w:rPr>
                <w:rFonts w:ascii="SimSun" w:hAnsi="SimSun" w:eastAsia="SimSun"/>
                <w:b w:val="0"/>
                <w:i w:val="0"/>
                <w:color w:val="000000"/>
                <w:sz w:val="21"/>
              </w:rPr>
              <w:t>完</w:t>
            </w:r>
            <w:r>
              <w:rPr>
                <w:rFonts w:ascii="SimSun" w:hAnsi="SimSun" w:eastAsia="SimSun"/>
                <w:b w:val="0"/>
                <w:i w:val="0"/>
                <w:color w:val="000000"/>
                <w:sz w:val="21"/>
              </w:rPr>
              <w:t>备</w:t>
            </w:r>
          </w:p>
        </w:tc>
        <w:tc>
          <w:tcPr>
            <w:tcW w:type="dxa" w:w="486"/>
            <w:vMerge/>
            <w:tcBorders>
              <w:start w:sz="4.0" w:val="single" w:color="#000000"/>
              <w:top w:sz="12.0" w:val="single" w:color="#000000"/>
              <w:end w:sz="4.0" w:val="single" w:color="#000000"/>
              <w:bottom w:sz="4.0" w:val="single" w:color="#000000"/>
            </w:tcBorders>
          </w:tcPr>
          <w:p/>
        </w:tc>
        <w:tc>
          <w:tcPr>
            <w:tcW w:type="dxa" w:w="486"/>
            <w:vMerge/>
            <w:tcBorders>
              <w:start w:sz="4.0" w:val="single" w:color="#000000"/>
              <w:top w:sz="12.0" w:val="single" w:color="#000000"/>
              <w:end w:sz="4.0" w:val="single" w:color="#000000"/>
              <w:bottom w:sz="4.0" w:val="single" w:color="#000000"/>
            </w:tcBorders>
          </w:tcPr>
          <w:p/>
        </w:tc>
        <w:tc>
          <w:tcPr>
            <w:tcW w:type="dxa" w:w="42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2" w:lineRule="auto" w:before="62" w:after="0"/>
              <w:ind w:left="98" w:right="100" w:firstLine="0"/>
              <w:jc w:val="both"/>
            </w:pPr>
            <w:r>
              <w:rPr>
                <w:rFonts w:ascii="SimSun" w:hAnsi="SimSun" w:eastAsia="SimSun"/>
                <w:b w:val="0"/>
                <w:i w:val="0"/>
                <w:color w:val="000000"/>
                <w:sz w:val="21"/>
              </w:rPr>
              <w:t>单</w:t>
            </w:r>
            <w:r>
              <w:rPr>
                <w:rFonts w:ascii="SimSun" w:hAnsi="SimSun" w:eastAsia="SimSun"/>
                <w:b w:val="0"/>
                <w:i w:val="0"/>
                <w:color w:val="000000"/>
                <w:sz w:val="21"/>
              </w:rPr>
              <w:t>调</w:t>
            </w:r>
            <w:r>
              <w:rPr>
                <w:rFonts w:ascii="SimSun" w:hAnsi="SimSun" w:eastAsia="SimSun"/>
                <w:b w:val="0"/>
                <w:i w:val="0"/>
                <w:color w:val="000000"/>
                <w:sz w:val="21"/>
              </w:rPr>
              <w:t>性</w:t>
            </w:r>
          </w:p>
        </w:tc>
        <w:tc>
          <w:tcPr>
            <w:tcW w:type="dxa" w:w="426"/>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59" w:lineRule="auto" w:before="62" w:after="0"/>
              <w:ind w:left="104" w:right="102" w:firstLine="0"/>
              <w:jc w:val="both"/>
            </w:pPr>
            <w:r>
              <w:rPr>
                <w:rFonts w:ascii="SimSun" w:hAnsi="SimSun" w:eastAsia="SimSun"/>
                <w:b w:val="0"/>
                <w:i w:val="0"/>
                <w:color w:val="000000"/>
                <w:sz w:val="21"/>
              </w:rPr>
              <w:t>非</w:t>
            </w:r>
            <w:r>
              <w:rPr>
                <w:rFonts w:ascii="SimSun" w:hAnsi="SimSun" w:eastAsia="SimSun"/>
                <w:b w:val="0"/>
                <w:i w:val="0"/>
                <w:color w:val="000000"/>
                <w:sz w:val="21"/>
              </w:rPr>
              <w:t>单</w:t>
            </w:r>
            <w:r>
              <w:rPr>
                <w:rFonts w:ascii="SimSun" w:hAnsi="SimSun" w:eastAsia="SimSun"/>
                <w:b w:val="0"/>
                <w:i w:val="0"/>
                <w:color w:val="000000"/>
                <w:sz w:val="21"/>
              </w:rPr>
              <w:t>调</w:t>
            </w:r>
            <w:r>
              <w:rPr>
                <w:rFonts w:ascii="SimSun" w:hAnsi="SimSun" w:eastAsia="SimSun"/>
                <w:b w:val="0"/>
                <w:i w:val="0"/>
                <w:color w:val="000000"/>
                <w:sz w:val="21"/>
              </w:rPr>
              <w:t>性</w:t>
            </w:r>
          </w:p>
        </w:tc>
        <w:tc>
          <w:tcPr>
            <w:tcW w:type="dxa" w:w="424"/>
            <w:tcBorders>
              <w:start w:sz="3.20000000000027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2" w:lineRule="auto" w:before="62" w:after="0"/>
              <w:ind w:left="104" w:right="100" w:firstLine="0"/>
              <w:jc w:val="both"/>
            </w:pPr>
            <w:r>
              <w:rPr>
                <w:rFonts w:ascii="SimSun" w:hAnsi="SimSun" w:eastAsia="SimSun"/>
                <w:b w:val="0"/>
                <w:i w:val="0"/>
                <w:color w:val="000000"/>
                <w:sz w:val="21"/>
              </w:rPr>
              <w:t>单</w:t>
            </w:r>
            <w:r>
              <w:rPr>
                <w:rFonts w:ascii="SimSun" w:hAnsi="SimSun" w:eastAsia="SimSun"/>
                <w:b w:val="0"/>
                <w:i w:val="0"/>
                <w:color w:val="000000"/>
                <w:sz w:val="21"/>
              </w:rPr>
              <w:t>继</w:t>
            </w:r>
            <w:r>
              <w:rPr>
                <w:rFonts w:ascii="SimSun" w:hAnsi="SimSun" w:eastAsia="SimSun"/>
                <w:b w:val="0"/>
                <w:i w:val="0"/>
                <w:color w:val="000000"/>
                <w:sz w:val="21"/>
              </w:rPr>
              <w:t>性</w:t>
            </w:r>
          </w:p>
        </w:tc>
        <w:tc>
          <w:tcPr>
            <w:tcW w:type="dxa" w:w="42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52" w:lineRule="auto" w:before="62" w:after="0"/>
              <w:ind w:left="102" w:right="102" w:firstLine="0"/>
              <w:jc w:val="both"/>
            </w:pPr>
            <w:r>
              <w:rPr>
                <w:rFonts w:ascii="SimSun" w:hAnsi="SimSun" w:eastAsia="SimSun"/>
                <w:b w:val="0"/>
                <w:i w:val="0"/>
                <w:color w:val="000000"/>
                <w:sz w:val="21"/>
              </w:rPr>
              <w:t>多</w:t>
            </w:r>
            <w:r>
              <w:rPr>
                <w:rFonts w:ascii="SimSun" w:hAnsi="SimSun" w:eastAsia="SimSun"/>
                <w:b w:val="0"/>
                <w:i w:val="0"/>
                <w:color w:val="000000"/>
                <w:sz w:val="21"/>
              </w:rPr>
              <w:t>重</w:t>
            </w:r>
            <w:r>
              <w:rPr>
                <w:rFonts w:ascii="SimSun" w:hAnsi="SimSun" w:eastAsia="SimSun"/>
                <w:b w:val="0"/>
                <w:i w:val="0"/>
                <w:color w:val="000000"/>
                <w:sz w:val="21"/>
              </w:rPr>
              <w:t>性</w:t>
            </w:r>
          </w:p>
        </w:tc>
        <w:tc>
          <w:tcPr>
            <w:tcW w:type="dxa" w:w="486"/>
            <w:vMerge/>
            <w:tcBorders>
              <w:start w:sz="3.199999999999818" w:val="single" w:color="#000000"/>
              <w:top w:sz="12.0" w:val="single" w:color="#000000"/>
              <w:end w:sz="4.0" w:val="single" w:color="#000000"/>
              <w:bottom w:sz="4.0" w:val="single" w:color="#000000"/>
            </w:tcBorders>
          </w:tcPr>
          <w:p/>
        </w:tc>
        <w:tc>
          <w:tcPr>
            <w:tcW w:type="dxa" w:w="486"/>
            <w:vMerge/>
            <w:tcBorders>
              <w:start w:sz="4.0" w:val="single" w:color="#000000"/>
              <w:top w:sz="12.0" w:val="single" w:color="#000000"/>
              <w:end w:sz="4.0" w:val="single" w:color="#000000"/>
              <w:bottom w:sz="4.0" w:val="single" w:color="#000000"/>
            </w:tcBorders>
          </w:tcPr>
          <w:p/>
        </w:tc>
        <w:tc>
          <w:tcPr>
            <w:tcW w:type="dxa" w:w="486"/>
            <w:vMerge/>
            <w:tcBorders>
              <w:start w:sz="4.0" w:val="single" w:color="#000000"/>
              <w:top w:sz="12.0" w:val="single" w:color="#000000"/>
              <w:end w:sz="4.0" w:val="single" w:color="#000000"/>
              <w:bottom w:sz="4.0" w:val="single" w:color="#000000"/>
            </w:tcBorders>
          </w:tcPr>
          <w:p/>
        </w:tc>
        <w:tc>
          <w:tcPr>
            <w:tcW w:type="dxa" w:w="486"/>
            <w:vMerge/>
            <w:tcBorders>
              <w:start w:sz="4.0" w:val="single" w:color="#000000"/>
              <w:top w:sz="12.0" w:val="single" w:color="#000000"/>
              <w:bottom w:sz="4.0" w:val="single" w:color="#000000"/>
            </w:tcBorders>
          </w:tcPr>
          <w:p/>
        </w:tc>
      </w:tr>
      <w:tr>
        <w:trPr>
          <w:trHeight w:hRule="exact" w:val="336"/>
        </w:trPr>
        <w:tc>
          <w:tcPr>
            <w:tcW w:type="dxa" w:w="834"/>
            <w:tcBorders>
              <w:top w:sz="4.0" w:val="single" w:color="#000000"/>
              <w:end w:sz="4.0" w:val="single" w:color="#000000"/>
              <w:bottom w:sz="4.0" w:val="single" w:color="#000000"/>
            </w:tcBorders>
            <w:tcMar>
              <w:start w:w="0" w:type="dxa"/>
              <w:end w:w="0" w:type="dxa"/>
            </w:tcMar>
          </w:tcPr>
          <w:p>
            <w:pPr>
              <w:autoSpaceDN w:val="0"/>
              <w:autoSpaceDE w:val="0"/>
              <w:widowControl/>
              <w:spacing w:line="282" w:lineRule="exact" w:before="16" w:after="0"/>
              <w:ind w:left="122" w:right="0" w:firstLine="0"/>
              <w:jc w:val="left"/>
            </w:pPr>
            <w:r>
              <w:rPr>
                <w:rFonts w:ascii="TimesNewRomanPSMT" w:hAnsi="TimesNewRomanPSMT" w:eastAsia="TimesNewRomanPSMT"/>
                <w:b w:val="0"/>
                <w:i w:val="0"/>
                <w:color w:val="000000"/>
                <w:sz w:val="21"/>
              </w:rPr>
              <w:t xml:space="preserve">KIF </w:t>
            </w:r>
          </w:p>
        </w:tc>
        <w:tc>
          <w:tcPr>
            <w:tcW w:type="dxa" w:w="42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42" w:after="0"/>
              <w:ind w:left="0" w:right="0" w:firstLine="0"/>
              <w:jc w:val="center"/>
            </w:pPr>
            <w:r>
              <w:rPr>
                <w:rFonts w:ascii="SimHei" w:hAnsi="SimHei" w:eastAsia="SimHei"/>
                <w:b w:val="0"/>
                <w:i w:val="0"/>
                <w:color w:val="000000"/>
                <w:sz w:val="24"/>
              </w:rPr>
              <w:t xml:space="preserve">+ </w:t>
            </w:r>
          </w:p>
        </w:tc>
        <w:tc>
          <w:tcPr>
            <w:tcW w:type="dxa" w:w="384"/>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42" w:after="0"/>
              <w:ind w:left="0" w:right="0" w:firstLine="0"/>
              <w:jc w:val="center"/>
            </w:pPr>
            <w:r>
              <w:rPr>
                <w:rFonts w:ascii="SimHei" w:hAnsi="SimHei" w:eastAsia="SimHei"/>
                <w:b w:val="0"/>
                <w:i w:val="0"/>
                <w:color w:val="000000"/>
                <w:sz w:val="24"/>
              </w:rPr>
              <w:t>+</w:t>
            </w:r>
          </w:p>
        </w:tc>
        <w:tc>
          <w:tcPr>
            <w:tcW w:type="dxa" w:w="4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2" w:after="0"/>
              <w:ind w:left="104" w:right="0" w:firstLine="0"/>
              <w:jc w:val="left"/>
            </w:pPr>
            <w:r>
              <w:rPr>
                <w:rFonts w:ascii="SimHei" w:hAnsi="SimHei" w:eastAsia="SimHei"/>
                <w:b w:val="0"/>
                <w:i w:val="0"/>
                <w:color w:val="000000"/>
                <w:sz w:val="24"/>
              </w:rPr>
              <w:t>+</w:t>
            </w:r>
          </w:p>
        </w:tc>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2" w:after="0"/>
              <w:ind w:left="0" w:right="192" w:firstLine="0"/>
              <w:jc w:val="right"/>
            </w:pPr>
            <w:r>
              <w:rPr>
                <w:rFonts w:ascii="SimHei" w:hAnsi="SimHei" w:eastAsia="SimHei"/>
                <w:b w:val="0"/>
                <w:i w:val="0"/>
                <w:color w:val="000000"/>
                <w:sz w:val="24"/>
              </w:rPr>
              <w:t>+</w:t>
            </w:r>
          </w:p>
        </w:tc>
        <w:tc>
          <w:tcPr>
            <w:tcW w:type="dxa" w:w="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2" w:after="0"/>
              <w:ind w:left="102" w:right="0" w:firstLine="0"/>
              <w:jc w:val="left"/>
            </w:pPr>
            <w:r>
              <w:rPr>
                <w:rFonts w:ascii="SimHei" w:hAnsi="SimHei" w:eastAsia="SimHei"/>
                <w:b w:val="0"/>
                <w:i w:val="0"/>
                <w:color w:val="000000"/>
                <w:sz w:val="24"/>
              </w:rPr>
              <w:t>+</w:t>
            </w:r>
          </w:p>
        </w:tc>
        <w:tc>
          <w:tcPr>
            <w:tcW w:type="dxa" w:w="4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42" w:after="0"/>
              <w:ind w:left="104" w:right="0" w:firstLine="0"/>
              <w:jc w:val="left"/>
            </w:pPr>
            <w:r>
              <w:rPr>
                <w:rFonts w:ascii="SimHei" w:hAnsi="SimHei" w:eastAsia="SimHei"/>
                <w:b w:val="0"/>
                <w:i w:val="0"/>
                <w:color w:val="000000"/>
                <w:sz w:val="24"/>
              </w:rPr>
              <w:t>+</w:t>
            </w:r>
          </w:p>
        </w:tc>
        <w:tc>
          <w:tcPr>
            <w:tcW w:type="dxa" w:w="42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2" w:after="0"/>
              <w:ind w:left="0" w:right="28" w:firstLine="0"/>
              <w:jc w:val="right"/>
            </w:pPr>
            <w:r>
              <w:rPr>
                <w:rFonts w:ascii="SimHei" w:hAnsi="SimHei" w:eastAsia="SimHei"/>
                <w:b w:val="0"/>
                <w:i w:val="0"/>
                <w:color w:val="000000"/>
                <w:sz w:val="24"/>
              </w:rPr>
              <w:t xml:space="preserve">- </w:t>
            </w:r>
          </w:p>
        </w:tc>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2" w:after="0"/>
              <w:ind w:left="0" w:right="190" w:firstLine="0"/>
              <w:jc w:val="right"/>
            </w:pPr>
            <w:r>
              <w:rPr>
                <w:rFonts w:ascii="SimHei" w:hAnsi="SimHei" w:eastAsia="SimHei"/>
                <w:b w:val="0"/>
                <w:i w:val="0"/>
                <w:color w:val="000000"/>
                <w:sz w:val="24"/>
              </w:rPr>
              <w:t>+</w:t>
            </w:r>
          </w:p>
        </w:tc>
        <w:tc>
          <w:tcPr>
            <w:tcW w:type="dxa" w:w="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2" w:after="0"/>
              <w:ind w:left="0" w:right="0" w:firstLine="0"/>
              <w:jc w:val="center"/>
            </w:pPr>
            <w:r>
              <w:rPr>
                <w:rFonts w:ascii="SimHei" w:hAnsi="SimHei" w:eastAsia="SimHei"/>
                <w:b w:val="0"/>
                <w:i w:val="0"/>
                <w:color w:val="000000"/>
                <w:sz w:val="24"/>
              </w:rPr>
              <w:t xml:space="preserve">- </w:t>
            </w:r>
          </w:p>
        </w:tc>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2" w:after="0"/>
              <w:ind w:left="102" w:right="0" w:firstLine="0"/>
              <w:jc w:val="left"/>
            </w:pPr>
            <w:r>
              <w:rPr>
                <w:rFonts w:ascii="SimHei" w:hAnsi="SimHei" w:eastAsia="SimHei"/>
                <w:b w:val="0"/>
                <w:i w:val="0"/>
                <w:color w:val="000000"/>
                <w:sz w:val="24"/>
              </w:rPr>
              <w:t>-</w:t>
            </w:r>
          </w:p>
        </w:tc>
        <w:tc>
          <w:tcPr>
            <w:tcW w:type="dxa" w:w="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2" w:after="0"/>
              <w:ind w:left="0" w:right="0" w:firstLine="0"/>
              <w:jc w:val="center"/>
            </w:pPr>
            <w:r>
              <w:rPr>
                <w:rFonts w:ascii="SimHei" w:hAnsi="SimHei" w:eastAsia="SimHei"/>
                <w:b w:val="0"/>
                <w:i w:val="0"/>
                <w:color w:val="000000"/>
                <w:sz w:val="24"/>
              </w:rPr>
              <w:t xml:space="preserve">- </w:t>
            </w:r>
          </w:p>
        </w:tc>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2" w:after="0"/>
              <w:ind w:left="102" w:right="0" w:firstLine="0"/>
              <w:jc w:val="left"/>
            </w:pPr>
            <w:r>
              <w:rPr>
                <w:rFonts w:ascii="SimHei" w:hAnsi="SimHei" w:eastAsia="SimHei"/>
                <w:b w:val="0"/>
                <w:i w:val="0"/>
                <w:color w:val="000000"/>
                <w:sz w:val="24"/>
              </w:rPr>
              <w:t>-</w:t>
            </w:r>
          </w:p>
        </w:tc>
        <w:tc>
          <w:tcPr>
            <w:tcW w:type="dxa" w:w="4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2" w:after="0"/>
              <w:ind w:left="98" w:right="0" w:firstLine="0"/>
              <w:jc w:val="left"/>
            </w:pPr>
            <w:r>
              <w:rPr>
                <w:rFonts w:ascii="SimHei" w:hAnsi="SimHei" w:eastAsia="SimHei"/>
                <w:b w:val="0"/>
                <w:i w:val="0"/>
                <w:color w:val="000000"/>
                <w:sz w:val="24"/>
              </w:rPr>
              <w:t>+</w:t>
            </w:r>
          </w:p>
        </w:tc>
        <w:tc>
          <w:tcPr>
            <w:tcW w:type="dxa" w:w="42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42" w:after="0"/>
              <w:ind w:left="104" w:right="0" w:firstLine="0"/>
              <w:jc w:val="left"/>
            </w:pPr>
            <w:r>
              <w:rPr>
                <w:rFonts w:ascii="SimHei" w:hAnsi="SimHei" w:eastAsia="SimHei"/>
                <w:b w:val="0"/>
                <w:i w:val="0"/>
                <w:color w:val="000000"/>
                <w:sz w:val="24"/>
              </w:rPr>
              <w:t>-</w:t>
            </w:r>
          </w:p>
        </w:tc>
        <w:tc>
          <w:tcPr>
            <w:tcW w:type="dxa" w:w="42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2" w:after="0"/>
              <w:ind w:left="0" w:right="192" w:firstLine="0"/>
              <w:jc w:val="right"/>
            </w:pPr>
            <w:r>
              <w:rPr>
                <w:rFonts w:ascii="SimHei" w:hAnsi="SimHei" w:eastAsia="SimHei"/>
                <w:b w:val="0"/>
                <w:i w:val="0"/>
                <w:color w:val="000000"/>
                <w:sz w:val="24"/>
              </w:rPr>
              <w:t>+</w:t>
            </w:r>
          </w:p>
        </w:tc>
        <w:tc>
          <w:tcPr>
            <w:tcW w:type="dxa" w:w="42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42" w:after="0"/>
              <w:ind w:left="102" w:right="0" w:firstLine="0"/>
              <w:jc w:val="left"/>
            </w:pPr>
            <w:r>
              <w:rPr>
                <w:rFonts w:ascii="SimHei" w:hAnsi="SimHei" w:eastAsia="SimHei"/>
                <w:b w:val="0"/>
                <w:i w:val="0"/>
                <w:color w:val="000000"/>
                <w:sz w:val="24"/>
              </w:rPr>
              <w:t>+</w:t>
            </w:r>
          </w:p>
        </w:tc>
        <w:tc>
          <w:tcPr>
            <w:tcW w:type="dxa" w:w="42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2" w:after="0"/>
              <w:ind w:left="0" w:right="188" w:firstLine="0"/>
              <w:jc w:val="right"/>
            </w:pPr>
            <w:r>
              <w:rPr>
                <w:rFonts w:ascii="SimHei" w:hAnsi="SimHei" w:eastAsia="SimHei"/>
                <w:b w:val="0"/>
                <w:i w:val="0"/>
                <w:color w:val="000000"/>
                <w:sz w:val="24"/>
              </w:rPr>
              <w:t>+</w:t>
            </w:r>
          </w:p>
        </w:tc>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2" w:after="0"/>
              <w:ind w:left="0" w:right="192" w:firstLine="0"/>
              <w:jc w:val="right"/>
            </w:pPr>
            <w:r>
              <w:rPr>
                <w:rFonts w:ascii="SimHei" w:hAnsi="SimHei" w:eastAsia="SimHei"/>
                <w:b w:val="0"/>
                <w:i w:val="0"/>
                <w:color w:val="000000"/>
                <w:sz w:val="24"/>
              </w:rPr>
              <w:t>+</w:t>
            </w:r>
          </w:p>
        </w:tc>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2" w:after="0"/>
              <w:ind w:left="100" w:right="0" w:firstLine="0"/>
              <w:jc w:val="left"/>
            </w:pPr>
            <w:r>
              <w:rPr>
                <w:rFonts w:ascii="SimHei" w:hAnsi="SimHei" w:eastAsia="SimHei"/>
                <w:b w:val="0"/>
                <w:i w:val="0"/>
                <w:color w:val="000000"/>
                <w:sz w:val="24"/>
              </w:rPr>
              <w:t>-</w:t>
            </w:r>
          </w:p>
        </w:tc>
        <w:tc>
          <w:tcPr>
            <w:tcW w:type="dxa" w:w="422"/>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42" w:after="0"/>
              <w:ind w:left="102" w:right="0" w:firstLine="0"/>
              <w:jc w:val="left"/>
            </w:pPr>
            <w:r>
              <w:rPr>
                <w:rFonts w:ascii="SimHei" w:hAnsi="SimHei" w:eastAsia="SimHei"/>
                <w:b w:val="0"/>
                <w:i w:val="0"/>
                <w:color w:val="000000"/>
                <w:sz w:val="24"/>
              </w:rPr>
              <w:t>-</w:t>
            </w:r>
          </w:p>
        </w:tc>
      </w:tr>
      <w:tr>
        <w:trPr>
          <w:trHeight w:hRule="exact" w:val="334"/>
        </w:trPr>
        <w:tc>
          <w:tcPr>
            <w:tcW w:type="dxa" w:w="834"/>
            <w:tcBorders>
              <w:top w:sz="4.0" w:val="single" w:color="#000000"/>
              <w:end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Flogic </w:t>
            </w:r>
          </w:p>
        </w:tc>
        <w:tc>
          <w:tcPr>
            <w:tcW w:type="dxa" w:w="42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44" w:after="0"/>
              <w:ind w:left="102" w:right="0" w:firstLine="0"/>
              <w:jc w:val="left"/>
            </w:pPr>
            <w:r>
              <w:rPr>
                <w:rFonts w:ascii="SimHei" w:hAnsi="SimHei" w:eastAsia="SimHei"/>
                <w:b w:val="0"/>
                <w:i w:val="0"/>
                <w:color w:val="000000"/>
                <w:sz w:val="24"/>
              </w:rPr>
              <w:t>+</w:t>
            </w:r>
          </w:p>
        </w:tc>
        <w:tc>
          <w:tcPr>
            <w:tcW w:type="dxa" w:w="384"/>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44" w:after="0"/>
              <w:ind w:left="0" w:right="0" w:firstLine="0"/>
              <w:jc w:val="center"/>
            </w:pPr>
            <w:r>
              <w:rPr>
                <w:rFonts w:ascii="SimSun" w:hAnsi="SimSun" w:eastAsia="SimSun"/>
                <w:b w:val="0"/>
                <w:i w:val="0"/>
                <w:color w:val="000000"/>
                <w:sz w:val="24"/>
              </w:rPr>
              <w:t>！</w:t>
            </w:r>
          </w:p>
        </w:tc>
        <w:tc>
          <w:tcPr>
            <w:tcW w:type="dxa" w:w="4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4" w:after="0"/>
              <w:ind w:left="0" w:right="0" w:firstLine="0"/>
              <w:jc w:val="center"/>
            </w:pPr>
            <w:r>
              <w:rPr>
                <w:rFonts w:ascii="SimSun" w:hAnsi="SimSun" w:eastAsia="SimSun"/>
                <w:b w:val="0"/>
                <w:i w:val="0"/>
                <w:color w:val="000000"/>
                <w:sz w:val="24"/>
              </w:rPr>
              <w:t>！</w:t>
            </w:r>
          </w:p>
        </w:tc>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4" w:after="0"/>
              <w:ind w:left="0" w:right="192" w:firstLine="0"/>
              <w:jc w:val="right"/>
            </w:pPr>
            <w:r>
              <w:rPr>
                <w:rFonts w:ascii="SimHei" w:hAnsi="SimHei" w:eastAsia="SimHei"/>
                <w:b w:val="0"/>
                <w:i w:val="0"/>
                <w:color w:val="000000"/>
                <w:sz w:val="24"/>
              </w:rPr>
              <w:t>-</w:t>
            </w:r>
          </w:p>
        </w:tc>
        <w:tc>
          <w:tcPr>
            <w:tcW w:type="dxa" w:w="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4" w:after="0"/>
              <w:ind w:left="102" w:right="0" w:firstLine="0"/>
              <w:jc w:val="left"/>
            </w:pPr>
            <w:r>
              <w:rPr>
                <w:rFonts w:ascii="SimHei" w:hAnsi="SimHei" w:eastAsia="SimHei"/>
                <w:b w:val="0"/>
                <w:i w:val="0"/>
                <w:color w:val="000000"/>
                <w:sz w:val="24"/>
              </w:rPr>
              <w:t>+</w:t>
            </w:r>
          </w:p>
        </w:tc>
        <w:tc>
          <w:tcPr>
            <w:tcW w:type="dxa" w:w="4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44" w:after="0"/>
              <w:ind w:left="104" w:right="0" w:firstLine="0"/>
              <w:jc w:val="left"/>
            </w:pPr>
            <w:r>
              <w:rPr>
                <w:rFonts w:ascii="SimHei" w:hAnsi="SimHei" w:eastAsia="SimHei"/>
                <w:b w:val="0"/>
                <w:i w:val="0"/>
                <w:color w:val="000000"/>
                <w:sz w:val="24"/>
              </w:rPr>
              <w:t>+</w:t>
            </w:r>
          </w:p>
        </w:tc>
        <w:tc>
          <w:tcPr>
            <w:tcW w:type="dxa" w:w="42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4" w:after="0"/>
              <w:ind w:left="0" w:right="192" w:firstLine="0"/>
              <w:jc w:val="right"/>
            </w:pPr>
            <w:r>
              <w:rPr>
                <w:rFonts w:ascii="SimHei" w:hAnsi="SimHei" w:eastAsia="SimHei"/>
                <w:b w:val="0"/>
                <w:i w:val="0"/>
                <w:color w:val="000000"/>
                <w:sz w:val="24"/>
              </w:rPr>
              <w:t>-</w:t>
            </w:r>
          </w:p>
        </w:tc>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4" w:after="0"/>
              <w:ind w:left="0" w:right="190" w:firstLine="0"/>
              <w:jc w:val="right"/>
            </w:pPr>
            <w:r>
              <w:rPr>
                <w:rFonts w:ascii="SimHei" w:hAnsi="SimHei" w:eastAsia="SimHei"/>
                <w:b w:val="0"/>
                <w:i w:val="0"/>
                <w:color w:val="000000"/>
                <w:sz w:val="24"/>
              </w:rPr>
              <w:t>+</w:t>
            </w:r>
          </w:p>
        </w:tc>
        <w:tc>
          <w:tcPr>
            <w:tcW w:type="dxa" w:w="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4" w:after="0"/>
              <w:ind w:left="102" w:right="0" w:firstLine="0"/>
              <w:jc w:val="left"/>
            </w:pPr>
            <w:r>
              <w:rPr>
                <w:rFonts w:ascii="SimHei" w:hAnsi="SimHei" w:eastAsia="SimHei"/>
                <w:b w:val="0"/>
                <w:i w:val="0"/>
                <w:color w:val="000000"/>
                <w:sz w:val="24"/>
              </w:rPr>
              <w:t>+</w:t>
            </w:r>
          </w:p>
        </w:tc>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4" w:after="0"/>
              <w:ind w:left="102" w:right="0" w:firstLine="0"/>
              <w:jc w:val="left"/>
            </w:pPr>
            <w:r>
              <w:rPr>
                <w:rFonts w:ascii="SimHei" w:hAnsi="SimHei" w:eastAsia="SimHei"/>
                <w:b w:val="0"/>
                <w:i w:val="0"/>
                <w:color w:val="000000"/>
                <w:sz w:val="24"/>
              </w:rPr>
              <w:t>+</w:t>
            </w:r>
          </w:p>
        </w:tc>
        <w:tc>
          <w:tcPr>
            <w:tcW w:type="dxa" w:w="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4" w:after="0"/>
              <w:ind w:left="0" w:right="190" w:firstLine="0"/>
              <w:jc w:val="right"/>
            </w:pPr>
            <w:r>
              <w:rPr>
                <w:rFonts w:ascii="SimHei" w:hAnsi="SimHei" w:eastAsia="SimHei"/>
                <w:b w:val="0"/>
                <w:i w:val="0"/>
                <w:color w:val="000000"/>
                <w:sz w:val="24"/>
              </w:rPr>
              <w:t>-</w:t>
            </w:r>
          </w:p>
        </w:tc>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4" w:after="0"/>
              <w:ind w:left="102" w:right="0" w:firstLine="0"/>
              <w:jc w:val="left"/>
            </w:pPr>
            <w:r>
              <w:rPr>
                <w:rFonts w:ascii="SimHei" w:hAnsi="SimHei" w:eastAsia="SimHei"/>
                <w:b w:val="0"/>
                <w:i w:val="0"/>
                <w:color w:val="000000"/>
                <w:sz w:val="24"/>
              </w:rPr>
              <w:t>+</w:t>
            </w:r>
          </w:p>
        </w:tc>
        <w:tc>
          <w:tcPr>
            <w:tcW w:type="dxa" w:w="4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4" w:after="0"/>
              <w:ind w:left="98" w:right="0" w:firstLine="0"/>
              <w:jc w:val="left"/>
            </w:pPr>
            <w:r>
              <w:rPr>
                <w:rFonts w:ascii="SimHei" w:hAnsi="SimHei" w:eastAsia="SimHei"/>
                <w:b w:val="0"/>
                <w:i w:val="0"/>
                <w:color w:val="000000"/>
                <w:sz w:val="24"/>
              </w:rPr>
              <w:t>+</w:t>
            </w:r>
          </w:p>
        </w:tc>
        <w:tc>
          <w:tcPr>
            <w:tcW w:type="dxa" w:w="42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44" w:after="0"/>
              <w:ind w:left="104" w:right="0" w:firstLine="0"/>
              <w:jc w:val="left"/>
            </w:pPr>
            <w:r>
              <w:rPr>
                <w:rFonts w:ascii="SimHei" w:hAnsi="SimHei" w:eastAsia="SimHei"/>
                <w:b w:val="0"/>
                <w:i w:val="0"/>
                <w:color w:val="000000"/>
                <w:sz w:val="24"/>
              </w:rPr>
              <w:t>+</w:t>
            </w:r>
          </w:p>
        </w:tc>
        <w:tc>
          <w:tcPr>
            <w:tcW w:type="dxa" w:w="42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4" w:after="0"/>
              <w:ind w:left="0" w:right="192" w:firstLine="0"/>
              <w:jc w:val="right"/>
            </w:pPr>
            <w:r>
              <w:rPr>
                <w:rFonts w:ascii="SimHei" w:hAnsi="SimHei" w:eastAsia="SimHei"/>
                <w:b w:val="0"/>
                <w:i w:val="0"/>
                <w:color w:val="000000"/>
                <w:sz w:val="24"/>
              </w:rPr>
              <w:t>+</w:t>
            </w:r>
          </w:p>
        </w:tc>
        <w:tc>
          <w:tcPr>
            <w:tcW w:type="dxa" w:w="42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44" w:after="0"/>
              <w:ind w:left="102" w:right="0" w:firstLine="0"/>
              <w:jc w:val="left"/>
            </w:pPr>
            <w:r>
              <w:rPr>
                <w:rFonts w:ascii="SimHei" w:hAnsi="SimHei" w:eastAsia="SimHei"/>
                <w:b w:val="0"/>
                <w:i w:val="0"/>
                <w:color w:val="000000"/>
                <w:sz w:val="24"/>
              </w:rPr>
              <w:t>+</w:t>
            </w:r>
          </w:p>
        </w:tc>
        <w:tc>
          <w:tcPr>
            <w:tcW w:type="dxa" w:w="42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4" w:after="0"/>
              <w:ind w:left="0" w:right="188" w:firstLine="0"/>
              <w:jc w:val="right"/>
            </w:pPr>
            <w:r>
              <w:rPr>
                <w:rFonts w:ascii="SimHei" w:hAnsi="SimHei" w:eastAsia="SimHei"/>
                <w:b w:val="0"/>
                <w:i w:val="0"/>
                <w:color w:val="000000"/>
                <w:sz w:val="24"/>
              </w:rPr>
              <w:t>-</w:t>
            </w:r>
          </w:p>
        </w:tc>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4" w:after="0"/>
              <w:ind w:left="0" w:right="192" w:firstLine="0"/>
              <w:jc w:val="right"/>
            </w:pPr>
            <w:r>
              <w:rPr>
                <w:rFonts w:ascii="SimHei" w:hAnsi="SimHei" w:eastAsia="SimHei"/>
                <w:b w:val="0"/>
                <w:i w:val="0"/>
                <w:color w:val="000000"/>
                <w:sz w:val="24"/>
              </w:rPr>
              <w:t>+</w:t>
            </w:r>
          </w:p>
        </w:tc>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4" w:after="0"/>
              <w:ind w:left="100" w:right="0" w:firstLine="0"/>
              <w:jc w:val="left"/>
            </w:pPr>
            <w:r>
              <w:rPr>
                <w:rFonts w:ascii="SimHei" w:hAnsi="SimHei" w:eastAsia="SimHei"/>
                <w:b w:val="0"/>
                <w:i w:val="0"/>
                <w:color w:val="000000"/>
                <w:sz w:val="24"/>
              </w:rPr>
              <w:t>+</w:t>
            </w:r>
          </w:p>
        </w:tc>
        <w:tc>
          <w:tcPr>
            <w:tcW w:type="dxa" w:w="422"/>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44" w:after="0"/>
              <w:ind w:left="102" w:right="0" w:firstLine="0"/>
              <w:jc w:val="left"/>
            </w:pPr>
            <w:r>
              <w:rPr>
                <w:rFonts w:ascii="SimHei" w:hAnsi="SimHei" w:eastAsia="SimHei"/>
                <w:b w:val="0"/>
                <w:i w:val="0"/>
                <w:color w:val="000000"/>
                <w:sz w:val="24"/>
              </w:rPr>
              <w:t>+</w:t>
            </w:r>
          </w:p>
        </w:tc>
      </w:tr>
      <w:tr>
        <w:trPr>
          <w:trHeight w:hRule="exact" w:val="336"/>
        </w:trPr>
        <w:tc>
          <w:tcPr>
            <w:tcW w:type="dxa" w:w="834"/>
            <w:tcBorders>
              <w:top w:sz="4.0" w:val="single" w:color="#000000"/>
              <w:end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Loom </w:t>
            </w:r>
          </w:p>
        </w:tc>
        <w:tc>
          <w:tcPr>
            <w:tcW w:type="dxa" w:w="42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44" w:after="0"/>
              <w:ind w:left="102" w:right="0" w:firstLine="0"/>
              <w:jc w:val="left"/>
            </w:pPr>
            <w:r>
              <w:rPr>
                <w:rFonts w:ascii="SimHei" w:hAnsi="SimHei" w:eastAsia="SimHei"/>
                <w:b w:val="0"/>
                <w:i w:val="0"/>
                <w:color w:val="000000"/>
                <w:sz w:val="24"/>
              </w:rPr>
              <w:t>+</w:t>
            </w:r>
          </w:p>
        </w:tc>
        <w:tc>
          <w:tcPr>
            <w:tcW w:type="dxa" w:w="384"/>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44" w:after="0"/>
              <w:ind w:left="0" w:right="0" w:firstLine="0"/>
              <w:jc w:val="center"/>
            </w:pPr>
            <w:r>
              <w:rPr>
                <w:rFonts w:ascii="SimHei" w:hAnsi="SimHei" w:eastAsia="SimHei"/>
                <w:b w:val="0"/>
                <w:i w:val="0"/>
                <w:color w:val="000000"/>
                <w:sz w:val="24"/>
              </w:rPr>
              <w:t>+</w:t>
            </w:r>
          </w:p>
        </w:tc>
        <w:tc>
          <w:tcPr>
            <w:tcW w:type="dxa" w:w="4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4" w:after="0"/>
              <w:ind w:left="104" w:right="0" w:firstLine="0"/>
              <w:jc w:val="left"/>
            </w:pPr>
            <w:r>
              <w:rPr>
                <w:rFonts w:ascii="SimHei" w:hAnsi="SimHei" w:eastAsia="SimHei"/>
                <w:b w:val="0"/>
                <w:i w:val="0"/>
                <w:color w:val="000000"/>
                <w:sz w:val="24"/>
              </w:rPr>
              <w:t>+</w:t>
            </w:r>
          </w:p>
        </w:tc>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4" w:after="0"/>
              <w:ind w:left="0" w:right="192" w:firstLine="0"/>
              <w:jc w:val="right"/>
            </w:pPr>
            <w:r>
              <w:rPr>
                <w:rFonts w:ascii="SimHei" w:hAnsi="SimHei" w:eastAsia="SimHei"/>
                <w:b w:val="0"/>
                <w:i w:val="0"/>
                <w:color w:val="000000"/>
                <w:sz w:val="24"/>
              </w:rPr>
              <w:t>+</w:t>
            </w:r>
          </w:p>
        </w:tc>
        <w:tc>
          <w:tcPr>
            <w:tcW w:type="dxa" w:w="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4" w:after="0"/>
              <w:ind w:left="102" w:right="0" w:firstLine="0"/>
              <w:jc w:val="left"/>
            </w:pPr>
            <w:r>
              <w:rPr>
                <w:rFonts w:ascii="SimHei" w:hAnsi="SimHei" w:eastAsia="SimHei"/>
                <w:b w:val="0"/>
                <w:i w:val="0"/>
                <w:color w:val="000000"/>
                <w:sz w:val="24"/>
              </w:rPr>
              <w:t>+</w:t>
            </w:r>
          </w:p>
        </w:tc>
        <w:tc>
          <w:tcPr>
            <w:tcW w:type="dxa" w:w="4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44" w:after="0"/>
              <w:ind w:left="104" w:right="0" w:firstLine="0"/>
              <w:jc w:val="left"/>
            </w:pPr>
            <w:r>
              <w:rPr>
                <w:rFonts w:ascii="SimHei" w:hAnsi="SimHei" w:eastAsia="SimHei"/>
                <w:b w:val="0"/>
                <w:i w:val="0"/>
                <w:color w:val="000000"/>
                <w:sz w:val="24"/>
              </w:rPr>
              <w:t>+</w:t>
            </w:r>
          </w:p>
        </w:tc>
        <w:tc>
          <w:tcPr>
            <w:tcW w:type="dxa" w:w="42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4" w:after="0"/>
              <w:ind w:left="0" w:right="192" w:firstLine="0"/>
              <w:jc w:val="right"/>
            </w:pPr>
            <w:r>
              <w:rPr>
                <w:rFonts w:ascii="SimHei" w:hAnsi="SimHei" w:eastAsia="SimHei"/>
                <w:b w:val="0"/>
                <w:i w:val="0"/>
                <w:color w:val="000000"/>
                <w:sz w:val="24"/>
              </w:rPr>
              <w:t>+</w:t>
            </w:r>
          </w:p>
        </w:tc>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4" w:after="0"/>
              <w:ind w:left="0" w:right="190" w:firstLine="0"/>
              <w:jc w:val="right"/>
            </w:pPr>
            <w:r>
              <w:rPr>
                <w:rFonts w:ascii="SimHei" w:hAnsi="SimHei" w:eastAsia="SimHei"/>
                <w:b w:val="0"/>
                <w:i w:val="0"/>
                <w:color w:val="000000"/>
                <w:sz w:val="24"/>
              </w:rPr>
              <w:t>+</w:t>
            </w:r>
          </w:p>
        </w:tc>
        <w:tc>
          <w:tcPr>
            <w:tcW w:type="dxa" w:w="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4" w:after="0"/>
              <w:ind w:left="102" w:right="0" w:firstLine="0"/>
              <w:jc w:val="left"/>
            </w:pPr>
            <w:r>
              <w:rPr>
                <w:rFonts w:ascii="SimHei" w:hAnsi="SimHei" w:eastAsia="SimHei"/>
                <w:b w:val="0"/>
                <w:i w:val="0"/>
                <w:color w:val="000000"/>
                <w:sz w:val="24"/>
              </w:rPr>
              <w:t>+</w:t>
            </w:r>
          </w:p>
        </w:tc>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4" w:after="0"/>
              <w:ind w:left="102" w:right="0" w:firstLine="0"/>
              <w:jc w:val="left"/>
            </w:pPr>
            <w:r>
              <w:rPr>
                <w:rFonts w:ascii="SimHei" w:hAnsi="SimHei" w:eastAsia="SimHei"/>
                <w:b w:val="0"/>
                <w:i w:val="0"/>
                <w:color w:val="000000"/>
                <w:sz w:val="24"/>
              </w:rPr>
              <w:t>-</w:t>
            </w:r>
          </w:p>
        </w:tc>
        <w:tc>
          <w:tcPr>
            <w:tcW w:type="dxa" w:w="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4" w:after="0"/>
              <w:ind w:left="0" w:right="190" w:firstLine="0"/>
              <w:jc w:val="right"/>
            </w:pPr>
            <w:r>
              <w:rPr>
                <w:rFonts w:ascii="SimHei" w:hAnsi="SimHei" w:eastAsia="SimHei"/>
                <w:b w:val="0"/>
                <w:i w:val="0"/>
                <w:color w:val="000000"/>
                <w:sz w:val="24"/>
              </w:rPr>
              <w:t>+</w:t>
            </w:r>
          </w:p>
        </w:tc>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4" w:after="0"/>
              <w:ind w:left="102" w:right="0" w:firstLine="0"/>
              <w:jc w:val="left"/>
            </w:pPr>
            <w:r>
              <w:rPr>
                <w:rFonts w:ascii="SimHei" w:hAnsi="SimHei" w:eastAsia="SimHei"/>
                <w:b w:val="0"/>
                <w:i w:val="0"/>
                <w:color w:val="000000"/>
                <w:sz w:val="24"/>
              </w:rPr>
              <w:t>-</w:t>
            </w:r>
          </w:p>
        </w:tc>
        <w:tc>
          <w:tcPr>
            <w:tcW w:type="dxa" w:w="4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4" w:after="0"/>
              <w:ind w:left="98" w:right="0" w:firstLine="0"/>
              <w:jc w:val="left"/>
            </w:pPr>
            <w:r>
              <w:rPr>
                <w:rFonts w:ascii="SimHei" w:hAnsi="SimHei" w:eastAsia="SimHei"/>
                <w:b w:val="0"/>
                <w:i w:val="0"/>
                <w:color w:val="000000"/>
                <w:sz w:val="24"/>
              </w:rPr>
              <w:t>+</w:t>
            </w:r>
          </w:p>
        </w:tc>
        <w:tc>
          <w:tcPr>
            <w:tcW w:type="dxa" w:w="42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44" w:after="0"/>
              <w:ind w:left="104" w:right="0" w:firstLine="0"/>
              <w:jc w:val="left"/>
            </w:pPr>
            <w:r>
              <w:rPr>
                <w:rFonts w:ascii="SimHei" w:hAnsi="SimHei" w:eastAsia="SimHei"/>
                <w:b w:val="0"/>
                <w:i w:val="0"/>
                <w:color w:val="000000"/>
                <w:sz w:val="24"/>
              </w:rPr>
              <w:t>+</w:t>
            </w:r>
          </w:p>
        </w:tc>
        <w:tc>
          <w:tcPr>
            <w:tcW w:type="dxa" w:w="42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4" w:after="0"/>
              <w:ind w:left="0" w:right="192" w:firstLine="0"/>
              <w:jc w:val="right"/>
            </w:pPr>
            <w:r>
              <w:rPr>
                <w:rFonts w:ascii="SimHei" w:hAnsi="SimHei" w:eastAsia="SimHei"/>
                <w:b w:val="0"/>
                <w:i w:val="0"/>
                <w:color w:val="000000"/>
                <w:sz w:val="24"/>
              </w:rPr>
              <w:t>+</w:t>
            </w:r>
          </w:p>
        </w:tc>
        <w:tc>
          <w:tcPr>
            <w:tcW w:type="dxa" w:w="42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44" w:after="0"/>
              <w:ind w:left="102" w:right="0" w:firstLine="0"/>
              <w:jc w:val="left"/>
            </w:pPr>
            <w:r>
              <w:rPr>
                <w:rFonts w:ascii="SimHei" w:hAnsi="SimHei" w:eastAsia="SimHei"/>
                <w:b w:val="0"/>
                <w:i w:val="0"/>
                <w:color w:val="000000"/>
                <w:sz w:val="24"/>
              </w:rPr>
              <w:t>+</w:t>
            </w:r>
          </w:p>
        </w:tc>
        <w:tc>
          <w:tcPr>
            <w:tcW w:type="dxa" w:w="42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4" w:after="0"/>
              <w:ind w:left="0" w:right="188" w:firstLine="0"/>
              <w:jc w:val="right"/>
            </w:pPr>
            <w:r>
              <w:rPr>
                <w:rFonts w:ascii="SimHei" w:hAnsi="SimHei" w:eastAsia="SimHei"/>
                <w:b w:val="0"/>
                <w:i w:val="0"/>
                <w:color w:val="000000"/>
                <w:sz w:val="24"/>
              </w:rPr>
              <w:t>+</w:t>
            </w:r>
          </w:p>
        </w:tc>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4" w:after="0"/>
              <w:ind w:left="0" w:right="192" w:firstLine="0"/>
              <w:jc w:val="right"/>
            </w:pPr>
            <w:r>
              <w:rPr>
                <w:rFonts w:ascii="SimHei" w:hAnsi="SimHei" w:eastAsia="SimHei"/>
                <w:b w:val="0"/>
                <w:i w:val="0"/>
                <w:color w:val="000000"/>
                <w:sz w:val="24"/>
              </w:rPr>
              <w:t>+</w:t>
            </w:r>
          </w:p>
        </w:tc>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4" w:after="0"/>
              <w:ind w:left="100" w:right="0" w:firstLine="0"/>
              <w:jc w:val="left"/>
            </w:pPr>
            <w:r>
              <w:rPr>
                <w:rFonts w:ascii="SimHei" w:hAnsi="SimHei" w:eastAsia="SimHei"/>
                <w:b w:val="0"/>
                <w:i w:val="0"/>
                <w:color w:val="000000"/>
                <w:sz w:val="24"/>
              </w:rPr>
              <w:t>+</w:t>
            </w:r>
          </w:p>
        </w:tc>
        <w:tc>
          <w:tcPr>
            <w:tcW w:type="dxa" w:w="422"/>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44" w:after="0"/>
              <w:ind w:left="102" w:right="0" w:firstLine="0"/>
              <w:jc w:val="left"/>
            </w:pPr>
            <w:r>
              <w:rPr>
                <w:rFonts w:ascii="SimHei" w:hAnsi="SimHei" w:eastAsia="SimHei"/>
                <w:b w:val="0"/>
                <w:i w:val="0"/>
                <w:color w:val="000000"/>
                <w:sz w:val="24"/>
              </w:rPr>
              <w:t>+</w:t>
            </w:r>
          </w:p>
        </w:tc>
      </w:tr>
      <w:tr>
        <w:trPr>
          <w:trHeight w:hRule="exact" w:val="336"/>
        </w:trPr>
        <w:tc>
          <w:tcPr>
            <w:tcW w:type="dxa" w:w="834"/>
            <w:tcBorders>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122" w:right="0" w:firstLine="0"/>
              <w:jc w:val="left"/>
            </w:pPr>
            <w:r>
              <w:rPr>
                <w:rFonts w:ascii="TimesNewRomanPSMT" w:hAnsi="TimesNewRomanPSMT" w:eastAsia="TimesNewRomanPSMT"/>
                <w:b w:val="0"/>
                <w:i w:val="0"/>
                <w:color w:val="000000"/>
                <w:sz w:val="21"/>
              </w:rPr>
              <w:t xml:space="preserve">RDF </w:t>
            </w:r>
          </w:p>
        </w:tc>
        <w:tc>
          <w:tcPr>
            <w:tcW w:type="dxa" w:w="42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46" w:after="0"/>
              <w:ind w:left="102" w:right="0" w:firstLine="0"/>
              <w:jc w:val="left"/>
            </w:pPr>
            <w:r>
              <w:rPr>
                <w:rFonts w:ascii="SimHei" w:hAnsi="SimHei" w:eastAsia="SimHei"/>
                <w:b w:val="0"/>
                <w:i w:val="0"/>
                <w:color w:val="000000"/>
                <w:sz w:val="24"/>
              </w:rPr>
              <w:t>+</w:t>
            </w:r>
          </w:p>
        </w:tc>
        <w:tc>
          <w:tcPr>
            <w:tcW w:type="dxa" w:w="384"/>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46" w:after="0"/>
              <w:ind w:left="0" w:right="0" w:firstLine="0"/>
              <w:jc w:val="center"/>
            </w:pPr>
            <w:r>
              <w:rPr>
                <w:rFonts w:ascii="SimHei" w:hAnsi="SimHei" w:eastAsia="SimHei"/>
                <w:b w:val="0"/>
                <w:i w:val="0"/>
                <w:color w:val="000000"/>
                <w:sz w:val="24"/>
              </w:rPr>
              <w:t>+</w:t>
            </w:r>
          </w:p>
        </w:tc>
        <w:tc>
          <w:tcPr>
            <w:tcW w:type="dxa" w:w="4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6" w:after="0"/>
              <w:ind w:left="0" w:right="0" w:firstLine="0"/>
              <w:jc w:val="center"/>
            </w:pPr>
            <w:r>
              <w:rPr>
                <w:rFonts w:ascii="SimHei" w:hAnsi="SimHei" w:eastAsia="SimHei"/>
                <w:b w:val="0"/>
                <w:i w:val="0"/>
                <w:color w:val="000000"/>
                <w:sz w:val="24"/>
              </w:rPr>
              <w:t xml:space="preserve">- </w:t>
            </w:r>
          </w:p>
        </w:tc>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6" w:after="0"/>
              <w:ind w:left="0" w:right="192" w:firstLine="0"/>
              <w:jc w:val="right"/>
            </w:pPr>
            <w:r>
              <w:rPr>
                <w:rFonts w:ascii="SimHei" w:hAnsi="SimHei" w:eastAsia="SimHei"/>
                <w:b w:val="0"/>
                <w:i w:val="0"/>
                <w:color w:val="000000"/>
                <w:sz w:val="24"/>
              </w:rPr>
              <w:t>-</w:t>
            </w:r>
          </w:p>
        </w:tc>
        <w:tc>
          <w:tcPr>
            <w:tcW w:type="dxa" w:w="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6" w:after="0"/>
              <w:ind w:left="102" w:right="0" w:firstLine="0"/>
              <w:jc w:val="left"/>
            </w:pPr>
            <w:r>
              <w:rPr>
                <w:rFonts w:ascii="SimHei" w:hAnsi="SimHei" w:eastAsia="SimHei"/>
                <w:b w:val="0"/>
                <w:i w:val="0"/>
                <w:color w:val="000000"/>
                <w:sz w:val="24"/>
              </w:rPr>
              <w:t>+</w:t>
            </w:r>
          </w:p>
        </w:tc>
        <w:tc>
          <w:tcPr>
            <w:tcW w:type="dxa" w:w="4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46" w:after="0"/>
              <w:ind w:left="104" w:right="0" w:firstLine="0"/>
              <w:jc w:val="left"/>
            </w:pPr>
            <w:r>
              <w:rPr>
                <w:rFonts w:ascii="SimHei" w:hAnsi="SimHei" w:eastAsia="SimHei"/>
                <w:b w:val="0"/>
                <w:i w:val="0"/>
                <w:color w:val="000000"/>
                <w:sz w:val="24"/>
              </w:rPr>
              <w:t>-</w:t>
            </w:r>
          </w:p>
        </w:tc>
        <w:tc>
          <w:tcPr>
            <w:tcW w:type="dxa" w:w="42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6" w:after="0"/>
              <w:ind w:left="0" w:right="192" w:firstLine="0"/>
              <w:jc w:val="right"/>
            </w:pPr>
            <w:r>
              <w:rPr>
                <w:rFonts w:ascii="SimHei" w:hAnsi="SimHei" w:eastAsia="SimHei"/>
                <w:b w:val="0"/>
                <w:i w:val="0"/>
                <w:color w:val="000000"/>
                <w:sz w:val="24"/>
              </w:rPr>
              <w:t>-</w:t>
            </w:r>
          </w:p>
        </w:tc>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6" w:after="0"/>
              <w:ind w:left="0" w:right="190" w:firstLine="0"/>
              <w:jc w:val="right"/>
            </w:pPr>
            <w:r>
              <w:rPr>
                <w:rFonts w:ascii="SimHei" w:hAnsi="SimHei" w:eastAsia="SimHei"/>
                <w:b w:val="0"/>
                <w:i w:val="0"/>
                <w:color w:val="000000"/>
                <w:sz w:val="24"/>
              </w:rPr>
              <w:t>-</w:t>
            </w:r>
          </w:p>
        </w:tc>
        <w:tc>
          <w:tcPr>
            <w:tcW w:type="dxa" w:w="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6" w:after="0"/>
              <w:ind w:left="102" w:right="0" w:firstLine="0"/>
              <w:jc w:val="left"/>
            </w:pPr>
            <w:r>
              <w:rPr>
                <w:rFonts w:ascii="SimHei" w:hAnsi="SimHei" w:eastAsia="SimHei"/>
                <w:b w:val="0"/>
                <w:i w:val="0"/>
                <w:color w:val="000000"/>
                <w:sz w:val="24"/>
              </w:rPr>
              <w:t>-</w:t>
            </w:r>
          </w:p>
        </w:tc>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6" w:after="0"/>
              <w:ind w:left="102" w:right="0" w:firstLine="0"/>
              <w:jc w:val="left"/>
            </w:pPr>
            <w:r>
              <w:rPr>
                <w:rFonts w:ascii="SimHei" w:hAnsi="SimHei" w:eastAsia="SimHei"/>
                <w:b w:val="0"/>
                <w:i w:val="0"/>
                <w:color w:val="000000"/>
                <w:sz w:val="24"/>
              </w:rPr>
              <w:t>-</w:t>
            </w:r>
          </w:p>
        </w:tc>
        <w:tc>
          <w:tcPr>
            <w:tcW w:type="dxa" w:w="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6" w:after="0"/>
              <w:ind w:left="0" w:right="190" w:firstLine="0"/>
              <w:jc w:val="right"/>
            </w:pPr>
            <w:r>
              <w:rPr>
                <w:rFonts w:ascii="SimHei" w:hAnsi="SimHei" w:eastAsia="SimHei"/>
                <w:b w:val="0"/>
                <w:i w:val="0"/>
                <w:color w:val="000000"/>
                <w:sz w:val="24"/>
              </w:rPr>
              <w:t>-</w:t>
            </w:r>
          </w:p>
        </w:tc>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6" w:after="0"/>
              <w:ind w:left="102" w:right="0" w:firstLine="0"/>
              <w:jc w:val="left"/>
            </w:pPr>
            <w:r>
              <w:rPr>
                <w:rFonts w:ascii="SimHei" w:hAnsi="SimHei" w:eastAsia="SimHei"/>
                <w:b w:val="0"/>
                <w:i w:val="0"/>
                <w:color w:val="000000"/>
                <w:sz w:val="24"/>
              </w:rPr>
              <w:t>-</w:t>
            </w:r>
          </w:p>
        </w:tc>
        <w:tc>
          <w:tcPr>
            <w:tcW w:type="dxa" w:w="4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20" w:lineRule="exact" w:before="0" w:after="0"/>
              <w:ind w:left="0" w:right="0" w:firstLine="0"/>
              <w:jc w:val="center"/>
            </w:pPr>
            <w:r>
              <w:rPr>
                <w:rFonts w:ascii="TimesNewRomanPSMT" w:hAnsi="TimesNewRomanPSMT" w:eastAsia="TimesNewRomanPSMT"/>
                <w:b w:val="0"/>
                <w:i w:val="0"/>
                <w:color w:val="000000"/>
                <w:sz w:val="24"/>
              </w:rPr>
              <w:t xml:space="preserve">* </w:t>
            </w:r>
          </w:p>
        </w:tc>
        <w:tc>
          <w:tcPr>
            <w:tcW w:type="dxa" w:w="42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320" w:lineRule="exact" w:before="0" w:after="0"/>
              <w:ind w:left="0" w:right="0" w:firstLine="0"/>
              <w:jc w:val="center"/>
            </w:pPr>
            <w:r>
              <w:rPr>
                <w:rFonts w:ascii="TimesNewRomanPSMT" w:hAnsi="TimesNewRomanPSMT" w:eastAsia="TimesNewRomanPSMT"/>
                <w:b w:val="0"/>
                <w:i w:val="0"/>
                <w:color w:val="000000"/>
                <w:sz w:val="24"/>
              </w:rPr>
              <w:t xml:space="preserve">* </w:t>
            </w:r>
          </w:p>
        </w:tc>
        <w:tc>
          <w:tcPr>
            <w:tcW w:type="dxa" w:w="42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6" w:after="0"/>
              <w:ind w:left="0" w:right="192" w:firstLine="0"/>
              <w:jc w:val="right"/>
            </w:pPr>
            <w:r>
              <w:rPr>
                <w:rFonts w:ascii="SimHei" w:hAnsi="SimHei" w:eastAsia="SimHei"/>
                <w:b w:val="0"/>
                <w:i w:val="0"/>
                <w:color w:val="000000"/>
                <w:sz w:val="24"/>
              </w:rPr>
              <w:t>+</w:t>
            </w:r>
          </w:p>
        </w:tc>
        <w:tc>
          <w:tcPr>
            <w:tcW w:type="dxa" w:w="42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46" w:after="0"/>
              <w:ind w:left="102" w:right="0" w:firstLine="0"/>
              <w:jc w:val="left"/>
            </w:pPr>
            <w:r>
              <w:rPr>
                <w:rFonts w:ascii="SimHei" w:hAnsi="SimHei" w:eastAsia="SimHei"/>
                <w:b w:val="0"/>
                <w:i w:val="0"/>
                <w:color w:val="000000"/>
                <w:sz w:val="24"/>
              </w:rPr>
              <w:t>+</w:t>
            </w:r>
          </w:p>
        </w:tc>
        <w:tc>
          <w:tcPr>
            <w:tcW w:type="dxa" w:w="42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6" w:after="0"/>
              <w:ind w:left="0" w:right="188" w:firstLine="0"/>
              <w:jc w:val="right"/>
            </w:pPr>
            <w:r>
              <w:rPr>
                <w:rFonts w:ascii="SimHei" w:hAnsi="SimHei" w:eastAsia="SimHei"/>
                <w:b w:val="0"/>
                <w:i w:val="0"/>
                <w:color w:val="000000"/>
                <w:sz w:val="24"/>
              </w:rPr>
              <w:t>-</w:t>
            </w:r>
          </w:p>
        </w:tc>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6" w:after="0"/>
              <w:ind w:left="0" w:right="192" w:firstLine="0"/>
              <w:jc w:val="right"/>
            </w:pPr>
            <w:r>
              <w:rPr>
                <w:rFonts w:ascii="SimHei" w:hAnsi="SimHei" w:eastAsia="SimHei"/>
                <w:b w:val="0"/>
                <w:i w:val="0"/>
                <w:color w:val="000000"/>
                <w:sz w:val="24"/>
              </w:rPr>
              <w:t>-</w:t>
            </w:r>
          </w:p>
        </w:tc>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6" w:after="0"/>
              <w:ind w:left="100" w:right="0" w:firstLine="0"/>
              <w:jc w:val="left"/>
            </w:pPr>
            <w:r>
              <w:rPr>
                <w:rFonts w:ascii="SimHei" w:hAnsi="SimHei" w:eastAsia="SimHei"/>
                <w:b w:val="0"/>
                <w:i w:val="0"/>
                <w:color w:val="000000"/>
                <w:sz w:val="24"/>
              </w:rPr>
              <w:t>-</w:t>
            </w:r>
          </w:p>
        </w:tc>
        <w:tc>
          <w:tcPr>
            <w:tcW w:type="dxa" w:w="422"/>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46" w:after="0"/>
              <w:ind w:left="102" w:right="0" w:firstLine="0"/>
              <w:jc w:val="left"/>
            </w:pPr>
            <w:r>
              <w:rPr>
                <w:rFonts w:ascii="SimHei" w:hAnsi="SimHei" w:eastAsia="SimHei"/>
                <w:b w:val="0"/>
                <w:i w:val="0"/>
                <w:color w:val="000000"/>
                <w:sz w:val="24"/>
              </w:rPr>
              <w:t>-</w:t>
            </w:r>
          </w:p>
        </w:tc>
      </w:tr>
      <w:tr>
        <w:trPr>
          <w:trHeight w:hRule="exact" w:val="338"/>
        </w:trPr>
        <w:tc>
          <w:tcPr>
            <w:tcW w:type="dxa" w:w="834"/>
            <w:tcBorders>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122" w:right="0" w:firstLine="0"/>
              <w:jc w:val="left"/>
            </w:pPr>
            <w:r>
              <w:rPr>
                <w:rFonts w:ascii="TimesNewRomanPSMT" w:hAnsi="TimesNewRomanPSMT" w:eastAsia="TimesNewRomanPSMT"/>
                <w:b w:val="0"/>
                <w:i w:val="0"/>
                <w:color w:val="000000"/>
                <w:sz w:val="21"/>
              </w:rPr>
              <w:t xml:space="preserve">XOL </w:t>
            </w:r>
          </w:p>
        </w:tc>
        <w:tc>
          <w:tcPr>
            <w:tcW w:type="dxa" w:w="42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46" w:after="0"/>
              <w:ind w:left="0" w:right="0" w:firstLine="0"/>
              <w:jc w:val="center"/>
            </w:pPr>
            <w:r>
              <w:rPr>
                <w:rFonts w:ascii="SimHei" w:hAnsi="SimHei" w:eastAsia="SimHei"/>
                <w:b w:val="0"/>
                <w:i w:val="0"/>
                <w:color w:val="000000"/>
                <w:sz w:val="24"/>
              </w:rPr>
              <w:t xml:space="preserve">+ </w:t>
            </w:r>
          </w:p>
        </w:tc>
        <w:tc>
          <w:tcPr>
            <w:tcW w:type="dxa" w:w="384"/>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46" w:after="0"/>
              <w:ind w:left="0" w:right="0" w:firstLine="0"/>
              <w:jc w:val="center"/>
            </w:pPr>
            <w:r>
              <w:rPr>
                <w:rFonts w:ascii="SimHei" w:hAnsi="SimHei" w:eastAsia="SimHei"/>
                <w:b w:val="0"/>
                <w:i w:val="0"/>
                <w:color w:val="000000"/>
                <w:sz w:val="24"/>
              </w:rPr>
              <w:t xml:space="preserve">+ </w:t>
            </w:r>
          </w:p>
        </w:tc>
        <w:tc>
          <w:tcPr>
            <w:tcW w:type="dxa" w:w="4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6" w:after="0"/>
              <w:ind w:left="104" w:right="0" w:firstLine="0"/>
              <w:jc w:val="left"/>
            </w:pPr>
            <w:r>
              <w:rPr>
                <w:rFonts w:ascii="SimHei" w:hAnsi="SimHei" w:eastAsia="SimHei"/>
                <w:b w:val="0"/>
                <w:i w:val="0"/>
                <w:color w:val="000000"/>
                <w:sz w:val="24"/>
              </w:rPr>
              <w:t>+</w:t>
            </w:r>
          </w:p>
        </w:tc>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6" w:after="0"/>
              <w:ind w:left="0" w:right="192" w:firstLine="0"/>
              <w:jc w:val="right"/>
            </w:pPr>
            <w:r>
              <w:rPr>
                <w:rFonts w:ascii="SimHei" w:hAnsi="SimHei" w:eastAsia="SimHei"/>
                <w:b w:val="0"/>
                <w:i w:val="0"/>
                <w:color w:val="000000"/>
                <w:sz w:val="24"/>
              </w:rPr>
              <w:t>-</w:t>
            </w:r>
          </w:p>
        </w:tc>
        <w:tc>
          <w:tcPr>
            <w:tcW w:type="dxa" w:w="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6" w:after="0"/>
              <w:ind w:left="102" w:right="0" w:firstLine="0"/>
              <w:jc w:val="left"/>
            </w:pPr>
            <w:r>
              <w:rPr>
                <w:rFonts w:ascii="SimHei" w:hAnsi="SimHei" w:eastAsia="SimHei"/>
                <w:b w:val="0"/>
                <w:i w:val="0"/>
                <w:color w:val="000000"/>
                <w:sz w:val="24"/>
              </w:rPr>
              <w:t>+</w:t>
            </w:r>
          </w:p>
        </w:tc>
        <w:tc>
          <w:tcPr>
            <w:tcW w:type="dxa" w:w="4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46" w:after="0"/>
              <w:ind w:left="104" w:right="0" w:firstLine="0"/>
              <w:jc w:val="left"/>
            </w:pPr>
            <w:r>
              <w:rPr>
                <w:rFonts w:ascii="SimHei" w:hAnsi="SimHei" w:eastAsia="SimHei"/>
                <w:b w:val="0"/>
                <w:i w:val="0"/>
                <w:color w:val="000000"/>
                <w:sz w:val="24"/>
              </w:rPr>
              <w:t>+</w:t>
            </w:r>
          </w:p>
        </w:tc>
        <w:tc>
          <w:tcPr>
            <w:tcW w:type="dxa" w:w="42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6" w:after="0"/>
              <w:ind w:left="0" w:right="192" w:firstLine="0"/>
              <w:jc w:val="right"/>
            </w:pPr>
            <w:r>
              <w:rPr>
                <w:rFonts w:ascii="SimHei" w:hAnsi="SimHei" w:eastAsia="SimHei"/>
                <w:b w:val="0"/>
                <w:i w:val="0"/>
                <w:color w:val="000000"/>
                <w:sz w:val="24"/>
              </w:rPr>
              <w:t>-</w:t>
            </w:r>
          </w:p>
        </w:tc>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6" w:after="0"/>
              <w:ind w:left="0" w:right="190" w:firstLine="0"/>
              <w:jc w:val="right"/>
            </w:pPr>
            <w:r>
              <w:rPr>
                <w:rFonts w:ascii="SimHei" w:hAnsi="SimHei" w:eastAsia="SimHei"/>
                <w:b w:val="0"/>
                <w:i w:val="0"/>
                <w:color w:val="000000"/>
                <w:sz w:val="24"/>
              </w:rPr>
              <w:t>-</w:t>
            </w:r>
          </w:p>
        </w:tc>
        <w:tc>
          <w:tcPr>
            <w:tcW w:type="dxa" w:w="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6" w:after="0"/>
              <w:ind w:left="102" w:right="0" w:firstLine="0"/>
              <w:jc w:val="left"/>
            </w:pPr>
            <w:r>
              <w:rPr>
                <w:rFonts w:ascii="SimHei" w:hAnsi="SimHei" w:eastAsia="SimHei"/>
                <w:b w:val="0"/>
                <w:i w:val="0"/>
                <w:color w:val="000000"/>
                <w:sz w:val="24"/>
              </w:rPr>
              <w:t>-</w:t>
            </w:r>
          </w:p>
        </w:tc>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6" w:after="0"/>
              <w:ind w:left="102" w:right="0" w:firstLine="0"/>
              <w:jc w:val="left"/>
            </w:pPr>
            <w:r>
              <w:rPr>
                <w:rFonts w:ascii="SimHei" w:hAnsi="SimHei" w:eastAsia="SimHei"/>
                <w:b w:val="0"/>
                <w:i w:val="0"/>
                <w:color w:val="000000"/>
                <w:sz w:val="24"/>
              </w:rPr>
              <w:t>+</w:t>
            </w:r>
          </w:p>
        </w:tc>
        <w:tc>
          <w:tcPr>
            <w:tcW w:type="dxa" w:w="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6" w:after="0"/>
              <w:ind w:left="0" w:right="190" w:firstLine="0"/>
              <w:jc w:val="right"/>
            </w:pPr>
            <w:r>
              <w:rPr>
                <w:rFonts w:ascii="SimHei" w:hAnsi="SimHei" w:eastAsia="SimHei"/>
                <w:b w:val="0"/>
                <w:i w:val="0"/>
                <w:color w:val="000000"/>
                <w:sz w:val="24"/>
              </w:rPr>
              <w:t>-</w:t>
            </w:r>
          </w:p>
        </w:tc>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6" w:after="0"/>
              <w:ind w:left="102" w:right="0" w:firstLine="0"/>
              <w:jc w:val="left"/>
            </w:pPr>
            <w:r>
              <w:rPr>
                <w:rFonts w:ascii="SimHei" w:hAnsi="SimHei" w:eastAsia="SimHei"/>
                <w:b w:val="0"/>
                <w:i w:val="0"/>
                <w:color w:val="000000"/>
                <w:sz w:val="24"/>
              </w:rPr>
              <w:t>-</w:t>
            </w:r>
          </w:p>
        </w:tc>
        <w:tc>
          <w:tcPr>
            <w:tcW w:type="dxa" w:w="4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6" w:after="0"/>
              <w:ind w:left="98" w:right="0" w:firstLine="0"/>
              <w:jc w:val="left"/>
            </w:pPr>
            <w:r>
              <w:rPr>
                <w:rFonts w:ascii="SimHei" w:hAnsi="SimHei" w:eastAsia="SimHei"/>
                <w:b w:val="0"/>
                <w:i w:val="0"/>
                <w:color w:val="000000"/>
                <w:sz w:val="24"/>
              </w:rPr>
              <w:t>+</w:t>
            </w:r>
          </w:p>
        </w:tc>
        <w:tc>
          <w:tcPr>
            <w:tcW w:type="dxa" w:w="42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46" w:after="0"/>
              <w:ind w:left="104" w:right="0" w:firstLine="0"/>
              <w:jc w:val="left"/>
            </w:pPr>
            <w:r>
              <w:rPr>
                <w:rFonts w:ascii="SimHei" w:hAnsi="SimHei" w:eastAsia="SimHei"/>
                <w:b w:val="0"/>
                <w:i w:val="0"/>
                <w:color w:val="000000"/>
                <w:sz w:val="24"/>
              </w:rPr>
              <w:t>+</w:t>
            </w:r>
          </w:p>
        </w:tc>
        <w:tc>
          <w:tcPr>
            <w:tcW w:type="dxa" w:w="42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6" w:after="0"/>
              <w:ind w:left="0" w:right="192" w:firstLine="0"/>
              <w:jc w:val="right"/>
            </w:pPr>
            <w:r>
              <w:rPr>
                <w:rFonts w:ascii="SimHei" w:hAnsi="SimHei" w:eastAsia="SimHei"/>
                <w:b w:val="0"/>
                <w:i w:val="0"/>
                <w:color w:val="000000"/>
                <w:sz w:val="24"/>
              </w:rPr>
              <w:t>+</w:t>
            </w:r>
          </w:p>
        </w:tc>
        <w:tc>
          <w:tcPr>
            <w:tcW w:type="dxa" w:w="42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46" w:after="0"/>
              <w:ind w:left="102" w:right="0" w:firstLine="0"/>
              <w:jc w:val="left"/>
            </w:pPr>
            <w:r>
              <w:rPr>
                <w:rFonts w:ascii="SimHei" w:hAnsi="SimHei" w:eastAsia="SimHei"/>
                <w:b w:val="0"/>
                <w:i w:val="0"/>
                <w:color w:val="000000"/>
                <w:sz w:val="24"/>
              </w:rPr>
              <w:t>+</w:t>
            </w:r>
          </w:p>
        </w:tc>
        <w:tc>
          <w:tcPr>
            <w:tcW w:type="dxa" w:w="42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6" w:after="0"/>
              <w:ind w:left="0" w:right="188" w:firstLine="0"/>
              <w:jc w:val="right"/>
            </w:pPr>
            <w:r>
              <w:rPr>
                <w:rFonts w:ascii="SimHei" w:hAnsi="SimHei" w:eastAsia="SimHei"/>
                <w:b w:val="0"/>
                <w:i w:val="0"/>
                <w:color w:val="000000"/>
                <w:sz w:val="24"/>
              </w:rPr>
              <w:t>-</w:t>
            </w:r>
          </w:p>
        </w:tc>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6" w:after="0"/>
              <w:ind w:left="0" w:right="192" w:firstLine="0"/>
              <w:jc w:val="right"/>
            </w:pPr>
            <w:r>
              <w:rPr>
                <w:rFonts w:ascii="SimHei" w:hAnsi="SimHei" w:eastAsia="SimHei"/>
                <w:b w:val="0"/>
                <w:i w:val="0"/>
                <w:color w:val="000000"/>
                <w:sz w:val="24"/>
              </w:rPr>
              <w:t>-</w:t>
            </w:r>
          </w:p>
        </w:tc>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6" w:after="0"/>
              <w:ind w:left="100" w:right="0" w:firstLine="0"/>
              <w:jc w:val="left"/>
            </w:pPr>
            <w:r>
              <w:rPr>
                <w:rFonts w:ascii="SimHei" w:hAnsi="SimHei" w:eastAsia="SimHei"/>
                <w:b w:val="0"/>
                <w:i w:val="0"/>
                <w:color w:val="000000"/>
                <w:sz w:val="24"/>
              </w:rPr>
              <w:t>-</w:t>
            </w:r>
          </w:p>
        </w:tc>
        <w:tc>
          <w:tcPr>
            <w:tcW w:type="dxa" w:w="422"/>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46" w:after="0"/>
              <w:ind w:left="102" w:right="0" w:firstLine="0"/>
              <w:jc w:val="left"/>
            </w:pPr>
            <w:r>
              <w:rPr>
                <w:rFonts w:ascii="SimHei" w:hAnsi="SimHei" w:eastAsia="SimHei"/>
                <w:b w:val="0"/>
                <w:i w:val="0"/>
                <w:color w:val="000000"/>
                <w:sz w:val="24"/>
              </w:rPr>
              <w:t>-</w:t>
            </w:r>
          </w:p>
        </w:tc>
      </w:tr>
      <w:tr>
        <w:trPr>
          <w:trHeight w:hRule="exact" w:val="346"/>
        </w:trPr>
        <w:tc>
          <w:tcPr>
            <w:tcW w:type="dxa" w:w="834"/>
            <w:tcBorders>
              <w:top w:sz="4.0" w:val="single" w:color="#000000"/>
              <w:end w:sz="4.0" w:val="single" w:color="#000000"/>
              <w:bottom w:sz="12.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OWL </w:t>
            </w:r>
          </w:p>
        </w:tc>
        <w:tc>
          <w:tcPr>
            <w:tcW w:type="dxa" w:w="424"/>
            <w:tcBorders>
              <w:start w:sz="4.0" w:val="single" w:color="#000000"/>
              <w:top w:sz="4.0" w:val="single" w:color="#000000"/>
              <w:end w:sz="3.2000000000000455" w:val="single" w:color="#000000"/>
              <w:bottom w:sz="12.0" w:val="single" w:color="#000000"/>
            </w:tcBorders>
            <w:tcMar>
              <w:start w:w="0" w:type="dxa"/>
              <w:end w:w="0" w:type="dxa"/>
            </w:tcMar>
          </w:tcPr>
          <w:p>
            <w:pPr>
              <w:autoSpaceDN w:val="0"/>
              <w:autoSpaceDE w:val="0"/>
              <w:widowControl/>
              <w:spacing w:line="185" w:lineRule="auto" w:before="42" w:after="0"/>
              <w:ind w:left="102" w:right="0" w:firstLine="0"/>
              <w:jc w:val="left"/>
            </w:pPr>
            <w:r>
              <w:rPr>
                <w:rFonts w:ascii="SimHei" w:hAnsi="SimHei" w:eastAsia="SimHei"/>
                <w:b w:val="0"/>
                <w:i w:val="0"/>
                <w:color w:val="000000"/>
                <w:sz w:val="24"/>
              </w:rPr>
              <w:t>+</w:t>
            </w:r>
          </w:p>
        </w:tc>
        <w:tc>
          <w:tcPr>
            <w:tcW w:type="dxa" w:w="384"/>
            <w:tcBorders>
              <w:start w:sz="3.2000000000000455" w:val="single" w:color="#000000"/>
              <w:top w:sz="4.0" w:val="single" w:color="#000000"/>
              <w:end w:sz="3.2000000000000455" w:val="single" w:color="#000000"/>
              <w:bottom w:sz="12.0" w:val="single" w:color="#000000"/>
            </w:tcBorders>
            <w:tcMar>
              <w:start w:w="0" w:type="dxa"/>
              <w:end w:w="0" w:type="dxa"/>
            </w:tcMar>
          </w:tcPr>
          <w:p>
            <w:pPr>
              <w:autoSpaceDN w:val="0"/>
              <w:autoSpaceDE w:val="0"/>
              <w:widowControl/>
              <w:spacing w:line="185" w:lineRule="auto" w:before="42" w:after="0"/>
              <w:ind w:left="0" w:right="0" w:firstLine="0"/>
              <w:jc w:val="center"/>
            </w:pPr>
            <w:r>
              <w:rPr>
                <w:rFonts w:ascii="SimHei" w:hAnsi="SimHei" w:eastAsia="SimHei"/>
                <w:b w:val="0"/>
                <w:i w:val="0"/>
                <w:color w:val="000000"/>
                <w:sz w:val="24"/>
              </w:rPr>
              <w:t>+</w:t>
            </w:r>
          </w:p>
        </w:tc>
        <w:tc>
          <w:tcPr>
            <w:tcW w:type="dxa" w:w="454"/>
            <w:tcBorders>
              <w:start w:sz="3.2000000000000455" w:val="single" w:color="#000000"/>
              <w:top w:sz="4.0" w:val="single" w:color="#000000"/>
              <w:end w:sz="4.0" w:val="single" w:color="#000000"/>
              <w:bottom w:sz="12.0" w:val="single" w:color="#000000"/>
            </w:tcBorders>
            <w:tcMar>
              <w:start w:w="0" w:type="dxa"/>
              <w:end w:w="0" w:type="dxa"/>
            </w:tcMar>
          </w:tcPr>
          <w:p>
            <w:pPr>
              <w:autoSpaceDN w:val="0"/>
              <w:autoSpaceDE w:val="0"/>
              <w:widowControl/>
              <w:spacing w:line="185" w:lineRule="auto" w:before="42" w:after="0"/>
              <w:ind w:left="104" w:right="0" w:firstLine="0"/>
              <w:jc w:val="left"/>
            </w:pPr>
            <w:r>
              <w:rPr>
                <w:rFonts w:ascii="SimHei" w:hAnsi="SimHei" w:eastAsia="SimHei"/>
                <w:b w:val="0"/>
                <w:i w:val="0"/>
                <w:color w:val="000000"/>
                <w:sz w:val="24"/>
              </w:rPr>
              <w:t>+</w:t>
            </w:r>
          </w:p>
        </w:tc>
        <w:tc>
          <w:tcPr>
            <w:tcW w:type="dxa" w:w="424"/>
            <w:tcBorders>
              <w:start w:sz="4.0" w:val="single" w:color="#000000"/>
              <w:top w:sz="4.0" w:val="single" w:color="#000000"/>
              <w:end w:sz="4.0" w:val="single" w:color="#000000"/>
              <w:bottom w:sz="12.0" w:val="single" w:color="#000000"/>
            </w:tcBorders>
            <w:tcMar>
              <w:start w:w="0" w:type="dxa"/>
              <w:end w:w="0" w:type="dxa"/>
            </w:tcMar>
          </w:tcPr>
          <w:p>
            <w:pPr>
              <w:autoSpaceDN w:val="0"/>
              <w:autoSpaceDE w:val="0"/>
              <w:widowControl/>
              <w:spacing w:line="185" w:lineRule="auto" w:before="42" w:after="0"/>
              <w:ind w:left="0" w:right="192" w:firstLine="0"/>
              <w:jc w:val="right"/>
            </w:pPr>
            <w:r>
              <w:rPr>
                <w:rFonts w:ascii="SimHei" w:hAnsi="SimHei" w:eastAsia="SimHei"/>
                <w:b w:val="0"/>
                <w:i w:val="0"/>
                <w:color w:val="000000"/>
                <w:sz w:val="24"/>
              </w:rPr>
              <w:t>-</w:t>
            </w:r>
          </w:p>
        </w:tc>
        <w:tc>
          <w:tcPr>
            <w:tcW w:type="dxa" w:w="422"/>
            <w:tcBorders>
              <w:start w:sz="4.0" w:val="single" w:color="#000000"/>
              <w:top w:sz="4.0" w:val="single" w:color="#000000"/>
              <w:end w:sz="4.0" w:val="single" w:color="#000000"/>
              <w:bottom w:sz="12.0" w:val="single" w:color="#000000"/>
            </w:tcBorders>
            <w:tcMar>
              <w:start w:w="0" w:type="dxa"/>
              <w:end w:w="0" w:type="dxa"/>
            </w:tcMar>
          </w:tcPr>
          <w:p>
            <w:pPr>
              <w:autoSpaceDN w:val="0"/>
              <w:autoSpaceDE w:val="0"/>
              <w:widowControl/>
              <w:spacing w:line="185" w:lineRule="auto" w:before="42" w:after="0"/>
              <w:ind w:left="102" w:right="0" w:firstLine="0"/>
              <w:jc w:val="left"/>
            </w:pPr>
            <w:r>
              <w:rPr>
                <w:rFonts w:ascii="SimHei" w:hAnsi="SimHei" w:eastAsia="SimHei"/>
                <w:b w:val="0"/>
                <w:i w:val="0"/>
                <w:color w:val="000000"/>
                <w:sz w:val="24"/>
              </w:rPr>
              <w:t>+</w:t>
            </w:r>
          </w:p>
        </w:tc>
        <w:tc>
          <w:tcPr>
            <w:tcW w:type="dxa" w:w="426"/>
            <w:tcBorders>
              <w:start w:sz="4.0" w:val="single" w:color="#000000"/>
              <w:top w:sz="4.0" w:val="single" w:color="#000000"/>
              <w:end w:sz="3.2000000000000455" w:val="single" w:color="#000000"/>
              <w:bottom w:sz="12.0" w:val="single" w:color="#000000"/>
            </w:tcBorders>
            <w:tcMar>
              <w:start w:w="0" w:type="dxa"/>
              <w:end w:w="0" w:type="dxa"/>
            </w:tcMar>
          </w:tcPr>
          <w:p>
            <w:pPr>
              <w:autoSpaceDN w:val="0"/>
              <w:autoSpaceDE w:val="0"/>
              <w:widowControl/>
              <w:spacing w:line="185" w:lineRule="auto" w:before="42" w:after="0"/>
              <w:ind w:left="104" w:right="0" w:firstLine="0"/>
              <w:jc w:val="left"/>
            </w:pPr>
            <w:r>
              <w:rPr>
                <w:rFonts w:ascii="SimHei" w:hAnsi="SimHei" w:eastAsia="SimHei"/>
                <w:b w:val="0"/>
                <w:i w:val="0"/>
                <w:color w:val="000000"/>
                <w:sz w:val="24"/>
              </w:rPr>
              <w:t>+</w:t>
            </w:r>
          </w:p>
        </w:tc>
        <w:tc>
          <w:tcPr>
            <w:tcW w:type="dxa" w:w="424"/>
            <w:tcBorders>
              <w:start w:sz="3.2000000000000455" w:val="single" w:color="#000000"/>
              <w:top w:sz="4.0" w:val="single" w:color="#000000"/>
              <w:end w:sz="4.0" w:val="single" w:color="#000000"/>
              <w:bottom w:sz="12.0" w:val="single" w:color="#000000"/>
            </w:tcBorders>
            <w:tcMar>
              <w:start w:w="0" w:type="dxa"/>
              <w:end w:w="0" w:type="dxa"/>
            </w:tcMar>
          </w:tcPr>
          <w:p>
            <w:pPr>
              <w:autoSpaceDN w:val="0"/>
              <w:autoSpaceDE w:val="0"/>
              <w:widowControl/>
              <w:spacing w:line="185" w:lineRule="auto" w:before="42" w:after="0"/>
              <w:ind w:left="0" w:right="192" w:firstLine="0"/>
              <w:jc w:val="right"/>
            </w:pPr>
            <w:r>
              <w:rPr>
                <w:rFonts w:ascii="SimHei" w:hAnsi="SimHei" w:eastAsia="SimHei"/>
                <w:b w:val="0"/>
                <w:i w:val="0"/>
                <w:color w:val="000000"/>
                <w:sz w:val="24"/>
              </w:rPr>
              <w:t>+</w:t>
            </w:r>
          </w:p>
        </w:tc>
        <w:tc>
          <w:tcPr>
            <w:tcW w:type="dxa" w:w="424"/>
            <w:tcBorders>
              <w:start w:sz="4.0" w:val="single" w:color="#000000"/>
              <w:top w:sz="4.0" w:val="single" w:color="#000000"/>
              <w:end w:sz="4.0" w:val="single" w:color="#000000"/>
              <w:bottom w:sz="12.0" w:val="single" w:color="#000000"/>
            </w:tcBorders>
            <w:tcMar>
              <w:start w:w="0" w:type="dxa"/>
              <w:end w:w="0" w:type="dxa"/>
            </w:tcMar>
          </w:tcPr>
          <w:p>
            <w:pPr>
              <w:autoSpaceDN w:val="0"/>
              <w:autoSpaceDE w:val="0"/>
              <w:widowControl/>
              <w:spacing w:line="185" w:lineRule="auto" w:before="42" w:after="0"/>
              <w:ind w:left="0" w:right="190" w:firstLine="0"/>
              <w:jc w:val="right"/>
            </w:pPr>
            <w:r>
              <w:rPr>
                <w:rFonts w:ascii="SimHei" w:hAnsi="SimHei" w:eastAsia="SimHei"/>
                <w:b w:val="0"/>
                <w:i w:val="0"/>
                <w:color w:val="000000"/>
                <w:sz w:val="24"/>
              </w:rPr>
              <w:t>+</w:t>
            </w:r>
          </w:p>
        </w:tc>
        <w:tc>
          <w:tcPr>
            <w:tcW w:type="dxa" w:w="426"/>
            <w:tcBorders>
              <w:start w:sz="4.0" w:val="single" w:color="#000000"/>
              <w:top w:sz="4.0" w:val="single" w:color="#000000"/>
              <w:end w:sz="4.0" w:val="single" w:color="#000000"/>
              <w:bottom w:sz="12.0" w:val="single" w:color="#000000"/>
            </w:tcBorders>
            <w:tcMar>
              <w:start w:w="0" w:type="dxa"/>
              <w:end w:w="0" w:type="dxa"/>
            </w:tcMar>
          </w:tcPr>
          <w:p>
            <w:pPr>
              <w:autoSpaceDN w:val="0"/>
              <w:autoSpaceDE w:val="0"/>
              <w:widowControl/>
              <w:spacing w:line="185" w:lineRule="auto" w:before="42" w:after="0"/>
              <w:ind w:left="102" w:right="0" w:firstLine="0"/>
              <w:jc w:val="left"/>
            </w:pPr>
            <w:r>
              <w:rPr>
                <w:rFonts w:ascii="SimHei" w:hAnsi="SimHei" w:eastAsia="SimHei"/>
                <w:b w:val="0"/>
                <w:i w:val="0"/>
                <w:color w:val="000000"/>
                <w:sz w:val="24"/>
              </w:rPr>
              <w:t>+</w:t>
            </w:r>
          </w:p>
        </w:tc>
        <w:tc>
          <w:tcPr>
            <w:tcW w:type="dxa" w:w="424"/>
            <w:tcBorders>
              <w:start w:sz="4.0" w:val="single" w:color="#000000"/>
              <w:top w:sz="4.0" w:val="single" w:color="#000000"/>
              <w:end w:sz="4.0" w:val="single" w:color="#000000"/>
              <w:bottom w:sz="12.0" w:val="single" w:color="#000000"/>
            </w:tcBorders>
            <w:tcMar>
              <w:start w:w="0" w:type="dxa"/>
              <w:end w:w="0" w:type="dxa"/>
            </w:tcMar>
          </w:tcPr>
          <w:p>
            <w:pPr>
              <w:autoSpaceDN w:val="0"/>
              <w:autoSpaceDE w:val="0"/>
              <w:widowControl/>
              <w:spacing w:line="185" w:lineRule="auto" w:before="42" w:after="0"/>
              <w:ind w:left="102" w:right="0" w:firstLine="0"/>
              <w:jc w:val="left"/>
            </w:pPr>
            <w:r>
              <w:rPr>
                <w:rFonts w:ascii="SimHei" w:hAnsi="SimHei" w:eastAsia="SimHei"/>
                <w:b w:val="0"/>
                <w:i w:val="0"/>
                <w:color w:val="000000"/>
                <w:sz w:val="24"/>
              </w:rPr>
              <w:t>+</w:t>
            </w:r>
          </w:p>
        </w:tc>
        <w:tc>
          <w:tcPr>
            <w:tcW w:type="dxa" w:w="426"/>
            <w:tcBorders>
              <w:start w:sz="4.0" w:val="single" w:color="#000000"/>
              <w:top w:sz="4.0" w:val="single" w:color="#000000"/>
              <w:end w:sz="4.0" w:val="single" w:color="#000000"/>
              <w:bottom w:sz="12.0" w:val="single" w:color="#000000"/>
            </w:tcBorders>
            <w:tcMar>
              <w:start w:w="0" w:type="dxa"/>
              <w:end w:w="0" w:type="dxa"/>
            </w:tcMar>
          </w:tcPr>
          <w:p>
            <w:pPr>
              <w:autoSpaceDN w:val="0"/>
              <w:autoSpaceDE w:val="0"/>
              <w:widowControl/>
              <w:spacing w:line="185" w:lineRule="auto" w:before="42" w:after="0"/>
              <w:ind w:left="0" w:right="190" w:firstLine="0"/>
              <w:jc w:val="right"/>
            </w:pPr>
            <w:r>
              <w:rPr>
                <w:rFonts w:ascii="SimHei" w:hAnsi="SimHei" w:eastAsia="SimHei"/>
                <w:b w:val="0"/>
                <w:i w:val="0"/>
                <w:color w:val="000000"/>
                <w:sz w:val="24"/>
              </w:rPr>
              <w:t>-</w:t>
            </w:r>
          </w:p>
        </w:tc>
        <w:tc>
          <w:tcPr>
            <w:tcW w:type="dxa" w:w="424"/>
            <w:tcBorders>
              <w:start w:sz="4.0" w:val="single" w:color="#000000"/>
              <w:top w:sz="4.0" w:val="single" w:color="#000000"/>
              <w:end w:sz="4.0" w:val="single" w:color="#000000"/>
              <w:bottom w:sz="12.0" w:val="single" w:color="#000000"/>
            </w:tcBorders>
            <w:tcMar>
              <w:start w:w="0" w:type="dxa"/>
              <w:end w:w="0" w:type="dxa"/>
            </w:tcMar>
          </w:tcPr>
          <w:p>
            <w:pPr>
              <w:autoSpaceDN w:val="0"/>
              <w:autoSpaceDE w:val="0"/>
              <w:widowControl/>
              <w:spacing w:line="185" w:lineRule="auto" w:before="42" w:after="0"/>
              <w:ind w:left="102" w:right="0" w:firstLine="0"/>
              <w:jc w:val="left"/>
            </w:pPr>
            <w:r>
              <w:rPr>
                <w:rFonts w:ascii="SimHei" w:hAnsi="SimHei" w:eastAsia="SimHei"/>
                <w:b w:val="0"/>
                <w:i w:val="0"/>
                <w:color w:val="000000"/>
                <w:sz w:val="24"/>
              </w:rPr>
              <w:t>-</w:t>
            </w:r>
          </w:p>
        </w:tc>
        <w:tc>
          <w:tcPr>
            <w:tcW w:type="dxa" w:w="420"/>
            <w:tcBorders>
              <w:start w:sz="4.0" w:val="single" w:color="#000000"/>
              <w:top w:sz="4.0" w:val="single" w:color="#000000"/>
              <w:end w:sz="4.0" w:val="single" w:color="#000000"/>
              <w:bottom w:sz="12.0" w:val="single" w:color="#000000"/>
            </w:tcBorders>
            <w:tcMar>
              <w:start w:w="0" w:type="dxa"/>
              <w:end w:w="0" w:type="dxa"/>
            </w:tcMar>
          </w:tcPr>
          <w:p>
            <w:pPr>
              <w:autoSpaceDN w:val="0"/>
              <w:autoSpaceDE w:val="0"/>
              <w:widowControl/>
              <w:spacing w:line="185" w:lineRule="auto" w:before="42" w:after="0"/>
              <w:ind w:left="98" w:right="0" w:firstLine="0"/>
              <w:jc w:val="left"/>
            </w:pPr>
            <w:r>
              <w:rPr>
                <w:rFonts w:ascii="SimHei" w:hAnsi="SimHei" w:eastAsia="SimHei"/>
                <w:b w:val="0"/>
                <w:i w:val="0"/>
                <w:color w:val="000000"/>
                <w:sz w:val="24"/>
              </w:rPr>
              <w:t>+</w:t>
            </w:r>
          </w:p>
        </w:tc>
        <w:tc>
          <w:tcPr>
            <w:tcW w:type="dxa" w:w="426"/>
            <w:tcBorders>
              <w:start w:sz="4.0" w:val="single" w:color="#000000"/>
              <w:top w:sz="4.0" w:val="single" w:color="#000000"/>
              <w:end w:sz="3.200000000000273" w:val="single" w:color="#000000"/>
              <w:bottom w:sz="12.0" w:val="single" w:color="#000000"/>
            </w:tcBorders>
            <w:tcMar>
              <w:start w:w="0" w:type="dxa"/>
              <w:end w:w="0" w:type="dxa"/>
            </w:tcMar>
          </w:tcPr>
          <w:p>
            <w:pPr>
              <w:autoSpaceDN w:val="0"/>
              <w:autoSpaceDE w:val="0"/>
              <w:widowControl/>
              <w:spacing w:line="185" w:lineRule="auto" w:before="42" w:after="0"/>
              <w:ind w:left="0" w:right="0" w:firstLine="0"/>
              <w:jc w:val="center"/>
            </w:pPr>
            <w:r>
              <w:rPr>
                <w:rFonts w:ascii="SimSun" w:hAnsi="SimSun" w:eastAsia="SimSun"/>
                <w:b w:val="0"/>
                <w:i w:val="0"/>
                <w:color w:val="000000"/>
                <w:sz w:val="24"/>
              </w:rPr>
              <w:t>！</w:t>
            </w:r>
          </w:p>
        </w:tc>
        <w:tc>
          <w:tcPr>
            <w:tcW w:type="dxa" w:w="424"/>
            <w:tcBorders>
              <w:start w:sz="3.200000000000273" w:val="single" w:color="#000000"/>
              <w:top w:sz="4.0" w:val="single" w:color="#000000"/>
              <w:end w:sz="4.0" w:val="single" w:color="#000000"/>
              <w:bottom w:sz="12.0" w:val="single" w:color="#000000"/>
            </w:tcBorders>
            <w:tcMar>
              <w:start w:w="0" w:type="dxa"/>
              <w:end w:w="0" w:type="dxa"/>
            </w:tcMar>
          </w:tcPr>
          <w:p>
            <w:pPr>
              <w:autoSpaceDN w:val="0"/>
              <w:autoSpaceDE w:val="0"/>
              <w:widowControl/>
              <w:spacing w:line="185" w:lineRule="auto" w:before="42" w:after="0"/>
              <w:ind w:left="0" w:right="192" w:firstLine="0"/>
              <w:jc w:val="right"/>
            </w:pPr>
            <w:r>
              <w:rPr>
                <w:rFonts w:ascii="SimHei" w:hAnsi="SimHei" w:eastAsia="SimHei"/>
                <w:b w:val="0"/>
                <w:i w:val="0"/>
                <w:color w:val="000000"/>
                <w:sz w:val="24"/>
              </w:rPr>
              <w:t>+</w:t>
            </w:r>
          </w:p>
        </w:tc>
        <w:tc>
          <w:tcPr>
            <w:tcW w:type="dxa" w:w="424"/>
            <w:tcBorders>
              <w:start w:sz="4.0" w:val="single" w:color="#000000"/>
              <w:top w:sz="4.0" w:val="single" w:color="#000000"/>
              <w:end w:sz="3.199999999999818" w:val="single" w:color="#000000"/>
              <w:bottom w:sz="12.0" w:val="single" w:color="#000000"/>
            </w:tcBorders>
            <w:tcMar>
              <w:start w:w="0" w:type="dxa"/>
              <w:end w:w="0" w:type="dxa"/>
            </w:tcMar>
          </w:tcPr>
          <w:p>
            <w:pPr>
              <w:autoSpaceDN w:val="0"/>
              <w:autoSpaceDE w:val="0"/>
              <w:widowControl/>
              <w:spacing w:line="185" w:lineRule="auto" w:before="42" w:after="0"/>
              <w:ind w:left="102" w:right="0" w:firstLine="0"/>
              <w:jc w:val="left"/>
            </w:pPr>
            <w:r>
              <w:rPr>
                <w:rFonts w:ascii="SimHei" w:hAnsi="SimHei" w:eastAsia="SimHei"/>
                <w:b w:val="0"/>
                <w:i w:val="0"/>
                <w:color w:val="000000"/>
                <w:sz w:val="24"/>
              </w:rPr>
              <w:t>+</w:t>
            </w:r>
          </w:p>
        </w:tc>
        <w:tc>
          <w:tcPr>
            <w:tcW w:type="dxa" w:w="422"/>
            <w:tcBorders>
              <w:start w:sz="3.199999999999818" w:val="single" w:color="#000000"/>
              <w:top w:sz="4.0" w:val="single" w:color="#000000"/>
              <w:end w:sz="4.0" w:val="single" w:color="#000000"/>
              <w:bottom w:sz="12.0" w:val="single" w:color="#000000"/>
            </w:tcBorders>
            <w:tcMar>
              <w:start w:w="0" w:type="dxa"/>
              <w:end w:w="0" w:type="dxa"/>
            </w:tcMar>
          </w:tcPr>
          <w:p>
            <w:pPr>
              <w:autoSpaceDN w:val="0"/>
              <w:autoSpaceDE w:val="0"/>
              <w:widowControl/>
              <w:spacing w:line="185" w:lineRule="auto" w:before="42" w:after="0"/>
              <w:ind w:left="0" w:right="188" w:firstLine="0"/>
              <w:jc w:val="right"/>
            </w:pPr>
            <w:r>
              <w:rPr>
                <w:rFonts w:ascii="SimHei" w:hAnsi="SimHei" w:eastAsia="SimHei"/>
                <w:b w:val="0"/>
                <w:i w:val="0"/>
                <w:color w:val="000000"/>
                <w:sz w:val="24"/>
              </w:rPr>
              <w:t>-</w:t>
            </w:r>
          </w:p>
        </w:tc>
        <w:tc>
          <w:tcPr>
            <w:tcW w:type="dxa" w:w="424"/>
            <w:tcBorders>
              <w:start w:sz="4.0" w:val="single" w:color="#000000"/>
              <w:top w:sz="4.0" w:val="single" w:color="#000000"/>
              <w:end w:sz="4.0" w:val="single" w:color="#000000"/>
              <w:bottom w:sz="12.0" w:val="single" w:color="#000000"/>
            </w:tcBorders>
            <w:tcMar>
              <w:start w:w="0" w:type="dxa"/>
              <w:end w:w="0" w:type="dxa"/>
            </w:tcMar>
          </w:tcPr>
          <w:p>
            <w:pPr>
              <w:autoSpaceDN w:val="0"/>
              <w:autoSpaceDE w:val="0"/>
              <w:widowControl/>
              <w:spacing w:line="185" w:lineRule="auto" w:before="42" w:after="0"/>
              <w:ind w:left="0" w:right="192" w:firstLine="0"/>
              <w:jc w:val="right"/>
            </w:pPr>
            <w:r>
              <w:rPr>
                <w:rFonts w:ascii="SimHei" w:hAnsi="SimHei" w:eastAsia="SimHei"/>
                <w:b w:val="0"/>
                <w:i w:val="0"/>
                <w:color w:val="000000"/>
                <w:sz w:val="24"/>
              </w:rPr>
              <w:t>+</w:t>
            </w:r>
          </w:p>
        </w:tc>
        <w:tc>
          <w:tcPr>
            <w:tcW w:type="dxa" w:w="424"/>
            <w:tcBorders>
              <w:start w:sz="4.0" w:val="single" w:color="#000000"/>
              <w:top w:sz="4.0" w:val="single" w:color="#000000"/>
              <w:end w:sz="4.0" w:val="single" w:color="#000000"/>
              <w:bottom w:sz="12.0" w:val="single" w:color="#000000"/>
            </w:tcBorders>
            <w:tcMar>
              <w:start w:w="0" w:type="dxa"/>
              <w:end w:w="0" w:type="dxa"/>
            </w:tcMar>
          </w:tcPr>
          <w:p>
            <w:pPr>
              <w:autoSpaceDN w:val="0"/>
              <w:autoSpaceDE w:val="0"/>
              <w:widowControl/>
              <w:spacing w:line="185" w:lineRule="auto" w:before="42" w:after="0"/>
              <w:ind w:left="100" w:right="0" w:firstLine="0"/>
              <w:jc w:val="left"/>
            </w:pPr>
            <w:r>
              <w:rPr>
                <w:rFonts w:ascii="SimHei" w:hAnsi="SimHei" w:eastAsia="SimHei"/>
                <w:b w:val="0"/>
                <w:i w:val="0"/>
                <w:color w:val="000000"/>
                <w:sz w:val="24"/>
              </w:rPr>
              <w:t>-</w:t>
            </w:r>
          </w:p>
        </w:tc>
        <w:tc>
          <w:tcPr>
            <w:tcW w:type="dxa" w:w="422"/>
            <w:tcBorders>
              <w:start w:sz="4.0" w:val="single" w:color="#000000"/>
              <w:top w:sz="4.0" w:val="single" w:color="#000000"/>
              <w:bottom w:sz="12.0" w:val="single" w:color="#000000"/>
            </w:tcBorders>
            <w:tcMar>
              <w:start w:w="0" w:type="dxa"/>
              <w:end w:w="0" w:type="dxa"/>
            </w:tcMar>
          </w:tcPr>
          <w:p>
            <w:pPr>
              <w:autoSpaceDN w:val="0"/>
              <w:autoSpaceDE w:val="0"/>
              <w:widowControl/>
              <w:spacing w:line="185" w:lineRule="auto" w:before="42" w:after="0"/>
              <w:ind w:left="102" w:right="0" w:firstLine="0"/>
              <w:jc w:val="left"/>
            </w:pPr>
            <w:r>
              <w:rPr>
                <w:rFonts w:ascii="SimHei" w:hAnsi="SimHei" w:eastAsia="SimHei"/>
                <w:b w:val="0"/>
                <w:i w:val="0"/>
                <w:color w:val="000000"/>
                <w:sz w:val="24"/>
              </w:rPr>
              <w:t>-</w:t>
            </w:r>
          </w:p>
        </w:tc>
      </w:tr>
    </w:tbl>
    <w:p>
      <w:pPr>
        <w:autoSpaceDN w:val="0"/>
        <w:tabs>
          <w:tab w:pos="1478" w:val="left"/>
        </w:tabs>
        <w:autoSpaceDE w:val="0"/>
        <w:widowControl/>
        <w:spacing w:line="398" w:lineRule="exact" w:before="0" w:after="0"/>
        <w:ind w:left="998" w:right="0" w:firstLine="0"/>
        <w:jc w:val="left"/>
      </w:pPr>
      <w:r>
        <w:tab/>
      </w:r>
      <w:r>
        <w:rPr>
          <w:rFonts w:ascii="SimSun" w:hAnsi="SimSun" w:eastAsia="SimSun"/>
          <w:b w:val="0"/>
          <w:i w:val="0"/>
          <w:color w:val="000000"/>
          <w:sz w:val="18"/>
        </w:rPr>
        <w:t>（</w:t>
      </w:r>
      <w:r>
        <w:rPr>
          <w:rFonts w:ascii="SimHei" w:hAnsi="SimHei" w:eastAsia="SimHei"/>
          <w:b w:val="0"/>
          <w:i w:val="0"/>
          <w:color w:val="000000"/>
          <w:sz w:val="18"/>
        </w:rPr>
        <w:t>“+”有该特征，“-”无该项特征，“</w:t>
      </w:r>
      <w:r>
        <w:rPr>
          <w:rFonts w:ascii="SimSun" w:hAnsi="SimSun" w:eastAsia="SimSun"/>
          <w:b w:val="0"/>
          <w:i w:val="0"/>
          <w:color w:val="000000"/>
          <w:sz w:val="18"/>
        </w:rPr>
        <w:t>！</w:t>
      </w:r>
      <w:r>
        <w:rPr>
          <w:rFonts w:ascii="SimHei" w:hAnsi="SimHei" w:eastAsia="SimHei"/>
          <w:b w:val="0"/>
          <w:i w:val="0"/>
          <w:color w:val="000000"/>
          <w:sz w:val="18"/>
        </w:rPr>
        <w:t>”暂时不具有，“</w:t>
      </w:r>
      <w:r>
        <w:rPr>
          <w:rFonts w:ascii="TimesNewRomanPSMT" w:hAnsi="TimesNewRomanPSMT" w:eastAsia="TimesNewRomanPSMT"/>
          <w:b w:val="0"/>
          <w:i w:val="0"/>
          <w:color w:val="000000"/>
          <w:sz w:val="18"/>
        </w:rPr>
        <w:t>*</w:t>
      </w:r>
      <w:r>
        <w:rPr>
          <w:rFonts w:ascii="SimHei" w:hAnsi="SimHei" w:eastAsia="SimHei"/>
          <w:b w:val="0"/>
          <w:i w:val="0"/>
          <w:color w:val="000000"/>
          <w:sz w:val="18"/>
        </w:rPr>
        <w:t>”可自己定义）</w:t>
      </w:r>
      <w:r>
        <w:br/>
      </w:r>
      <w:r>
        <w:tab/>
      </w:r>
      <w:r>
        <w:rPr>
          <w:rFonts w:ascii="SimSun" w:hAnsi="SimSun" w:eastAsia="SimSun"/>
          <w:b w:val="0"/>
          <w:i w:val="0"/>
          <w:color w:val="000000"/>
          <w:sz w:val="24"/>
        </w:rPr>
        <w:t>通过表</w:t>
      </w:r>
      <w:r>
        <w:rPr>
          <w:rFonts w:ascii="TimesNewRomanPSMT" w:hAnsi="TimesNewRomanPSMT" w:eastAsia="TimesNewRomanPSMT"/>
          <w:b w:val="0"/>
          <w:i w:val="0"/>
          <w:color w:val="000000"/>
          <w:sz w:val="24"/>
        </w:rPr>
        <w:t>2.5</w:t>
      </w:r>
      <w:r>
        <w:rPr>
          <w:rFonts w:ascii="SimSun" w:hAnsi="SimSun" w:eastAsia="SimSun"/>
          <w:b w:val="0"/>
          <w:i w:val="0"/>
          <w:color w:val="000000"/>
          <w:sz w:val="24"/>
        </w:rPr>
        <w:t xml:space="preserve"> 对上述的几种描述语言的特征和应用领域的优化比较，</w:t>
      </w:r>
      <w:r>
        <w:rPr>
          <w:rFonts w:ascii="TimesNewRomanPSMT" w:hAnsi="TimesNewRomanPSMT" w:eastAsia="TimesNewRomanPSMT"/>
          <w:b w:val="0"/>
          <w:i w:val="0"/>
          <w:color w:val="000000"/>
          <w:sz w:val="24"/>
        </w:rPr>
        <w:t>OWL</w:t>
      </w:r>
      <w:r>
        <w:rPr>
          <w:rFonts w:ascii="SimSun" w:hAnsi="SimSun" w:eastAsia="SimSun"/>
          <w:b w:val="0"/>
          <w:i w:val="0"/>
          <w:color w:val="000000"/>
          <w:sz w:val="24"/>
        </w:rPr>
        <w:t xml:space="preserve"> 语义表达能</w:t>
      </w:r>
      <w:r>
        <w:rPr>
          <w:rFonts w:ascii="SimSun" w:hAnsi="SimSun" w:eastAsia="SimSun"/>
          <w:b w:val="0"/>
          <w:i w:val="0"/>
          <w:color w:val="000000"/>
          <w:sz w:val="24"/>
        </w:rPr>
        <w:t>力强，语法更简单、支持推理分析能力、具有一定的可扩充性，更有利于领域本体的构</w:t>
      </w:r>
      <w:r>
        <w:rPr>
          <w:rFonts w:ascii="SimSun" w:hAnsi="SimSun" w:eastAsia="SimSun"/>
          <w:b w:val="0"/>
          <w:i w:val="0"/>
          <w:color w:val="000000"/>
          <w:sz w:val="24"/>
        </w:rPr>
        <w:t>建，基于此，本文选择</w:t>
      </w:r>
      <w:r>
        <w:rPr>
          <w:rFonts w:ascii="TimesNewRomanPSMT" w:hAnsi="TimesNewRomanPSMT" w:eastAsia="TimesNewRomanPSMT"/>
          <w:b w:val="0"/>
          <w:i w:val="0"/>
          <w:color w:val="000000"/>
          <w:sz w:val="24"/>
        </w:rPr>
        <w:t>OWL</w:t>
      </w:r>
      <w:r>
        <w:rPr>
          <w:rFonts w:ascii="SimSun" w:hAnsi="SimSun" w:eastAsia="SimSun"/>
          <w:b w:val="0"/>
          <w:i w:val="0"/>
          <w:color w:val="000000"/>
          <w:sz w:val="24"/>
        </w:rPr>
        <w:t xml:space="preserve"> 作为该项研究的描述语言。</w:t>
      </w:r>
    </w:p>
    <w:p>
      <w:pPr>
        <w:autoSpaceDN w:val="0"/>
        <w:autoSpaceDE w:val="0"/>
        <w:widowControl/>
        <w:spacing w:line="368" w:lineRule="exact" w:before="32" w:after="0"/>
        <w:ind w:left="1482" w:right="0" w:hanging="4"/>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）本体建模工具</w:t>
      </w:r>
      <w:r>
        <w:br/>
      </w:r>
      <w:r>
        <w:rPr>
          <w:rFonts w:ascii="SimSun" w:hAnsi="SimSun" w:eastAsia="SimSun"/>
          <w:b w:val="0"/>
          <w:i w:val="0"/>
          <w:color w:val="000000"/>
          <w:sz w:val="24"/>
        </w:rPr>
        <w:t>本体建模工具是进行本体模型的基本构建工作，主要是为了实现知识存储、查询以</w:t>
      </w:r>
    </w:p>
    <w:p>
      <w:pPr>
        <w:autoSpaceDN w:val="0"/>
        <w:autoSpaceDE w:val="0"/>
        <w:widowControl/>
        <w:spacing w:line="185" w:lineRule="auto" w:before="158" w:after="0"/>
        <w:ind w:left="998" w:right="0" w:firstLine="0"/>
        <w:jc w:val="left"/>
      </w:pPr>
      <w:r>
        <w:rPr>
          <w:rFonts w:ascii="SimSun" w:hAnsi="SimSun" w:eastAsia="SimSun"/>
          <w:b w:val="0"/>
          <w:i w:val="0"/>
          <w:color w:val="000000"/>
          <w:sz w:val="24"/>
        </w:rPr>
        <w:t>及推理等。随着本体技术在各个领域的广泛应用与推广，已经有多个研究团队开发了不</w:t>
      </w:r>
    </w:p>
    <w:p>
      <w:pPr>
        <w:autoSpaceDN w:val="0"/>
        <w:autoSpaceDE w:val="0"/>
        <w:widowControl/>
        <w:spacing w:line="185" w:lineRule="auto" w:before="160" w:after="0"/>
        <w:ind w:left="998" w:right="0" w:firstLine="0"/>
        <w:jc w:val="left"/>
      </w:pPr>
      <w:r>
        <w:rPr>
          <w:rFonts w:ascii="SimSun" w:hAnsi="SimSun" w:eastAsia="SimSun"/>
          <w:b w:val="0"/>
          <w:i w:val="0"/>
          <w:color w:val="000000"/>
          <w:sz w:val="24"/>
        </w:rPr>
        <w:t>同类型的本体建模工具。这些工具扮演着形式化语言与人类非形式化语言转换的关键角</w:t>
      </w:r>
    </w:p>
    <w:p>
      <w:pPr>
        <w:autoSpaceDN w:val="0"/>
        <w:autoSpaceDE w:val="0"/>
        <w:widowControl/>
        <w:spacing w:line="412" w:lineRule="exact" w:before="0" w:after="974"/>
        <w:ind w:left="864" w:right="0" w:firstLine="0"/>
        <w:jc w:val="center"/>
      </w:pPr>
      <w:r>
        <w:rPr>
          <w:rFonts w:ascii="SimSun" w:hAnsi="SimSun" w:eastAsia="SimSun"/>
          <w:b w:val="0"/>
          <w:i w:val="0"/>
          <w:color w:val="000000"/>
          <w:sz w:val="24"/>
        </w:rPr>
        <w:t>色，有助于使计算机能够理解人类的知识，从而促进知识的获取、储存、共享以及重复</w:t>
      </w:r>
      <w:r>
        <w:rPr>
          <w:rFonts w:ascii="SimSun" w:hAnsi="SimSun" w:eastAsia="SimSun"/>
          <w:b w:val="0"/>
          <w:i w:val="0"/>
          <w:color w:val="000000"/>
          <w:sz w:val="24"/>
        </w:rPr>
        <w:t>利用。常用的建模工具从以下两个方面分类：第一种是基于特定语言的工具，如</w:t>
      </w:r>
      <w:r>
        <w:rPr>
          <w:rFonts w:ascii="TimesNewRomanPSMT" w:hAnsi="TimesNewRomanPSMT" w:eastAsia="TimesNewRomanPSMT"/>
          <w:b w:val="0"/>
          <w:i w:val="0"/>
          <w:color w:val="000000"/>
          <w:sz w:val="24"/>
        </w:rPr>
        <w:t xml:space="preserve">Web </w:t>
      </w:r>
      <w:r>
        <w:rPr>
          <w:rFonts w:ascii="TimesNewRomanPSMT" w:hAnsi="TimesNewRomanPSMT" w:eastAsia="TimesNewRomanPSMT"/>
          <w:b w:val="0"/>
          <w:i w:val="0"/>
          <w:color w:val="000000"/>
          <w:sz w:val="24"/>
        </w:rPr>
        <w:t>Onto</w:t>
      </w:r>
      <w:r>
        <w:rPr>
          <w:rFonts w:ascii="TimesNewRomanPSMT" w:hAnsi="TimesNewRomanPSMT" w:eastAsia="TimesNewRomanPSMT"/>
          <w:b w:val="0"/>
          <w:i w:val="0"/>
          <w:color w:val="000000"/>
          <w:sz w:val="16"/>
        </w:rPr>
        <w:t>[100]</w:t>
      </w:r>
      <w:r>
        <w:rPr>
          <w:rFonts w:ascii="SimSun" w:hAnsi="SimSun" w:eastAsia="SimSun"/>
          <w:b w:val="0"/>
          <w:i w:val="0"/>
          <w:color w:val="000000"/>
          <w:sz w:val="24"/>
        </w:rPr>
        <w:t>、</w:t>
      </w:r>
      <w:r>
        <w:rPr>
          <w:rFonts w:ascii="TimesNewRomanPSMT" w:hAnsi="TimesNewRomanPSMT" w:eastAsia="TimesNewRomanPSMT"/>
          <w:b w:val="0"/>
          <w:i w:val="0"/>
          <w:color w:val="000000"/>
          <w:sz w:val="24"/>
        </w:rPr>
        <w:t>Ontolingua</w:t>
      </w:r>
      <w:r>
        <w:rPr>
          <w:rFonts w:ascii="TimesNewRomanPSMT" w:hAnsi="TimesNewRomanPSMT" w:eastAsia="TimesNewRomanPSMT"/>
          <w:b w:val="0"/>
          <w:i w:val="0"/>
          <w:color w:val="000000"/>
          <w:sz w:val="16"/>
        </w:rPr>
        <w:t>[101]</w:t>
      </w:r>
      <w:r>
        <w:rPr>
          <w:rFonts w:ascii="SimSun" w:hAnsi="SimSun" w:eastAsia="SimSun"/>
          <w:b w:val="0"/>
          <w:i w:val="0"/>
          <w:color w:val="000000"/>
          <w:sz w:val="24"/>
        </w:rPr>
        <w:t>、</w:t>
      </w:r>
      <w:r>
        <w:rPr>
          <w:rFonts w:ascii="TimesNewRomanPSMT" w:hAnsi="TimesNewRomanPSMT" w:eastAsia="TimesNewRomanPSMT"/>
          <w:b w:val="0"/>
          <w:i w:val="0"/>
          <w:color w:val="000000"/>
          <w:sz w:val="24"/>
        </w:rPr>
        <w:t>Onto Saurus</w:t>
      </w:r>
      <w:r>
        <w:rPr>
          <w:rFonts w:ascii="TimesNewRomanPSMT" w:hAnsi="TimesNewRomanPSMT" w:eastAsia="TimesNewRomanPSMT"/>
          <w:b w:val="0"/>
          <w:i w:val="0"/>
          <w:color w:val="000000"/>
          <w:sz w:val="16"/>
        </w:rPr>
        <w:t>[84]</w:t>
      </w:r>
      <w:r>
        <w:rPr>
          <w:rFonts w:ascii="SimSun" w:hAnsi="SimSun" w:eastAsia="SimSun"/>
          <w:b w:val="0"/>
          <w:i w:val="0"/>
          <w:color w:val="000000"/>
          <w:sz w:val="24"/>
        </w:rPr>
        <w:t>等。第二种是独立于特定语言的工具，如</w:t>
      </w:r>
      <w:r>
        <w:rPr>
          <w:rFonts w:ascii="TimesNewRomanPSMT" w:hAnsi="TimesNewRomanPSMT" w:eastAsia="TimesNewRomanPSMT"/>
          <w:b w:val="0"/>
          <w:i w:val="0"/>
          <w:color w:val="000000"/>
          <w:sz w:val="24"/>
        </w:rPr>
        <w:t xml:space="preserve"> Prot</w:t>
      </w:r>
    </w:p>
    <w:tbl>
      <w:tblPr>
        <w:tblW w:type="auto" w:w="0"/>
        <w:tblLayout w:type="fixed"/>
        <w:tblLook w:firstColumn="1" w:firstRow="1" w:lastColumn="0" w:lastRow="0" w:noHBand="0" w:noVBand="1" w:val="04A0"/>
        <w:tblInd w:w="0.0" w:type="dxa"/>
      </w:tblPr>
      <w:tblGrid>
        <w:gridCol w:w="3399"/>
        <w:gridCol w:w="3399"/>
        <w:gridCol w:w="3399"/>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53" name="Picture 15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54" name="Picture 15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24 </w:t>
            </w:r>
          </w:p>
        </w:tc>
      </w:tr>
    </w:tbl>
    <w:p>
      <w:pPr>
        <w:autoSpaceDN w:val="0"/>
        <w:autoSpaceDE w:val="0"/>
        <w:widowControl/>
        <w:spacing w:line="14" w:lineRule="exact" w:before="0" w:after="0"/>
        <w:ind w:left="0" w:right="0"/>
      </w:pPr>
    </w:p>
    <w:p>
      <w:pPr>
        <w:sectPr>
          <w:pgSz w:w="11906" w:h="16838"/>
          <w:pgMar w:top="392" w:right="1288"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416" w:firstLine="0"/>
        <w:jc w:val="right"/>
      </w:pPr>
      <w:r>
        <w:rPr>
          <w:rFonts w:ascii="SimSun" w:hAnsi="SimSun" w:eastAsia="SimSun"/>
          <w:b w:val="0"/>
          <w:i w:val="0"/>
          <w:color w:val="000000"/>
          <w:sz w:val="21"/>
        </w:rPr>
        <w:t>兰州理工大学硕士学位论文</w:t>
      </w:r>
    </w:p>
    <w:p>
      <w:pPr>
        <w:autoSpaceDN w:val="0"/>
        <w:autoSpaceDE w:val="0"/>
        <w:widowControl/>
        <w:spacing w:line="398" w:lineRule="exact" w:before="248" w:after="0"/>
        <w:ind w:left="998" w:right="0" w:firstLine="0"/>
        <w:jc w:val="left"/>
      </w:pPr>
      <w:r>
        <w:rPr>
          <w:rFonts w:ascii="SimSun" w:hAnsi="SimSun" w:eastAsia="SimSun"/>
          <w:b w:val="0"/>
          <w:i w:val="0"/>
          <w:color w:val="000000"/>
          <w:sz w:val="24"/>
        </w:rPr>
        <w:t>é</w:t>
      </w:r>
      <w:r>
        <w:rPr>
          <w:rFonts w:ascii="TimesNewRomanPSMT" w:hAnsi="TimesNewRomanPSMT" w:eastAsia="TimesNewRomanPSMT"/>
          <w:b w:val="0"/>
          <w:i w:val="0"/>
          <w:color w:val="000000"/>
          <w:sz w:val="24"/>
        </w:rPr>
        <w:t>g</w:t>
      </w:r>
      <w:r>
        <w:rPr>
          <w:rFonts w:ascii="SimSun" w:hAnsi="SimSun" w:eastAsia="SimSun"/>
          <w:b w:val="0"/>
          <w:i w:val="0"/>
          <w:color w:val="000000"/>
          <w:sz w:val="24"/>
        </w:rPr>
        <w:t>é</w:t>
      </w:r>
      <w:r>
        <w:rPr>
          <w:rFonts w:ascii="TimesNewRomanPSMT" w:hAnsi="TimesNewRomanPSMT" w:eastAsia="TimesNewRomanPSMT"/>
          <w:b w:val="0"/>
          <w:i w:val="0"/>
          <w:color w:val="000000"/>
          <w:sz w:val="16"/>
        </w:rPr>
        <w:t>[102]</w:t>
      </w:r>
      <w:r>
        <w:rPr>
          <w:rFonts w:ascii="SimSun" w:hAnsi="SimSun" w:eastAsia="SimSun"/>
          <w:b w:val="0"/>
          <w:i w:val="0"/>
          <w:color w:val="000000"/>
          <w:sz w:val="24"/>
        </w:rPr>
        <w:t>、</w:t>
      </w:r>
      <w:r>
        <w:rPr>
          <w:rFonts w:ascii="TimesNewRomanPSMT" w:hAnsi="TimesNewRomanPSMT" w:eastAsia="TimesNewRomanPSMT"/>
          <w:b w:val="0"/>
          <w:i w:val="0"/>
          <w:color w:val="000000"/>
          <w:sz w:val="24"/>
        </w:rPr>
        <w:t>Onto Edite</w:t>
      </w:r>
      <w:r>
        <w:rPr>
          <w:rFonts w:ascii="TimesNewRomanPSMT" w:hAnsi="TimesNewRomanPSMT" w:eastAsia="TimesNewRomanPSMT"/>
          <w:b w:val="0"/>
          <w:i w:val="0"/>
          <w:color w:val="000000"/>
          <w:sz w:val="16"/>
        </w:rPr>
        <w:t>[103]</w:t>
      </w:r>
      <w:r>
        <w:rPr>
          <w:rFonts w:ascii="SimSun" w:hAnsi="SimSun" w:eastAsia="SimSun"/>
          <w:b w:val="0"/>
          <w:i w:val="0"/>
          <w:color w:val="000000"/>
          <w:sz w:val="24"/>
        </w:rPr>
        <w:t>、</w:t>
      </w:r>
      <w:r>
        <w:rPr>
          <w:rFonts w:ascii="TimesNewRomanPSMT" w:hAnsi="TimesNewRomanPSMT" w:eastAsia="TimesNewRomanPSMT"/>
          <w:b w:val="0"/>
          <w:i w:val="0"/>
          <w:color w:val="000000"/>
          <w:sz w:val="24"/>
        </w:rPr>
        <w:t>Oil ED</w:t>
      </w:r>
      <w:r>
        <w:rPr>
          <w:rFonts w:ascii="TimesNewRomanPSMT" w:hAnsi="TimesNewRomanPSMT" w:eastAsia="TimesNewRomanPSMT"/>
          <w:b w:val="0"/>
          <w:i w:val="0"/>
          <w:color w:val="000000"/>
          <w:sz w:val="16"/>
        </w:rPr>
        <w:t>[104]</w:t>
      </w:r>
      <w:r>
        <w:rPr>
          <w:rFonts w:ascii="SimSun" w:hAnsi="SimSun" w:eastAsia="SimSun"/>
          <w:b w:val="0"/>
          <w:i w:val="0"/>
          <w:color w:val="000000"/>
          <w:sz w:val="24"/>
        </w:rPr>
        <w:t>以及</w:t>
      </w:r>
      <w:r>
        <w:rPr>
          <w:rFonts w:ascii="TimesNewRomanPSMT" w:hAnsi="TimesNewRomanPSMT" w:eastAsia="TimesNewRomanPSMT"/>
          <w:b w:val="0"/>
          <w:i w:val="0"/>
          <w:color w:val="000000"/>
          <w:sz w:val="24"/>
        </w:rPr>
        <w:t xml:space="preserve"> Web ODE</w:t>
      </w:r>
      <w:r>
        <w:rPr>
          <w:rFonts w:ascii="TimesNewRomanPSMT" w:hAnsi="TimesNewRomanPSMT" w:eastAsia="TimesNewRomanPSMT"/>
          <w:b w:val="0"/>
          <w:i w:val="0"/>
          <w:color w:val="000000"/>
          <w:sz w:val="16"/>
        </w:rPr>
        <w:t>[105]</w:t>
      </w:r>
      <w:r>
        <w:rPr>
          <w:rFonts w:ascii="SimSun" w:hAnsi="SimSun" w:eastAsia="SimSun"/>
          <w:b w:val="0"/>
          <w:i w:val="0"/>
          <w:color w:val="000000"/>
          <w:sz w:val="24"/>
        </w:rPr>
        <w:t>等。本文只对</w:t>
      </w:r>
      <w:r>
        <w:rPr>
          <w:rFonts w:ascii="TimesNewRomanPSMT" w:hAnsi="TimesNewRomanPSMT" w:eastAsia="TimesNewRomanPSMT"/>
          <w:b w:val="0"/>
          <w:i w:val="0"/>
          <w:color w:val="000000"/>
          <w:sz w:val="24"/>
        </w:rPr>
        <w:t>Ontolingua</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On </w:t>
      </w:r>
      <w:r>
        <w:rPr>
          <w:rFonts w:ascii="TimesNewRomanPSMT" w:hAnsi="TimesNewRomanPSMT" w:eastAsia="TimesNewRomanPSMT"/>
          <w:b w:val="0"/>
          <w:i w:val="0"/>
          <w:color w:val="000000"/>
          <w:sz w:val="24"/>
        </w:rPr>
        <w:t xml:space="preserve">to Edit </w:t>
      </w:r>
      <w:r>
        <w:rPr>
          <w:rFonts w:ascii="SimSun" w:hAnsi="SimSun" w:eastAsia="SimSun"/>
          <w:b w:val="0"/>
          <w:i w:val="0"/>
          <w:color w:val="000000"/>
          <w:sz w:val="24"/>
        </w:rPr>
        <w:t>以及</w:t>
      </w:r>
      <w:r>
        <w:rPr>
          <w:rFonts w:ascii="TimesNewRomanPSMT" w:hAnsi="TimesNewRomanPSMT" w:eastAsia="TimesNewRomanPSMT"/>
          <w:b w:val="0"/>
          <w:i w:val="0"/>
          <w:color w:val="000000"/>
          <w:sz w:val="24"/>
        </w:rPr>
        <w:t xml:space="preserve"> Protégé</w:t>
      </w:r>
      <w:r>
        <w:rPr>
          <w:rFonts w:ascii="SimSun" w:hAnsi="SimSun" w:eastAsia="SimSun"/>
          <w:b w:val="0"/>
          <w:i w:val="0"/>
          <w:color w:val="000000"/>
          <w:sz w:val="24"/>
        </w:rPr>
        <w:t xml:space="preserve"> 这三种工具进行简单介绍。</w:t>
      </w:r>
    </w:p>
    <w:p>
      <w:pPr>
        <w:autoSpaceDN w:val="0"/>
        <w:tabs>
          <w:tab w:pos="1478" w:val="left"/>
        </w:tabs>
        <w:autoSpaceDE w:val="0"/>
        <w:widowControl/>
        <w:spacing w:line="400" w:lineRule="exact" w:before="2" w:after="0"/>
        <w:ind w:left="998" w:right="0" w:firstLine="0"/>
        <w:jc w:val="left"/>
      </w:pPr>
      <w:r>
        <w:tab/>
      </w: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Ontolingua </w:t>
      </w:r>
      <w:r>
        <w:br/>
      </w:r>
      <w:r>
        <w:tab/>
      </w:r>
      <w:r>
        <w:rPr>
          <w:rFonts w:ascii="TimesNewRomanPSMT" w:hAnsi="TimesNewRomanPSMT" w:eastAsia="TimesNewRomanPSMT"/>
          <w:b w:val="0"/>
          <w:i w:val="0"/>
          <w:color w:val="000000"/>
          <w:sz w:val="24"/>
        </w:rPr>
        <w:t>Ontolingua</w:t>
      </w:r>
      <w:r>
        <w:rPr>
          <w:rFonts w:ascii="SimSun" w:hAnsi="SimSun" w:eastAsia="SimSun"/>
          <w:b w:val="0"/>
          <w:i w:val="0"/>
          <w:color w:val="000000"/>
          <w:sz w:val="24"/>
        </w:rPr>
        <w:t xml:space="preserve"> 是由斯坦福大学设计的，该构建工具最大的特点是可以实现对现有本体</w:t>
      </w:r>
      <w:r>
        <w:rPr>
          <w:rFonts w:ascii="SimSun" w:hAnsi="SimSun" w:eastAsia="SimSun"/>
          <w:b w:val="0"/>
          <w:i w:val="0"/>
          <w:color w:val="000000"/>
          <w:sz w:val="24"/>
        </w:rPr>
        <w:t>的重用，从而对新本体重用，支持分布式合作。但</w:t>
      </w:r>
      <w:r>
        <w:rPr>
          <w:rFonts w:ascii="TimesNewRomanPSMT" w:hAnsi="TimesNewRomanPSMT" w:eastAsia="TimesNewRomanPSMT"/>
          <w:b w:val="0"/>
          <w:i w:val="0"/>
          <w:color w:val="000000"/>
          <w:sz w:val="24"/>
        </w:rPr>
        <w:t>Ontolingua</w:t>
      </w:r>
      <w:r>
        <w:rPr>
          <w:rFonts w:ascii="SimSun" w:hAnsi="SimSun" w:eastAsia="SimSun"/>
          <w:b w:val="0"/>
          <w:i w:val="0"/>
          <w:color w:val="000000"/>
          <w:sz w:val="24"/>
        </w:rPr>
        <w:t xml:space="preserve"> 推理功能方面存在欠缺，</w:t>
      </w:r>
    </w:p>
    <w:p>
      <w:pPr>
        <w:autoSpaceDN w:val="0"/>
        <w:autoSpaceDE w:val="0"/>
        <w:widowControl/>
        <w:spacing w:line="185" w:lineRule="auto" w:before="128" w:after="0"/>
        <w:ind w:left="998" w:right="0" w:firstLine="0"/>
        <w:jc w:val="left"/>
      </w:pPr>
      <w:r>
        <w:rPr>
          <w:rFonts w:ascii="SimSun" w:hAnsi="SimSun" w:eastAsia="SimSun"/>
          <w:b w:val="0"/>
          <w:i w:val="0"/>
          <w:color w:val="000000"/>
          <w:sz w:val="24"/>
        </w:rPr>
        <w:t>只用于简单的上下文搜索。</w:t>
      </w:r>
    </w:p>
    <w:p>
      <w:pPr>
        <w:autoSpaceDN w:val="0"/>
        <w:tabs>
          <w:tab w:pos="1478" w:val="left"/>
        </w:tabs>
        <w:autoSpaceDE w:val="0"/>
        <w:widowControl/>
        <w:spacing w:line="400" w:lineRule="exact" w:before="34" w:after="0"/>
        <w:ind w:left="998" w:right="0"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OntoEdit </w:t>
      </w:r>
      <w:r>
        <w:br/>
      </w:r>
      <w:r>
        <w:tab/>
      </w:r>
      <w:r>
        <w:rPr>
          <w:rFonts w:ascii="TimesNewRomanPSMT" w:hAnsi="TimesNewRomanPSMT" w:eastAsia="TimesNewRomanPSMT"/>
          <w:b w:val="0"/>
          <w:i w:val="0"/>
          <w:color w:val="000000"/>
          <w:sz w:val="24"/>
        </w:rPr>
        <w:t>OntoEdit</w:t>
      </w:r>
      <w:r>
        <w:rPr>
          <w:rFonts w:ascii="SimSun" w:hAnsi="SimSun" w:eastAsia="SimSun"/>
          <w:b w:val="0"/>
          <w:i w:val="0"/>
          <w:color w:val="000000"/>
          <w:sz w:val="24"/>
        </w:rPr>
        <w:t xml:space="preserve"> 是德国</w:t>
      </w:r>
      <w:r>
        <w:rPr>
          <w:rFonts w:ascii="TimesNewRomanPSMT" w:hAnsi="TimesNewRomanPSMT" w:eastAsia="TimesNewRomanPSMT"/>
          <w:b w:val="0"/>
          <w:i w:val="0"/>
          <w:color w:val="000000"/>
          <w:sz w:val="24"/>
        </w:rPr>
        <w:t>KIT</w:t>
      </w:r>
      <w:r>
        <w:rPr>
          <w:rFonts w:ascii="SimSun" w:hAnsi="SimSun" w:eastAsia="SimSun"/>
          <w:b w:val="0"/>
          <w:i w:val="0"/>
          <w:color w:val="000000"/>
          <w:sz w:val="24"/>
        </w:rPr>
        <w:t xml:space="preserve"> 学院设计的构建与管理本体的工具，该工具不仅可实现知识的</w:t>
      </w:r>
      <w:r>
        <w:rPr>
          <w:rFonts w:ascii="SimSun" w:hAnsi="SimSun" w:eastAsia="SimSun"/>
          <w:b w:val="0"/>
          <w:i w:val="0"/>
          <w:color w:val="000000"/>
          <w:sz w:val="24"/>
        </w:rPr>
        <w:t>搜索，还具备相应的推理功能。除此之外，该工具还支持</w:t>
      </w:r>
      <w:r>
        <w:rPr>
          <w:rFonts w:ascii="TimesNewRomanPSMT" w:hAnsi="TimesNewRomanPSMT" w:eastAsia="TimesNewRomanPSMT"/>
          <w:b w:val="0"/>
          <w:i w:val="0"/>
          <w:color w:val="000000"/>
          <w:sz w:val="24"/>
        </w:rPr>
        <w:t>RDFS</w:t>
      </w:r>
      <w:r>
        <w:rPr>
          <w:rFonts w:ascii="SimSun" w:hAnsi="SimSun" w:eastAsia="SimSun"/>
          <w:b w:val="0"/>
          <w:i w:val="0"/>
          <w:color w:val="000000"/>
          <w:sz w:val="24"/>
        </w:rPr>
        <w:t>、</w:t>
      </w:r>
      <w:r>
        <w:rPr>
          <w:rFonts w:ascii="TimesNewRomanPSMT" w:hAnsi="TimesNewRomanPSMT" w:eastAsia="TimesNewRomanPSMT"/>
          <w:b w:val="0"/>
          <w:i w:val="0"/>
          <w:color w:val="000000"/>
          <w:sz w:val="24"/>
        </w:rPr>
        <w:t>Flogic</w:t>
      </w:r>
      <w:r>
        <w:rPr>
          <w:rFonts w:ascii="SimSun" w:hAnsi="SimSun" w:eastAsia="SimSun"/>
          <w:b w:val="0"/>
          <w:i w:val="0"/>
          <w:color w:val="000000"/>
          <w:sz w:val="24"/>
        </w:rPr>
        <w:t xml:space="preserve"> 等多种语言，</w:t>
      </w:r>
    </w:p>
    <w:p>
      <w:pPr>
        <w:autoSpaceDN w:val="0"/>
        <w:autoSpaceDE w:val="0"/>
        <w:widowControl/>
        <w:spacing w:line="185" w:lineRule="auto" w:before="126" w:after="0"/>
        <w:ind w:left="998" w:right="0" w:firstLine="0"/>
        <w:jc w:val="left"/>
      </w:pPr>
      <w:r>
        <w:rPr>
          <w:rFonts w:ascii="SimSun" w:hAnsi="SimSun" w:eastAsia="SimSun"/>
          <w:b w:val="0"/>
          <w:i w:val="0"/>
          <w:color w:val="000000"/>
          <w:sz w:val="24"/>
        </w:rPr>
        <w:t>利用图形化的工具建立维护，可以使得多用户协同构建本体，并支持插件扩展，专业版</w:t>
      </w:r>
    </w:p>
    <w:p>
      <w:pPr>
        <w:autoSpaceDN w:val="0"/>
        <w:autoSpaceDE w:val="0"/>
        <w:widowControl/>
        <w:spacing w:line="320" w:lineRule="exact" w:before="112" w:after="0"/>
        <w:ind w:left="998" w:right="0" w:firstLine="0"/>
        <w:jc w:val="left"/>
      </w:pPr>
      <w:r>
        <w:rPr>
          <w:rFonts w:ascii="SimSun" w:hAnsi="SimSun" w:eastAsia="SimSun"/>
          <w:b w:val="0"/>
          <w:i w:val="0"/>
          <w:color w:val="000000"/>
          <w:sz w:val="24"/>
        </w:rPr>
        <w:t>的</w:t>
      </w:r>
      <w:r>
        <w:rPr>
          <w:rFonts w:ascii="TimesNewRomanPSMT" w:hAnsi="TimesNewRomanPSMT" w:eastAsia="TimesNewRomanPSMT"/>
          <w:b w:val="0"/>
          <w:i w:val="0"/>
          <w:color w:val="000000"/>
          <w:sz w:val="24"/>
        </w:rPr>
        <w:t>OntoEdit</w:t>
      </w:r>
      <w:r>
        <w:rPr>
          <w:rFonts w:ascii="SimSun" w:hAnsi="SimSun" w:eastAsia="SimSun"/>
          <w:b w:val="0"/>
          <w:i w:val="0"/>
          <w:color w:val="000000"/>
          <w:sz w:val="24"/>
        </w:rPr>
        <w:t xml:space="preserve"> 还具有本体管理、一致性检验、规则推理插件等功能。</w:t>
      </w:r>
    </w:p>
    <w:p>
      <w:pPr>
        <w:autoSpaceDN w:val="0"/>
        <w:tabs>
          <w:tab w:pos="1478" w:val="left"/>
          <w:tab w:pos="1482" w:val="left"/>
        </w:tabs>
        <w:autoSpaceDE w:val="0"/>
        <w:widowControl/>
        <w:spacing w:line="400" w:lineRule="exact" w:before="2" w:after="0"/>
        <w:ind w:left="998" w:right="0" w:firstLine="0"/>
        <w:jc w:val="left"/>
      </w:pPr>
      <w:r>
        <w:tab/>
      </w:r>
      <w:r>
        <w:rPr>
          <w:rFonts w:ascii="TimesNewRomanPSMT" w:hAnsi="TimesNewRomanPSMT" w:eastAsia="TimesNewRomanPSMT"/>
          <w:b w:val="0"/>
          <w:i w:val="0"/>
          <w:color w:val="000000"/>
          <w:sz w:val="24"/>
        </w:rPr>
        <w:t>3</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Protégé </w:t>
      </w:r>
      <w:r>
        <w:br/>
      </w:r>
      <w:r>
        <w:tab/>
      </w:r>
      <w:r>
        <w:rPr>
          <w:rFonts w:ascii="TimesNewRomanPSMT" w:hAnsi="TimesNewRomanPSMT" w:eastAsia="TimesNewRomanPSMT"/>
          <w:b w:val="0"/>
          <w:i w:val="0"/>
          <w:color w:val="000000"/>
          <w:sz w:val="24"/>
        </w:rPr>
        <w:t>Protégé</w:t>
      </w:r>
      <w:r>
        <w:rPr>
          <w:rFonts w:ascii="SimSun" w:hAnsi="SimSun" w:eastAsia="SimSun"/>
          <w:b w:val="0"/>
          <w:i w:val="0"/>
          <w:color w:val="000000"/>
          <w:sz w:val="24"/>
        </w:rPr>
        <w:t xml:space="preserve"> 是由斯坦福大学开发一款本体编辑软件，支持中英文编辑，是一款免费的</w:t>
      </w:r>
      <w:r>
        <w:rPr>
          <w:rFonts w:ascii="SimSun" w:hAnsi="SimSun" w:eastAsia="SimSun"/>
          <w:b w:val="0"/>
          <w:i w:val="0"/>
          <w:color w:val="000000"/>
          <w:sz w:val="24"/>
        </w:rPr>
        <w:t>编辑工具。相对易于学习，支持使用</w:t>
      </w:r>
      <w:r>
        <w:rPr>
          <w:rFonts w:ascii="TimesNewRomanPSMT" w:hAnsi="TimesNewRomanPSMT" w:eastAsia="TimesNewRomanPSMT"/>
          <w:b w:val="0"/>
          <w:i w:val="0"/>
          <w:color w:val="000000"/>
          <w:sz w:val="24"/>
        </w:rPr>
        <w:t>OWL</w:t>
      </w:r>
      <w:r>
        <w:rPr>
          <w:rFonts w:ascii="SimSun" w:hAnsi="SimSun" w:eastAsia="SimSun"/>
          <w:b w:val="0"/>
          <w:i w:val="0"/>
          <w:color w:val="000000"/>
          <w:sz w:val="24"/>
        </w:rPr>
        <w:t>、</w:t>
      </w:r>
      <w:r>
        <w:rPr>
          <w:rFonts w:ascii="TimesNewRomanPSMT" w:hAnsi="TimesNewRomanPSMT" w:eastAsia="TimesNewRomanPSMT"/>
          <w:b w:val="0"/>
          <w:i w:val="0"/>
          <w:color w:val="000000"/>
          <w:sz w:val="24"/>
        </w:rPr>
        <w:t>XML</w:t>
      </w:r>
      <w:r>
        <w:rPr>
          <w:rFonts w:ascii="SimSun" w:hAnsi="SimSun" w:eastAsia="SimSun"/>
          <w:b w:val="0"/>
          <w:i w:val="0"/>
          <w:color w:val="000000"/>
          <w:sz w:val="24"/>
        </w:rPr>
        <w:t>、</w:t>
      </w:r>
      <w:r>
        <w:rPr>
          <w:rFonts w:ascii="TimesNewRomanPSMT" w:hAnsi="TimesNewRomanPSMT" w:eastAsia="TimesNewRomanPSMT"/>
          <w:b w:val="0"/>
          <w:i w:val="0"/>
          <w:color w:val="000000"/>
          <w:sz w:val="24"/>
        </w:rPr>
        <w:t>RDF</w:t>
      </w:r>
      <w:r>
        <w:rPr>
          <w:rFonts w:ascii="SimSun" w:hAnsi="SimSun" w:eastAsia="SimSun"/>
          <w:b w:val="0"/>
          <w:i w:val="0"/>
          <w:color w:val="000000"/>
          <w:sz w:val="24"/>
        </w:rPr>
        <w:t>、</w:t>
      </w:r>
      <w:r>
        <w:rPr>
          <w:rFonts w:ascii="TimesNewRomanPSMT" w:hAnsi="TimesNewRomanPSMT" w:eastAsia="TimesNewRomanPSMT"/>
          <w:b w:val="0"/>
          <w:i w:val="0"/>
          <w:color w:val="000000"/>
          <w:sz w:val="24"/>
        </w:rPr>
        <w:t>RDFS</w:t>
      </w:r>
      <w:r>
        <w:rPr>
          <w:rFonts w:ascii="SimSun" w:hAnsi="SimSun" w:eastAsia="SimSun"/>
          <w:b w:val="0"/>
          <w:i w:val="0"/>
          <w:color w:val="000000"/>
          <w:sz w:val="24"/>
        </w:rPr>
        <w:t xml:space="preserve"> 等语言对本体进行描</w:t>
      </w:r>
      <w:r>
        <w:rPr>
          <w:rFonts w:ascii="SimSun" w:hAnsi="SimSun" w:eastAsia="SimSun"/>
          <w:b w:val="0"/>
          <w:i w:val="0"/>
          <w:color w:val="000000"/>
          <w:sz w:val="24"/>
        </w:rPr>
        <w:t>述和编辑，并且支持各种格式之间的转换。当前最新版本为</w:t>
      </w:r>
      <w:r>
        <w:rPr>
          <w:rFonts w:ascii="TimesNewRomanPSMT" w:hAnsi="TimesNewRomanPSMT" w:eastAsia="TimesNewRomanPSMT"/>
          <w:b w:val="0"/>
          <w:i w:val="0"/>
          <w:color w:val="000000"/>
          <w:sz w:val="24"/>
        </w:rPr>
        <w:t>Protégé5.5</w:t>
      </w:r>
      <w:r>
        <w:rPr>
          <w:rFonts w:ascii="SimSun" w:hAnsi="SimSun" w:eastAsia="SimSun"/>
          <w:b w:val="0"/>
          <w:i w:val="0"/>
          <w:color w:val="000000"/>
          <w:sz w:val="24"/>
        </w:rPr>
        <w:t xml:space="preserve"> 系列，用户能直</w:t>
      </w:r>
      <w:r>
        <w:rPr>
          <w:rFonts w:ascii="SimSun" w:hAnsi="SimSun" w:eastAsia="SimSun"/>
          <w:b w:val="0"/>
          <w:i w:val="0"/>
          <w:color w:val="000000"/>
          <w:sz w:val="24"/>
        </w:rPr>
        <w:t>接进行领域本体的构建。此外，</w:t>
      </w:r>
      <w:r>
        <w:rPr>
          <w:rFonts w:ascii="TimesNewRomanPSMT" w:hAnsi="TimesNewRomanPSMT" w:eastAsia="TimesNewRomanPSMT"/>
          <w:b w:val="0"/>
          <w:i w:val="0"/>
          <w:color w:val="000000"/>
          <w:sz w:val="24"/>
        </w:rPr>
        <w:t>Protégé</w:t>
      </w:r>
      <w:r>
        <w:rPr>
          <w:rFonts w:ascii="SimSun" w:hAnsi="SimSun" w:eastAsia="SimSun"/>
          <w:b w:val="0"/>
          <w:i w:val="0"/>
          <w:color w:val="000000"/>
          <w:sz w:val="24"/>
        </w:rPr>
        <w:t xml:space="preserve"> 还支持公理的推理功能</w:t>
      </w:r>
      <w:r>
        <w:rPr>
          <w:rFonts w:ascii="TimesNewRomanPSMT" w:hAnsi="TimesNewRomanPSMT" w:eastAsia="TimesNewRomanPSMT"/>
          <w:b w:val="0"/>
          <w:i w:val="0"/>
          <w:color w:val="000000"/>
          <w:sz w:val="16"/>
        </w:rPr>
        <w:t>[106-108]</w:t>
      </w:r>
      <w:r>
        <w:rPr>
          <w:rFonts w:ascii="SimSun" w:hAnsi="SimSun" w:eastAsia="SimSun"/>
          <w:b w:val="0"/>
          <w:i w:val="0"/>
          <w:color w:val="000000"/>
          <w:sz w:val="24"/>
        </w:rPr>
        <w:t>。</w:t>
      </w:r>
    </w:p>
    <w:p>
      <w:pPr>
        <w:autoSpaceDN w:val="0"/>
        <w:autoSpaceDE w:val="0"/>
        <w:widowControl/>
        <w:spacing w:line="400" w:lineRule="exact" w:before="0" w:after="0"/>
        <w:ind w:left="998" w:right="0" w:firstLine="480"/>
        <w:jc w:val="left"/>
      </w:pPr>
      <w:r>
        <w:rPr>
          <w:rFonts w:ascii="SimSun" w:hAnsi="SimSun" w:eastAsia="SimSun"/>
          <w:b w:val="0"/>
          <w:i w:val="0"/>
          <w:color w:val="000000"/>
          <w:sz w:val="24"/>
        </w:rPr>
        <w:t>相较于其他编辑工具，</w:t>
      </w:r>
      <w:r>
        <w:rPr>
          <w:rFonts w:ascii="TimesNewRomanPSMT" w:hAnsi="TimesNewRomanPSMT" w:eastAsia="TimesNewRomanPSMT"/>
          <w:b w:val="0"/>
          <w:i w:val="0"/>
          <w:color w:val="000000"/>
          <w:sz w:val="24"/>
        </w:rPr>
        <w:t>Protégé</w:t>
      </w:r>
      <w:r>
        <w:rPr>
          <w:rFonts w:ascii="SimSun" w:hAnsi="SimSun" w:eastAsia="SimSun"/>
          <w:b w:val="0"/>
          <w:i w:val="0"/>
          <w:color w:val="000000"/>
          <w:sz w:val="24"/>
        </w:rPr>
        <w:t xml:space="preserve"> 具有显著的的优势：</w:t>
      </w:r>
      <w:r>
        <w:rPr>
          <w:rFonts w:ascii="TimesNewRomanPSMT" w:hAnsi="TimesNewRomanPSMT" w:eastAsia="TimesNewRomanPSMT"/>
          <w:b w:val="0"/>
          <w:i w:val="0"/>
          <w:color w:val="000000"/>
          <w:sz w:val="24"/>
        </w:rPr>
        <w:t>1.</w:t>
      </w:r>
      <w:r>
        <w:rPr>
          <w:rFonts w:ascii="SimSun" w:hAnsi="SimSun" w:eastAsia="SimSun"/>
          <w:b w:val="0"/>
          <w:i w:val="0"/>
          <w:color w:val="000000"/>
          <w:sz w:val="24"/>
        </w:rPr>
        <w:t>是基于</w:t>
      </w:r>
      <w:r>
        <w:rPr>
          <w:rFonts w:ascii="TimesNewRomanPSMT" w:hAnsi="TimesNewRomanPSMT" w:eastAsia="TimesNewRomanPSMT"/>
          <w:b w:val="0"/>
          <w:i w:val="0"/>
          <w:color w:val="000000"/>
          <w:sz w:val="24"/>
        </w:rPr>
        <w:t>Java</w:t>
      </w:r>
      <w:r>
        <w:rPr>
          <w:rFonts w:ascii="SimSun" w:hAnsi="SimSun" w:eastAsia="SimSun"/>
          <w:b w:val="0"/>
          <w:i w:val="0"/>
          <w:color w:val="000000"/>
          <w:sz w:val="24"/>
        </w:rPr>
        <w:t xml:space="preserve"> 的开放源码软件，</w:t>
      </w:r>
      <w:r>
        <w:rPr>
          <w:rFonts w:ascii="SimSun" w:hAnsi="SimSun" w:eastAsia="SimSun"/>
          <w:b w:val="0"/>
          <w:i w:val="0"/>
          <w:color w:val="000000"/>
          <w:sz w:val="24"/>
        </w:rPr>
        <w:t>便于知识共享与交流</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与</w:t>
      </w:r>
      <w:r>
        <w:rPr>
          <w:rFonts w:ascii="TimesNewRomanPSMT" w:hAnsi="TimesNewRomanPSMT" w:eastAsia="TimesNewRomanPSMT"/>
          <w:b w:val="0"/>
          <w:i w:val="0"/>
          <w:color w:val="000000"/>
          <w:sz w:val="24"/>
        </w:rPr>
        <w:t xml:space="preserve"> W3C</w:t>
      </w:r>
      <w:r>
        <w:rPr>
          <w:rFonts w:ascii="SimSun" w:hAnsi="SimSun" w:eastAsia="SimSun"/>
          <w:b w:val="0"/>
          <w:i w:val="0"/>
          <w:color w:val="000000"/>
          <w:sz w:val="24"/>
        </w:rPr>
        <w:t xml:space="preserve"> 标注兼容；</w:t>
      </w:r>
      <w:r>
        <w:rPr>
          <w:rFonts w:ascii="TimesNewRomanPSMT" w:hAnsi="TimesNewRomanPSMT" w:eastAsia="TimesNewRomanPSMT"/>
          <w:b w:val="0"/>
          <w:i w:val="0"/>
          <w:color w:val="000000"/>
          <w:sz w:val="24"/>
        </w:rPr>
        <w:t>2.</w:t>
      </w:r>
      <w:r>
        <w:rPr>
          <w:rFonts w:ascii="SimSun" w:hAnsi="SimSun" w:eastAsia="SimSun"/>
          <w:b w:val="0"/>
          <w:i w:val="0"/>
          <w:color w:val="000000"/>
          <w:sz w:val="24"/>
        </w:rPr>
        <w:t>可扩展性强，支持规则推理、本体可视化</w:t>
      </w:r>
      <w:r>
        <w:rPr>
          <w:rFonts w:ascii="SimSun" w:hAnsi="SimSun" w:eastAsia="SimSun"/>
          <w:b w:val="0"/>
          <w:i w:val="0"/>
          <w:color w:val="000000"/>
          <w:sz w:val="24"/>
        </w:rPr>
        <w:t>等插件；</w:t>
      </w:r>
      <w:r>
        <w:rPr>
          <w:rFonts w:ascii="TimesNewRomanPSMT" w:hAnsi="TimesNewRomanPSMT" w:eastAsia="TimesNewRomanPSMT"/>
          <w:b w:val="0"/>
          <w:i w:val="0"/>
          <w:color w:val="000000"/>
          <w:sz w:val="24"/>
        </w:rPr>
        <w:t>3.</w:t>
      </w:r>
      <w:r>
        <w:rPr>
          <w:rFonts w:ascii="SimSun" w:hAnsi="SimSun" w:eastAsia="SimSun"/>
          <w:b w:val="0"/>
          <w:i w:val="0"/>
          <w:color w:val="000000"/>
          <w:sz w:val="24"/>
        </w:rPr>
        <w:t>文件输出格式不限定，支持</w:t>
      </w:r>
      <w:r>
        <w:rPr>
          <w:rFonts w:ascii="TimesNewRomanPSMT" w:hAnsi="TimesNewRomanPSMT" w:eastAsia="TimesNewRomanPSMT"/>
          <w:b w:val="0"/>
          <w:i w:val="0"/>
          <w:color w:val="000000"/>
          <w:sz w:val="24"/>
        </w:rPr>
        <w:t xml:space="preserve">OWL </w:t>
      </w:r>
      <w:r>
        <w:rPr>
          <w:rFonts w:ascii="SimSun" w:hAnsi="SimSun" w:eastAsia="SimSun"/>
          <w:b w:val="0"/>
          <w:i w:val="0"/>
          <w:color w:val="000000"/>
          <w:sz w:val="24"/>
        </w:rPr>
        <w:t>、</w:t>
      </w:r>
      <w:r>
        <w:rPr>
          <w:rFonts w:ascii="TimesNewRomanPSMT" w:hAnsi="TimesNewRomanPSMT" w:eastAsia="TimesNewRomanPSMT"/>
          <w:b w:val="0"/>
          <w:i w:val="0"/>
          <w:color w:val="000000"/>
          <w:sz w:val="24"/>
        </w:rPr>
        <w:t>DAML</w:t>
      </w:r>
      <w:r>
        <w:rPr>
          <w:rFonts w:ascii="SimSun" w:hAnsi="SimSun" w:eastAsia="SimSun"/>
          <w:b w:val="0"/>
          <w:i w:val="0"/>
          <w:color w:val="000000"/>
          <w:sz w:val="24"/>
        </w:rPr>
        <w:t>、</w:t>
      </w:r>
      <w:r>
        <w:rPr>
          <w:rFonts w:ascii="TimesNewRomanPSMT" w:hAnsi="TimesNewRomanPSMT" w:eastAsia="TimesNewRomanPSMT"/>
          <w:b w:val="0"/>
          <w:i w:val="0"/>
          <w:color w:val="000000"/>
          <w:sz w:val="24"/>
        </w:rPr>
        <w:t>XML</w:t>
      </w:r>
      <w:r>
        <w:rPr>
          <w:rFonts w:ascii="SimSun" w:hAnsi="SimSun" w:eastAsia="SimSun"/>
          <w:b w:val="0"/>
          <w:i w:val="0"/>
          <w:color w:val="000000"/>
          <w:sz w:val="24"/>
        </w:rPr>
        <w:t>、</w:t>
      </w:r>
      <w:r>
        <w:rPr>
          <w:rFonts w:ascii="TimesNewRomanPSMT" w:hAnsi="TimesNewRomanPSMT" w:eastAsia="TimesNewRomanPSMT"/>
          <w:b w:val="0"/>
          <w:i w:val="0"/>
          <w:color w:val="000000"/>
          <w:sz w:val="24"/>
        </w:rPr>
        <w:t>OIL</w:t>
      </w:r>
      <w:r>
        <w:rPr>
          <w:rFonts w:ascii="SimSun" w:hAnsi="SimSun" w:eastAsia="SimSun"/>
          <w:b w:val="0"/>
          <w:i w:val="0"/>
          <w:color w:val="000000"/>
          <w:sz w:val="24"/>
        </w:rPr>
        <w:t>、</w:t>
      </w:r>
      <w:r>
        <w:rPr>
          <w:rFonts w:ascii="TimesNewRomanPSMT" w:hAnsi="TimesNewRomanPSMT" w:eastAsia="TimesNewRomanPSMT"/>
          <w:b w:val="0"/>
          <w:i w:val="0"/>
          <w:color w:val="000000"/>
          <w:sz w:val="24"/>
        </w:rPr>
        <w:t>RDF(S)</w:t>
      </w:r>
      <w:r>
        <w:rPr>
          <w:rFonts w:ascii="SimSun" w:hAnsi="SimSun" w:eastAsia="SimSun"/>
          <w:b w:val="0"/>
          <w:i w:val="0"/>
          <w:color w:val="000000"/>
          <w:sz w:val="24"/>
        </w:rPr>
        <w:t>、</w:t>
      </w:r>
      <w:r>
        <w:rPr>
          <w:rFonts w:ascii="TimesNewRomanPSMT" w:hAnsi="TimesNewRomanPSMT" w:eastAsia="TimesNewRomanPSMT"/>
          <w:b w:val="0"/>
          <w:i w:val="0"/>
          <w:color w:val="000000"/>
          <w:sz w:val="24"/>
        </w:rPr>
        <w:t>DAML+OI</w:t>
      </w:r>
      <w:r>
        <w:rPr>
          <w:rFonts w:ascii="SimSun" w:hAnsi="SimSun" w:eastAsia="SimSun"/>
          <w:b w:val="0"/>
          <w:i w:val="0"/>
          <w:color w:val="000000"/>
          <w:sz w:val="24"/>
        </w:rPr>
        <w:t>、</w:t>
      </w:r>
      <w:r>
        <w:rPr>
          <w:rFonts w:ascii="SimSun" w:hAnsi="SimSun" w:eastAsia="SimSun"/>
          <w:b w:val="0"/>
          <w:i w:val="0"/>
          <w:color w:val="000000"/>
          <w:sz w:val="24"/>
        </w:rPr>
        <w:t>等系列语言；</w:t>
      </w:r>
      <w:r>
        <w:rPr>
          <w:rFonts w:ascii="TimesNewRomanPSMT" w:hAnsi="TimesNewRomanPSMT" w:eastAsia="TimesNewRomanPSMT"/>
          <w:b w:val="0"/>
          <w:i w:val="0"/>
          <w:color w:val="000000"/>
          <w:sz w:val="24"/>
        </w:rPr>
        <w:t>4.</w:t>
      </w:r>
      <w:r>
        <w:rPr>
          <w:rFonts w:ascii="SimSun" w:hAnsi="SimSun" w:eastAsia="SimSun"/>
          <w:b w:val="0"/>
          <w:i w:val="0"/>
          <w:color w:val="000000"/>
          <w:sz w:val="24"/>
        </w:rPr>
        <w:t>自带本体实例库与用户指南；</w:t>
      </w:r>
      <w:r>
        <w:rPr>
          <w:rFonts w:ascii="TimesNewRomanPSMT" w:hAnsi="TimesNewRomanPSMT" w:eastAsia="TimesNewRomanPSMT"/>
          <w:b w:val="0"/>
          <w:i w:val="0"/>
          <w:color w:val="000000"/>
          <w:sz w:val="24"/>
        </w:rPr>
        <w:t>5.</w:t>
      </w:r>
      <w:r>
        <w:rPr>
          <w:rFonts w:ascii="SimSun" w:hAnsi="SimSun" w:eastAsia="SimSun"/>
          <w:b w:val="0"/>
          <w:i w:val="0"/>
          <w:color w:val="000000"/>
          <w:sz w:val="24"/>
        </w:rPr>
        <w:t>支持文本或关系数据库存储方式；</w:t>
      </w:r>
      <w:r>
        <w:rPr>
          <w:rFonts w:ascii="TimesNewRomanPSMT" w:hAnsi="TimesNewRomanPSMT" w:eastAsia="TimesNewRomanPSMT"/>
          <w:b w:val="0"/>
          <w:i w:val="0"/>
          <w:color w:val="000000"/>
          <w:sz w:val="24"/>
        </w:rPr>
        <w:t>6.</w:t>
      </w:r>
      <w:r>
        <w:rPr>
          <w:rFonts w:ascii="SimSun" w:hAnsi="SimSun" w:eastAsia="SimSun"/>
          <w:b w:val="0"/>
          <w:i w:val="0"/>
          <w:color w:val="000000"/>
          <w:sz w:val="24"/>
        </w:rPr>
        <w:t>完整</w:t>
      </w:r>
    </w:p>
    <w:p>
      <w:pPr>
        <w:autoSpaceDN w:val="0"/>
        <w:autoSpaceDE w:val="0"/>
        <w:widowControl/>
        <w:spacing w:line="185" w:lineRule="auto" w:before="126" w:after="0"/>
        <w:ind w:left="998" w:right="0" w:firstLine="0"/>
        <w:jc w:val="left"/>
      </w:pPr>
      <w:r>
        <w:rPr>
          <w:rFonts w:ascii="SimSun" w:hAnsi="SimSun" w:eastAsia="SimSun"/>
          <w:b w:val="0"/>
          <w:i w:val="0"/>
          <w:color w:val="000000"/>
          <w:sz w:val="24"/>
        </w:rPr>
        <w:t>的更改跟踪和修订历史。</w:t>
      </w:r>
    </w:p>
    <w:p>
      <w:pPr>
        <w:autoSpaceDN w:val="0"/>
        <w:tabs>
          <w:tab w:pos="4404" w:val="left"/>
        </w:tabs>
        <w:autoSpaceDE w:val="0"/>
        <w:widowControl/>
        <w:spacing w:line="382" w:lineRule="exact" w:before="52" w:after="24"/>
        <w:ind w:left="1478" w:right="1584" w:firstLine="0"/>
        <w:jc w:val="left"/>
      </w:pPr>
      <w:r>
        <w:rPr>
          <w:rFonts w:ascii="SimSun" w:hAnsi="SimSun" w:eastAsia="SimSun"/>
          <w:b w:val="0"/>
          <w:i w:val="0"/>
          <w:color w:val="000000"/>
          <w:sz w:val="24"/>
        </w:rPr>
        <w:t>对目前比较常见的</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种本体构建工具进行总结和比较如表</w:t>
      </w:r>
      <w:r>
        <w:rPr>
          <w:rFonts w:ascii="TimesNewRomanPSMT" w:hAnsi="TimesNewRomanPSMT" w:eastAsia="TimesNewRomanPSMT"/>
          <w:b w:val="0"/>
          <w:i w:val="0"/>
          <w:color w:val="000000"/>
          <w:sz w:val="24"/>
        </w:rPr>
        <w:t>2.6</w:t>
      </w:r>
      <w:r>
        <w:rPr>
          <w:rFonts w:ascii="SimSun" w:hAnsi="SimSun" w:eastAsia="SimSun"/>
          <w:b w:val="0"/>
          <w:i w:val="0"/>
          <w:color w:val="000000"/>
          <w:sz w:val="24"/>
        </w:rPr>
        <w:t xml:space="preserve"> 所示。</w:t>
      </w:r>
      <w:r>
        <w:rPr>
          <w:rFonts w:ascii="SimHei" w:hAnsi="SimHei" w:eastAsia="SimHei"/>
          <w:b w:val="0"/>
          <w:i w:val="0"/>
          <w:color w:val="000000"/>
          <w:sz w:val="21"/>
        </w:rPr>
        <w:t>表</w:t>
      </w:r>
      <w:r>
        <w:rPr>
          <w:rFonts w:ascii="TimesNewRomanPSMT" w:hAnsi="TimesNewRomanPSMT" w:eastAsia="TimesNewRomanPSMT"/>
          <w:b w:val="0"/>
          <w:i w:val="0"/>
          <w:color w:val="000000"/>
          <w:sz w:val="21"/>
        </w:rPr>
        <w:t>2.6</w:t>
      </w:r>
      <w:r>
        <w:rPr>
          <w:rFonts w:ascii="SimHei" w:hAnsi="SimHei" w:eastAsia="SimHei"/>
          <w:b w:val="0"/>
          <w:i w:val="0"/>
          <w:color w:val="000000"/>
          <w:sz w:val="21"/>
        </w:rPr>
        <w:t xml:space="preserve"> 五种本体构建工具比较</w:t>
      </w:r>
    </w:p>
    <w:tbl>
      <w:tblPr>
        <w:tblW w:type="auto" w:w="0"/>
        <w:tblLayout w:type="fixed"/>
        <w:tblLook w:firstColumn="1" w:firstRow="1" w:lastColumn="0" w:lastRow="0" w:noHBand="0" w:noVBand="1" w:val="04A0"/>
        <w:tblInd w:w="890.0" w:type="dxa"/>
      </w:tblPr>
      <w:tblGrid>
        <w:gridCol w:w="1276"/>
        <w:gridCol w:w="1276"/>
        <w:gridCol w:w="1276"/>
        <w:gridCol w:w="1276"/>
        <w:gridCol w:w="1276"/>
        <w:gridCol w:w="1276"/>
        <w:gridCol w:w="1276"/>
        <w:gridCol w:w="1276"/>
      </w:tblGrid>
      <w:tr>
        <w:trPr>
          <w:trHeight w:hRule="exact" w:val="348"/>
        </w:trPr>
        <w:tc>
          <w:tcPr>
            <w:tcW w:type="dxa" w:w="1408"/>
            <w:tcBorders>
              <w:top w:sz="12.0"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工具</w:t>
            </w:r>
          </w:p>
        </w:tc>
        <w:tc>
          <w:tcPr>
            <w:tcW w:type="dxa" w:w="1252"/>
            <w:tcBorders>
              <w:top w:sz="12.0"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可获取性</w:t>
            </w:r>
          </w:p>
        </w:tc>
        <w:tc>
          <w:tcPr>
            <w:tcW w:type="dxa" w:w="1136"/>
            <w:tcBorders>
              <w:top w:sz="12.0"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可扩展性</w:t>
            </w:r>
          </w:p>
        </w:tc>
        <w:tc>
          <w:tcPr>
            <w:tcW w:type="dxa" w:w="1276"/>
            <w:tcBorders>
              <w:top w:sz="12.0"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体系结构</w:t>
            </w:r>
          </w:p>
        </w:tc>
        <w:tc>
          <w:tcPr>
            <w:tcW w:type="dxa" w:w="1134"/>
            <w:tcBorders>
              <w:top w:sz="12.0"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存储方式</w:t>
            </w:r>
          </w:p>
        </w:tc>
        <w:tc>
          <w:tcPr>
            <w:tcW w:type="dxa" w:w="992"/>
            <w:tcBorders>
              <w:top w:sz="12.0"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可视化</w:t>
            </w:r>
          </w:p>
        </w:tc>
        <w:tc>
          <w:tcPr>
            <w:tcW w:type="dxa" w:w="1134"/>
            <w:tcBorders>
              <w:top w:sz="12.0"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协作开发</w:t>
            </w:r>
          </w:p>
        </w:tc>
        <w:tc>
          <w:tcPr>
            <w:tcW w:type="dxa" w:w="956"/>
            <w:tcBorders>
              <w:top w:sz="12.0"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本体库</w:t>
            </w:r>
          </w:p>
        </w:tc>
      </w:tr>
      <w:tr>
        <w:trPr>
          <w:trHeight w:hRule="exact" w:val="330"/>
        </w:trPr>
        <w:tc>
          <w:tcPr>
            <w:tcW w:type="dxa" w:w="1408"/>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78" w:after="0"/>
              <w:ind w:left="0" w:right="0" w:firstLine="0"/>
              <w:jc w:val="center"/>
            </w:pPr>
            <w:r>
              <w:rPr>
                <w:rFonts w:ascii="TimesNewRomanPSMT" w:hAnsi="TimesNewRomanPSMT" w:eastAsia="TimesNewRomanPSMT"/>
                <w:b w:val="0"/>
                <w:i w:val="0"/>
                <w:color w:val="000000"/>
                <w:sz w:val="21"/>
              </w:rPr>
              <w:t xml:space="preserve">Protégé </w:t>
            </w:r>
          </w:p>
        </w:tc>
        <w:tc>
          <w:tcPr>
            <w:tcW w:type="dxa" w:w="1252"/>
            <w:vMerge w:val="restart"/>
            <w:tcBorders>
              <w:top w:sz="4.0" w:val="single" w:color="#000000"/>
            </w:tcBorders>
            <w:tcMar>
              <w:start w:w="0" w:type="dxa"/>
              <w:end w:w="0" w:type="dxa"/>
            </w:tcMar>
            <w:tcMar>
              <w:start w:w="0" w:type="dxa"/>
              <w:end w:w="0" w:type="dxa"/>
            </w:tcMar>
          </w:tcPr>
          <w:p>
            <w:pPr>
              <w:autoSpaceDN w:val="0"/>
              <w:autoSpaceDE w:val="0"/>
              <w:widowControl/>
              <w:spacing w:line="182" w:lineRule="auto" w:before="220" w:after="0"/>
              <w:ind w:left="108" w:right="0" w:firstLine="0"/>
              <w:jc w:val="left"/>
            </w:pPr>
            <w:r>
              <w:rPr>
                <w:rFonts w:ascii="SimSun" w:hAnsi="SimSun" w:eastAsia="SimSun"/>
                <w:b w:val="0"/>
                <w:i w:val="0"/>
                <w:color w:val="000000"/>
                <w:sz w:val="21"/>
              </w:rPr>
              <w:t>开放资源</w:t>
            </w:r>
          </w:p>
        </w:tc>
        <w:tc>
          <w:tcPr>
            <w:tcW w:type="dxa" w:w="1136"/>
            <w:vMerge w:val="restart"/>
            <w:tcBorders>
              <w:top w:sz="4.0" w:val="single" w:color="#000000"/>
            </w:tcBorders>
            <w:tcMar>
              <w:start w:w="0" w:type="dxa"/>
              <w:end w:w="0" w:type="dxa"/>
            </w:tcMar>
            <w:tcMar>
              <w:start w:w="0" w:type="dxa"/>
              <w:end w:w="0" w:type="dxa"/>
            </w:tcMar>
          </w:tcPr>
          <w:p>
            <w:pPr>
              <w:autoSpaceDN w:val="0"/>
              <w:autoSpaceDE w:val="0"/>
              <w:widowControl/>
              <w:spacing w:line="182" w:lineRule="auto" w:before="220" w:after="0"/>
              <w:ind w:left="0" w:right="0" w:firstLine="0"/>
              <w:jc w:val="center"/>
            </w:pPr>
            <w:r>
              <w:rPr>
                <w:rFonts w:ascii="SimSun" w:hAnsi="SimSun" w:eastAsia="SimSun"/>
                <w:b w:val="0"/>
                <w:i w:val="0"/>
                <w:color w:val="000000"/>
                <w:sz w:val="21"/>
              </w:rPr>
              <w:t>插件扩展</w:t>
            </w:r>
          </w:p>
        </w:tc>
        <w:tc>
          <w:tcPr>
            <w:tcW w:type="dxa" w:w="1276"/>
            <w:vMerge w:val="restart"/>
            <w:tcBorders>
              <w:top w:sz="4.0" w:val="single" w:color="#000000"/>
            </w:tcBorders>
            <w:tcMar>
              <w:start w:w="0" w:type="dxa"/>
              <w:end w:w="0" w:type="dxa"/>
            </w:tcMar>
            <w:tcMar>
              <w:start w:w="0" w:type="dxa"/>
              <w:end w:w="0" w:type="dxa"/>
            </w:tcMar>
          </w:tcPr>
          <w:p>
            <w:pPr>
              <w:autoSpaceDN w:val="0"/>
              <w:autoSpaceDE w:val="0"/>
              <w:widowControl/>
              <w:spacing w:line="182" w:lineRule="auto" w:before="220" w:after="0"/>
              <w:ind w:left="0" w:right="0" w:firstLine="0"/>
              <w:jc w:val="center"/>
            </w:pPr>
            <w:r>
              <w:rPr>
                <w:rFonts w:ascii="SimSun" w:hAnsi="SimSun" w:eastAsia="SimSun"/>
                <w:b w:val="0"/>
                <w:i w:val="0"/>
                <w:color w:val="000000"/>
                <w:sz w:val="21"/>
              </w:rPr>
              <w:t>单机结构</w:t>
            </w:r>
          </w:p>
        </w:tc>
        <w:tc>
          <w:tcPr>
            <w:tcW w:type="dxa" w:w="1134"/>
            <w:tcBorders>
              <w:top w:sz="4.0"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文件、关</w:t>
            </w:r>
          </w:p>
        </w:tc>
        <w:tc>
          <w:tcPr>
            <w:tcW w:type="dxa" w:w="992"/>
            <w:vMerge w:val="restart"/>
            <w:tcBorders>
              <w:top w:sz="4.0" w:val="single" w:color="#000000"/>
            </w:tcBorders>
            <w:tcMar>
              <w:start w:w="0" w:type="dxa"/>
              <w:end w:w="0" w:type="dxa"/>
            </w:tcMar>
            <w:tcMar>
              <w:start w:w="0" w:type="dxa"/>
              <w:end w:w="0" w:type="dxa"/>
            </w:tcMar>
          </w:tcPr>
          <w:p>
            <w:pPr>
              <w:autoSpaceDN w:val="0"/>
              <w:autoSpaceDE w:val="0"/>
              <w:widowControl/>
              <w:spacing w:line="182" w:lineRule="auto" w:before="220" w:after="0"/>
              <w:ind w:left="0" w:right="0" w:firstLine="0"/>
              <w:jc w:val="center"/>
            </w:pPr>
            <w:r>
              <w:rPr>
                <w:rFonts w:ascii="SimSun" w:hAnsi="SimSun" w:eastAsia="SimSun"/>
                <w:b w:val="0"/>
                <w:i w:val="0"/>
                <w:color w:val="000000"/>
                <w:sz w:val="21"/>
              </w:rPr>
              <w:t>支持</w:t>
            </w:r>
          </w:p>
        </w:tc>
        <w:tc>
          <w:tcPr>
            <w:tcW w:type="dxa" w:w="1134"/>
            <w:vMerge w:val="restart"/>
            <w:tcBorders>
              <w:top w:sz="4.0" w:val="single" w:color="#000000"/>
            </w:tcBorders>
            <w:tcMar>
              <w:start w:w="0" w:type="dxa"/>
              <w:end w:w="0" w:type="dxa"/>
            </w:tcMar>
            <w:tcMar>
              <w:start w:w="0" w:type="dxa"/>
              <w:end w:w="0" w:type="dxa"/>
            </w:tcMar>
          </w:tcPr>
          <w:p>
            <w:pPr>
              <w:autoSpaceDN w:val="0"/>
              <w:autoSpaceDE w:val="0"/>
              <w:widowControl/>
              <w:spacing w:line="182" w:lineRule="auto" w:before="220" w:after="0"/>
              <w:ind w:left="0" w:right="0" w:firstLine="0"/>
              <w:jc w:val="center"/>
            </w:pPr>
            <w:r>
              <w:rPr>
                <w:rFonts w:ascii="SimSun" w:hAnsi="SimSun" w:eastAsia="SimSun"/>
                <w:b w:val="0"/>
                <w:i w:val="0"/>
                <w:color w:val="000000"/>
                <w:sz w:val="21"/>
              </w:rPr>
              <w:t>不支持</w:t>
            </w:r>
          </w:p>
        </w:tc>
        <w:tc>
          <w:tcPr>
            <w:tcW w:type="dxa" w:w="956"/>
            <w:vMerge w:val="restart"/>
            <w:tcBorders>
              <w:top w:sz="4.0" w:val="single" w:color="#000000"/>
            </w:tcBorders>
            <w:tcMar>
              <w:start w:w="0" w:type="dxa"/>
              <w:end w:w="0" w:type="dxa"/>
            </w:tcMar>
            <w:tcMar>
              <w:start w:w="0" w:type="dxa"/>
              <w:end w:w="0" w:type="dxa"/>
            </w:tcMar>
          </w:tcPr>
          <w:p>
            <w:pPr>
              <w:autoSpaceDN w:val="0"/>
              <w:autoSpaceDE w:val="0"/>
              <w:widowControl/>
              <w:spacing w:line="182" w:lineRule="auto" w:before="220" w:after="0"/>
              <w:ind w:left="0" w:right="0" w:firstLine="0"/>
              <w:jc w:val="center"/>
            </w:pPr>
            <w:r>
              <w:rPr>
                <w:rFonts w:ascii="SimSun" w:hAnsi="SimSun" w:eastAsia="SimSun"/>
                <w:b w:val="0"/>
                <w:i w:val="0"/>
                <w:color w:val="000000"/>
                <w:sz w:val="21"/>
              </w:rPr>
              <w:t>是</w:t>
            </w:r>
          </w:p>
        </w:tc>
      </w:tr>
      <w:tr>
        <w:trPr>
          <w:trHeight w:hRule="exact" w:val="300"/>
        </w:trPr>
        <w:tc>
          <w:tcPr>
            <w:tcW w:type="dxa" w:w="1276"/>
            <w:vMerge/>
            <w:tcBorders>
              <w:top w:sz="4.0" w:val="single" w:color="#000000"/>
            </w:tcBorders>
          </w:tcPr>
          <w:p/>
        </w:tc>
        <w:tc>
          <w:tcPr>
            <w:tcW w:type="dxa" w:w="1276"/>
            <w:vMerge/>
            <w:tcBorders>
              <w:top w:sz="4.0" w:val="single" w:color="#000000"/>
            </w:tcBorders>
          </w:tcPr>
          <w:p/>
        </w:tc>
        <w:tc>
          <w:tcPr>
            <w:tcW w:type="dxa" w:w="1276"/>
            <w:vMerge/>
            <w:tcBorders>
              <w:top w:sz="4.0" w:val="single" w:color="#000000"/>
            </w:tcBorders>
          </w:tcPr>
          <w:p/>
        </w:tc>
        <w:tc>
          <w:tcPr>
            <w:tcW w:type="dxa" w:w="1276"/>
            <w:vMerge/>
            <w:tcBorders>
              <w:top w:sz="4.0" w:val="single" w:color="#000000"/>
            </w:tcBorders>
          </w:tcPr>
          <w:p/>
        </w:tc>
        <w:tc>
          <w:tcPr>
            <w:tcW w:type="dxa" w:w="1134"/>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系数据库</w:t>
            </w:r>
          </w:p>
        </w:tc>
        <w:tc>
          <w:tcPr>
            <w:tcW w:type="dxa" w:w="1276"/>
            <w:vMerge/>
            <w:tcBorders>
              <w:top w:sz="4.0" w:val="single" w:color="#000000"/>
            </w:tcBorders>
          </w:tcPr>
          <w:p/>
        </w:tc>
        <w:tc>
          <w:tcPr>
            <w:tcW w:type="dxa" w:w="1276"/>
            <w:vMerge/>
            <w:tcBorders>
              <w:top w:sz="4.0" w:val="single" w:color="#000000"/>
            </w:tcBorders>
          </w:tcPr>
          <w:p/>
        </w:tc>
        <w:tc>
          <w:tcPr>
            <w:tcW w:type="dxa" w:w="1276"/>
            <w:vMerge/>
            <w:tcBorders>
              <w:top w:sz="4.0" w:val="single" w:color="#000000"/>
            </w:tcBorders>
          </w:tcPr>
          <w:p/>
        </w:tc>
      </w:tr>
      <w:tr>
        <w:trPr>
          <w:trHeight w:hRule="exact" w:val="360"/>
        </w:trPr>
        <w:tc>
          <w:tcPr>
            <w:tcW w:type="dxa" w:w="1408"/>
            <w:vMerge w:val="restart"/>
            <w:tcBorders/>
            <w:tcMar>
              <w:start w:w="0" w:type="dxa"/>
              <w:end w:w="0" w:type="dxa"/>
            </w:tcMar>
            <w:tcMar>
              <w:start w:w="0" w:type="dxa"/>
              <w:end w:w="0" w:type="dxa"/>
            </w:tcMar>
          </w:tcPr>
          <w:p>
            <w:pPr>
              <w:autoSpaceDN w:val="0"/>
              <w:autoSpaceDE w:val="0"/>
              <w:widowControl/>
              <w:spacing w:line="282" w:lineRule="exact" w:before="208" w:after="0"/>
              <w:ind w:left="0" w:right="0" w:firstLine="0"/>
              <w:jc w:val="center"/>
            </w:pPr>
            <w:r>
              <w:rPr>
                <w:rFonts w:ascii="TimesNewRomanPSMT" w:hAnsi="TimesNewRomanPSMT" w:eastAsia="TimesNewRomanPSMT"/>
                <w:b w:val="0"/>
                <w:i w:val="0"/>
                <w:color w:val="000000"/>
                <w:sz w:val="21"/>
              </w:rPr>
              <w:t xml:space="preserve">Ontolingua </w:t>
            </w:r>
          </w:p>
        </w:tc>
        <w:tc>
          <w:tcPr>
            <w:tcW w:type="dxa" w:w="1252"/>
            <w:tcBorders/>
            <w:tcMar>
              <w:start w:w="0" w:type="dxa"/>
              <w:end w:w="0" w:type="dxa"/>
            </w:tcMar>
          </w:tcPr>
          <w:p>
            <w:pPr>
              <w:autoSpaceDN w:val="0"/>
              <w:autoSpaceDE w:val="0"/>
              <w:widowControl/>
              <w:spacing w:line="282" w:lineRule="exact" w:before="44" w:after="0"/>
              <w:ind w:left="0" w:right="0" w:firstLine="0"/>
              <w:jc w:val="center"/>
            </w:pPr>
            <w:r>
              <w:rPr>
                <w:rFonts w:ascii="TimesNewRomanPSMT" w:hAnsi="TimesNewRomanPSMT" w:eastAsia="TimesNewRomanPSMT"/>
                <w:b w:val="0"/>
                <w:i w:val="0"/>
                <w:color w:val="000000"/>
                <w:sz w:val="21"/>
              </w:rPr>
              <w:t>Web</w:t>
            </w:r>
            <w:r>
              <w:rPr>
                <w:rFonts w:ascii="SimSun" w:hAnsi="SimSun" w:eastAsia="SimSun"/>
                <w:b w:val="0"/>
                <w:i w:val="0"/>
                <w:color w:val="000000"/>
                <w:sz w:val="21"/>
              </w:rPr>
              <w:t>免费注</w:t>
            </w:r>
          </w:p>
        </w:tc>
        <w:tc>
          <w:tcPr>
            <w:tcW w:type="dxa" w:w="1136"/>
            <w:vMerge w:val="restart"/>
            <w:tcBorders/>
            <w:tcMar>
              <w:start w:w="0" w:type="dxa"/>
              <w:end w:w="0" w:type="dxa"/>
            </w:tcMar>
            <w:tcMar>
              <w:start w:w="0" w:type="dxa"/>
              <w:end w:w="0" w:type="dxa"/>
            </w:tcMar>
          </w:tcPr>
          <w:p>
            <w:pPr>
              <w:autoSpaceDN w:val="0"/>
              <w:autoSpaceDE w:val="0"/>
              <w:widowControl/>
              <w:spacing w:line="185" w:lineRule="auto" w:before="248" w:after="0"/>
              <w:ind w:left="0" w:right="0" w:firstLine="0"/>
              <w:jc w:val="center"/>
            </w:pPr>
            <w:r>
              <w:rPr>
                <w:rFonts w:ascii="SimSun" w:hAnsi="SimSun" w:eastAsia="SimSun"/>
                <w:b w:val="0"/>
                <w:i w:val="0"/>
                <w:color w:val="000000"/>
                <w:sz w:val="21"/>
              </w:rPr>
              <w:t>支持</w:t>
            </w: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208" w:after="0"/>
              <w:ind w:left="0" w:right="0" w:firstLine="0"/>
              <w:jc w:val="center"/>
            </w:pPr>
            <w:r>
              <w:rPr>
                <w:rFonts w:ascii="TimesNewRomanPSMT" w:hAnsi="TimesNewRomanPSMT" w:eastAsia="TimesNewRomanPSMT"/>
                <w:b w:val="0"/>
                <w:i w:val="0"/>
                <w:color w:val="000000"/>
                <w:sz w:val="21"/>
              </w:rPr>
              <w:t xml:space="preserve">C/S </w:t>
            </w:r>
          </w:p>
        </w:tc>
        <w:tc>
          <w:tcPr>
            <w:tcW w:type="dxa" w:w="1134"/>
            <w:vMerge w:val="restart"/>
            <w:tcBorders/>
            <w:tcMar>
              <w:start w:w="0" w:type="dxa"/>
              <w:end w:w="0" w:type="dxa"/>
            </w:tcMar>
            <w:tcMar>
              <w:start w:w="0" w:type="dxa"/>
              <w:end w:w="0" w:type="dxa"/>
            </w:tcMar>
          </w:tcPr>
          <w:p>
            <w:pPr>
              <w:autoSpaceDN w:val="0"/>
              <w:autoSpaceDE w:val="0"/>
              <w:widowControl/>
              <w:spacing w:line="185" w:lineRule="auto" w:before="248" w:after="0"/>
              <w:ind w:left="0" w:right="0" w:firstLine="0"/>
              <w:jc w:val="center"/>
            </w:pPr>
            <w:r>
              <w:rPr>
                <w:rFonts w:ascii="SimSun" w:hAnsi="SimSun" w:eastAsia="SimSun"/>
                <w:b w:val="0"/>
                <w:i w:val="0"/>
                <w:color w:val="000000"/>
                <w:sz w:val="21"/>
              </w:rPr>
              <w:t>文件</w:t>
            </w:r>
          </w:p>
        </w:tc>
        <w:tc>
          <w:tcPr>
            <w:tcW w:type="dxa" w:w="992"/>
            <w:vMerge w:val="restart"/>
            <w:tcBorders/>
            <w:tcMar>
              <w:start w:w="0" w:type="dxa"/>
              <w:end w:w="0" w:type="dxa"/>
            </w:tcMar>
            <w:tcMar>
              <w:start w:w="0" w:type="dxa"/>
              <w:end w:w="0" w:type="dxa"/>
            </w:tcMar>
          </w:tcPr>
          <w:p>
            <w:pPr>
              <w:autoSpaceDN w:val="0"/>
              <w:autoSpaceDE w:val="0"/>
              <w:widowControl/>
              <w:spacing w:line="185" w:lineRule="auto" w:before="248" w:after="0"/>
              <w:ind w:left="0" w:right="0" w:firstLine="0"/>
              <w:jc w:val="center"/>
            </w:pPr>
            <w:r>
              <w:rPr>
                <w:rFonts w:ascii="SimSun" w:hAnsi="SimSun" w:eastAsia="SimSun"/>
                <w:b w:val="0"/>
                <w:i w:val="0"/>
                <w:color w:val="000000"/>
                <w:sz w:val="21"/>
              </w:rPr>
              <w:t>不支持</w:t>
            </w:r>
          </w:p>
        </w:tc>
        <w:tc>
          <w:tcPr>
            <w:tcW w:type="dxa" w:w="1134"/>
            <w:vMerge w:val="restart"/>
            <w:tcBorders/>
            <w:tcMar>
              <w:start w:w="0" w:type="dxa"/>
              <w:end w:w="0" w:type="dxa"/>
            </w:tcMar>
            <w:tcMar>
              <w:start w:w="0" w:type="dxa"/>
              <w:end w:w="0" w:type="dxa"/>
            </w:tcMar>
          </w:tcPr>
          <w:p>
            <w:pPr>
              <w:autoSpaceDN w:val="0"/>
              <w:autoSpaceDE w:val="0"/>
              <w:widowControl/>
              <w:spacing w:line="185" w:lineRule="auto" w:before="248" w:after="0"/>
              <w:ind w:left="0" w:right="0" w:firstLine="0"/>
              <w:jc w:val="center"/>
            </w:pPr>
            <w:r>
              <w:rPr>
                <w:rFonts w:ascii="SimSun" w:hAnsi="SimSun" w:eastAsia="SimSun"/>
                <w:b w:val="0"/>
                <w:i w:val="0"/>
                <w:color w:val="000000"/>
                <w:sz w:val="21"/>
              </w:rPr>
              <w:t>支持</w:t>
            </w:r>
          </w:p>
        </w:tc>
        <w:tc>
          <w:tcPr>
            <w:tcW w:type="dxa" w:w="956"/>
            <w:vMerge w:val="restart"/>
            <w:tcBorders/>
            <w:tcMar>
              <w:start w:w="0" w:type="dxa"/>
              <w:end w:w="0" w:type="dxa"/>
            </w:tcMar>
            <w:tcMar>
              <w:start w:w="0" w:type="dxa"/>
              <w:end w:w="0" w:type="dxa"/>
            </w:tcMar>
          </w:tcPr>
          <w:p>
            <w:pPr>
              <w:autoSpaceDN w:val="0"/>
              <w:autoSpaceDE w:val="0"/>
              <w:widowControl/>
              <w:spacing w:line="185" w:lineRule="auto" w:before="248" w:after="0"/>
              <w:ind w:left="0" w:right="0" w:firstLine="0"/>
              <w:jc w:val="center"/>
            </w:pPr>
            <w:r>
              <w:rPr>
                <w:rFonts w:ascii="SimSun" w:hAnsi="SimSun" w:eastAsia="SimSun"/>
                <w:b w:val="0"/>
                <w:i w:val="0"/>
                <w:color w:val="000000"/>
                <w:sz w:val="21"/>
              </w:rPr>
              <w:t>是</w:t>
            </w:r>
          </w:p>
        </w:tc>
      </w:tr>
      <w:tr>
        <w:trPr>
          <w:trHeight w:hRule="exact" w:val="320"/>
        </w:trPr>
        <w:tc>
          <w:tcPr>
            <w:tcW w:type="dxa" w:w="1276"/>
            <w:vMerge/>
            <w:tcBorders/>
          </w:tcPr>
          <w:p/>
        </w:tc>
        <w:tc>
          <w:tcPr>
            <w:tcW w:type="dxa" w:w="1252"/>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册</w:t>
            </w:r>
          </w:p>
        </w:tc>
        <w:tc>
          <w:tcPr>
            <w:tcW w:type="dxa" w:w="1276"/>
            <w:vMerge/>
            <w:tcBorders/>
          </w:tcPr>
          <w:p/>
        </w:tc>
        <w:tc>
          <w:tcPr>
            <w:tcW w:type="dxa" w:w="1276"/>
            <w:vMerge/>
            <w:tcBorders/>
          </w:tcPr>
          <w:p/>
        </w:tc>
        <w:tc>
          <w:tcPr>
            <w:tcW w:type="dxa" w:w="1276"/>
            <w:vMerge/>
            <w:tcBorders/>
          </w:tcPr>
          <w:p/>
        </w:tc>
        <w:tc>
          <w:tcPr>
            <w:tcW w:type="dxa" w:w="1276"/>
            <w:vMerge/>
            <w:tcBorders/>
          </w:tcPr>
          <w:p/>
        </w:tc>
        <w:tc>
          <w:tcPr>
            <w:tcW w:type="dxa" w:w="1276"/>
            <w:vMerge/>
            <w:tcBorders/>
          </w:tcPr>
          <w:p/>
        </w:tc>
        <w:tc>
          <w:tcPr>
            <w:tcW w:type="dxa" w:w="1276"/>
            <w:vMerge/>
            <w:tcBorders/>
          </w:tcPr>
          <w:p/>
        </w:tc>
      </w:tr>
      <w:tr>
        <w:trPr>
          <w:trHeight w:hRule="exact" w:val="328"/>
        </w:trPr>
        <w:tc>
          <w:tcPr>
            <w:tcW w:type="dxa" w:w="140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44" w:after="0"/>
              <w:ind w:left="0" w:right="0" w:firstLine="0"/>
              <w:jc w:val="center"/>
            </w:pPr>
            <w:r>
              <w:rPr>
                <w:rFonts w:ascii="TimesNewRomanPSMT" w:hAnsi="TimesNewRomanPSMT" w:eastAsia="TimesNewRomanPSMT"/>
                <w:b w:val="0"/>
                <w:i w:val="0"/>
                <w:color w:val="000000"/>
                <w:sz w:val="21"/>
              </w:rPr>
              <w:t xml:space="preserve">OntoEdit </w:t>
            </w:r>
          </w:p>
        </w:tc>
        <w:tc>
          <w:tcPr>
            <w:tcW w:type="dxa" w:w="1252"/>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免费注册</w:t>
            </w:r>
          </w:p>
        </w:tc>
        <w:tc>
          <w:tcPr>
            <w:tcW w:type="dxa" w:w="113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84" w:after="0"/>
              <w:ind w:left="0" w:right="0" w:firstLine="0"/>
              <w:jc w:val="center"/>
            </w:pPr>
            <w:r>
              <w:rPr>
                <w:rFonts w:ascii="SimSun" w:hAnsi="SimSun" w:eastAsia="SimSun"/>
                <w:b w:val="0"/>
                <w:i w:val="0"/>
                <w:color w:val="000000"/>
                <w:sz w:val="21"/>
              </w:rPr>
              <w:t>插件扩展</w:t>
            </w:r>
          </w:p>
        </w:tc>
        <w:tc>
          <w:tcPr>
            <w:tcW w:type="dxa" w:w="1276"/>
            <w:vMerge w:val="restart"/>
            <w:tcBorders/>
            <w:tcMar>
              <w:start w:w="0" w:type="dxa"/>
              <w:end w:w="0" w:type="dxa"/>
            </w:tcMar>
            <w:tcMar>
              <w:start w:w="0" w:type="dxa"/>
              <w:end w:w="0" w:type="dxa"/>
            </w:tcMar>
          </w:tcPr>
          <w:p>
            <w:pPr>
              <w:autoSpaceDN w:val="0"/>
              <w:autoSpaceDE w:val="0"/>
              <w:widowControl/>
              <w:spacing w:line="182" w:lineRule="auto" w:before="222" w:after="0"/>
              <w:ind w:left="0" w:right="0" w:firstLine="0"/>
              <w:jc w:val="center"/>
            </w:pPr>
            <w:r>
              <w:rPr>
                <w:rFonts w:ascii="SimSun" w:hAnsi="SimSun" w:eastAsia="SimSun"/>
                <w:b w:val="0"/>
                <w:i w:val="0"/>
                <w:color w:val="000000"/>
                <w:sz w:val="21"/>
              </w:rPr>
              <w:t>单机结构</w:t>
            </w:r>
          </w:p>
        </w:tc>
        <w:tc>
          <w:tcPr>
            <w:tcW w:type="dxa" w:w="1134"/>
            <w:vMerge w:val="restart"/>
            <w:tcBorders/>
            <w:tcMar>
              <w:start w:w="0" w:type="dxa"/>
              <w:end w:w="0" w:type="dxa"/>
            </w:tcMar>
            <w:tcMar>
              <w:start w:w="0" w:type="dxa"/>
              <w:end w:w="0" w:type="dxa"/>
            </w:tcMar>
          </w:tcPr>
          <w:p>
            <w:pPr>
              <w:autoSpaceDN w:val="0"/>
              <w:autoSpaceDE w:val="0"/>
              <w:widowControl/>
              <w:spacing w:line="182" w:lineRule="auto" w:before="222" w:after="0"/>
              <w:ind w:left="0" w:right="0" w:firstLine="0"/>
              <w:jc w:val="center"/>
            </w:pPr>
            <w:r>
              <w:rPr>
                <w:rFonts w:ascii="SimSun" w:hAnsi="SimSun" w:eastAsia="SimSun"/>
                <w:b w:val="0"/>
                <w:i w:val="0"/>
                <w:color w:val="000000"/>
                <w:sz w:val="21"/>
              </w:rPr>
              <w:t>文件、关</w:t>
            </w:r>
          </w:p>
        </w:tc>
        <w:tc>
          <w:tcPr>
            <w:tcW w:type="dxa" w:w="99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84" w:after="0"/>
              <w:ind w:left="0" w:right="0" w:firstLine="0"/>
              <w:jc w:val="center"/>
            </w:pPr>
            <w:r>
              <w:rPr>
                <w:rFonts w:ascii="SimSun" w:hAnsi="SimSun" w:eastAsia="SimSun"/>
                <w:b w:val="0"/>
                <w:i w:val="0"/>
                <w:color w:val="000000"/>
                <w:sz w:val="21"/>
              </w:rPr>
              <w:t>不支持</w:t>
            </w:r>
          </w:p>
        </w:tc>
        <w:tc>
          <w:tcPr>
            <w:tcW w:type="dxa" w:w="113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84" w:after="0"/>
              <w:ind w:left="0" w:right="0" w:firstLine="0"/>
              <w:jc w:val="center"/>
            </w:pPr>
            <w:r>
              <w:rPr>
                <w:rFonts w:ascii="SimSun" w:hAnsi="SimSun" w:eastAsia="SimSun"/>
                <w:b w:val="0"/>
                <w:i w:val="0"/>
                <w:color w:val="000000"/>
                <w:sz w:val="21"/>
              </w:rPr>
              <w:t>支持</w:t>
            </w:r>
          </w:p>
        </w:tc>
        <w:tc>
          <w:tcPr>
            <w:tcW w:type="dxa" w:w="95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84" w:after="0"/>
              <w:ind w:left="0" w:right="0" w:firstLine="0"/>
              <w:jc w:val="center"/>
            </w:pPr>
            <w:r>
              <w:rPr>
                <w:rFonts w:ascii="SimSun" w:hAnsi="SimSun" w:eastAsia="SimSun"/>
                <w:b w:val="0"/>
                <w:i w:val="0"/>
                <w:color w:val="000000"/>
                <w:sz w:val="21"/>
              </w:rPr>
              <w:t>是</w:t>
            </w:r>
          </w:p>
        </w:tc>
      </w:tr>
      <w:tr>
        <w:trPr>
          <w:trHeight w:hRule="exact" w:val="132"/>
        </w:trPr>
        <w:tc>
          <w:tcPr>
            <w:tcW w:type="dxa" w:w="1276"/>
            <w:vMerge/>
            <w:tcBorders/>
          </w:tcPr>
          <w:p/>
        </w:tc>
        <w:tc>
          <w:tcPr>
            <w:tcW w:type="dxa" w:w="1252"/>
            <w:vMerge w:val="restart"/>
            <w:tcBorders/>
            <w:tcMar>
              <w:start w:w="0" w:type="dxa"/>
              <w:end w:w="0" w:type="dxa"/>
            </w:tcMar>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或软件许</w:t>
            </w:r>
          </w:p>
        </w:tc>
        <w:tc>
          <w:tcPr>
            <w:tcW w:type="dxa" w:w="1276"/>
            <w:vMerge/>
            <w:tcBorders/>
          </w:tcPr>
          <w:p/>
        </w:tc>
        <w:tc>
          <w:tcPr>
            <w:tcW w:type="dxa" w:w="1276"/>
            <w:vMerge/>
            <w:tcBorders/>
          </w:tcPr>
          <w:p/>
        </w:tc>
        <w:tc>
          <w:tcPr>
            <w:tcW w:type="dxa" w:w="1276"/>
            <w:vMerge/>
            <w:tcBorders/>
          </w:tcPr>
          <w:p/>
        </w:tc>
        <w:tc>
          <w:tcPr>
            <w:tcW w:type="dxa" w:w="1276"/>
            <w:vMerge/>
            <w:tcBorders/>
          </w:tcPr>
          <w:p/>
        </w:tc>
        <w:tc>
          <w:tcPr>
            <w:tcW w:type="dxa" w:w="1276"/>
            <w:vMerge/>
            <w:tcBorders/>
          </w:tcPr>
          <w:p/>
        </w:tc>
        <w:tc>
          <w:tcPr>
            <w:tcW w:type="dxa" w:w="1276"/>
            <w:vMerge/>
            <w:tcBorders/>
          </w:tcPr>
          <w:p/>
        </w:tc>
      </w:tr>
      <w:tr>
        <w:trPr>
          <w:trHeight w:hRule="exact" w:val="192"/>
        </w:trPr>
        <w:tc>
          <w:tcPr>
            <w:tcW w:type="dxa" w:w="1276"/>
            <w:vMerge/>
            <w:tcBorders/>
          </w:tcPr>
          <w:p/>
        </w:tc>
        <w:tc>
          <w:tcPr>
            <w:tcW w:type="dxa" w:w="1276"/>
            <w:vMerge/>
            <w:tcBorders/>
          </w:tcPr>
          <w:p/>
        </w:tc>
        <w:tc>
          <w:tcPr>
            <w:tcW w:type="dxa" w:w="1276"/>
            <w:vMerge/>
            <w:tcBorders/>
          </w:tcP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44" w:after="0"/>
              <w:ind w:left="0" w:right="0" w:firstLine="0"/>
              <w:jc w:val="center"/>
            </w:pPr>
            <w:r>
              <w:rPr>
                <w:rFonts w:ascii="TimesNewRomanPSMT" w:hAnsi="TimesNewRomanPSMT" w:eastAsia="TimesNewRomanPSMT"/>
                <w:b w:val="0"/>
                <w:i w:val="0"/>
                <w:color w:val="000000"/>
                <w:sz w:val="21"/>
              </w:rPr>
              <w:t xml:space="preserve">&amp;C/S </w:t>
            </w:r>
          </w:p>
        </w:tc>
        <w:tc>
          <w:tcPr>
            <w:tcW w:type="dxa" w:w="1134"/>
            <w:vMerge w:val="restart"/>
            <w:tcBorders/>
            <w:tcMar>
              <w:start w:w="0" w:type="dxa"/>
              <w:end w:w="0" w:type="dxa"/>
            </w:tcMar>
            <w:tcMar>
              <w:start w:w="0" w:type="dxa"/>
              <w:end w:w="0" w:type="dxa"/>
            </w:tcMar>
          </w:tcPr>
          <w:p>
            <w:pPr>
              <w:autoSpaceDN w:val="0"/>
              <w:autoSpaceDE w:val="0"/>
              <w:widowControl/>
              <w:spacing w:line="182" w:lineRule="auto" w:before="86" w:after="0"/>
              <w:ind w:left="0" w:right="0" w:firstLine="0"/>
              <w:jc w:val="center"/>
            </w:pPr>
            <w:r>
              <w:rPr>
                <w:rFonts w:ascii="SimSun" w:hAnsi="SimSun" w:eastAsia="SimSun"/>
                <w:b w:val="0"/>
                <w:i w:val="0"/>
                <w:color w:val="000000"/>
                <w:sz w:val="21"/>
              </w:rPr>
              <w:t>系数据库</w:t>
            </w:r>
          </w:p>
        </w:tc>
        <w:tc>
          <w:tcPr>
            <w:tcW w:type="dxa" w:w="1276"/>
            <w:vMerge/>
            <w:tcBorders/>
          </w:tcPr>
          <w:p/>
        </w:tc>
        <w:tc>
          <w:tcPr>
            <w:tcW w:type="dxa" w:w="1276"/>
            <w:vMerge/>
            <w:tcBorders/>
          </w:tcPr>
          <w:p/>
        </w:tc>
        <w:tc>
          <w:tcPr>
            <w:tcW w:type="dxa" w:w="1276"/>
            <w:vMerge/>
            <w:tcBorders/>
          </w:tcPr>
          <w:p/>
        </w:tc>
      </w:tr>
      <w:tr>
        <w:trPr>
          <w:trHeight w:hRule="exact" w:val="288"/>
        </w:trPr>
        <w:tc>
          <w:tcPr>
            <w:tcW w:type="dxa" w:w="1276"/>
            <w:vMerge/>
            <w:tcBorders/>
          </w:tcPr>
          <w:p/>
        </w:tc>
        <w:tc>
          <w:tcPr>
            <w:tcW w:type="dxa" w:w="1252"/>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可证</w:t>
            </w:r>
          </w:p>
        </w:tc>
        <w:tc>
          <w:tcPr>
            <w:tcW w:type="dxa" w:w="1276"/>
            <w:vMerge/>
            <w:tcBorders/>
          </w:tcPr>
          <w:p/>
        </w:tc>
        <w:tc>
          <w:tcPr>
            <w:tcW w:type="dxa" w:w="1276"/>
            <w:vMerge/>
            <w:tcBorders/>
          </w:tcPr>
          <w:p/>
        </w:tc>
        <w:tc>
          <w:tcPr>
            <w:tcW w:type="dxa" w:w="1276"/>
            <w:vMerge/>
            <w:tcBorders/>
          </w:tcPr>
          <w:p/>
        </w:tc>
        <w:tc>
          <w:tcPr>
            <w:tcW w:type="dxa" w:w="1276"/>
            <w:vMerge/>
            <w:tcBorders/>
          </w:tcPr>
          <w:p/>
        </w:tc>
        <w:tc>
          <w:tcPr>
            <w:tcW w:type="dxa" w:w="1276"/>
            <w:vMerge/>
            <w:tcBorders/>
          </w:tcPr>
          <w:p/>
        </w:tc>
        <w:tc>
          <w:tcPr>
            <w:tcW w:type="dxa" w:w="1276"/>
            <w:vMerge/>
            <w:tcBorders/>
          </w:tcPr>
          <w:p/>
        </w:tc>
      </w:tr>
      <w:tr>
        <w:trPr>
          <w:trHeight w:hRule="exact" w:val="380"/>
        </w:trPr>
        <w:tc>
          <w:tcPr>
            <w:tcW w:type="dxa" w:w="1408"/>
            <w:tcBorders/>
            <w:tcMar>
              <w:start w:w="0" w:type="dxa"/>
              <w:end w:w="0" w:type="dxa"/>
            </w:tcMar>
          </w:tcPr>
          <w:p>
            <w:pPr>
              <w:autoSpaceDN w:val="0"/>
              <w:autoSpaceDE w:val="0"/>
              <w:widowControl/>
              <w:spacing w:line="282" w:lineRule="exact" w:before="54" w:after="0"/>
              <w:ind w:left="0" w:right="0" w:firstLine="0"/>
              <w:jc w:val="center"/>
            </w:pPr>
            <w:r>
              <w:rPr>
                <w:rFonts w:ascii="TimesNewRomanPSMT" w:hAnsi="TimesNewRomanPSMT" w:eastAsia="TimesNewRomanPSMT"/>
                <w:b w:val="0"/>
                <w:i w:val="0"/>
                <w:color w:val="000000"/>
                <w:sz w:val="21"/>
              </w:rPr>
              <w:t xml:space="preserve">Web Onto </w:t>
            </w:r>
          </w:p>
        </w:tc>
        <w:tc>
          <w:tcPr>
            <w:tcW w:type="dxa" w:w="1252"/>
            <w:tcBorders/>
            <w:tcMar>
              <w:start w:w="0" w:type="dxa"/>
              <w:end w:w="0" w:type="dxa"/>
            </w:tcMar>
          </w:tcPr>
          <w:p>
            <w:pPr>
              <w:autoSpaceDN w:val="0"/>
              <w:autoSpaceDE w:val="0"/>
              <w:widowControl/>
              <w:spacing w:line="185" w:lineRule="auto" w:before="94" w:after="0"/>
              <w:ind w:left="0" w:right="0" w:firstLine="0"/>
              <w:jc w:val="center"/>
            </w:pPr>
            <w:r>
              <w:rPr>
                <w:rFonts w:ascii="SimSun" w:hAnsi="SimSun" w:eastAsia="SimSun"/>
                <w:b w:val="0"/>
                <w:i w:val="0"/>
                <w:color w:val="000000"/>
                <w:sz w:val="21"/>
              </w:rPr>
              <w:t>免费注册</w:t>
            </w:r>
          </w:p>
        </w:tc>
        <w:tc>
          <w:tcPr>
            <w:tcW w:type="dxa" w:w="1136"/>
            <w:tcBorders/>
            <w:tcMar>
              <w:start w:w="0" w:type="dxa"/>
              <w:end w:w="0" w:type="dxa"/>
            </w:tcMar>
          </w:tcPr>
          <w:p>
            <w:pPr>
              <w:autoSpaceDN w:val="0"/>
              <w:autoSpaceDE w:val="0"/>
              <w:widowControl/>
              <w:spacing w:line="185" w:lineRule="auto" w:before="94" w:after="0"/>
              <w:ind w:left="0" w:right="0" w:firstLine="0"/>
              <w:jc w:val="center"/>
            </w:pPr>
            <w:r>
              <w:rPr>
                <w:rFonts w:ascii="SimSun" w:hAnsi="SimSun" w:eastAsia="SimSun"/>
                <w:b w:val="0"/>
                <w:i w:val="0"/>
                <w:color w:val="000000"/>
                <w:sz w:val="21"/>
              </w:rPr>
              <w:t>不支持</w:t>
            </w:r>
          </w:p>
        </w:tc>
        <w:tc>
          <w:tcPr>
            <w:tcW w:type="dxa" w:w="1276"/>
            <w:tcBorders/>
            <w:tcMar>
              <w:start w:w="0" w:type="dxa"/>
              <w:end w:w="0" w:type="dxa"/>
            </w:tcMar>
          </w:tcPr>
          <w:p>
            <w:pPr>
              <w:autoSpaceDN w:val="0"/>
              <w:autoSpaceDE w:val="0"/>
              <w:widowControl/>
              <w:spacing w:line="282" w:lineRule="exact" w:before="54" w:after="0"/>
              <w:ind w:left="0" w:right="0" w:firstLine="0"/>
              <w:jc w:val="center"/>
            </w:pPr>
            <w:r>
              <w:rPr>
                <w:rFonts w:ascii="TimesNewRomanPSMT" w:hAnsi="TimesNewRomanPSMT" w:eastAsia="TimesNewRomanPSMT"/>
                <w:b w:val="0"/>
                <w:i w:val="0"/>
                <w:color w:val="000000"/>
                <w:sz w:val="21"/>
              </w:rPr>
              <w:t xml:space="preserve">C/S </w:t>
            </w:r>
          </w:p>
        </w:tc>
        <w:tc>
          <w:tcPr>
            <w:tcW w:type="dxa" w:w="1134"/>
            <w:tcBorders/>
            <w:tcMar>
              <w:start w:w="0" w:type="dxa"/>
              <w:end w:w="0" w:type="dxa"/>
            </w:tcMar>
          </w:tcPr>
          <w:p>
            <w:pPr>
              <w:autoSpaceDN w:val="0"/>
              <w:autoSpaceDE w:val="0"/>
              <w:widowControl/>
              <w:spacing w:line="185" w:lineRule="auto" w:before="94" w:after="0"/>
              <w:ind w:left="0" w:right="0" w:firstLine="0"/>
              <w:jc w:val="center"/>
            </w:pPr>
            <w:r>
              <w:rPr>
                <w:rFonts w:ascii="SimSun" w:hAnsi="SimSun" w:eastAsia="SimSun"/>
                <w:b w:val="0"/>
                <w:i w:val="0"/>
                <w:color w:val="000000"/>
                <w:sz w:val="21"/>
              </w:rPr>
              <w:t>文件</w:t>
            </w:r>
          </w:p>
        </w:tc>
        <w:tc>
          <w:tcPr>
            <w:tcW w:type="dxa" w:w="992"/>
            <w:tcBorders/>
            <w:tcMar>
              <w:start w:w="0" w:type="dxa"/>
              <w:end w:w="0" w:type="dxa"/>
            </w:tcMar>
          </w:tcPr>
          <w:p>
            <w:pPr>
              <w:autoSpaceDN w:val="0"/>
              <w:autoSpaceDE w:val="0"/>
              <w:widowControl/>
              <w:spacing w:line="185" w:lineRule="auto" w:before="94" w:after="0"/>
              <w:ind w:left="0" w:right="0" w:firstLine="0"/>
              <w:jc w:val="center"/>
            </w:pPr>
            <w:r>
              <w:rPr>
                <w:rFonts w:ascii="SimSun" w:hAnsi="SimSun" w:eastAsia="SimSun"/>
                <w:b w:val="0"/>
                <w:i w:val="0"/>
                <w:color w:val="000000"/>
                <w:sz w:val="21"/>
              </w:rPr>
              <w:t>支持</w:t>
            </w:r>
          </w:p>
        </w:tc>
        <w:tc>
          <w:tcPr>
            <w:tcW w:type="dxa" w:w="1134"/>
            <w:tcBorders/>
            <w:tcMar>
              <w:start w:w="0" w:type="dxa"/>
              <w:end w:w="0" w:type="dxa"/>
            </w:tcMar>
          </w:tcPr>
          <w:p>
            <w:pPr>
              <w:autoSpaceDN w:val="0"/>
              <w:autoSpaceDE w:val="0"/>
              <w:widowControl/>
              <w:spacing w:line="185" w:lineRule="auto" w:before="94" w:after="0"/>
              <w:ind w:left="0" w:right="0" w:firstLine="0"/>
              <w:jc w:val="center"/>
            </w:pPr>
            <w:r>
              <w:rPr>
                <w:rFonts w:ascii="SimSun" w:hAnsi="SimSun" w:eastAsia="SimSun"/>
                <w:b w:val="0"/>
                <w:i w:val="0"/>
                <w:color w:val="000000"/>
                <w:sz w:val="21"/>
              </w:rPr>
              <w:t>支持</w:t>
            </w:r>
          </w:p>
        </w:tc>
        <w:tc>
          <w:tcPr>
            <w:tcW w:type="dxa" w:w="956"/>
            <w:tcBorders/>
            <w:tcMar>
              <w:start w:w="0" w:type="dxa"/>
              <w:end w:w="0" w:type="dxa"/>
            </w:tcMar>
          </w:tcPr>
          <w:p>
            <w:pPr>
              <w:autoSpaceDN w:val="0"/>
              <w:autoSpaceDE w:val="0"/>
              <w:widowControl/>
              <w:spacing w:line="185" w:lineRule="auto" w:before="94" w:after="0"/>
              <w:ind w:left="0" w:right="0" w:firstLine="0"/>
              <w:jc w:val="center"/>
            </w:pPr>
            <w:r>
              <w:rPr>
                <w:rFonts w:ascii="SimSun" w:hAnsi="SimSun" w:eastAsia="SimSun"/>
                <w:b w:val="0"/>
                <w:i w:val="0"/>
                <w:color w:val="000000"/>
                <w:sz w:val="21"/>
              </w:rPr>
              <w:t>是</w:t>
            </w:r>
          </w:p>
        </w:tc>
      </w:tr>
    </w:tbl>
    <w:p>
      <w:pPr>
        <w:autoSpaceDN w:val="0"/>
        <w:autoSpaceDE w:val="0"/>
        <w:widowControl/>
        <w:spacing w:line="182" w:lineRule="auto" w:before="28" w:after="38"/>
        <w:ind w:left="2504" w:right="0" w:firstLine="0"/>
        <w:jc w:val="left"/>
      </w:pPr>
      <w:r>
        <w:rPr>
          <w:rFonts w:ascii="SimSun" w:hAnsi="SimSun" w:eastAsia="SimSun"/>
          <w:b w:val="0"/>
          <w:i w:val="0"/>
          <w:color w:val="000000"/>
          <w:sz w:val="21"/>
        </w:rPr>
        <w:t>开放资源</w:t>
      </w:r>
    </w:p>
    <w:tbl>
      <w:tblPr>
        <w:tblW w:type="auto" w:w="0"/>
        <w:tblLayout w:type="fixed"/>
        <w:tblLook w:firstColumn="1" w:firstRow="1" w:lastColumn="0" w:lastRow="0" w:noHBand="0" w:noVBand="1" w:val="04A0"/>
        <w:tblInd w:w="520.0" w:type="dxa"/>
      </w:tblPr>
      <w:tblGrid>
        <w:gridCol w:w="1276"/>
        <w:gridCol w:w="1276"/>
        <w:gridCol w:w="1276"/>
        <w:gridCol w:w="1276"/>
        <w:gridCol w:w="1276"/>
        <w:gridCol w:w="1276"/>
        <w:gridCol w:w="1276"/>
        <w:gridCol w:w="1276"/>
      </w:tblGrid>
      <w:tr>
        <w:trPr>
          <w:trHeight w:hRule="exact" w:val="360"/>
        </w:trPr>
        <w:tc>
          <w:tcPr>
            <w:tcW w:type="dxa" w:w="1760"/>
            <w:tcBorders/>
            <w:tcMar>
              <w:start w:w="0" w:type="dxa"/>
              <w:end w:w="0" w:type="dxa"/>
            </w:tcMar>
          </w:tcPr>
          <w:p>
            <w:pPr>
              <w:autoSpaceDN w:val="0"/>
              <w:autoSpaceDE w:val="0"/>
              <w:widowControl/>
              <w:spacing w:line="282" w:lineRule="exact" w:before="36" w:after="0"/>
              <w:ind w:left="0" w:right="112" w:firstLine="0"/>
              <w:jc w:val="right"/>
            </w:pPr>
            <w:r>
              <w:rPr>
                <w:rFonts w:ascii="TimesNewRomanPSMT" w:hAnsi="TimesNewRomanPSMT" w:eastAsia="TimesNewRomanPSMT"/>
                <w:b w:val="0"/>
                <w:i w:val="0"/>
                <w:color w:val="000000"/>
                <w:sz w:val="21"/>
              </w:rPr>
              <w:t xml:space="preserve">Onto Saurus </w:t>
            </w:r>
          </w:p>
        </w:tc>
        <w:tc>
          <w:tcPr>
            <w:tcW w:type="dxa" w:w="1320"/>
            <w:tcBorders/>
            <w:tcMar>
              <w:start w:w="0" w:type="dxa"/>
              <w:end w:w="0" w:type="dxa"/>
            </w:tcMar>
          </w:tcPr>
          <w:p>
            <w:pPr>
              <w:autoSpaceDN w:val="0"/>
              <w:autoSpaceDE w:val="0"/>
              <w:widowControl/>
              <w:spacing w:line="282" w:lineRule="exact" w:before="36" w:after="0"/>
              <w:ind w:left="0" w:right="0" w:firstLine="0"/>
              <w:jc w:val="center"/>
            </w:pPr>
            <w:r>
              <w:rPr>
                <w:rFonts w:ascii="SimSun" w:hAnsi="SimSun" w:eastAsia="SimSun"/>
                <w:b w:val="0"/>
                <w:i w:val="0"/>
                <w:color w:val="000000"/>
                <w:sz w:val="21"/>
              </w:rPr>
              <w:t>和</w:t>
            </w:r>
            <w:r>
              <w:rPr>
                <w:rFonts w:ascii="TimesNewRomanPSMT" w:hAnsi="TimesNewRomanPSMT" w:eastAsia="TimesNewRomanPSMT"/>
                <w:b w:val="0"/>
                <w:i w:val="0"/>
                <w:color w:val="000000"/>
                <w:sz w:val="21"/>
              </w:rPr>
              <w:t xml:space="preserve"> Web </w:t>
            </w:r>
            <w:r>
              <w:rPr>
                <w:rFonts w:ascii="SimSun" w:hAnsi="SimSun" w:eastAsia="SimSun"/>
                <w:b w:val="0"/>
                <w:i w:val="0"/>
                <w:color w:val="000000"/>
                <w:sz w:val="21"/>
              </w:rPr>
              <w:t>免</w:t>
            </w:r>
          </w:p>
        </w:tc>
        <w:tc>
          <w:tcPr>
            <w:tcW w:type="dxa" w:w="1200"/>
            <w:tcBorders/>
            <w:tcMar>
              <w:start w:w="0" w:type="dxa"/>
              <w:end w:w="0" w:type="dxa"/>
            </w:tcMar>
          </w:tcPr>
          <w:p>
            <w:pPr>
              <w:autoSpaceDN w:val="0"/>
              <w:autoSpaceDE w:val="0"/>
              <w:widowControl/>
              <w:spacing w:line="182" w:lineRule="auto" w:before="78" w:after="0"/>
              <w:ind w:left="200" w:right="0" w:firstLine="0"/>
              <w:jc w:val="left"/>
            </w:pPr>
            <w:r>
              <w:rPr>
                <w:rFonts w:ascii="SimSun" w:hAnsi="SimSun" w:eastAsia="SimSun"/>
                <w:b w:val="0"/>
                <w:i w:val="0"/>
                <w:color w:val="000000"/>
                <w:sz w:val="21"/>
              </w:rPr>
              <w:t>不支持</w:t>
            </w:r>
          </w:p>
        </w:tc>
        <w:tc>
          <w:tcPr>
            <w:tcW w:type="dxa" w:w="1120"/>
            <w:tcBorders/>
            <w:tcMar>
              <w:start w:w="0" w:type="dxa"/>
              <w:end w:w="0" w:type="dxa"/>
            </w:tcMar>
          </w:tcPr>
          <w:p>
            <w:pPr>
              <w:autoSpaceDN w:val="0"/>
              <w:autoSpaceDE w:val="0"/>
              <w:widowControl/>
              <w:spacing w:line="282" w:lineRule="exact" w:before="36" w:after="0"/>
              <w:ind w:left="0" w:right="0" w:firstLine="0"/>
              <w:jc w:val="center"/>
            </w:pPr>
            <w:r>
              <w:rPr>
                <w:rFonts w:ascii="TimesNewRomanPSMT" w:hAnsi="TimesNewRomanPSMT" w:eastAsia="TimesNewRomanPSMT"/>
                <w:b w:val="0"/>
                <w:i w:val="0"/>
                <w:color w:val="000000"/>
                <w:sz w:val="21"/>
              </w:rPr>
              <w:t xml:space="preserve">C/S </w:t>
            </w:r>
          </w:p>
        </w:tc>
        <w:tc>
          <w:tcPr>
            <w:tcW w:type="dxa" w:w="1080"/>
            <w:tcBorders/>
            <w:tcMar>
              <w:start w:w="0" w:type="dxa"/>
              <w:end w:w="0" w:type="dxa"/>
            </w:tcMar>
          </w:tcPr>
          <w:p>
            <w:pPr>
              <w:autoSpaceDN w:val="0"/>
              <w:autoSpaceDE w:val="0"/>
              <w:widowControl/>
              <w:spacing w:line="182" w:lineRule="auto" w:before="78" w:after="0"/>
              <w:ind w:left="0" w:right="262" w:firstLine="0"/>
              <w:jc w:val="right"/>
            </w:pPr>
            <w:r>
              <w:rPr>
                <w:rFonts w:ascii="SimSun" w:hAnsi="SimSun" w:eastAsia="SimSun"/>
                <w:b w:val="0"/>
                <w:i w:val="0"/>
                <w:color w:val="000000"/>
                <w:sz w:val="21"/>
              </w:rPr>
              <w:t>文件</w:t>
            </w:r>
          </w:p>
        </w:tc>
        <w:tc>
          <w:tcPr>
            <w:tcW w:type="dxa" w:w="1160"/>
            <w:tcBorders/>
            <w:tcMar>
              <w:start w:w="0" w:type="dxa"/>
              <w:end w:w="0" w:type="dxa"/>
            </w:tcMar>
          </w:tcPr>
          <w:p>
            <w:pPr>
              <w:autoSpaceDN w:val="0"/>
              <w:autoSpaceDE w:val="0"/>
              <w:widowControl/>
              <w:spacing w:line="182" w:lineRule="auto" w:before="78" w:after="0"/>
              <w:ind w:left="0" w:right="0" w:firstLine="0"/>
              <w:jc w:val="center"/>
            </w:pPr>
            <w:r>
              <w:rPr>
                <w:rFonts w:ascii="SimSun" w:hAnsi="SimSun" w:eastAsia="SimSun"/>
                <w:b w:val="0"/>
                <w:i w:val="0"/>
                <w:color w:val="000000"/>
                <w:sz w:val="21"/>
              </w:rPr>
              <w:t>不支持</w:t>
            </w:r>
          </w:p>
        </w:tc>
        <w:tc>
          <w:tcPr>
            <w:tcW w:type="dxa" w:w="1060"/>
            <w:tcBorders/>
            <w:tcMar>
              <w:start w:w="0" w:type="dxa"/>
              <w:end w:w="0" w:type="dxa"/>
            </w:tcMar>
          </w:tcPr>
          <w:p>
            <w:pPr>
              <w:autoSpaceDN w:val="0"/>
              <w:autoSpaceDE w:val="0"/>
              <w:widowControl/>
              <w:spacing w:line="182" w:lineRule="auto" w:before="78" w:after="0"/>
              <w:ind w:left="0" w:right="0" w:firstLine="0"/>
              <w:jc w:val="center"/>
            </w:pPr>
            <w:r>
              <w:rPr>
                <w:rFonts w:ascii="SimSun" w:hAnsi="SimSun" w:eastAsia="SimSun"/>
                <w:b w:val="0"/>
                <w:i w:val="0"/>
                <w:color w:val="000000"/>
                <w:sz w:val="21"/>
              </w:rPr>
              <w:t>支持</w:t>
            </w:r>
          </w:p>
        </w:tc>
        <w:tc>
          <w:tcPr>
            <w:tcW w:type="dxa" w:w="780"/>
            <w:tcBorders/>
            <w:tcMar>
              <w:start w:w="0" w:type="dxa"/>
              <w:end w:w="0" w:type="dxa"/>
            </w:tcMar>
          </w:tcPr>
          <w:p>
            <w:pPr>
              <w:autoSpaceDN w:val="0"/>
              <w:autoSpaceDE w:val="0"/>
              <w:widowControl/>
              <w:spacing w:line="182" w:lineRule="auto" w:before="78" w:after="0"/>
              <w:ind w:left="0" w:right="194" w:firstLine="0"/>
              <w:jc w:val="right"/>
            </w:pPr>
            <w:r>
              <w:rPr>
                <w:rFonts w:ascii="SimSun" w:hAnsi="SimSun" w:eastAsia="SimSun"/>
                <w:b w:val="0"/>
                <w:i w:val="0"/>
                <w:color w:val="000000"/>
                <w:sz w:val="21"/>
              </w:rPr>
              <w:t>否</w:t>
            </w:r>
          </w:p>
        </w:tc>
      </w:tr>
    </w:tbl>
    <w:p>
      <w:pPr>
        <w:autoSpaceDN w:val="0"/>
        <w:autoSpaceDE w:val="0"/>
        <w:widowControl/>
        <w:spacing w:line="185" w:lineRule="auto" w:before="44" w:after="56"/>
        <w:ind w:left="0" w:right="6972" w:firstLine="0"/>
        <w:jc w:val="right"/>
      </w:pPr>
      <w:r>
        <w:rPr>
          <w:rFonts w:ascii="SimSun" w:hAnsi="SimSun" w:eastAsia="SimSun"/>
          <w:b w:val="0"/>
          <w:i w:val="0"/>
          <w:color w:val="000000"/>
          <w:sz w:val="21"/>
        </w:rPr>
        <w:t>费访问</w:t>
      </w:r>
    </w:p>
    <w:tbl>
      <w:tblPr>
        <w:tblW w:type="auto" w:w="0"/>
        <w:tblLayout w:type="fixed"/>
        <w:tblLook w:firstColumn="1" w:firstRow="1" w:lastColumn="0" w:lastRow="0" w:noHBand="0" w:noVBand="1" w:val="04A0"/>
        <w:tblInd w:w="0.0" w:type="dxa"/>
      </w:tblPr>
      <w:tblGrid>
        <w:gridCol w:w="3404"/>
        <w:gridCol w:w="3404"/>
        <w:gridCol w:w="3404"/>
      </w:tblGrid>
      <w:tr>
        <w:trPr>
          <w:trHeight w:hRule="exact" w:val="2064"/>
        </w:trPr>
        <w:tc>
          <w:tcPr>
            <w:tcW w:type="dxa" w:w="1080"/>
            <w:tcBorders>
              <w:top w:sz="11.199999999999818" w:val="single" w:color="#000000"/>
            </w:tcBorders>
            <w:tcMar>
              <w:start w:w="0" w:type="dxa"/>
              <w:end w:w="0" w:type="dxa"/>
            </w:tcMar>
          </w:tcPr>
          <w:p>
            <w:pPr>
              <w:autoSpaceDN w:val="0"/>
              <w:autoSpaceDE w:val="0"/>
              <w:widowControl/>
              <w:spacing w:line="240" w:lineRule="auto" w:before="1790" w:after="0"/>
              <w:ind w:left="0" w:right="0" w:firstLine="0"/>
              <w:jc w:val="left"/>
            </w:pPr>
            <w:r>
              <w:drawing>
                <wp:inline xmlns:a="http://schemas.openxmlformats.org/drawingml/2006/main" xmlns:pic="http://schemas.openxmlformats.org/drawingml/2006/picture">
                  <wp:extent cx="584200" cy="165100"/>
                  <wp:docPr id="155" name="Picture 15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2470"/>
            <w:tcBorders>
              <w:top w:sz="11.199999999999818" w:val="single" w:color="#000000"/>
            </w:tcBorders>
            <w:tcMar>
              <w:start w:w="0" w:type="dxa"/>
              <w:end w:w="0" w:type="dxa"/>
            </w:tcMar>
          </w:tcPr>
          <w:p>
            <w:pPr>
              <w:autoSpaceDN w:val="0"/>
              <w:autoSpaceDE w:val="0"/>
              <w:widowControl/>
              <w:spacing w:line="240" w:lineRule="auto" w:before="1830" w:after="0"/>
              <w:ind w:left="0" w:right="0" w:firstLine="0"/>
              <w:jc w:val="center"/>
            </w:pPr>
            <w:r>
              <w:drawing>
                <wp:inline xmlns:a="http://schemas.openxmlformats.org/drawingml/2006/main" xmlns:pic="http://schemas.openxmlformats.org/drawingml/2006/picture">
                  <wp:extent cx="1371600" cy="152400"/>
                  <wp:docPr id="156" name="Picture 15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2412"/>
            <w:tcBorders>
              <w:top w:sz="11.199999999999818" w:val="single" w:color="#000000"/>
            </w:tcBorders>
            <w:tcMar>
              <w:start w:w="0" w:type="dxa"/>
              <w:end w:w="0" w:type="dxa"/>
            </w:tcMar>
          </w:tcPr>
          <w:p>
            <w:pPr>
              <w:autoSpaceDN w:val="0"/>
              <w:autoSpaceDE w:val="0"/>
              <w:widowControl/>
              <w:spacing w:line="240" w:lineRule="exact" w:before="1558" w:after="0"/>
              <w:ind w:left="0" w:right="112" w:firstLine="0"/>
              <w:jc w:val="right"/>
            </w:pPr>
            <w:r>
              <w:rPr>
                <w:rFonts w:ascii="TimesNewRomanPSMT" w:hAnsi="TimesNewRomanPSMT" w:eastAsia="TimesNewRomanPSMT"/>
                <w:b w:val="0"/>
                <w:i w:val="0"/>
                <w:color w:val="000000"/>
                <w:sz w:val="18"/>
              </w:rPr>
              <w:t xml:space="preserve">25 </w:t>
            </w:r>
          </w:p>
        </w:tc>
      </w:tr>
    </w:tbl>
    <w:p>
      <w:pPr>
        <w:autoSpaceDN w:val="0"/>
        <w:autoSpaceDE w:val="0"/>
        <w:widowControl/>
        <w:spacing w:line="14" w:lineRule="exact" w:before="0" w:after="0"/>
        <w:ind w:left="0" w:right="0"/>
      </w:pPr>
    </w:p>
    <w:p>
      <w:pPr>
        <w:sectPr>
          <w:pgSz w:w="11906" w:h="16838"/>
          <w:pgMar w:top="392" w:right="1274"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2350"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398" w:lineRule="exact" w:before="248" w:after="0"/>
        <w:ind w:left="998" w:right="0" w:firstLine="480"/>
        <w:jc w:val="left"/>
      </w:pPr>
      <w:r>
        <w:rPr>
          <w:rFonts w:ascii="SimSun" w:hAnsi="SimSun" w:eastAsia="SimSun"/>
          <w:b w:val="0"/>
          <w:i w:val="0"/>
          <w:color w:val="000000"/>
          <w:sz w:val="24"/>
        </w:rPr>
        <w:t>结合上述比较以及相关人员研究，由于</w:t>
      </w:r>
      <w:r>
        <w:rPr>
          <w:rFonts w:ascii="TimesNewRomanPSMT" w:hAnsi="TimesNewRomanPSMT" w:eastAsia="TimesNewRomanPSMT"/>
          <w:b w:val="0"/>
          <w:i w:val="0"/>
          <w:color w:val="000000"/>
          <w:sz w:val="24"/>
        </w:rPr>
        <w:t>Protégé</w:t>
      </w:r>
      <w:r>
        <w:rPr>
          <w:rFonts w:ascii="SimSun" w:hAnsi="SimSun" w:eastAsia="SimSun"/>
          <w:b w:val="0"/>
          <w:i w:val="0"/>
          <w:color w:val="000000"/>
          <w:sz w:val="24"/>
        </w:rPr>
        <w:t xml:space="preserve"> 是开放源代码，且操作简单、扩展</w:t>
      </w:r>
      <w:r>
        <w:rPr>
          <w:rFonts w:ascii="SimSun" w:hAnsi="SimSun" w:eastAsia="SimSun"/>
          <w:b w:val="0"/>
          <w:i w:val="0"/>
          <w:color w:val="000000"/>
          <w:sz w:val="24"/>
        </w:rPr>
        <w:t>性较强，成为国内外本体构建的首选工具，因此，本文选用</w:t>
      </w:r>
      <w:r>
        <w:rPr>
          <w:rFonts w:ascii="TimesNewRomanPSMT" w:hAnsi="TimesNewRomanPSMT" w:eastAsia="TimesNewRomanPSMT"/>
          <w:b w:val="0"/>
          <w:i w:val="0"/>
          <w:color w:val="000000"/>
          <w:sz w:val="24"/>
        </w:rPr>
        <w:t>Protégé5.5.0</w:t>
      </w:r>
      <w:r>
        <w:rPr>
          <w:rFonts w:ascii="SimSun" w:hAnsi="SimSun" w:eastAsia="SimSun"/>
          <w:b w:val="0"/>
          <w:i w:val="0"/>
          <w:color w:val="000000"/>
          <w:sz w:val="24"/>
        </w:rPr>
        <w:t xml:space="preserve"> 版本建立地铁</w:t>
      </w:r>
    </w:p>
    <w:p>
      <w:pPr>
        <w:autoSpaceDN w:val="0"/>
        <w:autoSpaceDE w:val="0"/>
        <w:widowControl/>
        <w:spacing w:line="185" w:lineRule="auto" w:before="128" w:after="0"/>
        <w:ind w:left="998" w:right="0" w:firstLine="0"/>
        <w:jc w:val="left"/>
      </w:pPr>
      <w:r>
        <w:rPr>
          <w:rFonts w:ascii="SimSun" w:hAnsi="SimSun" w:eastAsia="SimSun"/>
          <w:b w:val="0"/>
          <w:i w:val="0"/>
          <w:color w:val="000000"/>
          <w:sz w:val="24"/>
        </w:rPr>
        <w:t>施工安全风险领域本体，以实现知识的存储、共享和重用。</w:t>
      </w:r>
    </w:p>
    <w:p>
      <w:pPr>
        <w:autoSpaceDN w:val="0"/>
        <w:autoSpaceDE w:val="0"/>
        <w:widowControl/>
        <w:spacing w:line="402" w:lineRule="exact" w:before="400" w:after="0"/>
        <w:ind w:left="998" w:right="0" w:firstLine="0"/>
        <w:jc w:val="left"/>
      </w:pPr>
      <w:r>
        <w:rPr>
          <w:rFonts w:ascii="TimesNewRomanPSMT" w:hAnsi="TimesNewRomanPSMT" w:eastAsia="TimesNewRomanPSMT"/>
          <w:b w:val="0"/>
          <w:i w:val="0"/>
          <w:color w:val="000000"/>
          <w:sz w:val="30"/>
        </w:rPr>
        <w:t>2.3</w:t>
      </w:r>
      <w:r>
        <w:rPr>
          <w:rFonts w:ascii="SimHei" w:hAnsi="SimHei" w:eastAsia="SimHei"/>
          <w:b w:val="0"/>
          <w:i w:val="0"/>
          <w:color w:val="000000"/>
          <w:sz w:val="30"/>
        </w:rPr>
        <w:t xml:space="preserve"> 规则推理概述</w:t>
      </w:r>
    </w:p>
    <w:p>
      <w:pPr>
        <w:autoSpaceDN w:val="0"/>
        <w:autoSpaceDE w:val="0"/>
        <w:widowControl/>
        <w:spacing w:line="374" w:lineRule="exact" w:before="502" w:after="0"/>
        <w:ind w:left="998" w:right="0" w:firstLine="0"/>
        <w:jc w:val="left"/>
      </w:pPr>
      <w:r>
        <w:rPr>
          <w:rFonts w:ascii="TimesNewRomanPSMT" w:hAnsi="TimesNewRomanPSMT" w:eastAsia="TimesNewRomanPSMT"/>
          <w:b w:val="0"/>
          <w:i w:val="0"/>
          <w:color w:val="000000"/>
          <w:sz w:val="28"/>
        </w:rPr>
        <w:t>2.3.1</w:t>
      </w:r>
      <w:r>
        <w:rPr>
          <w:rFonts w:ascii="SimHei" w:hAnsi="SimHei" w:eastAsia="SimHei"/>
          <w:b w:val="0"/>
          <w:i w:val="0"/>
          <w:color w:val="000000"/>
          <w:sz w:val="28"/>
        </w:rPr>
        <w:t xml:space="preserve"> 规则语言概述</w:t>
      </w:r>
    </w:p>
    <w:p>
      <w:pPr>
        <w:autoSpaceDN w:val="0"/>
        <w:tabs>
          <w:tab w:pos="1478" w:val="left"/>
        </w:tabs>
        <w:autoSpaceDE w:val="0"/>
        <w:widowControl/>
        <w:spacing w:line="400" w:lineRule="exact" w:before="26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规则语言概念</w:t>
      </w:r>
      <w:r>
        <w:br/>
      </w:r>
      <w:r>
        <w:tab/>
      </w:r>
      <w:r>
        <w:rPr>
          <w:rFonts w:ascii="SimSun" w:hAnsi="SimSun" w:eastAsia="SimSun"/>
          <w:b w:val="0"/>
          <w:i w:val="0"/>
          <w:color w:val="000000"/>
          <w:sz w:val="24"/>
        </w:rPr>
        <w:t>语义网规则语言</w:t>
      </w:r>
      <w:r>
        <w:rPr>
          <w:rFonts w:ascii="TimesNewRomanPSMT" w:hAnsi="TimesNewRomanPSMT" w:eastAsia="TimesNewRomanPSMT"/>
          <w:b w:val="0"/>
          <w:i w:val="0"/>
          <w:color w:val="000000"/>
          <w:sz w:val="24"/>
        </w:rPr>
        <w:t>SWRL</w:t>
      </w:r>
      <w:r>
        <w:rPr>
          <w:rFonts w:ascii="SimSun" w:hAnsi="SimSun" w:eastAsia="SimSun"/>
          <w:b w:val="0"/>
          <w:i w:val="0"/>
          <w:color w:val="000000"/>
          <w:sz w:val="24"/>
        </w:rPr>
        <w:t>（</w:t>
      </w:r>
      <w:r>
        <w:rPr>
          <w:rFonts w:ascii="TimesNewRomanPSMT" w:hAnsi="TimesNewRomanPSMT" w:eastAsia="TimesNewRomanPSMT"/>
          <w:b w:val="0"/>
          <w:i w:val="0"/>
          <w:color w:val="000000"/>
          <w:sz w:val="24"/>
        </w:rPr>
        <w:t>Semantic Web Rule Language</w:t>
      </w:r>
      <w:r>
        <w:rPr>
          <w:rFonts w:ascii="SimSun" w:hAnsi="SimSun" w:eastAsia="SimSun"/>
          <w:b w:val="0"/>
          <w:i w:val="0"/>
          <w:color w:val="000000"/>
          <w:sz w:val="24"/>
        </w:rPr>
        <w:t>）是一种能将规则和逻辑以语</w:t>
      </w:r>
      <w:r>
        <w:rPr>
          <w:rFonts w:ascii="SimSun" w:hAnsi="SimSun" w:eastAsia="SimSun"/>
          <w:b w:val="0"/>
          <w:i w:val="0"/>
          <w:color w:val="000000"/>
          <w:sz w:val="24"/>
        </w:rPr>
        <w:t>义的形式呈现出来的语言，可以与本体中定义的元素结合，支持利用</w:t>
      </w:r>
      <w:r>
        <w:rPr>
          <w:rFonts w:ascii="TimesNewRomanPSMT" w:hAnsi="TimesNewRomanPSMT" w:eastAsia="TimesNewRomanPSMT"/>
          <w:b w:val="0"/>
          <w:i w:val="0"/>
          <w:color w:val="000000"/>
          <w:sz w:val="24"/>
        </w:rPr>
        <w:t>OWL</w:t>
      </w:r>
      <w:r>
        <w:rPr>
          <w:rFonts w:ascii="SimSun" w:hAnsi="SimSun" w:eastAsia="SimSun"/>
          <w:b w:val="0"/>
          <w:i w:val="0"/>
          <w:color w:val="000000"/>
          <w:sz w:val="24"/>
        </w:rPr>
        <w:t xml:space="preserve"> 实例以及相</w:t>
      </w:r>
    </w:p>
    <w:p>
      <w:pPr>
        <w:autoSpaceDN w:val="0"/>
        <w:autoSpaceDE w:val="0"/>
        <w:widowControl/>
        <w:spacing w:line="185" w:lineRule="auto" w:before="128" w:after="0"/>
        <w:ind w:left="998" w:right="0" w:firstLine="0"/>
        <w:jc w:val="left"/>
      </w:pPr>
      <w:r>
        <w:rPr>
          <w:rFonts w:ascii="SimSun" w:hAnsi="SimSun" w:eastAsia="SimSun"/>
          <w:b w:val="0"/>
          <w:i w:val="0"/>
          <w:color w:val="000000"/>
          <w:sz w:val="24"/>
        </w:rPr>
        <w:t>关属性进行规则编写与推理，使得知识具有良好的传递性、重用性和共享性，弥补了</w:t>
      </w:r>
    </w:p>
    <w:p>
      <w:pPr>
        <w:autoSpaceDN w:val="0"/>
        <w:autoSpaceDE w:val="0"/>
        <w:widowControl/>
        <w:spacing w:line="398" w:lineRule="exact" w:before="36" w:after="0"/>
        <w:ind w:left="998" w:right="0" w:firstLine="0"/>
        <w:jc w:val="left"/>
      </w:pPr>
      <w:r>
        <w:rPr>
          <w:rFonts w:ascii="TimesNewRomanPSMT" w:hAnsi="TimesNewRomanPSMT" w:eastAsia="TimesNewRomanPSMT"/>
          <w:b w:val="0"/>
          <w:i w:val="0"/>
          <w:color w:val="000000"/>
          <w:sz w:val="24"/>
        </w:rPr>
        <w:t>OWL</w:t>
      </w:r>
      <w:r>
        <w:rPr>
          <w:rFonts w:ascii="SimSun" w:hAnsi="SimSun" w:eastAsia="SimSun"/>
          <w:b w:val="0"/>
          <w:i w:val="0"/>
          <w:color w:val="000000"/>
          <w:sz w:val="24"/>
        </w:rPr>
        <w:t xml:space="preserve"> 语言在规则定义上的不足</w:t>
      </w:r>
      <w:r>
        <w:rPr>
          <w:rFonts w:ascii="TimesNewRomanPSMT" w:hAnsi="TimesNewRomanPSMT" w:eastAsia="TimesNewRomanPSMT"/>
          <w:b w:val="0"/>
          <w:i w:val="0"/>
          <w:color w:val="000000"/>
          <w:sz w:val="16"/>
        </w:rPr>
        <w:t>[109]</w:t>
      </w:r>
      <w:r>
        <w:rPr>
          <w:rFonts w:ascii="SimSun" w:hAnsi="SimSun" w:eastAsia="SimSun"/>
          <w:b w:val="0"/>
          <w:i w:val="0"/>
          <w:color w:val="000000"/>
          <w:sz w:val="24"/>
        </w:rPr>
        <w:t>。</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也是</w:t>
      </w:r>
      <w:r>
        <w:rPr>
          <w:rFonts w:ascii="TimesNewRomanPSMT" w:hAnsi="TimesNewRomanPSMT" w:eastAsia="TimesNewRomanPSMT"/>
          <w:b w:val="0"/>
          <w:i w:val="0"/>
          <w:color w:val="000000"/>
          <w:sz w:val="24"/>
        </w:rPr>
        <w:t>W3C</w:t>
      </w:r>
      <w:r>
        <w:rPr>
          <w:rFonts w:ascii="SimSun" w:hAnsi="SimSun" w:eastAsia="SimSun"/>
          <w:b w:val="0"/>
          <w:i w:val="0"/>
          <w:color w:val="000000"/>
          <w:sz w:val="24"/>
        </w:rPr>
        <w:t>（</w:t>
      </w:r>
      <w:r>
        <w:rPr>
          <w:rFonts w:ascii="TimesNewRomanPSMT" w:hAnsi="TimesNewRomanPSMT" w:eastAsia="TimesNewRomanPSMT"/>
          <w:b w:val="0"/>
          <w:i w:val="0"/>
          <w:color w:val="000000"/>
          <w:sz w:val="24"/>
        </w:rPr>
        <w:t>World Wide Web Consortium</w:t>
      </w:r>
      <w:r>
        <w:rPr>
          <w:rFonts w:ascii="SimSun" w:hAnsi="SimSun" w:eastAsia="SimSun"/>
          <w:b w:val="0"/>
          <w:i w:val="0"/>
          <w:color w:val="000000"/>
          <w:sz w:val="24"/>
        </w:rPr>
        <w:t>）</w:t>
      </w:r>
      <w:r>
        <w:rPr>
          <w:rFonts w:ascii="SimSun" w:hAnsi="SimSun" w:eastAsia="SimSun"/>
          <w:b w:val="0"/>
          <w:i w:val="0"/>
          <w:color w:val="000000"/>
          <w:sz w:val="24"/>
        </w:rPr>
        <w:t>规范的成员，具有强大的逻辑推理能力。其主要的发展历程如表</w:t>
      </w:r>
      <w:r>
        <w:rPr>
          <w:rFonts w:ascii="TimesNewRomanPSMT" w:hAnsi="TimesNewRomanPSMT" w:eastAsia="TimesNewRomanPSMT"/>
          <w:b w:val="0"/>
          <w:i w:val="0"/>
          <w:color w:val="000000"/>
          <w:sz w:val="24"/>
        </w:rPr>
        <w:t>2.7</w:t>
      </w:r>
      <w:r>
        <w:rPr>
          <w:rFonts w:ascii="SimSun" w:hAnsi="SimSun" w:eastAsia="SimSun"/>
          <w:b w:val="0"/>
          <w:i w:val="0"/>
          <w:color w:val="000000"/>
          <w:sz w:val="24"/>
        </w:rPr>
        <w:t xml:space="preserve"> 所示。</w:t>
      </w:r>
    </w:p>
    <w:p>
      <w:pPr>
        <w:autoSpaceDN w:val="0"/>
        <w:autoSpaceDE w:val="0"/>
        <w:widowControl/>
        <w:spacing w:line="282" w:lineRule="exact" w:before="102" w:after="26"/>
        <w:ind w:left="0" w:right="2982"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2.7 </w:t>
      </w:r>
      <w:r>
        <w:rPr>
          <w:rFonts w:ascii="SimHei" w:hAnsi="SimHei" w:eastAsia="SimHei"/>
          <w:b w:val="0"/>
          <w:i w:val="0"/>
          <w:color w:val="000000"/>
          <w:sz w:val="21"/>
        </w:rPr>
        <w:t xml:space="preserve">SWRL 规则语言发展历程 </w:t>
      </w:r>
    </w:p>
    <w:tbl>
      <w:tblPr>
        <w:tblW w:type="auto" w:w="0"/>
        <w:tblLayout w:type="fixed"/>
        <w:tblLook w:firstColumn="1" w:firstRow="1" w:lastColumn="0" w:lastRow="0" w:noHBand="0" w:noVBand="1" w:val="04A0"/>
        <w:tblInd w:w="890.0" w:type="dxa"/>
      </w:tblPr>
      <w:tblGrid>
        <w:gridCol w:w="5099"/>
        <w:gridCol w:w="5099"/>
      </w:tblGrid>
      <w:tr>
        <w:trPr>
          <w:trHeight w:hRule="exact" w:val="344"/>
        </w:trPr>
        <w:tc>
          <w:tcPr>
            <w:tcW w:type="dxa" w:w="1528"/>
            <w:tcBorders>
              <w:top w:sz="12.0"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时间</w:t>
            </w:r>
          </w:p>
        </w:tc>
        <w:tc>
          <w:tcPr>
            <w:tcW w:type="dxa" w:w="7760"/>
            <w:tcBorders>
              <w:top w:sz="12.0"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历程</w:t>
            </w:r>
          </w:p>
        </w:tc>
      </w:tr>
    </w:tbl>
    <w:p>
      <w:pPr>
        <w:autoSpaceDN w:val="0"/>
        <w:tabs>
          <w:tab w:pos="2526" w:val="left"/>
        </w:tabs>
        <w:autoSpaceDE w:val="0"/>
        <w:widowControl/>
        <w:spacing w:line="314" w:lineRule="exact" w:before="0" w:after="22"/>
        <w:ind w:left="998" w:right="0" w:firstLine="0"/>
        <w:jc w:val="left"/>
      </w:pPr>
      <w:r>
        <w:rPr>
          <w:rFonts w:ascii="TimesNewRomanPSMT" w:hAnsi="TimesNewRomanPSMT" w:eastAsia="TimesNewRomanPSMT"/>
          <w:b w:val="0"/>
          <w:i w:val="0"/>
          <w:color w:val="000000"/>
          <w:sz w:val="21"/>
        </w:rPr>
        <w:t xml:space="preserve">2003 </w:t>
      </w:r>
      <w:r>
        <w:rPr>
          <w:rFonts w:ascii="SimSun" w:hAnsi="SimSun" w:eastAsia="SimSun"/>
          <w:b w:val="0"/>
          <w:i w:val="0"/>
          <w:color w:val="000000"/>
          <w:sz w:val="21"/>
        </w:rPr>
        <w:t>年</w:t>
      </w:r>
      <w:r>
        <w:rPr>
          <w:rFonts w:ascii="TimesNewRomanPSMT" w:hAnsi="TimesNewRomanPSMT" w:eastAsia="TimesNewRomanPSMT"/>
          <w:b w:val="0"/>
          <w:i w:val="0"/>
          <w:color w:val="000000"/>
          <w:sz w:val="21"/>
        </w:rPr>
        <w:t xml:space="preserve">11 </w:t>
      </w:r>
      <w:r>
        <w:rPr>
          <w:rFonts w:ascii="SimSun" w:hAnsi="SimSun" w:eastAsia="SimSun"/>
          <w:b w:val="0"/>
          <w:i w:val="0"/>
          <w:color w:val="000000"/>
          <w:sz w:val="21"/>
        </w:rPr>
        <w:t>月</w:t>
      </w:r>
      <w:r>
        <w:rPr>
          <w:rFonts w:ascii="TimesNewRomanPSMT" w:hAnsi="TimesNewRomanPSMT" w:eastAsia="TimesNewRomanPSMT"/>
          <w:b w:val="0"/>
          <w:i w:val="0"/>
          <w:color w:val="000000"/>
          <w:sz w:val="21"/>
        </w:rPr>
        <w:t xml:space="preserve"> Daml</w:t>
      </w:r>
      <w:r>
        <w:rPr>
          <w:rFonts w:ascii="SimSun" w:hAnsi="SimSun" w:eastAsia="SimSun"/>
          <w:b w:val="0"/>
          <w:i w:val="0"/>
          <w:color w:val="000000"/>
          <w:sz w:val="21"/>
        </w:rPr>
        <w:t xml:space="preserve"> 首次发布</w:t>
      </w:r>
      <w:r>
        <w:rPr>
          <w:rFonts w:ascii="TimesNewRomanPSMT" w:hAnsi="TimesNewRomanPSMT" w:eastAsia="TimesNewRomanPSMT"/>
          <w:b w:val="0"/>
          <w:i w:val="0"/>
          <w:color w:val="000000"/>
          <w:sz w:val="21"/>
        </w:rPr>
        <w:t>SWRL V0.5</w:t>
      </w:r>
      <w:r>
        <w:rPr>
          <w:rFonts w:ascii="TimesNewRomanPSMT" w:hAnsi="TimesNewRomanPSMT" w:eastAsia="TimesNewRomanPSMT"/>
          <w:b w:val="0"/>
          <w:i w:val="0"/>
          <w:color w:val="000000"/>
          <w:sz w:val="14"/>
        </w:rPr>
        <w:t xml:space="preserve">[110] </w:t>
      </w:r>
      <w:r>
        <w:br/>
      </w:r>
      <w:r>
        <w:rPr>
          <w:rFonts w:ascii="TimesNewRomanPSMT" w:hAnsi="TimesNewRomanPSMT" w:eastAsia="TimesNewRomanPSMT"/>
          <w:b w:val="0"/>
          <w:i w:val="0"/>
          <w:color w:val="000000"/>
          <w:sz w:val="21"/>
        </w:rPr>
        <w:t xml:space="preserve">2004 </w:t>
      </w:r>
      <w:r>
        <w:rPr>
          <w:rFonts w:ascii="SimSun" w:hAnsi="SimSun" w:eastAsia="SimSun"/>
          <w:b w:val="0"/>
          <w:i w:val="0"/>
          <w:color w:val="000000"/>
          <w:sz w:val="21"/>
        </w:rPr>
        <w:t>年</w:t>
      </w:r>
      <w:r>
        <w:rPr>
          <w:rFonts w:ascii="TimesNewRomanPSMT" w:hAnsi="TimesNewRomanPSMT" w:eastAsia="TimesNewRomanPSMT"/>
          <w:b w:val="0"/>
          <w:i w:val="0"/>
          <w:color w:val="000000"/>
          <w:sz w:val="21"/>
        </w:rPr>
        <w:t xml:space="preserve">5 </w:t>
      </w:r>
      <w:r>
        <w:rPr>
          <w:rFonts w:ascii="SimSun" w:hAnsi="SimSun" w:eastAsia="SimSun"/>
          <w:b w:val="0"/>
          <w:i w:val="0"/>
          <w:color w:val="000000"/>
          <w:sz w:val="21"/>
        </w:rPr>
        <w:t>月</w:t>
      </w:r>
      <w:r>
        <w:tab/>
      </w:r>
      <w:r>
        <w:rPr>
          <w:rFonts w:ascii="SimSun" w:hAnsi="SimSun" w:eastAsia="SimSun"/>
          <w:b w:val="0"/>
          <w:i w:val="0"/>
          <w:color w:val="000000"/>
          <w:sz w:val="21"/>
        </w:rPr>
        <w:t>升级版本为</w:t>
      </w:r>
      <w:r>
        <w:rPr>
          <w:rFonts w:ascii="TimesNewRomanPSMT" w:hAnsi="TimesNewRomanPSMT" w:eastAsia="TimesNewRomanPSMT"/>
          <w:b w:val="0"/>
          <w:i w:val="0"/>
          <w:color w:val="000000"/>
          <w:sz w:val="21"/>
        </w:rPr>
        <w:t>SWRL V0.6</w:t>
      </w:r>
      <w:r>
        <w:rPr>
          <w:rFonts w:ascii="SimSun" w:hAnsi="SimSun" w:eastAsia="SimSun"/>
          <w:b w:val="0"/>
          <w:i w:val="0"/>
          <w:color w:val="000000"/>
          <w:sz w:val="21"/>
        </w:rPr>
        <w:t>，语法架构进一步提升，新增</w:t>
      </w:r>
      <w:r>
        <w:rPr>
          <w:rFonts w:ascii="TimesNewRomanPSMT" w:hAnsi="TimesNewRomanPSMT" w:eastAsia="TimesNewRomanPSMT"/>
          <w:b w:val="0"/>
          <w:i w:val="0"/>
          <w:color w:val="000000"/>
          <w:sz w:val="21"/>
        </w:rPr>
        <w:t>Built-Ins</w:t>
      </w:r>
      <w:r>
        <w:rPr>
          <w:rFonts w:ascii="SimSun" w:hAnsi="SimSun" w:eastAsia="SimSun"/>
          <w:b w:val="0"/>
          <w:i w:val="0"/>
          <w:color w:val="000000"/>
          <w:sz w:val="21"/>
        </w:rPr>
        <w:t xml:space="preserve"> 定义，正式提交</w:t>
      </w:r>
      <w:r>
        <w:rPr>
          <w:rFonts w:ascii="TimesNewRomanPSMT" w:hAnsi="TimesNewRomanPSMT" w:eastAsia="TimesNewRomanPSMT"/>
          <w:b w:val="0"/>
          <w:i w:val="0"/>
          <w:color w:val="000000"/>
          <w:sz w:val="21"/>
        </w:rPr>
        <w:t xml:space="preserve">W3 </w:t>
      </w:r>
      <w:r>
        <w:tab/>
      </w:r>
      <w:r>
        <w:rPr>
          <w:rFonts w:ascii="TimesNewRomanPSMT" w:hAnsi="TimesNewRomanPSMT" w:eastAsia="TimesNewRomanPSMT"/>
          <w:b w:val="0"/>
          <w:i w:val="0"/>
          <w:color w:val="000000"/>
          <w:sz w:val="21"/>
        </w:rPr>
        <w:t>C</w:t>
      </w:r>
      <w:r>
        <w:rPr>
          <w:rFonts w:ascii="SimSun" w:hAnsi="SimSun" w:eastAsia="SimSun"/>
          <w:b w:val="0"/>
          <w:i w:val="0"/>
          <w:color w:val="000000"/>
          <w:sz w:val="21"/>
        </w:rPr>
        <w:t xml:space="preserve"> 成员提案</w:t>
      </w:r>
      <w:r>
        <w:rPr>
          <w:rFonts w:ascii="TimesNewRomanPSMT" w:hAnsi="TimesNewRomanPSMT" w:eastAsia="TimesNewRomanPSMT"/>
          <w:b w:val="0"/>
          <w:i w:val="0"/>
          <w:color w:val="000000"/>
          <w:sz w:val="14"/>
        </w:rPr>
        <w:t>[111]</w:t>
      </w:r>
    </w:p>
    <w:tbl>
      <w:tblPr>
        <w:tblW w:type="auto" w:w="0"/>
        <w:tblLayout w:type="fixed"/>
        <w:tblLook w:firstColumn="1" w:firstRow="1" w:lastColumn="0" w:lastRow="0" w:noHBand="0" w:noVBand="1" w:val="04A0"/>
        <w:tblInd w:w="876.0" w:type="dxa"/>
      </w:tblPr>
      <w:tblGrid>
        <w:gridCol w:w="5099"/>
        <w:gridCol w:w="5099"/>
      </w:tblGrid>
      <w:tr>
        <w:trPr>
          <w:trHeight w:hRule="exact" w:val="672"/>
        </w:trPr>
        <w:tc>
          <w:tcPr>
            <w:tcW w:type="dxa" w:w="1542"/>
            <w:tcBorders>
              <w:bottom w:sz="11.199999999999818" w:val="single" w:color="#000000"/>
            </w:tcBorders>
            <w:tcMar>
              <w:start w:w="0" w:type="dxa"/>
              <w:end w:w="0" w:type="dxa"/>
            </w:tcMar>
          </w:tcPr>
          <w:p>
            <w:pPr>
              <w:autoSpaceDN w:val="0"/>
              <w:autoSpaceDE w:val="0"/>
              <w:widowControl/>
              <w:spacing w:line="314" w:lineRule="exact" w:before="0" w:after="0"/>
              <w:ind w:left="122" w:right="144" w:firstLine="0"/>
              <w:jc w:val="left"/>
            </w:pPr>
            <w:r>
              <w:rPr>
                <w:rFonts w:ascii="TimesNewRomanPSMT" w:hAnsi="TimesNewRomanPSMT" w:eastAsia="TimesNewRomanPSMT"/>
                <w:b w:val="0"/>
                <w:i w:val="0"/>
                <w:color w:val="000000"/>
                <w:sz w:val="21"/>
              </w:rPr>
              <w:t xml:space="preserve">2004 </w:t>
            </w:r>
            <w:r>
              <w:rPr>
                <w:rFonts w:ascii="SimSun" w:hAnsi="SimSun" w:eastAsia="SimSun"/>
                <w:b w:val="0"/>
                <w:i w:val="0"/>
                <w:color w:val="000000"/>
                <w:sz w:val="21"/>
              </w:rPr>
              <w:t>年</w:t>
            </w:r>
            <w:r>
              <w:rPr>
                <w:rFonts w:ascii="TimesNewRomanPSMT" w:hAnsi="TimesNewRomanPSMT" w:eastAsia="TimesNewRomanPSMT"/>
                <w:b w:val="0"/>
                <w:i w:val="0"/>
                <w:color w:val="000000"/>
                <w:sz w:val="21"/>
              </w:rPr>
              <w:t>12</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 xml:space="preserve">2005 </w:t>
            </w:r>
            <w:r>
              <w:rPr>
                <w:rFonts w:ascii="SimSun" w:hAnsi="SimSun" w:eastAsia="SimSun"/>
                <w:b w:val="0"/>
                <w:i w:val="0"/>
                <w:color w:val="000000"/>
                <w:sz w:val="21"/>
              </w:rPr>
              <w:t>年</w:t>
            </w:r>
            <w:r>
              <w:rPr>
                <w:rFonts w:ascii="TimesNewRomanPSMT" w:hAnsi="TimesNewRomanPSMT" w:eastAsia="TimesNewRomanPSMT"/>
                <w:b w:val="0"/>
                <w:i w:val="0"/>
                <w:color w:val="000000"/>
                <w:sz w:val="21"/>
              </w:rPr>
              <w:t>9</w:t>
            </w:r>
            <w:r>
              <w:rPr>
                <w:rFonts w:ascii="SimSun" w:hAnsi="SimSun" w:eastAsia="SimSun"/>
                <w:b w:val="0"/>
                <w:i w:val="0"/>
                <w:color w:val="000000"/>
                <w:sz w:val="21"/>
              </w:rPr>
              <w:t xml:space="preserve"> 月</w:t>
            </w:r>
          </w:p>
        </w:tc>
        <w:tc>
          <w:tcPr>
            <w:tcW w:type="dxa" w:w="7760"/>
            <w:tcBorders>
              <w:bottom w:sz="11.199999999999818" w:val="single" w:color="#000000"/>
            </w:tcBorders>
            <w:tcMar>
              <w:start w:w="0" w:type="dxa"/>
              <w:end w:w="0" w:type="dxa"/>
            </w:tcMar>
          </w:tcPr>
          <w:p>
            <w:pPr>
              <w:autoSpaceDN w:val="0"/>
              <w:autoSpaceDE w:val="0"/>
              <w:widowControl/>
              <w:spacing w:line="314" w:lineRule="exact" w:before="0" w:after="0"/>
              <w:ind w:left="108" w:right="1728" w:firstLine="0"/>
              <w:jc w:val="left"/>
            </w:pPr>
            <w:r>
              <w:rPr>
                <w:rFonts w:ascii="SimSun" w:hAnsi="SimSun" w:eastAsia="SimSun"/>
                <w:b w:val="0"/>
                <w:i w:val="0"/>
                <w:color w:val="000000"/>
                <w:sz w:val="21"/>
              </w:rPr>
              <w:t>升级为</w:t>
            </w:r>
            <w:r>
              <w:rPr>
                <w:rFonts w:ascii="TimesNewRomanPSMT" w:hAnsi="TimesNewRomanPSMT" w:eastAsia="TimesNewRomanPSMT"/>
                <w:b w:val="0"/>
                <w:i w:val="0"/>
                <w:color w:val="000000"/>
                <w:sz w:val="21"/>
              </w:rPr>
              <w:t xml:space="preserve"> SWRL V0.7</w:t>
            </w:r>
            <w:r>
              <w:rPr>
                <w:rFonts w:ascii="SimSun" w:hAnsi="SimSun" w:eastAsia="SimSun"/>
                <w:b w:val="0"/>
                <w:i w:val="0"/>
                <w:color w:val="000000"/>
                <w:sz w:val="21"/>
              </w:rPr>
              <w:t xml:space="preserve"> 版本，这一版本中新增了</w:t>
            </w:r>
            <w:r>
              <w:rPr>
                <w:rFonts w:ascii="TimesNewRomanPSMT" w:hAnsi="TimesNewRomanPSMT" w:eastAsia="TimesNewRomanPSMT"/>
                <w:b w:val="0"/>
                <w:i w:val="0"/>
                <w:color w:val="000000"/>
                <w:sz w:val="21"/>
              </w:rPr>
              <w:t>Built-Ins</w:t>
            </w:r>
            <w:r>
              <w:rPr>
                <w:rFonts w:ascii="SimSun" w:hAnsi="SimSun" w:eastAsia="SimSun"/>
                <w:b w:val="0"/>
                <w:i w:val="0"/>
                <w:color w:val="000000"/>
                <w:sz w:val="21"/>
              </w:rPr>
              <w:t xml:space="preserve"> 定义部分</w:t>
            </w:r>
            <w:r>
              <w:rPr>
                <w:rFonts w:ascii="SimSun" w:hAnsi="SimSun" w:eastAsia="SimSun"/>
                <w:b w:val="0"/>
                <w:i w:val="0"/>
                <w:color w:val="000000"/>
                <w:sz w:val="21"/>
              </w:rPr>
              <w:t>提出</w:t>
            </w:r>
            <w:r>
              <w:rPr>
                <w:rFonts w:ascii="TimesNewRomanPSMT" w:hAnsi="TimesNewRomanPSMT" w:eastAsia="TimesNewRomanPSMT"/>
                <w:b w:val="0"/>
                <w:i w:val="0"/>
                <w:color w:val="000000"/>
                <w:sz w:val="21"/>
              </w:rPr>
              <w:t>SWRL-ROL</w:t>
            </w:r>
            <w:r>
              <w:rPr>
                <w:rFonts w:ascii="SimSun" w:hAnsi="SimSun" w:eastAsia="SimSun"/>
                <w:b w:val="0"/>
                <w:i w:val="0"/>
                <w:color w:val="000000"/>
                <w:sz w:val="21"/>
              </w:rPr>
              <w:t>，使</w:t>
            </w:r>
            <w:r>
              <w:rPr>
                <w:rFonts w:ascii="TimesNewRomanPSMT" w:hAnsi="TimesNewRomanPSMT" w:eastAsia="TimesNewRomanPSMT"/>
                <w:b w:val="0"/>
                <w:i w:val="0"/>
                <w:color w:val="000000"/>
                <w:sz w:val="21"/>
              </w:rPr>
              <w:t>SWRL</w:t>
            </w:r>
            <w:r>
              <w:rPr>
                <w:rFonts w:ascii="SimSun" w:hAnsi="SimSun" w:eastAsia="SimSun"/>
                <w:b w:val="0"/>
                <w:i w:val="0"/>
                <w:color w:val="000000"/>
                <w:sz w:val="21"/>
              </w:rPr>
              <w:t xml:space="preserve"> 具备更强大的语义推理能力</w:t>
            </w:r>
          </w:p>
        </w:tc>
      </w:tr>
    </w:tbl>
    <w:p>
      <w:pPr>
        <w:autoSpaceDN w:val="0"/>
        <w:tabs>
          <w:tab w:pos="1478" w:val="left"/>
        </w:tabs>
        <w:autoSpaceDE w:val="0"/>
        <w:widowControl/>
        <w:spacing w:line="400" w:lineRule="exact" w:before="6" w:after="0"/>
        <w:ind w:left="998" w:right="0" w:firstLine="0"/>
        <w:jc w:val="left"/>
      </w:pPr>
      <w:r>
        <w:tab/>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用于表示安全知识推理的规则，这种规则语言与本体紧密集成。此外，</w:t>
      </w:r>
      <w:r>
        <w:rPr>
          <w:rFonts w:ascii="TimesNewRomanPSMT" w:hAnsi="TimesNewRomanPSMT" w:eastAsia="TimesNewRomanPSMT"/>
          <w:b w:val="0"/>
          <w:i w:val="0"/>
          <w:color w:val="000000"/>
          <w:sz w:val="24"/>
        </w:rPr>
        <w:t>SWRL</w:t>
      </w:r>
      <w:r>
        <w:rPr>
          <w:rFonts w:ascii="SimSun" w:hAnsi="SimSun" w:eastAsia="SimSun"/>
          <w:b w:val="0"/>
          <w:i w:val="0"/>
          <w:color w:val="000000"/>
          <w:sz w:val="24"/>
        </w:rPr>
        <w:t>提供了强大的演绎推理能力。可以实现上下文驱动的危害识别，因为</w:t>
      </w:r>
      <w:r>
        <w:rPr>
          <w:rFonts w:ascii="TimesNewRomanPSMT" w:hAnsi="TimesNewRomanPSMT" w:eastAsia="TimesNewRomanPSMT"/>
          <w:b w:val="0"/>
          <w:i w:val="0"/>
          <w:color w:val="000000"/>
          <w:sz w:val="24"/>
        </w:rPr>
        <w:t xml:space="preserve"> SWRL </w:t>
      </w:r>
      <w:r>
        <w:rPr>
          <w:rFonts w:ascii="SimSun" w:hAnsi="SimSun" w:eastAsia="SimSun"/>
          <w:b w:val="0"/>
          <w:i w:val="0"/>
          <w:color w:val="000000"/>
          <w:sz w:val="24"/>
        </w:rPr>
        <w:t>规则是用</w:t>
      </w:r>
      <w:r>
        <w:rPr>
          <w:rFonts w:ascii="SimSun" w:hAnsi="SimSun" w:eastAsia="SimSun"/>
          <w:b w:val="0"/>
          <w:i w:val="0"/>
          <w:color w:val="000000"/>
          <w:sz w:val="24"/>
        </w:rPr>
        <w:t>本体概念（类、属性和实例）来表示的。每个</w:t>
      </w:r>
      <w:r>
        <w:rPr>
          <w:rFonts w:ascii="TimesNewRomanPSMT" w:hAnsi="TimesNewRomanPSMT" w:eastAsia="TimesNewRomanPSMT"/>
          <w:b w:val="0"/>
          <w:i w:val="0"/>
          <w:color w:val="000000"/>
          <w:sz w:val="24"/>
        </w:rPr>
        <w:t xml:space="preserve"> SWRL </w:t>
      </w:r>
      <w:r>
        <w:rPr>
          <w:rFonts w:ascii="SimSun" w:hAnsi="SimSun" w:eastAsia="SimSun"/>
          <w:b w:val="0"/>
          <w:i w:val="0"/>
          <w:color w:val="000000"/>
          <w:sz w:val="24"/>
        </w:rPr>
        <w:t>规则都包含一个前因部分和后续</w:t>
      </w:r>
      <w:r>
        <w:rPr>
          <w:rFonts w:ascii="SimSun" w:hAnsi="SimSun" w:eastAsia="SimSun"/>
          <w:b w:val="0"/>
          <w:i w:val="0"/>
          <w:color w:val="000000"/>
          <w:sz w:val="24"/>
        </w:rPr>
        <w:t>部分。这两部分都包含原子的正合相</w:t>
      </w:r>
      <w:r>
        <w:rPr>
          <w:rFonts w:ascii="TimesNewRomanPSMT" w:hAnsi="TimesNewRomanPSMT" w:eastAsia="TimesNewRomanPSMT"/>
          <w:b w:val="0"/>
          <w:i w:val="0"/>
          <w:color w:val="000000"/>
          <w:sz w:val="24"/>
        </w:rPr>
        <w:t>;</w:t>
      </w:r>
      <w:r>
        <w:rPr>
          <w:rFonts w:ascii="SimSun" w:hAnsi="SimSun" w:eastAsia="SimSun"/>
          <w:b w:val="0"/>
          <w:i w:val="0"/>
          <w:color w:val="000000"/>
          <w:sz w:val="24"/>
        </w:rPr>
        <w:t>例如，典型的</w:t>
      </w:r>
      <w:r>
        <w:rPr>
          <w:rFonts w:ascii="TimesNewRomanPSMT" w:hAnsi="TimesNewRomanPSMT" w:eastAsia="TimesNewRomanPSMT"/>
          <w:b w:val="0"/>
          <w:i w:val="0"/>
          <w:color w:val="000000"/>
          <w:sz w:val="24"/>
        </w:rPr>
        <w:t xml:space="preserve"> SWRL </w:t>
      </w:r>
      <w:r>
        <w:rPr>
          <w:rFonts w:ascii="SimSun" w:hAnsi="SimSun" w:eastAsia="SimSun"/>
          <w:b w:val="0"/>
          <w:i w:val="0"/>
          <w:color w:val="000000"/>
          <w:sz w:val="24"/>
        </w:rPr>
        <w:t>规则如下所示</w:t>
      </w:r>
      <w:r>
        <w:br/>
      </w:r>
      <w:r>
        <w:tab/>
      </w:r>
      <w:r>
        <w:rPr>
          <w:rFonts w:ascii="TimesNewRomanPSMT" w:hAnsi="TimesNewRomanPSMT" w:eastAsia="TimesNewRomanPSMT"/>
          <w:b w:val="0"/>
          <w:i w:val="0"/>
          <w:color w:val="000000"/>
          <w:sz w:val="24"/>
        </w:rPr>
        <w:t>C</w:t>
      </w:r>
      <w:r>
        <w:rPr>
          <w:rFonts w:ascii="SimSun" w:hAnsi="SimSun" w:eastAsia="SimSun"/>
          <w:b w:val="0"/>
          <w:i w:val="0"/>
          <w:color w:val="000000"/>
          <w:sz w:val="24"/>
        </w:rPr>
        <w:t>（</w:t>
      </w:r>
      <w:r>
        <w:rPr>
          <w:rFonts w:ascii="TimesNewRomanPSMT" w:hAnsi="TimesNewRomanPSMT" w:eastAsia="TimesNewRomanPSMT"/>
          <w:b w:val="0"/>
          <w:i w:val="0"/>
          <w:color w:val="000000"/>
          <w:sz w:val="24"/>
        </w:rPr>
        <w:t>x</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 ^ P</w:t>
      </w:r>
      <w:r>
        <w:rPr>
          <w:rFonts w:ascii="SimSun" w:hAnsi="SimSun" w:eastAsia="SimSun"/>
          <w:b w:val="0"/>
          <w:i w:val="0"/>
          <w:color w:val="000000"/>
          <w:sz w:val="24"/>
        </w:rPr>
        <w:t>（</w:t>
      </w:r>
      <w:r>
        <w:rPr>
          <w:rFonts w:ascii="TimesNewRomanPSMT" w:hAnsi="TimesNewRomanPSMT" w:eastAsia="TimesNewRomanPSMT"/>
          <w:b w:val="0"/>
          <w:i w:val="0"/>
          <w:color w:val="000000"/>
          <w:sz w:val="24"/>
        </w:rPr>
        <w:t>x</w:t>
      </w:r>
      <w:r>
        <w:rPr>
          <w:rFonts w:ascii="SimSun" w:hAnsi="SimSun" w:eastAsia="SimSun"/>
          <w:b w:val="0"/>
          <w:i w:val="0"/>
          <w:color w:val="000000"/>
          <w:sz w:val="24"/>
        </w:rPr>
        <w:t>，</w:t>
      </w:r>
      <w:r>
        <w:rPr>
          <w:rFonts w:ascii="TimesNewRomanPSMT" w:hAnsi="TimesNewRomanPSMT" w:eastAsia="TimesNewRomanPSMT"/>
          <w:b w:val="0"/>
          <w:i w:val="0"/>
          <w:color w:val="000000"/>
          <w:sz w:val="24"/>
        </w:rPr>
        <w:t>y</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 ^ SameAs</w:t>
      </w:r>
      <w:r>
        <w:rPr>
          <w:rFonts w:ascii="SimSun" w:hAnsi="SimSun" w:eastAsia="SimSun"/>
          <w:b w:val="0"/>
          <w:i w:val="0"/>
          <w:color w:val="000000"/>
          <w:sz w:val="24"/>
        </w:rPr>
        <w:t>（</w:t>
      </w:r>
      <w:r>
        <w:rPr>
          <w:rFonts w:ascii="TimesNewRomanPSMT" w:hAnsi="TimesNewRomanPSMT" w:eastAsia="TimesNewRomanPSMT"/>
          <w:b w:val="0"/>
          <w:i w:val="0"/>
          <w:color w:val="000000"/>
          <w:sz w:val="24"/>
        </w:rPr>
        <w:t>y</w:t>
      </w:r>
      <w:r>
        <w:rPr>
          <w:rFonts w:ascii="SimSun" w:hAnsi="SimSun" w:eastAsia="SimSun"/>
          <w:b w:val="0"/>
          <w:i w:val="0"/>
          <w:color w:val="000000"/>
          <w:sz w:val="24"/>
        </w:rPr>
        <w:t>，</w:t>
      </w:r>
      <w:r>
        <w:rPr>
          <w:rFonts w:ascii="TimesNewRomanPSMT" w:hAnsi="TimesNewRomanPSMT" w:eastAsia="TimesNewRomanPSMT"/>
          <w:b w:val="0"/>
          <w:i w:val="0"/>
          <w:color w:val="000000"/>
          <w:sz w:val="24"/>
        </w:rPr>
        <w:t>z</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 → M</w:t>
      </w:r>
      <w:r>
        <w:rPr>
          <w:rFonts w:ascii="SimSun" w:hAnsi="SimSun" w:eastAsia="SimSun"/>
          <w:b w:val="0"/>
          <w:i w:val="0"/>
          <w:color w:val="000000"/>
          <w:sz w:val="24"/>
        </w:rPr>
        <w:t>（</w:t>
      </w:r>
      <w:r>
        <w:rPr>
          <w:rFonts w:ascii="TimesNewRomanPSMT" w:hAnsi="TimesNewRomanPSMT" w:eastAsia="TimesNewRomanPSMT"/>
          <w:b w:val="0"/>
          <w:i w:val="0"/>
          <w:color w:val="000000"/>
          <w:sz w:val="24"/>
        </w:rPr>
        <w:t>x</w:t>
      </w:r>
      <w:r>
        <w:rPr>
          <w:rFonts w:ascii="SimSun" w:hAnsi="SimSun" w:eastAsia="SimSun"/>
          <w:b w:val="0"/>
          <w:i w:val="0"/>
          <w:color w:val="000000"/>
          <w:sz w:val="24"/>
        </w:rPr>
        <w:t>，</w:t>
      </w:r>
      <w:r>
        <w:rPr>
          <w:rFonts w:ascii="TimesNewRomanPSMT" w:hAnsi="TimesNewRomanPSMT" w:eastAsia="TimesNewRomanPSMT"/>
          <w:b w:val="0"/>
          <w:i w:val="0"/>
          <w:color w:val="000000"/>
          <w:sz w:val="24"/>
        </w:rPr>
        <w:t>z</w:t>
      </w:r>
      <w:r>
        <w:rPr>
          <w:rFonts w:ascii="SimSun" w:hAnsi="SimSun" w:eastAsia="SimSun"/>
          <w:b w:val="0"/>
          <w:i w:val="0"/>
          <w:color w:val="000000"/>
          <w:sz w:val="24"/>
        </w:rPr>
        <w:t>）</w:t>
      </w:r>
      <w:r>
        <w:br/>
      </w:r>
      <w:r>
        <w:tab/>
      </w:r>
      <w:r>
        <w:rPr>
          <w:rFonts w:ascii="SimSun" w:hAnsi="SimSun" w:eastAsia="SimSun"/>
          <w:b w:val="0"/>
          <w:i w:val="0"/>
          <w:color w:val="000000"/>
          <w:sz w:val="24"/>
        </w:rPr>
        <w:t>其中</w:t>
      </w:r>
      <w:r>
        <w:rPr>
          <w:rFonts w:ascii="TimesNewRomanPSMT" w:hAnsi="TimesNewRomanPSMT" w:eastAsia="TimesNewRomanPSMT"/>
          <w:b w:val="0"/>
          <w:i w:val="0"/>
          <w:color w:val="000000"/>
          <w:sz w:val="24"/>
        </w:rPr>
        <w:t>C</w:t>
      </w:r>
      <w:r>
        <w:rPr>
          <w:rFonts w:ascii="SimSun" w:hAnsi="SimSun" w:eastAsia="SimSun"/>
          <w:b w:val="0"/>
          <w:i w:val="0"/>
          <w:color w:val="000000"/>
          <w:sz w:val="24"/>
        </w:rPr>
        <w:t>（</w:t>
      </w:r>
      <w:r>
        <w:rPr>
          <w:rFonts w:ascii="TimesNewRomanPSMT" w:hAnsi="TimesNewRomanPSMT" w:eastAsia="TimesNewRomanPSMT"/>
          <w:b w:val="0"/>
          <w:i w:val="0"/>
          <w:color w:val="000000"/>
          <w:sz w:val="24"/>
        </w:rPr>
        <w:t>x</w:t>
      </w:r>
      <w:r>
        <w:rPr>
          <w:rFonts w:ascii="SimSun" w:hAnsi="SimSun" w:eastAsia="SimSun"/>
          <w:b w:val="0"/>
          <w:i w:val="0"/>
          <w:color w:val="000000"/>
          <w:sz w:val="24"/>
        </w:rPr>
        <w:t>）是原子，</w:t>
      </w:r>
      <w:r>
        <w:rPr>
          <w:rFonts w:ascii="TimesNewRomanPSMT" w:hAnsi="TimesNewRomanPSMT" w:eastAsia="TimesNewRomanPSMT"/>
          <w:b w:val="0"/>
          <w:i w:val="0"/>
          <w:color w:val="000000"/>
          <w:sz w:val="24"/>
        </w:rPr>
        <w:t>“C”</w:t>
      </w:r>
      <w:r>
        <w:rPr>
          <w:rFonts w:ascii="SimSun" w:hAnsi="SimSun" w:eastAsia="SimSun"/>
          <w:b w:val="0"/>
          <w:i w:val="0"/>
          <w:color w:val="000000"/>
          <w:sz w:val="24"/>
        </w:rPr>
        <w:t>和</w:t>
      </w:r>
      <w:r>
        <w:rPr>
          <w:rFonts w:ascii="TimesNewRomanPSMT" w:hAnsi="TimesNewRomanPSMT" w:eastAsia="TimesNewRomanPSMT"/>
          <w:b w:val="0"/>
          <w:i w:val="0"/>
          <w:color w:val="000000"/>
          <w:sz w:val="24"/>
        </w:rPr>
        <w:t>“M”</w:t>
      </w:r>
      <w:r>
        <w:rPr>
          <w:rFonts w:ascii="SimSun" w:hAnsi="SimSun" w:eastAsia="SimSun"/>
          <w:b w:val="0"/>
          <w:i w:val="0"/>
          <w:color w:val="000000"/>
          <w:sz w:val="24"/>
        </w:rPr>
        <w:t>是</w:t>
      </w:r>
      <w:r>
        <w:rPr>
          <w:rFonts w:ascii="TimesNewRomanPSMT" w:hAnsi="TimesNewRomanPSMT" w:eastAsia="TimesNewRomanPSMT"/>
          <w:b w:val="0"/>
          <w:i w:val="0"/>
          <w:color w:val="000000"/>
          <w:sz w:val="24"/>
        </w:rPr>
        <w:t>OWL</w:t>
      </w:r>
      <w:r>
        <w:rPr>
          <w:rFonts w:ascii="SimSun" w:hAnsi="SimSun" w:eastAsia="SimSun"/>
          <w:b w:val="0"/>
          <w:i w:val="0"/>
          <w:color w:val="000000"/>
          <w:sz w:val="24"/>
        </w:rPr>
        <w:t xml:space="preserve"> 本体中的类，</w:t>
      </w:r>
      <w:r>
        <w:rPr>
          <w:rFonts w:ascii="TimesNewRomanPSMT" w:hAnsi="TimesNewRomanPSMT" w:eastAsia="TimesNewRomanPSMT"/>
          <w:b w:val="0"/>
          <w:i w:val="0"/>
          <w:color w:val="000000"/>
          <w:sz w:val="24"/>
        </w:rPr>
        <w:t>“</w:t>
      </w:r>
      <w:r>
        <w:rPr>
          <w:rFonts w:ascii="TimesNewRomanPS" w:hAnsi="TimesNewRomanPS" w:eastAsia="TimesNewRomanPS"/>
          <w:b w:val="0"/>
          <w:i/>
          <w:color w:val="000000"/>
          <w:sz w:val="24"/>
        </w:rPr>
        <w:t>x</w:t>
      </w:r>
      <w:r>
        <w:rPr>
          <w:rFonts w:ascii="TimesNewRomanPSMT" w:hAnsi="TimesNewRomanPSMT" w:eastAsia="TimesNewRomanPSMT"/>
          <w:b w:val="0"/>
          <w:i w:val="0"/>
          <w:color w:val="000000"/>
          <w:sz w:val="24"/>
        </w:rPr>
        <w:t>”</w:t>
      </w:r>
      <w:r>
        <w:rPr>
          <w:rFonts w:ascii="SimSun" w:hAnsi="SimSun" w:eastAsia="SimSun"/>
          <w:b w:val="0"/>
          <w:i w:val="0"/>
          <w:color w:val="000000"/>
          <w:sz w:val="24"/>
        </w:rPr>
        <w:t>是类</w:t>
      </w:r>
      <w:r>
        <w:rPr>
          <w:rFonts w:ascii="TimesNewRomanPSMT" w:hAnsi="TimesNewRomanPSMT" w:eastAsia="TimesNewRomanPSMT"/>
          <w:b w:val="0"/>
          <w:i w:val="0"/>
          <w:color w:val="000000"/>
          <w:sz w:val="24"/>
        </w:rPr>
        <w:t>“C”</w:t>
      </w:r>
      <w:r>
        <w:rPr>
          <w:rFonts w:ascii="SimSun" w:hAnsi="SimSun" w:eastAsia="SimSun"/>
          <w:b w:val="0"/>
          <w:i w:val="0"/>
          <w:color w:val="000000"/>
          <w:sz w:val="24"/>
        </w:rPr>
        <w:t>的实例，</w:t>
      </w:r>
      <w:r>
        <w:rPr>
          <w:rFonts w:ascii="TimesNewRomanPSMT" w:hAnsi="TimesNewRomanPSMT" w:eastAsia="TimesNewRomanPSMT"/>
          <w:b w:val="0"/>
          <w:i w:val="0"/>
          <w:color w:val="000000"/>
          <w:sz w:val="24"/>
        </w:rPr>
        <w:t>“P”</w:t>
      </w:r>
      <w:r>
        <w:rPr>
          <w:rFonts w:ascii="SimSun" w:hAnsi="SimSun" w:eastAsia="SimSun"/>
          <w:b w:val="0"/>
          <w:i w:val="0"/>
          <w:color w:val="000000"/>
          <w:sz w:val="24"/>
        </w:rPr>
        <w:t>表示</w:t>
      </w:r>
    </w:p>
    <w:p>
      <w:pPr>
        <w:autoSpaceDN w:val="0"/>
        <w:autoSpaceDE w:val="0"/>
        <w:widowControl/>
        <w:spacing w:line="400" w:lineRule="exact" w:before="0" w:after="0"/>
        <w:ind w:left="998" w:right="0" w:firstLine="0"/>
        <w:jc w:val="left"/>
      </w:pPr>
      <w:r>
        <w:rPr>
          <w:rFonts w:ascii="SimSun" w:hAnsi="SimSun" w:eastAsia="SimSun"/>
          <w:b w:val="0"/>
          <w:i w:val="0"/>
          <w:color w:val="000000"/>
          <w:sz w:val="24"/>
        </w:rPr>
        <w:t>数据或对象属性，</w:t>
      </w:r>
      <w:r>
        <w:rPr>
          <w:rFonts w:ascii="TimesNewRomanPSMT" w:hAnsi="TimesNewRomanPSMT" w:eastAsia="TimesNewRomanPSMT"/>
          <w:b w:val="0"/>
          <w:i w:val="0"/>
          <w:color w:val="000000"/>
          <w:sz w:val="24"/>
        </w:rPr>
        <w:t>“</w:t>
      </w:r>
      <w:r>
        <w:rPr>
          <w:rFonts w:ascii="TimesNewRomanPS" w:hAnsi="TimesNewRomanPS" w:eastAsia="TimesNewRomanPS"/>
          <w:b w:val="0"/>
          <w:i/>
          <w:color w:val="000000"/>
          <w:sz w:val="24"/>
        </w:rPr>
        <w:t>y</w:t>
      </w:r>
      <w:r>
        <w:rPr>
          <w:rFonts w:ascii="TimesNewRomanPSMT" w:hAnsi="TimesNewRomanPSMT" w:eastAsia="TimesNewRomanPSMT"/>
          <w:b w:val="0"/>
          <w:i w:val="0"/>
          <w:color w:val="000000"/>
          <w:sz w:val="24"/>
        </w:rPr>
        <w:t>”</w:t>
      </w:r>
      <w:r>
        <w:rPr>
          <w:rFonts w:ascii="SimSun" w:hAnsi="SimSun" w:eastAsia="SimSun"/>
          <w:b w:val="0"/>
          <w:i w:val="0"/>
          <w:color w:val="000000"/>
          <w:sz w:val="24"/>
        </w:rPr>
        <w:t>可以是值或实例，</w:t>
      </w:r>
      <w:r>
        <w:rPr>
          <w:rFonts w:ascii="TimesNewRomanPSMT" w:hAnsi="TimesNewRomanPSMT" w:eastAsia="TimesNewRomanPSMT"/>
          <w:b w:val="0"/>
          <w:i w:val="0"/>
          <w:color w:val="000000"/>
          <w:sz w:val="24"/>
        </w:rPr>
        <w:t>“</w:t>
      </w:r>
      <w:r>
        <w:rPr>
          <w:rFonts w:ascii="TimesNewRomanPS" w:hAnsi="TimesNewRomanPS" w:eastAsia="TimesNewRomanPS"/>
          <w:b w:val="0"/>
          <w:i/>
          <w:color w:val="000000"/>
          <w:sz w:val="24"/>
        </w:rPr>
        <w:t>SameAs</w:t>
      </w:r>
      <w:r>
        <w:rPr>
          <w:rFonts w:ascii="TimesNewRomanPSMT" w:hAnsi="TimesNewRomanPSMT" w:eastAsia="TimesNewRomanPSMT"/>
          <w:b w:val="0"/>
          <w:i w:val="0"/>
          <w:color w:val="000000"/>
          <w:sz w:val="24"/>
        </w:rPr>
        <w:t>”</w:t>
      </w:r>
      <w:r>
        <w:rPr>
          <w:rFonts w:ascii="SimSun" w:hAnsi="SimSun" w:eastAsia="SimSun"/>
          <w:b w:val="0"/>
          <w:i w:val="0"/>
          <w:color w:val="000000"/>
          <w:sz w:val="24"/>
        </w:rPr>
        <w:t>用于描述相等的关系。可以基于这些</w:t>
      </w:r>
      <w:r>
        <w:rPr>
          <w:rFonts w:ascii="SimSun" w:hAnsi="SimSun" w:eastAsia="SimSun"/>
          <w:b w:val="0"/>
          <w:i w:val="0"/>
          <w:color w:val="000000"/>
          <w:sz w:val="24"/>
        </w:rPr>
        <w:t>原子编写以下</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规则，以定义表示施工安全知识的约束。一旦满足规则的先因，就</w:t>
      </w:r>
    </w:p>
    <w:p>
      <w:pPr>
        <w:autoSpaceDN w:val="0"/>
        <w:autoSpaceDE w:val="0"/>
        <w:widowControl/>
        <w:spacing w:line="185" w:lineRule="auto" w:before="126" w:after="0"/>
        <w:ind w:left="998" w:right="0" w:firstLine="0"/>
        <w:jc w:val="left"/>
      </w:pPr>
      <w:r>
        <w:rPr>
          <w:rFonts w:ascii="SimSun" w:hAnsi="SimSun" w:eastAsia="SimSun"/>
          <w:b w:val="0"/>
          <w:i w:val="0"/>
          <w:color w:val="000000"/>
          <w:sz w:val="24"/>
        </w:rPr>
        <w:t>会触发规则以执行知识推理。执行规则后，将推断并存储新事实。</w:t>
      </w:r>
    </w:p>
    <w:p>
      <w:pPr>
        <w:autoSpaceDN w:val="0"/>
        <w:tabs>
          <w:tab w:pos="1478" w:val="left"/>
        </w:tabs>
        <w:autoSpaceDE w:val="0"/>
        <w:widowControl/>
        <w:spacing w:line="398" w:lineRule="exact" w:before="38" w:after="1958"/>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框架结构</w:t>
      </w:r>
      <w:r>
        <w:br/>
      </w:r>
      <w:r>
        <w:tab/>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主要包括</w:t>
      </w:r>
      <w:r>
        <w:rPr>
          <w:rFonts w:ascii="TimesNewRomanPSMT" w:hAnsi="TimesNewRomanPSMT" w:eastAsia="TimesNewRomanPSMT"/>
          <w:b w:val="0"/>
          <w:i w:val="0"/>
          <w:color w:val="000000"/>
          <w:sz w:val="24"/>
        </w:rPr>
        <w:t xml:space="preserve">Imp </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Atom </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Variable </w:t>
      </w:r>
      <w:r>
        <w:rPr>
          <w:rFonts w:ascii="SimSun" w:hAnsi="SimSun" w:eastAsia="SimSun"/>
          <w:b w:val="0"/>
          <w:i w:val="0"/>
          <w:color w:val="000000"/>
          <w:sz w:val="24"/>
        </w:rPr>
        <w:t>和</w:t>
      </w:r>
      <w:r>
        <w:rPr>
          <w:rFonts w:ascii="TimesNewRomanPSMT" w:hAnsi="TimesNewRomanPSMT" w:eastAsia="TimesNewRomanPSMT"/>
          <w:b w:val="0"/>
          <w:i w:val="0"/>
          <w:color w:val="000000"/>
          <w:sz w:val="24"/>
        </w:rPr>
        <w:t xml:space="preserve"> Building</w:t>
      </w:r>
      <w:r>
        <w:rPr>
          <w:rFonts w:ascii="SimSun" w:hAnsi="SimSun" w:eastAsia="SimSun"/>
          <w:b w:val="0"/>
          <w:i w:val="0"/>
          <w:color w:val="000000"/>
          <w:sz w:val="24"/>
        </w:rPr>
        <w:t xml:space="preserve"> 四个部分，逻辑结构如图</w:t>
      </w:r>
      <w:r>
        <w:rPr>
          <w:rFonts w:ascii="TimesNewRomanPSMT" w:hAnsi="TimesNewRomanPSMT" w:eastAsia="TimesNewRomanPSMT"/>
          <w:b w:val="0"/>
          <w:i w:val="0"/>
          <w:color w:val="000000"/>
          <w:sz w:val="24"/>
        </w:rPr>
        <w:t>2.5</w:t>
      </w:r>
      <w:r>
        <w:rPr>
          <w:rFonts w:ascii="SimSun" w:hAnsi="SimSun" w:eastAsia="SimSun"/>
          <w:b w:val="0"/>
          <w:i w:val="0"/>
          <w:color w:val="000000"/>
          <w:sz w:val="24"/>
        </w:rPr>
        <w:t>所示</w:t>
      </w:r>
      <w:r>
        <w:rPr>
          <w:rFonts w:ascii="TimesNewRomanPSMT" w:hAnsi="TimesNewRomanPSMT" w:eastAsia="TimesNewRomanPSMT"/>
          <w:b w:val="0"/>
          <w:i w:val="0"/>
          <w:color w:val="000000"/>
          <w:sz w:val="24"/>
        </w:rPr>
        <w:t xml:space="preserve">. </w:t>
      </w:r>
    </w:p>
    <w:tbl>
      <w:tblPr>
        <w:tblW w:type="auto" w:w="0"/>
        <w:tblLayout w:type="fixed"/>
        <w:tblLook w:firstColumn="1" w:firstRow="1" w:lastColumn="0" w:lastRow="0" w:noHBand="0" w:noVBand="1" w:val="04A0"/>
        <w:tblInd w:w="0.0" w:type="dxa"/>
      </w:tblPr>
      <w:tblGrid>
        <w:gridCol w:w="3399"/>
        <w:gridCol w:w="3399"/>
        <w:gridCol w:w="3399"/>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57" name="Picture 15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58" name="Picture 15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26 </w:t>
            </w:r>
          </w:p>
        </w:tc>
      </w:tr>
    </w:tbl>
    <w:p>
      <w:pPr>
        <w:autoSpaceDN w:val="0"/>
        <w:autoSpaceDE w:val="0"/>
        <w:widowControl/>
        <w:spacing w:line="14" w:lineRule="exact" w:before="0" w:after="0"/>
        <w:ind w:left="0" w:right="0"/>
      </w:pPr>
    </w:p>
    <w:p>
      <w:pPr>
        <w:sectPr>
          <w:pgSz w:w="11906" w:h="16838"/>
          <w:pgMar w:top="392" w:right="1288"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800100</wp:posOffset>
            </wp:positionV>
            <wp:extent cx="2882900" cy="36830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2882900" cy="3683000"/>
                    </a:xfrm>
                    <a:prstGeom prst="rect"/>
                  </pic:spPr>
                </pic:pic>
              </a:graphicData>
            </a:graphic>
          </wp:anchor>
        </w:drawing>
      </w:r>
    </w:p>
    <w:p>
      <w:pPr>
        <w:autoSpaceDN w:val="0"/>
        <w:autoSpaceDE w:val="0"/>
        <w:widowControl/>
        <w:spacing w:line="182" w:lineRule="auto" w:before="0" w:after="50"/>
        <w:ind w:left="0" w:right="3402" w:firstLine="0"/>
        <w:jc w:val="right"/>
      </w:pPr>
      <w:r>
        <w:rPr>
          <w:rFonts w:ascii="SimSun" w:hAnsi="SimSun" w:eastAsia="SimSun"/>
          <w:b w:val="0"/>
          <w:i w:val="0"/>
          <w:color w:val="000000"/>
          <w:sz w:val="21"/>
        </w:rPr>
        <w:t>兰州理工大学硕士学位论文</w:t>
      </w:r>
    </w:p>
    <w:tbl>
      <w:tblPr>
        <w:tblW w:type="auto" w:w="0"/>
        <w:tblLayout w:type="fixed"/>
        <w:tblLook w:firstColumn="1" w:firstRow="1" w:lastColumn="0" w:lastRow="0" w:noHBand="0" w:noVBand="1" w:val="04A0"/>
        <w:tblInd w:w="970.0" w:type="dxa"/>
      </w:tblPr>
      <w:tblGrid>
        <w:gridCol w:w="2549"/>
        <w:gridCol w:w="2549"/>
        <w:gridCol w:w="2549"/>
        <w:gridCol w:w="2549"/>
      </w:tblGrid>
      <w:tr>
        <w:trPr>
          <w:trHeight w:hRule="exact" w:val="822"/>
        </w:trPr>
        <w:tc>
          <w:tcPr>
            <w:tcW w:type="dxa" w:w="3170"/>
            <w:vMerge w:val="restart"/>
            <w:tcBorders>
              <w:top w:sz="11.19999999999998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576" w:after="0"/>
              <w:ind w:left="0" w:right="414" w:firstLine="0"/>
              <w:jc w:val="right"/>
            </w:pPr>
            <w:r>
              <w:rPr>
                <w:w w:val="101.05278832571847"/>
                <w:rFonts w:ascii="TimesNewRomanPSMT" w:hAnsi="TimesNewRomanPSMT" w:eastAsia="TimesNewRomanPSMT"/>
                <w:b w:val="0"/>
                <w:i w:val="0"/>
                <w:color w:val="000000"/>
                <w:sz w:val="14"/>
              </w:rPr>
              <w:t>SWRL</w:t>
            </w:r>
          </w:p>
        </w:tc>
        <w:tc>
          <w:tcPr>
            <w:tcW w:type="dxa" w:w="1280"/>
            <w:tcBorders>
              <w:top w:sz="11.199999999999989" w:val="single" w:color="#000000"/>
            </w:tcBorders>
            <w:tcMar>
              <w:start w:w="0" w:type="dxa"/>
              <w:end w:w="0" w:type="dxa"/>
            </w:tcMar>
          </w:tcPr>
          <w:p>
            <w:pPr>
              <w:autoSpaceDN w:val="0"/>
              <w:autoSpaceDE w:val="0"/>
              <w:widowControl/>
              <w:spacing w:line="194" w:lineRule="exact" w:before="576" w:after="0"/>
              <w:ind w:left="0" w:right="0" w:firstLine="0"/>
              <w:jc w:val="center"/>
            </w:pPr>
            <w:r>
              <w:rPr>
                <w:w w:val="101.05278832571847"/>
                <w:rFonts w:ascii="TimesNewRomanPSMT" w:hAnsi="TimesNewRomanPSMT" w:eastAsia="TimesNewRomanPSMT"/>
                <w:b w:val="0"/>
                <w:i w:val="0"/>
                <w:color w:val="000000"/>
                <w:sz w:val="14"/>
              </w:rPr>
              <w:t>Imp</w:t>
            </w:r>
          </w:p>
        </w:tc>
        <w:tc>
          <w:tcPr>
            <w:tcW w:type="dxa" w:w="1500"/>
            <w:tcBorders>
              <w:top w:sz="11.199999999999989" w:val="single" w:color="#000000"/>
            </w:tcBorders>
            <w:tcMar>
              <w:start w:w="0" w:type="dxa"/>
              <w:end w:w="0" w:type="dxa"/>
            </w:tcMar>
          </w:tcPr>
          <w:p>
            <w:pPr>
              <w:autoSpaceDN w:val="0"/>
              <w:autoSpaceDE w:val="0"/>
              <w:widowControl/>
              <w:spacing w:line="194" w:lineRule="exact" w:before="392" w:after="0"/>
              <w:ind w:left="0" w:right="688" w:firstLine="0"/>
              <w:jc w:val="right"/>
            </w:pPr>
            <w:r>
              <w:rPr>
                <w:w w:val="101.05278832571847"/>
                <w:rFonts w:ascii="TimesNewRomanPSMT" w:hAnsi="TimesNewRomanPSMT" w:eastAsia="TimesNewRomanPSMT"/>
                <w:b w:val="0"/>
                <w:i w:val="0"/>
                <w:color w:val="000000"/>
                <w:sz w:val="14"/>
              </w:rPr>
              <w:t>head</w:t>
            </w:r>
          </w:p>
        </w:tc>
        <w:tc>
          <w:tcPr>
            <w:tcW w:type="dxa" w:w="3178"/>
            <w:tcBorders>
              <w:top w:sz="11.199999999999989" w:val="single" w:color="#000000"/>
            </w:tcBorders>
            <w:tcMar>
              <w:start w:w="0" w:type="dxa"/>
              <w:end w:w="0" w:type="dxa"/>
            </w:tcMar>
          </w:tcPr>
          <w:p>
            <w:pPr>
              <w:autoSpaceDN w:val="0"/>
              <w:autoSpaceDE w:val="0"/>
              <w:widowControl/>
              <w:spacing w:line="190" w:lineRule="auto" w:before="432" w:after="0"/>
              <w:ind w:left="202" w:right="0" w:firstLine="0"/>
              <w:jc w:val="left"/>
            </w:pPr>
            <w:r>
              <w:rPr>
                <w:w w:val="101.05710824330647"/>
                <w:rFonts w:ascii="SimSun" w:hAnsi="SimSun" w:eastAsia="SimSun"/>
                <w:b w:val="0"/>
                <w:i w:val="0"/>
                <w:color w:val="000000"/>
                <w:sz w:val="12"/>
              </w:rPr>
              <w:t>推理结果</w:t>
            </w:r>
          </w:p>
        </w:tc>
      </w:tr>
      <w:tr>
        <w:trPr>
          <w:trHeight w:hRule="exact" w:val="591"/>
        </w:trPr>
        <w:tc>
          <w:tcPr>
            <w:tcW w:type="dxa" w:w="2549"/>
            <w:vMerge/>
            <w:tcBorders>
              <w:top w:sz="11.199999999999989" w:val="single" w:color="#000000"/>
            </w:tcBorders>
          </w:tcPr>
          <w:p/>
        </w:tc>
        <w:tc>
          <w:tcPr>
            <w:tcW w:type="dxa" w:w="1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944" w:after="0"/>
              <w:ind w:left="0" w:right="0" w:firstLine="0"/>
              <w:jc w:val="center"/>
            </w:pPr>
            <w:r>
              <w:rPr>
                <w:w w:val="101.05278832571847"/>
                <w:rFonts w:ascii="TimesNewRomanPSMT" w:hAnsi="TimesNewRomanPSMT" w:eastAsia="TimesNewRomanPSMT"/>
                <w:b w:val="0"/>
                <w:i w:val="0"/>
                <w:color w:val="000000"/>
                <w:sz w:val="14"/>
              </w:rPr>
              <w:t>Atom</w:t>
            </w:r>
          </w:p>
        </w:tc>
        <w:tc>
          <w:tcPr>
            <w:tcW w:type="dxa" w:w="1500"/>
            <w:tcBorders/>
            <w:tcMar>
              <w:start w:w="0" w:type="dxa"/>
              <w:end w:w="0" w:type="dxa"/>
            </w:tcMar>
          </w:tcPr>
          <w:p>
            <w:pPr>
              <w:autoSpaceDN w:val="0"/>
              <w:autoSpaceDE w:val="0"/>
              <w:widowControl/>
              <w:spacing w:line="194" w:lineRule="exact" w:before="54" w:after="0"/>
              <w:ind w:left="0" w:right="680" w:firstLine="0"/>
              <w:jc w:val="right"/>
            </w:pPr>
            <w:r>
              <w:rPr>
                <w:w w:val="101.05278832571847"/>
                <w:rFonts w:ascii="TimesNewRomanPSMT" w:hAnsi="TimesNewRomanPSMT" w:eastAsia="TimesNewRomanPSMT"/>
                <w:b w:val="0"/>
                <w:i w:val="0"/>
                <w:color w:val="000000"/>
                <w:sz w:val="14"/>
              </w:rPr>
              <w:t>body</w:t>
            </w:r>
          </w:p>
        </w:tc>
        <w:tc>
          <w:tcPr>
            <w:tcW w:type="dxa" w:w="3178"/>
            <w:tcBorders/>
            <w:tcMar>
              <w:start w:w="0" w:type="dxa"/>
              <w:end w:w="0" w:type="dxa"/>
            </w:tcMar>
          </w:tcPr>
          <w:p>
            <w:pPr>
              <w:autoSpaceDN w:val="0"/>
              <w:autoSpaceDE w:val="0"/>
              <w:widowControl/>
              <w:spacing w:line="192" w:lineRule="auto" w:before="94" w:after="0"/>
              <w:ind w:left="202" w:right="0" w:firstLine="0"/>
              <w:jc w:val="left"/>
            </w:pPr>
            <w:r>
              <w:rPr>
                <w:w w:val="101.05710824330647"/>
                <w:rFonts w:ascii="SimSun" w:hAnsi="SimSun" w:eastAsia="SimSun"/>
                <w:b w:val="0"/>
                <w:i w:val="0"/>
                <w:color w:val="000000"/>
                <w:sz w:val="12"/>
              </w:rPr>
              <w:t>推理前提</w:t>
            </w:r>
          </w:p>
        </w:tc>
      </w:tr>
      <w:tr>
        <w:trPr>
          <w:trHeight w:hRule="exact" w:val="485"/>
        </w:trPr>
        <w:tc>
          <w:tcPr>
            <w:tcW w:type="dxa" w:w="2549"/>
            <w:vMerge/>
            <w:tcBorders>
              <w:top w:sz="11.199999999999989" w:val="single" w:color="#000000"/>
            </w:tcBorders>
          </w:tcPr>
          <w:p/>
        </w:tc>
        <w:tc>
          <w:tcPr>
            <w:tcW w:type="dxa" w:w="2549"/>
            <w:vMerge/>
            <w:tcBorders/>
          </w:tcPr>
          <w:p/>
        </w:tc>
        <w:tc>
          <w:tcPr>
            <w:tcW w:type="dxa" w:w="1500"/>
            <w:vMerge w:val="restart"/>
            <w:tcBorders/>
            <w:tcMar>
              <w:start w:w="0" w:type="dxa"/>
              <w:end w:w="0" w:type="dxa"/>
            </w:tcMar>
            <w:tcMar>
              <w:start w:w="0" w:type="dxa"/>
              <w:end w:w="0" w:type="dxa"/>
            </w:tcMar>
          </w:tcPr>
          <w:p>
            <w:pPr>
              <w:autoSpaceDN w:val="0"/>
              <w:autoSpaceDE w:val="0"/>
              <w:widowControl/>
              <w:spacing w:line="194" w:lineRule="exact" w:before="354" w:after="0"/>
              <w:ind w:left="0" w:right="194" w:firstLine="0"/>
              <w:jc w:val="right"/>
            </w:pPr>
            <w:r>
              <w:rPr>
                <w:w w:val="101.05278832571847"/>
                <w:rFonts w:ascii="TimesNewRomanPSMT" w:hAnsi="TimesNewRomanPSMT" w:eastAsia="TimesNewRomanPSMT"/>
                <w:b w:val="0"/>
                <w:i w:val="0"/>
                <w:color w:val="000000"/>
                <w:sz w:val="14"/>
              </w:rPr>
              <w:t>Built-inAtom</w:t>
            </w:r>
          </w:p>
        </w:tc>
        <w:tc>
          <w:tcPr>
            <w:tcW w:type="dxa" w:w="3178"/>
            <w:tcBorders/>
            <w:tcMar>
              <w:start w:w="0" w:type="dxa"/>
              <w:end w:w="0" w:type="dxa"/>
            </w:tcMar>
          </w:tcPr>
          <w:p>
            <w:pPr>
              <w:autoSpaceDN w:val="0"/>
              <w:autoSpaceDE w:val="0"/>
              <w:widowControl/>
              <w:spacing w:line="190" w:lineRule="auto" w:before="362" w:after="0"/>
              <w:ind w:left="590" w:right="0" w:firstLine="0"/>
              <w:jc w:val="left"/>
            </w:pPr>
            <w:r>
              <w:rPr>
                <w:w w:val="101.05710824330647"/>
                <w:rFonts w:ascii="SimSun" w:hAnsi="SimSun" w:eastAsia="SimSun"/>
                <w:b w:val="0"/>
                <w:i w:val="0"/>
                <w:color w:val="000000"/>
                <w:sz w:val="12"/>
              </w:rPr>
              <w:t>提</w:t>
            </w:r>
          </w:p>
        </w:tc>
      </w:tr>
      <w:tr>
        <w:trPr>
          <w:trHeight w:hRule="exact" w:val="104"/>
        </w:trPr>
        <w:tc>
          <w:tcPr>
            <w:tcW w:type="dxa" w:w="2549"/>
            <w:vMerge/>
            <w:tcBorders>
              <w:top w:sz="11.199999999999989" w:val="single" w:color="#000000"/>
            </w:tcBorders>
          </w:tcPr>
          <w:p/>
        </w:tc>
        <w:tc>
          <w:tcPr>
            <w:tcW w:type="dxa" w:w="2549"/>
            <w:vMerge/>
            <w:tcBorders/>
          </w:tcPr>
          <w:p/>
        </w:tc>
        <w:tc>
          <w:tcPr>
            <w:tcW w:type="dxa" w:w="2549"/>
            <w:vMerge/>
            <w:tcBorders/>
          </w:tcPr>
          <w:p/>
        </w:tc>
        <w:tc>
          <w:tcPr>
            <w:tcW w:type="dxa" w:w="3178"/>
            <w:tcBorders/>
            <w:tcMar>
              <w:start w:w="0" w:type="dxa"/>
              <w:end w:w="0" w:type="dxa"/>
            </w:tcMar>
          </w:tcPr>
          <w:p>
            <w:pPr>
              <w:autoSpaceDN w:val="0"/>
              <w:autoSpaceDE w:val="0"/>
              <w:widowControl/>
              <w:spacing w:line="190" w:lineRule="auto" w:before="0" w:after="0"/>
              <w:ind w:left="590" w:right="0" w:firstLine="0"/>
              <w:jc w:val="left"/>
            </w:pPr>
            <w:r>
              <w:rPr>
                <w:w w:val="101.05710824330647"/>
                <w:rFonts w:ascii="SimSun" w:hAnsi="SimSun" w:eastAsia="SimSun"/>
                <w:b w:val="0"/>
                <w:i w:val="0"/>
                <w:color w:val="000000"/>
                <w:sz w:val="12"/>
              </w:rPr>
              <w:t>供</w:t>
            </w:r>
          </w:p>
        </w:tc>
      </w:tr>
      <w:tr>
        <w:trPr>
          <w:trHeight w:hRule="exact" w:val="146"/>
        </w:trPr>
        <w:tc>
          <w:tcPr>
            <w:tcW w:type="dxa" w:w="2549"/>
            <w:vMerge/>
            <w:tcBorders>
              <w:top w:sz="11.199999999999989" w:val="single" w:color="#000000"/>
            </w:tcBorders>
          </w:tcPr>
          <w:p/>
        </w:tc>
        <w:tc>
          <w:tcPr>
            <w:tcW w:type="dxa" w:w="2549"/>
            <w:vMerge/>
            <w:tcBorders/>
          </w:tcPr>
          <w:p/>
        </w:tc>
        <w:tc>
          <w:tcPr>
            <w:tcW w:type="dxa" w:w="1500"/>
            <w:vMerge w:val="restart"/>
            <w:tcBorders/>
            <w:tcMar>
              <w:start w:w="0" w:type="dxa"/>
              <w:end w:w="0" w:type="dxa"/>
            </w:tcMar>
            <w:tcMar>
              <w:start w:w="0" w:type="dxa"/>
              <w:end w:w="0" w:type="dxa"/>
            </w:tcMar>
          </w:tcPr>
          <w:p>
            <w:pPr>
              <w:autoSpaceDN w:val="0"/>
              <w:autoSpaceDE w:val="0"/>
              <w:widowControl/>
              <w:spacing w:line="194" w:lineRule="exact" w:before="248" w:after="0"/>
              <w:ind w:left="0" w:right="242" w:firstLine="0"/>
              <w:jc w:val="right"/>
            </w:pPr>
            <w:r>
              <w:rPr>
                <w:w w:val="101.05278832571847"/>
                <w:rFonts w:ascii="TimesNewRomanPSMT" w:hAnsi="TimesNewRomanPSMT" w:eastAsia="TimesNewRomanPSMT"/>
                <w:b w:val="0"/>
                <w:i w:val="0"/>
                <w:color w:val="000000"/>
                <w:sz w:val="14"/>
              </w:rPr>
              <w:t>Class Atom</w:t>
            </w:r>
          </w:p>
        </w:tc>
        <w:tc>
          <w:tcPr>
            <w:tcW w:type="dxa" w:w="3178"/>
            <w:tcBorders/>
            <w:tcMar>
              <w:start w:w="0" w:type="dxa"/>
              <w:end w:w="0" w:type="dxa"/>
            </w:tcMar>
          </w:tcPr>
          <w:p>
            <w:pPr>
              <w:autoSpaceDN w:val="0"/>
              <w:autoSpaceDE w:val="0"/>
              <w:widowControl/>
              <w:spacing w:line="192" w:lineRule="auto" w:before="20" w:after="0"/>
              <w:ind w:left="590" w:right="0" w:firstLine="0"/>
              <w:jc w:val="left"/>
            </w:pPr>
            <w:r>
              <w:rPr>
                <w:w w:val="101.05710824330647"/>
                <w:rFonts w:ascii="SimSun" w:hAnsi="SimSun" w:eastAsia="SimSun"/>
                <w:b w:val="0"/>
                <w:i w:val="0"/>
                <w:color w:val="000000"/>
                <w:sz w:val="12"/>
              </w:rPr>
              <w:t>原</w:t>
            </w:r>
          </w:p>
        </w:tc>
      </w:tr>
      <w:tr>
        <w:trPr>
          <w:trHeight w:hRule="exact" w:val="356"/>
        </w:trPr>
        <w:tc>
          <w:tcPr>
            <w:tcW w:type="dxa" w:w="2549"/>
            <w:vMerge/>
            <w:tcBorders>
              <w:top w:sz="11.199999999999989" w:val="single" w:color="#000000"/>
            </w:tcBorders>
          </w:tcPr>
          <w:p/>
        </w:tc>
        <w:tc>
          <w:tcPr>
            <w:tcW w:type="dxa" w:w="2549"/>
            <w:vMerge/>
            <w:tcBorders/>
          </w:tcPr>
          <w:p/>
        </w:tc>
        <w:tc>
          <w:tcPr>
            <w:tcW w:type="dxa" w:w="2549"/>
            <w:vMerge/>
            <w:tcBorders/>
          </w:tcPr>
          <w:p/>
        </w:tc>
        <w:tc>
          <w:tcPr>
            <w:tcW w:type="dxa" w:w="3178"/>
            <w:tcBorders/>
            <w:tcMar>
              <w:start w:w="0" w:type="dxa"/>
              <w:end w:w="0" w:type="dxa"/>
            </w:tcMar>
          </w:tcPr>
          <w:p>
            <w:pPr>
              <w:autoSpaceDN w:val="0"/>
              <w:autoSpaceDE w:val="0"/>
              <w:widowControl/>
              <w:spacing w:line="190" w:lineRule="auto" w:before="0" w:after="0"/>
              <w:ind w:left="590" w:right="0" w:firstLine="0"/>
              <w:jc w:val="left"/>
            </w:pPr>
            <w:r>
              <w:rPr>
                <w:w w:val="101.05710824330647"/>
                <w:rFonts w:ascii="SimSun" w:hAnsi="SimSun" w:eastAsia="SimSun"/>
                <w:b w:val="0"/>
                <w:i w:val="0"/>
                <w:color w:val="000000"/>
                <w:sz w:val="12"/>
              </w:rPr>
              <w:t>子</w:t>
            </w:r>
          </w:p>
        </w:tc>
      </w:tr>
    </w:tbl>
    <w:p>
      <w:pPr>
        <w:autoSpaceDN w:val="0"/>
        <w:tabs>
          <w:tab w:pos="5848" w:val="left"/>
          <w:tab w:pos="5856" w:val="left"/>
          <w:tab w:pos="5900" w:val="left"/>
        </w:tabs>
        <w:autoSpaceDE w:val="0"/>
        <w:widowControl/>
        <w:spacing w:line="470" w:lineRule="exact" w:before="0" w:after="268"/>
        <w:ind w:left="5780" w:right="2880" w:firstLine="0"/>
        <w:jc w:val="left"/>
      </w:pPr>
      <w:r>
        <w:rPr>
          <w:w w:val="101.05278832571847"/>
          <w:rFonts w:ascii="TimesNewRomanPSMT" w:hAnsi="TimesNewRomanPSMT" w:eastAsia="TimesNewRomanPSMT"/>
          <w:b w:val="0"/>
          <w:i w:val="0"/>
          <w:color w:val="000000"/>
          <w:sz w:val="14"/>
        </w:rPr>
        <w:t xml:space="preserve">Data Range Atom </w:t>
      </w:r>
      <w:r>
        <w:br/>
      </w:r>
      <w:r>
        <w:rPr>
          <w:w w:val="101.05278832571847"/>
          <w:rFonts w:ascii="TimesNewRomanPSMT" w:hAnsi="TimesNewRomanPSMT" w:eastAsia="TimesNewRomanPSMT"/>
          <w:b w:val="0"/>
          <w:i w:val="0"/>
          <w:color w:val="000000"/>
          <w:sz w:val="14"/>
        </w:rPr>
        <w:t xml:space="preserve">Data valued Atom </w:t>
      </w:r>
      <w:r>
        <w:br/>
      </w:r>
      <w:r>
        <w:rPr>
          <w:w w:val="101.05278832571847"/>
          <w:rFonts w:ascii="TimesNewRomanPSMT" w:hAnsi="TimesNewRomanPSMT" w:eastAsia="TimesNewRomanPSMT"/>
          <w:b w:val="0"/>
          <w:i w:val="0"/>
          <w:color w:val="000000"/>
          <w:sz w:val="14"/>
        </w:rPr>
        <w:t xml:space="preserve">Individual Property Atom </w:t>
      </w:r>
      <w:r>
        <w:br/>
      </w:r>
      <w:r>
        <w:tab/>
      </w:r>
      <w:r>
        <w:tab/>
      </w:r>
      <w:r>
        <w:tab/>
      </w:r>
      <w:r>
        <w:rPr>
          <w:w w:val="101.05278832571847"/>
          <w:rFonts w:ascii="TimesNewRomanPSMT" w:hAnsi="TimesNewRomanPSMT" w:eastAsia="TimesNewRomanPSMT"/>
          <w:b w:val="0"/>
          <w:i w:val="0"/>
          <w:color w:val="000000"/>
          <w:sz w:val="14"/>
        </w:rPr>
        <w:t xml:space="preserve">Different Form Atom </w:t>
      </w:r>
      <w:r>
        <w:br/>
      </w:r>
      <w:r>
        <w:rPr>
          <w:w w:val="101.05278832571847"/>
          <w:rFonts w:ascii="TimesNewRomanPSMT" w:hAnsi="TimesNewRomanPSMT" w:eastAsia="TimesNewRomanPSMT"/>
          <w:b w:val="0"/>
          <w:i w:val="0"/>
          <w:color w:val="000000"/>
          <w:sz w:val="14"/>
        </w:rPr>
        <w:t>Same As Atom</w:t>
      </w:r>
    </w:p>
    <w:tbl>
      <w:tblPr>
        <w:tblW w:type="auto" w:w="0"/>
        <w:tblLayout w:type="fixed"/>
        <w:tblLook w:firstColumn="1" w:firstRow="1" w:lastColumn="0" w:lastRow="0" w:noHBand="0" w:noVBand="1" w:val="04A0"/>
        <w:tblInd w:w="2240.0" w:type="dxa"/>
      </w:tblPr>
      <w:tblGrid>
        <w:gridCol w:w="5099"/>
        <w:gridCol w:w="5099"/>
      </w:tblGrid>
      <w:tr>
        <w:trPr>
          <w:trHeight w:hRule="exact" w:val="922"/>
        </w:trPr>
        <w:tc>
          <w:tcPr>
            <w:tcW w:type="dxa" w:w="2860"/>
            <w:tcBorders/>
            <w:tcMar>
              <w:start w:w="0" w:type="dxa"/>
              <w:end w:w="0" w:type="dxa"/>
            </w:tcMar>
          </w:tcPr>
          <w:p>
            <w:pPr>
              <w:autoSpaceDN w:val="0"/>
              <w:autoSpaceDE w:val="0"/>
              <w:widowControl/>
              <w:spacing w:line="192" w:lineRule="exact" w:before="60" w:after="0"/>
              <w:ind w:left="0" w:right="114" w:firstLine="0"/>
              <w:jc w:val="right"/>
            </w:pPr>
            <w:r>
              <w:rPr>
                <w:w w:val="101.05278832571847"/>
                <w:rFonts w:ascii="TimesNewRomanPSMT" w:hAnsi="TimesNewRomanPSMT" w:eastAsia="TimesNewRomanPSMT"/>
                <w:b w:val="0"/>
                <w:i w:val="0"/>
                <w:color w:val="000000"/>
                <w:sz w:val="14"/>
              </w:rPr>
              <w:t>Variable</w:t>
            </w:r>
          </w:p>
          <w:p>
            <w:pPr>
              <w:autoSpaceDN w:val="0"/>
              <w:autoSpaceDE w:val="0"/>
              <w:widowControl/>
              <w:spacing w:line="194" w:lineRule="exact" w:before="336" w:after="0"/>
              <w:ind w:left="0" w:right="110" w:firstLine="0"/>
              <w:jc w:val="right"/>
            </w:pPr>
            <w:r>
              <w:rPr>
                <w:w w:val="101.05278832571847"/>
                <w:rFonts w:ascii="TimesNewRomanPSMT" w:hAnsi="TimesNewRomanPSMT" w:eastAsia="TimesNewRomanPSMT"/>
                <w:b w:val="0"/>
                <w:i w:val="0"/>
                <w:color w:val="000000"/>
                <w:sz w:val="14"/>
              </w:rPr>
              <w:t>Building</w:t>
            </w:r>
          </w:p>
        </w:tc>
        <w:tc>
          <w:tcPr>
            <w:tcW w:type="dxa" w:w="3060"/>
            <w:tcBorders/>
            <w:tcMar>
              <w:start w:w="0" w:type="dxa"/>
              <w:end w:w="0" w:type="dxa"/>
            </w:tcMar>
          </w:tcPr>
          <w:p>
            <w:pPr>
              <w:autoSpaceDN w:val="0"/>
              <w:autoSpaceDE w:val="0"/>
              <w:widowControl/>
              <w:spacing w:line="190" w:lineRule="auto" w:before="216" w:after="0"/>
              <w:ind w:left="250" w:right="0" w:firstLine="0"/>
              <w:jc w:val="left"/>
            </w:pPr>
            <w:r>
              <w:rPr>
                <w:w w:val="101.05710824330647"/>
                <w:rFonts w:ascii="SimSun" w:hAnsi="SimSun" w:eastAsia="SimSun"/>
                <w:b w:val="0"/>
                <w:i w:val="0"/>
                <w:color w:val="000000"/>
                <w:sz w:val="12"/>
              </w:rPr>
              <w:t>提供变量</w:t>
            </w:r>
          </w:p>
          <w:p>
            <w:pPr>
              <w:autoSpaceDN w:val="0"/>
              <w:autoSpaceDE w:val="0"/>
              <w:widowControl/>
              <w:spacing w:line="166" w:lineRule="exact" w:before="356" w:after="0"/>
              <w:ind w:left="138" w:right="0" w:firstLine="0"/>
              <w:jc w:val="left"/>
            </w:pPr>
            <w:r>
              <w:rPr>
                <w:w w:val="101.05710824330647"/>
                <w:rFonts w:ascii="SimSun" w:hAnsi="SimSun" w:eastAsia="SimSun"/>
                <w:b w:val="0"/>
                <w:i w:val="0"/>
                <w:color w:val="000000"/>
                <w:sz w:val="12"/>
              </w:rPr>
              <w:t>提供</w:t>
            </w:r>
            <w:r>
              <w:rPr>
                <w:w w:val="101.05710824330647"/>
                <w:rFonts w:ascii="TimesNewRomanPSMT" w:hAnsi="TimesNewRomanPSMT" w:eastAsia="TimesNewRomanPSMT"/>
                <w:b w:val="0"/>
                <w:i w:val="0"/>
                <w:color w:val="000000"/>
                <w:sz w:val="12"/>
              </w:rPr>
              <w:t>Build-Int</w:t>
            </w:r>
            <w:r>
              <w:rPr>
                <w:w w:val="101.05710824330647"/>
                <w:rFonts w:ascii="SimSun" w:hAnsi="SimSun" w:eastAsia="SimSun"/>
                <w:b w:val="0"/>
                <w:i w:val="0"/>
                <w:color w:val="000000"/>
                <w:sz w:val="12"/>
              </w:rPr>
              <w:t>运算</w:t>
            </w:r>
          </w:p>
        </w:tc>
      </w:tr>
    </w:tbl>
    <w:p>
      <w:pPr>
        <w:autoSpaceDN w:val="0"/>
        <w:tabs>
          <w:tab w:pos="1478" w:val="left"/>
          <w:tab w:pos="4558" w:val="left"/>
        </w:tabs>
        <w:autoSpaceDE w:val="0"/>
        <w:widowControl/>
        <w:spacing w:line="396" w:lineRule="exact" w:before="0" w:after="0"/>
        <w:ind w:left="998" w:right="0" w:firstLine="0"/>
        <w:jc w:val="left"/>
      </w:pPr>
      <w:r>
        <w:tab/>
      </w:r>
      <w:r>
        <w:tab/>
      </w:r>
      <w:r>
        <w:rPr>
          <w:rFonts w:ascii="SimHei" w:hAnsi="SimHei" w:eastAsia="SimHei"/>
          <w:b w:val="0"/>
          <w:i w:val="0"/>
          <w:color w:val="000000"/>
          <w:sz w:val="21"/>
        </w:rPr>
        <w:t xml:space="preserve">图2.5 </w:t>
      </w:r>
      <w:r>
        <w:rPr>
          <w:rFonts w:ascii="TimesNewRomanPSMT" w:hAnsi="TimesNewRomanPSMT" w:eastAsia="TimesNewRomanPSMT"/>
          <w:b w:val="0"/>
          <w:i w:val="0"/>
          <w:color w:val="000000"/>
          <w:sz w:val="21"/>
        </w:rPr>
        <w:t>SWRL</w:t>
      </w:r>
      <w:r>
        <w:rPr>
          <w:rFonts w:ascii="SimHei" w:hAnsi="SimHei" w:eastAsia="SimHei"/>
          <w:b w:val="0"/>
          <w:i w:val="0"/>
          <w:color w:val="000000"/>
          <w:sz w:val="21"/>
        </w:rPr>
        <w:t xml:space="preserve"> 结构框架图 </w:t>
      </w:r>
      <w:r>
        <w:br/>
      </w:r>
      <w:r>
        <w:tab/>
      </w:r>
      <w:r>
        <w:rPr>
          <w:rFonts w:ascii="TimesNewRomanPSMT" w:hAnsi="TimesNewRomanPSMT" w:eastAsia="TimesNewRomanPSMT"/>
          <w:b w:val="0"/>
          <w:i w:val="0"/>
          <w:color w:val="000000"/>
          <w:sz w:val="24"/>
        </w:rPr>
        <w:t>Imp</w:t>
      </w:r>
      <w:r>
        <w:rPr>
          <w:rFonts w:ascii="SimSun" w:hAnsi="SimSun" w:eastAsia="SimSun"/>
          <w:b w:val="0"/>
          <w:i w:val="0"/>
          <w:color w:val="000000"/>
          <w:sz w:val="24"/>
        </w:rPr>
        <w:t>：包括</w:t>
      </w:r>
      <w:r>
        <w:rPr>
          <w:rFonts w:ascii="TimesNewRomanPSMT" w:hAnsi="TimesNewRomanPSMT" w:eastAsia="TimesNewRomanPSMT"/>
          <w:b w:val="0"/>
          <w:i w:val="0"/>
          <w:color w:val="000000"/>
          <w:sz w:val="24"/>
        </w:rPr>
        <w:t>head</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body</w:t>
      </w:r>
      <w:r>
        <w:rPr>
          <w:rFonts w:ascii="SimSun" w:hAnsi="SimSun" w:eastAsia="SimSun"/>
          <w:b w:val="0"/>
          <w:i w:val="0"/>
          <w:color w:val="000000"/>
          <w:sz w:val="24"/>
        </w:rPr>
        <w:t xml:space="preserve"> 两部分，</w:t>
      </w:r>
      <w:r>
        <w:rPr>
          <w:rFonts w:ascii="TimesNewRomanPSMT" w:hAnsi="TimesNewRomanPSMT" w:eastAsia="TimesNewRomanPSMT"/>
          <w:b w:val="0"/>
          <w:i w:val="0"/>
          <w:color w:val="000000"/>
          <w:sz w:val="24"/>
        </w:rPr>
        <w:t>body</w:t>
      </w:r>
      <w:r>
        <w:rPr>
          <w:rFonts w:ascii="SimSun" w:hAnsi="SimSun" w:eastAsia="SimSun"/>
          <w:b w:val="0"/>
          <w:i w:val="0"/>
          <w:color w:val="000000"/>
          <w:sz w:val="24"/>
        </w:rPr>
        <w:t xml:space="preserve"> 表示推理的前提条件，</w:t>
      </w:r>
      <w:r>
        <w:rPr>
          <w:rFonts w:ascii="TimesNewRomanPSMT" w:hAnsi="TimesNewRomanPSMT" w:eastAsia="TimesNewRomanPSMT"/>
          <w:b w:val="0"/>
          <w:i w:val="0"/>
          <w:color w:val="000000"/>
          <w:sz w:val="24"/>
        </w:rPr>
        <w:t>head</w:t>
      </w:r>
      <w:r>
        <w:rPr>
          <w:rFonts w:ascii="SimSun" w:hAnsi="SimSun" w:eastAsia="SimSun"/>
          <w:b w:val="0"/>
          <w:i w:val="0"/>
          <w:color w:val="000000"/>
          <w:sz w:val="24"/>
        </w:rPr>
        <w:t xml:space="preserve"> 表示记录的推理</w:t>
      </w:r>
      <w:r>
        <w:rPr>
          <w:rFonts w:ascii="SimSun" w:hAnsi="SimSun" w:eastAsia="SimSun"/>
          <w:b w:val="0"/>
          <w:i w:val="0"/>
          <w:color w:val="000000"/>
          <w:sz w:val="24"/>
        </w:rPr>
        <w:t>结果，两者所需要的成分原子由</w:t>
      </w:r>
      <w:r>
        <w:rPr>
          <w:rFonts w:ascii="TimesNewRomanPSMT" w:hAnsi="TimesNewRomanPSMT" w:eastAsia="TimesNewRomanPSMT"/>
          <w:b w:val="0"/>
          <w:i w:val="0"/>
          <w:color w:val="000000"/>
          <w:sz w:val="24"/>
        </w:rPr>
        <w:t>Atom</w:t>
      </w:r>
      <w:r>
        <w:rPr>
          <w:rFonts w:ascii="SimSun" w:hAnsi="SimSun" w:eastAsia="SimSun"/>
          <w:b w:val="0"/>
          <w:i w:val="0"/>
          <w:color w:val="000000"/>
          <w:sz w:val="24"/>
        </w:rPr>
        <w:t xml:space="preserve"> 提供，变量由</w:t>
      </w:r>
      <w:r>
        <w:rPr>
          <w:rFonts w:ascii="TimesNewRomanPSMT" w:hAnsi="TimesNewRomanPSMT" w:eastAsia="TimesNewRomanPSMT"/>
          <w:b w:val="0"/>
          <w:i w:val="0"/>
          <w:color w:val="000000"/>
          <w:sz w:val="24"/>
        </w:rPr>
        <w:t>Variable</w:t>
      </w:r>
      <w:r>
        <w:rPr>
          <w:rFonts w:ascii="SimSun" w:hAnsi="SimSun" w:eastAsia="SimSun"/>
          <w:b w:val="0"/>
          <w:i w:val="0"/>
          <w:color w:val="000000"/>
          <w:sz w:val="24"/>
        </w:rPr>
        <w:t xml:space="preserve"> 提供。</w:t>
      </w:r>
    </w:p>
    <w:p>
      <w:pPr>
        <w:autoSpaceDN w:val="0"/>
        <w:autoSpaceDE w:val="0"/>
        <w:widowControl/>
        <w:spacing w:line="320" w:lineRule="exact" w:before="80" w:after="0"/>
        <w:ind w:left="1478" w:right="0" w:firstLine="0"/>
        <w:jc w:val="left"/>
      </w:pPr>
      <w:r>
        <w:rPr>
          <w:rFonts w:ascii="TimesNewRomanPSMT" w:hAnsi="TimesNewRomanPSMT" w:eastAsia="TimesNewRomanPSMT"/>
          <w:b w:val="0"/>
          <w:i w:val="0"/>
          <w:color w:val="000000"/>
          <w:sz w:val="24"/>
        </w:rPr>
        <w:t>Atom:</w:t>
      </w:r>
      <w:r>
        <w:rPr>
          <w:rFonts w:ascii="SimSun" w:hAnsi="SimSun" w:eastAsia="SimSun"/>
          <w:b w:val="0"/>
          <w:i w:val="0"/>
          <w:color w:val="000000"/>
          <w:sz w:val="24"/>
        </w:rPr>
        <w:t>构成</w:t>
      </w:r>
      <w:r>
        <w:rPr>
          <w:rFonts w:ascii="TimesNewRomanPSMT" w:hAnsi="TimesNewRomanPSMT" w:eastAsia="TimesNewRomanPSMT"/>
          <w:b w:val="0"/>
          <w:i w:val="0"/>
          <w:color w:val="000000"/>
          <w:sz w:val="24"/>
        </w:rPr>
        <w:t>head</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body</w:t>
      </w:r>
      <w:r>
        <w:rPr>
          <w:rFonts w:ascii="SimSun" w:hAnsi="SimSun" w:eastAsia="SimSun"/>
          <w:b w:val="0"/>
          <w:i w:val="0"/>
          <w:color w:val="000000"/>
          <w:sz w:val="24"/>
        </w:rPr>
        <w:t xml:space="preserve"> 的原子成分，表示形式有以下四种，如表</w:t>
      </w:r>
      <w:r>
        <w:rPr>
          <w:rFonts w:ascii="TimesNewRomanPSMT" w:hAnsi="TimesNewRomanPSMT" w:eastAsia="TimesNewRomanPSMT"/>
          <w:b w:val="0"/>
          <w:i w:val="0"/>
          <w:color w:val="000000"/>
          <w:sz w:val="24"/>
        </w:rPr>
        <w:t>2.8</w:t>
      </w:r>
      <w:r>
        <w:rPr>
          <w:rFonts w:ascii="SimSun" w:hAnsi="SimSun" w:eastAsia="SimSun"/>
          <w:b w:val="0"/>
          <w:i w:val="0"/>
          <w:color w:val="000000"/>
          <w:sz w:val="24"/>
        </w:rPr>
        <w:t xml:space="preserve"> 所示。</w:t>
      </w:r>
    </w:p>
    <w:p>
      <w:pPr>
        <w:autoSpaceDN w:val="0"/>
        <w:autoSpaceDE w:val="0"/>
        <w:widowControl/>
        <w:spacing w:line="282" w:lineRule="exact" w:before="100" w:after="28"/>
        <w:ind w:left="0" w:right="3298"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2.8 Atom</w:t>
      </w:r>
      <w:r>
        <w:rPr>
          <w:rFonts w:ascii="SimHei" w:hAnsi="SimHei" w:eastAsia="SimHei"/>
          <w:b w:val="0"/>
          <w:i w:val="0"/>
          <w:color w:val="000000"/>
          <w:sz w:val="21"/>
        </w:rPr>
        <w:t xml:space="preserve"> 成分及含义 </w:t>
      </w:r>
    </w:p>
    <w:tbl>
      <w:tblPr>
        <w:tblW w:type="auto" w:w="0"/>
        <w:tblLayout w:type="fixed"/>
        <w:tblLook w:firstColumn="1" w:firstRow="1" w:lastColumn="0" w:lastRow="0" w:noHBand="0" w:noVBand="1" w:val="04A0"/>
        <w:tblInd w:w="890.0" w:type="dxa"/>
      </w:tblPr>
      <w:tblGrid>
        <w:gridCol w:w="5099"/>
        <w:gridCol w:w="5099"/>
      </w:tblGrid>
      <w:tr>
        <w:trPr>
          <w:trHeight w:hRule="exact" w:val="346"/>
        </w:trPr>
        <w:tc>
          <w:tcPr>
            <w:tcW w:type="dxa" w:w="2984"/>
            <w:tcBorders>
              <w:top w:sz="12.0" w:val="single" w:color="#000000"/>
              <w:bottom w:sz="4.0" w:val="single" w:color="#000000"/>
            </w:tcBorders>
            <w:tcMar>
              <w:start w:w="0" w:type="dxa"/>
              <w:end w:w="0" w:type="dxa"/>
            </w:tcMar>
          </w:tcPr>
          <w:p>
            <w:pPr>
              <w:autoSpaceDN w:val="0"/>
              <w:autoSpaceDE w:val="0"/>
              <w:widowControl/>
              <w:spacing w:line="280" w:lineRule="exact" w:before="16" w:after="0"/>
              <w:ind w:left="0" w:right="0" w:firstLine="0"/>
              <w:jc w:val="center"/>
            </w:pPr>
            <w:r>
              <w:rPr>
                <w:rFonts w:ascii="TimesNewRomanPSMT" w:hAnsi="TimesNewRomanPSMT" w:eastAsia="TimesNewRomanPSMT"/>
                <w:b w:val="0"/>
                <w:i w:val="0"/>
                <w:color w:val="000000"/>
                <w:sz w:val="21"/>
              </w:rPr>
              <w:t xml:space="preserve">Atom </w:t>
            </w:r>
          </w:p>
        </w:tc>
        <w:tc>
          <w:tcPr>
            <w:tcW w:type="dxa" w:w="6304"/>
            <w:tcBorders>
              <w:top w:sz="12.0" w:val="single" w:color="#000000"/>
              <w:bottom w:sz="4.0"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含义</w:t>
            </w:r>
          </w:p>
        </w:tc>
      </w:tr>
      <w:tr>
        <w:trPr>
          <w:trHeight w:hRule="exact" w:val="1324"/>
        </w:trPr>
        <w:tc>
          <w:tcPr>
            <w:tcW w:type="dxa" w:w="2984"/>
            <w:tcBorders>
              <w:top w:sz="4.0" w:val="single" w:color="#000000"/>
              <w:bottom w:sz="11.199999999999818" w:val="single" w:color="#000000"/>
            </w:tcBorders>
            <w:tcMar>
              <w:start w:w="0" w:type="dxa"/>
              <w:end w:w="0" w:type="dxa"/>
            </w:tcMar>
          </w:tcPr>
          <w:p>
            <w:pPr>
              <w:autoSpaceDN w:val="0"/>
              <w:autoSpaceDE w:val="0"/>
              <w:widowControl/>
              <w:spacing w:line="320" w:lineRule="exact" w:before="0" w:after="0"/>
              <w:ind w:left="576" w:right="432" w:firstLine="0"/>
              <w:jc w:val="center"/>
            </w:pPr>
            <w:r>
              <w:rPr>
                <w:rFonts w:ascii="TimesNewRomanPSMT" w:hAnsi="TimesNewRomanPSMT" w:eastAsia="TimesNewRomanPSMT"/>
                <w:b w:val="0"/>
                <w:i w:val="0"/>
                <w:color w:val="000000"/>
                <w:sz w:val="21"/>
              </w:rPr>
              <w:t>C</w:t>
            </w:r>
            <w:r>
              <w:rPr>
                <w:rFonts w:ascii="SimSun" w:hAnsi="SimSun" w:eastAsia="SimSun"/>
                <w:b w:val="0"/>
                <w:i w:val="0"/>
                <w:color w:val="000000"/>
                <w:sz w:val="21"/>
              </w:rPr>
              <w:t>（</w:t>
            </w:r>
            <w:r>
              <w:rPr>
                <w:rFonts w:ascii="TimesNewRomanPSMT" w:hAnsi="TimesNewRomanPSMT" w:eastAsia="TimesNewRomanPSMT"/>
                <w:b w:val="0"/>
                <w:i w:val="0"/>
                <w:color w:val="000000"/>
                <w:sz w:val="21"/>
              </w:rPr>
              <w:t>x</w:t>
            </w:r>
            <w:r>
              <w:rPr>
                <w:rFonts w:ascii="SimSun" w:hAnsi="SimSun" w:eastAsia="SimSun"/>
                <w:b w:val="0"/>
                <w:i w:val="0"/>
                <w:color w:val="000000"/>
                <w:sz w:val="21"/>
              </w:rPr>
              <w:t>）</w:t>
            </w:r>
            <w:r>
              <w:br/>
            </w:r>
            <w:r>
              <w:rPr>
                <w:rFonts w:ascii="TimesNewRomanPSMT" w:hAnsi="TimesNewRomanPSMT" w:eastAsia="TimesNewRomanPSMT"/>
                <w:b w:val="0"/>
                <w:i w:val="0"/>
                <w:color w:val="000000"/>
                <w:sz w:val="21"/>
              </w:rPr>
              <w:t xml:space="preserve">P(x, y) </w:t>
            </w:r>
            <w:r>
              <w:br/>
            </w:r>
            <w:r>
              <w:rPr>
                <w:rFonts w:ascii="TimesNewRomanPSMT" w:hAnsi="TimesNewRomanPSMT" w:eastAsia="TimesNewRomanPSMT"/>
                <w:b w:val="0"/>
                <w:i w:val="0"/>
                <w:color w:val="000000"/>
                <w:sz w:val="21"/>
              </w:rPr>
              <w:t xml:space="preserve">Different From(x, y) </w:t>
            </w:r>
            <w:r>
              <w:rPr>
                <w:rFonts w:ascii="TimesNewRomanPSMT" w:hAnsi="TimesNewRomanPSMT" w:eastAsia="TimesNewRomanPSMT"/>
                <w:b w:val="0"/>
                <w:i w:val="0"/>
                <w:color w:val="000000"/>
                <w:sz w:val="21"/>
              </w:rPr>
              <w:t xml:space="preserve">Same As(x, y) </w:t>
            </w:r>
          </w:p>
        </w:tc>
        <w:tc>
          <w:tcPr>
            <w:tcW w:type="dxa" w:w="6304"/>
            <w:tcBorders>
              <w:top w:sz="4.0" w:val="single" w:color="#000000"/>
              <w:bottom w:sz="11.199999999999818" w:val="single" w:color="#000000"/>
            </w:tcBorders>
            <w:tcMar>
              <w:start w:w="0" w:type="dxa"/>
              <w:end w:w="0" w:type="dxa"/>
            </w:tcMar>
          </w:tcPr>
          <w:p>
            <w:pPr>
              <w:autoSpaceDN w:val="0"/>
              <w:autoSpaceDE w:val="0"/>
              <w:widowControl/>
              <w:spacing w:line="320" w:lineRule="exact" w:before="0" w:after="0"/>
              <w:ind w:left="1008" w:right="1008" w:firstLine="0"/>
              <w:jc w:val="center"/>
            </w:pPr>
            <w:r>
              <w:rPr>
                <w:rFonts w:ascii="TimesNewRomanPSMT" w:hAnsi="TimesNewRomanPSMT" w:eastAsia="TimesNewRomanPSMT"/>
                <w:b w:val="0"/>
                <w:i w:val="0"/>
                <w:color w:val="000000"/>
                <w:sz w:val="21"/>
              </w:rPr>
              <w:t xml:space="preserve">C </w:t>
            </w:r>
            <w:r>
              <w:rPr>
                <w:rFonts w:ascii="SimSun" w:hAnsi="SimSun" w:eastAsia="SimSun"/>
                <w:b w:val="0"/>
                <w:i w:val="0"/>
                <w:color w:val="000000"/>
                <w:sz w:val="21"/>
              </w:rPr>
              <w:t>为本体中定义的类，</w:t>
            </w:r>
            <w:r>
              <w:rPr>
                <w:rFonts w:ascii="TimesNewRomanPSMT" w:hAnsi="TimesNewRomanPSMT" w:eastAsia="TimesNewRomanPSMT"/>
                <w:b w:val="0"/>
                <w:i w:val="0"/>
                <w:color w:val="000000"/>
                <w:sz w:val="21"/>
              </w:rPr>
              <w:t xml:space="preserve">x </w:t>
            </w:r>
            <w:r>
              <w:rPr>
                <w:rFonts w:ascii="SimSun" w:hAnsi="SimSun" w:eastAsia="SimSun"/>
                <w:b w:val="0"/>
                <w:i w:val="0"/>
                <w:color w:val="000000"/>
                <w:sz w:val="21"/>
              </w:rPr>
              <w:t>为变量或本体实例</w:t>
            </w:r>
            <w:r>
              <w:rPr>
                <w:rFonts w:ascii="TimesNewRomanPSMT" w:hAnsi="TimesNewRomanPSMT" w:eastAsia="TimesNewRomanPSMT"/>
                <w:b w:val="0"/>
                <w:i w:val="0"/>
                <w:color w:val="000000"/>
                <w:sz w:val="21"/>
              </w:rPr>
              <w:t xml:space="preserve">P </w:t>
            </w:r>
            <w:r>
              <w:rPr>
                <w:rFonts w:ascii="SimSun" w:hAnsi="SimSun" w:eastAsia="SimSun"/>
                <w:b w:val="0"/>
                <w:i w:val="0"/>
                <w:color w:val="000000"/>
                <w:sz w:val="21"/>
              </w:rPr>
              <w:t>为属性，</w:t>
            </w:r>
            <w:r>
              <w:rPr>
                <w:rFonts w:ascii="TimesNewRomanPSMT" w:hAnsi="TimesNewRomanPSMT" w:eastAsia="TimesNewRomanPSMT"/>
                <w:b w:val="0"/>
                <w:i w:val="0"/>
                <w:color w:val="000000"/>
                <w:sz w:val="21"/>
              </w:rPr>
              <w:t>x</w:t>
            </w:r>
            <w:r>
              <w:rPr>
                <w:rFonts w:ascii="SimSun" w:hAnsi="SimSun" w:eastAsia="SimSun"/>
                <w:b w:val="0"/>
                <w:i w:val="0"/>
                <w:color w:val="000000"/>
                <w:sz w:val="21"/>
              </w:rPr>
              <w:t>，</w:t>
            </w:r>
            <w:r>
              <w:rPr>
                <w:rFonts w:ascii="TimesNewRomanPSMT" w:hAnsi="TimesNewRomanPSMT" w:eastAsia="TimesNewRomanPSMT"/>
                <w:b w:val="0"/>
                <w:i w:val="0"/>
                <w:color w:val="000000"/>
                <w:sz w:val="21"/>
              </w:rPr>
              <w:t>y</w:t>
            </w:r>
            <w:r>
              <w:rPr>
                <w:rFonts w:ascii="SimSun" w:hAnsi="SimSun" w:eastAsia="SimSun"/>
                <w:b w:val="0"/>
                <w:i w:val="0"/>
                <w:color w:val="000000"/>
                <w:sz w:val="21"/>
              </w:rPr>
              <w:t xml:space="preserve"> 为变量或本体实例</w:t>
            </w:r>
            <w:r>
              <w:br/>
            </w:r>
            <w:r>
              <w:rPr>
                <w:rFonts w:ascii="SimSun" w:hAnsi="SimSun" w:eastAsia="SimSun"/>
                <w:b w:val="0"/>
                <w:i w:val="0"/>
                <w:color w:val="000000"/>
                <w:sz w:val="21"/>
              </w:rPr>
              <w:t>代表</w:t>
            </w:r>
            <w:r>
              <w:rPr>
                <w:rFonts w:ascii="TimesNewRomanPSMT" w:hAnsi="TimesNewRomanPSMT" w:eastAsia="TimesNewRomanPSMT"/>
                <w:b w:val="0"/>
                <w:i w:val="0"/>
                <w:color w:val="000000"/>
                <w:sz w:val="21"/>
              </w:rPr>
              <w:t xml:space="preserve"> x </w:t>
            </w:r>
            <w:r>
              <w:rPr>
                <w:rFonts w:ascii="SimSun" w:hAnsi="SimSun" w:eastAsia="SimSun"/>
                <w:b w:val="0"/>
                <w:i w:val="0"/>
                <w:color w:val="000000"/>
                <w:sz w:val="21"/>
              </w:rPr>
              <w:t>与</w:t>
            </w:r>
            <w:r>
              <w:rPr>
                <w:rFonts w:ascii="TimesNewRomanPSMT" w:hAnsi="TimesNewRomanPSMT" w:eastAsia="TimesNewRomanPSMT"/>
                <w:b w:val="0"/>
                <w:i w:val="0"/>
                <w:color w:val="000000"/>
                <w:sz w:val="21"/>
              </w:rPr>
              <w:t xml:space="preserve"> y </w:t>
            </w:r>
            <w:r>
              <w:rPr>
                <w:rFonts w:ascii="SimSun" w:hAnsi="SimSun" w:eastAsia="SimSun"/>
                <w:b w:val="0"/>
                <w:i w:val="0"/>
                <w:color w:val="000000"/>
                <w:sz w:val="21"/>
              </w:rPr>
              <w:t>是不同的关系</w:t>
            </w:r>
            <w:r>
              <w:br/>
            </w:r>
            <w:r>
              <w:rPr>
                <w:rFonts w:ascii="SimSun" w:hAnsi="SimSun" w:eastAsia="SimSun"/>
                <w:b w:val="0"/>
                <w:i w:val="0"/>
                <w:color w:val="000000"/>
                <w:sz w:val="21"/>
              </w:rPr>
              <w:t>代表</w:t>
            </w:r>
            <w:r>
              <w:rPr>
                <w:rFonts w:ascii="TimesNewRomanPSMT" w:hAnsi="TimesNewRomanPSMT" w:eastAsia="TimesNewRomanPSMT"/>
                <w:b w:val="0"/>
                <w:i w:val="0"/>
                <w:color w:val="000000"/>
                <w:sz w:val="21"/>
              </w:rPr>
              <w:t xml:space="preserve"> x </w:t>
            </w:r>
            <w:r>
              <w:rPr>
                <w:rFonts w:ascii="SimSun" w:hAnsi="SimSun" w:eastAsia="SimSun"/>
                <w:b w:val="0"/>
                <w:i w:val="0"/>
                <w:color w:val="000000"/>
                <w:sz w:val="21"/>
              </w:rPr>
              <w:t>与</w:t>
            </w:r>
            <w:r>
              <w:rPr>
                <w:rFonts w:ascii="TimesNewRomanPSMT" w:hAnsi="TimesNewRomanPSMT" w:eastAsia="TimesNewRomanPSMT"/>
                <w:b w:val="0"/>
                <w:i w:val="0"/>
                <w:color w:val="000000"/>
                <w:sz w:val="21"/>
              </w:rPr>
              <w:t xml:space="preserve"> y</w:t>
            </w:r>
            <w:r>
              <w:rPr>
                <w:rFonts w:ascii="SimSun" w:hAnsi="SimSun" w:eastAsia="SimSun"/>
                <w:b w:val="0"/>
                <w:i w:val="0"/>
                <w:color w:val="000000"/>
                <w:sz w:val="21"/>
              </w:rPr>
              <w:t xml:space="preserve"> 是相同的关系</w:t>
            </w:r>
          </w:p>
        </w:tc>
      </w:tr>
    </w:tbl>
    <w:p>
      <w:pPr>
        <w:autoSpaceDN w:val="0"/>
        <w:tabs>
          <w:tab w:pos="1478" w:val="left"/>
        </w:tabs>
        <w:autoSpaceDE w:val="0"/>
        <w:widowControl/>
        <w:spacing w:line="366" w:lineRule="exact" w:before="24" w:after="0"/>
        <w:ind w:left="998" w:right="0" w:firstLine="0"/>
        <w:jc w:val="left"/>
      </w:pPr>
      <w:r>
        <w:tab/>
      </w:r>
      <w:r>
        <w:rPr>
          <w:rFonts w:ascii="TimesNewRomanPSMT" w:hAnsi="TimesNewRomanPSMT" w:eastAsia="TimesNewRomanPSMT"/>
          <w:b w:val="0"/>
          <w:i w:val="0"/>
          <w:color w:val="000000"/>
          <w:sz w:val="24"/>
        </w:rPr>
        <w:t xml:space="preserve">Variable: </w:t>
      </w:r>
      <w:r>
        <w:rPr>
          <w:rFonts w:ascii="SimSun" w:hAnsi="SimSun" w:eastAsia="SimSun"/>
          <w:b w:val="0"/>
          <w:i w:val="0"/>
          <w:color w:val="000000"/>
          <w:sz w:val="24"/>
        </w:rPr>
        <w:t>记录</w:t>
      </w:r>
      <w:r>
        <w:rPr>
          <w:rFonts w:ascii="TimesNewRomanPSMT" w:hAnsi="TimesNewRomanPSMT" w:eastAsia="TimesNewRomanPSMT"/>
          <w:b w:val="0"/>
          <w:i w:val="0"/>
          <w:color w:val="000000"/>
          <w:sz w:val="24"/>
        </w:rPr>
        <w:t>Atom</w:t>
      </w:r>
      <w:r>
        <w:rPr>
          <w:rFonts w:ascii="SimSun" w:hAnsi="SimSun" w:eastAsia="SimSun"/>
          <w:b w:val="0"/>
          <w:i w:val="0"/>
          <w:color w:val="000000"/>
          <w:sz w:val="24"/>
        </w:rPr>
        <w:t xml:space="preserve"> 中所使用的变量</w:t>
      </w:r>
      <w:r>
        <w:rPr>
          <w:rFonts w:ascii="TimesNewRomanPSMT" w:hAnsi="TimesNewRomanPSMT" w:eastAsia="TimesNewRomanPSMT"/>
          <w:b w:val="0"/>
          <w:i w:val="0"/>
          <w:color w:val="000000"/>
          <w:sz w:val="24"/>
        </w:rPr>
        <w:t>,</w:t>
      </w:r>
      <w:r>
        <w:rPr>
          <w:rFonts w:ascii="SimSun" w:hAnsi="SimSun" w:eastAsia="SimSun"/>
          <w:b w:val="0"/>
          <w:i w:val="0"/>
          <w:color w:val="000000"/>
          <w:sz w:val="24"/>
        </w:rPr>
        <w:t>表示本体模型中的类或实例，源于已存在的定</w:t>
      </w:r>
      <w:r>
        <w:rPr>
          <w:rFonts w:ascii="SimSun" w:hAnsi="SimSun" w:eastAsia="SimSun"/>
          <w:b w:val="0"/>
          <w:i w:val="0"/>
          <w:color w:val="000000"/>
          <w:sz w:val="24"/>
        </w:rPr>
        <w:t>义，无法引入新变量。</w:t>
      </w:r>
    </w:p>
    <w:p>
      <w:pPr>
        <w:autoSpaceDN w:val="0"/>
        <w:tabs>
          <w:tab w:pos="1478" w:val="left"/>
        </w:tabs>
        <w:autoSpaceDE w:val="0"/>
        <w:widowControl/>
        <w:spacing w:line="398" w:lineRule="exact" w:before="38" w:after="0"/>
        <w:ind w:left="998" w:right="0" w:firstLine="0"/>
        <w:jc w:val="left"/>
      </w:pPr>
      <w:r>
        <w:tab/>
      </w:r>
      <w:r>
        <w:rPr>
          <w:rFonts w:ascii="TimesNewRomanPSMT" w:hAnsi="TimesNewRomanPSMT" w:eastAsia="TimesNewRomanPSMT"/>
          <w:b w:val="0"/>
          <w:i w:val="0"/>
          <w:color w:val="000000"/>
          <w:sz w:val="24"/>
        </w:rPr>
        <w:t>Building</w:t>
      </w:r>
      <w:r>
        <w:rPr>
          <w:rFonts w:ascii="SimSun" w:hAnsi="SimSun" w:eastAsia="SimSun"/>
          <w:b w:val="0"/>
          <w:i w:val="0"/>
          <w:color w:val="000000"/>
          <w:sz w:val="24"/>
        </w:rPr>
        <w:t>：是</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的模块化组件，用于表示</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的内置逻辑关系，主要分为比</w:t>
      </w:r>
      <w:r>
        <w:rPr>
          <w:rFonts w:ascii="SimSun" w:hAnsi="SimSun" w:eastAsia="SimSun"/>
          <w:b w:val="0"/>
          <w:i w:val="0"/>
          <w:color w:val="000000"/>
          <w:sz w:val="24"/>
        </w:rPr>
        <w:t>较运算（见表</w:t>
      </w:r>
      <w:r>
        <w:rPr>
          <w:rFonts w:ascii="TimesNewRomanPSMT" w:hAnsi="TimesNewRomanPSMT" w:eastAsia="TimesNewRomanPSMT"/>
          <w:b w:val="0"/>
          <w:i w:val="0"/>
          <w:color w:val="000000"/>
          <w:sz w:val="24"/>
        </w:rPr>
        <w:t>2.9</w:t>
      </w:r>
      <w:r>
        <w:rPr>
          <w:rFonts w:ascii="SimSun" w:hAnsi="SimSun" w:eastAsia="SimSun"/>
          <w:b w:val="0"/>
          <w:i w:val="0"/>
          <w:color w:val="000000"/>
          <w:sz w:val="24"/>
        </w:rPr>
        <w:t>）、布尔运算（见表</w:t>
      </w:r>
      <w:r>
        <w:rPr>
          <w:rFonts w:ascii="TimesNewRomanPSMT" w:hAnsi="TimesNewRomanPSMT" w:eastAsia="TimesNewRomanPSMT"/>
          <w:b w:val="0"/>
          <w:i w:val="0"/>
          <w:color w:val="000000"/>
          <w:sz w:val="24"/>
        </w:rPr>
        <w:t>2.10</w:t>
      </w:r>
      <w:r>
        <w:rPr>
          <w:rFonts w:ascii="SimSun" w:hAnsi="SimSun" w:eastAsia="SimSun"/>
          <w:b w:val="0"/>
          <w:i w:val="0"/>
          <w:color w:val="000000"/>
          <w:sz w:val="24"/>
        </w:rPr>
        <w:t>）、字符串操作（见表</w:t>
      </w:r>
      <w:r>
        <w:rPr>
          <w:rFonts w:ascii="TimesNewRomanPSMT" w:hAnsi="TimesNewRomanPSMT" w:eastAsia="TimesNewRomanPSMT"/>
          <w:b w:val="0"/>
          <w:i w:val="0"/>
          <w:color w:val="000000"/>
          <w:sz w:val="24"/>
        </w:rPr>
        <w:t>2.11</w:t>
      </w:r>
      <w:r>
        <w:rPr>
          <w:rFonts w:ascii="SimSun" w:hAnsi="SimSun" w:eastAsia="SimSun"/>
          <w:b w:val="0"/>
          <w:i w:val="0"/>
          <w:color w:val="000000"/>
          <w:sz w:val="24"/>
        </w:rPr>
        <w:t>）。</w:t>
      </w:r>
    </w:p>
    <w:p>
      <w:pPr>
        <w:autoSpaceDN w:val="0"/>
        <w:autoSpaceDE w:val="0"/>
        <w:widowControl/>
        <w:spacing w:line="280" w:lineRule="exact" w:before="102" w:after="28"/>
        <w:ind w:left="0" w:right="3218"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2.9 SWRL</w:t>
      </w:r>
      <w:r>
        <w:rPr>
          <w:rFonts w:ascii="SimHei" w:hAnsi="SimHei" w:eastAsia="SimHei"/>
          <w:b w:val="0"/>
          <w:i w:val="0"/>
          <w:color w:val="000000"/>
          <w:sz w:val="21"/>
        </w:rPr>
        <w:t xml:space="preserve"> 逻辑比较表 </w:t>
      </w:r>
    </w:p>
    <w:tbl>
      <w:tblPr>
        <w:tblW w:type="auto" w:w="0"/>
        <w:tblLayout w:type="fixed"/>
        <w:tblLook w:firstColumn="1" w:firstRow="1" w:lastColumn="0" w:lastRow="0" w:noHBand="0" w:noVBand="1" w:val="04A0"/>
        <w:tblInd w:w="0.0" w:type="dxa"/>
      </w:tblPr>
      <w:tblGrid>
        <w:gridCol w:w="2549"/>
        <w:gridCol w:w="2549"/>
        <w:gridCol w:w="2549"/>
        <w:gridCol w:w="2549"/>
      </w:tblGrid>
      <w:tr>
        <w:trPr>
          <w:trHeight w:hRule="exact" w:val="346"/>
        </w:trPr>
        <w:tc>
          <w:tcPr>
            <w:tcW w:type="dxa" w:w="1080"/>
            <w:tcBorders>
              <w:top w:sz="11.199999999999818" w:val="single" w:color="#000000"/>
              <w:bottom w:sz="3.199999999999818" w:val="single" w:color="#000000"/>
            </w:tcBorders>
            <w:tcMar>
              <w:start w:w="0" w:type="dxa"/>
              <w:end w:w="0" w:type="dxa"/>
            </w:tcMar>
          </w:tcPr>
          <w:p/>
        </w:tc>
        <w:tc>
          <w:tcPr>
            <w:tcW w:type="dxa" w:w="4456"/>
            <w:tcBorders>
              <w:top w:sz="11.199999999999818" w:val="single" w:color="#000000"/>
              <w:bottom w:sz="3.199999999999818" w:val="single" w:color="#000000"/>
            </w:tcBorders>
            <w:tcMar>
              <w:start w:w="0" w:type="dxa"/>
              <w:end w:w="0" w:type="dxa"/>
            </w:tcMar>
          </w:tcPr>
          <w:p>
            <w:pPr>
              <w:autoSpaceDN w:val="0"/>
              <w:autoSpaceDE w:val="0"/>
              <w:widowControl/>
              <w:spacing w:line="182" w:lineRule="auto" w:before="60" w:after="0"/>
              <w:ind w:left="0" w:right="1902" w:firstLine="0"/>
              <w:jc w:val="right"/>
            </w:pPr>
            <w:r>
              <w:rPr>
                <w:rFonts w:ascii="SimSun" w:hAnsi="SimSun" w:eastAsia="SimSun"/>
                <w:b w:val="0"/>
                <w:i w:val="0"/>
                <w:color w:val="000000"/>
                <w:sz w:val="21"/>
              </w:rPr>
              <w:t>比较运算</w:t>
            </w:r>
          </w:p>
        </w:tc>
        <w:tc>
          <w:tcPr>
            <w:tcW w:type="dxa" w:w="1104"/>
            <w:tcBorders>
              <w:top w:sz="11.199999999999818" w:val="single" w:color="#000000"/>
              <w:bottom w:sz="3.199999999999818" w:val="single" w:color="#000000"/>
            </w:tcBorders>
            <w:tcMar>
              <w:start w:w="0" w:type="dxa"/>
              <w:end w:w="0" w:type="dxa"/>
            </w:tcMar>
          </w:tcPr>
          <w:p/>
        </w:tc>
        <w:tc>
          <w:tcPr>
            <w:tcW w:type="dxa" w:w="3538"/>
            <w:tcBorders>
              <w:top w:sz="11.199999999999818" w:val="single" w:color="#000000"/>
              <w:bottom w:sz="3.199999999999818" w:val="single" w:color="#000000"/>
            </w:tcBorders>
            <w:tcMar>
              <w:start w:w="0" w:type="dxa"/>
              <w:end w:w="0" w:type="dxa"/>
            </w:tcMar>
          </w:tcPr>
          <w:p>
            <w:pPr>
              <w:autoSpaceDN w:val="0"/>
              <w:autoSpaceDE w:val="0"/>
              <w:widowControl/>
              <w:spacing w:line="182" w:lineRule="auto" w:before="60" w:after="0"/>
              <w:ind w:left="0" w:right="2110" w:firstLine="0"/>
              <w:jc w:val="right"/>
            </w:pPr>
            <w:r>
              <w:rPr>
                <w:rFonts w:ascii="SimSun" w:hAnsi="SimSun" w:eastAsia="SimSun"/>
                <w:b w:val="0"/>
                <w:i w:val="0"/>
                <w:color w:val="000000"/>
                <w:sz w:val="21"/>
              </w:rPr>
              <w:t>含义</w:t>
            </w:r>
          </w:p>
        </w:tc>
      </w:tr>
      <w:tr>
        <w:trPr>
          <w:trHeight w:hRule="exact" w:val="282"/>
        </w:trPr>
        <w:tc>
          <w:tcPr>
            <w:tcW w:type="dxa" w:w="1080"/>
            <w:vMerge w:val="restart"/>
            <w:tcBorders>
              <w:top w:sz="3.199999999999818" w:val="single" w:color="#000000"/>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4456"/>
            <w:vMerge w:val="restart"/>
            <w:tcBorders>
              <w:top w:sz="3.199999999999818" w:val="single" w:color="#000000"/>
            </w:tcBorders>
            <w:tcMar>
              <w:start w:w="0" w:type="dxa"/>
              <w:end w:w="0" w:type="dxa"/>
            </w:tcMar>
            <w:tcMar>
              <w:start w:w="0" w:type="dxa"/>
              <w:end w:w="0" w:type="dxa"/>
            </w:tcMar>
          </w:tcPr>
          <w:p>
            <w:pPr>
              <w:autoSpaceDN w:val="0"/>
              <w:autoSpaceDE w:val="0"/>
              <w:widowControl/>
              <w:spacing w:line="282" w:lineRule="exact" w:before="18" w:after="0"/>
              <w:ind w:left="0" w:right="1736" w:firstLine="0"/>
              <w:jc w:val="right"/>
            </w:pPr>
            <w:r>
              <w:rPr>
                <w:rFonts w:ascii="TimesNewRomanPSMT" w:hAnsi="TimesNewRomanPSMT" w:eastAsia="TimesNewRomanPSMT"/>
                <w:b w:val="0"/>
                <w:i w:val="0"/>
                <w:color w:val="000000"/>
                <w:sz w:val="21"/>
              </w:rPr>
              <w:t xml:space="preserve">swrlb: Equal </w:t>
            </w:r>
          </w:p>
        </w:tc>
        <w:tc>
          <w:tcPr>
            <w:tcW w:type="dxa" w:w="1104"/>
            <w:vMerge w:val="restart"/>
            <w:tcBorders>
              <w:top w:sz="3.199999999999818" w:val="single" w:color="#000000"/>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3538"/>
            <w:tcBorders>
              <w:top w:sz="3.199999999999818" w:val="single" w:color="#000000"/>
            </w:tcBorders>
            <w:tcMar>
              <w:start w:w="0" w:type="dxa"/>
              <w:end w:w="0" w:type="dxa"/>
            </w:tcMar>
          </w:tcPr>
          <w:p>
            <w:pPr>
              <w:autoSpaceDN w:val="0"/>
              <w:autoSpaceDE w:val="0"/>
              <w:widowControl/>
              <w:spacing w:line="182" w:lineRule="auto" w:before="60" w:after="0"/>
              <w:ind w:left="0" w:right="2110" w:firstLine="0"/>
              <w:jc w:val="right"/>
            </w:pPr>
            <w:r>
              <w:rPr>
                <w:rFonts w:ascii="SimSun" w:hAnsi="SimSun" w:eastAsia="SimSun"/>
                <w:b w:val="0"/>
                <w:i w:val="0"/>
                <w:color w:val="000000"/>
                <w:sz w:val="21"/>
              </w:rPr>
              <w:t>等于</w:t>
            </w:r>
          </w:p>
        </w:tc>
      </w:tr>
      <w:tr>
        <w:trPr>
          <w:trHeight w:hRule="exact" w:val="44"/>
        </w:trPr>
        <w:tc>
          <w:tcPr>
            <w:tcW w:type="dxa" w:w="2549"/>
            <w:vMerge/>
            <w:tcBorders>
              <w:top w:sz="3.199999999999818" w:val="single" w:color="#000000"/>
              <w:bottom w:sz="11.199999999999818" w:val="single" w:color="#000000"/>
            </w:tcBorders>
          </w:tcPr>
          <w:p/>
        </w:tc>
        <w:tc>
          <w:tcPr>
            <w:tcW w:type="dxa" w:w="2549"/>
            <w:vMerge/>
            <w:tcBorders>
              <w:top w:sz="3.199999999999818" w:val="single" w:color="#000000"/>
            </w:tcBorders>
          </w:tcPr>
          <w:p/>
        </w:tc>
        <w:tc>
          <w:tcPr>
            <w:tcW w:type="dxa" w:w="2549"/>
            <w:vMerge/>
            <w:tcBorders>
              <w:top w:sz="3.199999999999818" w:val="single" w:color="#000000"/>
              <w:bottom w:sz="11.199999999999818" w:val="single" w:color="#000000"/>
            </w:tcBorders>
          </w:tcPr>
          <w:p/>
        </w:tc>
        <w:tc>
          <w:tcPr>
            <w:tcW w:type="dxa" w:w="3538"/>
            <w:vMerge w:val="restart"/>
            <w:tcBorders/>
            <w:tcMar>
              <w:start w:w="0" w:type="dxa"/>
              <w:end w:w="0" w:type="dxa"/>
            </w:tcMar>
            <w:tcMar>
              <w:start w:w="0" w:type="dxa"/>
              <w:end w:w="0" w:type="dxa"/>
            </w:tcMar>
          </w:tcPr>
          <w:p>
            <w:pPr>
              <w:autoSpaceDN w:val="0"/>
              <w:autoSpaceDE w:val="0"/>
              <w:widowControl/>
              <w:spacing w:line="182" w:lineRule="auto" w:before="108" w:after="0"/>
              <w:ind w:left="0" w:right="2004" w:firstLine="0"/>
              <w:jc w:val="right"/>
            </w:pPr>
            <w:r>
              <w:rPr>
                <w:rFonts w:ascii="SimSun" w:hAnsi="SimSun" w:eastAsia="SimSun"/>
                <w:b w:val="0"/>
                <w:i w:val="0"/>
                <w:color w:val="000000"/>
                <w:sz w:val="21"/>
              </w:rPr>
              <w:t>不等于</w:t>
            </w:r>
          </w:p>
        </w:tc>
      </w:tr>
      <w:tr>
        <w:trPr>
          <w:trHeight w:hRule="exact" w:val="276"/>
        </w:trPr>
        <w:tc>
          <w:tcPr>
            <w:tcW w:type="dxa" w:w="2549"/>
            <w:vMerge/>
            <w:tcBorders>
              <w:top w:sz="3.199999999999818" w:val="single" w:color="#000000"/>
              <w:bottom w:sz="11.199999999999818" w:val="single" w:color="#000000"/>
            </w:tcBorders>
          </w:tcPr>
          <w:p/>
        </w:tc>
        <w:tc>
          <w:tcPr>
            <w:tcW w:type="dxa" w:w="4456"/>
            <w:vMerge w:val="restart"/>
            <w:tcBorders/>
            <w:tcMar>
              <w:start w:w="0" w:type="dxa"/>
              <w:end w:w="0" w:type="dxa"/>
            </w:tcMar>
            <w:tcMar>
              <w:start w:w="0" w:type="dxa"/>
              <w:end w:w="0" w:type="dxa"/>
            </w:tcMar>
          </w:tcPr>
          <w:p>
            <w:pPr>
              <w:autoSpaceDN w:val="0"/>
              <w:autoSpaceDE w:val="0"/>
              <w:widowControl/>
              <w:spacing w:line="282" w:lineRule="exact" w:before="22" w:after="0"/>
              <w:ind w:left="0" w:right="1578" w:firstLine="0"/>
              <w:jc w:val="right"/>
            </w:pPr>
            <w:r>
              <w:rPr>
                <w:rFonts w:ascii="TimesNewRomanPSMT" w:hAnsi="TimesNewRomanPSMT" w:eastAsia="TimesNewRomanPSMT"/>
                <w:b w:val="0"/>
                <w:i w:val="0"/>
                <w:color w:val="000000"/>
                <w:sz w:val="21"/>
              </w:rPr>
              <w:t xml:space="preserve">swrlb: not Equal </w:t>
            </w:r>
          </w:p>
        </w:tc>
        <w:tc>
          <w:tcPr>
            <w:tcW w:type="dxa" w:w="2549"/>
            <w:vMerge/>
            <w:tcBorders>
              <w:top w:sz="3.199999999999818" w:val="single" w:color="#000000"/>
              <w:bottom w:sz="11.199999999999818" w:val="single" w:color="#000000"/>
            </w:tcBorders>
          </w:tcPr>
          <w:p/>
        </w:tc>
        <w:tc>
          <w:tcPr>
            <w:tcW w:type="dxa" w:w="2549"/>
            <w:vMerge/>
            <w:tcBorders/>
          </w:tcPr>
          <w:p/>
        </w:tc>
      </w:tr>
      <w:tr>
        <w:trPr>
          <w:trHeight w:hRule="exact" w:val="50"/>
        </w:trPr>
        <w:tc>
          <w:tcPr>
            <w:tcW w:type="dxa" w:w="2549"/>
            <w:vMerge/>
            <w:tcBorders>
              <w:top w:sz="3.199999999999818" w:val="single" w:color="#000000"/>
              <w:bottom w:sz="11.199999999999818" w:val="single" w:color="#000000"/>
            </w:tcBorders>
          </w:tcPr>
          <w:p/>
        </w:tc>
        <w:tc>
          <w:tcPr>
            <w:tcW w:type="dxa" w:w="2549"/>
            <w:vMerge/>
            <w:tcBorders/>
          </w:tcPr>
          <w:p/>
        </w:tc>
        <w:tc>
          <w:tcPr>
            <w:tcW w:type="dxa" w:w="2549"/>
            <w:vMerge/>
            <w:tcBorders>
              <w:top w:sz="3.199999999999818" w:val="single" w:color="#000000"/>
              <w:bottom w:sz="11.199999999999818" w:val="single" w:color="#000000"/>
            </w:tcBorders>
          </w:tcPr>
          <w:p/>
        </w:tc>
        <w:tc>
          <w:tcPr>
            <w:tcW w:type="dxa" w:w="3538"/>
            <w:vMerge w:val="restart"/>
            <w:tcBorders/>
            <w:tcMar>
              <w:start w:w="0" w:type="dxa"/>
              <w:end w:w="0" w:type="dxa"/>
            </w:tcMar>
            <w:tcMar>
              <w:start w:w="0" w:type="dxa"/>
              <w:end w:w="0" w:type="dxa"/>
            </w:tcMar>
          </w:tcPr>
          <w:p>
            <w:pPr>
              <w:autoSpaceDN w:val="0"/>
              <w:autoSpaceDE w:val="0"/>
              <w:widowControl/>
              <w:spacing w:line="185" w:lineRule="auto" w:before="114" w:after="0"/>
              <w:ind w:left="0" w:right="2110" w:firstLine="0"/>
              <w:jc w:val="right"/>
            </w:pPr>
            <w:r>
              <w:rPr>
                <w:rFonts w:ascii="SimSun" w:hAnsi="SimSun" w:eastAsia="SimSun"/>
                <w:b w:val="0"/>
                <w:i w:val="0"/>
                <w:color w:val="000000"/>
                <w:sz w:val="21"/>
              </w:rPr>
              <w:t>小于</w:t>
            </w:r>
          </w:p>
        </w:tc>
      </w:tr>
      <w:tr>
        <w:trPr>
          <w:trHeight w:hRule="exact" w:val="290"/>
        </w:trPr>
        <w:tc>
          <w:tcPr>
            <w:tcW w:type="dxa" w:w="2549"/>
            <w:vMerge/>
            <w:tcBorders>
              <w:top w:sz="3.199999999999818" w:val="single" w:color="#000000"/>
              <w:bottom w:sz="11.199999999999818" w:val="single" w:color="#000000"/>
            </w:tcBorders>
          </w:tcPr>
          <w:p/>
        </w:tc>
        <w:tc>
          <w:tcPr>
            <w:tcW w:type="dxa" w:w="4456"/>
            <w:tcBorders/>
            <w:tcMar>
              <w:start w:w="0" w:type="dxa"/>
              <w:end w:w="0" w:type="dxa"/>
            </w:tcMar>
          </w:tcPr>
          <w:p>
            <w:pPr>
              <w:autoSpaceDN w:val="0"/>
              <w:autoSpaceDE w:val="0"/>
              <w:widowControl/>
              <w:spacing w:line="280" w:lineRule="exact" w:before="10" w:after="0"/>
              <w:ind w:left="0" w:right="1608" w:firstLine="0"/>
              <w:jc w:val="right"/>
            </w:pPr>
            <w:r>
              <w:rPr>
                <w:rFonts w:ascii="TimesNewRomanPSMT" w:hAnsi="TimesNewRomanPSMT" w:eastAsia="TimesNewRomanPSMT"/>
                <w:b w:val="0"/>
                <w:i w:val="0"/>
                <w:color w:val="000000"/>
                <w:sz w:val="21"/>
              </w:rPr>
              <w:t xml:space="preserve">swrlb:less Than </w:t>
            </w:r>
          </w:p>
        </w:tc>
        <w:tc>
          <w:tcPr>
            <w:tcW w:type="dxa" w:w="2549"/>
            <w:vMerge/>
            <w:tcBorders>
              <w:top w:sz="3.199999999999818" w:val="single" w:color="#000000"/>
              <w:bottom w:sz="11.199999999999818" w:val="single" w:color="#000000"/>
            </w:tcBorders>
          </w:tcPr>
          <w:p/>
        </w:tc>
        <w:tc>
          <w:tcPr>
            <w:tcW w:type="dxa" w:w="2549"/>
            <w:vMerge/>
            <w:tcBorders/>
          </w:tcPr>
          <w:p/>
        </w:tc>
      </w:tr>
      <w:tr>
        <w:trPr>
          <w:trHeight w:hRule="exact" w:val="320"/>
        </w:trPr>
        <w:tc>
          <w:tcPr>
            <w:tcW w:type="dxa" w:w="2549"/>
            <w:vMerge/>
            <w:tcBorders>
              <w:top w:sz="3.199999999999818" w:val="single" w:color="#000000"/>
              <w:bottom w:sz="11.199999999999818" w:val="single" w:color="#000000"/>
            </w:tcBorders>
          </w:tcPr>
          <w:p/>
        </w:tc>
        <w:tc>
          <w:tcPr>
            <w:tcW w:type="dxa" w:w="4456"/>
            <w:vMerge w:val="restart"/>
            <w:tcBorders/>
            <w:tcMar>
              <w:start w:w="0" w:type="dxa"/>
              <w:end w:w="0" w:type="dxa"/>
            </w:tcMar>
            <w:tcMar>
              <w:start w:w="0" w:type="dxa"/>
              <w:end w:w="0" w:type="dxa"/>
            </w:tcMar>
          </w:tcPr>
          <w:p>
            <w:pPr>
              <w:autoSpaceDN w:val="0"/>
              <w:autoSpaceDE w:val="0"/>
              <w:widowControl/>
              <w:spacing w:line="282" w:lineRule="exact" w:before="60" w:after="0"/>
              <w:ind w:left="0" w:right="1474" w:firstLine="0"/>
              <w:jc w:val="right"/>
            </w:pPr>
            <w:r>
              <w:rPr>
                <w:rFonts w:ascii="TimesNewRomanPSMT" w:hAnsi="TimesNewRomanPSMT" w:eastAsia="TimesNewRomanPSMT"/>
                <w:b w:val="0"/>
                <w:i w:val="0"/>
                <w:color w:val="000000"/>
                <w:sz w:val="21"/>
              </w:rPr>
              <w:t xml:space="preserve">swrlb:greater Than </w:t>
            </w:r>
          </w:p>
        </w:tc>
        <w:tc>
          <w:tcPr>
            <w:tcW w:type="dxa" w:w="2549"/>
            <w:vMerge/>
            <w:tcBorders>
              <w:top w:sz="3.199999999999818" w:val="single" w:color="#000000"/>
              <w:bottom w:sz="11.199999999999818" w:val="single" w:color="#000000"/>
            </w:tcBorders>
          </w:tcPr>
          <w:p/>
        </w:tc>
        <w:tc>
          <w:tcPr>
            <w:tcW w:type="dxa" w:w="3538"/>
            <w:tcBorders/>
            <w:tcMar>
              <w:start w:w="0" w:type="dxa"/>
              <w:end w:w="0" w:type="dxa"/>
            </w:tcMar>
          </w:tcPr>
          <w:p>
            <w:pPr>
              <w:autoSpaceDN w:val="0"/>
              <w:autoSpaceDE w:val="0"/>
              <w:widowControl/>
              <w:spacing w:line="185" w:lineRule="auto" w:before="100" w:after="0"/>
              <w:ind w:left="0" w:right="2110" w:firstLine="0"/>
              <w:jc w:val="right"/>
            </w:pPr>
            <w:r>
              <w:rPr>
                <w:rFonts w:ascii="SimSun" w:hAnsi="SimSun" w:eastAsia="SimSun"/>
                <w:b w:val="0"/>
                <w:i w:val="0"/>
                <w:color w:val="000000"/>
                <w:sz w:val="21"/>
              </w:rPr>
              <w:t>大于</w:t>
            </w:r>
          </w:p>
        </w:tc>
      </w:tr>
      <w:tr>
        <w:trPr>
          <w:trHeight w:hRule="exact" w:val="44"/>
        </w:trPr>
        <w:tc>
          <w:tcPr>
            <w:tcW w:type="dxa" w:w="2549"/>
            <w:vMerge/>
            <w:tcBorders>
              <w:top w:sz="3.199999999999818" w:val="single" w:color="#000000"/>
              <w:bottom w:sz="11.199999999999818" w:val="single" w:color="#000000"/>
            </w:tcBorders>
          </w:tcPr>
          <w:p/>
        </w:tc>
        <w:tc>
          <w:tcPr>
            <w:tcW w:type="dxa" w:w="2549"/>
            <w:vMerge/>
            <w:tcBorders/>
          </w:tcPr>
          <w:p/>
        </w:tc>
        <w:tc>
          <w:tcPr>
            <w:tcW w:type="dxa" w:w="2549"/>
            <w:vMerge/>
            <w:tcBorders>
              <w:top w:sz="3.199999999999818" w:val="single" w:color="#000000"/>
              <w:bottom w:sz="11.199999999999818" w:val="single" w:color="#000000"/>
            </w:tcBorders>
          </w:tcPr>
          <w:p/>
        </w:tc>
        <w:tc>
          <w:tcPr>
            <w:tcW w:type="dxa" w:w="3538"/>
            <w:vMerge w:val="restart"/>
            <w:tcBorders/>
            <w:tcMar>
              <w:start w:w="0" w:type="dxa"/>
              <w:end w:w="0" w:type="dxa"/>
            </w:tcMar>
            <w:tcMar>
              <w:start w:w="0" w:type="dxa"/>
              <w:end w:w="0" w:type="dxa"/>
            </w:tcMar>
          </w:tcPr>
          <w:p>
            <w:pPr>
              <w:autoSpaceDN w:val="0"/>
              <w:autoSpaceDE w:val="0"/>
              <w:widowControl/>
              <w:spacing w:line="185" w:lineRule="auto" w:before="104" w:after="0"/>
              <w:ind w:left="794" w:right="0" w:firstLine="0"/>
              <w:jc w:val="left"/>
            </w:pPr>
            <w:r>
              <w:rPr>
                <w:rFonts w:ascii="SimSun" w:hAnsi="SimSun" w:eastAsia="SimSun"/>
                <w:b w:val="0"/>
                <w:i w:val="0"/>
                <w:color w:val="000000"/>
                <w:sz w:val="21"/>
              </w:rPr>
              <w:t>小于等于</w:t>
            </w:r>
          </w:p>
        </w:tc>
      </w:tr>
      <w:tr>
        <w:trPr>
          <w:trHeight w:hRule="exact" w:val="276"/>
        </w:trPr>
        <w:tc>
          <w:tcPr>
            <w:tcW w:type="dxa" w:w="2549"/>
            <w:vMerge/>
            <w:tcBorders>
              <w:top w:sz="3.199999999999818" w:val="single" w:color="#000000"/>
              <w:bottom w:sz="11.199999999999818" w:val="single" w:color="#000000"/>
            </w:tcBorders>
          </w:tcPr>
          <w:p/>
        </w:tc>
        <w:tc>
          <w:tcPr>
            <w:tcW w:type="dxa" w:w="4456"/>
            <w:vMerge w:val="restart"/>
            <w:tcBorders/>
            <w:tcMar>
              <w:start w:w="0" w:type="dxa"/>
              <w:end w:w="0" w:type="dxa"/>
            </w:tcMar>
            <w:tcMar>
              <w:start w:w="0" w:type="dxa"/>
              <w:end w:w="0" w:type="dxa"/>
            </w:tcMar>
          </w:tcPr>
          <w:p>
            <w:pPr>
              <w:autoSpaceDN w:val="0"/>
              <w:autoSpaceDE w:val="0"/>
              <w:widowControl/>
              <w:spacing w:line="282" w:lineRule="exact" w:before="20" w:after="0"/>
              <w:ind w:left="1086" w:right="0" w:firstLine="0"/>
              <w:jc w:val="left"/>
            </w:pPr>
            <w:r>
              <w:rPr>
                <w:rFonts w:ascii="TimesNewRomanPSMT" w:hAnsi="TimesNewRomanPSMT" w:eastAsia="TimesNewRomanPSMT"/>
                <w:b w:val="0"/>
                <w:i w:val="0"/>
                <w:color w:val="000000"/>
                <w:sz w:val="21"/>
              </w:rPr>
              <w:t xml:space="preserve">swrlb:less Than or Equal </w:t>
            </w:r>
          </w:p>
        </w:tc>
        <w:tc>
          <w:tcPr>
            <w:tcW w:type="dxa" w:w="2549"/>
            <w:vMerge/>
            <w:tcBorders>
              <w:top w:sz="3.199999999999818" w:val="single" w:color="#000000"/>
              <w:bottom w:sz="11.199999999999818" w:val="single" w:color="#000000"/>
            </w:tcBorders>
          </w:tcPr>
          <w:p/>
        </w:tc>
        <w:tc>
          <w:tcPr>
            <w:tcW w:type="dxa" w:w="2549"/>
            <w:vMerge/>
            <w:tcBorders/>
          </w:tcPr>
          <w:p/>
        </w:tc>
      </w:tr>
      <w:tr>
        <w:trPr>
          <w:trHeight w:hRule="exact" w:val="48"/>
        </w:trPr>
        <w:tc>
          <w:tcPr>
            <w:tcW w:type="dxa" w:w="2549"/>
            <w:vMerge/>
            <w:tcBorders>
              <w:top w:sz="3.199999999999818" w:val="single" w:color="#000000"/>
              <w:bottom w:sz="11.199999999999818" w:val="single" w:color="#000000"/>
            </w:tcBorders>
          </w:tcPr>
          <w:p/>
        </w:tc>
        <w:tc>
          <w:tcPr>
            <w:tcW w:type="dxa" w:w="2549"/>
            <w:vMerge/>
            <w:tcBorders/>
          </w:tcPr>
          <w:p/>
        </w:tc>
        <w:tc>
          <w:tcPr>
            <w:tcW w:type="dxa" w:w="2549"/>
            <w:vMerge/>
            <w:tcBorders>
              <w:top w:sz="3.199999999999818" w:val="single" w:color="#000000"/>
              <w:bottom w:sz="11.199999999999818" w:val="single" w:color="#000000"/>
            </w:tcBorders>
          </w:tcPr>
          <w:p/>
        </w:tc>
        <w:tc>
          <w:tcPr>
            <w:tcW w:type="dxa" w:w="3538"/>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182" w:lineRule="auto" w:before="112" w:after="0"/>
              <w:ind w:left="794" w:right="0" w:firstLine="0"/>
              <w:jc w:val="left"/>
            </w:pPr>
            <w:r>
              <w:rPr>
                <w:rFonts w:ascii="SimSun" w:hAnsi="SimSun" w:eastAsia="SimSun"/>
                <w:b w:val="0"/>
                <w:i w:val="0"/>
                <w:color w:val="000000"/>
                <w:sz w:val="21"/>
              </w:rPr>
              <w:t>大于等于</w:t>
            </w:r>
          </w:p>
        </w:tc>
      </w:tr>
      <w:tr>
        <w:trPr>
          <w:trHeight w:hRule="exact" w:val="348"/>
        </w:trPr>
        <w:tc>
          <w:tcPr>
            <w:tcW w:type="dxa" w:w="2549"/>
            <w:vMerge/>
            <w:tcBorders>
              <w:top w:sz="3.199999999999818" w:val="single" w:color="#000000"/>
              <w:bottom w:sz="11.199999999999818" w:val="single" w:color="#000000"/>
            </w:tcBorders>
          </w:tcPr>
          <w:p/>
        </w:tc>
        <w:tc>
          <w:tcPr>
            <w:tcW w:type="dxa" w:w="4456"/>
            <w:tcBorders>
              <w:bottom w:sz="11.199999999999818" w:val="single" w:color="#000000"/>
            </w:tcBorders>
            <w:tcMar>
              <w:start w:w="0" w:type="dxa"/>
              <w:end w:w="0" w:type="dxa"/>
            </w:tcMar>
          </w:tcPr>
          <w:p>
            <w:pPr>
              <w:autoSpaceDN w:val="0"/>
              <w:autoSpaceDE w:val="0"/>
              <w:widowControl/>
              <w:spacing w:line="282" w:lineRule="exact" w:before="22" w:after="0"/>
              <w:ind w:left="924" w:right="0" w:firstLine="0"/>
              <w:jc w:val="left"/>
            </w:pPr>
            <w:r>
              <w:rPr>
                <w:rFonts w:ascii="TimesNewRomanPSMT" w:hAnsi="TimesNewRomanPSMT" w:eastAsia="TimesNewRomanPSMT"/>
                <w:b w:val="0"/>
                <w:i w:val="0"/>
                <w:color w:val="000000"/>
                <w:sz w:val="21"/>
              </w:rPr>
              <w:t xml:space="preserve">swrlb: greater Than or Equal </w:t>
            </w:r>
          </w:p>
        </w:tc>
        <w:tc>
          <w:tcPr>
            <w:tcW w:type="dxa" w:w="2549"/>
            <w:vMerge/>
            <w:tcBorders>
              <w:top w:sz="3.199999999999818" w:val="single" w:color="#000000"/>
              <w:bottom w:sz="11.199999999999818" w:val="single" w:color="#000000"/>
            </w:tcBorders>
          </w:tcPr>
          <w:p/>
        </w:tc>
        <w:tc>
          <w:tcPr>
            <w:tcW w:type="dxa" w:w="2549"/>
            <w:vMerge/>
            <w:tcBorders>
              <w:bottom w:sz="11.199999999999818" w:val="single" w:color="#000000"/>
            </w:tcBorders>
          </w:tcPr>
          <w:p/>
        </w:tc>
      </w:tr>
      <w:tr>
        <w:trPr>
          <w:trHeight w:hRule="exact" w:val="1324"/>
        </w:trPr>
        <w:tc>
          <w:tcPr>
            <w:tcW w:type="dxa" w:w="1080"/>
            <w:tcBorders>
              <w:top w:sz="11.199999999999818" w:val="single" w:color="#000000"/>
            </w:tcBorders>
            <w:tcMar>
              <w:start w:w="0" w:type="dxa"/>
              <w:end w:w="0" w:type="dxa"/>
            </w:tcMar>
          </w:tcPr>
          <w:p>
            <w:pPr>
              <w:autoSpaceDN w:val="0"/>
              <w:autoSpaceDE w:val="0"/>
              <w:widowControl/>
              <w:spacing w:line="240" w:lineRule="auto" w:before="1050" w:after="0"/>
              <w:ind w:left="0" w:right="0" w:firstLine="0"/>
              <w:jc w:val="left"/>
            </w:pPr>
            <w:r>
              <w:drawing>
                <wp:inline xmlns:a="http://schemas.openxmlformats.org/drawingml/2006/main" xmlns:pic="http://schemas.openxmlformats.org/drawingml/2006/picture">
                  <wp:extent cx="584200" cy="165100"/>
                  <wp:docPr id="159" name="Picture 15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4456"/>
            <w:tcBorders>
              <w:top w:sz="11.199999999999818" w:val="single" w:color="#000000"/>
            </w:tcBorders>
            <w:tcMar>
              <w:start w:w="0" w:type="dxa"/>
              <w:end w:w="0" w:type="dxa"/>
            </w:tcMar>
          </w:tcPr>
          <w:p>
            <w:pPr>
              <w:autoSpaceDN w:val="0"/>
              <w:autoSpaceDE w:val="0"/>
              <w:widowControl/>
              <w:spacing w:line="240" w:lineRule="auto" w:before="1090" w:after="0"/>
              <w:ind w:left="160" w:right="0" w:firstLine="0"/>
              <w:jc w:val="left"/>
            </w:pPr>
            <w:r>
              <w:drawing>
                <wp:inline xmlns:a="http://schemas.openxmlformats.org/drawingml/2006/main" xmlns:pic="http://schemas.openxmlformats.org/drawingml/2006/picture">
                  <wp:extent cx="1371600" cy="152400"/>
                  <wp:docPr id="160" name="Picture 16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1104"/>
            <w:tcBorders>
              <w:top w:sz="11.199999999999818" w:val="single" w:color="#000000"/>
            </w:tcBorders>
            <w:tcMar>
              <w:start w:w="0" w:type="dxa"/>
              <w:end w:w="0" w:type="dxa"/>
            </w:tcMar>
          </w:tcPr>
          <w:p>
            <w:pPr>
              <w:autoSpaceDN w:val="0"/>
              <w:autoSpaceDE w:val="0"/>
              <w:widowControl/>
              <w:spacing w:line="240" w:lineRule="exact" w:before="818" w:after="0"/>
              <w:ind w:left="88" w:right="0" w:firstLine="0"/>
              <w:jc w:val="left"/>
            </w:pPr>
            <w:r>
              <w:rPr>
                <w:rFonts w:ascii="TimesNewRomanPSMT" w:hAnsi="TimesNewRomanPSMT" w:eastAsia="TimesNewRomanPSMT"/>
                <w:b w:val="0"/>
                <w:i w:val="0"/>
                <w:color w:val="000000"/>
                <w:sz w:val="18"/>
              </w:rPr>
              <w:t xml:space="preserve">27 </w:t>
            </w:r>
          </w:p>
        </w:tc>
        <w:tc>
          <w:tcPr>
            <w:tcW w:type="dxa" w:w="3538"/>
            <w:tcBorders>
              <w:top w:sz="11.199999999999818" w:val="single" w:color="#000000"/>
            </w:tcBorders>
            <w:tcMar>
              <w:start w:w="0" w:type="dxa"/>
              <w:end w:w="0" w:type="dxa"/>
            </w:tcMar>
          </w:tcPr>
          <w:p/>
        </w:tc>
      </w:tr>
    </w:tbl>
    <w:p>
      <w:pPr>
        <w:autoSpaceDN w:val="0"/>
        <w:autoSpaceDE w:val="0"/>
        <w:widowControl/>
        <w:spacing w:line="14" w:lineRule="exact" w:before="0" w:after="0"/>
        <w:ind w:left="0" w:right="0"/>
      </w:pPr>
    </w:p>
    <w:p>
      <w:pPr>
        <w:sectPr>
          <w:pgSz w:w="11906" w:h="16838"/>
          <w:pgMar w:top="392" w:right="1288"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2350"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282" w:lineRule="exact" w:before="346" w:after="24"/>
        <w:ind w:left="0" w:right="3268"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2.10 SWRL</w:t>
      </w:r>
      <w:r>
        <w:rPr>
          <w:rFonts w:ascii="SimHei" w:hAnsi="SimHei" w:eastAsia="SimHei"/>
          <w:b w:val="0"/>
          <w:i w:val="0"/>
          <w:color w:val="000000"/>
          <w:sz w:val="21"/>
        </w:rPr>
        <w:t xml:space="preserve"> 布尔运算表</w:t>
      </w:r>
    </w:p>
    <w:tbl>
      <w:tblPr>
        <w:tblW w:type="auto" w:w="0"/>
        <w:tblLayout w:type="fixed"/>
        <w:tblLook w:firstColumn="1" w:firstRow="1" w:lastColumn="0" w:lastRow="0" w:noHBand="0" w:noVBand="1" w:val="04A0"/>
        <w:tblInd w:w="890.0" w:type="dxa"/>
      </w:tblPr>
      <w:tblGrid>
        <w:gridCol w:w="5099"/>
        <w:gridCol w:w="5099"/>
      </w:tblGrid>
      <w:tr>
        <w:trPr>
          <w:trHeight w:hRule="exact" w:val="350"/>
        </w:trPr>
        <w:tc>
          <w:tcPr>
            <w:tcW w:type="dxa" w:w="4646"/>
            <w:tcBorders>
              <w:top w:sz="12.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布尔运算</w:t>
            </w:r>
          </w:p>
        </w:tc>
        <w:tc>
          <w:tcPr>
            <w:tcW w:type="dxa" w:w="4642"/>
            <w:tcBorders>
              <w:top w:sz="12.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含义</w:t>
            </w:r>
          </w:p>
        </w:tc>
      </w:tr>
      <w:tr>
        <w:trPr>
          <w:trHeight w:hRule="exact" w:val="1974"/>
        </w:trPr>
        <w:tc>
          <w:tcPr>
            <w:tcW w:type="dxa" w:w="4646"/>
            <w:tcBorders>
              <w:top w:sz="4.0" w:val="single" w:color="#000000"/>
              <w:bottom w:sz="11.200000000000045" w:val="single" w:color="#000000"/>
            </w:tcBorders>
            <w:tcMar>
              <w:start w:w="0" w:type="dxa"/>
              <w:end w:w="0" w:type="dxa"/>
            </w:tcMar>
          </w:tcPr>
          <w:p>
            <w:pPr>
              <w:autoSpaceDN w:val="0"/>
              <w:autoSpaceDE w:val="0"/>
              <w:widowControl/>
              <w:spacing w:line="320" w:lineRule="exact" w:before="0" w:after="0"/>
              <w:ind w:left="1440" w:right="1296" w:firstLine="0"/>
              <w:jc w:val="center"/>
            </w:pPr>
            <w:r>
              <w:rPr>
                <w:rFonts w:ascii="TimesNewRomanPSMT" w:hAnsi="TimesNewRomanPSMT" w:eastAsia="TimesNewRomanPSMT"/>
                <w:b w:val="0"/>
                <w:i w:val="0"/>
                <w:color w:val="000000"/>
                <w:sz w:val="21"/>
              </w:rPr>
              <w:t xml:space="preserve">swrlb:add </w:t>
            </w:r>
            <w:r>
              <w:br/>
            </w:r>
            <w:r>
              <w:rPr>
                <w:rFonts w:ascii="TimesNewRomanPSMT" w:hAnsi="TimesNewRomanPSMT" w:eastAsia="TimesNewRomanPSMT"/>
                <w:b w:val="0"/>
                <w:i w:val="0"/>
                <w:color w:val="000000"/>
                <w:sz w:val="21"/>
              </w:rPr>
              <w:t xml:space="preserve">swrlb: suntract </w:t>
            </w:r>
            <w:r>
              <w:br/>
            </w:r>
            <w:r>
              <w:rPr>
                <w:rFonts w:ascii="TimesNewRomanPSMT" w:hAnsi="TimesNewRomanPSMT" w:eastAsia="TimesNewRomanPSMT"/>
                <w:b w:val="0"/>
                <w:i w:val="0"/>
                <w:color w:val="000000"/>
                <w:sz w:val="21"/>
              </w:rPr>
              <w:t xml:space="preserve">swrlb:multiply </w:t>
            </w:r>
            <w:r>
              <w:br/>
            </w:r>
            <w:r>
              <w:rPr>
                <w:rFonts w:ascii="TimesNewRomanPSMT" w:hAnsi="TimesNewRomanPSMT" w:eastAsia="TimesNewRomanPSMT"/>
                <w:b w:val="0"/>
                <w:i w:val="0"/>
                <w:color w:val="000000"/>
                <w:sz w:val="21"/>
              </w:rPr>
              <w:t xml:space="preserve">swrlb:divide </w:t>
            </w:r>
            <w:r>
              <w:br/>
            </w:r>
            <w:r>
              <w:rPr>
                <w:rFonts w:ascii="TimesNewRomanPSMT" w:hAnsi="TimesNewRomanPSMT" w:eastAsia="TimesNewRomanPSMT"/>
                <w:b w:val="0"/>
                <w:i w:val="0"/>
                <w:color w:val="000000"/>
                <w:sz w:val="21"/>
              </w:rPr>
              <w:t xml:space="preserve">swrlb:integer divide </w:t>
            </w:r>
            <w:r>
              <w:br/>
            </w:r>
            <w:r>
              <w:rPr>
                <w:rFonts w:ascii="TimesNewRomanPSMT" w:hAnsi="TimesNewRomanPSMT" w:eastAsia="TimesNewRomanPSMT"/>
                <w:b w:val="0"/>
                <w:i w:val="0"/>
                <w:color w:val="000000"/>
                <w:sz w:val="21"/>
              </w:rPr>
              <w:t xml:space="preserve">swrlb:abs </w:t>
            </w:r>
          </w:p>
        </w:tc>
        <w:tc>
          <w:tcPr>
            <w:tcW w:type="dxa" w:w="4642"/>
            <w:tcBorders>
              <w:top w:sz="4.0" w:val="single" w:color="#000000"/>
              <w:bottom w:sz="11.200000000000045" w:val="single" w:color="#000000"/>
            </w:tcBorders>
            <w:tcMar>
              <w:start w:w="0" w:type="dxa"/>
              <w:end w:w="0" w:type="dxa"/>
            </w:tcMar>
          </w:tcPr>
          <w:p>
            <w:pPr>
              <w:autoSpaceDN w:val="0"/>
              <w:autoSpaceDE w:val="0"/>
              <w:widowControl/>
              <w:spacing w:line="269" w:lineRule="auto" w:before="56" w:after="0"/>
              <w:ind w:left="1872" w:right="1872" w:firstLine="0"/>
              <w:jc w:val="center"/>
            </w:pPr>
            <w:r>
              <w:rPr>
                <w:rFonts w:ascii="SimSun" w:hAnsi="SimSun" w:eastAsia="SimSun"/>
                <w:b w:val="0"/>
                <w:i w:val="0"/>
                <w:color w:val="000000"/>
                <w:sz w:val="21"/>
              </w:rPr>
              <w:t>加</w:t>
            </w:r>
            <w:r>
              <w:br/>
            </w:r>
            <w:r>
              <w:rPr>
                <w:rFonts w:ascii="SimSun" w:hAnsi="SimSun" w:eastAsia="SimSun"/>
                <w:b w:val="0"/>
                <w:i w:val="0"/>
                <w:color w:val="000000"/>
                <w:sz w:val="21"/>
              </w:rPr>
              <w:t>减</w:t>
            </w:r>
            <w:r>
              <w:br/>
            </w:r>
            <w:r>
              <w:rPr>
                <w:rFonts w:ascii="SimSun" w:hAnsi="SimSun" w:eastAsia="SimSun"/>
                <w:b w:val="0"/>
                <w:i w:val="0"/>
                <w:color w:val="000000"/>
                <w:sz w:val="21"/>
              </w:rPr>
              <w:t>乘</w:t>
            </w:r>
            <w:r>
              <w:br/>
            </w:r>
            <w:r>
              <w:rPr>
                <w:rFonts w:ascii="SimSun" w:hAnsi="SimSun" w:eastAsia="SimSun"/>
                <w:b w:val="0"/>
                <w:i w:val="0"/>
                <w:color w:val="000000"/>
                <w:sz w:val="21"/>
              </w:rPr>
              <w:t>除</w:t>
            </w:r>
            <w:r>
              <w:br/>
            </w:r>
            <w:r>
              <w:rPr>
                <w:rFonts w:ascii="SimSun" w:hAnsi="SimSun" w:eastAsia="SimSun"/>
                <w:b w:val="0"/>
                <w:i w:val="0"/>
                <w:color w:val="000000"/>
                <w:sz w:val="21"/>
              </w:rPr>
              <w:t>整除</w:t>
            </w:r>
            <w:r>
              <w:br/>
            </w:r>
            <w:r>
              <w:rPr>
                <w:rFonts w:ascii="SimSun" w:hAnsi="SimSun" w:eastAsia="SimSun"/>
                <w:b w:val="0"/>
                <w:i w:val="0"/>
                <w:color w:val="000000"/>
                <w:sz w:val="21"/>
              </w:rPr>
              <w:t>绝对值</w:t>
            </w:r>
          </w:p>
        </w:tc>
      </w:tr>
    </w:tbl>
    <w:p>
      <w:pPr>
        <w:autoSpaceDN w:val="0"/>
        <w:autoSpaceDE w:val="0"/>
        <w:widowControl/>
        <w:spacing w:line="282" w:lineRule="exact" w:before="92" w:after="28"/>
        <w:ind w:left="0" w:right="3374"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2.11 SWRL</w:t>
      </w:r>
      <w:r>
        <w:rPr>
          <w:rFonts w:ascii="SimHei" w:hAnsi="SimHei" w:eastAsia="SimHei"/>
          <w:b w:val="0"/>
          <w:i w:val="0"/>
          <w:color w:val="000000"/>
          <w:sz w:val="21"/>
        </w:rPr>
        <w:t xml:space="preserve"> 字符串表</w:t>
      </w:r>
    </w:p>
    <w:tbl>
      <w:tblPr>
        <w:tblW w:type="auto" w:w="0"/>
        <w:tblLayout w:type="fixed"/>
        <w:tblLook w:firstColumn="1" w:firstRow="1" w:lastColumn="0" w:lastRow="0" w:noHBand="0" w:noVBand="1" w:val="04A0"/>
        <w:tblInd w:w="890.0" w:type="dxa"/>
      </w:tblPr>
      <w:tblGrid>
        <w:gridCol w:w="5099"/>
        <w:gridCol w:w="5099"/>
      </w:tblGrid>
      <w:tr>
        <w:trPr>
          <w:trHeight w:hRule="exact" w:val="344"/>
        </w:trPr>
        <w:tc>
          <w:tcPr>
            <w:tcW w:type="dxa" w:w="4646"/>
            <w:tcBorders>
              <w:top w:sz="11.200000000000045"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字符串</w:t>
            </w:r>
          </w:p>
        </w:tc>
        <w:tc>
          <w:tcPr>
            <w:tcW w:type="dxa" w:w="4642"/>
            <w:tcBorders>
              <w:top w:sz="11.200000000000045"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含义</w:t>
            </w:r>
          </w:p>
        </w:tc>
      </w:tr>
      <w:tr>
        <w:trPr>
          <w:trHeight w:hRule="exact" w:val="1654"/>
        </w:trPr>
        <w:tc>
          <w:tcPr>
            <w:tcW w:type="dxa" w:w="4646"/>
            <w:tcBorders>
              <w:top w:sz="4.0" w:val="single" w:color="#000000"/>
              <w:bottom w:sz="11.200000000000273" w:val="single" w:color="#000000"/>
            </w:tcBorders>
            <w:tcMar>
              <w:start w:w="0" w:type="dxa"/>
              <w:end w:w="0" w:type="dxa"/>
            </w:tcMar>
          </w:tcPr>
          <w:p>
            <w:pPr>
              <w:autoSpaceDN w:val="0"/>
              <w:autoSpaceDE w:val="0"/>
              <w:widowControl/>
              <w:spacing w:line="322" w:lineRule="exact" w:before="0" w:after="0"/>
              <w:ind w:left="1440" w:right="1440" w:firstLine="0"/>
              <w:jc w:val="center"/>
            </w:pPr>
            <w:r>
              <w:rPr>
                <w:rFonts w:ascii="TimesNewRomanPSMT" w:hAnsi="TimesNewRomanPSMT" w:eastAsia="TimesNewRomanPSMT"/>
                <w:b w:val="0"/>
                <w:i w:val="0"/>
                <w:color w:val="000000"/>
                <w:sz w:val="21"/>
              </w:rPr>
              <w:t xml:space="preserve">swrlb:string Concat </w:t>
            </w:r>
            <w:r>
              <w:br/>
            </w:r>
            <w:r>
              <w:rPr>
                <w:rFonts w:ascii="TimesNewRomanPSMT" w:hAnsi="TimesNewRomanPSMT" w:eastAsia="TimesNewRomanPSMT"/>
                <w:b w:val="0"/>
                <w:i w:val="0"/>
                <w:color w:val="000000"/>
                <w:sz w:val="21"/>
              </w:rPr>
              <w:t xml:space="preserve">swrlb: substring </w:t>
            </w:r>
            <w:r>
              <w:br/>
            </w:r>
            <w:r>
              <w:rPr>
                <w:rFonts w:ascii="TimesNewRomanPSMT" w:hAnsi="TimesNewRomanPSMT" w:eastAsia="TimesNewRomanPSMT"/>
                <w:b w:val="0"/>
                <w:i w:val="0"/>
                <w:color w:val="000000"/>
                <w:sz w:val="21"/>
              </w:rPr>
              <w:t xml:space="preserve">swrlb:string Length </w:t>
            </w:r>
            <w:r>
              <w:br/>
            </w:r>
            <w:r>
              <w:rPr>
                <w:rFonts w:ascii="TimesNewRomanPSMT" w:hAnsi="TimesNewRomanPSMT" w:eastAsia="TimesNewRomanPSMT"/>
                <w:b w:val="0"/>
                <w:i w:val="0"/>
                <w:color w:val="000000"/>
                <w:sz w:val="21"/>
              </w:rPr>
              <w:t xml:space="preserve">swrlb:uppercase </w:t>
            </w:r>
            <w:r>
              <w:br/>
            </w:r>
            <w:r>
              <w:rPr>
                <w:rFonts w:ascii="TimesNewRomanPSMT" w:hAnsi="TimesNewRomanPSMT" w:eastAsia="TimesNewRomanPSMT"/>
                <w:b w:val="0"/>
                <w:i w:val="0"/>
                <w:color w:val="000000"/>
                <w:sz w:val="21"/>
              </w:rPr>
              <w:t xml:space="preserve">swrlb:contains </w:t>
            </w:r>
          </w:p>
        </w:tc>
        <w:tc>
          <w:tcPr>
            <w:tcW w:type="dxa" w:w="4642"/>
            <w:tcBorders>
              <w:top w:sz="4.0" w:val="single" w:color="#000000"/>
              <w:bottom w:sz="11.200000000000273" w:val="single" w:color="#000000"/>
            </w:tcBorders>
            <w:tcMar>
              <w:start w:w="0" w:type="dxa"/>
              <w:end w:w="0" w:type="dxa"/>
            </w:tcMar>
          </w:tcPr>
          <w:p>
            <w:pPr>
              <w:autoSpaceDN w:val="0"/>
              <w:autoSpaceDE w:val="0"/>
              <w:widowControl/>
              <w:spacing w:line="264" w:lineRule="auto" w:before="60" w:after="0"/>
              <w:ind w:left="1728" w:right="1728" w:firstLine="0"/>
              <w:jc w:val="center"/>
            </w:pPr>
            <w:r>
              <w:rPr>
                <w:rFonts w:ascii="SimSun" w:hAnsi="SimSun" w:eastAsia="SimSun"/>
                <w:b w:val="0"/>
                <w:i w:val="0"/>
                <w:color w:val="000000"/>
                <w:sz w:val="21"/>
              </w:rPr>
              <w:t>字符串连接</w:t>
            </w:r>
            <w:r>
              <w:br/>
            </w:r>
            <w:r>
              <w:rPr>
                <w:rFonts w:ascii="SimSun" w:hAnsi="SimSun" w:eastAsia="SimSun"/>
                <w:b w:val="0"/>
                <w:i w:val="0"/>
                <w:color w:val="000000"/>
                <w:sz w:val="21"/>
              </w:rPr>
              <w:t>子字符串</w:t>
            </w:r>
            <w:r>
              <w:br/>
            </w:r>
            <w:r>
              <w:rPr>
                <w:rFonts w:ascii="SimSun" w:hAnsi="SimSun" w:eastAsia="SimSun"/>
                <w:b w:val="0"/>
                <w:i w:val="0"/>
                <w:color w:val="000000"/>
                <w:sz w:val="21"/>
              </w:rPr>
              <w:t>字符串长度</w:t>
            </w:r>
            <w:r>
              <w:br/>
            </w:r>
            <w:r>
              <w:rPr>
                <w:rFonts w:ascii="SimSun" w:hAnsi="SimSun" w:eastAsia="SimSun"/>
                <w:b w:val="0"/>
                <w:i w:val="0"/>
                <w:color w:val="000000"/>
                <w:sz w:val="21"/>
              </w:rPr>
              <w:t>字符串大写</w:t>
            </w:r>
            <w:r>
              <w:br/>
            </w:r>
            <w:r>
              <w:rPr>
                <w:rFonts w:ascii="SimSun" w:hAnsi="SimSun" w:eastAsia="SimSun"/>
                <w:b w:val="0"/>
                <w:i w:val="0"/>
                <w:color w:val="000000"/>
                <w:sz w:val="21"/>
              </w:rPr>
              <w:t>字符串包含</w:t>
            </w:r>
          </w:p>
        </w:tc>
      </w:tr>
    </w:tbl>
    <w:p>
      <w:pPr>
        <w:autoSpaceDN w:val="0"/>
        <w:autoSpaceDE w:val="0"/>
        <w:widowControl/>
        <w:spacing w:line="185" w:lineRule="auto" w:before="118" w:after="0"/>
        <w:ind w:left="1478" w:right="0" w:firstLine="0"/>
        <w:jc w:val="left"/>
      </w:pPr>
      <w:r>
        <w:rPr>
          <w:rFonts w:ascii="SimSun" w:hAnsi="SimSun" w:eastAsia="SimSun"/>
          <w:b w:val="0"/>
          <w:i w:val="0"/>
          <w:color w:val="000000"/>
          <w:sz w:val="24"/>
        </w:rPr>
        <w:t>为了清晰地表达这四部分的关系，以一个典型的例子来说明解释：</w:t>
      </w:r>
    </w:p>
    <w:p>
      <w:pPr>
        <w:autoSpaceDN w:val="0"/>
        <w:autoSpaceDE w:val="0"/>
        <w:widowControl/>
        <w:spacing w:line="400" w:lineRule="exact" w:before="34" w:after="0"/>
        <w:ind w:left="998" w:right="124" w:firstLine="480"/>
        <w:jc w:val="both"/>
      </w:pPr>
      <w:r>
        <w:rPr>
          <w:rFonts w:ascii="SimSun" w:hAnsi="SimSun" w:eastAsia="SimSun"/>
          <w:b w:val="0"/>
          <w:i w:val="0"/>
          <w:color w:val="000000"/>
          <w:sz w:val="24"/>
        </w:rPr>
        <w:t>一个父亲（</w:t>
      </w:r>
      <w:r>
        <w:rPr>
          <w:rFonts w:ascii="TimesNewRomanPSMT" w:hAnsi="TimesNewRomanPSMT" w:eastAsia="TimesNewRomanPSMT"/>
          <w:b w:val="0"/>
          <w:i w:val="0"/>
          <w:color w:val="000000"/>
          <w:sz w:val="24"/>
        </w:rPr>
        <w:t>F</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年龄</w:t>
      </w:r>
      <w:r>
        <w:rPr>
          <w:rFonts w:ascii="TimesNewRomanPSMT" w:hAnsi="TimesNewRomanPSMT" w:eastAsia="TimesNewRomanPSMT"/>
          <w:b w:val="0"/>
          <w:i w:val="0"/>
          <w:color w:val="000000"/>
          <w:sz w:val="24"/>
        </w:rPr>
        <w:t>55</w:t>
      </w:r>
      <w:r>
        <w:rPr>
          <w:rFonts w:ascii="SimSun" w:hAnsi="SimSun" w:eastAsia="SimSun"/>
          <w:b w:val="0"/>
          <w:i w:val="0"/>
          <w:color w:val="000000"/>
          <w:sz w:val="24"/>
        </w:rPr>
        <w:t xml:space="preserve"> 岁，有一个兄弟</w:t>
      </w:r>
      <w:r>
        <w:rPr>
          <w:rFonts w:ascii="TimesNewRomanPSMT" w:hAnsi="TimesNewRomanPSMT" w:eastAsia="TimesNewRomanPSMT"/>
          <w:b w:val="0"/>
          <w:i w:val="0"/>
          <w:color w:val="000000"/>
          <w:sz w:val="24"/>
        </w:rPr>
        <w:t>(Brother)</w:t>
      </w:r>
      <w:r>
        <w:rPr>
          <w:rFonts w:ascii="SimSun" w:hAnsi="SimSun" w:eastAsia="SimSun"/>
          <w:b w:val="0"/>
          <w:i w:val="0"/>
          <w:color w:val="000000"/>
          <w:sz w:val="24"/>
        </w:rPr>
        <w:t>，并且还有一个孩子</w:t>
      </w:r>
      <w:r>
        <w:rPr>
          <w:rFonts w:ascii="TimesNewRomanPSMT" w:hAnsi="TimesNewRomanPSMT" w:eastAsia="TimesNewRomanPSMT"/>
          <w:b w:val="0"/>
          <w:i w:val="0"/>
          <w:color w:val="000000"/>
          <w:sz w:val="24"/>
        </w:rPr>
        <w:t>(Child)</w:t>
      </w:r>
      <w:r>
        <w:rPr>
          <w:rFonts w:ascii="SimSun" w:hAnsi="SimSun" w:eastAsia="SimSun"/>
          <w:b w:val="0"/>
          <w:i w:val="0"/>
          <w:color w:val="000000"/>
          <w:sz w:val="24"/>
        </w:rPr>
        <w:t>，则这</w:t>
      </w:r>
      <w:r>
        <w:rPr>
          <w:rFonts w:ascii="SimSun" w:hAnsi="SimSun" w:eastAsia="SimSun"/>
          <w:b w:val="0"/>
          <w:i w:val="0"/>
          <w:color w:val="000000"/>
          <w:sz w:val="24"/>
        </w:rPr>
        <w:t>个孩子有一个叔叔</w:t>
      </w:r>
      <w:r>
        <w:rPr>
          <w:rFonts w:ascii="TimesNewRomanPSMT" w:hAnsi="TimesNewRomanPSMT" w:eastAsia="TimesNewRomanPSMT"/>
          <w:b w:val="0"/>
          <w:i w:val="0"/>
          <w:color w:val="000000"/>
          <w:sz w:val="24"/>
        </w:rPr>
        <w:t>(Child)</w:t>
      </w:r>
      <w:r>
        <w:rPr>
          <w:rFonts w:ascii="SimSun" w:hAnsi="SimSun" w:eastAsia="SimSun"/>
          <w:b w:val="0"/>
          <w:i w:val="0"/>
          <w:color w:val="000000"/>
          <w:sz w:val="24"/>
        </w:rPr>
        <w:t>，用</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规则的四个部分表示的形式为：</w:t>
      </w:r>
      <w:r>
        <w:rPr>
          <w:rFonts w:ascii="TimesNewRomanPSMT" w:hAnsi="TimesNewRomanPSMT" w:eastAsia="TimesNewRomanPSMT"/>
          <w:b w:val="0"/>
          <w:i w:val="0"/>
          <w:color w:val="000000"/>
          <w:sz w:val="24"/>
        </w:rPr>
        <w:t>F</w:t>
      </w:r>
      <w:r>
        <w:rPr>
          <w:rFonts w:ascii="SimSun" w:hAnsi="SimSun" w:eastAsia="SimSun"/>
          <w:b w:val="0"/>
          <w:i w:val="0"/>
          <w:color w:val="000000"/>
          <w:sz w:val="24"/>
        </w:rPr>
        <w:t>（</w:t>
      </w:r>
      <w:r>
        <w:rPr>
          <w:rFonts w:ascii="TimesNewRomanPSMT" w:hAnsi="TimesNewRomanPSMT" w:eastAsia="TimesNewRomanPSMT"/>
          <w:b w:val="0"/>
          <w:i w:val="0"/>
          <w:color w:val="000000"/>
          <w:sz w:val="24"/>
        </w:rPr>
        <w:t>x</w:t>
      </w:r>
      <w:r>
        <w:rPr>
          <w:rFonts w:ascii="SimSun" w:hAnsi="SimSun" w:eastAsia="SimSun"/>
          <w:b w:val="0"/>
          <w:i w:val="0"/>
          <w:color w:val="000000"/>
          <w:sz w:val="24"/>
        </w:rPr>
        <w:t>）</w:t>
      </w:r>
      <w:r>
        <w:rPr>
          <w:rFonts w:ascii="TimesNewRomanPSMT" w:hAnsi="TimesNewRomanPSMT" w:eastAsia="TimesNewRomanPSMT"/>
          <w:b w:val="0"/>
          <w:i w:val="0"/>
          <w:color w:val="000000"/>
          <w:sz w:val="24"/>
        </w:rPr>
        <w:t>^has_Brother</w:t>
      </w:r>
      <w:r>
        <w:rPr>
          <w:rFonts w:ascii="SimSun" w:hAnsi="SimSun" w:eastAsia="SimSun"/>
          <w:b w:val="0"/>
          <w:i w:val="0"/>
          <w:color w:val="000000"/>
          <w:sz w:val="24"/>
        </w:rPr>
        <w:t>（</w:t>
      </w:r>
      <w:r>
        <w:rPr>
          <w:rFonts w:ascii="TimesNewRomanPSMT" w:hAnsi="TimesNewRomanPSMT" w:eastAsia="TimesNewRomanPSMT"/>
          <w:b w:val="0"/>
          <w:i w:val="0"/>
          <w:color w:val="000000"/>
          <w:sz w:val="24"/>
        </w:rPr>
        <w:t>x,y</w:t>
      </w:r>
      <w:r>
        <w:rPr>
          <w:rFonts w:ascii="SimSun" w:hAnsi="SimSun" w:eastAsia="SimSun"/>
          <w:b w:val="0"/>
          <w:i w:val="0"/>
          <w:color w:val="000000"/>
          <w:sz w:val="24"/>
        </w:rPr>
        <w:t>）</w:t>
      </w:r>
      <w:r>
        <w:rPr>
          <w:rFonts w:ascii="TimesNewRomanPSMT" w:hAnsi="TimesNewRomanPSMT" w:eastAsia="TimesNewRomanPSMT"/>
          <w:b w:val="0"/>
          <w:i w:val="0"/>
          <w:color w:val="000000"/>
          <w:sz w:val="24"/>
        </w:rPr>
        <w:t>^has_Child</w:t>
      </w:r>
      <w:r>
        <w:rPr>
          <w:rFonts w:ascii="SimSun" w:hAnsi="SimSun" w:eastAsia="SimSun"/>
          <w:b w:val="0"/>
          <w:i w:val="0"/>
          <w:color w:val="000000"/>
          <w:sz w:val="24"/>
        </w:rPr>
        <w:t>（</w:t>
      </w:r>
      <w:r>
        <w:rPr>
          <w:rFonts w:ascii="TimesNewRomanPSMT" w:hAnsi="TimesNewRomanPSMT" w:eastAsia="TimesNewRomanPSMT"/>
          <w:b w:val="0"/>
          <w:i w:val="0"/>
          <w:color w:val="000000"/>
          <w:sz w:val="24"/>
        </w:rPr>
        <w:t>x,z</w:t>
      </w:r>
      <w:r>
        <w:rPr>
          <w:rFonts w:ascii="SimSun" w:hAnsi="SimSun" w:eastAsia="SimSun"/>
          <w:b w:val="0"/>
          <w:i w:val="0"/>
          <w:color w:val="000000"/>
          <w:sz w:val="24"/>
        </w:rPr>
        <w:t>）</w:t>
      </w:r>
      <w:r>
        <w:rPr>
          <w:rFonts w:ascii="TimesNewRomanPSMT" w:hAnsi="TimesNewRomanPSMT" w:eastAsia="TimesNewRomanPSMT"/>
          <w:b w:val="0"/>
          <w:i w:val="0"/>
          <w:color w:val="000000"/>
          <w:sz w:val="24"/>
        </w:rPr>
        <w:t>^swrlb:greater Than Or Equal</w:t>
      </w:r>
      <w:r>
        <w:rPr>
          <w:rFonts w:ascii="SimSun" w:hAnsi="SimSun" w:eastAsia="SimSun"/>
          <w:b w:val="0"/>
          <w:i w:val="0"/>
          <w:color w:val="000000"/>
          <w:sz w:val="24"/>
        </w:rPr>
        <w:t>（</w:t>
      </w:r>
      <w:r>
        <w:rPr>
          <w:rFonts w:ascii="TimesNewRomanPSMT" w:hAnsi="TimesNewRomanPSMT" w:eastAsia="TimesNewRomanPSMT"/>
          <w:b w:val="0"/>
          <w:i w:val="0"/>
          <w:color w:val="000000"/>
          <w:sz w:val="24"/>
        </w:rPr>
        <w:t>y,55</w:t>
      </w:r>
      <w:r>
        <w:rPr>
          <w:rFonts w:ascii="SimSun" w:hAnsi="SimSun" w:eastAsia="SimSun"/>
          <w:b w:val="0"/>
          <w:i w:val="0"/>
          <w:color w:val="000000"/>
          <w:sz w:val="24"/>
        </w:rPr>
        <w:t>）</w:t>
      </w:r>
      <w:r>
        <w:rPr>
          <w:rFonts w:ascii="TimesNewRomanPSMT" w:hAnsi="TimesNewRomanPSMT" w:eastAsia="TimesNewRomanPSMT"/>
          <w:b w:val="0"/>
          <w:i w:val="0"/>
          <w:color w:val="000000"/>
          <w:sz w:val="24"/>
        </w:rPr>
        <w:t>→has_Uncle</w:t>
      </w:r>
      <w:r>
        <w:rPr>
          <w:rFonts w:ascii="SimSun" w:hAnsi="SimSun" w:eastAsia="SimSun"/>
          <w:b w:val="0"/>
          <w:i w:val="0"/>
          <w:color w:val="000000"/>
          <w:sz w:val="24"/>
        </w:rPr>
        <w:t>（</w:t>
      </w:r>
      <w:r>
        <w:rPr>
          <w:rFonts w:ascii="TimesNewRomanPSMT" w:hAnsi="TimesNewRomanPSMT" w:eastAsia="TimesNewRomanPSMT"/>
          <w:b w:val="0"/>
          <w:i w:val="0"/>
          <w:color w:val="000000"/>
          <w:sz w:val="24"/>
        </w:rPr>
        <w:t>z,y</w:t>
      </w:r>
      <w:r>
        <w:rPr>
          <w:rFonts w:ascii="SimSun" w:hAnsi="SimSun" w:eastAsia="SimSun"/>
          <w:b w:val="0"/>
          <w:i w:val="0"/>
          <w:color w:val="000000"/>
          <w:sz w:val="24"/>
        </w:rPr>
        <w:t>）。在这</w:t>
      </w:r>
      <w:r>
        <w:rPr>
          <w:rFonts w:ascii="SimSun" w:hAnsi="SimSun" w:eastAsia="SimSun"/>
          <w:b w:val="0"/>
          <w:i w:val="0"/>
          <w:color w:val="000000"/>
          <w:sz w:val="24"/>
        </w:rPr>
        <w:t>个规则中箭头的前半部分内容为框架</w:t>
      </w:r>
      <w:r>
        <w:rPr>
          <w:rFonts w:ascii="TimesNewRomanPSMT" w:hAnsi="TimesNewRomanPSMT" w:eastAsia="TimesNewRomanPSMT"/>
          <w:b w:val="0"/>
          <w:i w:val="0"/>
          <w:color w:val="000000"/>
          <w:sz w:val="24"/>
        </w:rPr>
        <w:t>Imp</w:t>
      </w:r>
      <w:r>
        <w:rPr>
          <w:rFonts w:ascii="SimSun" w:hAnsi="SimSun" w:eastAsia="SimSun"/>
          <w:b w:val="0"/>
          <w:i w:val="0"/>
          <w:color w:val="000000"/>
          <w:sz w:val="24"/>
        </w:rPr>
        <w:t xml:space="preserve"> 中的</w:t>
      </w:r>
      <w:r>
        <w:rPr>
          <w:rFonts w:ascii="TimesNewRomanPSMT" w:hAnsi="TimesNewRomanPSMT" w:eastAsia="TimesNewRomanPSMT"/>
          <w:b w:val="0"/>
          <w:i w:val="0"/>
          <w:color w:val="000000"/>
          <w:sz w:val="24"/>
        </w:rPr>
        <w:t xml:space="preserve">body </w:t>
      </w:r>
      <w:r>
        <w:rPr>
          <w:rFonts w:ascii="SimSun" w:hAnsi="SimSun" w:eastAsia="SimSun"/>
          <w:b w:val="0"/>
          <w:i w:val="0"/>
          <w:color w:val="000000"/>
          <w:sz w:val="24"/>
        </w:rPr>
        <w:t>，后半部分为</w:t>
      </w:r>
      <w:r>
        <w:rPr>
          <w:rFonts w:ascii="TimesNewRomanPSMT" w:hAnsi="TimesNewRomanPSMT" w:eastAsia="TimesNewRomanPSMT"/>
          <w:b w:val="0"/>
          <w:i w:val="0"/>
          <w:color w:val="000000"/>
          <w:sz w:val="24"/>
        </w:rPr>
        <w:t>Imp</w:t>
      </w:r>
      <w:r>
        <w:rPr>
          <w:rFonts w:ascii="SimSun" w:hAnsi="SimSun" w:eastAsia="SimSun"/>
          <w:b w:val="0"/>
          <w:i w:val="0"/>
          <w:color w:val="000000"/>
          <w:sz w:val="24"/>
        </w:rPr>
        <w:t xml:space="preserve"> 中的</w:t>
      </w:r>
      <w:r>
        <w:rPr>
          <w:rFonts w:ascii="TimesNewRomanPSMT" w:hAnsi="TimesNewRomanPSMT" w:eastAsia="TimesNewRomanPSMT"/>
          <w:b w:val="0"/>
          <w:i w:val="0"/>
          <w:color w:val="000000"/>
          <w:sz w:val="24"/>
        </w:rPr>
        <w:t>head, F</w:t>
      </w:r>
      <w:r>
        <w:rPr>
          <w:rFonts w:ascii="SimSun" w:hAnsi="SimSun" w:eastAsia="SimSun"/>
          <w:b w:val="0"/>
          <w:i w:val="0"/>
          <w:color w:val="000000"/>
          <w:sz w:val="24"/>
        </w:rPr>
        <w:t xml:space="preserve"> 是</w:t>
      </w:r>
      <w:r>
        <w:rPr>
          <w:rFonts w:ascii="SimSun" w:hAnsi="SimSun" w:eastAsia="SimSun"/>
          <w:b w:val="0"/>
          <w:i w:val="0"/>
          <w:color w:val="000000"/>
          <w:sz w:val="24"/>
        </w:rPr>
        <w:t>本体模型中描述的概念。</w:t>
      </w:r>
      <w:r>
        <w:rPr>
          <w:rFonts w:ascii="TimesNewRomanPSMT" w:hAnsi="TimesNewRomanPSMT" w:eastAsia="TimesNewRomanPSMT"/>
          <w:b w:val="0"/>
          <w:i w:val="0"/>
          <w:color w:val="000000"/>
          <w:sz w:val="24"/>
        </w:rPr>
        <w:t>has_Brother (x, y)</w:t>
      </w:r>
      <w:r>
        <w:rPr>
          <w:rFonts w:ascii="SimSun" w:hAnsi="SimSun" w:eastAsia="SimSun"/>
          <w:b w:val="0"/>
          <w:i w:val="0"/>
          <w:color w:val="000000"/>
          <w:sz w:val="24"/>
        </w:rPr>
        <w:t>是本体中规定的类（</w:t>
      </w:r>
      <w:r>
        <w:rPr>
          <w:rFonts w:ascii="TimesNewRomanPSMT" w:hAnsi="TimesNewRomanPSMT" w:eastAsia="TimesNewRomanPSMT"/>
          <w:b w:val="0"/>
          <w:i w:val="0"/>
          <w:color w:val="000000"/>
          <w:sz w:val="24"/>
        </w:rPr>
        <w:t>F</w:t>
      </w:r>
      <w:r>
        <w:rPr>
          <w:rFonts w:ascii="SimSun" w:hAnsi="SimSun" w:eastAsia="SimSun"/>
          <w:b w:val="0"/>
          <w:i w:val="0"/>
          <w:color w:val="000000"/>
          <w:sz w:val="24"/>
        </w:rPr>
        <w:t>）的对象属性，表示与</w:t>
      </w:r>
      <w:r>
        <w:rPr>
          <w:rFonts w:ascii="SimSun" w:hAnsi="SimSun" w:eastAsia="SimSun"/>
          <w:b w:val="0"/>
          <w:i w:val="0"/>
          <w:color w:val="000000"/>
          <w:sz w:val="24"/>
        </w:rPr>
        <w:t>其他类的关系。</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 xml:space="preserve">y </w:t>
      </w:r>
      <w:r>
        <w:rPr>
          <w:rFonts w:ascii="SimSun" w:hAnsi="SimSun" w:eastAsia="SimSun"/>
          <w:b w:val="0"/>
          <w:i w:val="0"/>
          <w:color w:val="000000"/>
          <w:sz w:val="24"/>
        </w:rPr>
        <w:t>是</w:t>
      </w:r>
      <w:r>
        <w:rPr>
          <w:rFonts w:ascii="TimesNewRomanPSMT" w:hAnsi="TimesNewRomanPSMT" w:eastAsia="TimesNewRomanPSMT"/>
          <w:b w:val="0"/>
          <w:i w:val="0"/>
          <w:color w:val="000000"/>
          <w:sz w:val="24"/>
        </w:rPr>
        <w:t xml:space="preserve">variable </w:t>
      </w:r>
      <w:r>
        <w:rPr>
          <w:rFonts w:ascii="SimSun" w:hAnsi="SimSun" w:eastAsia="SimSun"/>
          <w:b w:val="0"/>
          <w:i w:val="0"/>
          <w:color w:val="000000"/>
          <w:sz w:val="24"/>
        </w:rPr>
        <w:t>中的变量，</w:t>
      </w:r>
      <w:r>
        <w:rPr>
          <w:rFonts w:ascii="TimesNewRomanPSMT" w:hAnsi="TimesNewRomanPSMT" w:eastAsia="TimesNewRomanPSMT"/>
          <w:b w:val="0"/>
          <w:i w:val="0"/>
          <w:color w:val="000000"/>
          <w:sz w:val="24"/>
        </w:rPr>
        <w:t xml:space="preserve">x </w:t>
      </w:r>
      <w:r>
        <w:rPr>
          <w:rFonts w:ascii="SimSun" w:hAnsi="SimSun" w:eastAsia="SimSun"/>
          <w:b w:val="0"/>
          <w:i w:val="0"/>
          <w:color w:val="000000"/>
          <w:sz w:val="24"/>
        </w:rPr>
        <w:t>表示（</w:t>
      </w:r>
      <w:r>
        <w:rPr>
          <w:rFonts w:ascii="TimesNewRomanPSMT" w:hAnsi="TimesNewRomanPSMT" w:eastAsia="TimesNewRomanPSMT"/>
          <w:b w:val="0"/>
          <w:i w:val="0"/>
          <w:color w:val="000000"/>
          <w:sz w:val="24"/>
        </w:rPr>
        <w:t>F</w:t>
      </w:r>
      <w:r>
        <w:rPr>
          <w:rFonts w:ascii="SimSun" w:hAnsi="SimSun" w:eastAsia="SimSun"/>
          <w:b w:val="0"/>
          <w:i w:val="0"/>
          <w:color w:val="000000"/>
          <w:sz w:val="24"/>
        </w:rPr>
        <w:t>）类与属性的连接，</w:t>
      </w:r>
      <w:r>
        <w:rPr>
          <w:rFonts w:ascii="TimesNewRomanPSMT" w:hAnsi="TimesNewRomanPSMT" w:eastAsia="TimesNewRomanPSMT"/>
          <w:b w:val="0"/>
          <w:i w:val="0"/>
          <w:color w:val="000000"/>
          <w:sz w:val="24"/>
        </w:rPr>
        <w:t xml:space="preserve">y </w:t>
      </w:r>
      <w:r>
        <w:rPr>
          <w:rFonts w:ascii="SimSun" w:hAnsi="SimSun" w:eastAsia="SimSun"/>
          <w:b w:val="0"/>
          <w:i w:val="0"/>
          <w:color w:val="000000"/>
          <w:sz w:val="24"/>
        </w:rPr>
        <w:t>表示</w:t>
      </w:r>
      <w:r>
        <w:rPr>
          <w:rFonts w:ascii="TimesNewRomanPSMT" w:hAnsi="TimesNewRomanPSMT" w:eastAsia="TimesNewRomanPSMT"/>
          <w:b w:val="0"/>
          <w:i w:val="0"/>
          <w:color w:val="000000"/>
          <w:sz w:val="24"/>
        </w:rPr>
        <w:t>Brother</w:t>
      </w:r>
      <w:r>
        <w:rPr>
          <w:rFonts w:ascii="SimSun" w:hAnsi="SimSun" w:eastAsia="SimSun"/>
          <w:b w:val="0"/>
          <w:i w:val="0"/>
          <w:color w:val="000000"/>
          <w:sz w:val="24"/>
        </w:rPr>
        <w:t>类中的具体个体，同理</w:t>
      </w:r>
      <w:r>
        <w:rPr>
          <w:rFonts w:ascii="TimesNewRomanPSMT" w:hAnsi="TimesNewRomanPSMT" w:eastAsia="TimesNewRomanPSMT"/>
          <w:b w:val="0"/>
          <w:i w:val="0"/>
          <w:color w:val="000000"/>
          <w:sz w:val="24"/>
        </w:rPr>
        <w:t xml:space="preserve"> has_Child</w:t>
      </w:r>
      <w:r>
        <w:rPr>
          <w:rFonts w:ascii="SimSun" w:hAnsi="SimSun" w:eastAsia="SimSun"/>
          <w:b w:val="0"/>
          <w:i w:val="0"/>
          <w:color w:val="000000"/>
          <w:sz w:val="24"/>
        </w:rPr>
        <w:t>（</w:t>
      </w:r>
      <w:r>
        <w:rPr>
          <w:rFonts w:ascii="TimesNewRomanPSMT" w:hAnsi="TimesNewRomanPSMT" w:eastAsia="TimesNewRomanPSMT"/>
          <w:b w:val="0"/>
          <w:i w:val="0"/>
          <w:color w:val="000000"/>
          <w:sz w:val="24"/>
        </w:rPr>
        <w:t>x,z</w:t>
      </w:r>
      <w:r>
        <w:rPr>
          <w:rFonts w:ascii="SimSun" w:hAnsi="SimSun" w:eastAsia="SimSun"/>
          <w:b w:val="0"/>
          <w:i w:val="0"/>
          <w:color w:val="000000"/>
          <w:sz w:val="24"/>
        </w:rPr>
        <w:t>）表示与此类似。</w:t>
      </w:r>
      <w:r>
        <w:rPr>
          <w:rFonts w:ascii="TimesNewRomanPSMT" w:hAnsi="TimesNewRomanPSMT" w:eastAsia="TimesNewRomanPSMT"/>
          <w:b w:val="0"/>
          <w:i w:val="0"/>
          <w:color w:val="000000"/>
          <w:sz w:val="24"/>
        </w:rPr>
        <w:t>swrlb:greater Than Or Equal</w:t>
      </w:r>
      <w:r>
        <w:rPr>
          <w:rFonts w:ascii="SimSun" w:hAnsi="SimSun" w:eastAsia="SimSun"/>
          <w:b w:val="0"/>
          <w:i w:val="0"/>
          <w:color w:val="000000"/>
          <w:sz w:val="24"/>
        </w:rPr>
        <w:t xml:space="preserve"> 是</w:t>
      </w:r>
      <w:r>
        <w:rPr>
          <w:rFonts w:ascii="TimesNewRomanPSMT" w:hAnsi="TimesNewRomanPSMT" w:eastAsia="TimesNewRomanPSMT"/>
          <w:b w:val="0"/>
          <w:i w:val="0"/>
          <w:color w:val="000000"/>
          <w:sz w:val="24"/>
        </w:rPr>
        <w:t>Building</w:t>
      </w:r>
      <w:r>
        <w:rPr>
          <w:rFonts w:ascii="SimSun" w:hAnsi="SimSun" w:eastAsia="SimSun"/>
          <w:b w:val="0"/>
          <w:i w:val="0"/>
          <w:color w:val="000000"/>
          <w:sz w:val="24"/>
        </w:rPr>
        <w:t xml:space="preserve"> 中的比较关系大于等于。上述</w:t>
      </w:r>
      <w:r>
        <w:rPr>
          <w:rFonts w:ascii="TimesNewRomanPSMT" w:hAnsi="TimesNewRomanPSMT" w:eastAsia="TimesNewRomanPSMT"/>
          <w:b w:val="0"/>
          <w:i w:val="0"/>
          <w:color w:val="000000"/>
          <w:sz w:val="24"/>
        </w:rPr>
        <w:t xml:space="preserve">F </w:t>
      </w:r>
      <w:r>
        <w:rPr>
          <w:rFonts w:ascii="SimSun" w:hAnsi="SimSun" w:eastAsia="SimSun"/>
          <w:b w:val="0"/>
          <w:i w:val="0"/>
          <w:color w:val="000000"/>
          <w:sz w:val="24"/>
        </w:rPr>
        <w:t>、</w:t>
      </w:r>
      <w:r>
        <w:rPr>
          <w:rFonts w:ascii="TimesNewRomanPSMT" w:hAnsi="TimesNewRomanPSMT" w:eastAsia="TimesNewRomanPSMT"/>
          <w:b w:val="0"/>
          <w:i w:val="0"/>
          <w:color w:val="000000"/>
          <w:sz w:val="24"/>
        </w:rPr>
        <w:t>has_Brother</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 has_Child</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 x </w:t>
      </w:r>
      <w:r>
        <w:rPr>
          <w:rFonts w:ascii="SimSun" w:hAnsi="SimSun" w:eastAsia="SimSun"/>
          <w:b w:val="0"/>
          <w:i w:val="0"/>
          <w:color w:val="000000"/>
          <w:sz w:val="24"/>
        </w:rPr>
        <w:t>、</w:t>
      </w:r>
      <w:r>
        <w:rPr>
          <w:rFonts w:ascii="TimesNewRomanPSMT" w:hAnsi="TimesNewRomanPSMT" w:eastAsia="TimesNewRomanPSMT"/>
          <w:b w:val="0"/>
          <w:i w:val="0"/>
          <w:color w:val="000000"/>
          <w:sz w:val="24"/>
        </w:rPr>
        <w:t>y</w:t>
      </w:r>
      <w:r>
        <w:rPr>
          <w:rFonts w:ascii="SimSun" w:hAnsi="SimSun" w:eastAsia="SimSun"/>
          <w:b w:val="0"/>
          <w:i w:val="0"/>
          <w:color w:val="000000"/>
          <w:sz w:val="24"/>
        </w:rPr>
        <w:t xml:space="preserve"> 都是由框</w:t>
      </w:r>
      <w:r>
        <w:rPr>
          <w:rFonts w:ascii="SimSun" w:hAnsi="SimSun" w:eastAsia="SimSun"/>
          <w:b w:val="0"/>
          <w:i w:val="0"/>
          <w:color w:val="000000"/>
          <w:sz w:val="24"/>
        </w:rPr>
        <w:t>架中的</w:t>
      </w:r>
      <w:r>
        <w:rPr>
          <w:rFonts w:ascii="TimesNewRomanPSMT" w:hAnsi="TimesNewRomanPSMT" w:eastAsia="TimesNewRomanPSMT"/>
          <w:b w:val="0"/>
          <w:i w:val="0"/>
          <w:color w:val="000000"/>
          <w:sz w:val="24"/>
        </w:rPr>
        <w:t>Atom</w:t>
      </w:r>
      <w:r>
        <w:rPr>
          <w:rFonts w:ascii="SimSun" w:hAnsi="SimSun" w:eastAsia="SimSun"/>
          <w:b w:val="0"/>
          <w:i w:val="0"/>
          <w:color w:val="000000"/>
          <w:sz w:val="24"/>
        </w:rPr>
        <w:t xml:space="preserve"> 提供，并且在本体的构建阶段已经进行定义类、属性以及实例。</w:t>
      </w:r>
    </w:p>
    <w:p>
      <w:pPr>
        <w:autoSpaceDN w:val="0"/>
        <w:autoSpaceDE w:val="0"/>
        <w:widowControl/>
        <w:spacing w:line="376" w:lineRule="exact" w:before="260" w:after="0"/>
        <w:ind w:left="998" w:right="0" w:firstLine="0"/>
        <w:jc w:val="left"/>
      </w:pPr>
      <w:r>
        <w:rPr>
          <w:rFonts w:ascii="TimesNewRomanPSMT" w:hAnsi="TimesNewRomanPSMT" w:eastAsia="TimesNewRomanPSMT"/>
          <w:b w:val="0"/>
          <w:i w:val="0"/>
          <w:color w:val="000000"/>
          <w:sz w:val="28"/>
        </w:rPr>
        <w:t>2.3.2</w:t>
      </w:r>
      <w:r>
        <w:rPr>
          <w:rFonts w:ascii="SimHei" w:hAnsi="SimHei" w:eastAsia="SimHei"/>
          <w:b w:val="0"/>
          <w:i w:val="0"/>
          <w:color w:val="000000"/>
          <w:sz w:val="28"/>
        </w:rPr>
        <w:t xml:space="preserve"> 推理引擎概述</w:t>
      </w:r>
    </w:p>
    <w:p>
      <w:pPr>
        <w:autoSpaceDN w:val="0"/>
        <w:tabs>
          <w:tab w:pos="1478" w:val="left"/>
        </w:tabs>
        <w:autoSpaceDE w:val="0"/>
        <w:widowControl/>
        <w:spacing w:line="402" w:lineRule="exact" w:before="252" w:after="0"/>
        <w:ind w:left="998" w:right="0" w:firstLine="0"/>
        <w:jc w:val="left"/>
      </w:pPr>
      <w:r>
        <w:tab/>
      </w:r>
      <w:r>
        <w:rPr>
          <w:rFonts w:ascii="SimSun" w:hAnsi="SimSun" w:eastAsia="SimSun"/>
          <w:b w:val="0"/>
          <w:i w:val="0"/>
          <w:color w:val="000000"/>
          <w:sz w:val="24"/>
        </w:rPr>
        <w:t>本节对现阶段常见的几种的规则推理引擎进行简单说明</w:t>
      </w:r>
      <w:r>
        <w:rPr>
          <w:rFonts w:ascii="TimesNewRomanPSMT" w:hAnsi="TimesNewRomanPSMT" w:eastAsia="TimesNewRomanPSMT"/>
          <w:b w:val="0"/>
          <w:i w:val="0"/>
          <w:color w:val="000000"/>
          <w:sz w:val="24"/>
        </w:rPr>
        <w:t>,</w:t>
      </w:r>
      <w:r>
        <w:rPr>
          <w:rFonts w:ascii="SimSun" w:hAnsi="SimSun" w:eastAsia="SimSun"/>
          <w:b w:val="0"/>
          <w:i w:val="0"/>
          <w:color w:val="000000"/>
          <w:sz w:val="24"/>
        </w:rPr>
        <w:t>三种规则引擎的对比如表</w:t>
      </w:r>
      <w:r>
        <w:rPr>
          <w:rFonts w:ascii="TimesNewRomanPSMT" w:hAnsi="TimesNewRomanPSMT" w:eastAsia="TimesNewRomanPSMT"/>
          <w:b w:val="0"/>
          <w:i w:val="0"/>
          <w:color w:val="000000"/>
          <w:sz w:val="24"/>
        </w:rPr>
        <w:t>2.12</w:t>
      </w:r>
      <w:r>
        <w:rPr>
          <w:rFonts w:ascii="SimSun" w:hAnsi="SimSun" w:eastAsia="SimSun"/>
          <w:b w:val="0"/>
          <w:i w:val="0"/>
          <w:color w:val="000000"/>
          <w:sz w:val="24"/>
        </w:rPr>
        <w:t xml:space="preserve"> 所示。</w:t>
      </w:r>
    </w:p>
    <w:p>
      <w:pPr>
        <w:autoSpaceDN w:val="0"/>
        <w:autoSpaceDE w:val="0"/>
        <w:widowControl/>
        <w:spacing w:line="398" w:lineRule="exact" w:before="4" w:after="0"/>
        <w:ind w:left="998" w:right="0" w:firstLine="480"/>
        <w:jc w:val="left"/>
      </w:pPr>
      <w:r>
        <w:rPr>
          <w:rFonts w:ascii="TimesNewRomanPSMT" w:hAnsi="TimesNewRomanPSMT" w:eastAsia="TimesNewRomanPSMT"/>
          <w:b w:val="0"/>
          <w:i w:val="0"/>
          <w:color w:val="000000"/>
          <w:sz w:val="24"/>
        </w:rPr>
        <w:t>Jess</w:t>
      </w:r>
      <w:r>
        <w:rPr>
          <w:rFonts w:ascii="SimSun" w:hAnsi="SimSun" w:eastAsia="SimSun"/>
          <w:b w:val="0"/>
          <w:i w:val="0"/>
          <w:color w:val="000000"/>
          <w:sz w:val="24"/>
        </w:rPr>
        <w:t>（</w:t>
      </w:r>
      <w:r>
        <w:rPr>
          <w:rFonts w:ascii="TimesNewRomanPSMT" w:hAnsi="TimesNewRomanPSMT" w:eastAsia="TimesNewRomanPSMT"/>
          <w:b w:val="0"/>
          <w:i w:val="0"/>
          <w:color w:val="000000"/>
          <w:sz w:val="24"/>
        </w:rPr>
        <w:t>Java Expert Shell System</w:t>
      </w:r>
      <w:r>
        <w:rPr>
          <w:rFonts w:ascii="SimSun" w:hAnsi="SimSun" w:eastAsia="SimSun"/>
          <w:b w:val="0"/>
          <w:i w:val="0"/>
          <w:color w:val="000000"/>
          <w:sz w:val="24"/>
        </w:rPr>
        <w:t>）</w:t>
      </w:r>
      <w:r>
        <w:rPr>
          <w:rFonts w:ascii="TimesNewRomanPSMT" w:hAnsi="TimesNewRomanPSMT" w:eastAsia="TimesNewRomanPSMT"/>
          <w:b w:val="0"/>
          <w:i w:val="0"/>
          <w:color w:val="000000"/>
          <w:sz w:val="16"/>
        </w:rPr>
        <w:t>[112]</w:t>
      </w:r>
      <w:r>
        <w:rPr>
          <w:rFonts w:ascii="SimSun" w:hAnsi="SimSun" w:eastAsia="SimSun"/>
          <w:b w:val="0"/>
          <w:i w:val="0"/>
          <w:color w:val="000000"/>
          <w:sz w:val="24"/>
        </w:rPr>
        <w:t>是由美国</w:t>
      </w:r>
      <w:r>
        <w:rPr>
          <w:rFonts w:ascii="TimesNewRomanPSMT" w:hAnsi="TimesNewRomanPSMT" w:eastAsia="TimesNewRomanPSMT"/>
          <w:b w:val="0"/>
          <w:i w:val="0"/>
          <w:color w:val="000000"/>
          <w:sz w:val="24"/>
        </w:rPr>
        <w:t>Sandia</w:t>
      </w:r>
      <w:r>
        <w:rPr>
          <w:rFonts w:ascii="SimSun" w:hAnsi="SimSun" w:eastAsia="SimSun"/>
          <w:b w:val="0"/>
          <w:i w:val="0"/>
          <w:color w:val="000000"/>
          <w:sz w:val="24"/>
        </w:rPr>
        <w:t xml:space="preserve"> 国家实验室基于</w:t>
      </w:r>
      <w:r>
        <w:rPr>
          <w:rFonts w:ascii="TimesNewRomanPSMT" w:hAnsi="TimesNewRomanPSMT" w:eastAsia="TimesNewRomanPSMT"/>
          <w:b w:val="0"/>
          <w:i w:val="0"/>
          <w:color w:val="000000"/>
          <w:sz w:val="24"/>
        </w:rPr>
        <w:t>Java</w:t>
      </w:r>
      <w:r>
        <w:rPr>
          <w:rFonts w:ascii="SimSun" w:hAnsi="SimSun" w:eastAsia="SimSun"/>
          <w:b w:val="0"/>
          <w:i w:val="0"/>
          <w:color w:val="000000"/>
          <w:sz w:val="24"/>
        </w:rPr>
        <w:t xml:space="preserve"> 的</w:t>
      </w:r>
      <w:r>
        <w:rPr>
          <w:rFonts w:ascii="TimesNewRomanPSMT" w:hAnsi="TimesNewRomanPSMT" w:eastAsia="TimesNewRomanPSMT"/>
          <w:b w:val="0"/>
          <w:i w:val="0"/>
          <w:color w:val="000000"/>
          <w:sz w:val="24"/>
        </w:rPr>
        <w:t>CLISOC</w:t>
      </w:r>
      <w:r>
        <w:rPr>
          <w:rFonts w:ascii="SimSun" w:hAnsi="SimSun" w:eastAsia="SimSun"/>
          <w:b w:val="0"/>
          <w:i w:val="0"/>
          <w:color w:val="000000"/>
          <w:sz w:val="24"/>
        </w:rPr>
        <w:t>（</w:t>
      </w:r>
      <w:r>
        <w:rPr>
          <w:rFonts w:ascii="TimesNewRomanPSMT" w:hAnsi="TimesNewRomanPSMT" w:eastAsia="TimesNewRomanPSMT"/>
          <w:b w:val="0"/>
          <w:i w:val="0"/>
          <w:color w:val="000000"/>
          <w:sz w:val="24"/>
        </w:rPr>
        <w:t>Language Integrated Production System</w:t>
      </w:r>
      <w:r>
        <w:rPr>
          <w:rFonts w:ascii="SimSun" w:hAnsi="SimSun" w:eastAsia="SimSun"/>
          <w:b w:val="0"/>
          <w:i w:val="0"/>
          <w:color w:val="000000"/>
          <w:sz w:val="24"/>
        </w:rPr>
        <w:t>）基础上以及使用</w:t>
      </w:r>
      <w:r>
        <w:rPr>
          <w:rFonts w:ascii="TimesNewRomanPSMT" w:hAnsi="TimesNewRomanPSMT" w:eastAsia="TimesNewRomanPSMT"/>
          <w:b w:val="0"/>
          <w:i w:val="0"/>
          <w:color w:val="000000"/>
          <w:sz w:val="24"/>
        </w:rPr>
        <w:t>Rete</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Rete Pattern- Matching </w:t>
      </w:r>
      <w:r>
        <w:rPr>
          <w:rFonts w:ascii="TimesNewRomanPSMT" w:hAnsi="TimesNewRomanPSMT" w:eastAsia="TimesNewRomanPSMT"/>
          <w:b w:val="0"/>
          <w:i w:val="0"/>
          <w:color w:val="000000"/>
          <w:sz w:val="24"/>
        </w:rPr>
        <w:t>Algorithm</w:t>
      </w:r>
      <w:r>
        <w:rPr>
          <w:rFonts w:ascii="SimSun" w:hAnsi="SimSun" w:eastAsia="SimSun"/>
          <w:b w:val="0"/>
          <w:i w:val="0"/>
          <w:color w:val="000000"/>
          <w:sz w:val="24"/>
        </w:rPr>
        <w:t>）算法开发的推理引擎。在继承</w:t>
      </w:r>
      <w:r>
        <w:rPr>
          <w:rFonts w:ascii="TimesNewRomanPSMT" w:hAnsi="TimesNewRomanPSMT" w:eastAsia="TimesNewRomanPSMT"/>
          <w:b w:val="0"/>
          <w:i w:val="0"/>
          <w:color w:val="000000"/>
          <w:sz w:val="24"/>
        </w:rPr>
        <w:t>CLISO</w:t>
      </w:r>
      <w:r>
        <w:rPr>
          <w:rFonts w:ascii="SimSun" w:hAnsi="SimSun" w:eastAsia="SimSun"/>
          <w:b w:val="0"/>
          <w:i w:val="0"/>
          <w:color w:val="000000"/>
          <w:sz w:val="24"/>
        </w:rPr>
        <w:t xml:space="preserve"> 的优点的同时借助</w:t>
      </w:r>
      <w:r>
        <w:rPr>
          <w:rFonts w:ascii="TimesNewRomanPSMT" w:hAnsi="TimesNewRomanPSMT" w:eastAsia="TimesNewRomanPSMT"/>
          <w:b w:val="0"/>
          <w:i w:val="0"/>
          <w:color w:val="000000"/>
          <w:sz w:val="24"/>
        </w:rPr>
        <w:t>Rete</w:t>
      </w:r>
      <w:r>
        <w:rPr>
          <w:rFonts w:ascii="SimSun" w:hAnsi="SimSun" w:eastAsia="SimSun"/>
          <w:b w:val="0"/>
          <w:i w:val="0"/>
          <w:color w:val="000000"/>
          <w:sz w:val="24"/>
        </w:rPr>
        <w:t xml:space="preserve"> 算法的使用还</w:t>
      </w:r>
    </w:p>
    <w:p>
      <w:pPr>
        <w:autoSpaceDN w:val="0"/>
        <w:autoSpaceDE w:val="0"/>
        <w:widowControl/>
        <w:spacing w:line="185" w:lineRule="auto" w:before="128" w:after="0"/>
        <w:ind w:left="998" w:right="0" w:firstLine="0"/>
        <w:jc w:val="left"/>
      </w:pPr>
      <w:r>
        <w:rPr>
          <w:rFonts w:ascii="SimSun" w:hAnsi="SimSun" w:eastAsia="SimSun"/>
          <w:b w:val="0"/>
          <w:i w:val="0"/>
          <w:color w:val="000000"/>
          <w:sz w:val="24"/>
        </w:rPr>
        <w:t>支持提供非常高效的正向和逆向推理。推理服务范围领域广泛，对于产生式规则语言给</w:t>
      </w:r>
    </w:p>
    <w:p>
      <w:pPr>
        <w:autoSpaceDN w:val="0"/>
        <w:autoSpaceDE w:val="0"/>
        <w:widowControl/>
        <w:spacing w:line="320" w:lineRule="exact" w:before="112" w:after="0"/>
        <w:ind w:left="998" w:right="0" w:firstLine="0"/>
        <w:jc w:val="left"/>
      </w:pPr>
      <w:r>
        <w:rPr>
          <w:rFonts w:ascii="SimSun" w:hAnsi="SimSun" w:eastAsia="SimSun"/>
          <w:b w:val="0"/>
          <w:i w:val="0"/>
          <w:color w:val="000000"/>
          <w:sz w:val="24"/>
        </w:rPr>
        <w:t>出的领域规则都可以由</w:t>
      </w:r>
      <w:r>
        <w:rPr>
          <w:rFonts w:ascii="TimesNewRomanPSMT" w:hAnsi="TimesNewRomanPSMT" w:eastAsia="TimesNewRomanPSMT"/>
          <w:b w:val="0"/>
          <w:i w:val="0"/>
          <w:color w:val="000000"/>
          <w:sz w:val="24"/>
        </w:rPr>
        <w:t>Jess</w:t>
      </w:r>
      <w:r>
        <w:rPr>
          <w:rFonts w:ascii="SimSun" w:hAnsi="SimSun" w:eastAsia="SimSun"/>
          <w:b w:val="0"/>
          <w:i w:val="0"/>
          <w:color w:val="000000"/>
          <w:sz w:val="24"/>
        </w:rPr>
        <w:t xml:space="preserve"> 实现推理，但</w:t>
      </w:r>
      <w:r>
        <w:rPr>
          <w:rFonts w:ascii="TimesNewRomanPSMT" w:hAnsi="TimesNewRomanPSMT" w:eastAsia="TimesNewRomanPSMT"/>
          <w:b w:val="0"/>
          <w:i w:val="0"/>
          <w:color w:val="000000"/>
          <w:sz w:val="24"/>
        </w:rPr>
        <w:t>Jess</w:t>
      </w:r>
      <w:r>
        <w:rPr>
          <w:rFonts w:ascii="SimSun" w:hAnsi="SimSun" w:eastAsia="SimSun"/>
          <w:b w:val="0"/>
          <w:i w:val="0"/>
          <w:color w:val="000000"/>
          <w:sz w:val="24"/>
        </w:rPr>
        <w:t xml:space="preserve"> 消耗的内存较大，没有针对某一特殊领域</w:t>
      </w:r>
    </w:p>
    <w:p>
      <w:pPr>
        <w:autoSpaceDN w:val="0"/>
        <w:autoSpaceDE w:val="0"/>
        <w:widowControl/>
        <w:spacing w:line="185" w:lineRule="auto" w:before="126" w:after="1452"/>
        <w:ind w:left="998" w:right="0" w:firstLine="0"/>
        <w:jc w:val="left"/>
      </w:pPr>
      <w:r>
        <w:rPr>
          <w:rFonts w:ascii="SimSun" w:hAnsi="SimSun" w:eastAsia="SimSun"/>
          <w:b w:val="0"/>
          <w:i w:val="0"/>
          <w:color w:val="000000"/>
          <w:sz w:val="24"/>
        </w:rPr>
        <w:t>的优化能力。</w:t>
      </w:r>
    </w:p>
    <w:tbl>
      <w:tblPr>
        <w:tblW w:type="auto" w:w="0"/>
        <w:tblLayout w:type="fixed"/>
        <w:tblLook w:firstColumn="1" w:firstRow="1" w:lastColumn="0" w:lastRow="0" w:noHBand="0" w:noVBand="1" w:val="04A0"/>
        <w:tblInd w:w="0.0" w:type="dxa"/>
      </w:tblPr>
      <w:tblGrid>
        <w:gridCol w:w="3399"/>
        <w:gridCol w:w="3399"/>
        <w:gridCol w:w="3399"/>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62" name="Picture 16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63" name="Picture 16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28 </w:t>
            </w:r>
          </w:p>
        </w:tc>
      </w:tr>
    </w:tbl>
    <w:p>
      <w:pPr>
        <w:autoSpaceDN w:val="0"/>
        <w:autoSpaceDE w:val="0"/>
        <w:widowControl/>
        <w:spacing w:line="14" w:lineRule="exact" w:before="0" w:after="0"/>
        <w:ind w:left="0" w:right="0"/>
      </w:pPr>
    </w:p>
    <w:p>
      <w:pPr>
        <w:sectPr>
          <w:pgSz w:w="11906" w:h="16838"/>
          <w:pgMar w:top="392" w:right="1288"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416" w:firstLine="0"/>
        <w:jc w:val="right"/>
      </w:pPr>
      <w:r>
        <w:rPr>
          <w:rFonts w:ascii="SimSun" w:hAnsi="SimSun" w:eastAsia="SimSun"/>
          <w:b w:val="0"/>
          <w:i w:val="0"/>
          <w:color w:val="000000"/>
          <w:sz w:val="21"/>
        </w:rPr>
        <w:t>兰州理工大学硕士学位论文</w:t>
      </w:r>
    </w:p>
    <w:p>
      <w:pPr>
        <w:autoSpaceDN w:val="0"/>
        <w:autoSpaceDE w:val="0"/>
        <w:widowControl/>
        <w:spacing w:line="400" w:lineRule="exact" w:before="246" w:after="0"/>
        <w:ind w:left="998" w:right="0" w:firstLine="480"/>
        <w:jc w:val="left"/>
      </w:pPr>
      <w:r>
        <w:rPr>
          <w:rFonts w:ascii="TimesNewRomanPSMT" w:hAnsi="TimesNewRomanPSMT" w:eastAsia="TimesNewRomanPSMT"/>
          <w:b w:val="0"/>
          <w:i w:val="0"/>
          <w:color w:val="000000"/>
          <w:sz w:val="24"/>
        </w:rPr>
        <w:t>Jena</w:t>
      </w:r>
      <w:r>
        <w:rPr>
          <w:rFonts w:ascii="TimesNewRomanPSMT" w:hAnsi="TimesNewRomanPSMT" w:eastAsia="TimesNewRomanPSMT"/>
          <w:b w:val="0"/>
          <w:i w:val="0"/>
          <w:color w:val="000000"/>
          <w:sz w:val="16"/>
        </w:rPr>
        <w:t>[113]</w:t>
      </w:r>
      <w:r>
        <w:rPr>
          <w:rFonts w:ascii="SimSun" w:hAnsi="SimSun" w:eastAsia="SimSun"/>
          <w:b w:val="0"/>
          <w:i w:val="0"/>
          <w:color w:val="000000"/>
          <w:sz w:val="24"/>
        </w:rPr>
        <w:t>是由</w:t>
      </w:r>
      <w:r>
        <w:rPr>
          <w:rFonts w:ascii="TimesNewRomanPSMT" w:hAnsi="TimesNewRomanPSMT" w:eastAsia="TimesNewRomanPSMT"/>
          <w:b w:val="0"/>
          <w:i w:val="0"/>
          <w:color w:val="000000"/>
          <w:sz w:val="24"/>
        </w:rPr>
        <w:t>HP</w:t>
      </w:r>
      <w:r>
        <w:rPr>
          <w:rFonts w:ascii="SimSun" w:hAnsi="SimSun" w:eastAsia="SimSun"/>
          <w:b w:val="0"/>
          <w:i w:val="0"/>
          <w:color w:val="000000"/>
          <w:sz w:val="24"/>
        </w:rPr>
        <w:t>实验室开发的基于</w:t>
      </w:r>
      <w:r>
        <w:rPr>
          <w:rFonts w:ascii="TimesNewRomanPSMT" w:hAnsi="TimesNewRomanPSMT" w:eastAsia="TimesNewRomanPSMT"/>
          <w:b w:val="0"/>
          <w:i w:val="0"/>
          <w:color w:val="000000"/>
          <w:sz w:val="24"/>
        </w:rPr>
        <w:t>Java</w:t>
      </w:r>
      <w:r>
        <w:rPr>
          <w:rFonts w:ascii="SimSun" w:hAnsi="SimSun" w:eastAsia="SimSun"/>
          <w:b w:val="0"/>
          <w:i w:val="0"/>
          <w:color w:val="000000"/>
          <w:sz w:val="24"/>
        </w:rPr>
        <w:t>的推理引擎，是面向语义网的应用开发模块，</w:t>
      </w:r>
      <w:r>
        <w:rPr>
          <w:rFonts w:ascii="SimSun" w:hAnsi="SimSun" w:eastAsia="SimSun"/>
          <w:b w:val="0"/>
          <w:i w:val="0"/>
          <w:color w:val="000000"/>
          <w:sz w:val="24"/>
        </w:rPr>
        <w:t>支持</w:t>
      </w:r>
      <w:r>
        <w:rPr>
          <w:rFonts w:ascii="TimesNewRomanPSMT" w:hAnsi="TimesNewRomanPSMT" w:eastAsia="TimesNewRomanPSMT"/>
          <w:b w:val="0"/>
          <w:i w:val="0"/>
          <w:color w:val="000000"/>
          <w:sz w:val="24"/>
        </w:rPr>
        <w:t>OWL</w:t>
      </w:r>
      <w:r>
        <w:rPr>
          <w:rFonts w:ascii="SimSun" w:hAnsi="SimSun" w:eastAsia="SimSun"/>
          <w:b w:val="0"/>
          <w:i w:val="0"/>
          <w:color w:val="000000"/>
          <w:sz w:val="24"/>
        </w:rPr>
        <w:t>、</w:t>
      </w:r>
      <w:r>
        <w:rPr>
          <w:rFonts w:ascii="TimesNewRomanPSMT" w:hAnsi="TimesNewRomanPSMT" w:eastAsia="TimesNewRomanPSMT"/>
          <w:b w:val="0"/>
          <w:i w:val="0"/>
          <w:color w:val="000000"/>
          <w:sz w:val="24"/>
        </w:rPr>
        <w:t>RDFS</w:t>
      </w:r>
      <w:r>
        <w:rPr>
          <w:rFonts w:ascii="SimSun" w:hAnsi="SimSun" w:eastAsia="SimSun"/>
          <w:b w:val="0"/>
          <w:i w:val="0"/>
          <w:color w:val="000000"/>
          <w:sz w:val="24"/>
        </w:rPr>
        <w:t xml:space="preserve"> 等的本体数据，可以通过</w:t>
      </w:r>
      <w:r>
        <w:rPr>
          <w:rFonts w:ascii="TimesNewRomanPSMT" w:hAnsi="TimesNewRomanPSMT" w:eastAsia="TimesNewRomanPSMT"/>
          <w:b w:val="0"/>
          <w:i w:val="0"/>
          <w:color w:val="000000"/>
          <w:sz w:val="24"/>
        </w:rPr>
        <w:t>APQ</w:t>
      </w:r>
      <w:r>
        <w:rPr>
          <w:rFonts w:ascii="SimSun" w:hAnsi="SimSun" w:eastAsia="SimSun"/>
          <w:b w:val="0"/>
          <w:i w:val="0"/>
          <w:color w:val="000000"/>
          <w:sz w:val="24"/>
        </w:rPr>
        <w:t xml:space="preserve"> 引擎实现本体模型查询。相比于其他</w:t>
      </w:r>
      <w:r>
        <w:rPr>
          <w:rFonts w:ascii="SimSun" w:hAnsi="SimSun" w:eastAsia="SimSun"/>
          <w:b w:val="0"/>
          <w:i w:val="0"/>
          <w:color w:val="000000"/>
          <w:sz w:val="24"/>
        </w:rPr>
        <w:t>推理机，</w:t>
      </w:r>
      <w:r>
        <w:rPr>
          <w:rFonts w:ascii="TimesNewRomanPSMT" w:hAnsi="TimesNewRomanPSMT" w:eastAsia="TimesNewRomanPSMT"/>
          <w:b w:val="0"/>
          <w:i w:val="0"/>
          <w:color w:val="000000"/>
          <w:sz w:val="24"/>
        </w:rPr>
        <w:t>Jena</w:t>
      </w:r>
      <w:r>
        <w:rPr>
          <w:rFonts w:ascii="SimSun" w:hAnsi="SimSun" w:eastAsia="SimSun"/>
          <w:b w:val="0"/>
          <w:i w:val="0"/>
          <w:color w:val="000000"/>
          <w:sz w:val="24"/>
        </w:rPr>
        <w:t xml:space="preserve"> 支持更为全面的内容。</w:t>
      </w:r>
    </w:p>
    <w:p>
      <w:pPr>
        <w:autoSpaceDN w:val="0"/>
        <w:autoSpaceDE w:val="0"/>
        <w:widowControl/>
        <w:spacing w:line="400" w:lineRule="exact" w:before="0" w:after="0"/>
        <w:ind w:left="998" w:right="142" w:firstLine="480"/>
        <w:jc w:val="both"/>
      </w:pPr>
      <w:r>
        <w:rPr>
          <w:rFonts w:ascii="TimesNewRomanPSMT" w:hAnsi="TimesNewRomanPSMT" w:eastAsia="TimesNewRomanPSMT"/>
          <w:b w:val="0"/>
          <w:i w:val="0"/>
          <w:color w:val="000000"/>
          <w:sz w:val="24"/>
        </w:rPr>
        <w:t xml:space="preserve"> Drools</w:t>
      </w:r>
      <w:r>
        <w:rPr>
          <w:rFonts w:ascii="TimesNewRomanPSMT" w:hAnsi="TimesNewRomanPSMT" w:eastAsia="TimesNewRomanPSMT"/>
          <w:b w:val="0"/>
          <w:i w:val="0"/>
          <w:color w:val="000000"/>
          <w:sz w:val="16"/>
        </w:rPr>
        <w:t>[114]</w:t>
      </w:r>
      <w:r>
        <w:rPr>
          <w:rFonts w:ascii="SimSun" w:hAnsi="SimSun" w:eastAsia="SimSun"/>
          <w:b w:val="0"/>
          <w:i w:val="0"/>
          <w:color w:val="000000"/>
          <w:sz w:val="24"/>
        </w:rPr>
        <w:t>是基于</w:t>
      </w:r>
      <w:r>
        <w:rPr>
          <w:rFonts w:ascii="TimesNewRomanPSMT" w:hAnsi="TimesNewRomanPSMT" w:eastAsia="TimesNewRomanPSMT"/>
          <w:b w:val="0"/>
          <w:i w:val="0"/>
          <w:color w:val="000000"/>
          <w:sz w:val="24"/>
        </w:rPr>
        <w:t>CLIPS</w:t>
      </w:r>
      <w:r>
        <w:rPr>
          <w:rFonts w:ascii="SimSun" w:hAnsi="SimSun" w:eastAsia="SimSun"/>
          <w:b w:val="0"/>
          <w:i w:val="0"/>
          <w:color w:val="000000"/>
          <w:sz w:val="24"/>
        </w:rPr>
        <w:t xml:space="preserve"> 专家系统的开源推理引擎，采用</w:t>
      </w:r>
      <w:r>
        <w:rPr>
          <w:rFonts w:ascii="TimesNewRomanPSMT" w:hAnsi="TimesNewRomanPSMT" w:eastAsia="TimesNewRomanPSMT"/>
          <w:b w:val="0"/>
          <w:i w:val="0"/>
          <w:color w:val="000000"/>
          <w:sz w:val="24"/>
        </w:rPr>
        <w:t>Java</w:t>
      </w:r>
      <w:r>
        <w:rPr>
          <w:rFonts w:ascii="SimSun" w:hAnsi="SimSun" w:eastAsia="SimSun"/>
          <w:b w:val="0"/>
          <w:i w:val="0"/>
          <w:color w:val="000000"/>
          <w:sz w:val="24"/>
        </w:rPr>
        <w:t xml:space="preserve"> 编写实现。它基于</w:t>
      </w:r>
      <w:r>
        <w:rPr>
          <w:rFonts w:ascii="TimesNewRomanPSMT" w:hAnsi="TimesNewRomanPSMT" w:eastAsia="TimesNewRomanPSMT"/>
          <w:b w:val="0"/>
          <w:i w:val="0"/>
          <w:color w:val="000000"/>
          <w:sz w:val="24"/>
        </w:rPr>
        <w:t>Rete</w:t>
      </w:r>
      <w:r>
        <w:rPr>
          <w:rFonts w:ascii="SimSun" w:hAnsi="SimSun" w:eastAsia="SimSun"/>
          <w:b w:val="0"/>
          <w:i w:val="0"/>
          <w:color w:val="000000"/>
          <w:sz w:val="24"/>
        </w:rPr>
        <w:t xml:space="preserve"> 算法，是一种正向推理机，与</w:t>
      </w:r>
      <w:r>
        <w:rPr>
          <w:rFonts w:ascii="TimesNewRomanPSMT" w:hAnsi="TimesNewRomanPSMT" w:eastAsia="TimesNewRomanPSMT"/>
          <w:b w:val="0"/>
          <w:i w:val="0"/>
          <w:color w:val="000000"/>
          <w:sz w:val="24"/>
        </w:rPr>
        <w:t>Prot</w:t>
      </w:r>
      <w:r>
        <w:rPr>
          <w:rFonts w:ascii="SimSun" w:hAnsi="SimSun" w:eastAsia="SimSun"/>
          <w:b w:val="0"/>
          <w:i w:val="0"/>
          <w:color w:val="000000"/>
          <w:sz w:val="24"/>
        </w:rPr>
        <w:t>é</w:t>
      </w:r>
      <w:r>
        <w:rPr>
          <w:rFonts w:ascii="TimesNewRomanPSMT" w:hAnsi="TimesNewRomanPSMT" w:eastAsia="TimesNewRomanPSMT"/>
          <w:b w:val="0"/>
          <w:i w:val="0"/>
          <w:color w:val="000000"/>
          <w:sz w:val="24"/>
        </w:rPr>
        <w:t>g</w:t>
      </w:r>
      <w:r>
        <w:rPr>
          <w:rFonts w:ascii="SimSun" w:hAnsi="SimSun" w:eastAsia="SimSun"/>
          <w:b w:val="0"/>
          <w:i w:val="0"/>
          <w:color w:val="000000"/>
          <w:sz w:val="24"/>
        </w:rPr>
        <w:t>é兼容性强。此外，</w:t>
      </w:r>
      <w:r>
        <w:rPr>
          <w:rFonts w:ascii="TimesNewRomanPSMT" w:hAnsi="TimesNewRomanPSMT" w:eastAsia="TimesNewRomanPSMT"/>
          <w:b w:val="0"/>
          <w:i w:val="0"/>
          <w:color w:val="000000"/>
          <w:sz w:val="24"/>
        </w:rPr>
        <w:t>Drools</w:t>
      </w:r>
      <w:r>
        <w:rPr>
          <w:rFonts w:ascii="SimSun" w:hAnsi="SimSun" w:eastAsia="SimSun"/>
          <w:b w:val="0"/>
          <w:i w:val="0"/>
          <w:color w:val="000000"/>
          <w:sz w:val="24"/>
        </w:rPr>
        <w:t xml:space="preserve"> 还提供了方便用户</w:t>
      </w:r>
      <w:r>
        <w:rPr>
          <w:rFonts w:ascii="SimSun" w:hAnsi="SimSun" w:eastAsia="SimSun"/>
          <w:b w:val="0"/>
          <w:i w:val="0"/>
          <w:color w:val="000000"/>
          <w:sz w:val="24"/>
        </w:rPr>
        <w:t>交互的接口和</w:t>
      </w:r>
      <w:r>
        <w:rPr>
          <w:rFonts w:ascii="TimesNewRomanPSMT" w:hAnsi="TimesNewRomanPSMT" w:eastAsia="TimesNewRomanPSMT"/>
          <w:b w:val="0"/>
          <w:i w:val="0"/>
          <w:color w:val="000000"/>
          <w:sz w:val="24"/>
        </w:rPr>
        <w:t>API</w:t>
      </w:r>
      <w:r>
        <w:rPr>
          <w:rFonts w:ascii="SimSun" w:hAnsi="SimSun" w:eastAsia="SimSun"/>
          <w:b w:val="0"/>
          <w:i w:val="0"/>
          <w:color w:val="000000"/>
          <w:sz w:val="24"/>
        </w:rPr>
        <w:t>。</w:t>
      </w:r>
    </w:p>
    <w:p>
      <w:pPr>
        <w:autoSpaceDN w:val="0"/>
        <w:autoSpaceDE w:val="0"/>
        <w:widowControl/>
        <w:spacing w:line="282" w:lineRule="exact" w:before="100" w:after="24"/>
        <w:ind w:left="0" w:right="3182"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2.12</w:t>
      </w:r>
      <w:r>
        <w:rPr>
          <w:rFonts w:ascii="SimHei" w:hAnsi="SimHei" w:eastAsia="SimHei"/>
          <w:b w:val="0"/>
          <w:i w:val="0"/>
          <w:color w:val="000000"/>
          <w:sz w:val="21"/>
        </w:rPr>
        <w:t xml:space="preserve"> 常见推理引擎对比 </w:t>
      </w:r>
    </w:p>
    <w:tbl>
      <w:tblPr>
        <w:tblW w:type="auto" w:w="0"/>
        <w:tblLayout w:type="fixed"/>
        <w:tblLook w:firstColumn="1" w:firstRow="1" w:lastColumn="0" w:lastRow="0" w:noHBand="0" w:noVBand="1" w:val="04A0"/>
        <w:tblInd w:w="996.0" w:type="dxa"/>
      </w:tblPr>
      <w:tblGrid>
        <w:gridCol w:w="2553"/>
        <w:gridCol w:w="2553"/>
        <w:gridCol w:w="2553"/>
        <w:gridCol w:w="2553"/>
      </w:tblGrid>
      <w:tr>
        <w:trPr>
          <w:trHeight w:hRule="exact" w:val="346"/>
        </w:trPr>
        <w:tc>
          <w:tcPr>
            <w:tcW w:type="dxa" w:w="2300"/>
            <w:tcBorders>
              <w:top w:sz="12.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推理引擎</w:t>
            </w:r>
          </w:p>
        </w:tc>
        <w:tc>
          <w:tcPr>
            <w:tcW w:type="dxa" w:w="1672"/>
            <w:tcBorders>
              <w:top w:sz="12.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开发机构</w:t>
            </w:r>
          </w:p>
        </w:tc>
        <w:tc>
          <w:tcPr>
            <w:tcW w:type="dxa" w:w="2694"/>
            <w:tcBorders>
              <w:top w:sz="12.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优点</w:t>
            </w:r>
          </w:p>
        </w:tc>
        <w:tc>
          <w:tcPr>
            <w:tcW w:type="dxa" w:w="2516"/>
            <w:tcBorders>
              <w:top w:sz="12.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缺点</w:t>
            </w:r>
          </w:p>
        </w:tc>
      </w:tr>
      <w:tr>
        <w:trPr>
          <w:trHeight w:hRule="exact" w:val="332"/>
        </w:trPr>
        <w:tc>
          <w:tcPr>
            <w:tcW w:type="dxa" w:w="2300"/>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64" w:after="0"/>
              <w:ind w:left="0" w:right="0" w:firstLine="0"/>
              <w:jc w:val="center"/>
            </w:pPr>
            <w:r>
              <w:rPr>
                <w:rFonts w:ascii="TimesNewRomanPSMT" w:hAnsi="TimesNewRomanPSMT" w:eastAsia="TimesNewRomanPSMT"/>
                <w:b w:val="0"/>
                <w:i w:val="0"/>
                <w:color w:val="000000"/>
                <w:sz w:val="21"/>
              </w:rPr>
              <w:t>Jess</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Java Expert Shell </w:t>
            </w:r>
          </w:p>
        </w:tc>
        <w:tc>
          <w:tcPr>
            <w:tcW w:type="dxa" w:w="1672"/>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64" w:after="0"/>
              <w:ind w:left="0" w:right="0" w:firstLine="0"/>
              <w:jc w:val="center"/>
            </w:pPr>
            <w:r>
              <w:rPr>
                <w:rFonts w:ascii="SimSun" w:hAnsi="SimSun" w:eastAsia="SimSun"/>
                <w:b w:val="0"/>
                <w:i w:val="0"/>
                <w:color w:val="000000"/>
                <w:sz w:val="21"/>
              </w:rPr>
              <w:t>美国</w:t>
            </w:r>
            <w:r>
              <w:rPr>
                <w:rFonts w:ascii="TimesNewRomanPSMT" w:hAnsi="TimesNewRomanPSMT" w:eastAsia="TimesNewRomanPSMT"/>
                <w:b w:val="0"/>
                <w:i w:val="0"/>
                <w:color w:val="000000"/>
                <w:sz w:val="21"/>
              </w:rPr>
              <w:t>Sandia</w:t>
            </w:r>
            <w:r>
              <w:rPr>
                <w:rFonts w:ascii="SimSun" w:hAnsi="SimSun" w:eastAsia="SimSun"/>
                <w:b w:val="0"/>
                <w:i w:val="0"/>
                <w:color w:val="000000"/>
                <w:sz w:val="21"/>
              </w:rPr>
              <w:t xml:space="preserve"> 国</w:t>
            </w:r>
          </w:p>
        </w:tc>
        <w:tc>
          <w:tcPr>
            <w:tcW w:type="dxa" w:w="2694"/>
            <w:tcBorders>
              <w:top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支持正向或逆向推理</w:t>
            </w:r>
          </w:p>
        </w:tc>
        <w:tc>
          <w:tcPr>
            <w:tcW w:type="dxa" w:w="2516"/>
            <w:vMerge w:val="restart"/>
            <w:tcBorders>
              <w:top w:sz="4.0" w:val="single" w:color="#000000"/>
            </w:tcBorders>
            <w:tcMar>
              <w:start w:w="0" w:type="dxa"/>
              <w:end w:w="0" w:type="dxa"/>
            </w:tcMar>
            <w:tcMar>
              <w:start w:w="0" w:type="dxa"/>
              <w:end w:w="0" w:type="dxa"/>
            </w:tcMar>
          </w:tcPr>
          <w:p>
            <w:pPr>
              <w:autoSpaceDN w:val="0"/>
              <w:autoSpaceDE w:val="0"/>
              <w:widowControl/>
              <w:spacing w:line="182" w:lineRule="auto" w:before="222" w:after="0"/>
              <w:ind w:left="0" w:right="0" w:firstLine="0"/>
              <w:jc w:val="center"/>
            </w:pPr>
            <w:r>
              <w:rPr>
                <w:rFonts w:ascii="SimSun" w:hAnsi="SimSun" w:eastAsia="SimSun"/>
                <w:b w:val="0"/>
                <w:i w:val="0"/>
                <w:color w:val="000000"/>
                <w:sz w:val="21"/>
              </w:rPr>
              <w:t>推理效率不高</w:t>
            </w:r>
          </w:p>
        </w:tc>
      </w:tr>
      <w:tr>
        <w:trPr>
          <w:trHeight w:hRule="exact" w:val="120"/>
        </w:trPr>
        <w:tc>
          <w:tcPr>
            <w:tcW w:type="dxa" w:w="2553"/>
            <w:vMerge/>
            <w:tcBorders>
              <w:top w:sz="4.0" w:val="single" w:color="#000000"/>
            </w:tcBorders>
          </w:tcPr>
          <w:p/>
        </w:tc>
        <w:tc>
          <w:tcPr>
            <w:tcW w:type="dxa" w:w="2553"/>
            <w:vMerge/>
            <w:tcBorders>
              <w:top w:sz="4.0" w:val="single" w:color="#000000"/>
            </w:tcBorders>
          </w:tcPr>
          <w:p/>
        </w:tc>
        <w:tc>
          <w:tcPr>
            <w:tcW w:type="dxa" w:w="2694"/>
            <w:vMerge w:val="restart"/>
            <w:tcBorders/>
            <w:tcMar>
              <w:start w:w="0" w:type="dxa"/>
              <w:end w:w="0" w:type="dxa"/>
            </w:tcMar>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速度快</w:t>
            </w:r>
          </w:p>
        </w:tc>
        <w:tc>
          <w:tcPr>
            <w:tcW w:type="dxa" w:w="2553"/>
            <w:vMerge/>
            <w:tcBorders>
              <w:top w:sz="4.0" w:val="single" w:color="#000000"/>
            </w:tcBorders>
          </w:tcPr>
          <w:p/>
        </w:tc>
      </w:tr>
      <w:tr>
        <w:trPr>
          <w:trHeight w:hRule="exact" w:val="200"/>
        </w:trPr>
        <w:tc>
          <w:tcPr>
            <w:tcW w:type="dxa" w:w="2300"/>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NewRomanPSMT" w:hAnsi="TimesNewRomanPSMT" w:eastAsia="TimesNewRomanPSMT"/>
                <w:b w:val="0"/>
                <w:i w:val="0"/>
                <w:color w:val="000000"/>
                <w:sz w:val="21"/>
              </w:rPr>
              <w:t>System</w:t>
            </w:r>
            <w:r>
              <w:rPr>
                <w:rFonts w:ascii="SimSun" w:hAnsi="SimSun" w:eastAsia="SimSun"/>
                <w:b w:val="0"/>
                <w:i w:val="0"/>
                <w:color w:val="000000"/>
                <w:sz w:val="21"/>
              </w:rPr>
              <w:t>）</w:t>
            </w:r>
          </w:p>
        </w:tc>
        <w:tc>
          <w:tcPr>
            <w:tcW w:type="dxa" w:w="1672"/>
            <w:vMerge w:val="restart"/>
            <w:tcBorders/>
            <w:tcMar>
              <w:start w:w="0" w:type="dxa"/>
              <w:end w:w="0" w:type="dxa"/>
            </w:tcMar>
            <w:tcMar>
              <w:start w:w="0" w:type="dxa"/>
              <w:end w:w="0" w:type="dxa"/>
            </w:tcMar>
          </w:tcPr>
          <w:p>
            <w:pPr>
              <w:autoSpaceDN w:val="0"/>
              <w:autoSpaceDE w:val="0"/>
              <w:widowControl/>
              <w:spacing w:line="185" w:lineRule="auto" w:before="100" w:after="0"/>
              <w:ind w:left="0" w:right="0" w:firstLine="0"/>
              <w:jc w:val="center"/>
            </w:pPr>
            <w:r>
              <w:rPr>
                <w:rFonts w:ascii="SimSun" w:hAnsi="SimSun" w:eastAsia="SimSun"/>
                <w:b w:val="0"/>
                <w:i w:val="0"/>
                <w:color w:val="000000"/>
                <w:sz w:val="21"/>
              </w:rPr>
              <w:t>家实验室</w:t>
            </w:r>
          </w:p>
        </w:tc>
        <w:tc>
          <w:tcPr>
            <w:tcW w:type="dxa" w:w="2553"/>
            <w:vMerge/>
            <w:tcBorders/>
          </w:tcPr>
          <w:p/>
        </w:tc>
        <w:tc>
          <w:tcPr>
            <w:tcW w:type="dxa" w:w="2516"/>
            <w:vMerge w:val="restart"/>
            <w:tcBorders/>
            <w:tcMar>
              <w:start w:w="0" w:type="dxa"/>
              <w:end w:w="0" w:type="dxa"/>
            </w:tcMar>
            <w:tcMar>
              <w:start w:w="0" w:type="dxa"/>
              <w:end w:w="0" w:type="dxa"/>
            </w:tcMar>
          </w:tcPr>
          <w:p>
            <w:pPr>
              <w:autoSpaceDN w:val="0"/>
              <w:autoSpaceDE w:val="0"/>
              <w:widowControl/>
              <w:spacing w:line="185" w:lineRule="auto" w:before="100" w:after="0"/>
              <w:ind w:left="0" w:right="0" w:firstLine="0"/>
              <w:jc w:val="center"/>
            </w:pPr>
            <w:r>
              <w:rPr>
                <w:rFonts w:ascii="SimSun" w:hAnsi="SimSun" w:eastAsia="SimSun"/>
                <w:b w:val="0"/>
                <w:i w:val="0"/>
                <w:color w:val="000000"/>
                <w:sz w:val="21"/>
              </w:rPr>
              <w:t>无法针对某一特殊领域</w:t>
            </w:r>
          </w:p>
        </w:tc>
      </w:tr>
      <w:tr>
        <w:trPr>
          <w:trHeight w:hRule="exact" w:val="332"/>
        </w:trPr>
        <w:tc>
          <w:tcPr>
            <w:tcW w:type="dxa" w:w="2553"/>
            <w:vMerge/>
            <w:tcBorders/>
          </w:tcPr>
          <w:p/>
        </w:tc>
        <w:tc>
          <w:tcPr>
            <w:tcW w:type="dxa" w:w="2553"/>
            <w:vMerge/>
            <w:tcBorders/>
          </w:tcPr>
          <w:p/>
        </w:tc>
        <w:tc>
          <w:tcPr>
            <w:tcW w:type="dxa" w:w="2694"/>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21"/>
              </w:rPr>
              <w:t>推理机是开放的</w:t>
            </w:r>
          </w:p>
        </w:tc>
        <w:tc>
          <w:tcPr>
            <w:tcW w:type="dxa" w:w="2553"/>
            <w:vMerge/>
            <w:tcBorders/>
          </w:tcPr>
          <w:p/>
        </w:tc>
      </w:tr>
    </w:tbl>
    <w:p>
      <w:pPr>
        <w:autoSpaceDN w:val="0"/>
        <w:autoSpaceDE w:val="0"/>
        <w:widowControl/>
        <w:spacing w:line="185" w:lineRule="auto" w:before="42" w:after="58"/>
        <w:ind w:left="0" w:right="3264" w:firstLine="0"/>
        <w:jc w:val="right"/>
      </w:pPr>
      <w:r>
        <w:rPr>
          <w:rFonts w:ascii="SimSun" w:hAnsi="SimSun" w:eastAsia="SimSun"/>
          <w:b w:val="0"/>
          <w:i w:val="0"/>
          <w:color w:val="000000"/>
          <w:sz w:val="21"/>
        </w:rPr>
        <w:t>内容更为全面</w:t>
      </w:r>
    </w:p>
    <w:tbl>
      <w:tblPr>
        <w:tblW w:type="auto" w:w="0"/>
        <w:tblLayout w:type="fixed"/>
        <w:tblLook w:firstColumn="1" w:firstRow="1" w:lastColumn="0" w:lastRow="0" w:noHBand="0" w:noVBand="1" w:val="04A0"/>
        <w:tblInd w:w="960.0" w:type="dxa"/>
      </w:tblPr>
      <w:tblGrid>
        <w:gridCol w:w="2553"/>
        <w:gridCol w:w="2553"/>
        <w:gridCol w:w="2553"/>
        <w:gridCol w:w="2553"/>
      </w:tblGrid>
      <w:tr>
        <w:trPr>
          <w:trHeight w:hRule="exact" w:val="320"/>
        </w:trPr>
        <w:tc>
          <w:tcPr>
            <w:tcW w:type="dxa" w:w="2040"/>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342" w:after="0"/>
              <w:ind w:left="0" w:right="616" w:firstLine="0"/>
              <w:jc w:val="right"/>
            </w:pPr>
            <w:r>
              <w:rPr>
                <w:rFonts w:ascii="TimesNewRomanPSMT" w:hAnsi="TimesNewRomanPSMT" w:eastAsia="TimesNewRomanPSMT"/>
                <w:b w:val="0"/>
                <w:i w:val="0"/>
                <w:color w:val="000000"/>
                <w:sz w:val="21"/>
              </w:rPr>
              <w:t xml:space="preserve">Jena </w:t>
            </w:r>
          </w:p>
        </w:tc>
        <w:tc>
          <w:tcPr>
            <w:tcW w:type="dxa" w:w="1860"/>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342" w:after="0"/>
              <w:ind w:left="0" w:right="254" w:firstLine="0"/>
              <w:jc w:val="right"/>
            </w:pPr>
            <w:r>
              <w:rPr>
                <w:rFonts w:ascii="TimesNewRomanPSMT" w:hAnsi="TimesNewRomanPSMT" w:eastAsia="TimesNewRomanPSMT"/>
                <w:b w:val="0"/>
                <w:i w:val="0"/>
                <w:color w:val="000000"/>
                <w:sz w:val="21"/>
              </w:rPr>
              <w:t>HP</w:t>
            </w:r>
            <w:r>
              <w:rPr>
                <w:rFonts w:ascii="SimSun" w:hAnsi="SimSun" w:eastAsia="SimSun"/>
                <w:b w:val="0"/>
                <w:i w:val="0"/>
                <w:color w:val="000000"/>
                <w:sz w:val="21"/>
              </w:rPr>
              <w:t xml:space="preserve"> 实验室</w:t>
            </w:r>
          </w:p>
        </w:tc>
        <w:tc>
          <w:tcPr>
            <w:tcW w:type="dxa" w:w="284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开放源码</w:t>
            </w:r>
          </w:p>
        </w:tc>
        <w:tc>
          <w:tcPr>
            <w:tcW w:type="dxa" w:w="238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运行效率低</w:t>
            </w:r>
          </w:p>
        </w:tc>
      </w:tr>
      <w:tr>
        <w:trPr>
          <w:trHeight w:hRule="exact" w:val="300"/>
        </w:trPr>
        <w:tc>
          <w:tcPr>
            <w:tcW w:type="dxa" w:w="2553"/>
            <w:vMerge/>
            <w:tcBorders/>
          </w:tcPr>
          <w:p/>
        </w:tc>
        <w:tc>
          <w:tcPr>
            <w:tcW w:type="dxa" w:w="2553"/>
            <w:vMerge/>
            <w:tcBorders/>
          </w:tcPr>
          <w:p/>
        </w:tc>
        <w:tc>
          <w:tcPr>
            <w:tcW w:type="dxa" w:w="284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针对性强、效率高</w:t>
            </w:r>
          </w:p>
        </w:tc>
        <w:tc>
          <w:tcPr>
            <w:tcW w:type="dxa" w:w="238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本身不是针对推理机设</w:t>
            </w:r>
          </w:p>
        </w:tc>
      </w:tr>
      <w:tr>
        <w:trPr>
          <w:trHeight w:hRule="exact" w:val="352"/>
        </w:trPr>
        <w:tc>
          <w:tcPr>
            <w:tcW w:type="dxa" w:w="2553"/>
            <w:vMerge/>
            <w:tcBorders/>
          </w:tcPr>
          <w:p/>
        </w:tc>
        <w:tc>
          <w:tcPr>
            <w:tcW w:type="dxa" w:w="2553"/>
            <w:vMerge/>
            <w:tcBorders/>
          </w:tcPr>
          <w:p/>
        </w:tc>
        <w:tc>
          <w:tcPr>
            <w:tcW w:type="dxa" w:w="2840"/>
            <w:tcBorders/>
            <w:tcMar>
              <w:start w:w="0" w:type="dxa"/>
              <w:end w:w="0" w:type="dxa"/>
            </w:tcMar>
          </w:tcPr>
          <w:p>
            <w:pPr>
              <w:autoSpaceDN w:val="0"/>
              <w:autoSpaceDE w:val="0"/>
              <w:widowControl/>
              <w:spacing w:line="282" w:lineRule="exact" w:before="48" w:after="0"/>
              <w:ind w:left="268" w:right="0" w:firstLine="0"/>
              <w:jc w:val="left"/>
            </w:pPr>
            <w:r>
              <w:rPr>
                <w:rFonts w:ascii="SimSun" w:hAnsi="SimSun" w:eastAsia="SimSun"/>
                <w:b w:val="0"/>
                <w:i w:val="0"/>
                <w:color w:val="000000"/>
                <w:sz w:val="21"/>
              </w:rPr>
              <w:t>可通过</w:t>
            </w:r>
            <w:r>
              <w:rPr>
                <w:rFonts w:ascii="TimesNewRomanPSMT" w:hAnsi="TimesNewRomanPSMT" w:eastAsia="TimesNewRomanPSMT"/>
                <w:b w:val="0"/>
                <w:i w:val="0"/>
                <w:color w:val="000000"/>
                <w:sz w:val="21"/>
              </w:rPr>
              <w:t xml:space="preserve">DIG </w:t>
            </w:r>
            <w:r>
              <w:rPr>
                <w:rFonts w:ascii="SimSun" w:hAnsi="SimSun" w:eastAsia="SimSun"/>
                <w:b w:val="0"/>
                <w:i w:val="0"/>
                <w:color w:val="000000"/>
                <w:sz w:val="21"/>
              </w:rPr>
              <w:t>接口与</w:t>
            </w:r>
            <w:r>
              <w:rPr>
                <w:rFonts w:ascii="TimesNewRomanPSMT" w:hAnsi="TimesNewRomanPSMT" w:eastAsia="TimesNewRomanPSMT"/>
                <w:b w:val="0"/>
                <w:i w:val="0"/>
                <w:color w:val="000000"/>
                <w:sz w:val="21"/>
              </w:rPr>
              <w:t xml:space="preserve"> Pellet </w:t>
            </w:r>
          </w:p>
        </w:tc>
        <w:tc>
          <w:tcPr>
            <w:tcW w:type="dxa" w:w="2380"/>
            <w:tcBorders/>
            <w:tcMar>
              <w:start w:w="0" w:type="dxa"/>
              <w:end w:w="0" w:type="dxa"/>
            </w:tcMar>
          </w:tcPr>
          <w:p>
            <w:pPr>
              <w:autoSpaceDN w:val="0"/>
              <w:autoSpaceDE w:val="0"/>
              <w:widowControl/>
              <w:spacing w:line="182" w:lineRule="auto" w:before="90" w:after="0"/>
              <w:ind w:left="0" w:right="0" w:firstLine="0"/>
              <w:jc w:val="center"/>
            </w:pPr>
            <w:r>
              <w:rPr>
                <w:rFonts w:ascii="SimSun" w:hAnsi="SimSun" w:eastAsia="SimSun"/>
                <w:b w:val="0"/>
                <w:i w:val="0"/>
                <w:color w:val="000000"/>
                <w:sz w:val="21"/>
              </w:rPr>
              <w:t>计的</w:t>
            </w:r>
          </w:p>
        </w:tc>
      </w:tr>
    </w:tbl>
    <w:p>
      <w:pPr>
        <w:autoSpaceDN w:val="0"/>
        <w:autoSpaceDE w:val="0"/>
        <w:widowControl/>
        <w:spacing w:line="294" w:lineRule="exact" w:before="10" w:after="58"/>
        <w:ind w:left="5184" w:right="2736"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Fa CT++</w:t>
      </w:r>
      <w:r>
        <w:rPr>
          <w:rFonts w:ascii="SimSun" w:hAnsi="SimSun" w:eastAsia="SimSun"/>
          <w:b w:val="0"/>
          <w:i w:val="0"/>
          <w:color w:val="000000"/>
          <w:sz w:val="21"/>
        </w:rPr>
        <w:t>等推理机相连</w:t>
      </w:r>
      <w:r>
        <w:br/>
      </w:r>
      <w:r>
        <w:rPr>
          <w:rFonts w:ascii="SimSun" w:hAnsi="SimSun" w:eastAsia="SimSun"/>
          <w:b w:val="0"/>
          <w:i w:val="0"/>
          <w:color w:val="000000"/>
          <w:sz w:val="21"/>
        </w:rPr>
        <w:t>开源规则推理</w:t>
      </w:r>
    </w:p>
    <w:tbl>
      <w:tblPr>
        <w:tblW w:type="auto" w:w="0"/>
        <w:tblLayout w:type="fixed"/>
        <w:tblLook w:firstColumn="1" w:firstRow="1" w:lastColumn="0" w:lastRow="0" w:noHBand="0" w:noVBand="1" w:val="04A0"/>
        <w:tblInd w:w="560.0" w:type="dxa"/>
      </w:tblPr>
      <w:tblGrid>
        <w:gridCol w:w="2553"/>
        <w:gridCol w:w="2553"/>
        <w:gridCol w:w="2553"/>
        <w:gridCol w:w="2553"/>
      </w:tblGrid>
      <w:tr>
        <w:trPr>
          <w:trHeight w:hRule="exact" w:val="292"/>
        </w:trPr>
        <w:tc>
          <w:tcPr>
            <w:tcW w:type="dxa" w:w="27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44" w:after="0"/>
              <w:ind w:left="578" w:right="0" w:firstLine="0"/>
              <w:jc w:val="left"/>
            </w:pPr>
            <w:r>
              <w:rPr>
                <w:rFonts w:ascii="TimesNewRomanPSMT" w:hAnsi="TimesNewRomanPSMT" w:eastAsia="TimesNewRomanPSMT"/>
                <w:b w:val="0"/>
                <w:i w:val="0"/>
                <w:color w:val="000000"/>
                <w:sz w:val="21"/>
              </w:rPr>
              <w:t>Drools</w:t>
            </w:r>
            <w:r>
              <w:rPr>
                <w:rFonts w:ascii="SimSun" w:hAnsi="SimSun" w:eastAsia="SimSun"/>
                <w:b w:val="0"/>
                <w:i w:val="0"/>
                <w:color w:val="000000"/>
                <w:sz w:val="21"/>
              </w:rPr>
              <w:t>（</w:t>
            </w:r>
            <w:r>
              <w:rPr>
                <w:rFonts w:ascii="TimesNewRomanPSMT" w:hAnsi="TimesNewRomanPSMT" w:eastAsia="TimesNewRomanPSMT"/>
                <w:b w:val="0"/>
                <w:i w:val="0"/>
                <w:color w:val="000000"/>
                <w:sz w:val="21"/>
              </w:rPr>
              <w:t>JBoss Rules</w:t>
            </w:r>
            <w:r>
              <w:rPr>
                <w:rFonts w:ascii="SimSun" w:hAnsi="SimSun" w:eastAsia="SimSun"/>
                <w:b w:val="0"/>
                <w:i w:val="0"/>
                <w:color w:val="000000"/>
                <w:sz w:val="21"/>
              </w:rPr>
              <w:t>）</w:t>
            </w:r>
          </w:p>
        </w:tc>
        <w:tc>
          <w:tcPr>
            <w:tcW w:type="dxa" w:w="17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44" w:after="0"/>
              <w:ind w:left="0" w:right="0" w:firstLine="0"/>
              <w:jc w:val="center"/>
            </w:pPr>
            <w:r>
              <w:rPr>
                <w:rFonts w:ascii="TimesNewRomanPSMT" w:hAnsi="TimesNewRomanPSMT" w:eastAsia="TimesNewRomanPSMT"/>
                <w:b w:val="0"/>
                <w:i w:val="0"/>
                <w:color w:val="000000"/>
                <w:sz w:val="21"/>
              </w:rPr>
              <w:t>CLIPS</w:t>
            </w:r>
            <w:r>
              <w:rPr>
                <w:rFonts w:ascii="SimSun" w:hAnsi="SimSun" w:eastAsia="SimSun"/>
                <w:b w:val="0"/>
                <w:i w:val="0"/>
                <w:color w:val="000000"/>
                <w:sz w:val="21"/>
              </w:rPr>
              <w:t xml:space="preserve"> 专家系统</w:t>
            </w:r>
          </w:p>
        </w:tc>
        <w:tc>
          <w:tcPr>
            <w:tcW w:type="dxa" w:w="266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便于使用、执行速度开</w:t>
            </w:r>
          </w:p>
        </w:tc>
        <w:tc>
          <w:tcPr>
            <w:tcW w:type="dxa" w:w="2420"/>
            <w:vMerge w:val="restart"/>
            <w:tcBorders/>
            <w:tcMar>
              <w:start w:w="0" w:type="dxa"/>
              <w:end w:w="0" w:type="dxa"/>
            </w:tcMar>
            <w:tcMar>
              <w:start w:w="0" w:type="dxa"/>
              <w:end w:w="0" w:type="dxa"/>
            </w:tcMar>
          </w:tcPr>
          <w:p>
            <w:pPr>
              <w:autoSpaceDN w:val="0"/>
              <w:autoSpaceDE w:val="0"/>
              <w:widowControl/>
              <w:spacing w:line="182" w:lineRule="auto" w:before="222" w:after="0"/>
              <w:ind w:left="314" w:right="0" w:firstLine="0"/>
              <w:jc w:val="left"/>
            </w:pPr>
            <w:r>
              <w:rPr>
                <w:rFonts w:ascii="SimSun" w:hAnsi="SimSun" w:eastAsia="SimSun"/>
                <w:b w:val="0"/>
                <w:i w:val="0"/>
                <w:color w:val="000000"/>
                <w:sz w:val="21"/>
              </w:rPr>
              <w:t>规则扩展性略显不足</w:t>
            </w:r>
          </w:p>
        </w:tc>
      </w:tr>
      <w:tr>
        <w:trPr>
          <w:trHeight w:hRule="exact" w:val="180"/>
        </w:trPr>
        <w:tc>
          <w:tcPr>
            <w:tcW w:type="dxa" w:w="2553"/>
            <w:vMerge/>
            <w:tcBorders/>
          </w:tcPr>
          <w:p/>
        </w:tc>
        <w:tc>
          <w:tcPr>
            <w:tcW w:type="dxa" w:w="2553"/>
            <w:vMerge/>
            <w:tcBorders/>
          </w:tcPr>
          <w:p/>
        </w:tc>
        <w:tc>
          <w:tcPr>
            <w:tcW w:type="dxa" w:w="2660"/>
            <w:vMerge w:val="restart"/>
            <w:tcBorders/>
            <w:tcMar>
              <w:start w:w="0" w:type="dxa"/>
              <w:end w:w="0" w:type="dxa"/>
            </w:tcMar>
            <w:tcMar>
              <w:start w:w="0" w:type="dxa"/>
              <w:end w:w="0" w:type="dxa"/>
            </w:tcMar>
          </w:tcPr>
          <w:p>
            <w:pPr>
              <w:autoSpaceDN w:val="0"/>
              <w:autoSpaceDE w:val="0"/>
              <w:widowControl/>
              <w:spacing w:line="282" w:lineRule="exact" w:before="52" w:after="0"/>
              <w:ind w:left="0" w:right="0" w:firstLine="0"/>
              <w:jc w:val="center"/>
            </w:pPr>
            <w:r>
              <w:rPr>
                <w:rFonts w:ascii="SimSun" w:hAnsi="SimSun" w:eastAsia="SimSun"/>
                <w:b w:val="0"/>
                <w:i w:val="0"/>
                <w:color w:val="000000"/>
                <w:sz w:val="21"/>
              </w:rPr>
              <w:t>能够与</w:t>
            </w:r>
            <w:r>
              <w:rPr>
                <w:rFonts w:ascii="TimesNewRomanPSMT" w:hAnsi="TimesNewRomanPSMT" w:eastAsia="TimesNewRomanPSMT"/>
                <w:b w:val="0"/>
                <w:i w:val="0"/>
                <w:color w:val="000000"/>
                <w:sz w:val="21"/>
              </w:rPr>
              <w:t xml:space="preserve"> Protégé </w:t>
            </w:r>
            <w:r>
              <w:rPr>
                <w:rFonts w:ascii="SimSun" w:hAnsi="SimSun" w:eastAsia="SimSun"/>
                <w:b w:val="0"/>
                <w:i w:val="0"/>
                <w:color w:val="000000"/>
                <w:sz w:val="21"/>
              </w:rPr>
              <w:t>兼容</w:t>
            </w:r>
          </w:p>
        </w:tc>
        <w:tc>
          <w:tcPr>
            <w:tcW w:type="dxa" w:w="2553"/>
            <w:vMerge/>
            <w:tcBorders/>
          </w:tcPr>
          <w:p/>
        </w:tc>
      </w:tr>
      <w:tr>
        <w:trPr>
          <w:trHeight w:hRule="exact" w:val="180"/>
        </w:trPr>
        <w:tc>
          <w:tcPr>
            <w:tcW w:type="dxa" w:w="2553"/>
            <w:vMerge/>
            <w:tcBorders/>
          </w:tcPr>
          <w:p/>
        </w:tc>
        <w:tc>
          <w:tcPr>
            <w:tcW w:type="dxa" w:w="2553"/>
            <w:vMerge/>
            <w:tcBorders/>
          </w:tcPr>
          <w:p/>
        </w:tc>
        <w:tc>
          <w:tcPr>
            <w:tcW w:type="dxa" w:w="2553"/>
            <w:vMerge/>
            <w:tcBorders/>
          </w:tcPr>
          <w:p/>
        </w:tc>
        <w:tc>
          <w:tcPr>
            <w:tcW w:type="dxa" w:w="2420"/>
            <w:vMerge w:val="restart"/>
            <w:tcBorders/>
            <w:tcMar>
              <w:start w:w="0" w:type="dxa"/>
              <w:end w:w="0" w:type="dxa"/>
            </w:tcMar>
            <w:tcMar>
              <w:start w:w="0" w:type="dxa"/>
              <w:end w:w="0" w:type="dxa"/>
            </w:tcMar>
          </w:tcPr>
          <w:p>
            <w:pPr>
              <w:autoSpaceDN w:val="0"/>
              <w:autoSpaceDE w:val="0"/>
              <w:widowControl/>
              <w:spacing w:line="182" w:lineRule="auto" w:before="76" w:after="0"/>
              <w:ind w:left="210" w:right="0" w:firstLine="0"/>
              <w:jc w:val="left"/>
            </w:pPr>
            <w:r>
              <w:rPr>
                <w:rFonts w:ascii="SimSun" w:hAnsi="SimSun" w:eastAsia="SimSun"/>
                <w:b w:val="0"/>
                <w:i w:val="0"/>
                <w:color w:val="000000"/>
                <w:sz w:val="21"/>
              </w:rPr>
              <w:t>承载复杂业务能力较差</w:t>
            </w:r>
          </w:p>
        </w:tc>
      </w:tr>
      <w:tr>
        <w:trPr>
          <w:trHeight w:hRule="exact" w:val="308"/>
        </w:trPr>
        <w:tc>
          <w:tcPr>
            <w:tcW w:type="dxa" w:w="2553"/>
            <w:vMerge/>
            <w:tcBorders/>
          </w:tcPr>
          <w:p/>
        </w:tc>
        <w:tc>
          <w:tcPr>
            <w:tcW w:type="dxa" w:w="2553"/>
            <w:vMerge/>
            <w:tcBorders/>
          </w:tcPr>
          <w:p/>
        </w:tc>
        <w:tc>
          <w:tcPr>
            <w:tcW w:type="dxa" w:w="266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提供了便于用户进行交互</w:t>
            </w:r>
          </w:p>
        </w:tc>
        <w:tc>
          <w:tcPr>
            <w:tcW w:type="dxa" w:w="2553"/>
            <w:vMerge/>
            <w:tcBorders/>
          </w:tcPr>
          <w:p/>
        </w:tc>
      </w:tr>
    </w:tbl>
    <w:p>
      <w:pPr>
        <w:autoSpaceDN w:val="0"/>
        <w:autoSpaceDE w:val="0"/>
        <w:widowControl/>
        <w:spacing w:line="282" w:lineRule="exact" w:before="36" w:after="0"/>
        <w:ind w:left="0" w:right="3202" w:firstLine="0"/>
        <w:jc w:val="right"/>
      </w:pPr>
      <w:r>
        <w:rPr>
          <w:rFonts w:ascii="SimSun" w:hAnsi="SimSun" w:eastAsia="SimSun"/>
          <w:b w:val="0"/>
          <w:i w:val="0"/>
          <w:color w:val="000000"/>
          <w:sz w:val="21"/>
        </w:rPr>
        <w:t>的接口和</w:t>
      </w:r>
      <w:r>
        <w:rPr>
          <w:rFonts w:ascii="TimesNewRomanPSMT" w:hAnsi="TimesNewRomanPSMT" w:eastAsia="TimesNewRomanPSMT"/>
          <w:b w:val="0"/>
          <w:i w:val="0"/>
          <w:color w:val="000000"/>
          <w:sz w:val="21"/>
        </w:rPr>
        <w:t xml:space="preserve"> API </w:t>
      </w:r>
    </w:p>
    <w:p>
      <w:pPr>
        <w:autoSpaceDN w:val="0"/>
        <w:autoSpaceDE w:val="0"/>
        <w:widowControl/>
        <w:spacing w:line="400" w:lineRule="exact" w:before="48" w:after="0"/>
        <w:ind w:left="998" w:right="140" w:firstLine="480"/>
        <w:jc w:val="both"/>
      </w:pPr>
      <w:r>
        <w:rPr>
          <w:rFonts w:ascii="SimSun" w:hAnsi="SimSun" w:eastAsia="SimSun"/>
          <w:b w:val="0"/>
          <w:i w:val="0"/>
          <w:color w:val="000000"/>
          <w:sz w:val="24"/>
        </w:rPr>
        <w:t>通过对比以上</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种推理引擎的优点和缺点，主要考虑与本体软件的兼容性和运行效</w:t>
      </w:r>
      <w:r>
        <w:rPr>
          <w:rFonts w:ascii="SimSun" w:hAnsi="SimSun" w:eastAsia="SimSun"/>
          <w:b w:val="0"/>
          <w:i w:val="0"/>
          <w:color w:val="000000"/>
          <w:sz w:val="24"/>
        </w:rPr>
        <w:t>率这两个方面，</w:t>
      </w:r>
      <w:r>
        <w:rPr>
          <w:rFonts w:ascii="TimesNewRomanPSMT" w:hAnsi="TimesNewRomanPSMT" w:eastAsia="TimesNewRomanPSMT"/>
          <w:b w:val="0"/>
          <w:i w:val="0"/>
          <w:color w:val="000000"/>
          <w:sz w:val="24"/>
        </w:rPr>
        <w:t>Drools</w:t>
      </w:r>
      <w:r>
        <w:rPr>
          <w:rFonts w:ascii="SimSun" w:hAnsi="SimSun" w:eastAsia="SimSun"/>
          <w:b w:val="0"/>
          <w:i w:val="0"/>
          <w:color w:val="000000"/>
          <w:sz w:val="24"/>
        </w:rPr>
        <w:t xml:space="preserve"> 规则引擎可以直接添加进</w:t>
      </w:r>
      <w:r>
        <w:rPr>
          <w:rFonts w:ascii="TimesNewRomanPSMT" w:hAnsi="TimesNewRomanPSMT" w:eastAsia="TimesNewRomanPSMT"/>
          <w:b w:val="0"/>
          <w:i w:val="0"/>
          <w:color w:val="000000"/>
          <w:sz w:val="24"/>
        </w:rPr>
        <w:t xml:space="preserve"> Protégé </w:t>
      </w:r>
      <w:r>
        <w:rPr>
          <w:rFonts w:ascii="SimSun" w:hAnsi="SimSun" w:eastAsia="SimSun"/>
          <w:b w:val="0"/>
          <w:i w:val="0"/>
          <w:color w:val="000000"/>
          <w:sz w:val="24"/>
        </w:rPr>
        <w:t>软件中</w:t>
      </w:r>
      <w:r>
        <w:rPr>
          <w:rFonts w:ascii="TimesNewRomanPSMT" w:hAnsi="TimesNewRomanPSMT" w:eastAsia="TimesNewRomanPSMT"/>
          <w:b w:val="0"/>
          <w:i w:val="0"/>
          <w:color w:val="000000"/>
          <w:sz w:val="24"/>
        </w:rPr>
        <w:t>,</w:t>
      </w:r>
      <w:r>
        <w:rPr>
          <w:rFonts w:ascii="SimSun" w:hAnsi="SimSun" w:eastAsia="SimSun"/>
          <w:b w:val="0"/>
          <w:i w:val="0"/>
          <w:color w:val="000000"/>
          <w:sz w:val="24"/>
        </w:rPr>
        <w:t>大大提升了操作的简易</w:t>
      </w:r>
      <w:r>
        <w:rPr>
          <w:rFonts w:ascii="SimSun" w:hAnsi="SimSun" w:eastAsia="SimSun"/>
          <w:b w:val="0"/>
          <w:i w:val="0"/>
          <w:color w:val="000000"/>
          <w:sz w:val="24"/>
        </w:rPr>
        <w:t>性，简化系统构架，因此，本文选用</w:t>
      </w:r>
      <w:r>
        <w:rPr>
          <w:rFonts w:ascii="TimesNewRomanPSMT" w:hAnsi="TimesNewRomanPSMT" w:eastAsia="TimesNewRomanPSMT"/>
          <w:b w:val="0"/>
          <w:i w:val="0"/>
          <w:color w:val="000000"/>
          <w:sz w:val="24"/>
        </w:rPr>
        <w:t>Drools</w:t>
      </w:r>
      <w:r>
        <w:rPr>
          <w:rFonts w:ascii="SimSun" w:hAnsi="SimSun" w:eastAsia="SimSun"/>
          <w:b w:val="0"/>
          <w:i w:val="0"/>
          <w:color w:val="000000"/>
          <w:sz w:val="24"/>
        </w:rPr>
        <w:t xml:space="preserve"> 引擎作为本文的规则推理引擎。</w:t>
      </w:r>
    </w:p>
    <w:p>
      <w:pPr>
        <w:autoSpaceDN w:val="0"/>
        <w:autoSpaceDE w:val="0"/>
        <w:widowControl/>
        <w:spacing w:line="400" w:lineRule="exact" w:before="368" w:after="0"/>
        <w:ind w:left="998" w:right="0" w:firstLine="0"/>
        <w:jc w:val="left"/>
      </w:pPr>
      <w:r>
        <w:rPr>
          <w:rFonts w:ascii="TimesNewRomanPSMT" w:hAnsi="TimesNewRomanPSMT" w:eastAsia="TimesNewRomanPSMT"/>
          <w:b w:val="0"/>
          <w:i w:val="0"/>
          <w:color w:val="000000"/>
          <w:sz w:val="30"/>
        </w:rPr>
        <w:t>2.4</w:t>
      </w:r>
      <w:r>
        <w:rPr>
          <w:rFonts w:ascii="SimHei" w:hAnsi="SimHei" w:eastAsia="SimHei"/>
          <w:b w:val="0"/>
          <w:i w:val="0"/>
          <w:color w:val="000000"/>
          <w:sz w:val="30"/>
        </w:rPr>
        <w:t xml:space="preserve"> 知识库概述</w:t>
      </w:r>
    </w:p>
    <w:p>
      <w:pPr>
        <w:autoSpaceDN w:val="0"/>
        <w:autoSpaceDE w:val="0"/>
        <w:widowControl/>
        <w:spacing w:line="376" w:lineRule="exact" w:before="506" w:after="0"/>
        <w:ind w:left="998" w:right="0" w:firstLine="0"/>
        <w:jc w:val="left"/>
      </w:pPr>
      <w:r>
        <w:rPr>
          <w:rFonts w:ascii="TimesNewRomanPSMT" w:hAnsi="TimesNewRomanPSMT" w:eastAsia="TimesNewRomanPSMT"/>
          <w:b w:val="0"/>
          <w:i w:val="0"/>
          <w:color w:val="000000"/>
          <w:sz w:val="28"/>
        </w:rPr>
        <w:t>2.4.1</w:t>
      </w:r>
      <w:r>
        <w:rPr>
          <w:rFonts w:ascii="SimHei" w:hAnsi="SimHei" w:eastAsia="SimHei"/>
          <w:b w:val="0"/>
          <w:i w:val="0"/>
          <w:color w:val="000000"/>
          <w:sz w:val="28"/>
        </w:rPr>
        <w:t xml:space="preserve"> 知识库定义</w:t>
      </w:r>
    </w:p>
    <w:p>
      <w:pPr>
        <w:autoSpaceDN w:val="0"/>
        <w:autoSpaceDE w:val="0"/>
        <w:widowControl/>
        <w:spacing w:line="320" w:lineRule="exact" w:before="336" w:after="0"/>
        <w:ind w:left="1478" w:right="0" w:firstLine="0"/>
        <w:jc w:val="left"/>
      </w:pPr>
      <w:r>
        <w:rPr>
          <w:rFonts w:ascii="SimSun" w:hAnsi="SimSun" w:eastAsia="SimSun"/>
          <w:b w:val="0"/>
          <w:i w:val="0"/>
          <w:color w:val="000000"/>
          <w:sz w:val="24"/>
        </w:rPr>
        <w:t>知识库（</w:t>
      </w:r>
      <w:r>
        <w:rPr>
          <w:rFonts w:ascii="TimesNewRomanPSMT" w:hAnsi="TimesNewRomanPSMT" w:eastAsia="TimesNewRomanPSMT"/>
          <w:b w:val="0"/>
          <w:i w:val="0"/>
          <w:color w:val="000000"/>
          <w:sz w:val="24"/>
        </w:rPr>
        <w:t>Knowledge Base</w:t>
      </w:r>
      <w:r>
        <w:rPr>
          <w:rFonts w:ascii="SimSun" w:hAnsi="SimSun" w:eastAsia="SimSun"/>
          <w:b w:val="0"/>
          <w:i w:val="0"/>
          <w:color w:val="000000"/>
          <w:sz w:val="24"/>
        </w:rPr>
        <w:t>）是知识工程中结构化、易于访问、组织有序的知识集合。</w:t>
      </w:r>
    </w:p>
    <w:p>
      <w:pPr>
        <w:autoSpaceDN w:val="0"/>
        <w:autoSpaceDE w:val="0"/>
        <w:widowControl/>
        <w:spacing w:line="185" w:lineRule="auto" w:before="126" w:after="0"/>
        <w:ind w:left="998" w:right="0" w:firstLine="0"/>
        <w:jc w:val="left"/>
      </w:pPr>
      <w:r>
        <w:rPr>
          <w:rFonts w:ascii="SimSun" w:hAnsi="SimSun" w:eastAsia="SimSun"/>
          <w:b w:val="0"/>
          <w:i w:val="0"/>
          <w:color w:val="000000"/>
          <w:sz w:val="24"/>
        </w:rPr>
        <w:t>它旨在满足特定领域中问题解决的需求，利用适当的规则和逻辑在计算机存储器中存</w:t>
      </w:r>
    </w:p>
    <w:p>
      <w:pPr>
        <w:autoSpaceDN w:val="0"/>
        <w:autoSpaceDE w:val="0"/>
        <w:widowControl/>
        <w:spacing w:line="185" w:lineRule="auto" w:before="162" w:after="0"/>
        <w:ind w:left="998" w:right="0" w:firstLine="0"/>
        <w:jc w:val="left"/>
      </w:pPr>
      <w:r>
        <w:rPr>
          <w:rFonts w:ascii="SimSun" w:hAnsi="SimSun" w:eastAsia="SimSun"/>
          <w:b w:val="0"/>
          <w:i w:val="0"/>
          <w:color w:val="000000"/>
          <w:sz w:val="24"/>
        </w:rPr>
        <w:t>储、组织、管理、使用和维护相关知识片段。这些知识片段包括领域专家经验积累的启</w:t>
      </w:r>
    </w:p>
    <w:p>
      <w:pPr>
        <w:autoSpaceDN w:val="0"/>
        <w:autoSpaceDE w:val="0"/>
        <w:widowControl/>
        <w:spacing w:line="185" w:lineRule="auto" w:before="158" w:after="0"/>
        <w:ind w:left="998" w:right="0" w:firstLine="0"/>
        <w:jc w:val="left"/>
      </w:pPr>
      <w:r>
        <w:rPr>
          <w:rFonts w:ascii="SimSun" w:hAnsi="SimSun" w:eastAsia="SimSun"/>
          <w:b w:val="0"/>
          <w:i w:val="0"/>
          <w:color w:val="000000"/>
          <w:sz w:val="24"/>
        </w:rPr>
        <w:t>发性知识、与领域相关的理论知识、规范标准的事实数据，以及推理和演绎所需的规则</w:t>
      </w:r>
    </w:p>
    <w:p>
      <w:pPr>
        <w:autoSpaceDN w:val="0"/>
        <w:autoSpaceDE w:val="0"/>
        <w:widowControl/>
        <w:spacing w:line="294" w:lineRule="exact" w:before="106" w:after="0"/>
        <w:ind w:left="998" w:right="0" w:firstLine="0"/>
        <w:jc w:val="left"/>
      </w:pPr>
      <w:r>
        <w:rPr>
          <w:rFonts w:ascii="SimSun" w:hAnsi="SimSun" w:eastAsia="SimSun"/>
          <w:b w:val="0"/>
          <w:i w:val="0"/>
          <w:color w:val="000000"/>
          <w:sz w:val="24"/>
        </w:rPr>
        <w:t>性知识等</w:t>
      </w:r>
      <w:r>
        <w:rPr>
          <w:rFonts w:ascii="TimesNewRomanPSMT" w:hAnsi="TimesNewRomanPSMT" w:eastAsia="TimesNewRomanPSMT"/>
          <w:b w:val="0"/>
          <w:i w:val="0"/>
          <w:color w:val="000000"/>
          <w:sz w:val="16"/>
        </w:rPr>
        <w:t>[115]</w:t>
      </w:r>
      <w:r>
        <w:rPr>
          <w:rFonts w:ascii="SimSun" w:hAnsi="SimSun" w:eastAsia="SimSun"/>
          <w:b w:val="0"/>
          <w:i w:val="0"/>
          <w:color w:val="000000"/>
          <w:sz w:val="24"/>
        </w:rPr>
        <w:t>。知识库的概念源于两个不同的领域，一个是人工智能领域，另一个是传</w:t>
      </w:r>
    </w:p>
    <w:p>
      <w:pPr>
        <w:autoSpaceDN w:val="0"/>
        <w:autoSpaceDE w:val="0"/>
        <w:widowControl/>
        <w:spacing w:line="185" w:lineRule="auto" w:before="162" w:after="1782"/>
        <w:ind w:left="998" w:right="0" w:firstLine="0"/>
        <w:jc w:val="left"/>
      </w:pPr>
      <w:r>
        <w:rPr>
          <w:rFonts w:ascii="SimSun" w:hAnsi="SimSun" w:eastAsia="SimSun"/>
          <w:b w:val="0"/>
          <w:i w:val="0"/>
          <w:color w:val="000000"/>
          <w:sz w:val="24"/>
        </w:rPr>
        <w:t>统的数据库，知识库是传统的数据库和人工智能的结合体。</w:t>
      </w:r>
    </w:p>
    <w:tbl>
      <w:tblPr>
        <w:tblW w:type="auto" w:w="0"/>
        <w:tblLayout w:type="fixed"/>
        <w:tblLook w:firstColumn="1" w:firstRow="1" w:lastColumn="0" w:lastRow="0" w:noHBand="0" w:noVBand="1" w:val="04A0"/>
        <w:tblInd w:w="0.0" w:type="dxa"/>
      </w:tblPr>
      <w:tblGrid>
        <w:gridCol w:w="3404"/>
        <w:gridCol w:w="3404"/>
        <w:gridCol w:w="3404"/>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64" name="Picture 16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65" name="Picture 16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29 </w:t>
            </w:r>
          </w:p>
        </w:tc>
      </w:tr>
    </w:tbl>
    <w:p>
      <w:pPr>
        <w:autoSpaceDN w:val="0"/>
        <w:autoSpaceDE w:val="0"/>
        <w:widowControl/>
        <w:spacing w:line="14" w:lineRule="exact" w:before="0" w:after="0"/>
        <w:ind w:left="0" w:right="0"/>
      </w:pPr>
    </w:p>
    <w:p>
      <w:pPr>
        <w:sectPr>
          <w:pgSz w:w="11906" w:h="16838"/>
          <w:pgMar w:top="392" w:right="1274"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2290"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374" w:lineRule="exact" w:before="386" w:after="0"/>
        <w:ind w:left="998" w:right="0" w:firstLine="0"/>
        <w:jc w:val="left"/>
      </w:pPr>
      <w:r>
        <w:rPr>
          <w:rFonts w:ascii="TimesNewRomanPSMT" w:hAnsi="TimesNewRomanPSMT" w:eastAsia="TimesNewRomanPSMT"/>
          <w:b w:val="0"/>
          <w:i w:val="0"/>
          <w:color w:val="000000"/>
          <w:sz w:val="28"/>
        </w:rPr>
        <w:t>2.4.2</w:t>
      </w:r>
      <w:r>
        <w:rPr>
          <w:rFonts w:ascii="SimHei" w:hAnsi="SimHei" w:eastAsia="SimHei"/>
          <w:b w:val="0"/>
          <w:i w:val="0"/>
          <w:color w:val="000000"/>
          <w:sz w:val="28"/>
        </w:rPr>
        <w:t xml:space="preserve"> 知识库构建</w:t>
      </w:r>
    </w:p>
    <w:p>
      <w:pPr>
        <w:autoSpaceDN w:val="0"/>
        <w:autoSpaceDE w:val="0"/>
        <w:widowControl/>
        <w:spacing w:line="402" w:lineRule="exact" w:before="220" w:after="0"/>
        <w:ind w:left="998" w:right="66" w:firstLine="480"/>
        <w:jc w:val="both"/>
      </w:pPr>
      <w:r>
        <w:rPr>
          <w:rFonts w:ascii="SimSun" w:hAnsi="SimSun" w:eastAsia="SimSun"/>
          <w:b w:val="0"/>
          <w:i w:val="0"/>
          <w:color w:val="000000"/>
          <w:sz w:val="24"/>
        </w:rPr>
        <w:t>在知识库的构建过程中，为了确保全面性和完整性，在进行知识获取的同时还应重</w:t>
      </w:r>
      <w:r>
        <w:rPr>
          <w:rFonts w:ascii="SimSun" w:hAnsi="SimSun" w:eastAsia="SimSun"/>
          <w:b w:val="0"/>
          <w:i w:val="0"/>
          <w:color w:val="000000"/>
          <w:sz w:val="24"/>
        </w:rPr>
        <w:t>视知识的描述和推理，传统的知识库构建技术主要包括知识获取</w:t>
      </w:r>
      <w:r>
        <w:rPr>
          <w:rFonts w:ascii="TimesNewRomanPSMT" w:hAnsi="TimesNewRomanPSMT" w:eastAsia="TimesNewRomanPSMT"/>
          <w:b w:val="0"/>
          <w:i w:val="0"/>
          <w:color w:val="000000"/>
          <w:sz w:val="16"/>
        </w:rPr>
        <w:t>[116]</w:t>
      </w:r>
      <w:r>
        <w:rPr>
          <w:rFonts w:ascii="SimSun" w:hAnsi="SimSun" w:eastAsia="SimSun"/>
          <w:b w:val="0"/>
          <w:i w:val="0"/>
          <w:color w:val="000000"/>
          <w:sz w:val="24"/>
        </w:rPr>
        <w:t>、知识表示</w:t>
      </w:r>
      <w:r>
        <w:rPr>
          <w:rFonts w:ascii="TimesNewRomanPSMT" w:hAnsi="TimesNewRomanPSMT" w:eastAsia="TimesNewRomanPSMT"/>
          <w:b w:val="0"/>
          <w:i w:val="0"/>
          <w:color w:val="000000"/>
          <w:sz w:val="16"/>
        </w:rPr>
        <w:t>[117]</w:t>
      </w:r>
      <w:r>
        <w:rPr>
          <w:rFonts w:ascii="SimSun" w:hAnsi="SimSun" w:eastAsia="SimSun"/>
          <w:b w:val="0"/>
          <w:i w:val="0"/>
          <w:color w:val="000000"/>
          <w:sz w:val="24"/>
        </w:rPr>
        <w:t>以及</w:t>
      </w:r>
      <w:r>
        <w:rPr>
          <w:rFonts w:ascii="SimSun" w:hAnsi="SimSun" w:eastAsia="SimSun"/>
          <w:b w:val="0"/>
          <w:i w:val="0"/>
          <w:color w:val="000000"/>
          <w:sz w:val="24"/>
        </w:rPr>
        <w:t>知识利用</w:t>
      </w:r>
      <w:r>
        <w:rPr>
          <w:rFonts w:ascii="TimesNewRomanPSMT" w:hAnsi="TimesNewRomanPSMT" w:eastAsia="TimesNewRomanPSMT"/>
          <w:b w:val="0"/>
          <w:i w:val="0"/>
          <w:color w:val="000000"/>
          <w:sz w:val="16"/>
        </w:rPr>
        <w:t>[118]</w:t>
      </w:r>
      <w:r>
        <w:rPr>
          <w:rFonts w:ascii="SimSun" w:hAnsi="SimSun" w:eastAsia="SimSun"/>
          <w:b w:val="0"/>
          <w:i w:val="0"/>
          <w:color w:val="000000"/>
          <w:sz w:val="24"/>
        </w:rPr>
        <w:t>三个方面，具体内容如下。</w:t>
      </w:r>
    </w:p>
    <w:p>
      <w:pPr>
        <w:autoSpaceDN w:val="0"/>
        <w:tabs>
          <w:tab w:pos="1478" w:val="left"/>
        </w:tabs>
        <w:autoSpaceDE w:val="0"/>
        <w:widowControl/>
        <w:spacing w:line="368" w:lineRule="exact" w:before="64"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）知识获取主要是指通从多种知识源搜集整理的知识信息，是构建知识库的基</w:t>
      </w:r>
      <w:r>
        <w:rPr>
          <w:rFonts w:ascii="SimSun" w:hAnsi="SimSun" w:eastAsia="SimSun"/>
          <w:b w:val="0"/>
          <w:i w:val="0"/>
          <w:color w:val="000000"/>
          <w:sz w:val="24"/>
        </w:rPr>
        <w:t>础条件。</w:t>
      </w:r>
    </w:p>
    <w:p>
      <w:pPr>
        <w:autoSpaceDN w:val="0"/>
        <w:autoSpaceDE w:val="0"/>
        <w:widowControl/>
        <w:spacing w:line="392" w:lineRule="exact" w:before="42" w:after="0"/>
        <w:ind w:left="998" w:right="6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）知识表示是将获取的资源以某种形式化的语言进行表示。随着信息技术的发</w:t>
      </w:r>
      <w:r>
        <w:rPr>
          <w:rFonts w:ascii="SimSun" w:hAnsi="SimSun" w:eastAsia="SimSun"/>
          <w:b w:val="0"/>
          <w:i w:val="0"/>
          <w:color w:val="000000"/>
          <w:sz w:val="24"/>
        </w:rPr>
        <w:t>展，知识表示的方式也不断变化，当下主流的表示形式主要有语义网、本体、产生式规</w:t>
      </w:r>
      <w:r>
        <w:rPr>
          <w:rFonts w:ascii="SimSun" w:hAnsi="SimSun" w:eastAsia="SimSun"/>
          <w:b w:val="0"/>
          <w:i w:val="0"/>
          <w:color w:val="000000"/>
          <w:sz w:val="24"/>
        </w:rPr>
        <w:t>则、面向对象以及谓词逻辑等。由于地铁施工风险知识结构复杂，对于概念间的层级结</w:t>
      </w:r>
      <w:r>
        <w:rPr>
          <w:rFonts w:ascii="SimSun" w:hAnsi="SimSun" w:eastAsia="SimSun"/>
          <w:b w:val="0"/>
          <w:i w:val="0"/>
          <w:color w:val="000000"/>
          <w:sz w:val="24"/>
        </w:rPr>
        <w:t>构关系以及领域知识的结构的清晰性要求较高，因此，本文采用的是基于本体的知识表</w:t>
      </w:r>
      <w:r>
        <w:rPr>
          <w:rFonts w:ascii="SimSun" w:hAnsi="SimSun" w:eastAsia="SimSun"/>
          <w:b w:val="0"/>
          <w:i w:val="0"/>
          <w:color w:val="000000"/>
          <w:sz w:val="24"/>
        </w:rPr>
        <w:t>示方式。</w:t>
      </w:r>
    </w:p>
    <w:p>
      <w:pPr>
        <w:autoSpaceDN w:val="0"/>
        <w:autoSpaceDE w:val="0"/>
        <w:widowControl/>
        <w:spacing w:line="392" w:lineRule="exact" w:before="42" w:after="0"/>
        <w:ind w:left="998" w:right="6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）知识利用指对构建的知识库中的知识信息进行推理和分析，获取使用者所需</w:t>
      </w:r>
      <w:r>
        <w:rPr>
          <w:rFonts w:ascii="SimSun" w:hAnsi="SimSun" w:eastAsia="SimSun"/>
          <w:b w:val="0"/>
          <w:i w:val="0"/>
          <w:color w:val="000000"/>
          <w:sz w:val="24"/>
        </w:rPr>
        <w:t>的方案，是知识库构建的最终目的。技术方式包括知识推理和语义检索两种，其中知识</w:t>
      </w:r>
      <w:r>
        <w:rPr>
          <w:rFonts w:ascii="SimSun" w:hAnsi="SimSun" w:eastAsia="SimSun"/>
          <w:b w:val="0"/>
          <w:i w:val="0"/>
          <w:color w:val="000000"/>
          <w:sz w:val="24"/>
        </w:rPr>
        <w:t>推理是知识利用的基本形式，主要是根据已有的知识，依据相应的规则库，挖掘出相关</w:t>
      </w:r>
      <w:r>
        <w:rPr>
          <w:rFonts w:ascii="SimSun" w:hAnsi="SimSun" w:eastAsia="SimSun"/>
          <w:b w:val="0"/>
          <w:i w:val="0"/>
          <w:color w:val="000000"/>
          <w:sz w:val="24"/>
        </w:rPr>
        <w:t>的隐性知识和获取新的知识。语义检索主要是根据输入的限定条件获取相应的信息，检</w:t>
      </w:r>
      <w:r>
        <w:rPr>
          <w:rFonts w:ascii="SimSun" w:hAnsi="SimSun" w:eastAsia="SimSun"/>
          <w:b w:val="0"/>
          <w:i w:val="0"/>
          <w:color w:val="000000"/>
          <w:sz w:val="24"/>
        </w:rPr>
        <w:t>索出的信息具有语义关联的特征，能有效解决用户的需求。</w:t>
      </w:r>
    </w:p>
    <w:p>
      <w:pPr>
        <w:autoSpaceDN w:val="0"/>
        <w:autoSpaceDE w:val="0"/>
        <w:widowControl/>
        <w:spacing w:line="374" w:lineRule="exact" w:before="294" w:after="0"/>
        <w:ind w:left="998" w:right="0" w:firstLine="0"/>
        <w:jc w:val="left"/>
      </w:pPr>
      <w:r>
        <w:rPr>
          <w:rFonts w:ascii="TimesNewRomanPSMT" w:hAnsi="TimesNewRomanPSMT" w:eastAsia="TimesNewRomanPSMT"/>
          <w:b w:val="0"/>
          <w:i w:val="0"/>
          <w:color w:val="000000"/>
          <w:sz w:val="28"/>
        </w:rPr>
        <w:t>2.4.3</w:t>
      </w:r>
      <w:r>
        <w:rPr>
          <w:rFonts w:ascii="SimHei" w:hAnsi="SimHei" w:eastAsia="SimHei"/>
          <w:b w:val="0"/>
          <w:i w:val="0"/>
          <w:color w:val="000000"/>
          <w:sz w:val="28"/>
        </w:rPr>
        <w:t xml:space="preserve"> 本体知识库</w:t>
      </w:r>
    </w:p>
    <w:p>
      <w:pPr>
        <w:autoSpaceDN w:val="0"/>
        <w:autoSpaceDE w:val="0"/>
        <w:widowControl/>
        <w:spacing w:line="400" w:lineRule="exact" w:before="224" w:after="0"/>
        <w:ind w:left="998" w:right="68" w:firstLine="480"/>
        <w:jc w:val="both"/>
      </w:pPr>
      <w:r>
        <w:rPr>
          <w:rFonts w:ascii="SimSun" w:hAnsi="SimSun" w:eastAsia="SimSun"/>
          <w:b w:val="0"/>
          <w:i w:val="0"/>
          <w:color w:val="000000"/>
          <w:sz w:val="24"/>
        </w:rPr>
        <w:t>知识库与本体的作用都是实现了领域知识概念的定义、表达与管理，但本体更加注</w:t>
      </w:r>
      <w:r>
        <w:rPr>
          <w:rFonts w:ascii="SimSun" w:hAnsi="SimSun" w:eastAsia="SimSun"/>
          <w:b w:val="0"/>
          <w:i w:val="0"/>
          <w:color w:val="000000"/>
          <w:sz w:val="24"/>
        </w:rPr>
        <w:t>重的是知识概念之间的语义关系。而知识库则强调的是某一特定领域内知识信息的结构</w:t>
      </w:r>
      <w:r>
        <w:rPr>
          <w:rFonts w:ascii="SimSun" w:hAnsi="SimSun" w:eastAsia="SimSun"/>
          <w:b w:val="0"/>
          <w:i w:val="0"/>
          <w:color w:val="000000"/>
          <w:sz w:val="24"/>
        </w:rPr>
        <w:t>化存储与表示，实现对某一领域的抽象或片段知识的集中化管理，可以看作是在本体的</w:t>
      </w:r>
      <w:r>
        <w:rPr>
          <w:rFonts w:ascii="SimSun" w:hAnsi="SimSun" w:eastAsia="SimSun"/>
          <w:b w:val="0"/>
          <w:i w:val="0"/>
          <w:color w:val="000000"/>
          <w:sz w:val="24"/>
        </w:rPr>
        <w:t>基础上形成的具体模型</w:t>
      </w:r>
      <w:r>
        <w:rPr>
          <w:rFonts w:ascii="TimesNewRomanPSMT" w:hAnsi="TimesNewRomanPSMT" w:eastAsia="TimesNewRomanPSMT"/>
          <w:b w:val="0"/>
          <w:i w:val="0"/>
          <w:color w:val="000000"/>
          <w:sz w:val="16"/>
        </w:rPr>
        <w:t>[119]</w:t>
      </w:r>
      <w:r>
        <w:rPr>
          <w:rFonts w:ascii="SimSun" w:hAnsi="SimSun" w:eastAsia="SimSun"/>
          <w:b w:val="0"/>
          <w:i w:val="0"/>
          <w:color w:val="000000"/>
          <w:sz w:val="24"/>
        </w:rPr>
        <w:t>。</w:t>
      </w:r>
    </w:p>
    <w:p>
      <w:pPr>
        <w:autoSpaceDN w:val="0"/>
        <w:autoSpaceDE w:val="0"/>
        <w:widowControl/>
        <w:spacing w:line="276" w:lineRule="auto" w:before="162" w:after="0"/>
        <w:ind w:left="998" w:right="0" w:firstLine="480"/>
        <w:jc w:val="left"/>
      </w:pPr>
      <w:r>
        <w:rPr>
          <w:rFonts w:ascii="SimSun" w:hAnsi="SimSun" w:eastAsia="SimSun"/>
          <w:b w:val="0"/>
          <w:i w:val="0"/>
          <w:color w:val="000000"/>
          <w:sz w:val="24"/>
        </w:rPr>
        <w:t>本体知识库是利用本体提供的统一化和规范化的语言来描述某一专业领域，通过梳</w:t>
      </w:r>
      <w:r>
        <w:rPr>
          <w:rFonts w:ascii="SimSun" w:hAnsi="SimSun" w:eastAsia="SimSun"/>
          <w:b w:val="0"/>
          <w:i w:val="0"/>
          <w:color w:val="000000"/>
          <w:sz w:val="24"/>
        </w:rPr>
        <w:t>理领域内本体间的联系，建立特定的概念结构，为建立知识库标准化管理提供基础。在</w:t>
      </w:r>
      <w:r>
        <w:rPr>
          <w:rFonts w:ascii="SimSun" w:hAnsi="SimSun" w:eastAsia="SimSun"/>
          <w:b w:val="0"/>
          <w:i w:val="0"/>
          <w:color w:val="000000"/>
          <w:sz w:val="24"/>
        </w:rPr>
        <w:t>知识库的知识建模中引入本体模型，可以清晰的反应领域知识的内在联系和层次结构，</w:t>
      </w:r>
      <w:r>
        <w:rPr>
          <w:rFonts w:ascii="SimSun" w:hAnsi="SimSun" w:eastAsia="SimSun"/>
          <w:b w:val="0"/>
          <w:i w:val="0"/>
          <w:color w:val="000000"/>
          <w:sz w:val="24"/>
        </w:rPr>
        <w:t>明确领域知识的表达形式，并且利用本体的推理能力从已有知识中得到新知识。</w:t>
      </w:r>
    </w:p>
    <w:p>
      <w:pPr>
        <w:autoSpaceDN w:val="0"/>
        <w:autoSpaceDE w:val="0"/>
        <w:widowControl/>
        <w:spacing w:line="402" w:lineRule="exact" w:before="398" w:after="0"/>
        <w:ind w:left="998" w:right="0" w:firstLine="0"/>
        <w:jc w:val="left"/>
      </w:pPr>
      <w:r>
        <w:rPr>
          <w:rFonts w:ascii="TimesNewRomanPSMT" w:hAnsi="TimesNewRomanPSMT" w:eastAsia="TimesNewRomanPSMT"/>
          <w:b w:val="0"/>
          <w:i w:val="0"/>
          <w:color w:val="000000"/>
          <w:sz w:val="30"/>
        </w:rPr>
        <w:t>2.5</w:t>
      </w:r>
      <w:r>
        <w:rPr>
          <w:rFonts w:ascii="SimHei" w:hAnsi="SimHei" w:eastAsia="SimHei"/>
          <w:b w:val="0"/>
          <w:i w:val="0"/>
          <w:color w:val="000000"/>
          <w:sz w:val="30"/>
        </w:rPr>
        <w:t xml:space="preserve"> 本章小结</w:t>
      </w:r>
    </w:p>
    <w:p>
      <w:pPr>
        <w:autoSpaceDN w:val="0"/>
        <w:autoSpaceDE w:val="0"/>
        <w:widowControl/>
        <w:spacing w:line="408" w:lineRule="exact" w:before="322" w:after="690"/>
        <w:ind w:left="998" w:right="66" w:firstLine="480"/>
        <w:jc w:val="both"/>
      </w:pPr>
      <w:r>
        <w:rPr>
          <w:rFonts w:ascii="SimSun" w:hAnsi="SimSun" w:eastAsia="SimSun"/>
          <w:b w:val="0"/>
          <w:i w:val="0"/>
          <w:color w:val="000000"/>
          <w:sz w:val="24"/>
        </w:rPr>
        <w:t>本章主要研究本文涉及到的工作分解结构方法、本体理论、规则推理以及知识库理</w:t>
      </w:r>
      <w:r>
        <w:rPr>
          <w:rFonts w:ascii="SimSun" w:hAnsi="SimSun" w:eastAsia="SimSun"/>
          <w:b w:val="0"/>
          <w:i w:val="0"/>
          <w:color w:val="000000"/>
          <w:sz w:val="24"/>
        </w:rPr>
        <w:t>论，这些理论知识是地铁施工安全风险本体知识库的构建基础。首先，对工作分解结构</w:t>
      </w:r>
      <w:r>
        <w:rPr>
          <w:rFonts w:ascii="SimSun" w:hAnsi="SimSun" w:eastAsia="SimSun"/>
          <w:b w:val="0"/>
          <w:i w:val="0"/>
          <w:color w:val="000000"/>
          <w:sz w:val="24"/>
        </w:rPr>
        <w:t>的相关概念和方法进行整理。其次，介绍了本体理论，对目前常用的本体描述语言、构</w:t>
      </w:r>
      <w:r>
        <w:rPr>
          <w:rFonts w:ascii="SimSun" w:hAnsi="SimSun" w:eastAsia="SimSun"/>
          <w:b w:val="0"/>
          <w:i w:val="0"/>
          <w:color w:val="000000"/>
          <w:sz w:val="24"/>
        </w:rPr>
        <w:t>建工具、构建方法等进行了详细阐述，并通过综合对比选用基于七步法的</w:t>
      </w:r>
      <w:r>
        <w:rPr>
          <w:rFonts w:ascii="TimesNewRomanPSMT" w:hAnsi="TimesNewRomanPSMT" w:eastAsia="TimesNewRomanPSMT"/>
          <w:b w:val="0"/>
          <w:i w:val="0"/>
          <w:color w:val="000000"/>
          <w:sz w:val="24"/>
        </w:rPr>
        <w:t>Protégé</w:t>
      </w:r>
      <w:r>
        <w:rPr>
          <w:rFonts w:ascii="SimSun" w:hAnsi="SimSun" w:eastAsia="SimSun"/>
          <w:b w:val="0"/>
          <w:i w:val="0"/>
          <w:color w:val="000000"/>
          <w:sz w:val="24"/>
        </w:rPr>
        <w:t xml:space="preserve"> 本体</w:t>
      </w:r>
      <w:r>
        <w:rPr>
          <w:rFonts w:ascii="SimSun" w:hAnsi="SimSun" w:eastAsia="SimSun"/>
          <w:b w:val="0"/>
          <w:i w:val="0"/>
          <w:color w:val="000000"/>
          <w:sz w:val="24"/>
        </w:rPr>
        <w:t>编辑工具进行知识库的构建。此外，对知识推理阶段的规则语言（</w:t>
      </w:r>
      <w:r>
        <w:rPr>
          <w:rFonts w:ascii="TimesNewRomanPSMT" w:hAnsi="TimesNewRomanPSMT" w:eastAsia="TimesNewRomanPSMT"/>
          <w:b w:val="0"/>
          <w:i w:val="0"/>
          <w:color w:val="000000"/>
          <w:sz w:val="24"/>
        </w:rPr>
        <w:t>SWRL</w:t>
      </w:r>
      <w:r>
        <w:rPr>
          <w:rFonts w:ascii="SimSun" w:hAnsi="SimSun" w:eastAsia="SimSun"/>
          <w:b w:val="0"/>
          <w:i w:val="0"/>
          <w:color w:val="000000"/>
          <w:sz w:val="24"/>
        </w:rPr>
        <w:t>）和推理机</w:t>
      </w:r>
    </w:p>
    <w:tbl>
      <w:tblPr>
        <w:tblW w:type="auto" w:w="0"/>
        <w:tblLayout w:type="fixed"/>
        <w:tblLook w:firstColumn="1" w:firstRow="1" w:lastColumn="0" w:lastRow="0" w:noHBand="0" w:noVBand="1" w:val="04A0"/>
        <w:tblInd w:w="0.0" w:type="dxa"/>
      </w:tblPr>
      <w:tblGrid>
        <w:gridCol w:w="3379"/>
        <w:gridCol w:w="3379"/>
        <w:gridCol w:w="3379"/>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66" name="Picture 16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67" name="Picture 16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80"/>
            <w:tcBorders/>
            <w:tcMar>
              <w:start w:w="0" w:type="dxa"/>
              <w:end w:w="0" w:type="dxa"/>
            </w:tcMar>
          </w:tcPr>
          <w:p>
            <w:pPr>
              <w:autoSpaceDN w:val="0"/>
              <w:autoSpaceDE w:val="0"/>
              <w:widowControl/>
              <w:spacing w:line="240" w:lineRule="exact" w:before="60" w:after="0"/>
              <w:ind w:left="0" w:right="2130" w:firstLine="0"/>
              <w:jc w:val="right"/>
            </w:pPr>
            <w:r>
              <w:rPr>
                <w:rFonts w:ascii="TimesNewRomanPSMT" w:hAnsi="TimesNewRomanPSMT" w:eastAsia="TimesNewRomanPSMT"/>
                <w:b w:val="0"/>
                <w:i w:val="0"/>
                <w:color w:val="000000"/>
                <w:sz w:val="18"/>
              </w:rPr>
              <w:t xml:space="preserve">30 </w:t>
            </w:r>
          </w:p>
        </w:tc>
      </w:tr>
    </w:tbl>
    <w:p>
      <w:pPr>
        <w:autoSpaceDN w:val="0"/>
        <w:autoSpaceDE w:val="0"/>
        <w:widowControl/>
        <w:spacing w:line="14" w:lineRule="exact" w:before="0" w:after="0"/>
        <w:ind w:left="0" w:right="0"/>
      </w:pPr>
    </w:p>
    <w:p>
      <w:pPr>
        <w:sectPr>
          <w:pgSz w:w="11906" w:h="16838"/>
          <w:pgMar w:top="392" w:right="1348"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410" w:firstLine="0"/>
        <w:jc w:val="right"/>
      </w:pPr>
      <w:r>
        <w:rPr>
          <w:rFonts w:ascii="SimSun" w:hAnsi="SimSun" w:eastAsia="SimSun"/>
          <w:b w:val="0"/>
          <w:i w:val="0"/>
          <w:color w:val="000000"/>
          <w:sz w:val="21"/>
        </w:rPr>
        <w:t>兰州理工大学硕士学位论文</w:t>
      </w:r>
    </w:p>
    <w:p>
      <w:pPr>
        <w:autoSpaceDN w:val="0"/>
        <w:autoSpaceDE w:val="0"/>
        <w:widowControl/>
        <w:spacing w:line="364" w:lineRule="exact" w:before="282" w:after="13924"/>
        <w:ind w:left="9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Drools</w:t>
      </w:r>
      <w:r>
        <w:rPr>
          <w:rFonts w:ascii="SimSun" w:hAnsi="SimSun" w:eastAsia="SimSun"/>
          <w:b w:val="0"/>
          <w:i w:val="0"/>
          <w:color w:val="000000"/>
          <w:sz w:val="24"/>
        </w:rPr>
        <w:t>）进行详细介绍。最后，阐述了知识库的定义、知识库的构建及本体知识库相</w:t>
      </w:r>
      <w:r>
        <w:rPr>
          <w:rFonts w:ascii="SimSun" w:hAnsi="SimSun" w:eastAsia="SimSun"/>
          <w:b w:val="0"/>
          <w:i w:val="0"/>
          <w:color w:val="000000"/>
          <w:sz w:val="24"/>
        </w:rPr>
        <w:t>关内容。通过对这些理论进行系统的分析、比较和论述，为后期的进展奠定坚实的基础。</w:t>
      </w:r>
    </w:p>
    <w:tbl>
      <w:tblPr>
        <w:tblW w:type="auto" w:w="0"/>
        <w:tblLayout w:type="fixed"/>
        <w:tblLook w:firstColumn="1" w:firstRow="1" w:lastColumn="0" w:lastRow="0" w:noHBand="0" w:noVBand="1" w:val="04A0"/>
        <w:tblInd w:w="0.0" w:type="dxa"/>
      </w:tblPr>
      <w:tblGrid>
        <w:gridCol w:w="3402"/>
        <w:gridCol w:w="3402"/>
        <w:gridCol w:w="3402"/>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68" name="Picture 16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69" name="Picture 16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31 </w:t>
            </w:r>
          </w:p>
        </w:tc>
      </w:tr>
    </w:tbl>
    <w:p>
      <w:pPr>
        <w:autoSpaceDN w:val="0"/>
        <w:autoSpaceDE w:val="0"/>
        <w:widowControl/>
        <w:spacing w:line="14" w:lineRule="exact" w:before="0" w:after="0"/>
        <w:ind w:left="0" w:right="0"/>
      </w:pPr>
    </w:p>
    <w:p>
      <w:pPr>
        <w:sectPr>
          <w:pgSz w:w="11906" w:h="16838"/>
          <w:pgMar w:top="392" w:right="1280"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2350"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480" w:lineRule="exact" w:before="332" w:after="0"/>
        <w:ind w:left="2024" w:right="0" w:firstLine="0"/>
        <w:jc w:val="left"/>
      </w:pPr>
      <w:r>
        <w:rPr>
          <w:rFonts w:ascii="SimHei" w:hAnsi="SimHei" w:eastAsia="SimHei"/>
          <w:b w:val="0"/>
          <w:i w:val="0"/>
          <w:color w:val="000000"/>
          <w:sz w:val="36"/>
        </w:rPr>
        <w:t>第</w:t>
      </w:r>
      <w:r>
        <w:rPr>
          <w:rFonts w:ascii="TimesNewRomanPSMT" w:hAnsi="TimesNewRomanPSMT" w:eastAsia="TimesNewRomanPSMT"/>
          <w:b w:val="0"/>
          <w:i w:val="0"/>
          <w:color w:val="000000"/>
          <w:sz w:val="36"/>
        </w:rPr>
        <w:t>3</w:t>
      </w:r>
      <w:r>
        <w:rPr>
          <w:rFonts w:ascii="SimHei" w:hAnsi="SimHei" w:eastAsia="SimHei"/>
          <w:b w:val="0"/>
          <w:i w:val="0"/>
          <w:color w:val="000000"/>
          <w:sz w:val="36"/>
        </w:rPr>
        <w:t xml:space="preserve"> 章</w:t>
      </w:r>
      <w:r>
        <w:rPr>
          <w:rFonts w:ascii="SimHei" w:hAnsi="SimHei" w:eastAsia="SimHei"/>
          <w:b w:val="0"/>
          <w:i w:val="0"/>
          <w:color w:val="000000"/>
          <w:sz w:val="36"/>
        </w:rPr>
        <w:t>地铁施工安全风险前兆信息体系构建</w:t>
      </w:r>
    </w:p>
    <w:p>
      <w:pPr>
        <w:autoSpaceDN w:val="0"/>
        <w:autoSpaceDE w:val="0"/>
        <w:widowControl/>
        <w:spacing w:line="400" w:lineRule="exact" w:before="538" w:after="0"/>
        <w:ind w:left="998" w:right="0" w:firstLine="0"/>
        <w:jc w:val="left"/>
      </w:pPr>
      <w:r>
        <w:rPr>
          <w:rFonts w:ascii="TimesNewRomanPSMT" w:hAnsi="TimesNewRomanPSMT" w:eastAsia="TimesNewRomanPSMT"/>
          <w:b w:val="0"/>
          <w:i w:val="0"/>
          <w:color w:val="000000"/>
          <w:sz w:val="30"/>
        </w:rPr>
        <w:t>3.1</w:t>
      </w:r>
      <w:r>
        <w:rPr>
          <w:rFonts w:ascii="SimHei" w:hAnsi="SimHei" w:eastAsia="SimHei"/>
          <w:b w:val="0"/>
          <w:i w:val="0"/>
          <w:color w:val="000000"/>
          <w:sz w:val="30"/>
        </w:rPr>
        <w:t xml:space="preserve"> 地铁施工安全风险事件分析及致因分析</w:t>
      </w:r>
    </w:p>
    <w:p>
      <w:pPr>
        <w:autoSpaceDN w:val="0"/>
        <w:tabs>
          <w:tab w:pos="1478" w:val="left"/>
        </w:tabs>
        <w:autoSpaceDE w:val="0"/>
        <w:widowControl/>
        <w:spacing w:line="444" w:lineRule="exact" w:before="436" w:after="0"/>
        <w:ind w:left="998" w:right="0" w:firstLine="0"/>
        <w:jc w:val="left"/>
      </w:pPr>
      <w:r>
        <w:rPr>
          <w:rFonts w:ascii="TimesNewRomanPSMT" w:hAnsi="TimesNewRomanPSMT" w:eastAsia="TimesNewRomanPSMT"/>
          <w:b w:val="0"/>
          <w:i w:val="0"/>
          <w:color w:val="000000"/>
          <w:sz w:val="28"/>
        </w:rPr>
        <w:t>3.1.1</w:t>
      </w:r>
      <w:r>
        <w:rPr>
          <w:rFonts w:ascii="SimHei" w:hAnsi="SimHei" w:eastAsia="SimHei"/>
          <w:b w:val="0"/>
          <w:i w:val="0"/>
          <w:color w:val="000000"/>
          <w:sz w:val="28"/>
        </w:rPr>
        <w:t xml:space="preserve"> 地铁施工安全风险特征</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）风险的内涵</w:t>
      </w:r>
      <w:r>
        <w:br/>
      </w:r>
      <w:r>
        <w:tab/>
      </w:r>
      <w:r>
        <w:rPr>
          <w:rFonts w:ascii="SimSun" w:hAnsi="SimSun" w:eastAsia="SimSun"/>
          <w:b w:val="0"/>
          <w:i w:val="0"/>
          <w:color w:val="000000"/>
          <w:sz w:val="24"/>
        </w:rPr>
        <w:t>风险一词最早起源于远古时期的渔民，用以描述不可预测的危险，即</w:t>
      </w:r>
      <w:r>
        <w:rPr>
          <w:rFonts w:ascii="TimesNewRomanPSMT" w:hAnsi="TimesNewRomanPSMT" w:eastAsia="TimesNewRomanPSMT"/>
          <w:b w:val="0"/>
          <w:i w:val="0"/>
          <w:color w:val="000000"/>
          <w:sz w:val="24"/>
        </w:rPr>
        <w:t>“</w:t>
      </w:r>
      <w:r>
        <w:rPr>
          <w:rFonts w:ascii="SimSun" w:hAnsi="SimSun" w:eastAsia="SimSun"/>
          <w:b w:val="0"/>
          <w:i w:val="0"/>
          <w:color w:val="000000"/>
          <w:sz w:val="24"/>
        </w:rPr>
        <w:t>风</w:t>
      </w:r>
      <w:r>
        <w:rPr>
          <w:rFonts w:ascii="TimesNewRomanPSMT" w:hAnsi="TimesNewRomanPSMT" w:eastAsia="TimesNewRomanPSMT"/>
          <w:b w:val="0"/>
          <w:i w:val="0"/>
          <w:color w:val="000000"/>
          <w:sz w:val="24"/>
        </w:rPr>
        <w:t>”</w:t>
      </w:r>
      <w:r>
        <w:rPr>
          <w:rFonts w:ascii="SimSun" w:hAnsi="SimSun" w:eastAsia="SimSun"/>
          <w:b w:val="0"/>
          <w:i w:val="0"/>
          <w:color w:val="000000"/>
          <w:sz w:val="24"/>
        </w:rPr>
        <w:t>就意味着</w:t>
      </w:r>
      <w:r>
        <w:rPr>
          <w:rFonts w:ascii="TimesNewRomanPSMT" w:hAnsi="TimesNewRomanPSMT" w:eastAsia="TimesNewRomanPSMT"/>
          <w:b w:val="0"/>
          <w:i w:val="0"/>
          <w:color w:val="000000"/>
          <w:sz w:val="24"/>
        </w:rPr>
        <w:t>“</w:t>
      </w:r>
      <w:r>
        <w:rPr>
          <w:rFonts w:ascii="SimSun" w:hAnsi="SimSun" w:eastAsia="SimSun"/>
          <w:b w:val="0"/>
          <w:i w:val="0"/>
          <w:color w:val="000000"/>
          <w:sz w:val="24"/>
        </w:rPr>
        <w:t>险</w:t>
      </w:r>
      <w:r>
        <w:rPr>
          <w:rFonts w:ascii="TimesNewRomanPSMT" w:hAnsi="TimesNewRomanPSMT" w:eastAsia="TimesNewRomanPSMT"/>
          <w:b w:val="0"/>
          <w:i w:val="0"/>
          <w:color w:val="000000"/>
          <w:sz w:val="24"/>
        </w:rPr>
        <w:t>”</w:t>
      </w:r>
      <w:r>
        <w:rPr>
          <w:rFonts w:ascii="SimSun" w:hAnsi="SimSun" w:eastAsia="SimSun"/>
          <w:b w:val="0"/>
          <w:i w:val="0"/>
          <w:color w:val="000000"/>
          <w:sz w:val="24"/>
        </w:rPr>
        <w:t>。随着时间的推移，</w:t>
      </w:r>
      <w:r>
        <w:rPr>
          <w:rFonts w:ascii="TimesNewRomanPSMT" w:hAnsi="TimesNewRomanPSMT" w:eastAsia="TimesNewRomanPSMT"/>
          <w:b w:val="0"/>
          <w:i w:val="0"/>
          <w:color w:val="000000"/>
          <w:sz w:val="24"/>
        </w:rPr>
        <w:t>17</w:t>
      </w:r>
      <w:r>
        <w:rPr>
          <w:rFonts w:ascii="SimSun" w:hAnsi="SimSun" w:eastAsia="SimSun"/>
          <w:b w:val="0"/>
          <w:i w:val="0"/>
          <w:color w:val="000000"/>
          <w:sz w:val="24"/>
        </w:rPr>
        <w:t xml:space="preserve"> 世纪开始逐渐在保险领域中使用，而到了</w:t>
      </w:r>
      <w:r>
        <w:rPr>
          <w:rFonts w:ascii="TimesNewRomanPSMT" w:hAnsi="TimesNewRomanPSMT" w:eastAsia="TimesNewRomanPSMT"/>
          <w:b w:val="0"/>
          <w:i w:val="0"/>
          <w:color w:val="000000"/>
          <w:sz w:val="24"/>
        </w:rPr>
        <w:t>19</w:t>
      </w:r>
      <w:r>
        <w:rPr>
          <w:rFonts w:ascii="SimSun" w:hAnsi="SimSun" w:eastAsia="SimSun"/>
          <w:b w:val="0"/>
          <w:i w:val="0"/>
          <w:color w:val="000000"/>
          <w:sz w:val="24"/>
        </w:rPr>
        <w:t xml:space="preserve"> 世纪，风险一</w:t>
      </w:r>
      <w:r>
        <w:rPr>
          <w:rFonts w:ascii="SimSun" w:hAnsi="SimSun" w:eastAsia="SimSun"/>
          <w:b w:val="0"/>
          <w:i w:val="0"/>
          <w:color w:val="000000"/>
          <w:sz w:val="24"/>
        </w:rPr>
        <w:t>词被广泛运用于经济学活动中</w:t>
      </w:r>
      <w:r>
        <w:rPr>
          <w:rFonts w:ascii="TimesNewRomanPSMT" w:hAnsi="TimesNewRomanPSMT" w:eastAsia="TimesNewRomanPSMT"/>
          <w:b w:val="0"/>
          <w:i w:val="0"/>
          <w:color w:val="000000"/>
          <w:sz w:val="16"/>
        </w:rPr>
        <w:t>[120]</w:t>
      </w:r>
      <w:r>
        <w:rPr>
          <w:rFonts w:ascii="SimSun" w:hAnsi="SimSun" w:eastAsia="SimSun"/>
          <w:b w:val="0"/>
          <w:i w:val="0"/>
          <w:color w:val="000000"/>
          <w:sz w:val="24"/>
        </w:rPr>
        <w:t>。如今，风险的概念一般被归纳为三种学说，如表</w:t>
      </w:r>
      <w:r>
        <w:rPr>
          <w:rFonts w:ascii="TimesNewRomanPSMT" w:hAnsi="TimesNewRomanPSMT" w:eastAsia="TimesNewRomanPSMT"/>
          <w:b w:val="0"/>
          <w:i w:val="0"/>
          <w:color w:val="000000"/>
          <w:sz w:val="24"/>
        </w:rPr>
        <w:t>3.1</w:t>
      </w:r>
      <w:r>
        <w:rPr>
          <w:rFonts w:ascii="SimSun" w:hAnsi="SimSun" w:eastAsia="SimSun"/>
          <w:b w:val="0"/>
          <w:i w:val="0"/>
          <w:color w:val="000000"/>
          <w:sz w:val="24"/>
        </w:rPr>
        <w:t>所示。</w:t>
      </w:r>
    </w:p>
    <w:p>
      <w:pPr>
        <w:autoSpaceDN w:val="0"/>
        <w:autoSpaceDE w:val="0"/>
        <w:widowControl/>
        <w:spacing w:line="282" w:lineRule="exact" w:before="134" w:after="24"/>
        <w:ind w:left="0" w:right="3742"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3.1</w:t>
      </w:r>
      <w:r>
        <w:rPr>
          <w:rFonts w:ascii="SimHei" w:hAnsi="SimHei" w:eastAsia="SimHei"/>
          <w:b w:val="0"/>
          <w:i w:val="0"/>
          <w:color w:val="000000"/>
          <w:sz w:val="21"/>
        </w:rPr>
        <w:t xml:space="preserve"> 风险定义</w:t>
      </w:r>
    </w:p>
    <w:tbl>
      <w:tblPr>
        <w:tblW w:type="auto" w:w="0"/>
        <w:tblLayout w:type="fixed"/>
        <w:tblLook w:firstColumn="1" w:firstRow="1" w:lastColumn="0" w:lastRow="0" w:noHBand="0" w:noVBand="1" w:val="04A0"/>
        <w:tblInd w:w="890.0" w:type="dxa"/>
      </w:tblPr>
      <w:tblGrid>
        <w:gridCol w:w="3399"/>
        <w:gridCol w:w="3399"/>
        <w:gridCol w:w="3399"/>
      </w:tblGrid>
      <w:tr>
        <w:trPr>
          <w:trHeight w:hRule="exact" w:val="330"/>
        </w:trPr>
        <w:tc>
          <w:tcPr>
            <w:tcW w:type="dxa" w:w="1668"/>
            <w:tcBorders>
              <w:top w:sz="12.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名称</w:t>
            </w:r>
          </w:p>
        </w:tc>
        <w:tc>
          <w:tcPr>
            <w:tcW w:type="dxa" w:w="3290"/>
            <w:tcBorders>
              <w:top w:sz="12.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定义</w:t>
            </w:r>
          </w:p>
        </w:tc>
        <w:tc>
          <w:tcPr>
            <w:tcW w:type="dxa" w:w="4330"/>
            <w:tcBorders>
              <w:top w:sz="12.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主张</w:t>
            </w:r>
          </w:p>
        </w:tc>
      </w:tr>
    </w:tbl>
    <w:p>
      <w:pPr>
        <w:autoSpaceDN w:val="0"/>
        <w:autoSpaceDE w:val="0"/>
        <w:widowControl/>
        <w:spacing w:line="14" w:lineRule="exact" w:before="0" w:after="58"/>
        <w:ind w:left="0" w:right="0"/>
      </w:pPr>
    </w:p>
    <w:p>
      <w:pPr>
        <w:sectPr>
          <w:pgSz w:w="11906" w:h="16838"/>
          <w:pgMar w:top="392" w:right="1288" w:bottom="170" w:left="420" w:header="720" w:footer="720" w:gutter="0"/>
          <w:cols/>
          <w:docGrid w:linePitch="360"/>
        </w:sectPr>
      </w:pPr>
    </w:p>
    <w:p>
      <w:pPr>
        <w:autoSpaceDN w:val="0"/>
        <w:autoSpaceDE w:val="0"/>
        <w:widowControl/>
        <w:spacing w:line="245" w:lineRule="auto" w:before="0" w:after="0"/>
        <w:ind w:left="2592" w:right="158" w:firstLine="0"/>
        <w:jc w:val="right"/>
      </w:pPr>
      <w:r>
        <w:rPr>
          <w:rFonts w:ascii="SimSun" w:hAnsi="SimSun" w:eastAsia="SimSun"/>
          <w:b w:val="0"/>
          <w:i w:val="0"/>
          <w:color w:val="000000"/>
          <w:sz w:val="21"/>
        </w:rPr>
        <w:t>通过对大量事故发生概率进行计</w:t>
      </w:r>
      <w:r>
        <w:rPr>
          <w:rFonts w:ascii="SimSun" w:hAnsi="SimSun" w:eastAsia="SimSun"/>
          <w:b w:val="0"/>
          <w:i w:val="0"/>
          <w:color w:val="000000"/>
          <w:sz w:val="21"/>
        </w:rPr>
        <w:t>算，以此来预测，未来风险事件</w:t>
      </w:r>
    </w:p>
    <w:p>
      <w:pPr>
        <w:sectPr>
          <w:type w:val="continuous"/>
          <w:pgSz w:w="11906" w:h="16838"/>
          <w:pgMar w:top="392" w:right="1288" w:bottom="170" w:left="420" w:header="720" w:footer="720" w:gutter="0"/>
          <w:cols w:num="2" w:equalWidth="0">
            <w:col w:w="5770" w:space="0"/>
            <w:col w:w="4428" w:space="0"/>
          </w:cols>
          <w:docGrid w:linePitch="360"/>
        </w:sectPr>
      </w:pPr>
    </w:p>
    <w:p>
      <w:pPr>
        <w:autoSpaceDN w:val="0"/>
        <w:autoSpaceDE w:val="0"/>
        <w:widowControl/>
        <w:spacing w:line="290" w:lineRule="exact" w:before="0" w:after="74"/>
        <w:ind w:left="158" w:right="0" w:firstLine="0"/>
        <w:jc w:val="left"/>
      </w:pPr>
      <w:r>
        <w:rPr>
          <w:rFonts w:ascii="TimesNewRomanPSMT" w:hAnsi="TimesNewRomanPSMT" w:eastAsia="TimesNewRomanPSMT"/>
          <w:b w:val="0"/>
          <w:i w:val="0"/>
          <w:color w:val="000000"/>
          <w:sz w:val="21"/>
        </w:rPr>
        <w:t>1</w:t>
      </w:r>
      <w:r>
        <w:rPr>
          <w:rFonts w:ascii="SimSun" w:hAnsi="SimSun" w:eastAsia="SimSun"/>
          <w:b w:val="0"/>
          <w:i w:val="0"/>
          <w:color w:val="000000"/>
          <w:sz w:val="21"/>
        </w:rPr>
        <w:t>、未来损失学派：不同概率，危险性不同；</w:t>
      </w:r>
      <w:r>
        <w:rPr>
          <w:rFonts w:ascii="TimesNewRomanPSMT" w:hAnsi="TimesNewRomanPSMT" w:eastAsia="TimesNewRomanPSMT"/>
          <w:b w:val="0"/>
          <w:i w:val="0"/>
          <w:color w:val="000000"/>
          <w:sz w:val="21"/>
        </w:rPr>
        <w:t>2</w:t>
      </w:r>
      <w:r>
        <w:rPr>
          <w:rFonts w:ascii="SimSun" w:hAnsi="SimSun" w:eastAsia="SimSun"/>
          <w:b w:val="0"/>
          <w:i w:val="0"/>
          <w:color w:val="000000"/>
          <w:sz w:val="21"/>
        </w:rPr>
        <w:t>、</w:t>
      </w:r>
      <w:r>
        <w:rPr>
          <w:rFonts w:ascii="SimSun" w:hAnsi="SimSun" w:eastAsia="SimSun"/>
          <w:b w:val="0"/>
          <w:i w:val="0"/>
          <w:color w:val="000000"/>
          <w:sz w:val="21"/>
        </w:rPr>
        <w:t>损失不确定性学派：损失有不确定性，概率是</w:t>
      </w:r>
    </w:p>
    <w:p>
      <w:pPr>
        <w:sectPr>
          <w:type w:val="nextColumn"/>
          <w:pgSz w:w="11906" w:h="16838"/>
          <w:pgMar w:top="392" w:right="1288" w:bottom="170" w:left="420" w:header="720" w:footer="720" w:gutter="0"/>
          <w:cols w:num="2" w:equalWidth="0">
            <w:col w:w="5770" w:space="0"/>
            <w:col w:w="4428" w:space="0"/>
          </w:cols>
          <w:docGrid w:linePitch="360"/>
        </w:sectPr>
      </w:pPr>
    </w:p>
    <w:tbl>
      <w:tblPr>
        <w:tblW w:type="auto" w:w="0"/>
        <w:tblLayout w:type="fixed"/>
        <w:tblLook w:firstColumn="1" w:firstRow="1" w:lastColumn="0" w:lastRow="0" w:noHBand="0" w:noVBand="1" w:val="04A0"/>
        <w:tblInd w:w="580.0" w:type="dxa"/>
      </w:tblPr>
      <w:tblGrid>
        <w:gridCol w:w="3399"/>
        <w:gridCol w:w="3399"/>
        <w:gridCol w:w="3399"/>
      </w:tblGrid>
      <w:tr>
        <w:trPr>
          <w:trHeight w:hRule="exact" w:val="302"/>
        </w:trPr>
        <w:tc>
          <w:tcPr>
            <w:tcW w:type="dxa" w:w="1860"/>
            <w:tcBorders/>
            <w:tcMar>
              <w:start w:w="0" w:type="dxa"/>
              <w:end w:w="0" w:type="dxa"/>
            </w:tcMar>
          </w:tcPr>
          <w:p>
            <w:pPr>
              <w:autoSpaceDN w:val="0"/>
              <w:autoSpaceDE w:val="0"/>
              <w:widowControl/>
              <w:spacing w:line="182" w:lineRule="auto" w:before="42" w:after="0"/>
              <w:ind w:left="0" w:right="188" w:firstLine="0"/>
              <w:jc w:val="right"/>
            </w:pPr>
            <w:r>
              <w:rPr>
                <w:rFonts w:ascii="SimSun" w:hAnsi="SimSun" w:eastAsia="SimSun"/>
                <w:b w:val="0"/>
                <w:i w:val="0"/>
                <w:color w:val="000000"/>
                <w:sz w:val="21"/>
              </w:rPr>
              <w:t>风险客观说</w:t>
            </w:r>
          </w:p>
        </w:tc>
        <w:tc>
          <w:tcPr>
            <w:tcW w:type="dxa" w:w="2480"/>
            <w:tcBorders/>
            <w:tcMar>
              <w:start w:w="0" w:type="dxa"/>
              <w:end w:w="0" w:type="dxa"/>
            </w:tcMar>
          </w:tcPr>
          <w:p>
            <w:pPr>
              <w:autoSpaceDN w:val="0"/>
              <w:autoSpaceDE w:val="0"/>
              <w:widowControl/>
              <w:spacing w:line="182" w:lineRule="auto" w:before="42" w:after="0"/>
              <w:ind w:left="226" w:right="0" w:firstLine="0"/>
              <w:jc w:val="left"/>
            </w:pPr>
            <w:r>
              <w:rPr>
                <w:rFonts w:ascii="SimSun" w:hAnsi="SimSun" w:eastAsia="SimSun"/>
                <w:b w:val="0"/>
                <w:i w:val="0"/>
                <w:color w:val="000000"/>
                <w:sz w:val="21"/>
              </w:rPr>
              <w:t>发生的可能性</w:t>
            </w:r>
          </w:p>
        </w:tc>
        <w:tc>
          <w:tcPr>
            <w:tcW w:type="dxa" w:w="5200"/>
            <w:tcBorders/>
            <w:tcMar>
              <w:start w:w="0" w:type="dxa"/>
              <w:end w:w="0" w:type="dxa"/>
            </w:tcMar>
          </w:tcPr>
          <w:p>
            <w:pPr>
              <w:autoSpaceDN w:val="0"/>
              <w:autoSpaceDE w:val="0"/>
              <w:widowControl/>
              <w:spacing w:line="282" w:lineRule="exact" w:before="0" w:after="0"/>
              <w:ind w:left="1008" w:right="0" w:firstLine="0"/>
              <w:jc w:val="left"/>
            </w:pPr>
            <w:r>
              <w:rPr>
                <w:rFonts w:ascii="SimSun" w:hAnsi="SimSun" w:eastAsia="SimSun"/>
                <w:b w:val="0"/>
                <w:i w:val="0"/>
                <w:color w:val="000000"/>
                <w:sz w:val="21"/>
              </w:rPr>
              <w:t>量度的可能性；</w:t>
            </w:r>
            <w:r>
              <w:rPr>
                <w:rFonts w:ascii="TimesNewRomanPSMT" w:hAnsi="TimesNewRomanPSMT" w:eastAsia="TimesNewRomanPSMT"/>
                <w:b w:val="0"/>
                <w:i w:val="0"/>
                <w:color w:val="000000"/>
                <w:sz w:val="21"/>
              </w:rPr>
              <w:t xml:space="preserve"> 3</w:t>
            </w:r>
            <w:r>
              <w:rPr>
                <w:rFonts w:ascii="SimSun" w:hAnsi="SimSun" w:eastAsia="SimSun"/>
                <w:b w:val="0"/>
                <w:i w:val="0"/>
                <w:color w:val="000000"/>
                <w:sz w:val="21"/>
              </w:rPr>
              <w:t>、损失可能性学派：损失有</w:t>
            </w:r>
          </w:p>
        </w:tc>
      </w:tr>
    </w:tbl>
    <w:p>
      <w:pPr>
        <w:autoSpaceDN w:val="0"/>
        <w:autoSpaceDE w:val="0"/>
        <w:widowControl/>
        <w:spacing w:line="298" w:lineRule="exact" w:before="6" w:after="58"/>
        <w:ind w:left="5928" w:right="144" w:firstLine="0"/>
        <w:jc w:val="left"/>
      </w:pPr>
      <w:r>
        <w:rPr>
          <w:rFonts w:ascii="SimSun" w:hAnsi="SimSun" w:eastAsia="SimSun"/>
          <w:b w:val="0"/>
          <w:i w:val="0"/>
          <w:color w:val="000000"/>
          <w:sz w:val="21"/>
        </w:rPr>
        <w:t>可能性，用概率表达损失；</w:t>
      </w:r>
      <w:r>
        <w:rPr>
          <w:rFonts w:ascii="TimesNewRomanPSMT" w:hAnsi="TimesNewRomanPSMT" w:eastAsia="TimesNewRomanPSMT"/>
          <w:b w:val="0"/>
          <w:i w:val="0"/>
          <w:color w:val="000000"/>
          <w:sz w:val="21"/>
        </w:rPr>
        <w:t>4</w:t>
      </w:r>
      <w:r>
        <w:rPr>
          <w:rFonts w:ascii="SimSun" w:hAnsi="SimSun" w:eastAsia="SimSun"/>
          <w:b w:val="0"/>
          <w:i w:val="0"/>
          <w:color w:val="000000"/>
          <w:sz w:val="21"/>
        </w:rPr>
        <w:t>、损失差异性学</w:t>
      </w:r>
      <w:r>
        <w:br/>
      </w:r>
      <w:r>
        <w:rPr>
          <w:rFonts w:ascii="SimSun" w:hAnsi="SimSun" w:eastAsia="SimSun"/>
          <w:b w:val="0"/>
          <w:i w:val="0"/>
          <w:color w:val="000000"/>
          <w:sz w:val="21"/>
        </w:rPr>
        <w:t>派：不确定性造成结果的差异</w:t>
      </w:r>
      <w:r>
        <w:rPr>
          <w:rFonts w:ascii="SimSun" w:hAnsi="SimSun" w:eastAsia="SimSun"/>
          <w:b w:val="0"/>
          <w:i w:val="0"/>
          <w:color w:val="000000"/>
          <w:sz w:val="21"/>
        </w:rPr>
        <w:t>风险的指标</w:t>
      </w:r>
    </w:p>
    <w:tbl>
      <w:tblPr>
        <w:tblW w:type="auto" w:w="0"/>
        <w:tblLayout w:type="fixed"/>
        <w:tblLook w:firstColumn="1" w:firstRow="1" w:lastColumn="0" w:lastRow="0" w:noHBand="0" w:noVBand="1" w:val="04A0"/>
        <w:tblInd w:w="890.0" w:type="dxa"/>
      </w:tblPr>
      <w:tblGrid>
        <w:gridCol w:w="3399"/>
        <w:gridCol w:w="3399"/>
        <w:gridCol w:w="3399"/>
      </w:tblGrid>
      <w:tr>
        <w:trPr>
          <w:trHeight w:hRule="exact" w:val="328"/>
        </w:trPr>
        <w:tc>
          <w:tcPr>
            <w:tcW w:type="dxa" w:w="1668"/>
            <w:vMerge w:val="restart"/>
            <w:tcBorders>
              <w:top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82" w:after="0"/>
              <w:ind w:left="0" w:right="0" w:firstLine="0"/>
              <w:jc w:val="center"/>
            </w:pPr>
            <w:r>
              <w:rPr>
                <w:rFonts w:ascii="SimSun" w:hAnsi="SimSun" w:eastAsia="SimSun"/>
                <w:b w:val="0"/>
                <w:i w:val="0"/>
                <w:color w:val="000000"/>
                <w:sz w:val="21"/>
              </w:rPr>
              <w:t>风险主观说</w:t>
            </w:r>
          </w:p>
        </w:tc>
        <w:tc>
          <w:tcPr>
            <w:tcW w:type="dxa" w:w="3260"/>
            <w:tcBorders>
              <w:top w:sz="4.0" w:val="single" w:color="#000000"/>
            </w:tcBorders>
            <w:tcMar>
              <w:start w:w="0" w:type="dxa"/>
              <w:end w:w="0" w:type="dxa"/>
            </w:tcMar>
          </w:tcPr>
          <w:p>
            <w:pPr>
              <w:autoSpaceDN w:val="0"/>
              <w:autoSpaceDE w:val="0"/>
              <w:widowControl/>
              <w:spacing w:line="185" w:lineRule="auto" w:before="56" w:after="0"/>
              <w:ind w:left="108" w:right="0" w:firstLine="0"/>
              <w:jc w:val="left"/>
            </w:pPr>
            <w:r>
              <w:rPr>
                <w:rFonts w:ascii="SimSun" w:hAnsi="SimSun" w:eastAsia="SimSun"/>
                <w:b w:val="0"/>
                <w:i w:val="0"/>
                <w:color w:val="000000"/>
                <w:sz w:val="21"/>
              </w:rPr>
              <w:t>该观点认为风险确实是客观存在</w:t>
            </w:r>
          </w:p>
        </w:tc>
        <w:tc>
          <w:tcPr>
            <w:tcW w:type="dxa" w:w="4360"/>
            <w:tcBorders>
              <w:top w:sz="4.0"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对未来不确定性的认识受到个体精神、心理以</w:t>
            </w:r>
          </w:p>
        </w:tc>
      </w:tr>
      <w:tr>
        <w:trPr>
          <w:trHeight w:hRule="exact" w:val="300"/>
        </w:trPr>
        <w:tc>
          <w:tcPr>
            <w:tcW w:type="dxa" w:w="3399"/>
            <w:vMerge/>
            <w:tcBorders>
              <w:top w:sz="4.0" w:val="single" w:color="#000000"/>
              <w:bottom w:sz="3.199999999999818" w:val="single" w:color="#000000"/>
            </w:tcBorders>
          </w:tcPr>
          <w:p/>
        </w:tc>
        <w:tc>
          <w:tcPr>
            <w:tcW w:type="dxa" w:w="3260"/>
            <w:tcBorders/>
            <w:tcMar>
              <w:start w:w="0" w:type="dxa"/>
              <w:end w:w="0" w:type="dxa"/>
            </w:tcMar>
          </w:tcPr>
          <w:p>
            <w:pPr>
              <w:autoSpaceDN w:val="0"/>
              <w:autoSpaceDE w:val="0"/>
              <w:widowControl/>
              <w:spacing w:line="185" w:lineRule="auto" w:before="60" w:after="0"/>
              <w:ind w:left="108" w:right="0" w:firstLine="0"/>
              <w:jc w:val="left"/>
            </w:pPr>
            <w:r>
              <w:rPr>
                <w:rFonts w:ascii="SimSun" w:hAnsi="SimSun" w:eastAsia="SimSun"/>
                <w:b w:val="0"/>
                <w:i w:val="0"/>
                <w:color w:val="000000"/>
                <w:sz w:val="21"/>
              </w:rPr>
              <w:t>的，但是风险的不确定性是源于</w:t>
            </w:r>
          </w:p>
        </w:tc>
        <w:tc>
          <w:tcPr>
            <w:tcW w:type="dxa" w:w="436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及认知能力的影响，不同的个体通用对同样的</w:t>
            </w:r>
          </w:p>
        </w:tc>
      </w:tr>
      <w:tr>
        <w:trPr>
          <w:trHeight w:hRule="exact" w:val="360"/>
        </w:trPr>
        <w:tc>
          <w:tcPr>
            <w:tcW w:type="dxa" w:w="3399"/>
            <w:vMerge/>
            <w:tcBorders>
              <w:top w:sz="4.0" w:val="single" w:color="#000000"/>
              <w:bottom w:sz="3.199999999999818" w:val="single" w:color="#000000"/>
            </w:tcBorders>
          </w:tcPr>
          <w:p/>
        </w:tc>
        <w:tc>
          <w:tcPr>
            <w:tcW w:type="dxa" w:w="3260"/>
            <w:tcBorders>
              <w:bottom w:sz="3.199999999999818" w:val="single" w:color="#000000"/>
            </w:tcBorders>
            <w:tcMar>
              <w:start w:w="0" w:type="dxa"/>
              <w:end w:w="0" w:type="dxa"/>
            </w:tcMar>
          </w:tcPr>
          <w:p>
            <w:pPr>
              <w:autoSpaceDN w:val="0"/>
              <w:autoSpaceDE w:val="0"/>
              <w:widowControl/>
              <w:spacing w:line="282" w:lineRule="exact" w:before="46" w:after="0"/>
              <w:ind w:left="108" w:right="0" w:firstLine="0"/>
              <w:jc w:val="left"/>
            </w:pPr>
            <w:r>
              <w:rPr>
                <w:rFonts w:ascii="SimSun" w:hAnsi="SimSun" w:eastAsia="SimSun"/>
                <w:b w:val="0"/>
                <w:i w:val="0"/>
                <w:color w:val="000000"/>
                <w:sz w:val="21"/>
              </w:rPr>
              <w:t>主观的</w:t>
            </w:r>
            <w:r>
              <w:rPr>
                <w:rFonts w:ascii="TimesNewRomanPSMT" w:hAnsi="TimesNewRomanPSMT" w:eastAsia="TimesNewRomanPSMT"/>
                <w:b w:val="0"/>
                <w:i w:val="0"/>
                <w:color w:val="000000"/>
                <w:sz w:val="21"/>
              </w:rPr>
              <w:t xml:space="preserve">· </w:t>
            </w:r>
          </w:p>
        </w:tc>
        <w:tc>
          <w:tcPr>
            <w:tcW w:type="dxa" w:w="4360"/>
            <w:tcBorders>
              <w:bottom w:sz="3.199999999999818" w:val="single" w:color="#000000"/>
            </w:tcBorders>
            <w:tcMar>
              <w:start w:w="0" w:type="dxa"/>
              <w:end w:w="0" w:type="dxa"/>
            </w:tcMar>
          </w:tcPr>
          <w:p>
            <w:pPr>
              <w:autoSpaceDN w:val="0"/>
              <w:autoSpaceDE w:val="0"/>
              <w:widowControl/>
              <w:spacing w:line="182" w:lineRule="auto" w:before="88" w:after="0"/>
              <w:ind w:left="110" w:right="0" w:firstLine="0"/>
              <w:jc w:val="left"/>
            </w:pPr>
            <w:r>
              <w:rPr>
                <w:rFonts w:ascii="SimSun" w:hAnsi="SimSun" w:eastAsia="SimSun"/>
                <w:b w:val="0"/>
                <w:i w:val="0"/>
                <w:color w:val="000000"/>
                <w:sz w:val="21"/>
              </w:rPr>
              <w:t>风险会做出不同的判断</w:t>
            </w:r>
          </w:p>
        </w:tc>
      </w:tr>
      <w:tr>
        <w:trPr>
          <w:trHeight w:hRule="exact" w:val="320"/>
        </w:trPr>
        <w:tc>
          <w:tcPr>
            <w:tcW w:type="dxa" w:w="1668"/>
            <w:tcBorders>
              <w:top w:sz="3.199999999999818" w:val="single" w:color="#000000"/>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风险因素结合</w:t>
            </w:r>
          </w:p>
        </w:tc>
        <w:tc>
          <w:tcPr>
            <w:tcW w:type="dxa" w:w="3260"/>
            <w:tcBorders>
              <w:top w:sz="3.199999999999818" w:val="single" w:color="#000000"/>
            </w:tcBorders>
            <w:tcMar>
              <w:start w:w="0" w:type="dxa"/>
              <w:end w:w="0" w:type="dxa"/>
            </w:tcMar>
          </w:tcPr>
          <w:p>
            <w:pPr>
              <w:autoSpaceDN w:val="0"/>
              <w:autoSpaceDE w:val="0"/>
              <w:widowControl/>
              <w:spacing w:line="182" w:lineRule="auto" w:before="60" w:after="0"/>
              <w:ind w:left="108" w:right="0" w:firstLine="0"/>
              <w:jc w:val="left"/>
            </w:pPr>
            <w:r>
              <w:rPr>
                <w:rFonts w:ascii="SimSun" w:hAnsi="SimSun" w:eastAsia="SimSun"/>
                <w:b w:val="0"/>
                <w:i w:val="0"/>
                <w:color w:val="000000"/>
                <w:sz w:val="21"/>
              </w:rPr>
              <w:t>人和风险因素的结合是导致风险</w:t>
            </w:r>
          </w:p>
        </w:tc>
        <w:tc>
          <w:tcPr>
            <w:tcW w:type="dxa" w:w="4360"/>
            <w:tcBorders>
              <w:top w:sz="3.199999999999818" w:val="single" w:color="#000000"/>
            </w:tcBorders>
            <w:tcMar>
              <w:start w:w="0" w:type="dxa"/>
              <w:end w:w="0" w:type="dxa"/>
            </w:tcMar>
          </w:tcPr>
          <w:p>
            <w:pPr>
              <w:autoSpaceDN w:val="0"/>
              <w:autoSpaceDE w:val="0"/>
              <w:widowControl/>
              <w:spacing w:line="182" w:lineRule="auto" w:before="60" w:after="0"/>
              <w:ind w:left="110" w:right="0" w:firstLine="0"/>
              <w:jc w:val="left"/>
            </w:pPr>
            <w:r>
              <w:rPr>
                <w:rFonts w:ascii="SimSun" w:hAnsi="SimSun" w:eastAsia="SimSun"/>
                <w:b w:val="0"/>
                <w:i w:val="0"/>
                <w:color w:val="000000"/>
                <w:sz w:val="21"/>
              </w:rPr>
              <w:t>风险本身受到个人主观和外部环境的影响产</w:t>
            </w:r>
          </w:p>
        </w:tc>
      </w:tr>
      <w:tr>
        <w:trPr>
          <w:trHeight w:hRule="exact" w:val="352"/>
        </w:trPr>
        <w:tc>
          <w:tcPr>
            <w:tcW w:type="dxa" w:w="1668"/>
            <w:tcBorders>
              <w:bottom w:sz="11.200000000000273" w:val="single" w:color="#000000"/>
            </w:tcBorders>
            <w:tcMar>
              <w:start w:w="0" w:type="dxa"/>
              <w:end w:w="0" w:type="dxa"/>
            </w:tcMar>
          </w:tcPr>
          <w:p>
            <w:pPr>
              <w:autoSpaceDN w:val="0"/>
              <w:autoSpaceDE w:val="0"/>
              <w:widowControl/>
              <w:spacing w:line="182" w:lineRule="auto" w:before="70" w:after="0"/>
              <w:ind w:left="0" w:right="0" w:firstLine="0"/>
              <w:jc w:val="center"/>
            </w:pPr>
            <w:r>
              <w:rPr>
                <w:rFonts w:ascii="SimSun" w:hAnsi="SimSun" w:eastAsia="SimSun"/>
                <w:b w:val="0"/>
                <w:i w:val="0"/>
                <w:color w:val="000000"/>
                <w:sz w:val="21"/>
              </w:rPr>
              <w:t>说</w:t>
            </w:r>
          </w:p>
        </w:tc>
        <w:tc>
          <w:tcPr>
            <w:tcW w:type="dxa" w:w="3260"/>
            <w:tcBorders>
              <w:bottom w:sz="11.200000000000273" w:val="single" w:color="#000000"/>
            </w:tcBorders>
            <w:tcMar>
              <w:start w:w="0" w:type="dxa"/>
              <w:end w:w="0" w:type="dxa"/>
            </w:tcMar>
          </w:tcPr>
          <w:p>
            <w:pPr>
              <w:autoSpaceDN w:val="0"/>
              <w:autoSpaceDE w:val="0"/>
              <w:widowControl/>
              <w:spacing w:line="182" w:lineRule="auto" w:before="70" w:after="0"/>
              <w:ind w:left="108" w:right="0" w:firstLine="0"/>
              <w:jc w:val="left"/>
            </w:pPr>
            <w:r>
              <w:rPr>
                <w:rFonts w:ascii="SimSun" w:hAnsi="SimSun" w:eastAsia="SimSun"/>
                <w:b w:val="0"/>
                <w:i w:val="0"/>
                <w:color w:val="000000"/>
                <w:sz w:val="21"/>
              </w:rPr>
              <w:t>主要原因</w:t>
            </w:r>
          </w:p>
        </w:tc>
        <w:tc>
          <w:tcPr>
            <w:tcW w:type="dxa" w:w="4360"/>
            <w:tcBorders>
              <w:bottom w:sz="11.200000000000273" w:val="single" w:color="#000000"/>
            </w:tcBorders>
            <w:tcMar>
              <w:start w:w="0" w:type="dxa"/>
              <w:end w:w="0" w:type="dxa"/>
            </w:tcMar>
          </w:tcPr>
          <w:p>
            <w:pPr>
              <w:autoSpaceDN w:val="0"/>
              <w:autoSpaceDE w:val="0"/>
              <w:widowControl/>
              <w:spacing w:line="182" w:lineRule="auto" w:before="70" w:after="0"/>
              <w:ind w:left="110" w:right="0" w:firstLine="0"/>
              <w:jc w:val="left"/>
            </w:pPr>
            <w:r>
              <w:rPr>
                <w:rFonts w:ascii="SimSun" w:hAnsi="SimSun" w:eastAsia="SimSun"/>
                <w:b w:val="0"/>
                <w:i w:val="0"/>
                <w:color w:val="000000"/>
                <w:sz w:val="21"/>
              </w:rPr>
              <w:t>生，并造成事故的发生和一定的损失</w:t>
            </w:r>
          </w:p>
        </w:tc>
      </w:tr>
    </w:tbl>
    <w:p>
      <w:pPr>
        <w:autoSpaceDN w:val="0"/>
        <w:autoSpaceDE w:val="0"/>
        <w:widowControl/>
        <w:spacing w:line="384" w:lineRule="exact" w:before="0" w:after="0"/>
        <w:ind w:left="998" w:right="0" w:firstLine="480"/>
        <w:jc w:val="left"/>
      </w:pPr>
      <w:r>
        <w:rPr>
          <w:rFonts w:ascii="SimSun" w:hAnsi="SimSun" w:eastAsia="SimSun"/>
          <w:b w:val="0"/>
          <w:i w:val="0"/>
          <w:color w:val="000000"/>
          <w:sz w:val="24"/>
        </w:rPr>
        <w:t>关于地铁项目施工风险定义，学者们尚没有一个统一的定义，《城市轨道交通地下</w:t>
      </w:r>
      <w:r>
        <w:rPr>
          <w:rFonts w:ascii="SimSun" w:hAnsi="SimSun" w:eastAsia="SimSun"/>
          <w:b w:val="0"/>
          <w:i w:val="0"/>
          <w:color w:val="000000"/>
          <w:sz w:val="24"/>
        </w:rPr>
        <w:t>工程建设风险管理规范》</w:t>
      </w:r>
      <w:r>
        <w:rPr>
          <w:rFonts w:ascii="TimesNewRomanPSMT" w:hAnsi="TimesNewRomanPSMT" w:eastAsia="TimesNewRomanPSMT"/>
          <w:b w:val="0"/>
          <w:i w:val="0"/>
          <w:color w:val="000000"/>
          <w:sz w:val="16"/>
        </w:rPr>
        <w:t>[121]</w:t>
      </w:r>
      <w:r>
        <w:rPr>
          <w:rFonts w:ascii="SimSun" w:hAnsi="SimSun" w:eastAsia="SimSun"/>
          <w:b w:val="0"/>
          <w:i w:val="0"/>
          <w:color w:val="000000"/>
          <w:sz w:val="24"/>
        </w:rPr>
        <w:t>认为风险就是施工过程中各种不确定性因素对工程修建过</w:t>
      </w:r>
    </w:p>
    <w:p>
      <w:pPr>
        <w:autoSpaceDN w:val="0"/>
        <w:autoSpaceDE w:val="0"/>
        <w:widowControl/>
        <w:spacing w:line="185" w:lineRule="auto" w:before="160" w:after="0"/>
        <w:ind w:left="998" w:right="0" w:firstLine="0"/>
        <w:jc w:val="left"/>
      </w:pPr>
      <w:r>
        <w:rPr>
          <w:rFonts w:ascii="SimSun" w:hAnsi="SimSun" w:eastAsia="SimSun"/>
          <w:b w:val="0"/>
          <w:i w:val="0"/>
          <w:color w:val="000000"/>
          <w:sz w:val="24"/>
        </w:rPr>
        <w:t>程中的所有主体造成的损失以及其它不利影响。虽然各学者都有不同的表达，但都可以</w:t>
      </w:r>
    </w:p>
    <w:p>
      <w:pPr>
        <w:autoSpaceDN w:val="0"/>
        <w:tabs>
          <w:tab w:pos="1478" w:val="left"/>
          <w:tab w:pos="5330" w:val="left"/>
        </w:tabs>
        <w:autoSpaceDE w:val="0"/>
        <w:widowControl/>
        <w:spacing w:line="400" w:lineRule="exact" w:before="0" w:after="0"/>
        <w:ind w:left="998" w:right="0" w:firstLine="0"/>
        <w:jc w:val="left"/>
      </w:pPr>
      <w:r>
        <w:rPr>
          <w:rFonts w:ascii="SimSun" w:hAnsi="SimSun" w:eastAsia="SimSun"/>
          <w:b w:val="0"/>
          <w:i w:val="0"/>
          <w:color w:val="000000"/>
          <w:sz w:val="24"/>
        </w:rPr>
        <w:t>通过风险的两个基本要素表示：</w:t>
      </w:r>
      <w:r>
        <w:br/>
      </w:r>
      <w:r>
        <w:tab/>
      </w:r>
      <w:r>
        <w:tab/>
      </w:r>
      <w:r>
        <w:rPr>
          <w:rFonts w:ascii="TimesNewRomanPSMT" w:hAnsi="TimesNewRomanPSMT" w:eastAsia="TimesNewRomanPSMT"/>
          <w:b w:val="0"/>
          <w:i w:val="0"/>
          <w:color w:val="000000"/>
          <w:sz w:val="24"/>
        </w:rPr>
        <w:t xml:space="preserve">R=f(P,C) </w:t>
      </w:r>
      <w:r>
        <w:br/>
      </w:r>
      <w:r>
        <w:tab/>
      </w:r>
      <w:r>
        <w:rPr>
          <w:rFonts w:ascii="SimSun" w:hAnsi="SimSun" w:eastAsia="SimSun"/>
          <w:b w:val="0"/>
          <w:i w:val="0"/>
          <w:color w:val="000000"/>
          <w:sz w:val="24"/>
        </w:rPr>
        <w:t>式中，</w:t>
      </w:r>
      <w:r>
        <w:rPr>
          <w:rFonts w:ascii="TimesNewRomanPSMT" w:hAnsi="TimesNewRomanPSMT" w:eastAsia="TimesNewRomanPSMT"/>
          <w:b w:val="0"/>
          <w:i w:val="0"/>
          <w:color w:val="000000"/>
          <w:sz w:val="24"/>
        </w:rPr>
        <w:t>R</w:t>
      </w:r>
      <w:r>
        <w:rPr>
          <w:rFonts w:ascii="SimSun" w:hAnsi="SimSun" w:eastAsia="SimSun"/>
          <w:b w:val="0"/>
          <w:i w:val="0"/>
          <w:color w:val="000000"/>
          <w:sz w:val="24"/>
        </w:rPr>
        <w:t xml:space="preserve"> 指的是风险的程度，</w:t>
      </w:r>
      <w:r>
        <w:rPr>
          <w:rFonts w:ascii="TimesNewRomanPSMT" w:hAnsi="TimesNewRomanPSMT" w:eastAsia="TimesNewRomanPSMT"/>
          <w:b w:val="0"/>
          <w:i w:val="0"/>
          <w:color w:val="000000"/>
          <w:sz w:val="24"/>
        </w:rPr>
        <w:t>P</w:t>
      </w:r>
      <w:r>
        <w:rPr>
          <w:rFonts w:ascii="SimSun" w:hAnsi="SimSun" w:eastAsia="SimSun"/>
          <w:b w:val="0"/>
          <w:i w:val="0"/>
          <w:color w:val="000000"/>
          <w:sz w:val="24"/>
        </w:rPr>
        <w:t xml:space="preserve"> 指的是风险发生的概率，</w:t>
      </w:r>
      <w:r>
        <w:rPr>
          <w:rFonts w:ascii="TimesNewRomanPSMT" w:hAnsi="TimesNewRomanPSMT" w:eastAsia="TimesNewRomanPSMT"/>
          <w:b w:val="0"/>
          <w:i w:val="0"/>
          <w:color w:val="000000"/>
          <w:sz w:val="24"/>
        </w:rPr>
        <w:t>C</w:t>
      </w:r>
      <w:r>
        <w:rPr>
          <w:rFonts w:ascii="SimSun" w:hAnsi="SimSun" w:eastAsia="SimSun"/>
          <w:b w:val="0"/>
          <w:i w:val="0"/>
          <w:color w:val="000000"/>
          <w:sz w:val="24"/>
        </w:rPr>
        <w:t xml:space="preserve"> 指的是事故发生后造成</w:t>
      </w:r>
      <w:r>
        <w:rPr>
          <w:rFonts w:ascii="SimSun" w:hAnsi="SimSun" w:eastAsia="SimSun"/>
          <w:b w:val="0"/>
          <w:i w:val="0"/>
          <w:color w:val="000000"/>
          <w:sz w:val="24"/>
        </w:rPr>
        <w:t>的损失。</w:t>
      </w:r>
    </w:p>
    <w:p>
      <w:pPr>
        <w:autoSpaceDN w:val="0"/>
        <w:autoSpaceDE w:val="0"/>
        <w:widowControl/>
        <w:spacing w:line="185" w:lineRule="auto" w:before="162" w:after="0"/>
        <w:ind w:left="1478" w:right="0" w:firstLine="0"/>
        <w:jc w:val="left"/>
      </w:pPr>
      <w:r>
        <w:rPr>
          <w:rFonts w:ascii="SimSun" w:hAnsi="SimSun" w:eastAsia="SimSun"/>
          <w:b w:val="0"/>
          <w:i w:val="0"/>
          <w:color w:val="000000"/>
          <w:sz w:val="24"/>
        </w:rPr>
        <w:t>整理国内外相关学者定义，本文认为地铁施工风险就是施工过程中，受到个体主观</w:t>
      </w:r>
    </w:p>
    <w:p>
      <w:pPr>
        <w:autoSpaceDN w:val="0"/>
        <w:autoSpaceDE w:val="0"/>
        <w:widowControl/>
        <w:spacing w:line="185" w:lineRule="auto" w:before="158" w:after="0"/>
        <w:ind w:left="998" w:right="0" w:firstLine="0"/>
        <w:jc w:val="left"/>
      </w:pPr>
      <w:r>
        <w:rPr>
          <w:rFonts w:ascii="SimSun" w:hAnsi="SimSun" w:eastAsia="SimSun"/>
          <w:b w:val="0"/>
          <w:i w:val="0"/>
          <w:color w:val="000000"/>
          <w:sz w:val="24"/>
        </w:rPr>
        <w:t>判断影响和环境条件作用下，安全事故的可能性和不利后果的组合。</w:t>
      </w:r>
    </w:p>
    <w:p>
      <w:pPr>
        <w:autoSpaceDN w:val="0"/>
        <w:autoSpaceDE w:val="0"/>
        <w:widowControl/>
        <w:spacing w:line="368" w:lineRule="exact" w:before="66"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）地铁项目施工风险特征</w:t>
      </w:r>
      <w:r>
        <w:br/>
      </w:r>
      <w:r>
        <w:rPr>
          <w:rFonts w:ascii="SimSun" w:hAnsi="SimSun" w:eastAsia="SimSun"/>
          <w:b w:val="0"/>
          <w:i w:val="0"/>
          <w:color w:val="000000"/>
          <w:sz w:val="24"/>
        </w:rPr>
        <w:t>地铁项目从立项到设计到施工阶段再到验收后的运营阶段，都需要进行风险管理，</w:t>
      </w:r>
    </w:p>
    <w:p>
      <w:pPr>
        <w:autoSpaceDN w:val="0"/>
        <w:tabs>
          <w:tab w:pos="1478" w:val="left"/>
        </w:tabs>
        <w:autoSpaceDE w:val="0"/>
        <w:widowControl/>
        <w:spacing w:line="400" w:lineRule="exact" w:before="0" w:after="402"/>
        <w:ind w:left="998" w:right="0" w:firstLine="0"/>
        <w:jc w:val="left"/>
      </w:pPr>
      <w:r>
        <w:rPr>
          <w:rFonts w:ascii="SimSun" w:hAnsi="SimSun" w:eastAsia="SimSun"/>
          <w:b w:val="0"/>
          <w:i w:val="0"/>
          <w:color w:val="000000"/>
          <w:sz w:val="24"/>
        </w:rPr>
        <w:t>尤其是施工阶段，相对于其它一般工程而言，地铁项目施工阶段风险具有以下特征：</w:t>
      </w:r>
      <w:r>
        <w:tab/>
      </w:r>
      <w:r>
        <w:rPr>
          <w:rFonts w:ascii="TimesNewRomanPSMT" w:hAnsi="TimesNewRomanPSMT" w:eastAsia="TimesNewRomanPSMT"/>
          <w:b w:val="0"/>
          <w:i w:val="0"/>
          <w:color w:val="000000"/>
          <w:sz w:val="24"/>
        </w:rPr>
        <w:t>1</w:t>
      </w:r>
      <w:r>
        <w:rPr>
          <w:rFonts w:ascii="SimSun" w:hAnsi="SimSun" w:eastAsia="SimSun"/>
          <w:b w:val="0"/>
          <w:i w:val="0"/>
          <w:color w:val="000000"/>
          <w:sz w:val="24"/>
        </w:rPr>
        <w:t>）潜在风险多：地铁项目施工需要进行地下掘进和隧道开挖工作，地质条件和地</w:t>
      </w:r>
      <w:r>
        <w:rPr>
          <w:rFonts w:ascii="SimSun" w:hAnsi="SimSun" w:eastAsia="SimSun"/>
          <w:b w:val="0"/>
          <w:i w:val="0"/>
          <w:color w:val="000000"/>
          <w:sz w:val="24"/>
        </w:rPr>
        <w:t>下构造的复杂性会增加施工的风险。而且地铁施工周期长、规模大，大部分工程需要在</w:t>
      </w:r>
    </w:p>
    <w:tbl>
      <w:tblPr>
        <w:tblW w:type="auto" w:w="0"/>
        <w:tblLayout w:type="fixed"/>
        <w:tblLook w:firstColumn="1" w:firstRow="1" w:lastColumn="0" w:lastRow="0" w:noHBand="0" w:noVBand="1" w:val="04A0"/>
        <w:tblInd w:w="0.0" w:type="dxa"/>
      </w:tblPr>
      <w:tblGrid>
        <w:gridCol w:w="3399"/>
        <w:gridCol w:w="3399"/>
        <w:gridCol w:w="3399"/>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70" name="Picture 17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71" name="Picture 17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32 </w:t>
            </w:r>
          </w:p>
        </w:tc>
      </w:tr>
    </w:tbl>
    <w:p>
      <w:pPr>
        <w:autoSpaceDN w:val="0"/>
        <w:autoSpaceDE w:val="0"/>
        <w:widowControl/>
        <w:spacing w:line="14" w:lineRule="exact" w:before="0" w:after="0"/>
        <w:ind w:left="0" w:right="0"/>
      </w:pPr>
    </w:p>
    <w:p>
      <w:pPr>
        <w:sectPr>
          <w:type w:val="continuous"/>
          <w:pgSz w:w="11906" w:h="16838"/>
          <w:pgMar w:top="392" w:right="1288"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414" w:firstLine="0"/>
        <w:jc w:val="right"/>
      </w:pPr>
      <w:r>
        <w:rPr>
          <w:rFonts w:ascii="SimSun" w:hAnsi="SimSun" w:eastAsia="SimSun"/>
          <w:b w:val="0"/>
          <w:i w:val="0"/>
          <w:color w:val="000000"/>
          <w:sz w:val="21"/>
        </w:rPr>
        <w:t>兰州理工大学硕士学位论文</w:t>
      </w:r>
    </w:p>
    <w:p>
      <w:pPr>
        <w:autoSpaceDN w:val="0"/>
        <w:autoSpaceDE w:val="0"/>
        <w:widowControl/>
        <w:spacing w:line="245" w:lineRule="auto" w:before="372" w:after="0"/>
        <w:ind w:left="998" w:right="0" w:firstLine="0"/>
        <w:jc w:val="left"/>
      </w:pPr>
      <w:r>
        <w:rPr>
          <w:rFonts w:ascii="SimSun" w:hAnsi="SimSun" w:eastAsia="SimSun"/>
          <w:b w:val="0"/>
          <w:i w:val="0"/>
          <w:color w:val="000000"/>
          <w:sz w:val="24"/>
        </w:rPr>
        <w:t>城市中心交通地带进行，施工技术交叉性强，对施工人员的专业性和施工质量的要求更</w:t>
      </w:r>
      <w:r>
        <w:rPr>
          <w:rFonts w:ascii="SimSun" w:hAnsi="SimSun" w:eastAsia="SimSun"/>
          <w:b w:val="0"/>
          <w:i w:val="0"/>
          <w:color w:val="000000"/>
          <w:sz w:val="24"/>
        </w:rPr>
        <w:t>高，因此地铁项目施工过程的潜在风险相对来说多于其它一般工程。</w:t>
      </w:r>
    </w:p>
    <w:p>
      <w:pPr>
        <w:autoSpaceDN w:val="0"/>
        <w:autoSpaceDE w:val="0"/>
        <w:widowControl/>
        <w:spacing w:line="392" w:lineRule="exact" w:before="44" w:after="0"/>
        <w:ind w:left="998" w:right="0" w:firstLine="48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）风险发生的不确定性强：地下工程由于其自身的施工特点，不仅需要面临地质，</w:t>
      </w:r>
      <w:r>
        <w:rPr>
          <w:rFonts w:ascii="SimSun" w:hAnsi="SimSun" w:eastAsia="SimSun"/>
          <w:b w:val="0"/>
          <w:i w:val="0"/>
          <w:color w:val="000000"/>
          <w:sz w:val="24"/>
        </w:rPr>
        <w:t>水文、气象条件的影响，还需要关注地下管线和施工周围环境等的干扰，风险因素呈现</w:t>
      </w:r>
      <w:r>
        <w:rPr>
          <w:rFonts w:ascii="SimSun" w:hAnsi="SimSun" w:eastAsia="SimSun"/>
          <w:b w:val="0"/>
          <w:i w:val="0"/>
          <w:color w:val="000000"/>
          <w:sz w:val="24"/>
        </w:rPr>
        <w:t>多样与复杂性。这些地质条件和错综复杂线路的不确定性会导致施工过程中出现崩塌、</w:t>
      </w:r>
      <w:r>
        <w:rPr>
          <w:rFonts w:ascii="SimSun" w:hAnsi="SimSun" w:eastAsia="SimSun"/>
          <w:b w:val="0"/>
          <w:i w:val="0"/>
          <w:color w:val="000000"/>
          <w:sz w:val="24"/>
        </w:rPr>
        <w:t>塌陷、涌水等灾害，严重影响施工的安全和顺利进行，使得地铁项目施工的风险不确定</w:t>
      </w:r>
      <w:r>
        <w:rPr>
          <w:rFonts w:ascii="SimSun" w:hAnsi="SimSun" w:eastAsia="SimSun"/>
          <w:b w:val="0"/>
          <w:i w:val="0"/>
          <w:color w:val="000000"/>
          <w:sz w:val="24"/>
        </w:rPr>
        <w:t>性更强。</w:t>
      </w:r>
    </w:p>
    <w:p>
      <w:pPr>
        <w:autoSpaceDN w:val="0"/>
        <w:autoSpaceDE w:val="0"/>
        <w:widowControl/>
        <w:spacing w:line="390" w:lineRule="exact" w:before="42" w:after="0"/>
        <w:ind w:left="998" w:right="138" w:firstLine="480"/>
        <w:jc w:val="both"/>
      </w:pPr>
      <w:r>
        <w:rPr>
          <w:rFonts w:ascii="TimesNewRomanPSMT" w:hAnsi="TimesNewRomanPSMT" w:eastAsia="TimesNewRomanPSMT"/>
          <w:b w:val="0"/>
          <w:i w:val="0"/>
          <w:color w:val="000000"/>
          <w:sz w:val="24"/>
        </w:rPr>
        <w:t>3</w:t>
      </w:r>
      <w:r>
        <w:rPr>
          <w:rFonts w:ascii="SimSun" w:hAnsi="SimSun" w:eastAsia="SimSun"/>
          <w:b w:val="0"/>
          <w:i w:val="0"/>
          <w:color w:val="000000"/>
          <w:sz w:val="24"/>
        </w:rPr>
        <w:t>）风险损失大：与一般活动相比，地铁施工活动施工工艺交叉程度高、水文地质</w:t>
      </w:r>
      <w:r>
        <w:rPr>
          <w:rFonts w:ascii="SimSun" w:hAnsi="SimSun" w:eastAsia="SimSun"/>
          <w:b w:val="0"/>
          <w:i w:val="0"/>
          <w:color w:val="000000"/>
          <w:sz w:val="24"/>
        </w:rPr>
        <w:t>条件复杂、地下管线错综复杂、周边环境较差，一旦出现开挖不当、超挖等情况或安全</w:t>
      </w:r>
      <w:r>
        <w:rPr>
          <w:rFonts w:ascii="SimSun" w:hAnsi="SimSun" w:eastAsia="SimSun"/>
          <w:b w:val="0"/>
          <w:i w:val="0"/>
          <w:color w:val="000000"/>
          <w:sz w:val="24"/>
        </w:rPr>
        <w:t>管理不到位等，很容易造成大量的人员伤亡事故、巨大的经济损失和严重的社会负面影</w:t>
      </w:r>
      <w:r>
        <w:rPr>
          <w:rFonts w:ascii="SimSun" w:hAnsi="SimSun" w:eastAsia="SimSun"/>
          <w:b w:val="0"/>
          <w:i w:val="0"/>
          <w:color w:val="000000"/>
          <w:sz w:val="24"/>
        </w:rPr>
        <w:t>响，给生命安全带来威胁。</w:t>
      </w:r>
    </w:p>
    <w:p>
      <w:pPr>
        <w:autoSpaceDN w:val="0"/>
        <w:autoSpaceDE w:val="0"/>
        <w:widowControl/>
        <w:spacing w:line="374" w:lineRule="exact" w:before="294" w:after="0"/>
        <w:ind w:left="998" w:right="0" w:firstLine="0"/>
        <w:jc w:val="left"/>
      </w:pPr>
      <w:r>
        <w:rPr>
          <w:rFonts w:ascii="TimesNewRomanPSMT" w:hAnsi="TimesNewRomanPSMT" w:eastAsia="TimesNewRomanPSMT"/>
          <w:b w:val="0"/>
          <w:i w:val="0"/>
          <w:color w:val="000000"/>
          <w:sz w:val="28"/>
        </w:rPr>
        <w:t>3.1.2</w:t>
      </w:r>
      <w:r>
        <w:rPr>
          <w:rFonts w:ascii="SimHei" w:hAnsi="SimHei" w:eastAsia="SimHei"/>
          <w:b w:val="0"/>
          <w:i w:val="0"/>
          <w:color w:val="000000"/>
          <w:sz w:val="28"/>
        </w:rPr>
        <w:t xml:space="preserve"> 地铁施工安全风险事件分类及统计分析</w:t>
      </w:r>
    </w:p>
    <w:p>
      <w:pPr>
        <w:autoSpaceDN w:val="0"/>
        <w:autoSpaceDE w:val="0"/>
        <w:widowControl/>
        <w:spacing w:line="400" w:lineRule="exact" w:before="224" w:after="0"/>
        <w:ind w:left="998" w:right="0" w:firstLine="484"/>
        <w:jc w:val="left"/>
      </w:pPr>
      <w:r>
        <w:rPr>
          <w:rFonts w:ascii="SimSun" w:hAnsi="SimSun" w:eastAsia="SimSun"/>
          <w:b w:val="0"/>
          <w:i w:val="0"/>
          <w:color w:val="000000"/>
          <w:sz w:val="24"/>
        </w:rPr>
        <w:t>由于地铁施工活动的复杂性，不同类型的地铁施工安全事故呈现出多样化。根据《企</w:t>
      </w:r>
      <w:r>
        <w:rPr>
          <w:rFonts w:ascii="SimSun" w:hAnsi="SimSun" w:eastAsia="SimSun"/>
          <w:b w:val="0"/>
          <w:i w:val="0"/>
          <w:color w:val="000000"/>
          <w:sz w:val="24"/>
        </w:rPr>
        <w:t>业职工伤亡事故分类标准》</w:t>
      </w:r>
      <w:r>
        <w:rPr>
          <w:rFonts w:ascii="TimesNewRomanPSMT" w:hAnsi="TimesNewRomanPSMT" w:eastAsia="TimesNewRomanPSMT"/>
          <w:b w:val="0"/>
          <w:i w:val="0"/>
          <w:color w:val="000000"/>
          <w:sz w:val="24"/>
        </w:rPr>
        <w:t xml:space="preserve">(GB 6441—86) </w:t>
      </w:r>
      <w:r>
        <w:rPr>
          <w:rFonts w:ascii="TimesNewRomanPSMT" w:hAnsi="TimesNewRomanPSMT" w:eastAsia="TimesNewRomanPSMT"/>
          <w:b w:val="0"/>
          <w:i w:val="0"/>
          <w:color w:val="000000"/>
          <w:sz w:val="16"/>
        </w:rPr>
        <w:t>[122]</w:t>
      </w:r>
      <w:r>
        <w:rPr>
          <w:rFonts w:ascii="SimSun" w:hAnsi="SimSun" w:eastAsia="SimSun"/>
          <w:b w:val="0"/>
          <w:i w:val="0"/>
          <w:color w:val="000000"/>
          <w:sz w:val="24"/>
        </w:rPr>
        <w:t>相关规定，这些事故可被划分为</w:t>
      </w:r>
      <w:r>
        <w:rPr>
          <w:rFonts w:ascii="TimesNewRomanPSMT" w:hAnsi="TimesNewRomanPSMT" w:eastAsia="TimesNewRomanPSMT"/>
          <w:b w:val="0"/>
          <w:i w:val="0"/>
          <w:color w:val="000000"/>
          <w:sz w:val="24"/>
        </w:rPr>
        <w:t>20</w:t>
      </w:r>
      <w:r>
        <w:rPr>
          <w:rFonts w:ascii="SimSun" w:hAnsi="SimSun" w:eastAsia="SimSun"/>
          <w:b w:val="0"/>
          <w:i w:val="0"/>
          <w:color w:val="000000"/>
          <w:sz w:val="24"/>
        </w:rPr>
        <w:t xml:space="preserve"> 类：</w:t>
      </w:r>
      <w:r>
        <w:rPr>
          <w:rFonts w:ascii="SimSun" w:hAnsi="SimSun" w:eastAsia="SimSun"/>
          <w:b w:val="0"/>
          <w:i w:val="0"/>
          <w:color w:val="000000"/>
          <w:sz w:val="24"/>
        </w:rPr>
        <w:t>机械伤害、物体打击、高处坠落、坍塌、瓦斯爆炸、火药爆炸、锅炉爆炸、容器爆炸、</w:t>
      </w:r>
      <w:r>
        <w:rPr>
          <w:rFonts w:ascii="SimSun" w:hAnsi="SimSun" w:eastAsia="SimSun"/>
          <w:b w:val="0"/>
          <w:i w:val="0"/>
          <w:color w:val="000000"/>
          <w:sz w:val="24"/>
        </w:rPr>
        <w:t>其他爆炸、火灾、触电、淹溺、灼烫、起重伤害、透水、置顶片帮、放炮、中毒和窒息、</w:t>
      </w:r>
      <w:r>
        <w:rPr>
          <w:rFonts w:ascii="SimSun" w:hAnsi="SimSun" w:eastAsia="SimSun"/>
          <w:b w:val="0"/>
          <w:i w:val="0"/>
          <w:color w:val="000000"/>
          <w:sz w:val="24"/>
        </w:rPr>
        <w:t>车辆伤害、以及其他伤害。于海莹等</w:t>
      </w:r>
      <w:r>
        <w:rPr>
          <w:rFonts w:ascii="TimesNewRomanPSMT" w:hAnsi="TimesNewRomanPSMT" w:eastAsia="TimesNewRomanPSMT"/>
          <w:b w:val="0"/>
          <w:i w:val="0"/>
          <w:color w:val="000000"/>
          <w:sz w:val="16"/>
        </w:rPr>
        <w:t>[123]</w:t>
      </w:r>
      <w:r>
        <w:rPr>
          <w:rFonts w:ascii="SimSun" w:hAnsi="SimSun" w:eastAsia="SimSun"/>
          <w:b w:val="0"/>
          <w:i w:val="0"/>
          <w:color w:val="000000"/>
          <w:sz w:val="24"/>
        </w:rPr>
        <w:t>根据地铁施工活动的特点，将</w:t>
      </w:r>
      <w:r>
        <w:rPr>
          <w:rFonts w:ascii="TimesNewRomanPSMT" w:hAnsi="TimesNewRomanPSMT" w:eastAsia="TimesNewRomanPSMT"/>
          <w:b w:val="0"/>
          <w:i w:val="0"/>
          <w:color w:val="000000"/>
          <w:sz w:val="24"/>
        </w:rPr>
        <w:t>246</w:t>
      </w:r>
      <w:r>
        <w:rPr>
          <w:rFonts w:ascii="SimSun" w:hAnsi="SimSun" w:eastAsia="SimSun"/>
          <w:b w:val="0"/>
          <w:i w:val="0"/>
          <w:color w:val="000000"/>
          <w:sz w:val="24"/>
        </w:rPr>
        <w:t xml:space="preserve"> 起事故总结</w:t>
      </w:r>
      <w:r>
        <w:rPr>
          <w:rFonts w:ascii="SimSun" w:hAnsi="SimSun" w:eastAsia="SimSun"/>
          <w:b w:val="0"/>
          <w:i w:val="0"/>
          <w:color w:val="000000"/>
          <w:sz w:val="24"/>
        </w:rPr>
        <w:t>划分为</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大类：机械事故、起重伤害、物体打击、坍塌、高处坠落、中毒和触电、透</w:t>
      </w:r>
      <w:r>
        <w:rPr>
          <w:rFonts w:ascii="SimSun" w:hAnsi="SimSun" w:eastAsia="SimSun"/>
          <w:b w:val="0"/>
          <w:i w:val="0"/>
          <w:color w:val="000000"/>
          <w:sz w:val="24"/>
        </w:rPr>
        <w:t>水、火灾和爆炸、车辆伤害，以及其他伤害。这样的分类更贴近地铁施工实际情况，有</w:t>
      </w:r>
      <w:r>
        <w:rPr>
          <w:rFonts w:ascii="SimSun" w:hAnsi="SimSun" w:eastAsia="SimSun"/>
          <w:b w:val="0"/>
          <w:i w:val="0"/>
          <w:color w:val="000000"/>
          <w:sz w:val="24"/>
        </w:rPr>
        <w:t>助于更有效地预防和处理可能发生的事故。</w:t>
      </w:r>
    </w:p>
    <w:p>
      <w:pPr>
        <w:autoSpaceDN w:val="0"/>
        <w:autoSpaceDE w:val="0"/>
        <w:widowControl/>
        <w:spacing w:line="400" w:lineRule="exact" w:before="34" w:after="0"/>
        <w:ind w:left="998" w:right="0" w:firstLine="480"/>
        <w:jc w:val="left"/>
      </w:pPr>
      <w:r>
        <w:rPr>
          <w:rFonts w:ascii="SimSun" w:hAnsi="SimSun" w:eastAsia="SimSun"/>
          <w:b w:val="0"/>
          <w:i w:val="0"/>
          <w:color w:val="000000"/>
          <w:sz w:val="24"/>
        </w:rPr>
        <w:t>本文通过搜集</w:t>
      </w:r>
      <w:r>
        <w:rPr>
          <w:rFonts w:ascii="TimesNewRomanPSMT" w:hAnsi="TimesNewRomanPSMT" w:eastAsia="TimesNewRomanPSMT"/>
          <w:b w:val="0"/>
          <w:i w:val="0"/>
          <w:color w:val="000000"/>
          <w:sz w:val="24"/>
        </w:rPr>
        <w:t>2003-2022</w:t>
      </w:r>
      <w:r>
        <w:rPr>
          <w:rFonts w:ascii="SimSun" w:hAnsi="SimSun" w:eastAsia="SimSun"/>
          <w:b w:val="0"/>
          <w:i w:val="0"/>
          <w:color w:val="000000"/>
          <w:sz w:val="24"/>
        </w:rPr>
        <w:t xml:space="preserve"> 年国内地铁</w:t>
      </w:r>
      <w:r>
        <w:rPr>
          <w:rFonts w:ascii="TimesNewRomanPSMT" w:hAnsi="TimesNewRomanPSMT" w:eastAsia="TimesNewRomanPSMT"/>
          <w:b w:val="0"/>
          <w:i w:val="0"/>
          <w:color w:val="000000"/>
          <w:sz w:val="24"/>
        </w:rPr>
        <w:t>217</w:t>
      </w:r>
      <w:r>
        <w:rPr>
          <w:rFonts w:ascii="SimSun" w:hAnsi="SimSun" w:eastAsia="SimSun"/>
          <w:b w:val="0"/>
          <w:i w:val="0"/>
          <w:color w:val="000000"/>
          <w:sz w:val="24"/>
        </w:rPr>
        <w:t xml:space="preserve"> 起有效施工事故案例，这些事故案例来源</w:t>
      </w:r>
      <w:r>
        <w:rPr>
          <w:rFonts w:ascii="SimSun" w:hAnsi="SimSun" w:eastAsia="SimSun"/>
          <w:b w:val="0"/>
          <w:i w:val="0"/>
          <w:color w:val="000000"/>
          <w:sz w:val="24"/>
        </w:rPr>
        <w:t>于国家及政府官方网址、公开发表并可被检索的硕博论文及学术期刊、百度网络资源等，</w:t>
      </w:r>
      <w:r>
        <w:rPr>
          <w:rFonts w:ascii="SimSun" w:hAnsi="SimSun" w:eastAsia="SimSun"/>
          <w:b w:val="0"/>
          <w:i w:val="0"/>
          <w:color w:val="000000"/>
          <w:sz w:val="24"/>
        </w:rPr>
        <w:t>最终将地铁施工事故划分为坍塌、物体打击等</w:t>
      </w:r>
      <w:r>
        <w:rPr>
          <w:rFonts w:ascii="TimesNewRomanPSMT" w:hAnsi="TimesNewRomanPSMT" w:eastAsia="TimesNewRomanPSMT"/>
          <w:b w:val="0"/>
          <w:i w:val="0"/>
          <w:color w:val="000000"/>
          <w:sz w:val="24"/>
        </w:rPr>
        <w:t>11</w:t>
      </w:r>
      <w:r>
        <w:rPr>
          <w:rFonts w:ascii="SimSun" w:hAnsi="SimSun" w:eastAsia="SimSun"/>
          <w:b w:val="0"/>
          <w:i w:val="0"/>
          <w:color w:val="000000"/>
          <w:sz w:val="24"/>
        </w:rPr>
        <w:t xml:space="preserve"> 大类。</w:t>
      </w:r>
    </w:p>
    <w:p>
      <w:pPr>
        <w:autoSpaceDN w:val="0"/>
        <w:tabs>
          <w:tab w:pos="1478" w:val="left"/>
        </w:tabs>
        <w:autoSpaceDE w:val="0"/>
        <w:widowControl/>
        <w:spacing w:line="247" w:lineRule="auto" w:before="126" w:after="0"/>
        <w:ind w:left="998" w:right="144" w:firstLine="0"/>
        <w:jc w:val="left"/>
      </w:pPr>
      <w:r>
        <w:tab/>
      </w:r>
      <w:r>
        <w:rPr>
          <w:rFonts w:ascii="SimSun" w:hAnsi="SimSun" w:eastAsia="SimSun"/>
          <w:b w:val="0"/>
          <w:i w:val="0"/>
          <w:color w:val="000000"/>
          <w:sz w:val="24"/>
        </w:rPr>
        <w:t>本文通过对地铁施工安全风险事件进行统计分析主要从施工工法和事故类型这两</w:t>
      </w:r>
      <w:r>
        <w:rPr>
          <w:rFonts w:ascii="SimSun" w:hAnsi="SimSun" w:eastAsia="SimSun"/>
          <w:b w:val="0"/>
          <w:i w:val="0"/>
          <w:color w:val="000000"/>
          <w:sz w:val="24"/>
        </w:rPr>
        <w:t>个方面入手。</w:t>
      </w:r>
    </w:p>
    <w:p>
      <w:pPr>
        <w:autoSpaceDN w:val="0"/>
        <w:tabs>
          <w:tab w:pos="1478" w:val="left"/>
        </w:tabs>
        <w:autoSpaceDE w:val="0"/>
        <w:widowControl/>
        <w:spacing w:line="402" w:lineRule="exact" w:before="32" w:after="2994"/>
        <w:ind w:left="998" w:right="0" w:firstLine="0"/>
        <w:jc w:val="left"/>
      </w:pPr>
      <w:r>
        <w:tab/>
      </w:r>
      <w:r>
        <w:rPr>
          <w:rFonts w:ascii="TimesNewRomanPSMT" w:hAnsi="TimesNewRomanPSMT" w:eastAsia="TimesNewRomanPSMT"/>
          <w:b w:val="0"/>
          <w:i w:val="0"/>
          <w:color w:val="000000"/>
          <w:sz w:val="24"/>
        </w:rPr>
        <w:t>1</w:t>
      </w:r>
      <w:r>
        <w:rPr>
          <w:rFonts w:ascii="SimSun" w:hAnsi="SimSun" w:eastAsia="SimSun"/>
          <w:b w:val="0"/>
          <w:i w:val="0"/>
          <w:color w:val="000000"/>
          <w:sz w:val="24"/>
        </w:rPr>
        <w:t>）按施工工法统计分析</w:t>
      </w:r>
      <w:r>
        <w:br/>
      </w:r>
      <w:r>
        <w:tab/>
      </w:r>
      <w:r>
        <w:rPr>
          <w:rFonts w:ascii="SimSun" w:hAnsi="SimSun" w:eastAsia="SimSun"/>
          <w:b w:val="0"/>
          <w:i w:val="0"/>
          <w:color w:val="000000"/>
          <w:sz w:val="24"/>
        </w:rPr>
        <w:t>在收集到的</w:t>
      </w:r>
      <w:r>
        <w:rPr>
          <w:rFonts w:ascii="TimesNewRomanPSMT" w:hAnsi="TimesNewRomanPSMT" w:eastAsia="TimesNewRomanPSMT"/>
          <w:b w:val="0"/>
          <w:i w:val="0"/>
          <w:color w:val="000000"/>
          <w:sz w:val="24"/>
        </w:rPr>
        <w:t>217</w:t>
      </w:r>
      <w:r>
        <w:rPr>
          <w:rFonts w:ascii="SimSun" w:hAnsi="SimSun" w:eastAsia="SimSun"/>
          <w:b w:val="0"/>
          <w:i w:val="0"/>
          <w:color w:val="000000"/>
          <w:sz w:val="24"/>
        </w:rPr>
        <w:t xml:space="preserve"> 起地铁施工事故中明确有工法记录的总共有</w:t>
      </w:r>
      <w:r>
        <w:rPr>
          <w:rFonts w:ascii="TimesNewRomanPSMT" w:hAnsi="TimesNewRomanPSMT" w:eastAsia="TimesNewRomanPSMT"/>
          <w:b w:val="0"/>
          <w:i w:val="0"/>
          <w:color w:val="000000"/>
          <w:sz w:val="24"/>
        </w:rPr>
        <w:t>86</w:t>
      </w:r>
      <w:r>
        <w:rPr>
          <w:rFonts w:ascii="SimSun" w:hAnsi="SimSun" w:eastAsia="SimSun"/>
          <w:b w:val="0"/>
          <w:i w:val="0"/>
          <w:color w:val="000000"/>
          <w:sz w:val="24"/>
        </w:rPr>
        <w:t xml:space="preserve"> 起，不同工法视角</w:t>
      </w:r>
      <w:r>
        <w:rPr>
          <w:rFonts w:ascii="SimSun" w:hAnsi="SimSun" w:eastAsia="SimSun"/>
          <w:b w:val="0"/>
          <w:i w:val="0"/>
          <w:color w:val="000000"/>
          <w:sz w:val="24"/>
        </w:rPr>
        <w:t>下对事故的发生频率和死亡人数进行统计，结果如图</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0.0" w:type="dxa"/>
      </w:tblPr>
      <w:tblGrid>
        <w:gridCol w:w="3403"/>
        <w:gridCol w:w="3403"/>
        <w:gridCol w:w="340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72" name="Picture 17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73" name="Picture 17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33 </w:t>
            </w:r>
          </w:p>
        </w:tc>
      </w:tr>
    </w:tbl>
    <w:p>
      <w:pPr>
        <w:autoSpaceDN w:val="0"/>
        <w:autoSpaceDE w:val="0"/>
        <w:widowControl/>
        <w:spacing w:line="14" w:lineRule="exact" w:before="0" w:after="0"/>
        <w:ind w:left="0" w:right="0"/>
      </w:pPr>
    </w:p>
    <w:p>
      <w:pPr>
        <w:sectPr>
          <w:pgSz w:w="11906" w:h="16838"/>
          <w:pgMar w:top="392" w:right="1276"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1626870</wp:posOffset>
            </wp:positionH>
            <wp:positionV relativeFrom="page">
              <wp:posOffset>3379470</wp:posOffset>
            </wp:positionV>
            <wp:extent cx="4304030" cy="2158111"/>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4304030" cy="215811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5334000</wp:posOffset>
            </wp:positionV>
            <wp:extent cx="520700" cy="1270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520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4991100</wp:posOffset>
            </wp:positionV>
            <wp:extent cx="457200" cy="1270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457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4991100</wp:posOffset>
            </wp:positionV>
            <wp:extent cx="114300" cy="1143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4991100</wp:posOffset>
            </wp:positionV>
            <wp:extent cx="101600" cy="1143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4991100</wp:posOffset>
            </wp:positionV>
            <wp:extent cx="127000" cy="1270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4991100</wp:posOffset>
            </wp:positionV>
            <wp:extent cx="355600" cy="1270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355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4991100</wp:posOffset>
            </wp:positionV>
            <wp:extent cx="342900" cy="1270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42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4991100</wp:posOffset>
            </wp:positionV>
            <wp:extent cx="355600" cy="1270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355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4991100</wp:posOffset>
            </wp:positionV>
            <wp:extent cx="342900" cy="1270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342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4813300</wp:posOffset>
            </wp:positionV>
            <wp:extent cx="63500" cy="889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4610100</wp:posOffset>
            </wp:positionV>
            <wp:extent cx="127000" cy="889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127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4559300</wp:posOffset>
            </wp:positionV>
            <wp:extent cx="139700" cy="2667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1397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4241800</wp:posOffset>
            </wp:positionV>
            <wp:extent cx="139700" cy="3175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1397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4127500</wp:posOffset>
            </wp:positionV>
            <wp:extent cx="139700" cy="1270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3810000</wp:posOffset>
            </wp:positionV>
            <wp:extent cx="3543300" cy="10668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3543300" cy="1066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3517900</wp:posOffset>
            </wp:positionV>
            <wp:extent cx="279400" cy="1016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2794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3505200</wp:posOffset>
            </wp:positionV>
            <wp:extent cx="457200" cy="127000"/>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457200" cy="127000"/>
                    </a:xfrm>
                    <a:prstGeom prst="rect"/>
                  </pic:spPr>
                </pic:pic>
              </a:graphicData>
            </a:graphic>
          </wp:anchor>
        </w:drawing>
      </w:r>
    </w:p>
    <w:p>
      <w:pPr>
        <w:autoSpaceDN w:val="0"/>
        <w:autoSpaceDE w:val="0"/>
        <w:widowControl/>
        <w:spacing w:line="182" w:lineRule="auto" w:before="0" w:after="0"/>
        <w:ind w:left="0" w:right="2270"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240" w:lineRule="auto" w:before="378" w:after="0"/>
        <w:ind w:left="0" w:right="1836" w:firstLine="0"/>
        <w:jc w:val="right"/>
      </w:pPr>
      <w:r>
        <w:drawing>
          <wp:inline xmlns:a="http://schemas.openxmlformats.org/drawingml/2006/main" xmlns:pic="http://schemas.openxmlformats.org/drawingml/2006/picture">
            <wp:extent cx="3613150" cy="2108200"/>
            <wp:docPr id="174" name="Picture 174"/>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3613150" cy="2108200"/>
                    </a:xfrm>
                    <a:prstGeom prst="rect"/>
                  </pic:spPr>
                </pic:pic>
              </a:graphicData>
            </a:graphic>
          </wp:inline>
        </w:drawing>
      </w:r>
    </w:p>
    <w:p>
      <w:pPr>
        <w:autoSpaceDN w:val="0"/>
        <w:autoSpaceDE w:val="0"/>
        <w:widowControl/>
        <w:spacing w:line="282" w:lineRule="exact" w:before="234" w:after="0"/>
        <w:ind w:left="0" w:right="271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3.1</w:t>
      </w:r>
      <w:r>
        <w:rPr>
          <w:rFonts w:ascii="SimHei" w:hAnsi="SimHei" w:eastAsia="SimHei"/>
          <w:b w:val="0"/>
          <w:i w:val="0"/>
          <w:color w:val="000000"/>
          <w:sz w:val="21"/>
        </w:rPr>
        <w:t xml:space="preserve"> 不同工法下地铁施工事故统计</w:t>
      </w:r>
    </w:p>
    <w:p>
      <w:pPr>
        <w:autoSpaceDN w:val="0"/>
        <w:autoSpaceDE w:val="0"/>
        <w:widowControl/>
        <w:spacing w:line="240" w:lineRule="auto" w:before="732" w:after="0"/>
        <w:ind w:left="0" w:right="7098" w:firstLine="0"/>
        <w:jc w:val="right"/>
      </w:pPr>
      <w:r>
        <w:drawing>
          <wp:inline xmlns:a="http://schemas.openxmlformats.org/drawingml/2006/main" xmlns:pic="http://schemas.openxmlformats.org/drawingml/2006/picture">
            <wp:extent cx="127000" cy="88900"/>
            <wp:docPr id="175" name="Picture 175"/>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127000" cy="88900"/>
                    </a:xfrm>
                    <a:prstGeom prst="rect"/>
                  </pic:spPr>
                </pic:pic>
              </a:graphicData>
            </a:graphic>
          </wp:inline>
        </w:drawing>
      </w:r>
    </w:p>
    <w:p>
      <w:pPr>
        <w:autoSpaceDN w:val="0"/>
        <w:autoSpaceDE w:val="0"/>
        <w:widowControl/>
        <w:spacing w:line="240" w:lineRule="auto" w:before="180" w:after="0"/>
        <w:ind w:left="0" w:right="7098" w:firstLine="0"/>
        <w:jc w:val="right"/>
      </w:pPr>
      <w:r>
        <w:drawing>
          <wp:inline xmlns:a="http://schemas.openxmlformats.org/drawingml/2006/main" xmlns:pic="http://schemas.openxmlformats.org/drawingml/2006/picture">
            <wp:extent cx="127000" cy="88900"/>
            <wp:docPr id="176" name="Picture 176"/>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127000" cy="88900"/>
                    </a:xfrm>
                    <a:prstGeom prst="rect"/>
                  </pic:spPr>
                </pic:pic>
              </a:graphicData>
            </a:graphic>
          </wp:inline>
        </w:drawing>
      </w:r>
    </w:p>
    <w:p>
      <w:pPr>
        <w:autoSpaceDN w:val="0"/>
        <w:autoSpaceDE w:val="0"/>
        <w:widowControl/>
        <w:spacing w:line="240" w:lineRule="auto" w:before="200" w:after="0"/>
        <w:ind w:left="0" w:right="7098" w:firstLine="0"/>
        <w:jc w:val="right"/>
      </w:pPr>
      <w:r>
        <w:drawing>
          <wp:inline xmlns:a="http://schemas.openxmlformats.org/drawingml/2006/main" xmlns:pic="http://schemas.openxmlformats.org/drawingml/2006/picture">
            <wp:extent cx="127000" cy="88900"/>
            <wp:docPr id="177" name="Picture 177"/>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127000" cy="88900"/>
                    </a:xfrm>
                    <a:prstGeom prst="rect"/>
                  </pic:spPr>
                </pic:pic>
              </a:graphicData>
            </a:graphic>
          </wp:inline>
        </w:drawing>
      </w:r>
    </w:p>
    <w:p>
      <w:pPr>
        <w:autoSpaceDN w:val="0"/>
        <w:autoSpaceDE w:val="0"/>
        <w:widowControl/>
        <w:spacing w:line="240" w:lineRule="auto" w:before="180" w:after="0"/>
        <w:ind w:left="0" w:right="7098" w:firstLine="0"/>
        <w:jc w:val="right"/>
      </w:pPr>
      <w:r>
        <w:drawing>
          <wp:inline xmlns:a="http://schemas.openxmlformats.org/drawingml/2006/main" xmlns:pic="http://schemas.openxmlformats.org/drawingml/2006/picture">
            <wp:extent cx="127000" cy="101600"/>
            <wp:docPr id="178" name="Picture 178"/>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127000" cy="101600"/>
                    </a:xfrm>
                    <a:prstGeom prst="rect"/>
                  </pic:spPr>
                </pic:pic>
              </a:graphicData>
            </a:graphic>
          </wp:inline>
        </w:drawing>
      </w:r>
    </w:p>
    <w:p>
      <w:pPr>
        <w:autoSpaceDN w:val="0"/>
        <w:tabs>
          <w:tab w:pos="1478" w:val="left"/>
          <w:tab w:pos="4088" w:val="left"/>
        </w:tabs>
        <w:autoSpaceDE w:val="0"/>
        <w:widowControl/>
        <w:spacing w:line="406" w:lineRule="exact" w:before="1710" w:after="0"/>
        <w:ind w:left="998" w:right="0" w:firstLine="0"/>
        <w:jc w:val="left"/>
      </w:pPr>
      <w:r>
        <w:tab/>
      </w:r>
      <w:r>
        <w:tab/>
      </w:r>
      <w:r>
        <w:rPr>
          <w:rFonts w:ascii="SimHei" w:hAnsi="SimHei" w:eastAsia="SimHei"/>
          <w:b w:val="0"/>
          <w:i w:val="0"/>
          <w:color w:val="000000"/>
          <w:sz w:val="21"/>
        </w:rPr>
        <w:t>图</w:t>
      </w:r>
      <w:r>
        <w:rPr>
          <w:rFonts w:ascii="TimesNewRomanPSMT" w:hAnsi="TimesNewRomanPSMT" w:eastAsia="TimesNewRomanPSMT"/>
          <w:b w:val="0"/>
          <w:i w:val="0"/>
          <w:color w:val="000000"/>
          <w:sz w:val="21"/>
        </w:rPr>
        <w:t>3.2</w:t>
      </w:r>
      <w:r>
        <w:rPr>
          <w:rFonts w:ascii="SimHei" w:hAnsi="SimHei" w:eastAsia="SimHei"/>
          <w:b w:val="0"/>
          <w:i w:val="0"/>
          <w:color w:val="000000"/>
          <w:sz w:val="21"/>
        </w:rPr>
        <w:t xml:space="preserve"> 不同工法视角下死亡人数统计</w:t>
      </w:r>
      <w:r>
        <w:br/>
      </w:r>
      <w:r>
        <w:tab/>
      </w:r>
      <w:r>
        <w:rPr>
          <w:rFonts w:ascii="TimesNewRomanPSMT" w:hAnsi="TimesNewRomanPSMT" w:eastAsia="TimesNewRomanPSMT"/>
          <w:b w:val="0"/>
          <w:i w:val="0"/>
          <w:color w:val="000000"/>
          <w:sz w:val="24"/>
        </w:rPr>
        <w:t>2</w:t>
      </w:r>
      <w:r>
        <w:rPr>
          <w:rFonts w:ascii="SimSun" w:hAnsi="SimSun" w:eastAsia="SimSun"/>
          <w:b w:val="0"/>
          <w:i w:val="0"/>
          <w:color w:val="000000"/>
          <w:sz w:val="24"/>
        </w:rPr>
        <w:t>）按事故类别统计分析</w:t>
      </w:r>
      <w:r>
        <w:br/>
      </w:r>
      <w:r>
        <w:tab/>
      </w:r>
      <w:r>
        <w:rPr>
          <w:rFonts w:ascii="SimSun" w:hAnsi="SimSun" w:eastAsia="SimSun"/>
          <w:b w:val="0"/>
          <w:i w:val="0"/>
          <w:color w:val="000000"/>
          <w:sz w:val="24"/>
        </w:rPr>
        <w:t>在收集到的</w:t>
      </w:r>
      <w:r>
        <w:rPr>
          <w:rFonts w:ascii="TimesNewRomanPSMT" w:hAnsi="TimesNewRomanPSMT" w:eastAsia="TimesNewRomanPSMT"/>
          <w:b w:val="0"/>
          <w:i w:val="0"/>
          <w:color w:val="000000"/>
          <w:sz w:val="24"/>
        </w:rPr>
        <w:t>217</w:t>
      </w:r>
      <w:r>
        <w:rPr>
          <w:rFonts w:ascii="SimSun" w:hAnsi="SimSun" w:eastAsia="SimSun"/>
          <w:b w:val="0"/>
          <w:i w:val="0"/>
          <w:color w:val="000000"/>
          <w:sz w:val="24"/>
        </w:rPr>
        <w:t xml:space="preserve"> 起事故中有明确的事故类型的总共有</w:t>
      </w:r>
      <w:r>
        <w:rPr>
          <w:rFonts w:ascii="TimesNewRomanPSMT" w:hAnsi="TimesNewRomanPSMT" w:eastAsia="TimesNewRomanPSMT"/>
          <w:b w:val="0"/>
          <w:i w:val="0"/>
          <w:color w:val="000000"/>
          <w:sz w:val="24"/>
        </w:rPr>
        <w:t>198</w:t>
      </w:r>
      <w:r>
        <w:rPr>
          <w:rFonts w:ascii="SimSun" w:hAnsi="SimSun" w:eastAsia="SimSun"/>
          <w:b w:val="0"/>
          <w:i w:val="0"/>
          <w:color w:val="000000"/>
          <w:sz w:val="24"/>
        </w:rPr>
        <w:t xml:space="preserve"> 起，不同类型事故发生频</w:t>
      </w:r>
      <w:r>
        <w:rPr>
          <w:rFonts w:ascii="SimSun" w:hAnsi="SimSun" w:eastAsia="SimSun"/>
          <w:b w:val="0"/>
          <w:i w:val="0"/>
          <w:color w:val="000000"/>
          <w:sz w:val="24"/>
        </w:rPr>
        <w:t>率和单次事故死亡人数统计结果如图</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所示：</w:t>
      </w:r>
    </w:p>
    <w:p>
      <w:pPr>
        <w:autoSpaceDN w:val="0"/>
        <w:autoSpaceDE w:val="0"/>
        <w:widowControl/>
        <w:spacing w:line="240" w:lineRule="auto" w:before="160" w:after="0"/>
        <w:ind w:left="2262" w:right="0" w:firstLine="0"/>
        <w:jc w:val="left"/>
      </w:pPr>
      <w:r>
        <w:drawing>
          <wp:inline xmlns:a="http://schemas.openxmlformats.org/drawingml/2006/main" xmlns:pic="http://schemas.openxmlformats.org/drawingml/2006/picture">
            <wp:extent cx="4165600" cy="2316479"/>
            <wp:docPr id="179" name="Picture 179"/>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4165600" cy="2316479"/>
                    </a:xfrm>
                    <a:prstGeom prst="rect"/>
                  </pic:spPr>
                </pic:pic>
              </a:graphicData>
            </a:graphic>
          </wp:inline>
        </w:drawing>
      </w:r>
    </w:p>
    <w:p>
      <w:pPr>
        <w:autoSpaceDN w:val="0"/>
        <w:autoSpaceDE w:val="0"/>
        <w:widowControl/>
        <w:spacing w:line="282" w:lineRule="exact" w:before="530" w:after="896"/>
        <w:ind w:left="0" w:right="261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3.3</w:t>
      </w:r>
      <w:r>
        <w:rPr>
          <w:rFonts w:ascii="SimHei" w:hAnsi="SimHei" w:eastAsia="SimHei"/>
          <w:b w:val="0"/>
          <w:i w:val="0"/>
          <w:color w:val="000000"/>
          <w:sz w:val="21"/>
        </w:rPr>
        <w:t xml:space="preserve"> 不同事故类型地铁施工事故统计</w:t>
      </w:r>
    </w:p>
    <w:tbl>
      <w:tblPr>
        <w:tblW w:type="auto" w:w="0"/>
        <w:tblLayout w:type="fixed"/>
        <w:tblLook w:firstColumn="1" w:firstRow="1" w:lastColumn="0" w:lastRow="0" w:noHBand="0" w:noVBand="1" w:val="04A0"/>
        <w:tblInd w:w="0.0" w:type="dxa"/>
      </w:tblPr>
      <w:tblGrid>
        <w:gridCol w:w="3373"/>
        <w:gridCol w:w="3373"/>
        <w:gridCol w:w="337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80" name="Picture 18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81" name="Picture 18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371600" cy="152400"/>
                          </a:xfrm>
                          <a:prstGeom prst="rect"/>
                        </pic:spPr>
                      </pic:pic>
                    </a:graphicData>
                  </a:graphic>
                </wp:inline>
              </w:drawing>
            </w:r>
          </w:p>
        </w:tc>
        <w:tc>
          <w:tcPr>
            <w:tcW w:type="dxa" w:w="3480"/>
            <w:tcBorders/>
            <w:tcMar>
              <w:start w:w="0" w:type="dxa"/>
              <w:end w:w="0" w:type="dxa"/>
            </w:tcMar>
          </w:tcPr>
          <w:p>
            <w:pPr>
              <w:autoSpaceDN w:val="0"/>
              <w:autoSpaceDE w:val="0"/>
              <w:widowControl/>
              <w:spacing w:line="240" w:lineRule="exact" w:before="60" w:after="0"/>
              <w:ind w:left="0" w:right="2130" w:firstLine="0"/>
              <w:jc w:val="right"/>
            </w:pPr>
            <w:r>
              <w:rPr>
                <w:rFonts w:ascii="TimesNewRomanPSMT" w:hAnsi="TimesNewRomanPSMT" w:eastAsia="TimesNewRomanPSMT"/>
                <w:b w:val="0"/>
                <w:i w:val="0"/>
                <w:color w:val="000000"/>
                <w:sz w:val="18"/>
              </w:rPr>
              <w:t xml:space="preserve">34 </w:t>
            </w:r>
          </w:p>
        </w:tc>
      </w:tr>
    </w:tbl>
    <w:p>
      <w:pPr>
        <w:autoSpaceDN w:val="0"/>
        <w:autoSpaceDE w:val="0"/>
        <w:widowControl/>
        <w:spacing w:line="14" w:lineRule="exact" w:before="0" w:after="0"/>
        <w:ind w:left="0" w:right="0"/>
      </w:pPr>
    </w:p>
    <w:p>
      <w:pPr>
        <w:sectPr>
          <w:pgSz w:w="11906" w:h="16838"/>
          <w:pgMar w:top="392" w:right="1368"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1487170</wp:posOffset>
            </wp:positionH>
            <wp:positionV relativeFrom="page">
              <wp:posOffset>829310</wp:posOffset>
            </wp:positionV>
            <wp:extent cx="4584700" cy="2244659"/>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4584700" cy="224465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2743200</wp:posOffset>
            </wp:positionV>
            <wp:extent cx="393700" cy="1397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393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2743200</wp:posOffset>
            </wp:positionV>
            <wp:extent cx="127000" cy="1397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2120900</wp:posOffset>
            </wp:positionV>
            <wp:extent cx="228600" cy="22860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2286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2120900</wp:posOffset>
            </wp:positionV>
            <wp:extent cx="495300" cy="444500"/>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495300" cy="444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2120900</wp:posOffset>
            </wp:positionV>
            <wp:extent cx="406400" cy="381000"/>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406400" cy="381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2120900</wp:posOffset>
            </wp:positionV>
            <wp:extent cx="215900" cy="241300"/>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2159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2120900</wp:posOffset>
            </wp:positionV>
            <wp:extent cx="241300" cy="2286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2413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2108200</wp:posOffset>
            </wp:positionV>
            <wp:extent cx="406400" cy="4064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406400" cy="406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2108200</wp:posOffset>
            </wp:positionV>
            <wp:extent cx="393700" cy="3937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3937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2108200</wp:posOffset>
            </wp:positionV>
            <wp:extent cx="406400" cy="3937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4064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2108200</wp:posOffset>
            </wp:positionV>
            <wp:extent cx="393700" cy="4064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393700" cy="406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2108200</wp:posOffset>
            </wp:positionV>
            <wp:extent cx="406400" cy="4064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406400" cy="406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2108200</wp:posOffset>
            </wp:positionV>
            <wp:extent cx="241300" cy="2286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2413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1917700</wp:posOffset>
            </wp:positionV>
            <wp:extent cx="76200" cy="101600"/>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1739900</wp:posOffset>
            </wp:positionV>
            <wp:extent cx="165100" cy="114300"/>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1574800</wp:posOffset>
            </wp:positionV>
            <wp:extent cx="63500" cy="101600"/>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1397000</wp:posOffset>
            </wp:positionV>
            <wp:extent cx="165100" cy="101600"/>
            <wp:wrapNone/>
            <wp:docPr id="220" name="Picture 220"/>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165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1270000</wp:posOffset>
            </wp:positionV>
            <wp:extent cx="139700" cy="1371600"/>
            <wp:wrapNone/>
            <wp:docPr id="221" name="Picture 221"/>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139700" cy="137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1257300</wp:posOffset>
            </wp:positionV>
            <wp:extent cx="3746500" cy="736600"/>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3746500" cy="736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1219200</wp:posOffset>
            </wp:positionV>
            <wp:extent cx="76200" cy="101600"/>
            <wp:wrapNone/>
            <wp:docPr id="223" name="Picture 223"/>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977900</wp:posOffset>
            </wp:positionV>
            <wp:extent cx="292100" cy="101600"/>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292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952500</wp:posOffset>
            </wp:positionV>
            <wp:extent cx="1206500" cy="139700"/>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1206500" cy="139700"/>
                    </a:xfrm>
                    <a:prstGeom prst="rect"/>
                  </pic:spPr>
                </pic:pic>
              </a:graphicData>
            </a:graphic>
          </wp:anchor>
        </w:drawing>
      </w:r>
    </w:p>
    <w:p>
      <w:pPr>
        <w:autoSpaceDN w:val="0"/>
        <w:autoSpaceDE w:val="0"/>
        <w:widowControl/>
        <w:spacing w:line="182" w:lineRule="auto" w:before="0" w:after="0"/>
        <w:ind w:left="0" w:right="3402" w:firstLine="0"/>
        <w:jc w:val="right"/>
      </w:pPr>
      <w:r>
        <w:rPr>
          <w:rFonts w:ascii="SimSun" w:hAnsi="SimSun" w:eastAsia="SimSun"/>
          <w:b w:val="0"/>
          <w:i w:val="0"/>
          <w:color w:val="000000"/>
          <w:sz w:val="21"/>
        </w:rPr>
        <w:t>兰州理工大学硕士学位论文</w:t>
      </w:r>
    </w:p>
    <w:p>
      <w:pPr>
        <w:autoSpaceDN w:val="0"/>
        <w:autoSpaceDE w:val="0"/>
        <w:widowControl/>
        <w:spacing w:line="240" w:lineRule="auto" w:before="826" w:after="0"/>
        <w:ind w:left="2200" w:right="0" w:firstLine="0"/>
        <w:jc w:val="left"/>
      </w:pPr>
      <w:r>
        <w:drawing>
          <wp:inline xmlns:a="http://schemas.openxmlformats.org/drawingml/2006/main" xmlns:pic="http://schemas.openxmlformats.org/drawingml/2006/picture">
            <wp:extent cx="139700" cy="127000"/>
            <wp:docPr id="200" name="Picture 200"/>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139700" cy="127000"/>
                    </a:xfrm>
                    <a:prstGeom prst="rect"/>
                  </pic:spPr>
                </pic:pic>
              </a:graphicData>
            </a:graphic>
          </wp:inline>
        </w:drawing>
      </w:r>
    </w:p>
    <w:p>
      <w:pPr>
        <w:autoSpaceDN w:val="0"/>
        <w:tabs>
          <w:tab w:pos="1478" w:val="left"/>
          <w:tab w:pos="4404" w:val="left"/>
        </w:tabs>
        <w:autoSpaceDE w:val="0"/>
        <w:widowControl/>
        <w:spacing w:line="396" w:lineRule="exact" w:before="2792" w:after="0"/>
        <w:ind w:left="998" w:right="0" w:firstLine="0"/>
        <w:jc w:val="left"/>
      </w:pPr>
      <w:r>
        <w:tab/>
      </w:r>
      <w:r>
        <w:rPr>
          <w:rFonts w:ascii="SimHei" w:hAnsi="SimHei" w:eastAsia="SimHei"/>
          <w:b w:val="0"/>
          <w:i w:val="0"/>
          <w:color w:val="000000"/>
          <w:sz w:val="21"/>
        </w:rPr>
        <w:t>图</w:t>
      </w:r>
      <w:r>
        <w:rPr>
          <w:rFonts w:ascii="TimesNewRomanPSMT" w:hAnsi="TimesNewRomanPSMT" w:eastAsia="TimesNewRomanPSMT"/>
          <w:b w:val="0"/>
          <w:i w:val="0"/>
          <w:color w:val="000000"/>
          <w:sz w:val="21"/>
        </w:rPr>
        <w:t>3.4</w:t>
      </w:r>
      <w:r>
        <w:rPr>
          <w:rFonts w:ascii="SimHei" w:hAnsi="SimHei" w:eastAsia="SimHei"/>
          <w:b w:val="0"/>
          <w:i w:val="0"/>
          <w:color w:val="000000"/>
          <w:sz w:val="21"/>
        </w:rPr>
        <w:t xml:space="preserve"> 单次事故平均死亡人数</w:t>
      </w:r>
      <w:r>
        <w:br/>
      </w:r>
      <w:r>
        <w:tab/>
      </w:r>
      <w:r>
        <w:rPr>
          <w:rFonts w:ascii="SimSun" w:hAnsi="SimSun" w:eastAsia="SimSun"/>
          <w:b w:val="0"/>
          <w:i w:val="0"/>
          <w:color w:val="000000"/>
          <w:sz w:val="24"/>
        </w:rPr>
        <w:t>通过对</w:t>
      </w:r>
      <w:r>
        <w:rPr>
          <w:rFonts w:ascii="TimesNewRomanPSMT" w:hAnsi="TimesNewRomanPSMT" w:eastAsia="TimesNewRomanPSMT"/>
          <w:b w:val="0"/>
          <w:i w:val="0"/>
          <w:color w:val="000000"/>
          <w:sz w:val="24"/>
        </w:rPr>
        <w:t>2003-2022</w:t>
      </w:r>
      <w:r>
        <w:rPr>
          <w:rFonts w:ascii="SimSun" w:hAnsi="SimSun" w:eastAsia="SimSun"/>
          <w:b w:val="0"/>
          <w:i w:val="0"/>
          <w:color w:val="000000"/>
          <w:sz w:val="24"/>
        </w:rPr>
        <w:t xml:space="preserve"> 的地铁施工事故统计分析可知，盾构法造成的事故次数和伤亡人</w:t>
      </w:r>
      <w:r>
        <w:rPr>
          <w:rFonts w:ascii="SimSun" w:hAnsi="SimSun" w:eastAsia="SimSun"/>
          <w:b w:val="0"/>
          <w:i w:val="0"/>
          <w:color w:val="000000"/>
          <w:sz w:val="24"/>
        </w:rPr>
        <w:t>数所占的比例都是最大的。如果从事故发生类型来说，坍塌在事故发生比例和造成的死</w:t>
      </w:r>
      <w:r>
        <w:rPr>
          <w:rFonts w:ascii="SimSun" w:hAnsi="SimSun" w:eastAsia="SimSun"/>
          <w:b w:val="0"/>
          <w:i w:val="0"/>
          <w:color w:val="000000"/>
          <w:sz w:val="24"/>
        </w:rPr>
        <w:t>亡人数少都是领先于其他事故的。因此，基于以上原因，本文在本体知识库构建过程中</w:t>
      </w:r>
      <w:r>
        <w:rPr>
          <w:rFonts w:ascii="SimSun" w:hAnsi="SimSun" w:eastAsia="SimSun"/>
          <w:b w:val="0"/>
          <w:i w:val="0"/>
          <w:color w:val="000000"/>
          <w:sz w:val="24"/>
        </w:rPr>
        <w:t>重点以盾构法施工造成的坍塌事故进行分析。</w:t>
      </w:r>
    </w:p>
    <w:p>
      <w:pPr>
        <w:autoSpaceDN w:val="0"/>
        <w:autoSpaceDE w:val="0"/>
        <w:widowControl/>
        <w:spacing w:line="374" w:lineRule="exact" w:before="296" w:after="0"/>
        <w:ind w:left="998" w:right="0" w:firstLine="0"/>
        <w:jc w:val="left"/>
      </w:pPr>
      <w:r>
        <w:rPr>
          <w:rFonts w:ascii="TimesNewRomanPSMT" w:hAnsi="TimesNewRomanPSMT" w:eastAsia="TimesNewRomanPSMT"/>
          <w:b w:val="0"/>
          <w:i w:val="0"/>
          <w:color w:val="000000"/>
          <w:sz w:val="28"/>
        </w:rPr>
        <w:t>3.1.3</w:t>
      </w:r>
      <w:r>
        <w:rPr>
          <w:rFonts w:ascii="SimHei" w:hAnsi="SimHei" w:eastAsia="SimHei"/>
          <w:b w:val="0"/>
          <w:i w:val="0"/>
          <w:color w:val="000000"/>
          <w:sz w:val="28"/>
        </w:rPr>
        <w:t xml:space="preserve"> 基于致因理论的地铁施工风险分析</w:t>
      </w:r>
    </w:p>
    <w:p>
      <w:pPr>
        <w:autoSpaceDN w:val="0"/>
        <w:tabs>
          <w:tab w:pos="1478" w:val="left"/>
        </w:tabs>
        <w:autoSpaceDE w:val="0"/>
        <w:widowControl/>
        <w:spacing w:line="400" w:lineRule="exact" w:before="258"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）地铁施工事故致因分析</w:t>
      </w:r>
      <w:r>
        <w:br/>
      </w:r>
      <w:r>
        <w:tab/>
      </w:r>
      <w:r>
        <w:rPr>
          <w:rFonts w:ascii="SimSun" w:hAnsi="SimSun" w:eastAsia="SimSun"/>
          <w:b w:val="0"/>
          <w:i w:val="0"/>
          <w:color w:val="000000"/>
          <w:sz w:val="24"/>
        </w:rPr>
        <w:t>事故致因理论，是通过分析大量的安全风险事故发生的原因以及机制，建立特定的</w:t>
      </w:r>
      <w:r>
        <w:rPr>
          <w:rFonts w:ascii="SimSun" w:hAnsi="SimSun" w:eastAsia="SimSun"/>
          <w:b w:val="0"/>
          <w:i w:val="0"/>
          <w:color w:val="000000"/>
          <w:sz w:val="24"/>
        </w:rPr>
        <w:t>定量或定性模型来科学地预防和控制事故的理论。本文对几种典型的事故致因理论对比</w:t>
      </w:r>
      <w:r>
        <w:rPr>
          <w:rFonts w:ascii="SimSun" w:hAnsi="SimSun" w:eastAsia="SimSun"/>
          <w:b w:val="0"/>
          <w:i w:val="0"/>
          <w:color w:val="000000"/>
          <w:sz w:val="24"/>
        </w:rPr>
        <w:t>分析如表</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所示。从表中可以看出，多米诺古牌理论单一的认为导致事故的直接原因</w:t>
      </w:r>
      <w:r>
        <w:rPr>
          <w:rFonts w:ascii="SimSun" w:hAnsi="SimSun" w:eastAsia="SimSun"/>
          <w:b w:val="0"/>
          <w:i w:val="0"/>
          <w:color w:val="000000"/>
          <w:sz w:val="24"/>
        </w:rPr>
        <w:t>在于人；轨迹交叉理论面对复杂情况下的交叉机理无法做出解释；人</w:t>
      </w:r>
      <w:r>
        <w:rPr>
          <w:rFonts w:ascii="TimesNewRomanPSMT" w:hAnsi="TimesNewRomanPSMT" w:eastAsia="TimesNewRomanPSMT"/>
          <w:b w:val="0"/>
          <w:i w:val="0"/>
          <w:color w:val="000000"/>
          <w:sz w:val="24"/>
        </w:rPr>
        <w:t>-</w:t>
      </w:r>
      <w:r>
        <w:rPr>
          <w:rFonts w:ascii="SimSun" w:hAnsi="SimSun" w:eastAsia="SimSun"/>
          <w:b w:val="0"/>
          <w:i w:val="0"/>
          <w:color w:val="000000"/>
          <w:sz w:val="24"/>
        </w:rPr>
        <w:t>环</w:t>
      </w:r>
      <w:r>
        <w:rPr>
          <w:rFonts w:ascii="TimesNewRomanPSMT" w:hAnsi="TimesNewRomanPSMT" w:eastAsia="TimesNewRomanPSMT"/>
          <w:b w:val="0"/>
          <w:i w:val="0"/>
          <w:color w:val="000000"/>
          <w:sz w:val="24"/>
        </w:rPr>
        <w:t>-</w:t>
      </w:r>
      <w:r>
        <w:rPr>
          <w:rFonts w:ascii="SimSun" w:hAnsi="SimSun" w:eastAsia="SimSun"/>
          <w:b w:val="0"/>
          <w:i w:val="0"/>
          <w:color w:val="000000"/>
          <w:sz w:val="24"/>
        </w:rPr>
        <w:t>机理论忽略了</w:t>
      </w:r>
      <w:r>
        <w:rPr>
          <w:rFonts w:ascii="SimSun" w:hAnsi="SimSun" w:eastAsia="SimSun"/>
          <w:b w:val="0"/>
          <w:i w:val="0"/>
          <w:color w:val="000000"/>
          <w:sz w:val="24"/>
        </w:rPr>
        <w:t>管理方面的原因；能量释放理论难以解释事故发生的本质原因。因此，上述几种事故致</w:t>
      </w:r>
      <w:r>
        <w:rPr>
          <w:rFonts w:ascii="SimSun" w:hAnsi="SimSun" w:eastAsia="SimSun"/>
          <w:b w:val="0"/>
          <w:i w:val="0"/>
          <w:color w:val="000000"/>
          <w:sz w:val="24"/>
        </w:rPr>
        <w:t>因模型对于地铁这种特殊的施工活动都不太适合。考虑到上述理论中不完善的部分，基</w:t>
      </w:r>
      <w:r>
        <w:rPr>
          <w:rFonts w:ascii="SimSun" w:hAnsi="SimSun" w:eastAsia="SimSun"/>
          <w:b w:val="0"/>
          <w:i w:val="0"/>
          <w:color w:val="000000"/>
          <w:sz w:val="24"/>
        </w:rPr>
        <w:t>于系统安全理论和地铁施工活动的复杂性、特殊性，构建基于人</w:t>
      </w:r>
      <w:r>
        <w:rPr>
          <w:rFonts w:ascii="TimesNewRomanPSMT" w:hAnsi="TimesNewRomanPSMT" w:eastAsia="TimesNewRomanPSMT"/>
          <w:b w:val="0"/>
          <w:i w:val="0"/>
          <w:color w:val="000000"/>
          <w:sz w:val="24"/>
        </w:rPr>
        <w:t>-</w:t>
      </w:r>
      <w:r>
        <w:rPr>
          <w:rFonts w:ascii="SimSun" w:hAnsi="SimSun" w:eastAsia="SimSun"/>
          <w:b w:val="0"/>
          <w:i w:val="0"/>
          <w:color w:val="000000"/>
          <w:sz w:val="24"/>
        </w:rPr>
        <w:t>物</w:t>
      </w:r>
      <w:r>
        <w:rPr>
          <w:rFonts w:ascii="TimesNewRomanPSMT" w:hAnsi="TimesNewRomanPSMT" w:eastAsia="TimesNewRomanPSMT"/>
          <w:b w:val="0"/>
          <w:i w:val="0"/>
          <w:color w:val="000000"/>
          <w:sz w:val="24"/>
        </w:rPr>
        <w:t>-</w:t>
      </w:r>
      <w:r>
        <w:rPr>
          <w:rFonts w:ascii="SimSun" w:hAnsi="SimSun" w:eastAsia="SimSun"/>
          <w:b w:val="0"/>
          <w:i w:val="0"/>
          <w:color w:val="000000"/>
          <w:sz w:val="24"/>
        </w:rPr>
        <w:t>环</w:t>
      </w:r>
      <w:r>
        <w:rPr>
          <w:rFonts w:ascii="TimesNewRomanPSMT" w:hAnsi="TimesNewRomanPSMT" w:eastAsia="TimesNewRomanPSMT"/>
          <w:b w:val="0"/>
          <w:i w:val="0"/>
          <w:color w:val="000000"/>
          <w:sz w:val="24"/>
        </w:rPr>
        <w:t>-</w:t>
      </w:r>
      <w:r>
        <w:rPr>
          <w:rFonts w:ascii="SimSun" w:hAnsi="SimSun" w:eastAsia="SimSun"/>
          <w:b w:val="0"/>
          <w:i w:val="0"/>
          <w:color w:val="000000"/>
          <w:sz w:val="24"/>
        </w:rPr>
        <w:t>管理的前兆信息</w:t>
      </w:r>
      <w:r>
        <w:rPr>
          <w:rFonts w:ascii="SimSun" w:hAnsi="SimSun" w:eastAsia="SimSun"/>
          <w:b w:val="0"/>
          <w:i w:val="0"/>
          <w:color w:val="000000"/>
          <w:sz w:val="24"/>
        </w:rPr>
        <w:t>系统，归纳出地铁项目施工事故致因模型，如图</w:t>
      </w:r>
      <w:r>
        <w:rPr>
          <w:rFonts w:ascii="TimesNewRomanPSMT" w:hAnsi="TimesNewRomanPSMT" w:eastAsia="TimesNewRomanPSMT"/>
          <w:b w:val="0"/>
          <w:i w:val="0"/>
          <w:color w:val="000000"/>
          <w:sz w:val="24"/>
        </w:rPr>
        <w:t>3.5</w:t>
      </w:r>
      <w:r>
        <w:rPr>
          <w:rFonts w:ascii="SimSun" w:hAnsi="SimSun" w:eastAsia="SimSun"/>
          <w:b w:val="0"/>
          <w:i w:val="0"/>
          <w:color w:val="000000"/>
          <w:sz w:val="24"/>
        </w:rPr>
        <w:t xml:space="preserve"> 所示。</w:t>
      </w:r>
    </w:p>
    <w:p>
      <w:pPr>
        <w:autoSpaceDN w:val="0"/>
        <w:autoSpaceDE w:val="0"/>
        <w:widowControl/>
        <w:spacing w:line="320" w:lineRule="exact" w:before="76" w:after="12"/>
        <w:ind w:left="0" w:right="3482"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4"/>
        </w:rPr>
        <w:t>3.2</w:t>
      </w:r>
      <w:r>
        <w:rPr>
          <w:rFonts w:ascii="SimHei" w:hAnsi="SimHei" w:eastAsia="SimHei"/>
          <w:b w:val="0"/>
          <w:i w:val="0"/>
          <w:color w:val="000000"/>
          <w:sz w:val="21"/>
        </w:rPr>
        <w:t xml:space="preserve"> 事故致因理论</w:t>
      </w:r>
    </w:p>
    <w:tbl>
      <w:tblPr>
        <w:tblW w:type="auto" w:w="0"/>
        <w:tblLayout w:type="fixed"/>
        <w:tblLook w:firstColumn="1" w:firstRow="1" w:lastColumn="0" w:lastRow="0" w:noHBand="0" w:noVBand="1" w:val="04A0"/>
        <w:tblInd w:w="890.0" w:type="dxa"/>
      </w:tblPr>
      <w:tblGrid>
        <w:gridCol w:w="3399"/>
        <w:gridCol w:w="3399"/>
        <w:gridCol w:w="3399"/>
      </w:tblGrid>
      <w:tr>
        <w:trPr>
          <w:trHeight w:hRule="exact" w:val="422"/>
        </w:trPr>
        <w:tc>
          <w:tcPr>
            <w:tcW w:type="dxa" w:w="1952"/>
            <w:tcBorders>
              <w:top w:sz="11.200000000000728" w:val="single" w:color="#000000"/>
              <w:bottom w:sz="4.0" w:val="single" w:color="#000000"/>
            </w:tcBorders>
            <w:tcMar>
              <w:start w:w="0" w:type="dxa"/>
              <w:end w:w="0" w:type="dxa"/>
            </w:tcMar>
          </w:tcPr>
          <w:p>
            <w:pPr>
              <w:autoSpaceDN w:val="0"/>
              <w:autoSpaceDE w:val="0"/>
              <w:widowControl/>
              <w:spacing w:line="185" w:lineRule="auto" w:before="136" w:after="0"/>
              <w:ind w:left="0" w:right="660" w:firstLine="0"/>
              <w:jc w:val="right"/>
            </w:pPr>
            <w:r>
              <w:rPr>
                <w:rFonts w:ascii="SimSun" w:hAnsi="SimSun" w:eastAsia="SimSun"/>
                <w:b w:val="0"/>
                <w:i w:val="0"/>
                <w:color w:val="000000"/>
                <w:sz w:val="21"/>
              </w:rPr>
              <w:t xml:space="preserve">理论 </w:t>
            </w:r>
          </w:p>
        </w:tc>
        <w:tc>
          <w:tcPr>
            <w:tcW w:type="dxa" w:w="4240"/>
            <w:tcBorders>
              <w:top w:sz="11.200000000000728" w:val="single" w:color="#000000"/>
              <w:bottom w:sz="4.0" w:val="single" w:color="#000000"/>
            </w:tcBorders>
            <w:tcMar>
              <w:start w:w="0" w:type="dxa"/>
              <w:end w:w="0" w:type="dxa"/>
            </w:tcMar>
          </w:tcPr>
          <w:p>
            <w:pPr>
              <w:autoSpaceDN w:val="0"/>
              <w:autoSpaceDE w:val="0"/>
              <w:widowControl/>
              <w:spacing w:line="185" w:lineRule="auto" w:before="136" w:after="0"/>
              <w:ind w:left="0" w:right="1806" w:firstLine="0"/>
              <w:jc w:val="right"/>
            </w:pPr>
            <w:r>
              <w:rPr>
                <w:rFonts w:ascii="SimSun" w:hAnsi="SimSun" w:eastAsia="SimSun"/>
                <w:b w:val="0"/>
                <w:i w:val="0"/>
                <w:color w:val="000000"/>
                <w:sz w:val="21"/>
              </w:rPr>
              <w:t xml:space="preserve">定义 </w:t>
            </w:r>
          </w:p>
        </w:tc>
        <w:tc>
          <w:tcPr>
            <w:tcW w:type="dxa" w:w="3096"/>
            <w:tcBorders>
              <w:top w:sz="11.200000000000728" w:val="single" w:color="#000000"/>
              <w:bottom w:sz="4.0" w:val="single" w:color="#000000"/>
            </w:tcBorders>
            <w:tcMar>
              <w:start w:w="0" w:type="dxa"/>
              <w:end w:w="0" w:type="dxa"/>
            </w:tcMar>
          </w:tcPr>
          <w:p>
            <w:pPr>
              <w:autoSpaceDN w:val="0"/>
              <w:autoSpaceDE w:val="0"/>
              <w:widowControl/>
              <w:spacing w:line="185" w:lineRule="auto" w:before="136" w:after="0"/>
              <w:ind w:left="0" w:right="1234" w:firstLine="0"/>
              <w:jc w:val="right"/>
            </w:pPr>
            <w:r>
              <w:rPr>
                <w:rFonts w:ascii="SimSun" w:hAnsi="SimSun" w:eastAsia="SimSun"/>
                <w:b w:val="0"/>
                <w:i w:val="0"/>
                <w:color w:val="000000"/>
                <w:sz w:val="21"/>
              </w:rPr>
              <w:t xml:space="preserve">不足 </w:t>
            </w:r>
          </w:p>
        </w:tc>
      </w:tr>
    </w:tbl>
    <w:p>
      <w:pPr>
        <w:autoSpaceDN w:val="0"/>
        <w:autoSpaceDE w:val="0"/>
        <w:widowControl/>
        <w:spacing w:line="280" w:lineRule="exact" w:before="10" w:after="44"/>
        <w:ind w:left="0" w:right="3222" w:firstLine="0"/>
        <w:jc w:val="right"/>
      </w:pPr>
      <w:r>
        <w:rPr>
          <w:rFonts w:ascii="SimSun" w:hAnsi="SimSun" w:eastAsia="SimSun"/>
          <w:b w:val="0"/>
          <w:i w:val="0"/>
          <w:color w:val="000000"/>
          <w:sz w:val="21"/>
        </w:rPr>
        <w:t>海因希里在</w:t>
      </w:r>
      <w:r>
        <w:rPr>
          <w:rFonts w:ascii="TimesNewRomanPSMT" w:hAnsi="TimesNewRomanPSMT" w:eastAsia="TimesNewRomanPSMT"/>
          <w:b w:val="0"/>
          <w:i w:val="0"/>
          <w:color w:val="000000"/>
          <w:sz w:val="21"/>
        </w:rPr>
        <w:t>1936</w:t>
      </w:r>
      <w:r>
        <w:rPr>
          <w:rFonts w:ascii="SimSun" w:hAnsi="SimSun" w:eastAsia="SimSun"/>
          <w:b w:val="0"/>
          <w:i w:val="0"/>
          <w:color w:val="000000"/>
          <w:sz w:val="21"/>
        </w:rPr>
        <w:t xml:space="preserve"> 年提出，主要是用来阐述事</w:t>
      </w:r>
    </w:p>
    <w:tbl>
      <w:tblPr>
        <w:tblW w:type="auto" w:w="0"/>
        <w:tblLayout w:type="fixed"/>
        <w:tblLook w:firstColumn="1" w:firstRow="1" w:lastColumn="0" w:lastRow="0" w:noHBand="0" w:noVBand="1" w:val="04A0"/>
        <w:tblInd w:w="560.0" w:type="dxa"/>
      </w:tblPr>
      <w:tblGrid>
        <w:gridCol w:w="3399"/>
        <w:gridCol w:w="3399"/>
        <w:gridCol w:w="3399"/>
      </w:tblGrid>
      <w:tr>
        <w:trPr>
          <w:trHeight w:hRule="exact" w:val="310"/>
        </w:trPr>
        <w:tc>
          <w:tcPr>
            <w:tcW w:type="dxa" w:w="220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404" w:after="0"/>
              <w:ind w:left="0" w:right="156" w:firstLine="0"/>
              <w:jc w:val="right"/>
            </w:pPr>
            <w:r>
              <w:rPr>
                <w:rFonts w:ascii="SimSun" w:hAnsi="SimSun" w:eastAsia="SimSun"/>
                <w:b w:val="0"/>
                <w:i w:val="0"/>
                <w:color w:val="000000"/>
                <w:sz w:val="21"/>
              </w:rPr>
              <w:t>多米诺骨牌理论</w:t>
            </w:r>
          </w:p>
        </w:tc>
        <w:tc>
          <w:tcPr>
            <w:tcW w:type="dxa" w:w="4320"/>
            <w:tcBorders/>
            <w:tcMar>
              <w:start w:w="0" w:type="dxa"/>
              <w:end w:w="0" w:type="dxa"/>
            </w:tcMar>
          </w:tcPr>
          <w:p>
            <w:pPr>
              <w:autoSpaceDN w:val="0"/>
              <w:autoSpaceDE w:val="0"/>
              <w:widowControl/>
              <w:spacing w:line="185" w:lineRule="auto" w:before="42" w:after="0"/>
              <w:ind w:left="190" w:right="0" w:firstLine="0"/>
              <w:jc w:val="left"/>
            </w:pPr>
            <w:r>
              <w:rPr>
                <w:rFonts w:ascii="SimSun" w:hAnsi="SimSun" w:eastAsia="SimSun"/>
                <w:b w:val="0"/>
                <w:i w:val="0"/>
                <w:color w:val="000000"/>
                <w:sz w:val="21"/>
              </w:rPr>
              <w:t>故原因与事故造成的伤亡之间的关系，事故</w:t>
            </w:r>
          </w:p>
        </w:tc>
        <w:tc>
          <w:tcPr>
            <w:tcW w:type="dxa" w:w="3040"/>
            <w:vMerge w:val="restart"/>
            <w:tcBorders/>
            <w:tcMar>
              <w:start w:w="0" w:type="dxa"/>
              <w:end w:w="0" w:type="dxa"/>
            </w:tcMar>
            <w:tcMar>
              <w:start w:w="0" w:type="dxa"/>
              <w:end w:w="0" w:type="dxa"/>
            </w:tcMar>
          </w:tcPr>
          <w:p>
            <w:pPr>
              <w:autoSpaceDN w:val="0"/>
              <w:autoSpaceDE w:val="0"/>
              <w:widowControl/>
              <w:spacing w:line="182" w:lineRule="auto" w:before="206" w:after="0"/>
              <w:ind w:left="0" w:right="0" w:firstLine="0"/>
              <w:jc w:val="center"/>
            </w:pPr>
            <w:r>
              <w:rPr>
                <w:rFonts w:ascii="SimSun" w:hAnsi="SimSun" w:eastAsia="SimSun"/>
                <w:b w:val="0"/>
                <w:i w:val="0"/>
                <w:color w:val="000000"/>
                <w:sz w:val="21"/>
              </w:rPr>
              <w:t>过分强调人的不安全行为，存在</w:t>
            </w:r>
          </w:p>
        </w:tc>
      </w:tr>
      <w:tr>
        <w:trPr>
          <w:trHeight w:hRule="exact" w:val="280"/>
        </w:trPr>
        <w:tc>
          <w:tcPr>
            <w:tcW w:type="dxa" w:w="3399"/>
            <w:vMerge/>
            <w:tcBorders/>
          </w:tcPr>
          <w:p/>
        </w:tc>
        <w:tc>
          <w:tcPr>
            <w:tcW w:type="dxa" w:w="4320"/>
            <w:tcBorders/>
            <w:tcMar>
              <w:start w:w="0" w:type="dxa"/>
              <w:end w:w="0" w:type="dxa"/>
            </w:tcMar>
          </w:tcPr>
          <w:p>
            <w:pPr>
              <w:autoSpaceDN w:val="0"/>
              <w:autoSpaceDE w:val="0"/>
              <w:widowControl/>
              <w:spacing w:line="185" w:lineRule="auto" w:before="56" w:after="0"/>
              <w:ind w:left="190" w:right="0" w:firstLine="0"/>
              <w:jc w:val="left"/>
            </w:pPr>
            <w:r>
              <w:rPr>
                <w:rFonts w:ascii="SimSun" w:hAnsi="SimSun" w:eastAsia="SimSun"/>
                <w:b w:val="0"/>
                <w:i w:val="0"/>
                <w:color w:val="000000"/>
                <w:sz w:val="21"/>
              </w:rPr>
              <w:t>的发生不是独立的，是通过风险因素之间的</w:t>
            </w:r>
          </w:p>
        </w:tc>
        <w:tc>
          <w:tcPr>
            <w:tcW w:type="dxa" w:w="3399"/>
            <w:vMerge/>
            <w:tcBorders/>
          </w:tcPr>
          <w:p/>
        </w:tc>
      </w:tr>
      <w:tr>
        <w:trPr>
          <w:trHeight w:hRule="exact" w:val="372"/>
        </w:trPr>
        <w:tc>
          <w:tcPr>
            <w:tcW w:type="dxa" w:w="3399"/>
            <w:vMerge/>
            <w:tcBorders/>
          </w:tcPr>
          <w:p/>
        </w:tc>
        <w:tc>
          <w:tcPr>
            <w:tcW w:type="dxa" w:w="4320"/>
            <w:tcBorders/>
            <w:tcMar>
              <w:start w:w="0" w:type="dxa"/>
              <w:end w:w="0" w:type="dxa"/>
            </w:tcMar>
          </w:tcPr>
          <w:p>
            <w:pPr>
              <w:autoSpaceDN w:val="0"/>
              <w:autoSpaceDE w:val="0"/>
              <w:widowControl/>
              <w:spacing w:line="185" w:lineRule="auto" w:before="102" w:after="0"/>
              <w:ind w:left="190" w:right="0" w:firstLine="0"/>
              <w:jc w:val="left"/>
            </w:pPr>
            <w:r>
              <w:rPr>
                <w:rFonts w:ascii="SimSun" w:hAnsi="SimSun" w:eastAsia="SimSun"/>
                <w:b w:val="0"/>
                <w:i w:val="0"/>
                <w:color w:val="000000"/>
                <w:sz w:val="21"/>
              </w:rPr>
              <w:t>相互作用，当风险因素相继形成并发生就会</w:t>
            </w:r>
          </w:p>
        </w:tc>
        <w:tc>
          <w:tcPr>
            <w:tcW w:type="dxa" w:w="3040"/>
            <w:tcBorders/>
            <w:tcMar>
              <w:start w:w="0" w:type="dxa"/>
              <w:end w:w="0" w:type="dxa"/>
            </w:tcMar>
          </w:tcPr>
          <w:p>
            <w:pPr>
              <w:autoSpaceDN w:val="0"/>
              <w:autoSpaceDE w:val="0"/>
              <w:widowControl/>
              <w:spacing w:line="185" w:lineRule="auto" w:before="14" w:after="0"/>
              <w:ind w:left="0" w:right="0" w:firstLine="0"/>
              <w:jc w:val="center"/>
            </w:pPr>
            <w:r>
              <w:rPr>
                <w:rFonts w:ascii="SimSun" w:hAnsi="SimSun" w:eastAsia="SimSun"/>
                <w:b w:val="0"/>
                <w:i w:val="0"/>
                <w:color w:val="000000"/>
                <w:sz w:val="21"/>
              </w:rPr>
              <w:t>一定的绝对性</w:t>
            </w:r>
          </w:p>
        </w:tc>
      </w:tr>
    </w:tbl>
    <w:p>
      <w:pPr>
        <w:autoSpaceDN w:val="0"/>
        <w:autoSpaceDE w:val="0"/>
        <w:widowControl/>
        <w:spacing w:line="182" w:lineRule="auto" w:before="58" w:after="0"/>
        <w:ind w:left="0" w:right="5146" w:firstLine="0"/>
        <w:jc w:val="right"/>
      </w:pPr>
      <w:r>
        <w:rPr>
          <w:rFonts w:ascii="SimSun" w:hAnsi="SimSun" w:eastAsia="SimSun"/>
          <w:b w:val="0"/>
          <w:i w:val="0"/>
          <w:color w:val="000000"/>
          <w:sz w:val="21"/>
        </w:rPr>
        <w:t>引起伤亡事故的发生。</w:t>
      </w:r>
    </w:p>
    <w:p>
      <w:pPr>
        <w:autoSpaceDN w:val="0"/>
        <w:autoSpaceDE w:val="0"/>
        <w:widowControl/>
        <w:spacing w:line="182" w:lineRule="auto" w:before="116" w:after="58"/>
        <w:ind w:left="0" w:right="3224" w:firstLine="0"/>
        <w:jc w:val="right"/>
      </w:pPr>
      <w:r>
        <w:rPr>
          <w:rFonts w:ascii="SimSun" w:hAnsi="SimSun" w:eastAsia="SimSun"/>
          <w:b w:val="0"/>
          <w:i w:val="0"/>
          <w:color w:val="000000"/>
          <w:sz w:val="21"/>
        </w:rPr>
        <w:t>轨迹交叉理论认为虽然施工环境现场的着</w:t>
      </w:r>
    </w:p>
    <w:tbl>
      <w:tblPr>
        <w:tblW w:type="auto" w:w="0"/>
        <w:tblLayout w:type="fixed"/>
        <w:tblLook w:firstColumn="1" w:firstRow="1" w:lastColumn="0" w:lastRow="0" w:noHBand="0" w:noVBand="1" w:val="04A0"/>
        <w:tblInd w:w="600.0" w:type="dxa"/>
      </w:tblPr>
      <w:tblGrid>
        <w:gridCol w:w="3399"/>
        <w:gridCol w:w="3399"/>
        <w:gridCol w:w="3399"/>
      </w:tblGrid>
      <w:tr>
        <w:trPr>
          <w:trHeight w:hRule="exact" w:val="316"/>
        </w:trPr>
        <w:tc>
          <w:tcPr>
            <w:tcW w:type="dxa" w:w="212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420" w:after="0"/>
              <w:ind w:left="0" w:right="220" w:firstLine="0"/>
              <w:jc w:val="right"/>
            </w:pPr>
            <w:r>
              <w:rPr>
                <w:rFonts w:ascii="SimSun" w:hAnsi="SimSun" w:eastAsia="SimSun"/>
                <w:b w:val="0"/>
                <w:i w:val="0"/>
                <w:color w:val="000000"/>
                <w:sz w:val="21"/>
              </w:rPr>
              <w:t>轨迹交叉理论</w:t>
            </w:r>
          </w:p>
        </w:tc>
        <w:tc>
          <w:tcPr>
            <w:tcW w:type="dxa" w:w="4380"/>
            <w:tcBorders/>
            <w:tcMar>
              <w:start w:w="0" w:type="dxa"/>
              <w:end w:w="0" w:type="dxa"/>
            </w:tcMar>
          </w:tcPr>
          <w:p>
            <w:pPr>
              <w:autoSpaceDN w:val="0"/>
              <w:autoSpaceDE w:val="0"/>
              <w:widowControl/>
              <w:spacing w:line="185" w:lineRule="auto" w:before="58" w:after="0"/>
              <w:ind w:left="230" w:right="0" w:firstLine="0"/>
              <w:jc w:val="left"/>
            </w:pPr>
            <w:r>
              <w:rPr>
                <w:rFonts w:ascii="SimSun" w:hAnsi="SimSun" w:eastAsia="SimSun"/>
                <w:b w:val="0"/>
                <w:i w:val="0"/>
                <w:color w:val="000000"/>
                <w:sz w:val="21"/>
              </w:rPr>
              <w:t>人、物、环境中存在各种各样的因素，但它</w:t>
            </w:r>
          </w:p>
        </w:tc>
        <w:tc>
          <w:tcPr>
            <w:tcW w:type="dxa" w:w="2980"/>
            <w:vMerge w:val="restart"/>
            <w:tcBorders/>
            <w:tcMar>
              <w:start w:w="0" w:type="dxa"/>
              <w:end w:w="0" w:type="dxa"/>
            </w:tcMar>
            <w:tcMar>
              <w:start w:w="0" w:type="dxa"/>
              <w:end w:w="0" w:type="dxa"/>
            </w:tcMar>
          </w:tcPr>
          <w:p>
            <w:pPr>
              <w:autoSpaceDN w:val="0"/>
              <w:autoSpaceDE w:val="0"/>
              <w:widowControl/>
              <w:spacing w:line="182" w:lineRule="auto" w:before="222" w:after="0"/>
              <w:ind w:left="164" w:right="0" w:firstLine="0"/>
              <w:jc w:val="left"/>
            </w:pPr>
            <w:r>
              <w:rPr>
                <w:rFonts w:ascii="SimSun" w:hAnsi="SimSun" w:eastAsia="SimSun"/>
                <w:b w:val="0"/>
                <w:i w:val="0"/>
                <w:color w:val="000000"/>
                <w:sz w:val="21"/>
              </w:rPr>
              <w:t>面对复杂情况下的交叉机理无</w:t>
            </w:r>
          </w:p>
        </w:tc>
      </w:tr>
      <w:tr>
        <w:trPr>
          <w:trHeight w:hRule="exact" w:val="280"/>
        </w:trPr>
        <w:tc>
          <w:tcPr>
            <w:tcW w:type="dxa" w:w="3399"/>
            <w:vMerge/>
            <w:tcBorders/>
          </w:tcPr>
          <w:p/>
        </w:tc>
        <w:tc>
          <w:tcPr>
            <w:tcW w:type="dxa" w:w="4380"/>
            <w:tcBorders/>
            <w:tcMar>
              <w:start w:w="0" w:type="dxa"/>
              <w:end w:w="0" w:type="dxa"/>
            </w:tcMar>
          </w:tcPr>
          <w:p>
            <w:pPr>
              <w:autoSpaceDN w:val="0"/>
              <w:autoSpaceDE w:val="0"/>
              <w:widowControl/>
              <w:spacing w:line="185" w:lineRule="auto" w:before="68" w:after="0"/>
              <w:ind w:left="230" w:right="0" w:firstLine="0"/>
              <w:jc w:val="left"/>
            </w:pPr>
            <w:r>
              <w:rPr>
                <w:rFonts w:ascii="SimSun" w:hAnsi="SimSun" w:eastAsia="SimSun"/>
                <w:b w:val="0"/>
                <w:i w:val="0"/>
                <w:color w:val="000000"/>
                <w:sz w:val="21"/>
              </w:rPr>
              <w:t>们并不会直接导致事故的发生，事故发生的</w:t>
            </w:r>
          </w:p>
        </w:tc>
        <w:tc>
          <w:tcPr>
            <w:tcW w:type="dxa" w:w="3399"/>
            <w:vMerge/>
            <w:tcBorders/>
          </w:tcPr>
          <w:p/>
        </w:tc>
      </w:tr>
      <w:tr>
        <w:trPr>
          <w:trHeight w:hRule="exact" w:val="382"/>
        </w:trPr>
        <w:tc>
          <w:tcPr>
            <w:tcW w:type="dxa" w:w="3399"/>
            <w:vMerge/>
            <w:tcBorders/>
          </w:tcPr>
          <w:p/>
        </w:tc>
        <w:tc>
          <w:tcPr>
            <w:tcW w:type="dxa" w:w="4380"/>
            <w:tcBorders/>
            <w:tcMar>
              <w:start w:w="0" w:type="dxa"/>
              <w:end w:w="0" w:type="dxa"/>
            </w:tcMar>
          </w:tcPr>
          <w:p>
            <w:pPr>
              <w:autoSpaceDN w:val="0"/>
              <w:autoSpaceDE w:val="0"/>
              <w:widowControl/>
              <w:spacing w:line="185" w:lineRule="auto" w:before="112" w:after="0"/>
              <w:ind w:left="230" w:right="0" w:firstLine="0"/>
              <w:jc w:val="left"/>
            </w:pPr>
            <w:r>
              <w:rPr>
                <w:rFonts w:ascii="SimSun" w:hAnsi="SimSun" w:eastAsia="SimSun"/>
                <w:b w:val="0"/>
                <w:i w:val="0"/>
                <w:color w:val="000000"/>
                <w:sz w:val="21"/>
              </w:rPr>
              <w:t>主要原因是许多相互联系的事件顺序发展的</w:t>
            </w:r>
          </w:p>
        </w:tc>
        <w:tc>
          <w:tcPr>
            <w:tcW w:type="dxa" w:w="2980"/>
            <w:tcBorders/>
            <w:tcMar>
              <w:start w:w="0" w:type="dxa"/>
              <w:end w:w="0" w:type="dxa"/>
            </w:tcMar>
          </w:tcPr>
          <w:p>
            <w:pPr>
              <w:autoSpaceDN w:val="0"/>
              <w:autoSpaceDE w:val="0"/>
              <w:widowControl/>
              <w:spacing w:line="182" w:lineRule="auto" w:before="24" w:after="0"/>
              <w:ind w:left="0" w:right="922" w:firstLine="0"/>
              <w:jc w:val="right"/>
            </w:pPr>
            <w:r>
              <w:rPr>
                <w:rFonts w:ascii="SimSun" w:hAnsi="SimSun" w:eastAsia="SimSun"/>
                <w:b w:val="0"/>
                <w:i w:val="0"/>
                <w:color w:val="000000"/>
                <w:sz w:val="21"/>
              </w:rPr>
              <w:t>法做出解释</w:t>
            </w:r>
          </w:p>
        </w:tc>
      </w:tr>
    </w:tbl>
    <w:p>
      <w:pPr>
        <w:autoSpaceDN w:val="0"/>
        <w:autoSpaceDE w:val="0"/>
        <w:widowControl/>
        <w:spacing w:line="182" w:lineRule="auto" w:before="58" w:after="60"/>
        <w:ind w:left="0" w:right="6614" w:firstLine="0"/>
        <w:jc w:val="right"/>
      </w:pPr>
      <w:r>
        <w:rPr>
          <w:rFonts w:ascii="SimSun" w:hAnsi="SimSun" w:eastAsia="SimSun"/>
          <w:b w:val="0"/>
          <w:i w:val="0"/>
          <w:color w:val="000000"/>
          <w:sz w:val="21"/>
        </w:rPr>
        <w:t>结果。</w:t>
      </w:r>
    </w:p>
    <w:tbl>
      <w:tblPr>
        <w:tblW w:type="auto" w:w="0"/>
        <w:tblLayout w:type="fixed"/>
        <w:tblLook w:firstColumn="1" w:firstRow="1" w:lastColumn="0" w:lastRow="0" w:noHBand="0" w:noVBand="1" w:val="04A0"/>
        <w:tblInd w:w="0.0" w:type="dxa"/>
      </w:tblPr>
      <w:tblGrid>
        <w:gridCol w:w="3399"/>
        <w:gridCol w:w="3399"/>
        <w:gridCol w:w="3399"/>
      </w:tblGrid>
      <w:tr>
        <w:trPr>
          <w:trHeight w:hRule="exact" w:val="1036"/>
        </w:trPr>
        <w:tc>
          <w:tcPr>
            <w:tcW w:type="dxa" w:w="1080"/>
            <w:tcBorders>
              <w:top w:sz="11.199999999999818" w:val="single" w:color="#000000"/>
            </w:tcBorders>
            <w:tcMar>
              <w:start w:w="0" w:type="dxa"/>
              <w:end w:w="0" w:type="dxa"/>
            </w:tcMar>
          </w:tcPr>
          <w:p>
            <w:pPr>
              <w:autoSpaceDN w:val="0"/>
              <w:autoSpaceDE w:val="0"/>
              <w:widowControl/>
              <w:spacing w:line="240" w:lineRule="auto" w:before="762" w:after="0"/>
              <w:ind w:left="0" w:right="0" w:firstLine="0"/>
              <w:jc w:val="left"/>
            </w:pPr>
            <w:r>
              <w:drawing>
                <wp:inline xmlns:a="http://schemas.openxmlformats.org/drawingml/2006/main" xmlns:pic="http://schemas.openxmlformats.org/drawingml/2006/picture">
                  <wp:extent cx="584200" cy="165100"/>
                  <wp:docPr id="201" name="Picture 20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4200" cy="165100"/>
                          </a:xfrm>
                          <a:prstGeom prst="rect"/>
                        </pic:spPr>
                      </pic:pic>
                    </a:graphicData>
                  </a:graphic>
                </wp:inline>
              </w:drawing>
            </w:r>
          </w:p>
        </w:tc>
        <w:tc>
          <w:tcPr>
            <w:tcW w:type="dxa" w:w="3420"/>
            <w:tcBorders>
              <w:top w:sz="11.199999999999818" w:val="single" w:color="#000000"/>
            </w:tcBorders>
            <w:tcMar>
              <w:start w:w="0" w:type="dxa"/>
              <w:end w:w="0" w:type="dxa"/>
            </w:tcMar>
          </w:tcPr>
          <w:p>
            <w:pPr>
              <w:autoSpaceDN w:val="0"/>
              <w:autoSpaceDE w:val="0"/>
              <w:widowControl/>
              <w:spacing w:line="240" w:lineRule="auto" w:before="802" w:after="0"/>
              <w:ind w:left="160" w:right="0" w:firstLine="0"/>
              <w:jc w:val="left"/>
            </w:pPr>
            <w:r>
              <w:drawing>
                <wp:inline xmlns:a="http://schemas.openxmlformats.org/drawingml/2006/main" xmlns:pic="http://schemas.openxmlformats.org/drawingml/2006/picture">
                  <wp:extent cx="1371600" cy="152400"/>
                  <wp:docPr id="202" name="Picture 20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371600" cy="152400"/>
                          </a:xfrm>
                          <a:prstGeom prst="rect"/>
                        </pic:spPr>
                      </pic:pic>
                    </a:graphicData>
                  </a:graphic>
                </wp:inline>
              </w:drawing>
            </w:r>
          </w:p>
        </w:tc>
        <w:tc>
          <w:tcPr>
            <w:tcW w:type="dxa" w:w="2582"/>
            <w:tcBorders>
              <w:top w:sz="11.199999999999818" w:val="single" w:color="#000000"/>
            </w:tcBorders>
            <w:tcMar>
              <w:start w:w="0" w:type="dxa"/>
              <w:end w:w="0" w:type="dxa"/>
            </w:tcMar>
          </w:tcPr>
          <w:p>
            <w:pPr>
              <w:autoSpaceDN w:val="0"/>
              <w:autoSpaceDE w:val="0"/>
              <w:widowControl/>
              <w:spacing w:line="240" w:lineRule="exact" w:before="530" w:after="0"/>
              <w:ind w:left="0" w:right="1232" w:firstLine="0"/>
              <w:jc w:val="right"/>
            </w:pPr>
            <w:r>
              <w:rPr>
                <w:rFonts w:ascii="TimesNewRomanPSMT" w:hAnsi="TimesNewRomanPSMT" w:eastAsia="TimesNewRomanPSMT"/>
                <w:b w:val="0"/>
                <w:i w:val="0"/>
                <w:color w:val="000000"/>
                <w:sz w:val="18"/>
              </w:rPr>
              <w:t xml:space="preserve">35 </w:t>
            </w:r>
          </w:p>
        </w:tc>
      </w:tr>
    </w:tbl>
    <w:p>
      <w:pPr>
        <w:autoSpaceDN w:val="0"/>
        <w:autoSpaceDE w:val="0"/>
        <w:widowControl/>
        <w:spacing w:line="14" w:lineRule="exact" w:before="0" w:after="0"/>
        <w:ind w:left="0" w:right="0"/>
      </w:pPr>
    </w:p>
    <w:p>
      <w:pPr>
        <w:sectPr>
          <w:pgSz w:w="11906" w:h="16838"/>
          <w:pgMar w:top="392" w:right="1288"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901700</wp:posOffset>
            </wp:positionH>
            <wp:positionV relativeFrom="page">
              <wp:posOffset>3657600</wp:posOffset>
            </wp:positionV>
            <wp:extent cx="5791200" cy="2413000"/>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5791200" cy="2413000"/>
                    </a:xfrm>
                    <a:prstGeom prst="rect"/>
                  </pic:spPr>
                </pic:pic>
              </a:graphicData>
            </a:graphic>
          </wp:anchor>
        </w:drawing>
      </w:r>
    </w:p>
    <w:p>
      <w:pPr>
        <w:autoSpaceDN w:val="0"/>
        <w:autoSpaceDE w:val="0"/>
        <w:widowControl/>
        <w:spacing w:line="182" w:lineRule="auto" w:before="0" w:after="0"/>
        <w:ind w:left="0" w:right="2350"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320" w:lineRule="exact" w:before="326" w:after="4"/>
        <w:ind w:left="0" w:right="68" w:firstLine="0"/>
        <w:jc w:val="right"/>
      </w:pPr>
      <w:r>
        <w:rPr>
          <w:rFonts w:ascii="SimSun" w:hAnsi="SimSun" w:eastAsia="SimSun"/>
          <w:b w:val="0"/>
          <w:i w:val="0"/>
          <w:color w:val="000000"/>
          <w:sz w:val="24"/>
        </w:rPr>
        <w:t>续表</w:t>
      </w:r>
      <w:r>
        <w:rPr>
          <w:rFonts w:ascii="TimesNewRomanPSMT" w:hAnsi="TimesNewRomanPSMT" w:eastAsia="TimesNewRomanPSMT"/>
          <w:b w:val="0"/>
          <w:i w:val="0"/>
          <w:color w:val="000000"/>
          <w:sz w:val="24"/>
        </w:rPr>
        <w:t xml:space="preserve">3.2 </w:t>
      </w:r>
    </w:p>
    <w:tbl>
      <w:tblPr>
        <w:tblW w:type="auto" w:w="0"/>
        <w:tblLayout w:type="fixed"/>
        <w:tblLook w:firstColumn="1" w:firstRow="1" w:lastColumn="0" w:lastRow="0" w:noHBand="0" w:noVBand="1" w:val="04A0"/>
        <w:tblInd w:w="890.0" w:type="dxa"/>
      </w:tblPr>
      <w:tblGrid>
        <w:gridCol w:w="3399"/>
        <w:gridCol w:w="3399"/>
        <w:gridCol w:w="3399"/>
      </w:tblGrid>
      <w:tr>
        <w:trPr>
          <w:trHeight w:hRule="exact" w:val="420"/>
        </w:trPr>
        <w:tc>
          <w:tcPr>
            <w:tcW w:type="dxa" w:w="1952"/>
            <w:tcBorders>
              <w:top w:sz="12.0" w:val="single" w:color="#000000"/>
              <w:bottom w:sz="4.0" w:val="single" w:color="#00000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21"/>
              </w:rPr>
              <w:t>理论</w:t>
            </w:r>
          </w:p>
        </w:tc>
        <w:tc>
          <w:tcPr>
            <w:tcW w:type="dxa" w:w="4240"/>
            <w:tcBorders>
              <w:top w:sz="12.0" w:val="single" w:color="#000000"/>
              <w:bottom w:sz="4.0" w:val="single" w:color="#00000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21"/>
              </w:rPr>
              <w:t>定义</w:t>
            </w:r>
          </w:p>
        </w:tc>
        <w:tc>
          <w:tcPr>
            <w:tcW w:type="dxa" w:w="3096"/>
            <w:tcBorders>
              <w:top w:sz="12.0" w:val="single" w:color="#000000"/>
              <w:bottom w:sz="4.0" w:val="single" w:color="#00000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21"/>
              </w:rPr>
              <w:t>不足</w:t>
            </w:r>
          </w:p>
        </w:tc>
      </w:tr>
    </w:tbl>
    <w:p>
      <w:pPr>
        <w:autoSpaceDN w:val="0"/>
        <w:autoSpaceDE w:val="0"/>
        <w:widowControl/>
        <w:spacing w:line="185" w:lineRule="auto" w:before="50" w:after="0"/>
        <w:ind w:left="0" w:right="3224" w:firstLine="0"/>
        <w:jc w:val="right"/>
      </w:pPr>
      <w:r>
        <w:rPr>
          <w:rFonts w:ascii="SimSun" w:hAnsi="SimSun" w:eastAsia="SimSun"/>
          <w:b w:val="0"/>
          <w:i w:val="0"/>
          <w:color w:val="000000"/>
          <w:sz w:val="21"/>
        </w:rPr>
        <w:t>系统安全理论主要认为在系统中如何应用安</w:t>
      </w:r>
    </w:p>
    <w:p>
      <w:pPr>
        <w:autoSpaceDN w:val="0"/>
        <w:autoSpaceDE w:val="0"/>
        <w:widowControl/>
        <w:spacing w:line="185" w:lineRule="auto" w:before="112" w:after="58"/>
        <w:ind w:left="0" w:right="3224" w:firstLine="0"/>
        <w:jc w:val="right"/>
      </w:pPr>
      <w:r>
        <w:rPr>
          <w:rFonts w:ascii="SimSun" w:hAnsi="SimSun" w:eastAsia="SimSun"/>
          <w:b w:val="0"/>
          <w:i w:val="0"/>
          <w:color w:val="000000"/>
          <w:sz w:val="21"/>
        </w:rPr>
        <w:t>全工程和管理方法，辨识施工过程中的危险</w:t>
      </w:r>
    </w:p>
    <w:tbl>
      <w:tblPr>
        <w:tblW w:type="auto" w:w="0"/>
        <w:tblLayout w:type="fixed"/>
        <w:tblLook w:firstColumn="1" w:firstRow="1" w:lastColumn="0" w:lastRow="0" w:noHBand="0" w:noVBand="1" w:val="04A0"/>
        <w:tblInd w:w="600.0" w:type="dxa"/>
      </w:tblPr>
      <w:tblGrid>
        <w:gridCol w:w="3399"/>
        <w:gridCol w:w="3399"/>
        <w:gridCol w:w="3399"/>
      </w:tblGrid>
      <w:tr>
        <w:trPr>
          <w:trHeight w:hRule="exact" w:val="320"/>
        </w:trPr>
        <w:tc>
          <w:tcPr>
            <w:tcW w:type="dxa" w:w="2120"/>
            <w:vMerge w:val="restart"/>
            <w:tcBorders/>
            <w:tcMar>
              <w:start w:w="0" w:type="dxa"/>
              <w:end w:w="0" w:type="dxa"/>
            </w:tcMar>
            <w:tcMar>
              <w:start w:w="0" w:type="dxa"/>
              <w:end w:w="0" w:type="dxa"/>
            </w:tcMar>
          </w:tcPr>
          <w:p>
            <w:pPr>
              <w:autoSpaceDN w:val="0"/>
              <w:autoSpaceDE w:val="0"/>
              <w:widowControl/>
              <w:spacing w:line="185" w:lineRule="auto" w:before="258" w:after="0"/>
              <w:ind w:left="0" w:right="220" w:firstLine="0"/>
              <w:jc w:val="right"/>
            </w:pPr>
            <w:r>
              <w:rPr>
                <w:rFonts w:ascii="SimSun" w:hAnsi="SimSun" w:eastAsia="SimSun"/>
                <w:b w:val="0"/>
                <w:i w:val="0"/>
                <w:color w:val="000000"/>
                <w:sz w:val="21"/>
              </w:rPr>
              <w:t>系统安全理论</w:t>
            </w:r>
          </w:p>
        </w:tc>
        <w:tc>
          <w:tcPr>
            <w:tcW w:type="dxa" w:w="454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源，确定存在的致险因子，了解事故发生的</w:t>
            </w:r>
          </w:p>
        </w:tc>
        <w:tc>
          <w:tcPr>
            <w:tcW w:type="dxa" w:w="2660"/>
            <w:vMerge w:val="restart"/>
            <w:tcBorders/>
            <w:tcMar>
              <w:start w:w="0" w:type="dxa"/>
              <w:end w:w="0" w:type="dxa"/>
            </w:tcMar>
            <w:tcMar>
              <w:start w:w="0" w:type="dxa"/>
              <w:end w:w="0" w:type="dxa"/>
            </w:tcMar>
          </w:tcPr>
          <w:p>
            <w:pPr>
              <w:autoSpaceDN w:val="0"/>
              <w:autoSpaceDE w:val="0"/>
              <w:widowControl/>
              <w:spacing w:line="185" w:lineRule="auto" w:before="258" w:after="0"/>
              <w:ind w:left="318" w:right="0" w:firstLine="0"/>
              <w:jc w:val="left"/>
            </w:pPr>
            <w:r>
              <w:rPr>
                <w:rFonts w:ascii="SimSun" w:hAnsi="SimSun" w:eastAsia="SimSun"/>
                <w:b w:val="0"/>
                <w:i w:val="0"/>
                <w:color w:val="000000"/>
                <w:sz w:val="21"/>
              </w:rPr>
              <w:t>忽略了管理方面的原因</w:t>
            </w:r>
          </w:p>
        </w:tc>
      </w:tr>
      <w:tr>
        <w:trPr>
          <w:trHeight w:hRule="exact" w:val="332"/>
        </w:trPr>
        <w:tc>
          <w:tcPr>
            <w:tcW w:type="dxa" w:w="3399"/>
            <w:vMerge/>
            <w:tcBorders/>
          </w:tcPr>
          <w:p/>
        </w:tc>
        <w:tc>
          <w:tcPr>
            <w:tcW w:type="dxa" w:w="4540"/>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21"/>
              </w:rPr>
              <w:t>直接原因、次要原因，针对性的采取相应的</w:t>
            </w:r>
          </w:p>
        </w:tc>
        <w:tc>
          <w:tcPr>
            <w:tcW w:type="dxa" w:w="3399"/>
            <w:vMerge/>
            <w:tcBorders/>
          </w:tcPr>
          <w:p/>
        </w:tc>
      </w:tr>
    </w:tbl>
    <w:p>
      <w:pPr>
        <w:autoSpaceDN w:val="0"/>
        <w:autoSpaceDE w:val="0"/>
        <w:widowControl/>
        <w:spacing w:line="185" w:lineRule="auto" w:before="58" w:after="0"/>
        <w:ind w:left="0" w:right="3224" w:firstLine="0"/>
        <w:jc w:val="right"/>
      </w:pPr>
      <w:r>
        <w:rPr>
          <w:rFonts w:ascii="SimSun" w:hAnsi="SimSun" w:eastAsia="SimSun"/>
          <w:b w:val="0"/>
          <w:i w:val="0"/>
          <w:color w:val="000000"/>
          <w:sz w:val="21"/>
        </w:rPr>
        <w:t>措施，使系统在规定的条件下处于最佳的安</w:t>
      </w:r>
    </w:p>
    <w:p>
      <w:pPr>
        <w:autoSpaceDN w:val="0"/>
        <w:autoSpaceDE w:val="0"/>
        <w:widowControl/>
        <w:spacing w:line="185" w:lineRule="auto" w:before="114" w:after="0"/>
        <w:ind w:left="0" w:right="6614" w:firstLine="0"/>
        <w:jc w:val="right"/>
      </w:pPr>
      <w:r>
        <w:rPr>
          <w:rFonts w:ascii="SimSun" w:hAnsi="SimSun" w:eastAsia="SimSun"/>
          <w:b w:val="0"/>
          <w:i w:val="0"/>
          <w:color w:val="000000"/>
          <w:sz w:val="21"/>
        </w:rPr>
        <w:t>全范围</w:t>
      </w:r>
    </w:p>
    <w:p>
      <w:pPr>
        <w:autoSpaceDN w:val="0"/>
        <w:autoSpaceDE w:val="0"/>
        <w:widowControl/>
        <w:spacing w:line="185" w:lineRule="auto" w:before="114" w:after="56"/>
        <w:ind w:left="0" w:right="3224" w:firstLine="0"/>
        <w:jc w:val="right"/>
      </w:pPr>
      <w:r>
        <w:rPr>
          <w:rFonts w:ascii="SimSun" w:hAnsi="SimSun" w:eastAsia="SimSun"/>
          <w:b w:val="0"/>
          <w:i w:val="0"/>
          <w:color w:val="000000"/>
          <w:sz w:val="21"/>
        </w:rPr>
        <w:t>哈登等人提出人体受伤源于能量的转移，引</w:t>
      </w:r>
    </w:p>
    <w:tbl>
      <w:tblPr>
        <w:tblW w:type="auto" w:w="0"/>
        <w:tblLayout w:type="fixed"/>
        <w:tblLook w:firstColumn="1" w:firstRow="1" w:lastColumn="0" w:lastRow="0" w:noHBand="0" w:noVBand="1" w:val="04A0"/>
        <w:tblInd w:w="500.0" w:type="dxa"/>
      </w:tblPr>
      <w:tblGrid>
        <w:gridCol w:w="3399"/>
        <w:gridCol w:w="3399"/>
        <w:gridCol w:w="3399"/>
      </w:tblGrid>
      <w:tr>
        <w:trPr>
          <w:trHeight w:hRule="exact" w:val="310"/>
        </w:trPr>
        <w:tc>
          <w:tcPr>
            <w:tcW w:type="dxa" w:w="2320"/>
            <w:vMerge w:val="restart"/>
            <w:tcBorders/>
            <w:tcMar>
              <w:start w:w="0" w:type="dxa"/>
              <w:end w:w="0" w:type="dxa"/>
            </w:tcMar>
            <w:tcMar>
              <w:start w:w="0" w:type="dxa"/>
              <w:end w:w="0" w:type="dxa"/>
            </w:tcMar>
          </w:tcPr>
          <w:p>
            <w:pPr>
              <w:autoSpaceDN w:val="0"/>
              <w:autoSpaceDE w:val="0"/>
              <w:widowControl/>
              <w:spacing w:line="185" w:lineRule="auto" w:before="258" w:after="0"/>
              <w:ind w:left="526" w:right="0" w:firstLine="0"/>
              <w:jc w:val="left"/>
            </w:pPr>
            <w:r>
              <w:rPr>
                <w:rFonts w:ascii="SimSun" w:hAnsi="SimSun" w:eastAsia="SimSun"/>
                <w:b w:val="0"/>
                <w:i w:val="0"/>
                <w:color w:val="000000"/>
                <w:sz w:val="21"/>
              </w:rPr>
              <w:t>能量意外释放理论</w:t>
            </w:r>
          </w:p>
        </w:tc>
        <w:tc>
          <w:tcPr>
            <w:tcW w:type="dxa" w:w="428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起伤害的常见原因包括：施加超过自身能量</w:t>
            </w:r>
          </w:p>
        </w:tc>
        <w:tc>
          <w:tcPr>
            <w:tcW w:type="dxa" w:w="2980"/>
            <w:vMerge w:val="restart"/>
            <w:tcBorders/>
            <w:tcMar>
              <w:start w:w="0" w:type="dxa"/>
              <w:end w:w="0" w:type="dxa"/>
            </w:tcMar>
            <w:tcMar>
              <w:start w:w="0" w:type="dxa"/>
              <w:end w:w="0" w:type="dxa"/>
            </w:tcMar>
          </w:tcPr>
          <w:p>
            <w:pPr>
              <w:autoSpaceDN w:val="0"/>
              <w:autoSpaceDE w:val="0"/>
              <w:widowControl/>
              <w:spacing w:line="185" w:lineRule="auto" w:before="220" w:after="0"/>
              <w:ind w:left="164" w:right="0" w:firstLine="0"/>
              <w:jc w:val="left"/>
            </w:pPr>
            <w:r>
              <w:rPr>
                <w:rFonts w:ascii="SimSun" w:hAnsi="SimSun" w:eastAsia="SimSun"/>
                <w:b w:val="0"/>
                <w:i w:val="0"/>
                <w:color w:val="000000"/>
                <w:sz w:val="21"/>
              </w:rPr>
              <w:t>难以解释事故发生的本质原因</w:t>
            </w:r>
          </w:p>
        </w:tc>
      </w:tr>
      <w:tr>
        <w:trPr>
          <w:trHeight w:hRule="exact" w:val="342"/>
        </w:trPr>
        <w:tc>
          <w:tcPr>
            <w:tcW w:type="dxa" w:w="3399"/>
            <w:vMerge/>
            <w:tcBorders/>
          </w:tcPr>
          <w:p/>
        </w:tc>
        <w:tc>
          <w:tcPr>
            <w:tcW w:type="dxa" w:w="4280"/>
            <w:tcBorders/>
            <w:tcMar>
              <w:start w:w="0" w:type="dxa"/>
              <w:end w:w="0" w:type="dxa"/>
            </w:tcMar>
          </w:tcPr>
          <w:p>
            <w:pPr>
              <w:autoSpaceDN w:val="0"/>
              <w:autoSpaceDE w:val="0"/>
              <w:widowControl/>
              <w:spacing w:line="182" w:lineRule="auto" w:before="74" w:after="0"/>
              <w:ind w:left="0" w:right="0" w:firstLine="0"/>
              <w:jc w:val="center"/>
            </w:pPr>
            <w:r>
              <w:rPr>
                <w:rFonts w:ascii="SimSun" w:hAnsi="SimSun" w:eastAsia="SimSun"/>
                <w:b w:val="0"/>
                <w:i w:val="0"/>
                <w:color w:val="000000"/>
                <w:sz w:val="21"/>
              </w:rPr>
              <w:t>限制造成损伤，以及有机体与周围能量交换</w:t>
            </w:r>
          </w:p>
        </w:tc>
        <w:tc>
          <w:tcPr>
            <w:tcW w:type="dxa" w:w="3399"/>
            <w:vMerge/>
            <w:tcBorders/>
          </w:tcPr>
          <w:p/>
        </w:tc>
      </w:tr>
    </w:tbl>
    <w:p>
      <w:pPr>
        <w:autoSpaceDN w:val="0"/>
        <w:autoSpaceDE w:val="0"/>
        <w:widowControl/>
        <w:spacing w:line="185" w:lineRule="auto" w:before="58" w:after="56"/>
        <w:ind w:left="0" w:right="5146" w:firstLine="0"/>
        <w:jc w:val="right"/>
      </w:pPr>
      <w:r>
        <w:rPr>
          <w:rFonts w:ascii="SimSun" w:hAnsi="SimSun" w:eastAsia="SimSun"/>
          <w:b w:val="0"/>
          <w:i w:val="0"/>
          <w:color w:val="000000"/>
          <w:sz w:val="21"/>
        </w:rPr>
        <w:t>受干扰，如中毒和冻伤</w:t>
      </w:r>
    </w:p>
    <w:tbl>
      <w:tblPr>
        <w:tblW w:type="auto" w:w="0"/>
        <w:tblLayout w:type="fixed"/>
        <w:tblLook w:firstColumn="1" w:firstRow="1" w:lastColumn="0" w:lastRow="0" w:noHBand="0" w:noVBand="1" w:val="04A0"/>
        <w:tblInd w:w="876.0" w:type="dxa"/>
      </w:tblPr>
      <w:tblGrid>
        <w:gridCol w:w="1457"/>
        <w:gridCol w:w="1457"/>
        <w:gridCol w:w="1457"/>
        <w:gridCol w:w="1457"/>
        <w:gridCol w:w="1457"/>
        <w:gridCol w:w="1457"/>
        <w:gridCol w:w="1457"/>
      </w:tblGrid>
      <w:tr>
        <w:trPr>
          <w:trHeight w:hRule="exact" w:val="1198"/>
        </w:trPr>
        <w:tc>
          <w:tcPr>
            <w:tcW w:type="dxa" w:w="1966"/>
            <w:tcBorders>
              <w:top w:sz="12.0" w:val="single" w:color="#000000"/>
            </w:tcBorders>
            <w:tcMar>
              <w:start w:w="0" w:type="dxa"/>
              <w:end w:w="0" w:type="dxa"/>
            </w:tcMar>
          </w:tcPr>
          <w:p>
            <w:pPr>
              <w:autoSpaceDN w:val="0"/>
              <w:autoSpaceDE w:val="0"/>
              <w:widowControl/>
              <w:spacing w:line="197" w:lineRule="auto" w:before="546" w:after="0"/>
              <w:ind w:left="0" w:right="744" w:firstLine="0"/>
              <w:jc w:val="right"/>
            </w:pPr>
            <w:r>
              <w:rPr>
                <w:rFonts w:ascii="SimSun" w:hAnsi="SimSun" w:eastAsia="SimSun"/>
                <w:b w:val="0"/>
                <w:i w:val="0"/>
                <w:color w:val="000000"/>
                <w:sz w:val="17"/>
              </w:rPr>
              <w:t>前兆信息</w:t>
            </w:r>
          </w:p>
        </w:tc>
        <w:tc>
          <w:tcPr>
            <w:tcW w:type="dxa" w:w="1798"/>
            <w:tcBorders>
              <w:top w:sz="12.0" w:val="single" w:color="#000000"/>
            </w:tcBorders>
            <w:tcMar>
              <w:start w:w="0" w:type="dxa"/>
              <w:end w:w="0" w:type="dxa"/>
            </w:tcMar>
          </w:tcPr>
          <w:p>
            <w:pPr>
              <w:autoSpaceDN w:val="0"/>
              <w:autoSpaceDE w:val="0"/>
              <w:widowControl/>
              <w:spacing w:line="197" w:lineRule="auto" w:before="546" w:after="0"/>
              <w:ind w:left="0" w:right="0" w:firstLine="0"/>
              <w:jc w:val="center"/>
            </w:pPr>
            <w:r>
              <w:rPr>
                <w:rFonts w:ascii="SimSun" w:hAnsi="SimSun" w:eastAsia="SimSun"/>
                <w:b w:val="0"/>
                <w:i w:val="0"/>
                <w:color w:val="000000"/>
                <w:sz w:val="17"/>
              </w:rPr>
              <w:t>孕灾环境</w:t>
            </w:r>
          </w:p>
        </w:tc>
        <w:tc>
          <w:tcPr>
            <w:tcW w:type="dxa" w:w="780"/>
            <w:vMerge w:val="restart"/>
            <w:tcBorders>
              <w:top w:sz="12.0" w:val="single" w:color="#000000"/>
            </w:tcBorders>
            <w:tcMar>
              <w:start w:w="0" w:type="dxa"/>
              <w:end w:w="0" w:type="dxa"/>
            </w:tcMar>
            <w:tcMar>
              <w:start w:w="0" w:type="dxa"/>
              <w:end w:w="0" w:type="dxa"/>
            </w:tcMar>
            <w:tcMar>
              <w:start w:w="0" w:type="dxa"/>
              <w:end w:w="0" w:type="dxa"/>
            </w:tcMar>
          </w:tcPr>
          <w:p>
            <w:pPr>
              <w:autoSpaceDN w:val="0"/>
              <w:autoSpaceDE w:val="0"/>
              <w:widowControl/>
              <w:spacing w:line="197" w:lineRule="auto" w:before="2160" w:after="0"/>
              <w:ind w:left="0" w:right="46" w:firstLine="0"/>
              <w:jc w:val="right"/>
            </w:pPr>
            <w:r>
              <w:rPr>
                <w:rFonts w:ascii="SimSun" w:hAnsi="SimSun" w:eastAsia="SimSun"/>
                <w:b w:val="0"/>
                <w:i w:val="0"/>
                <w:color w:val="000000"/>
                <w:sz w:val="17"/>
              </w:rPr>
              <w:t>能</w:t>
            </w:r>
          </w:p>
        </w:tc>
        <w:tc>
          <w:tcPr>
            <w:tcW w:type="dxa" w:w="440"/>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546" w:after="0"/>
              <w:ind w:left="0" w:right="0" w:firstLine="0"/>
              <w:jc w:val="center"/>
            </w:pPr>
            <w:r>
              <w:rPr>
                <w:rFonts w:ascii="SimSun" w:hAnsi="SimSun" w:eastAsia="SimSun"/>
                <w:b w:val="0"/>
                <w:i w:val="0"/>
                <w:color w:val="000000"/>
                <w:sz w:val="17"/>
              </w:rPr>
              <w:t>风险</w:t>
            </w:r>
          </w:p>
        </w:tc>
        <w:tc>
          <w:tcPr>
            <w:tcW w:type="dxa" w:w="1222"/>
            <w:vMerge w:val="restart"/>
            <w:tcBorders>
              <w:top w:sz="12.0" w:val="single" w:color="#000000"/>
            </w:tcBorders>
            <w:tcMar>
              <w:start w:w="0" w:type="dxa"/>
              <w:end w:w="0" w:type="dxa"/>
            </w:tcMar>
            <w:tcMar>
              <w:start w:w="0" w:type="dxa"/>
              <w:end w:w="0" w:type="dxa"/>
            </w:tcMar>
            <w:tcMar>
              <w:start w:w="0" w:type="dxa"/>
              <w:end w:w="0" w:type="dxa"/>
            </w:tcMar>
          </w:tcPr>
          <w:p>
            <w:pPr>
              <w:autoSpaceDN w:val="0"/>
              <w:autoSpaceDE w:val="0"/>
              <w:widowControl/>
              <w:spacing w:line="197" w:lineRule="auto" w:before="2160" w:after="0"/>
              <w:ind w:left="78" w:right="0" w:firstLine="0"/>
              <w:jc w:val="left"/>
            </w:pPr>
            <w:r>
              <w:rPr>
                <w:rFonts w:ascii="SimSun" w:hAnsi="SimSun" w:eastAsia="SimSun"/>
                <w:b w:val="0"/>
                <w:i w:val="0"/>
                <w:color w:val="000000"/>
                <w:sz w:val="17"/>
              </w:rPr>
              <w:t>有</w:t>
            </w:r>
          </w:p>
        </w:tc>
        <w:tc>
          <w:tcPr>
            <w:tcW w:type="dxa" w:w="1338"/>
            <w:tcBorders>
              <w:top w:sz="12.0" w:val="single" w:color="#000000"/>
            </w:tcBorders>
            <w:tcMar>
              <w:start w:w="0" w:type="dxa"/>
              <w:end w:w="0" w:type="dxa"/>
            </w:tcMar>
          </w:tcPr>
          <w:p>
            <w:pPr>
              <w:autoSpaceDN w:val="0"/>
              <w:autoSpaceDE w:val="0"/>
              <w:widowControl/>
              <w:spacing w:line="197" w:lineRule="auto" w:before="546" w:after="0"/>
              <w:ind w:left="180" w:right="0" w:firstLine="0"/>
              <w:jc w:val="left"/>
            </w:pPr>
            <w:r>
              <w:rPr>
                <w:rFonts w:ascii="SimSun" w:hAnsi="SimSun" w:eastAsia="SimSun"/>
                <w:b w:val="0"/>
                <w:i w:val="0"/>
                <w:color w:val="000000"/>
                <w:sz w:val="17"/>
              </w:rPr>
              <w:t>承载体</w:t>
            </w:r>
          </w:p>
        </w:tc>
        <w:tc>
          <w:tcPr>
            <w:tcW w:type="dxa" w:w="1758"/>
            <w:tcBorders>
              <w:top w:sz="12.0" w:val="single" w:color="#000000"/>
            </w:tcBorders>
            <w:tcMar>
              <w:start w:w="0" w:type="dxa"/>
              <w:end w:w="0" w:type="dxa"/>
            </w:tcMar>
          </w:tcPr>
          <w:p>
            <w:pPr>
              <w:autoSpaceDN w:val="0"/>
              <w:autoSpaceDE w:val="0"/>
              <w:widowControl/>
              <w:spacing w:line="197" w:lineRule="auto" w:before="546" w:after="0"/>
              <w:ind w:left="0" w:right="498" w:firstLine="0"/>
              <w:jc w:val="right"/>
            </w:pPr>
            <w:r>
              <w:rPr>
                <w:rFonts w:ascii="SimSun" w:hAnsi="SimSun" w:eastAsia="SimSun"/>
                <w:b w:val="0"/>
                <w:i w:val="0"/>
                <w:color w:val="000000"/>
                <w:sz w:val="17"/>
              </w:rPr>
              <w:t>风险后果</w:t>
            </w:r>
          </w:p>
        </w:tc>
      </w:tr>
      <w:tr>
        <w:trPr>
          <w:trHeight w:hRule="exact" w:val="820"/>
        </w:trPr>
        <w:tc>
          <w:tcPr>
            <w:tcW w:type="dxa" w:w="1966"/>
            <w:vMerge w:val="restart"/>
            <w:tcBorders/>
            <w:tcMar>
              <w:start w:w="0" w:type="dxa"/>
              <w:end w:w="0" w:type="dxa"/>
            </w:tcMar>
            <w:tcMar>
              <w:start w:w="0" w:type="dxa"/>
              <w:end w:w="0" w:type="dxa"/>
            </w:tcMar>
          </w:tcPr>
          <w:p>
            <w:pPr>
              <w:autoSpaceDN w:val="0"/>
              <w:autoSpaceDE w:val="0"/>
              <w:widowControl/>
              <w:spacing w:line="197" w:lineRule="auto" w:before="530" w:after="0"/>
              <w:ind w:left="336" w:right="0" w:firstLine="0"/>
              <w:jc w:val="left"/>
            </w:pPr>
            <w:r>
              <w:rPr>
                <w:rFonts w:ascii="SimSun" w:hAnsi="SimSun" w:eastAsia="SimSun"/>
                <w:b w:val="0"/>
                <w:i w:val="0"/>
                <w:color w:val="000000"/>
                <w:sz w:val="17"/>
              </w:rPr>
              <w:t>人的不安全行为</w:t>
            </w:r>
          </w:p>
        </w:tc>
        <w:tc>
          <w:tcPr>
            <w:tcW w:type="dxa" w:w="1798"/>
            <w:vMerge w:val="restart"/>
            <w:tcBorders/>
            <w:tcMar>
              <w:start w:w="0" w:type="dxa"/>
              <w:end w:w="0" w:type="dxa"/>
            </w:tcMar>
            <w:tcMar>
              <w:start w:w="0" w:type="dxa"/>
              <w:end w:w="0" w:type="dxa"/>
            </w:tcMar>
          </w:tcPr>
          <w:p>
            <w:pPr>
              <w:autoSpaceDN w:val="0"/>
              <w:autoSpaceDE w:val="0"/>
              <w:widowControl/>
              <w:spacing w:line="197" w:lineRule="auto" w:before="846" w:after="0"/>
              <w:ind w:left="0" w:right="0" w:firstLine="0"/>
              <w:jc w:val="center"/>
            </w:pPr>
            <w:r>
              <w:rPr>
                <w:rFonts w:ascii="SimSun" w:hAnsi="SimSun" w:eastAsia="SimSun"/>
                <w:b w:val="0"/>
                <w:i w:val="0"/>
                <w:color w:val="000000"/>
                <w:sz w:val="17"/>
              </w:rPr>
              <w:t>内在因素</w:t>
            </w:r>
          </w:p>
        </w:tc>
        <w:tc>
          <w:tcPr>
            <w:tcW w:type="dxa" w:w="1457"/>
            <w:vMerge/>
            <w:tcBorders>
              <w:top w:sz="12.0" w:val="single" w:color="#000000"/>
            </w:tcBorders>
          </w:tcPr>
          <w:p/>
        </w:tc>
        <w:tc>
          <w:tcPr>
            <w:tcW w:type="dxa" w:w="1457"/>
            <w:vMerge/>
            <w:tcBorders>
              <w:top w:sz="12.0" w:val="single" w:color="#000000"/>
            </w:tcBorders>
          </w:tcPr>
          <w:p/>
        </w:tc>
        <w:tc>
          <w:tcPr>
            <w:tcW w:type="dxa" w:w="1457"/>
            <w:vMerge/>
            <w:tcBorders>
              <w:top w:sz="12.0" w:val="single" w:color="#000000"/>
            </w:tcBorders>
          </w:tcPr>
          <w:p/>
        </w:tc>
        <w:tc>
          <w:tcPr>
            <w:tcW w:type="dxa" w:w="1338"/>
            <w:vMerge w:val="restart"/>
            <w:tcBorders/>
            <w:tcMar>
              <w:start w:w="0" w:type="dxa"/>
              <w:end w:w="0" w:type="dxa"/>
            </w:tcMar>
            <w:tcMar>
              <w:start w:w="0" w:type="dxa"/>
              <w:end w:w="0" w:type="dxa"/>
            </w:tcMar>
          </w:tcPr>
          <w:p>
            <w:pPr>
              <w:autoSpaceDN w:val="0"/>
              <w:autoSpaceDE w:val="0"/>
              <w:widowControl/>
              <w:spacing w:line="197" w:lineRule="auto" w:before="530" w:after="0"/>
              <w:ind w:left="98" w:right="0" w:firstLine="0"/>
              <w:jc w:val="left"/>
            </w:pPr>
            <w:r>
              <w:rPr>
                <w:rFonts w:ascii="SimSun" w:hAnsi="SimSun" w:eastAsia="SimSun"/>
                <w:b w:val="0"/>
                <w:i w:val="0"/>
                <w:color w:val="000000"/>
                <w:sz w:val="17"/>
              </w:rPr>
              <w:t>地面部分</w:t>
            </w:r>
          </w:p>
        </w:tc>
        <w:tc>
          <w:tcPr>
            <w:tcW w:type="dxa" w:w="1758"/>
            <w:tcBorders/>
            <w:tcMar>
              <w:start w:w="0" w:type="dxa"/>
              <w:end w:w="0" w:type="dxa"/>
            </w:tcMar>
          </w:tcPr>
          <w:p>
            <w:pPr>
              <w:autoSpaceDN w:val="0"/>
              <w:autoSpaceDE w:val="0"/>
              <w:widowControl/>
              <w:spacing w:line="197" w:lineRule="auto" w:before="476" w:after="0"/>
              <w:ind w:left="0" w:right="492" w:firstLine="0"/>
              <w:jc w:val="right"/>
            </w:pPr>
            <w:r>
              <w:rPr>
                <w:rFonts w:ascii="SimSun" w:hAnsi="SimSun" w:eastAsia="SimSun"/>
                <w:b w:val="0"/>
                <w:i w:val="0"/>
                <w:color w:val="000000"/>
                <w:sz w:val="17"/>
              </w:rPr>
              <w:t>人员伤亡</w:t>
            </w:r>
          </w:p>
        </w:tc>
      </w:tr>
      <w:tr>
        <w:trPr>
          <w:trHeight w:hRule="exact" w:val="340"/>
        </w:trPr>
        <w:tc>
          <w:tcPr>
            <w:tcW w:type="dxa" w:w="1457"/>
            <w:vMerge/>
            <w:tcBorders/>
          </w:tcPr>
          <w:p/>
        </w:tc>
        <w:tc>
          <w:tcPr>
            <w:tcW w:type="dxa" w:w="1457"/>
            <w:vMerge/>
            <w:tcBorders/>
          </w:tcPr>
          <w:p/>
        </w:tc>
        <w:tc>
          <w:tcPr>
            <w:tcW w:type="dxa" w:w="1457"/>
            <w:vMerge/>
            <w:tcBorders>
              <w:top w:sz="12.0" w:val="single" w:color="#000000"/>
            </w:tcBorders>
          </w:tcPr>
          <w:p/>
        </w:tc>
        <w:tc>
          <w:tcPr>
            <w:tcW w:type="dxa" w:w="1457"/>
            <w:vMerge/>
            <w:tcBorders>
              <w:top w:sz="12.0" w:val="single" w:color="#000000"/>
            </w:tcBorders>
          </w:tcPr>
          <w:p/>
        </w:tc>
        <w:tc>
          <w:tcPr>
            <w:tcW w:type="dxa" w:w="1457"/>
            <w:vMerge/>
            <w:tcBorders>
              <w:top w:sz="12.0" w:val="single" w:color="#000000"/>
            </w:tcBorders>
          </w:tcPr>
          <w:p/>
        </w:tc>
        <w:tc>
          <w:tcPr>
            <w:tcW w:type="dxa" w:w="1457"/>
            <w:vMerge/>
            <w:tcBorders/>
          </w:tcPr>
          <w:p/>
        </w:tc>
        <w:tc>
          <w:tcPr>
            <w:tcW w:type="dxa" w:w="1758"/>
            <w:tcBorders/>
            <w:tcMar>
              <w:start w:w="0" w:type="dxa"/>
              <w:end w:w="0" w:type="dxa"/>
            </w:tcMar>
          </w:tcPr>
          <w:p>
            <w:pPr>
              <w:autoSpaceDN w:val="0"/>
              <w:autoSpaceDE w:val="0"/>
              <w:widowControl/>
              <w:spacing w:line="197" w:lineRule="auto" w:before="158" w:after="0"/>
              <w:ind w:left="0" w:right="492" w:firstLine="0"/>
              <w:jc w:val="right"/>
            </w:pPr>
            <w:r>
              <w:rPr>
                <w:rFonts w:ascii="SimSun" w:hAnsi="SimSun" w:eastAsia="SimSun"/>
                <w:b w:val="0"/>
                <w:i w:val="0"/>
                <w:color w:val="000000"/>
                <w:sz w:val="17"/>
              </w:rPr>
              <w:t>经济损失</w:t>
            </w:r>
          </w:p>
        </w:tc>
      </w:tr>
      <w:tr>
        <w:trPr>
          <w:trHeight w:hRule="exact" w:val="242"/>
        </w:trPr>
        <w:tc>
          <w:tcPr>
            <w:tcW w:type="dxa" w:w="1966"/>
            <w:vMerge w:val="restart"/>
            <w:tcBorders/>
            <w:tcMar>
              <w:start w:w="0" w:type="dxa"/>
              <w:end w:w="0" w:type="dxa"/>
            </w:tcMar>
            <w:tcMar>
              <w:start w:w="0" w:type="dxa"/>
              <w:end w:w="0" w:type="dxa"/>
            </w:tcMar>
          </w:tcPr>
          <w:p>
            <w:pPr>
              <w:autoSpaceDN w:val="0"/>
              <w:autoSpaceDE w:val="0"/>
              <w:widowControl/>
              <w:spacing w:line="197" w:lineRule="auto" w:before="56" w:after="0"/>
              <w:ind w:left="336" w:right="0" w:firstLine="0"/>
              <w:jc w:val="left"/>
            </w:pPr>
            <w:r>
              <w:rPr>
                <w:rFonts w:ascii="SimSun" w:hAnsi="SimSun" w:eastAsia="SimSun"/>
                <w:b w:val="0"/>
                <w:i w:val="0"/>
                <w:color w:val="000000"/>
                <w:sz w:val="17"/>
              </w:rPr>
              <w:t>物的不安全状态</w:t>
            </w:r>
          </w:p>
        </w:tc>
        <w:tc>
          <w:tcPr>
            <w:tcW w:type="dxa" w:w="179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1036" w:after="0"/>
              <w:ind w:left="0" w:right="0" w:firstLine="0"/>
              <w:jc w:val="center"/>
            </w:pPr>
            <w:r>
              <w:rPr>
                <w:rFonts w:ascii="SimSun" w:hAnsi="SimSun" w:eastAsia="SimSun"/>
                <w:b w:val="0"/>
                <w:i w:val="0"/>
                <w:color w:val="000000"/>
                <w:sz w:val="17"/>
              </w:rPr>
              <w:t>外在因素</w:t>
            </w:r>
          </w:p>
        </w:tc>
        <w:tc>
          <w:tcPr>
            <w:tcW w:type="dxa" w:w="780"/>
            <w:tcBorders/>
            <w:tcMar>
              <w:start w:w="0" w:type="dxa"/>
              <w:end w:w="0" w:type="dxa"/>
            </w:tcMar>
          </w:tcPr>
          <w:p>
            <w:pPr>
              <w:autoSpaceDN w:val="0"/>
              <w:autoSpaceDE w:val="0"/>
              <w:widowControl/>
              <w:spacing w:line="197" w:lineRule="auto" w:before="40" w:after="0"/>
              <w:ind w:left="0" w:right="46" w:firstLine="0"/>
              <w:jc w:val="right"/>
            </w:pPr>
            <w:r>
              <w:rPr>
                <w:rFonts w:ascii="SimSun" w:hAnsi="SimSun" w:eastAsia="SimSun"/>
                <w:b w:val="0"/>
                <w:i w:val="0"/>
                <w:color w:val="000000"/>
                <w:sz w:val="17"/>
              </w:rPr>
              <w:t>量</w:t>
            </w:r>
          </w:p>
        </w:tc>
        <w:tc>
          <w:tcPr>
            <w:tcW w:type="dxa" w:w="1457"/>
            <w:vMerge/>
            <w:tcBorders>
              <w:top w:sz="12.0" w:val="single" w:color="#000000"/>
            </w:tcBorders>
          </w:tcPr>
          <w:p/>
        </w:tc>
        <w:tc>
          <w:tcPr>
            <w:tcW w:type="dxa" w:w="1222"/>
            <w:tcBorders/>
            <w:tcMar>
              <w:start w:w="0" w:type="dxa"/>
              <w:end w:w="0" w:type="dxa"/>
            </w:tcMar>
          </w:tcPr>
          <w:p>
            <w:pPr>
              <w:autoSpaceDN w:val="0"/>
              <w:autoSpaceDE w:val="0"/>
              <w:widowControl/>
              <w:spacing w:line="197" w:lineRule="auto" w:before="40" w:after="0"/>
              <w:ind w:left="78" w:right="0" w:firstLine="0"/>
              <w:jc w:val="left"/>
            </w:pPr>
            <w:r>
              <w:rPr>
                <w:rFonts w:ascii="SimSun" w:hAnsi="SimSun" w:eastAsia="SimSun"/>
                <w:b w:val="0"/>
                <w:i w:val="0"/>
                <w:color w:val="000000"/>
                <w:sz w:val="17"/>
              </w:rPr>
              <w:t>害</w:t>
            </w:r>
          </w:p>
        </w:tc>
        <w:tc>
          <w:tcPr>
            <w:tcW w:type="dxa" w:w="1338"/>
            <w:vMerge w:val="restart"/>
            <w:tcBorders/>
            <w:tcMar>
              <w:start w:w="0" w:type="dxa"/>
              <w:end w:w="0" w:type="dxa"/>
            </w:tcMar>
            <w:tcMar>
              <w:start w:w="0" w:type="dxa"/>
              <w:end w:w="0" w:type="dxa"/>
            </w:tcMar>
          </w:tcPr>
          <w:p>
            <w:pPr>
              <w:autoSpaceDN w:val="0"/>
              <w:autoSpaceDE w:val="0"/>
              <w:widowControl/>
              <w:spacing w:line="197" w:lineRule="auto" w:before="0" w:after="0"/>
              <w:ind w:left="98" w:right="0" w:firstLine="0"/>
              <w:jc w:val="left"/>
            </w:pPr>
            <w:r>
              <w:rPr>
                <w:rFonts w:ascii="SimSun" w:hAnsi="SimSun" w:eastAsia="SimSun"/>
                <w:b w:val="0"/>
                <w:i w:val="0"/>
                <w:color w:val="000000"/>
                <w:sz w:val="17"/>
              </w:rPr>
              <w:t>地下部分</w:t>
            </w:r>
          </w:p>
        </w:tc>
        <w:tc>
          <w:tcPr>
            <w:tcW w:type="dxa" w:w="1758"/>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332" w:after="0"/>
              <w:ind w:left="0" w:right="492" w:firstLine="0"/>
              <w:jc w:val="right"/>
            </w:pPr>
            <w:r>
              <w:rPr>
                <w:rFonts w:ascii="SimSun" w:hAnsi="SimSun" w:eastAsia="SimSun"/>
                <w:b w:val="0"/>
                <w:i w:val="0"/>
                <w:color w:val="000000"/>
                <w:sz w:val="17"/>
              </w:rPr>
              <w:t>工期延误</w:t>
            </w:r>
          </w:p>
        </w:tc>
      </w:tr>
      <w:tr>
        <w:trPr>
          <w:trHeight w:hRule="exact" w:val="228"/>
        </w:trPr>
        <w:tc>
          <w:tcPr>
            <w:tcW w:type="dxa" w:w="1457"/>
            <w:vMerge/>
            <w:tcBorders/>
          </w:tcPr>
          <w:p/>
        </w:tc>
        <w:tc>
          <w:tcPr>
            <w:tcW w:type="dxa" w:w="1457"/>
            <w:vMerge/>
            <w:tcBorders/>
          </w:tcPr>
          <w:p/>
        </w:tc>
        <w:tc>
          <w:tcPr>
            <w:tcW w:type="dxa" w:w="780"/>
            <w:tcBorders/>
            <w:tcMar>
              <w:start w:w="0" w:type="dxa"/>
              <w:end w:w="0" w:type="dxa"/>
            </w:tcMar>
          </w:tcPr>
          <w:p>
            <w:pPr>
              <w:autoSpaceDN w:val="0"/>
              <w:autoSpaceDE w:val="0"/>
              <w:widowControl/>
              <w:spacing w:line="197" w:lineRule="auto" w:before="18" w:after="0"/>
              <w:ind w:left="0" w:right="46" w:firstLine="0"/>
              <w:jc w:val="right"/>
            </w:pPr>
            <w:r>
              <w:rPr>
                <w:rFonts w:ascii="SimSun" w:hAnsi="SimSun" w:eastAsia="SimSun"/>
                <w:b w:val="0"/>
                <w:i w:val="0"/>
                <w:color w:val="000000"/>
                <w:sz w:val="17"/>
              </w:rPr>
              <w:t>转</w:t>
            </w:r>
          </w:p>
        </w:tc>
        <w:tc>
          <w:tcPr>
            <w:tcW w:type="dxa" w:w="1457"/>
            <w:vMerge/>
            <w:tcBorders>
              <w:top w:sz="12.0" w:val="single" w:color="#000000"/>
            </w:tcBorders>
          </w:tcPr>
          <w:p/>
        </w:tc>
        <w:tc>
          <w:tcPr>
            <w:tcW w:type="dxa" w:w="1222"/>
            <w:tcBorders/>
            <w:tcMar>
              <w:start w:w="0" w:type="dxa"/>
              <w:end w:w="0" w:type="dxa"/>
            </w:tcMar>
          </w:tcPr>
          <w:p>
            <w:pPr>
              <w:autoSpaceDN w:val="0"/>
              <w:autoSpaceDE w:val="0"/>
              <w:widowControl/>
              <w:spacing w:line="197" w:lineRule="auto" w:before="18" w:after="0"/>
              <w:ind w:left="78" w:right="0" w:firstLine="0"/>
              <w:jc w:val="left"/>
            </w:pPr>
            <w:r>
              <w:rPr>
                <w:rFonts w:ascii="SimSun" w:hAnsi="SimSun" w:eastAsia="SimSun"/>
                <w:b w:val="0"/>
                <w:i w:val="0"/>
                <w:color w:val="000000"/>
                <w:sz w:val="17"/>
              </w:rPr>
              <w:t>物</w:t>
            </w:r>
          </w:p>
        </w:tc>
        <w:tc>
          <w:tcPr>
            <w:tcW w:type="dxa" w:w="1457"/>
            <w:vMerge/>
            <w:tcBorders/>
          </w:tcPr>
          <w:p/>
        </w:tc>
        <w:tc>
          <w:tcPr>
            <w:tcW w:type="dxa" w:w="1457"/>
            <w:vMerge/>
            <w:tcBorders/>
          </w:tcPr>
          <w:p/>
        </w:tc>
      </w:tr>
      <w:tr>
        <w:trPr>
          <w:trHeight w:hRule="exact" w:val="221"/>
        </w:trPr>
        <w:tc>
          <w:tcPr>
            <w:tcW w:type="dxa" w:w="1966"/>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270" w:after="0"/>
              <w:ind w:left="336" w:right="0" w:firstLine="0"/>
              <w:jc w:val="left"/>
            </w:pPr>
            <w:r>
              <w:rPr>
                <w:rFonts w:ascii="SimSun" w:hAnsi="SimSun" w:eastAsia="SimSun"/>
                <w:b w:val="0"/>
                <w:i w:val="0"/>
                <w:color w:val="000000"/>
                <w:sz w:val="17"/>
              </w:rPr>
              <w:t>环境的不良情况</w:t>
            </w:r>
          </w:p>
        </w:tc>
        <w:tc>
          <w:tcPr>
            <w:tcW w:type="dxa" w:w="1457"/>
            <w:vMerge/>
            <w:tcBorders/>
          </w:tcPr>
          <w:p/>
        </w:tc>
        <w:tc>
          <w:tcPr>
            <w:tcW w:type="dxa" w:w="780"/>
            <w:tcBorders/>
            <w:tcMar>
              <w:start w:w="0" w:type="dxa"/>
              <w:end w:w="0" w:type="dxa"/>
            </w:tcMar>
          </w:tcPr>
          <w:p>
            <w:pPr>
              <w:autoSpaceDN w:val="0"/>
              <w:autoSpaceDE w:val="0"/>
              <w:widowControl/>
              <w:spacing w:line="197" w:lineRule="auto" w:before="10" w:after="0"/>
              <w:ind w:left="0" w:right="46" w:firstLine="0"/>
              <w:jc w:val="right"/>
            </w:pPr>
            <w:r>
              <w:rPr>
                <w:rFonts w:ascii="SimSun" w:hAnsi="SimSun" w:eastAsia="SimSun"/>
                <w:b w:val="0"/>
                <w:i w:val="0"/>
                <w:color w:val="000000"/>
                <w:sz w:val="17"/>
              </w:rPr>
              <w:t>移</w:t>
            </w:r>
          </w:p>
        </w:tc>
        <w:tc>
          <w:tcPr>
            <w:tcW w:type="dxa" w:w="1457"/>
            <w:vMerge/>
            <w:tcBorders>
              <w:top w:sz="12.0" w:val="single" w:color="#000000"/>
            </w:tcBorders>
          </w:tcPr>
          <w:p/>
        </w:tc>
        <w:tc>
          <w:tcPr>
            <w:tcW w:type="dxa" w:w="1222"/>
            <w:tcBorders/>
            <w:tcMar>
              <w:start w:w="0" w:type="dxa"/>
              <w:end w:w="0" w:type="dxa"/>
            </w:tcMar>
          </w:tcPr>
          <w:p>
            <w:pPr>
              <w:autoSpaceDN w:val="0"/>
              <w:autoSpaceDE w:val="0"/>
              <w:widowControl/>
              <w:spacing w:line="197" w:lineRule="auto" w:before="10" w:after="0"/>
              <w:ind w:left="78" w:right="0" w:firstLine="0"/>
              <w:jc w:val="left"/>
            </w:pPr>
            <w:r>
              <w:rPr>
                <w:rFonts w:ascii="SimSun" w:hAnsi="SimSun" w:eastAsia="SimSun"/>
                <w:b w:val="0"/>
                <w:i w:val="0"/>
                <w:color w:val="000000"/>
                <w:sz w:val="17"/>
              </w:rPr>
              <w:t>质</w:t>
            </w:r>
          </w:p>
        </w:tc>
        <w:tc>
          <w:tcPr>
            <w:tcW w:type="dxa" w:w="1338"/>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196" w:after="0"/>
              <w:ind w:left="98" w:right="0" w:firstLine="0"/>
              <w:jc w:val="left"/>
            </w:pPr>
            <w:r>
              <w:rPr>
                <w:rFonts w:ascii="SimSun" w:hAnsi="SimSun" w:eastAsia="SimSun"/>
                <w:b w:val="0"/>
                <w:i w:val="0"/>
                <w:color w:val="000000"/>
                <w:sz w:val="17"/>
              </w:rPr>
              <w:t>生态环境</w:t>
            </w:r>
          </w:p>
        </w:tc>
        <w:tc>
          <w:tcPr>
            <w:tcW w:type="dxa" w:w="1457"/>
            <w:vMerge/>
            <w:tcBorders/>
          </w:tcPr>
          <w:p/>
        </w:tc>
      </w:tr>
      <w:tr>
        <w:trPr>
          <w:trHeight w:hRule="exact" w:val="209"/>
        </w:trPr>
        <w:tc>
          <w:tcPr>
            <w:tcW w:type="dxa" w:w="1457"/>
            <w:vMerge/>
            <w:tcBorders/>
          </w:tcPr>
          <w:p/>
        </w:tc>
        <w:tc>
          <w:tcPr>
            <w:tcW w:type="dxa" w:w="1457"/>
            <w:vMerge/>
            <w:tcBorders/>
          </w:tcPr>
          <w:p/>
        </w:tc>
        <w:tc>
          <w:tcPr>
            <w:tcW w:type="dxa" w:w="780"/>
            <w:tcBorders/>
            <w:tcMar>
              <w:start w:w="0" w:type="dxa"/>
              <w:end w:w="0" w:type="dxa"/>
            </w:tcMar>
          </w:tcPr>
          <w:p>
            <w:pPr>
              <w:autoSpaceDN w:val="0"/>
              <w:autoSpaceDE w:val="0"/>
              <w:widowControl/>
              <w:spacing w:line="197" w:lineRule="auto" w:before="6" w:after="0"/>
              <w:ind w:left="0" w:right="46" w:firstLine="0"/>
              <w:jc w:val="right"/>
            </w:pPr>
            <w:r>
              <w:rPr>
                <w:rFonts w:ascii="SimSun" w:hAnsi="SimSun" w:eastAsia="SimSun"/>
                <w:b w:val="0"/>
                <w:i w:val="0"/>
                <w:color w:val="000000"/>
                <w:sz w:val="17"/>
              </w:rPr>
              <w:t>释</w:t>
            </w:r>
          </w:p>
        </w:tc>
        <w:tc>
          <w:tcPr>
            <w:tcW w:type="dxa" w:w="1457"/>
            <w:vMerge/>
            <w:tcBorders>
              <w:top w:sz="12.0" w:val="single" w:color="#000000"/>
            </w:tcBorders>
          </w:tcPr>
          <w:p/>
        </w:tc>
        <w:tc>
          <w:tcPr>
            <w:tcW w:type="dxa" w:w="1222"/>
            <w:tcBorders/>
            <w:tcMar>
              <w:start w:w="0" w:type="dxa"/>
              <w:end w:w="0" w:type="dxa"/>
            </w:tcMar>
          </w:tcPr>
          <w:p>
            <w:pPr>
              <w:autoSpaceDN w:val="0"/>
              <w:autoSpaceDE w:val="0"/>
              <w:widowControl/>
              <w:spacing w:line="197" w:lineRule="auto" w:before="6" w:after="0"/>
              <w:ind w:left="78" w:right="0" w:firstLine="0"/>
              <w:jc w:val="left"/>
            </w:pPr>
            <w:r>
              <w:rPr>
                <w:rFonts w:ascii="SimSun" w:hAnsi="SimSun" w:eastAsia="SimSun"/>
                <w:b w:val="0"/>
                <w:i w:val="0"/>
                <w:color w:val="000000"/>
                <w:sz w:val="17"/>
              </w:rPr>
              <w:t>及</w:t>
            </w:r>
          </w:p>
        </w:tc>
        <w:tc>
          <w:tcPr>
            <w:tcW w:type="dxa" w:w="1457"/>
            <w:vMerge/>
            <w:tcBorders/>
          </w:tcPr>
          <w:p/>
        </w:tc>
        <w:tc>
          <w:tcPr>
            <w:tcW w:type="dxa" w:w="1758"/>
            <w:vMerge w:val="restart"/>
            <w:tcBorders/>
            <w:tcMar>
              <w:start w:w="0" w:type="dxa"/>
              <w:end w:w="0" w:type="dxa"/>
            </w:tcMar>
            <w:tcMar>
              <w:start w:w="0" w:type="dxa"/>
              <w:end w:w="0" w:type="dxa"/>
            </w:tcMar>
          </w:tcPr>
          <w:p>
            <w:pPr>
              <w:autoSpaceDN w:val="0"/>
              <w:autoSpaceDE w:val="0"/>
              <w:widowControl/>
              <w:spacing w:line="197" w:lineRule="auto" w:before="196" w:after="0"/>
              <w:ind w:left="0" w:right="492" w:firstLine="0"/>
              <w:jc w:val="right"/>
            </w:pPr>
            <w:r>
              <w:rPr>
                <w:rFonts w:ascii="SimSun" w:hAnsi="SimSun" w:eastAsia="SimSun"/>
                <w:b w:val="0"/>
                <w:i w:val="0"/>
                <w:color w:val="000000"/>
                <w:sz w:val="17"/>
              </w:rPr>
              <w:t>社会影响</w:t>
            </w:r>
          </w:p>
        </w:tc>
      </w:tr>
      <w:tr>
        <w:trPr>
          <w:trHeight w:hRule="exact" w:val="300"/>
        </w:trPr>
        <w:tc>
          <w:tcPr>
            <w:tcW w:type="dxa" w:w="1457"/>
            <w:vMerge/>
            <w:tcBorders/>
          </w:tcPr>
          <w:p/>
        </w:tc>
        <w:tc>
          <w:tcPr>
            <w:tcW w:type="dxa" w:w="1457"/>
            <w:vMerge/>
            <w:tcBorders/>
          </w:tcPr>
          <w:p/>
        </w:tc>
        <w:tc>
          <w:tcPr>
            <w:tcW w:type="dxa" w:w="780"/>
            <w:vMerge w:val="restart"/>
            <w:tcBorders/>
            <w:tcMar>
              <w:start w:w="0" w:type="dxa"/>
              <w:end w:w="0" w:type="dxa"/>
            </w:tcMar>
            <w:tcMar>
              <w:start w:w="0" w:type="dxa"/>
              <w:end w:w="0" w:type="dxa"/>
            </w:tcMar>
          </w:tcPr>
          <w:p>
            <w:pPr>
              <w:autoSpaceDN w:val="0"/>
              <w:autoSpaceDE w:val="0"/>
              <w:widowControl/>
              <w:spacing w:line="197" w:lineRule="auto" w:before="18" w:after="0"/>
              <w:ind w:left="0" w:right="46" w:firstLine="0"/>
              <w:jc w:val="right"/>
            </w:pPr>
            <w:r>
              <w:rPr>
                <w:rFonts w:ascii="SimSun" w:hAnsi="SimSun" w:eastAsia="SimSun"/>
                <w:b w:val="0"/>
                <w:i w:val="0"/>
                <w:color w:val="000000"/>
                <w:sz w:val="17"/>
              </w:rPr>
              <w:t>放</w:t>
            </w:r>
          </w:p>
        </w:tc>
        <w:tc>
          <w:tcPr>
            <w:tcW w:type="dxa" w:w="1457"/>
            <w:vMerge/>
            <w:tcBorders>
              <w:top w:sz="12.0" w:val="single" w:color="#000000"/>
            </w:tcBorders>
          </w:tcPr>
          <w:p/>
        </w:tc>
        <w:tc>
          <w:tcPr>
            <w:tcW w:type="dxa" w:w="1222"/>
            <w:vMerge w:val="restart"/>
            <w:tcBorders/>
            <w:tcMar>
              <w:start w:w="0" w:type="dxa"/>
              <w:end w:w="0" w:type="dxa"/>
            </w:tcMar>
            <w:tcMar>
              <w:start w:w="0" w:type="dxa"/>
              <w:end w:w="0" w:type="dxa"/>
            </w:tcMar>
          </w:tcPr>
          <w:p>
            <w:pPr>
              <w:autoSpaceDN w:val="0"/>
              <w:autoSpaceDE w:val="0"/>
              <w:widowControl/>
              <w:spacing w:line="197" w:lineRule="auto" w:before="18" w:after="0"/>
              <w:ind w:left="78" w:right="0" w:firstLine="0"/>
              <w:jc w:val="left"/>
            </w:pPr>
            <w:r>
              <w:rPr>
                <w:rFonts w:ascii="SimSun" w:hAnsi="SimSun" w:eastAsia="SimSun"/>
                <w:b w:val="0"/>
                <w:i w:val="0"/>
                <w:color w:val="000000"/>
                <w:sz w:val="17"/>
              </w:rPr>
              <w:t>类</w:t>
            </w:r>
          </w:p>
        </w:tc>
        <w:tc>
          <w:tcPr>
            <w:tcW w:type="dxa" w:w="1457"/>
            <w:vMerge/>
            <w:tcBorders/>
          </w:tcPr>
          <w:p/>
        </w:tc>
        <w:tc>
          <w:tcPr>
            <w:tcW w:type="dxa" w:w="1457"/>
            <w:vMerge/>
            <w:tcBorders/>
          </w:tcPr>
          <w:p/>
        </w:tc>
      </w:tr>
      <w:tr>
        <w:trPr>
          <w:trHeight w:hRule="exact" w:val="448"/>
        </w:trPr>
        <w:tc>
          <w:tcPr>
            <w:tcW w:type="dxa" w:w="1966"/>
            <w:tcBorders/>
            <w:tcMar>
              <w:start w:w="0" w:type="dxa"/>
              <w:end w:w="0" w:type="dxa"/>
            </w:tcMar>
          </w:tcPr>
          <w:p>
            <w:pPr>
              <w:autoSpaceDN w:val="0"/>
              <w:autoSpaceDE w:val="0"/>
              <w:widowControl/>
              <w:spacing w:line="197" w:lineRule="auto" w:before="150" w:after="0"/>
              <w:ind w:left="0" w:right="744" w:firstLine="0"/>
              <w:jc w:val="right"/>
            </w:pPr>
            <w:r>
              <w:rPr>
                <w:rFonts w:ascii="SimSun" w:hAnsi="SimSun" w:eastAsia="SimSun"/>
                <w:b w:val="0"/>
                <w:i w:val="0"/>
                <w:color w:val="000000"/>
                <w:sz w:val="17"/>
              </w:rPr>
              <w:t>管理缺失</w:t>
            </w:r>
          </w:p>
        </w:tc>
        <w:tc>
          <w:tcPr>
            <w:tcW w:type="dxa" w:w="1457"/>
            <w:vMerge/>
            <w:tcBorders/>
          </w:tcPr>
          <w:p/>
        </w:tc>
        <w:tc>
          <w:tcPr>
            <w:tcW w:type="dxa" w:w="1457"/>
            <w:vMerge/>
            <w:tcBorders/>
          </w:tcPr>
          <w:p/>
        </w:tc>
        <w:tc>
          <w:tcPr>
            <w:tcW w:type="dxa" w:w="1457"/>
            <w:vMerge/>
            <w:tcBorders>
              <w:top w:sz="12.0" w:val="single" w:color="#000000"/>
            </w:tcBorders>
          </w:tcPr>
          <w:p/>
        </w:tc>
        <w:tc>
          <w:tcPr>
            <w:tcW w:type="dxa" w:w="1457"/>
            <w:vMerge/>
            <w:tcBorders/>
          </w:tcPr>
          <w:p/>
        </w:tc>
        <w:tc>
          <w:tcPr>
            <w:tcW w:type="dxa" w:w="1338"/>
            <w:tcBorders/>
            <w:tcMar>
              <w:start w:w="0" w:type="dxa"/>
              <w:end w:w="0" w:type="dxa"/>
            </w:tcMar>
          </w:tcPr>
          <w:p>
            <w:pPr>
              <w:autoSpaceDN w:val="0"/>
              <w:autoSpaceDE w:val="0"/>
              <w:widowControl/>
              <w:spacing w:line="197" w:lineRule="auto" w:before="150" w:after="0"/>
              <w:ind w:left="98" w:right="0" w:firstLine="0"/>
              <w:jc w:val="left"/>
            </w:pPr>
            <w:r>
              <w:rPr>
                <w:rFonts w:ascii="SimSun" w:hAnsi="SimSun" w:eastAsia="SimSun"/>
                <w:b w:val="0"/>
                <w:i w:val="0"/>
                <w:color w:val="000000"/>
                <w:sz w:val="17"/>
              </w:rPr>
              <w:t>社会环境</w:t>
            </w:r>
          </w:p>
        </w:tc>
        <w:tc>
          <w:tcPr>
            <w:tcW w:type="dxa" w:w="1758"/>
            <w:tcBorders/>
            <w:tcMar>
              <w:start w:w="0" w:type="dxa"/>
              <w:end w:w="0" w:type="dxa"/>
            </w:tcMar>
          </w:tcPr>
          <w:p>
            <w:pPr>
              <w:autoSpaceDN w:val="0"/>
              <w:autoSpaceDE w:val="0"/>
              <w:widowControl/>
              <w:spacing w:line="197" w:lineRule="auto" w:before="206" w:after="0"/>
              <w:ind w:left="0" w:right="492" w:firstLine="0"/>
              <w:jc w:val="right"/>
            </w:pPr>
            <w:r>
              <w:rPr>
                <w:rFonts w:ascii="SimSun" w:hAnsi="SimSun" w:eastAsia="SimSun"/>
                <w:b w:val="0"/>
                <w:i w:val="0"/>
                <w:color w:val="000000"/>
                <w:sz w:val="17"/>
              </w:rPr>
              <w:t>环境影响</w:t>
            </w:r>
          </w:p>
        </w:tc>
      </w:tr>
    </w:tbl>
    <w:p>
      <w:pPr>
        <w:autoSpaceDN w:val="0"/>
        <w:autoSpaceDE w:val="0"/>
        <w:widowControl/>
        <w:spacing w:line="282" w:lineRule="exact" w:before="324" w:after="0"/>
        <w:ind w:left="0" w:right="311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3.5</w:t>
      </w:r>
      <w:r>
        <w:rPr>
          <w:rFonts w:ascii="SimHei" w:hAnsi="SimHei" w:eastAsia="SimHei"/>
          <w:b w:val="0"/>
          <w:i w:val="0"/>
          <w:color w:val="000000"/>
          <w:sz w:val="21"/>
        </w:rPr>
        <w:t xml:space="preserve"> 地铁施工安全事故致因机理</w:t>
      </w:r>
    </w:p>
    <w:p>
      <w:pPr>
        <w:autoSpaceDN w:val="0"/>
        <w:autoSpaceDE w:val="0"/>
        <w:widowControl/>
        <w:spacing w:line="185" w:lineRule="auto" w:before="144" w:after="0"/>
        <w:ind w:left="1418" w:right="0" w:firstLine="0"/>
        <w:jc w:val="left"/>
      </w:pPr>
      <w:r>
        <w:rPr>
          <w:rFonts w:ascii="SimSun" w:hAnsi="SimSun" w:eastAsia="SimSun"/>
          <w:b w:val="0"/>
          <w:i w:val="0"/>
          <w:color w:val="000000"/>
          <w:sz w:val="24"/>
        </w:rPr>
        <w:t>与人员相关的主要分为不安全行为（失误、违规）和不安全行为前提（工人状态、</w:t>
      </w:r>
    </w:p>
    <w:p>
      <w:pPr>
        <w:autoSpaceDN w:val="0"/>
        <w:autoSpaceDE w:val="0"/>
        <w:widowControl/>
        <w:spacing w:line="185" w:lineRule="auto" w:before="162" w:after="0"/>
        <w:ind w:left="998" w:right="0" w:firstLine="0"/>
        <w:jc w:val="left"/>
      </w:pPr>
      <w:r>
        <w:rPr>
          <w:rFonts w:ascii="SimSun" w:hAnsi="SimSun" w:eastAsia="SimSun"/>
          <w:b w:val="0"/>
          <w:i w:val="0"/>
          <w:color w:val="000000"/>
          <w:sz w:val="24"/>
        </w:rPr>
        <w:t>机械设备和环境因素）；与物相关的分为设备（开挖、运输、维护等机械设备）和材料</w:t>
      </w:r>
    </w:p>
    <w:p>
      <w:pPr>
        <w:autoSpaceDN w:val="0"/>
        <w:autoSpaceDE w:val="0"/>
        <w:widowControl/>
        <w:spacing w:line="185" w:lineRule="auto" w:before="158" w:after="0"/>
        <w:ind w:left="998" w:right="0" w:firstLine="0"/>
        <w:jc w:val="left"/>
      </w:pPr>
      <w:r>
        <w:rPr>
          <w:rFonts w:ascii="SimSun" w:hAnsi="SimSun" w:eastAsia="SimSun"/>
          <w:b w:val="0"/>
          <w:i w:val="0"/>
          <w:color w:val="000000"/>
          <w:sz w:val="24"/>
        </w:rPr>
        <w:t>（混凝土、石材、钢筋、管片等）；与环境相关的前兆信息主要包括地质条件、水文条</w:t>
      </w:r>
    </w:p>
    <w:p>
      <w:pPr>
        <w:autoSpaceDN w:val="0"/>
        <w:autoSpaceDE w:val="0"/>
        <w:widowControl/>
        <w:spacing w:line="185" w:lineRule="auto" w:before="160" w:after="0"/>
        <w:ind w:left="998" w:right="0" w:firstLine="0"/>
        <w:jc w:val="left"/>
      </w:pPr>
      <w:r>
        <w:rPr>
          <w:rFonts w:ascii="SimSun" w:hAnsi="SimSun" w:eastAsia="SimSun"/>
          <w:b w:val="0"/>
          <w:i w:val="0"/>
          <w:color w:val="000000"/>
          <w:sz w:val="24"/>
        </w:rPr>
        <w:t>件、地下管线、周边建筑物、施工现场布置、施工现场安全防护措施等；与管理相关的</w:t>
      </w:r>
    </w:p>
    <w:p>
      <w:pPr>
        <w:autoSpaceDN w:val="0"/>
        <w:autoSpaceDE w:val="0"/>
        <w:widowControl/>
        <w:spacing w:line="185" w:lineRule="auto" w:before="162" w:after="0"/>
        <w:ind w:left="998" w:right="0" w:firstLine="0"/>
        <w:jc w:val="left"/>
      </w:pPr>
      <w:r>
        <w:rPr>
          <w:rFonts w:ascii="SimSun" w:hAnsi="SimSun" w:eastAsia="SimSun"/>
          <w:b w:val="0"/>
          <w:i w:val="0"/>
          <w:color w:val="000000"/>
          <w:sz w:val="24"/>
        </w:rPr>
        <w:t>前兆信息主要包括施工组织设计制定、应急预案制定、安全隐患整改、安全教育培训、</w:t>
      </w:r>
    </w:p>
    <w:p>
      <w:pPr>
        <w:autoSpaceDN w:val="0"/>
        <w:autoSpaceDE w:val="0"/>
        <w:widowControl/>
        <w:spacing w:line="185" w:lineRule="auto" w:before="158" w:after="0"/>
        <w:ind w:left="998" w:right="0" w:firstLine="0"/>
        <w:jc w:val="left"/>
      </w:pPr>
      <w:r>
        <w:rPr>
          <w:rFonts w:ascii="SimSun" w:hAnsi="SimSun" w:eastAsia="SimSun"/>
          <w:b w:val="0"/>
          <w:i w:val="0"/>
          <w:color w:val="000000"/>
          <w:sz w:val="24"/>
        </w:rPr>
        <w:t>违规监督、监管不充分、安全组织工作的落实等，具体的划分在下文的前兆信息体系构</w:t>
      </w:r>
    </w:p>
    <w:p>
      <w:pPr>
        <w:autoSpaceDN w:val="0"/>
        <w:autoSpaceDE w:val="0"/>
        <w:widowControl/>
        <w:spacing w:line="185" w:lineRule="auto" w:before="160" w:after="0"/>
        <w:ind w:left="998" w:right="0" w:firstLine="0"/>
        <w:jc w:val="left"/>
      </w:pPr>
      <w:r>
        <w:rPr>
          <w:rFonts w:ascii="SimSun" w:hAnsi="SimSun" w:eastAsia="SimSun"/>
          <w:b w:val="0"/>
          <w:i w:val="0"/>
          <w:color w:val="000000"/>
          <w:sz w:val="24"/>
        </w:rPr>
        <w:t>建阶段进行介绍。</w:t>
      </w:r>
    </w:p>
    <w:p>
      <w:pPr>
        <w:autoSpaceDN w:val="0"/>
        <w:autoSpaceDE w:val="0"/>
        <w:widowControl/>
        <w:spacing w:line="398" w:lineRule="exact" w:before="38"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）典型的案例分析——上海地铁四号线透水事故</w:t>
      </w:r>
      <w:r>
        <w:br/>
      </w:r>
      <w:r>
        <w:rPr>
          <w:rFonts w:ascii="SimSun" w:hAnsi="SimSun" w:eastAsia="SimSun"/>
          <w:b w:val="0"/>
          <w:i w:val="0"/>
          <w:color w:val="000000"/>
          <w:sz w:val="24"/>
        </w:rPr>
        <w:t>在</w:t>
      </w:r>
      <w:r>
        <w:rPr>
          <w:rFonts w:ascii="TimesNewRomanPSMT" w:hAnsi="TimesNewRomanPSMT" w:eastAsia="TimesNewRomanPSMT"/>
          <w:b w:val="0"/>
          <w:i w:val="0"/>
          <w:color w:val="000000"/>
          <w:sz w:val="24"/>
        </w:rPr>
        <w:t>2003</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7</w:t>
      </w:r>
      <w:r>
        <w:rPr>
          <w:rFonts w:ascii="SimSun" w:hAnsi="SimSun" w:eastAsia="SimSun"/>
          <w:b w:val="0"/>
          <w:i w:val="0"/>
          <w:color w:val="000000"/>
          <w:sz w:val="24"/>
        </w:rPr>
        <w:t xml:space="preserve"> 月</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日凌晨，上海轨道交通</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号线越江隧道区间发生事故。事故导致</w:t>
      </w:r>
    </w:p>
    <w:p>
      <w:pPr>
        <w:autoSpaceDN w:val="0"/>
        <w:autoSpaceDE w:val="0"/>
        <w:widowControl/>
        <w:spacing w:line="185" w:lineRule="auto" w:before="126" w:after="0"/>
        <w:ind w:left="998" w:right="0" w:firstLine="0"/>
        <w:jc w:val="left"/>
      </w:pPr>
      <w:r>
        <w:rPr>
          <w:rFonts w:ascii="SimSun" w:hAnsi="SimSun" w:eastAsia="SimSun"/>
          <w:b w:val="0"/>
          <w:i w:val="0"/>
          <w:color w:val="000000"/>
          <w:sz w:val="24"/>
        </w:rPr>
        <w:t>涌入大量水和流沙使安全联络通道连接上、下行线的部分结构受损，周边建筑设施出现</w:t>
      </w:r>
    </w:p>
    <w:p>
      <w:pPr>
        <w:autoSpaceDN w:val="0"/>
        <w:autoSpaceDE w:val="0"/>
        <w:widowControl/>
        <w:spacing w:line="185" w:lineRule="auto" w:before="162" w:after="0"/>
        <w:ind w:left="998" w:right="0" w:firstLine="0"/>
        <w:jc w:val="left"/>
      </w:pPr>
      <w:r>
        <w:rPr>
          <w:rFonts w:ascii="SimSun" w:hAnsi="SimSun" w:eastAsia="SimSun"/>
          <w:b w:val="0"/>
          <w:i w:val="0"/>
          <w:color w:val="000000"/>
          <w:sz w:val="24"/>
        </w:rPr>
        <w:t>沉降，引起附近防汛墙坍塌，由于报警及时，本次事故并没有导致人员伤亡，但是却造</w:t>
      </w:r>
    </w:p>
    <w:p>
      <w:pPr>
        <w:autoSpaceDN w:val="0"/>
        <w:autoSpaceDE w:val="0"/>
        <w:widowControl/>
        <w:spacing w:line="320" w:lineRule="exact" w:before="112" w:after="1120"/>
        <w:ind w:left="998" w:right="0" w:firstLine="0"/>
        <w:jc w:val="left"/>
      </w:pPr>
      <w:r>
        <w:rPr>
          <w:rFonts w:ascii="SimSun" w:hAnsi="SimSun" w:eastAsia="SimSun"/>
          <w:b w:val="0"/>
          <w:i w:val="0"/>
          <w:color w:val="000000"/>
          <w:sz w:val="24"/>
        </w:rPr>
        <w:t>成了大量的经济损失。结合相关报告，对这起事故原因分析见表</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0.0" w:type="dxa"/>
      </w:tblPr>
      <w:tblGrid>
        <w:gridCol w:w="3399"/>
        <w:gridCol w:w="3399"/>
        <w:gridCol w:w="3399"/>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226" name="Picture 22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227" name="Picture 22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36 </w:t>
            </w:r>
          </w:p>
        </w:tc>
      </w:tr>
    </w:tbl>
    <w:p>
      <w:pPr>
        <w:autoSpaceDN w:val="0"/>
        <w:autoSpaceDE w:val="0"/>
        <w:widowControl/>
        <w:spacing w:line="14" w:lineRule="exact" w:before="0" w:after="0"/>
        <w:ind w:left="0" w:right="0"/>
      </w:pPr>
    </w:p>
    <w:p>
      <w:pPr>
        <w:sectPr>
          <w:pgSz w:w="11906" w:h="16838"/>
          <w:pgMar w:top="392" w:right="1288"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414" w:firstLine="0"/>
        <w:jc w:val="right"/>
      </w:pPr>
      <w:r>
        <w:rPr>
          <w:rFonts w:ascii="SimSun" w:hAnsi="SimSun" w:eastAsia="SimSun"/>
          <w:b w:val="0"/>
          <w:i w:val="0"/>
          <w:color w:val="000000"/>
          <w:sz w:val="21"/>
        </w:rPr>
        <w:t>兰州理工大学硕士学位论文</w:t>
      </w:r>
    </w:p>
    <w:p>
      <w:pPr>
        <w:autoSpaceDN w:val="0"/>
        <w:autoSpaceDE w:val="0"/>
        <w:widowControl/>
        <w:spacing w:line="282" w:lineRule="exact" w:before="346" w:after="24"/>
        <w:ind w:left="0" w:right="2916"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3.3</w:t>
      </w:r>
      <w:r>
        <w:rPr>
          <w:rFonts w:ascii="SimHei" w:hAnsi="SimHei" w:eastAsia="SimHei"/>
          <w:b w:val="0"/>
          <w:i w:val="0"/>
          <w:color w:val="000000"/>
          <w:sz w:val="21"/>
        </w:rPr>
        <w:t xml:space="preserve"> 上海地铁透水事故原因分析</w:t>
      </w:r>
    </w:p>
    <w:tbl>
      <w:tblPr>
        <w:tblW w:type="auto" w:w="0"/>
        <w:tblLayout w:type="fixed"/>
        <w:tblLook w:firstColumn="1" w:firstRow="1" w:lastColumn="0" w:lastRow="0" w:noHBand="0" w:noVBand="1" w:val="04A0"/>
        <w:tblInd w:w="876.0" w:type="dxa"/>
      </w:tblPr>
      <w:tblGrid>
        <w:gridCol w:w="2552"/>
        <w:gridCol w:w="2552"/>
        <w:gridCol w:w="2552"/>
        <w:gridCol w:w="2552"/>
      </w:tblGrid>
      <w:tr>
        <w:trPr>
          <w:trHeight w:hRule="exact" w:val="350"/>
        </w:trPr>
        <w:tc>
          <w:tcPr>
            <w:tcW w:type="dxa" w:w="3386"/>
            <w:tcBorders>
              <w:top w:sz="12.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人</w:t>
            </w:r>
          </w:p>
        </w:tc>
        <w:tc>
          <w:tcPr>
            <w:tcW w:type="dxa" w:w="1980"/>
            <w:tcBorders>
              <w:start w:sz="4.0" w:val="single" w:color="#000000"/>
              <w:top w:sz="12.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物</w:t>
            </w:r>
          </w:p>
        </w:tc>
        <w:tc>
          <w:tcPr>
            <w:tcW w:type="dxa" w:w="2130"/>
            <w:tcBorders>
              <w:start w:sz="4.0" w:val="single" w:color="#000000"/>
              <w:top w:sz="12.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环境</w:t>
            </w:r>
          </w:p>
        </w:tc>
        <w:tc>
          <w:tcPr>
            <w:tcW w:type="dxa" w:w="1806"/>
            <w:tcBorders>
              <w:start w:sz="4.0" w:val="single" w:color="#000000"/>
              <w:top w:sz="12.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管理</w:t>
            </w:r>
          </w:p>
        </w:tc>
      </w:tr>
      <w:tr>
        <w:trPr>
          <w:trHeight w:hRule="exact" w:val="3558"/>
        </w:trPr>
        <w:tc>
          <w:tcPr>
            <w:tcW w:type="dxa" w:w="3386"/>
            <w:tcBorders>
              <w:top w:sz="4.0" w:val="single" w:color="#000000"/>
              <w:end w:sz="4.0" w:val="single" w:color="#000000"/>
              <w:bottom w:sz="12.0" w:val="single" w:color="#000000"/>
            </w:tcBorders>
            <w:tcMar>
              <w:start w:w="0" w:type="dxa"/>
              <w:end w:w="0" w:type="dxa"/>
            </w:tcMar>
          </w:tcPr>
          <w:p>
            <w:pPr>
              <w:autoSpaceDN w:val="0"/>
              <w:autoSpaceDE w:val="0"/>
              <w:widowControl/>
              <w:spacing w:line="324" w:lineRule="auto" w:before="130" w:after="0"/>
              <w:ind w:left="122" w:right="0" w:firstLine="0"/>
              <w:jc w:val="left"/>
            </w:pPr>
            <w:r>
              <w:rPr>
                <w:rFonts w:ascii="SimSun" w:hAnsi="SimSun" w:eastAsia="SimSun"/>
                <w:b w:val="0"/>
                <w:i w:val="0"/>
                <w:color w:val="000000"/>
                <w:sz w:val="21"/>
              </w:rPr>
              <w:t>设计方：《冻结法施工方案调整》</w:t>
            </w:r>
            <w:r>
              <w:rPr>
                <w:rFonts w:ascii="SimSun" w:hAnsi="SimSun" w:eastAsia="SimSun"/>
                <w:b w:val="0"/>
                <w:i w:val="0"/>
                <w:color w:val="000000"/>
                <w:sz w:val="21"/>
              </w:rPr>
              <w:t>编制欠缺，没有严格遵循冻结法施</w:t>
            </w:r>
            <w:r>
              <w:rPr>
                <w:rFonts w:ascii="SimSun" w:hAnsi="SimSun" w:eastAsia="SimSun"/>
                <w:b w:val="0"/>
                <w:i w:val="0"/>
                <w:color w:val="000000"/>
                <w:sz w:val="21"/>
              </w:rPr>
              <w:t>工工艺，</w:t>
            </w:r>
            <w:r>
              <w:br/>
            </w:r>
            <w:r>
              <w:rPr>
                <w:rFonts w:ascii="SimSun" w:hAnsi="SimSun" w:eastAsia="SimSun"/>
                <w:b w:val="0"/>
                <w:i w:val="0"/>
                <w:color w:val="000000"/>
                <w:sz w:val="21"/>
              </w:rPr>
              <w:t>施工方：部分临时工，经验不足，</w:t>
            </w:r>
            <w:r>
              <w:rPr>
                <w:rFonts w:ascii="SimSun" w:hAnsi="SimSun" w:eastAsia="SimSun"/>
                <w:b w:val="0"/>
                <w:i w:val="0"/>
                <w:color w:val="000000"/>
                <w:sz w:val="21"/>
              </w:rPr>
              <w:t>施工工法不完善，项目部对原定的</w:t>
            </w:r>
            <w:r>
              <w:rPr>
                <w:rFonts w:ascii="SimSun" w:hAnsi="SimSun" w:eastAsia="SimSun"/>
                <w:b w:val="0"/>
                <w:i w:val="0"/>
                <w:color w:val="000000"/>
                <w:sz w:val="21"/>
              </w:rPr>
              <w:t>施工组织设计擅自进行调整，竖井</w:t>
            </w:r>
            <w:r>
              <w:rPr>
                <w:rFonts w:ascii="SimSun" w:hAnsi="SimSun" w:eastAsia="SimSun"/>
                <w:b w:val="0"/>
                <w:i w:val="0"/>
                <w:color w:val="000000"/>
                <w:sz w:val="21"/>
              </w:rPr>
              <w:t>与旁通道开挖顺序错误，降低对冻</w:t>
            </w:r>
            <w:r>
              <w:rPr>
                <w:rFonts w:ascii="SimSun" w:hAnsi="SimSun" w:eastAsia="SimSun"/>
                <w:b w:val="0"/>
                <w:i w:val="0"/>
                <w:color w:val="000000"/>
                <w:sz w:val="21"/>
              </w:rPr>
              <w:t>土平均温度要求，制冷量不足，没</w:t>
            </w:r>
            <w:r>
              <w:rPr>
                <w:rFonts w:ascii="SimSun" w:hAnsi="SimSun" w:eastAsia="SimSun"/>
                <w:b w:val="0"/>
                <w:i w:val="0"/>
                <w:color w:val="000000"/>
                <w:sz w:val="21"/>
              </w:rPr>
              <w:t>有考虑夏季施工。</w:t>
            </w:r>
          </w:p>
        </w:tc>
        <w:tc>
          <w:tcPr>
            <w:tcW w:type="dxa" w:w="1980"/>
            <w:tcBorders>
              <w:start w:sz="4.0" w:val="single" w:color="#000000"/>
              <w:top w:sz="4.0" w:val="single" w:color="#000000"/>
              <w:end w:sz="4.0" w:val="single" w:color="#000000"/>
              <w:bottom w:sz="12.0" w:val="single" w:color="#000000"/>
            </w:tcBorders>
            <w:tcMar>
              <w:start w:w="0" w:type="dxa"/>
              <w:end w:w="0" w:type="dxa"/>
            </w:tcMar>
          </w:tcPr>
          <w:p>
            <w:pPr>
              <w:autoSpaceDN w:val="0"/>
              <w:autoSpaceDE w:val="0"/>
              <w:widowControl/>
              <w:spacing w:line="259" w:lineRule="auto" w:before="56" w:after="0"/>
              <w:ind w:left="102" w:right="0" w:firstLine="0"/>
              <w:jc w:val="left"/>
            </w:pPr>
            <w:r>
              <w:rPr>
                <w:rFonts w:ascii="SimSun" w:hAnsi="SimSun" w:eastAsia="SimSun"/>
                <w:b w:val="0"/>
                <w:i w:val="0"/>
                <w:color w:val="000000"/>
                <w:sz w:val="21"/>
              </w:rPr>
              <w:t>材料：垂直冻结管</w:t>
            </w:r>
            <w:r>
              <w:rPr>
                <w:rFonts w:ascii="SimSun" w:hAnsi="SimSun" w:eastAsia="SimSun"/>
                <w:b w:val="0"/>
                <w:i w:val="0"/>
                <w:color w:val="000000"/>
                <w:sz w:val="21"/>
              </w:rPr>
              <w:t>数量不满足要求，</w:t>
            </w:r>
            <w:r>
              <w:rPr>
                <w:rFonts w:ascii="SimSun" w:hAnsi="SimSun" w:eastAsia="SimSun"/>
                <w:b w:val="0"/>
                <w:i w:val="0"/>
                <w:color w:val="000000"/>
                <w:sz w:val="21"/>
              </w:rPr>
              <w:t>长度不符合标准，</w:t>
            </w:r>
            <w:r>
              <w:rPr>
                <w:rFonts w:ascii="SimSun" w:hAnsi="SimSun" w:eastAsia="SimSun"/>
                <w:b w:val="0"/>
                <w:i w:val="0"/>
                <w:color w:val="000000"/>
                <w:sz w:val="21"/>
              </w:rPr>
              <w:t>制冷机发生故障</w:t>
            </w:r>
          </w:p>
        </w:tc>
        <w:tc>
          <w:tcPr>
            <w:tcW w:type="dxa" w:w="2130"/>
            <w:tcBorders>
              <w:start w:sz="4.0" w:val="single" w:color="#000000"/>
              <w:top w:sz="4.0" w:val="single" w:color="#000000"/>
              <w:end w:sz="4.0" w:val="single" w:color="#000000"/>
              <w:bottom w:sz="12.0" w:val="single" w:color="#000000"/>
            </w:tcBorders>
            <w:tcMar>
              <w:start w:w="0" w:type="dxa"/>
              <w:end w:w="0" w:type="dxa"/>
            </w:tcMar>
          </w:tcPr>
          <w:p>
            <w:pPr>
              <w:autoSpaceDN w:val="0"/>
              <w:autoSpaceDE w:val="0"/>
              <w:widowControl/>
              <w:spacing w:line="269" w:lineRule="auto" w:before="56" w:after="0"/>
              <w:ind w:left="104" w:right="0" w:firstLine="0"/>
              <w:jc w:val="left"/>
            </w:pPr>
            <w:r>
              <w:rPr>
                <w:rFonts w:ascii="SimSun" w:hAnsi="SimSun" w:eastAsia="SimSun"/>
                <w:b w:val="0"/>
                <w:i w:val="0"/>
                <w:color w:val="000000"/>
                <w:sz w:val="21"/>
              </w:rPr>
              <w:t>位于黄浦江周边土质</w:t>
            </w:r>
            <w:r>
              <w:rPr>
                <w:rFonts w:ascii="SimSun" w:hAnsi="SimSun" w:eastAsia="SimSun"/>
                <w:b w:val="0"/>
                <w:i w:val="0"/>
                <w:color w:val="000000"/>
                <w:sz w:val="21"/>
              </w:rPr>
              <w:t>松软，</w:t>
            </w:r>
            <w:r>
              <w:br/>
            </w:r>
            <w:r>
              <w:rPr>
                <w:rFonts w:ascii="SimSun" w:hAnsi="SimSun" w:eastAsia="SimSun"/>
                <w:b w:val="0"/>
                <w:i w:val="0"/>
                <w:color w:val="000000"/>
                <w:sz w:val="21"/>
              </w:rPr>
              <w:t>工地附近长期漏水，</w:t>
            </w:r>
            <w:r>
              <w:rPr>
                <w:rFonts w:ascii="SimSun" w:hAnsi="SimSun" w:eastAsia="SimSun"/>
                <w:b w:val="0"/>
                <w:i w:val="0"/>
                <w:color w:val="000000"/>
                <w:sz w:val="21"/>
              </w:rPr>
              <w:t>地下水水位较浅，</w:t>
            </w:r>
            <w:r>
              <w:br/>
            </w:r>
            <w:r>
              <w:rPr>
                <w:rFonts w:ascii="SimSun" w:hAnsi="SimSun" w:eastAsia="SimSun"/>
                <w:b w:val="0"/>
                <w:i w:val="0"/>
                <w:color w:val="000000"/>
                <w:sz w:val="21"/>
              </w:rPr>
              <w:t>黄埔江处于汛期</w:t>
            </w:r>
            <w:r>
              <w:br/>
            </w:r>
            <w:r>
              <w:rPr>
                <w:rFonts w:ascii="SimSun" w:hAnsi="SimSun" w:eastAsia="SimSun"/>
                <w:b w:val="0"/>
                <w:i w:val="0"/>
                <w:color w:val="000000"/>
                <w:sz w:val="21"/>
              </w:rPr>
              <w:t>周边建筑距离过近</w:t>
            </w:r>
          </w:p>
        </w:tc>
        <w:tc>
          <w:tcPr>
            <w:tcW w:type="dxa" w:w="1806"/>
            <w:tcBorders>
              <w:start w:sz="4.0" w:val="single" w:color="#000000"/>
              <w:top w:sz="4.0" w:val="single" w:color="#000000"/>
              <w:bottom w:sz="12.0" w:val="single" w:color="#000000"/>
            </w:tcBorders>
            <w:tcMar>
              <w:start w:w="0" w:type="dxa"/>
              <w:end w:w="0" w:type="dxa"/>
            </w:tcMar>
          </w:tcPr>
          <w:p>
            <w:pPr>
              <w:autoSpaceDN w:val="0"/>
              <w:autoSpaceDE w:val="0"/>
              <w:widowControl/>
              <w:spacing w:line="274" w:lineRule="auto" w:before="56" w:after="0"/>
              <w:ind w:left="100" w:right="0" w:firstLine="0"/>
              <w:jc w:val="left"/>
            </w:pPr>
            <w:r>
              <w:rPr>
                <w:rFonts w:ascii="SimSun" w:hAnsi="SimSun" w:eastAsia="SimSun"/>
                <w:b w:val="0"/>
                <w:i w:val="0"/>
                <w:color w:val="000000"/>
                <w:sz w:val="21"/>
              </w:rPr>
              <w:t>监理方：对现场情</w:t>
            </w:r>
            <w:r>
              <w:rPr>
                <w:rFonts w:ascii="SimSun" w:hAnsi="SimSun" w:eastAsia="SimSun"/>
                <w:b w:val="0"/>
                <w:i w:val="0"/>
                <w:color w:val="000000"/>
                <w:sz w:val="21"/>
              </w:rPr>
              <w:t>况没有像总承包</w:t>
            </w:r>
            <w:r>
              <w:rPr>
                <w:rFonts w:ascii="SimSun" w:hAnsi="SimSun" w:eastAsia="SimSun"/>
                <w:b w:val="0"/>
                <w:i w:val="0"/>
                <w:color w:val="000000"/>
                <w:sz w:val="21"/>
              </w:rPr>
              <w:t>及监理公司汇报。</w:t>
            </w:r>
            <w:r>
              <w:rPr>
                <w:rFonts w:ascii="SimSun" w:hAnsi="SimSun" w:eastAsia="SimSun"/>
                <w:b w:val="0"/>
                <w:i w:val="0"/>
                <w:color w:val="000000"/>
                <w:sz w:val="21"/>
              </w:rPr>
              <w:t>监理人员严重失</w:t>
            </w:r>
            <w:r>
              <w:rPr>
                <w:rFonts w:ascii="SimSun" w:hAnsi="SimSun" w:eastAsia="SimSun"/>
                <w:b w:val="0"/>
                <w:i w:val="0"/>
                <w:color w:val="000000"/>
                <w:sz w:val="21"/>
              </w:rPr>
              <w:t>职</w:t>
            </w:r>
            <w:r>
              <w:br/>
            </w:r>
            <w:r>
              <w:rPr>
                <w:rFonts w:ascii="SimSun" w:hAnsi="SimSun" w:eastAsia="SimSun"/>
                <w:b w:val="0"/>
                <w:i w:val="0"/>
                <w:color w:val="000000"/>
                <w:sz w:val="21"/>
              </w:rPr>
              <w:t>现场管理人员：质</w:t>
            </w:r>
            <w:r>
              <w:rPr>
                <w:rFonts w:ascii="SimSun" w:hAnsi="SimSun" w:eastAsia="SimSun"/>
                <w:b w:val="0"/>
                <w:i w:val="0"/>
                <w:color w:val="000000"/>
                <w:sz w:val="21"/>
              </w:rPr>
              <w:t>量员一次也未到</w:t>
            </w:r>
            <w:r>
              <w:rPr>
                <w:rFonts w:ascii="SimSun" w:hAnsi="SimSun" w:eastAsia="SimSun"/>
                <w:b w:val="0"/>
                <w:i w:val="0"/>
                <w:color w:val="000000"/>
                <w:sz w:val="21"/>
              </w:rPr>
              <w:t>工作面</w:t>
            </w:r>
          </w:p>
        </w:tc>
      </w:tr>
    </w:tbl>
    <w:p>
      <w:pPr>
        <w:autoSpaceDN w:val="0"/>
        <w:autoSpaceDE w:val="0"/>
        <w:widowControl/>
        <w:spacing w:line="400" w:lineRule="exact" w:before="358" w:after="0"/>
        <w:ind w:left="998" w:right="0" w:firstLine="0"/>
        <w:jc w:val="left"/>
      </w:pPr>
      <w:r>
        <w:rPr>
          <w:rFonts w:ascii="TimesNewRomanPSMT" w:hAnsi="TimesNewRomanPSMT" w:eastAsia="TimesNewRomanPSMT"/>
          <w:b w:val="0"/>
          <w:i w:val="0"/>
          <w:color w:val="000000"/>
          <w:sz w:val="30"/>
        </w:rPr>
        <w:t>3.2</w:t>
      </w:r>
      <w:r>
        <w:rPr>
          <w:rFonts w:ascii="SimHei" w:hAnsi="SimHei" w:eastAsia="SimHei"/>
          <w:b w:val="0"/>
          <w:i w:val="0"/>
          <w:color w:val="000000"/>
          <w:sz w:val="30"/>
        </w:rPr>
        <w:t xml:space="preserve"> 基于</w:t>
      </w:r>
      <w:r>
        <w:rPr>
          <w:rFonts w:ascii="TimesNewRomanPSMT" w:hAnsi="TimesNewRomanPSMT" w:eastAsia="TimesNewRomanPSMT"/>
          <w:b w:val="0"/>
          <w:i w:val="0"/>
          <w:color w:val="000000"/>
          <w:sz w:val="30"/>
        </w:rPr>
        <w:t>WBS</w:t>
      </w:r>
      <w:r>
        <w:rPr>
          <w:rFonts w:ascii="SimHei" w:hAnsi="SimHei" w:eastAsia="SimHei"/>
          <w:b w:val="0"/>
          <w:i w:val="0"/>
          <w:color w:val="000000"/>
          <w:sz w:val="30"/>
        </w:rPr>
        <w:t xml:space="preserve"> 的地铁施工活动分析</w:t>
      </w:r>
    </w:p>
    <w:p>
      <w:pPr>
        <w:autoSpaceDN w:val="0"/>
        <w:autoSpaceDE w:val="0"/>
        <w:widowControl/>
        <w:spacing w:line="376" w:lineRule="exact" w:before="502" w:after="0"/>
        <w:ind w:left="998" w:right="0" w:firstLine="0"/>
        <w:jc w:val="left"/>
      </w:pPr>
      <w:r>
        <w:rPr>
          <w:rFonts w:ascii="TimesNewRomanPSMT" w:hAnsi="TimesNewRomanPSMT" w:eastAsia="TimesNewRomanPSMT"/>
          <w:b w:val="0"/>
          <w:i w:val="0"/>
          <w:color w:val="000000"/>
          <w:sz w:val="28"/>
        </w:rPr>
        <w:t>3.2.1</w:t>
      </w:r>
      <w:r>
        <w:rPr>
          <w:rFonts w:ascii="SimHei" w:hAnsi="SimHei" w:eastAsia="SimHei"/>
          <w:b w:val="0"/>
          <w:i w:val="0"/>
          <w:color w:val="000000"/>
          <w:sz w:val="28"/>
        </w:rPr>
        <w:t xml:space="preserve"> 地铁施工活动特点</w:t>
      </w:r>
    </w:p>
    <w:p>
      <w:pPr>
        <w:autoSpaceDN w:val="0"/>
        <w:tabs>
          <w:tab w:pos="1478" w:val="left"/>
        </w:tabs>
        <w:autoSpaceDE w:val="0"/>
        <w:widowControl/>
        <w:spacing w:line="295" w:lineRule="auto" w:before="384" w:after="0"/>
        <w:ind w:left="998" w:right="0" w:firstLine="0"/>
        <w:jc w:val="left"/>
      </w:pPr>
      <w:r>
        <w:tab/>
      </w:r>
      <w:r>
        <w:rPr>
          <w:rFonts w:ascii="SimSun" w:hAnsi="SimSun" w:eastAsia="SimSun"/>
          <w:b w:val="0"/>
          <w:i w:val="0"/>
          <w:color w:val="000000"/>
          <w:sz w:val="24"/>
        </w:rPr>
        <w:t>地铁是一种在城市中修建的运输量大、高速的轨道交通方式，在我国，地下地铁是</w:t>
      </w:r>
      <w:r>
        <w:rPr>
          <w:rFonts w:ascii="SimSun" w:hAnsi="SimSun" w:eastAsia="SimSun"/>
          <w:b w:val="0"/>
          <w:i w:val="0"/>
          <w:color w:val="000000"/>
          <w:sz w:val="24"/>
        </w:rPr>
        <w:t>比较常见的形式，本文所涉及的“地铁”皆默认为地下地铁。地铁施工活动大多数情况</w:t>
      </w:r>
      <w:r>
        <w:rPr>
          <w:rFonts w:ascii="SimSun" w:hAnsi="SimSun" w:eastAsia="SimSun"/>
          <w:b w:val="0"/>
          <w:i w:val="0"/>
          <w:color w:val="000000"/>
          <w:sz w:val="24"/>
        </w:rPr>
        <w:t>下位于交通繁重地带的道路下方，在施工前，如果对于地质、水文、地下设施的勘察不</w:t>
      </w:r>
      <w:r>
        <w:rPr>
          <w:rFonts w:ascii="SimSun" w:hAnsi="SimSun" w:eastAsia="SimSun"/>
          <w:b w:val="0"/>
          <w:i w:val="0"/>
          <w:color w:val="000000"/>
          <w:sz w:val="24"/>
        </w:rPr>
        <w:t>到位，施工时一旦出现偏差，就可能会导致严重的事故，例如涌砂涌水、坍塌等，不仅</w:t>
      </w:r>
      <w:r>
        <w:rPr>
          <w:rFonts w:ascii="SimSun" w:hAnsi="SimSun" w:eastAsia="SimSun"/>
          <w:b w:val="0"/>
          <w:i w:val="0"/>
          <w:color w:val="000000"/>
          <w:sz w:val="24"/>
        </w:rPr>
        <w:t>会造成一定的人员伤亡、经济损失，还会影响工期的正常进行。与一般的建筑项目相比，</w:t>
      </w:r>
      <w:r>
        <w:rPr>
          <w:rFonts w:ascii="SimSun" w:hAnsi="SimSun" w:eastAsia="SimSun"/>
          <w:b w:val="0"/>
          <w:i w:val="0"/>
          <w:color w:val="000000"/>
          <w:sz w:val="24"/>
        </w:rPr>
        <w:t>地铁工程建设过程主要由以下特点：</w:t>
      </w:r>
      <w:r>
        <w:br/>
      </w:r>
      <w:r>
        <w:tab/>
      </w:r>
      <w:r>
        <w:rPr>
          <w:rFonts w:ascii="SimSun" w:hAnsi="SimSun" w:eastAsia="SimSun"/>
          <w:b w:val="0"/>
          <w:i w:val="0"/>
          <w:color w:val="000000"/>
          <w:sz w:val="24"/>
        </w:rPr>
        <w:t>施工地质条件复杂：地铁项目大部分施工工作都在地下进行，需要应对复杂的地质</w:t>
      </w:r>
      <w:r>
        <w:rPr>
          <w:rFonts w:ascii="SimSun" w:hAnsi="SimSun" w:eastAsia="SimSun"/>
          <w:b w:val="0"/>
          <w:i w:val="0"/>
          <w:color w:val="000000"/>
          <w:sz w:val="24"/>
        </w:rPr>
        <w:t>条件和地下水的处理，对施工技术、前期测量的要求较高，若处理不完善则会出现各类</w:t>
      </w:r>
      <w:r>
        <w:rPr>
          <w:rFonts w:ascii="SimSun" w:hAnsi="SimSun" w:eastAsia="SimSun"/>
          <w:b w:val="0"/>
          <w:i w:val="0"/>
          <w:color w:val="000000"/>
          <w:sz w:val="24"/>
        </w:rPr>
        <w:t>安全风险事件，为地铁施工安全埋下巨大隐患，影响施工进度或质量。</w:t>
      </w:r>
    </w:p>
    <w:p>
      <w:pPr>
        <w:autoSpaceDN w:val="0"/>
        <w:autoSpaceDE w:val="0"/>
        <w:widowControl/>
        <w:spacing w:line="412" w:lineRule="exact" w:before="0" w:after="0"/>
        <w:ind w:left="998" w:right="140" w:firstLine="480"/>
        <w:jc w:val="both"/>
      </w:pPr>
      <w:r>
        <w:rPr>
          <w:rFonts w:ascii="SimSun" w:hAnsi="SimSun" w:eastAsia="SimSun"/>
          <w:b w:val="0"/>
          <w:i w:val="0"/>
          <w:color w:val="000000"/>
          <w:sz w:val="24"/>
        </w:rPr>
        <w:t>施工周期长：地铁项目通常规模庞大，施工涉及到大量的土方开挖、隧道掘进、地</w:t>
      </w:r>
      <w:r>
        <w:rPr>
          <w:rFonts w:ascii="SimSun" w:hAnsi="SimSun" w:eastAsia="SimSun"/>
          <w:b w:val="0"/>
          <w:i w:val="0"/>
          <w:color w:val="000000"/>
          <w:sz w:val="24"/>
        </w:rPr>
        <w:t>下结构建设等工程。还有前期的设计、测量等，一条地铁项目从线网规划到试运营至少</w:t>
      </w:r>
      <w:r>
        <w:rPr>
          <w:rFonts w:ascii="SimSun" w:hAnsi="SimSun" w:eastAsia="SimSun"/>
          <w:b w:val="0"/>
          <w:i w:val="0"/>
          <w:color w:val="000000"/>
          <w:sz w:val="24"/>
        </w:rPr>
        <w:t>需要</w:t>
      </w:r>
      <w:r>
        <w:rPr>
          <w:rFonts w:ascii="TimesNewRomanPSMT" w:hAnsi="TimesNewRomanPSMT" w:eastAsia="TimesNewRomanPSMT"/>
          <w:b w:val="0"/>
          <w:i w:val="0"/>
          <w:color w:val="000000"/>
          <w:sz w:val="24"/>
        </w:rPr>
        <w:t>4-5</w:t>
      </w:r>
      <w:r>
        <w:rPr>
          <w:rFonts w:ascii="SimSun" w:hAnsi="SimSun" w:eastAsia="SimSun"/>
          <w:b w:val="0"/>
          <w:i w:val="0"/>
          <w:color w:val="000000"/>
          <w:sz w:val="24"/>
        </w:rPr>
        <w:t xml:space="preserve"> 年的时间，如果遇到地质灾害或其他情况，施工周期会延长的更久。</w:t>
      </w:r>
    </w:p>
    <w:p>
      <w:pPr>
        <w:autoSpaceDN w:val="0"/>
        <w:autoSpaceDE w:val="0"/>
        <w:widowControl/>
        <w:spacing w:line="276" w:lineRule="auto" w:before="126" w:after="0"/>
        <w:ind w:left="998" w:right="0" w:firstLine="480"/>
        <w:jc w:val="left"/>
      </w:pPr>
      <w:r>
        <w:rPr>
          <w:rFonts w:ascii="SimSun" w:hAnsi="SimSun" w:eastAsia="SimSun"/>
          <w:b w:val="0"/>
          <w:i w:val="0"/>
          <w:color w:val="000000"/>
          <w:sz w:val="24"/>
        </w:rPr>
        <w:t>周边环境复杂：地铁作为城市的主要交通方式之一，需要在人口密集的城市区域建</w:t>
      </w:r>
      <w:r>
        <w:rPr>
          <w:rFonts w:ascii="SimSun" w:hAnsi="SimSun" w:eastAsia="SimSun"/>
          <w:b w:val="0"/>
          <w:i w:val="0"/>
          <w:color w:val="000000"/>
          <w:sz w:val="24"/>
        </w:rPr>
        <w:t>设，因此施工对周边环境的影响较大。地铁项目施工过程中，需要与周围居民和商业机</w:t>
      </w:r>
      <w:r>
        <w:rPr>
          <w:rFonts w:ascii="SimSun" w:hAnsi="SimSun" w:eastAsia="SimSun"/>
          <w:b w:val="0"/>
          <w:i w:val="0"/>
          <w:color w:val="000000"/>
          <w:sz w:val="24"/>
        </w:rPr>
        <w:t>构等进行充分沟通和协商，确保施工过程中的噪音、尘埃等对周边环境的影响最小化，</w:t>
      </w:r>
      <w:r>
        <w:rPr>
          <w:rFonts w:ascii="SimSun" w:hAnsi="SimSun" w:eastAsia="SimSun"/>
          <w:b w:val="0"/>
          <w:i w:val="0"/>
          <w:color w:val="000000"/>
          <w:sz w:val="24"/>
        </w:rPr>
        <w:t>需要合理规划和管理施工过程。</w:t>
      </w:r>
    </w:p>
    <w:p>
      <w:pPr>
        <w:autoSpaceDN w:val="0"/>
        <w:tabs>
          <w:tab w:pos="1478" w:val="left"/>
        </w:tabs>
        <w:autoSpaceDE w:val="0"/>
        <w:widowControl/>
        <w:spacing w:line="245" w:lineRule="auto" w:before="162" w:after="0"/>
        <w:ind w:left="998" w:right="0" w:firstLine="0"/>
        <w:jc w:val="left"/>
      </w:pPr>
      <w:r>
        <w:tab/>
      </w:r>
      <w:r>
        <w:rPr>
          <w:rFonts w:ascii="SimSun" w:hAnsi="SimSun" w:eastAsia="SimSun"/>
          <w:b w:val="0"/>
          <w:i w:val="0"/>
          <w:color w:val="000000"/>
          <w:sz w:val="24"/>
        </w:rPr>
        <w:t>复杂的协调与管理：地铁项目涉及到多个专业的施工队伍，如土建、机电、轨道等，</w:t>
      </w:r>
      <w:r>
        <w:rPr>
          <w:rFonts w:ascii="SimSun" w:hAnsi="SimSun" w:eastAsia="SimSun"/>
          <w:b w:val="0"/>
          <w:i w:val="0"/>
          <w:color w:val="000000"/>
          <w:sz w:val="24"/>
        </w:rPr>
        <w:t>需要进行有效的协调与管理，确保施工进度和质量。</w:t>
      </w:r>
    </w:p>
    <w:p>
      <w:pPr>
        <w:autoSpaceDN w:val="0"/>
        <w:autoSpaceDE w:val="0"/>
        <w:widowControl/>
        <w:spacing w:line="247" w:lineRule="auto" w:before="160" w:after="484"/>
        <w:ind w:left="998" w:right="0" w:firstLine="600"/>
        <w:jc w:val="left"/>
      </w:pPr>
      <w:r>
        <w:rPr>
          <w:rFonts w:ascii="SimSun" w:hAnsi="SimSun" w:eastAsia="SimSun"/>
          <w:b w:val="0"/>
          <w:i w:val="0"/>
          <w:color w:val="000000"/>
          <w:sz w:val="24"/>
        </w:rPr>
        <w:t>总之，地铁项目施工是一项复杂的工程，特定的作业环境，决定了地铁施工对技</w:t>
      </w:r>
      <w:r>
        <w:rPr>
          <w:rFonts w:ascii="SimSun" w:hAnsi="SimSun" w:eastAsia="SimSun"/>
          <w:b w:val="0"/>
          <w:i w:val="0"/>
          <w:color w:val="000000"/>
          <w:sz w:val="24"/>
        </w:rPr>
        <w:t>术和风险管理的要求较高，一旦发生事故，对各方面造成的损失将是难以弥补的。除此</w:t>
      </w:r>
    </w:p>
    <w:tbl>
      <w:tblPr>
        <w:tblW w:type="auto" w:w="0"/>
        <w:tblLayout w:type="fixed"/>
        <w:tblLook w:firstColumn="1" w:firstRow="1" w:lastColumn="0" w:lastRow="0" w:noHBand="0" w:noVBand="1" w:val="04A0"/>
        <w:tblInd w:w="0.0" w:type="dxa"/>
      </w:tblPr>
      <w:tblGrid>
        <w:gridCol w:w="3403"/>
        <w:gridCol w:w="3403"/>
        <w:gridCol w:w="340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229" name="Picture 22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230" name="Picture 23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37 </w:t>
            </w:r>
          </w:p>
        </w:tc>
      </w:tr>
    </w:tbl>
    <w:p>
      <w:pPr>
        <w:autoSpaceDN w:val="0"/>
        <w:autoSpaceDE w:val="0"/>
        <w:widowControl/>
        <w:spacing w:line="14" w:lineRule="exact" w:before="0" w:after="0"/>
        <w:ind w:left="0" w:right="0"/>
      </w:pPr>
    </w:p>
    <w:p>
      <w:pPr>
        <w:sectPr>
          <w:pgSz w:w="11906" w:h="16838"/>
          <w:pgMar w:top="392" w:right="1276"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2364"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245" w:lineRule="auto" w:before="372" w:after="0"/>
        <w:ind w:left="998" w:right="0" w:firstLine="0"/>
        <w:jc w:val="left"/>
      </w:pPr>
      <w:r>
        <w:rPr>
          <w:rFonts w:ascii="SimSun" w:hAnsi="SimSun" w:eastAsia="SimSun"/>
          <w:b w:val="0"/>
          <w:i w:val="0"/>
          <w:color w:val="000000"/>
          <w:sz w:val="24"/>
        </w:rPr>
        <w:t>之外，涉及到多个专业的施工队伍和众多利益相关方，需要精细的规划、协调和管理，</w:t>
      </w:r>
      <w:r>
        <w:rPr>
          <w:rFonts w:ascii="SimSun" w:hAnsi="SimSun" w:eastAsia="SimSun"/>
          <w:b w:val="0"/>
          <w:i w:val="0"/>
          <w:color w:val="000000"/>
          <w:sz w:val="24"/>
        </w:rPr>
        <w:t>以确保施工安全和质量的同时最大程度减少对环境和公众的影响。</w:t>
      </w:r>
    </w:p>
    <w:p>
      <w:pPr>
        <w:autoSpaceDN w:val="0"/>
        <w:autoSpaceDE w:val="0"/>
        <w:widowControl/>
        <w:spacing w:line="374" w:lineRule="exact" w:before="296" w:after="0"/>
        <w:ind w:left="998" w:right="0" w:firstLine="0"/>
        <w:jc w:val="left"/>
      </w:pPr>
      <w:r>
        <w:rPr>
          <w:rFonts w:ascii="TimesNewRomanPSMT" w:hAnsi="TimesNewRomanPSMT" w:eastAsia="TimesNewRomanPSMT"/>
          <w:b w:val="0"/>
          <w:i w:val="0"/>
          <w:color w:val="000000"/>
          <w:sz w:val="28"/>
        </w:rPr>
        <w:t>3.2.2</w:t>
      </w:r>
      <w:r>
        <w:rPr>
          <w:rFonts w:ascii="SimHei" w:hAnsi="SimHei" w:eastAsia="SimHei"/>
          <w:b w:val="0"/>
          <w:i w:val="0"/>
          <w:color w:val="000000"/>
          <w:sz w:val="28"/>
        </w:rPr>
        <w:t xml:space="preserve"> 地铁施工活动</w:t>
      </w:r>
      <w:r>
        <w:rPr>
          <w:rFonts w:ascii="TimesNewRomanPSMT" w:hAnsi="TimesNewRomanPSMT" w:eastAsia="TimesNewRomanPSMT"/>
          <w:b w:val="0"/>
          <w:i w:val="0"/>
          <w:color w:val="000000"/>
          <w:sz w:val="28"/>
        </w:rPr>
        <w:t>WBS</w:t>
      </w:r>
      <w:r>
        <w:rPr>
          <w:rFonts w:ascii="SimHei" w:hAnsi="SimHei" w:eastAsia="SimHei"/>
          <w:b w:val="0"/>
          <w:i w:val="0"/>
          <w:color w:val="000000"/>
          <w:sz w:val="28"/>
        </w:rPr>
        <w:t xml:space="preserve"> 层级分解</w:t>
      </w:r>
    </w:p>
    <w:p>
      <w:pPr>
        <w:autoSpaceDN w:val="0"/>
        <w:autoSpaceDE w:val="0"/>
        <w:widowControl/>
        <w:spacing w:line="266" w:lineRule="auto" w:before="384" w:after="0"/>
        <w:ind w:left="998" w:right="140" w:firstLine="480"/>
        <w:jc w:val="both"/>
      </w:pPr>
      <w:r>
        <w:rPr>
          <w:rFonts w:ascii="SimSun" w:hAnsi="SimSun" w:eastAsia="SimSun"/>
          <w:b w:val="0"/>
          <w:i w:val="0"/>
          <w:color w:val="000000"/>
          <w:sz w:val="24"/>
        </w:rPr>
        <w:t>在地铁施工过程中，通常根据规模和复杂多变的环境特点，选取与之对应的施工工</w:t>
      </w:r>
      <w:r>
        <w:rPr>
          <w:rFonts w:ascii="SimSun" w:hAnsi="SimSun" w:eastAsia="SimSun"/>
          <w:b w:val="0"/>
          <w:i w:val="0"/>
          <w:color w:val="000000"/>
          <w:sz w:val="24"/>
        </w:rPr>
        <w:t>法，如明挖法、盖挖法、暗挖法、盾构法等。本文只针对土建工程施工过程，通过从不</w:t>
      </w:r>
      <w:r>
        <w:rPr>
          <w:rFonts w:ascii="SimSun" w:hAnsi="SimSun" w:eastAsia="SimSun"/>
          <w:b w:val="0"/>
          <w:i w:val="0"/>
          <w:color w:val="000000"/>
          <w:sz w:val="24"/>
        </w:rPr>
        <w:t>同的工法视角下对施工活动进行分析，为后期风险知识库的构建奠定基础。</w:t>
      </w:r>
    </w:p>
    <w:p>
      <w:pPr>
        <w:autoSpaceDN w:val="0"/>
        <w:autoSpaceDE w:val="0"/>
        <w:widowControl/>
        <w:spacing w:line="412" w:lineRule="exact" w:before="0" w:after="0"/>
        <w:ind w:left="998" w:right="142" w:firstLine="480"/>
        <w:jc w:val="both"/>
      </w:pPr>
      <w:r>
        <w:rPr>
          <w:rFonts w:ascii="SimSun" w:hAnsi="SimSun" w:eastAsia="SimSun"/>
          <w:b w:val="0"/>
          <w:i w:val="0"/>
          <w:color w:val="000000"/>
          <w:sz w:val="24"/>
        </w:rPr>
        <w:t>目前，应用最广泛的地铁施工活动主要有明挖法、盖挖法以及盾构法，本文将通过</w:t>
      </w:r>
      <w:r>
        <w:rPr>
          <w:rFonts w:ascii="SimSun" w:hAnsi="SimSun" w:eastAsia="SimSun"/>
          <w:b w:val="0"/>
          <w:i w:val="0"/>
          <w:color w:val="000000"/>
          <w:sz w:val="24"/>
        </w:rPr>
        <w:t>对这三种施工活动进行分解，地铁项目一级工作结构分解可划分为</w:t>
      </w:r>
      <w:r>
        <w:rPr>
          <w:rFonts w:ascii="TimesNewRomanPSMT" w:hAnsi="TimesNewRomanPSMT" w:eastAsia="TimesNewRomanPSMT"/>
          <w:b w:val="0"/>
          <w:i w:val="0"/>
          <w:color w:val="000000"/>
          <w:sz w:val="24"/>
        </w:rPr>
        <w:t>W1</w:t>
      </w:r>
      <w:r>
        <w:rPr>
          <w:rFonts w:ascii="SimSun" w:hAnsi="SimSun" w:eastAsia="SimSun"/>
          <w:b w:val="0"/>
          <w:i w:val="0"/>
          <w:color w:val="000000"/>
          <w:sz w:val="24"/>
        </w:rPr>
        <w:t xml:space="preserve"> 明挖法施工，</w:t>
      </w:r>
      <w:r>
        <w:rPr>
          <w:rFonts w:ascii="TimesNewRomanPSMT" w:hAnsi="TimesNewRomanPSMT" w:eastAsia="TimesNewRomanPSMT"/>
          <w:b w:val="0"/>
          <w:i w:val="0"/>
          <w:color w:val="000000"/>
          <w:sz w:val="24"/>
        </w:rPr>
        <w:t xml:space="preserve"> W2</w:t>
      </w:r>
      <w:r>
        <w:rPr>
          <w:rFonts w:ascii="SimSun" w:hAnsi="SimSun" w:eastAsia="SimSun"/>
          <w:b w:val="0"/>
          <w:i w:val="0"/>
          <w:color w:val="000000"/>
          <w:sz w:val="24"/>
        </w:rPr>
        <w:t>盖挖法施工，</w:t>
      </w:r>
      <w:r>
        <w:rPr>
          <w:rFonts w:ascii="TimesNewRomanPSMT" w:hAnsi="TimesNewRomanPSMT" w:eastAsia="TimesNewRomanPSMT"/>
          <w:b w:val="0"/>
          <w:i w:val="0"/>
          <w:color w:val="000000"/>
          <w:sz w:val="24"/>
        </w:rPr>
        <w:t>W3</w:t>
      </w:r>
      <w:r>
        <w:rPr>
          <w:rFonts w:ascii="SimSun" w:hAnsi="SimSun" w:eastAsia="SimSun"/>
          <w:b w:val="0"/>
          <w:i w:val="0"/>
          <w:color w:val="000000"/>
          <w:sz w:val="24"/>
        </w:rPr>
        <w:t xml:space="preserve"> 盾构法施工。</w:t>
      </w:r>
    </w:p>
    <w:p>
      <w:pPr>
        <w:autoSpaceDN w:val="0"/>
        <w:autoSpaceDE w:val="0"/>
        <w:widowControl/>
        <w:spacing w:line="400" w:lineRule="exact" w:before="0" w:after="0"/>
        <w:ind w:left="998" w:right="0" w:firstLine="484"/>
        <w:jc w:val="left"/>
      </w:pPr>
      <w:r>
        <w:rPr>
          <w:rFonts w:ascii="TimesNewRomanPSMT" w:hAnsi="TimesNewRomanPSMT" w:eastAsia="TimesNewRomanPSMT"/>
          <w:b w:val="0"/>
          <w:i w:val="0"/>
          <w:color w:val="000000"/>
          <w:sz w:val="24"/>
        </w:rPr>
        <w:t>W1</w:t>
      </w:r>
      <w:r>
        <w:rPr>
          <w:rFonts w:ascii="SimSun" w:hAnsi="SimSun" w:eastAsia="SimSun"/>
          <w:b w:val="0"/>
          <w:i w:val="0"/>
          <w:color w:val="000000"/>
          <w:sz w:val="24"/>
        </w:rPr>
        <w:t xml:space="preserve"> 明挖法施工，</w:t>
      </w:r>
      <w:r>
        <w:rPr>
          <w:rFonts w:ascii="TimesNewRomanPSMT" w:hAnsi="TimesNewRomanPSMT" w:eastAsia="TimesNewRomanPSMT"/>
          <w:b w:val="0"/>
          <w:i w:val="0"/>
          <w:color w:val="000000"/>
          <w:sz w:val="24"/>
        </w:rPr>
        <w:t>W2</w:t>
      </w:r>
      <w:r>
        <w:rPr>
          <w:rFonts w:ascii="SimSun" w:hAnsi="SimSun" w:eastAsia="SimSun"/>
          <w:b w:val="0"/>
          <w:i w:val="0"/>
          <w:color w:val="000000"/>
          <w:sz w:val="24"/>
        </w:rPr>
        <w:t xml:space="preserve"> 盖挖法施工，</w:t>
      </w:r>
      <w:r>
        <w:rPr>
          <w:rFonts w:ascii="TimesNewRomanPSMT" w:hAnsi="TimesNewRomanPSMT" w:eastAsia="TimesNewRomanPSMT"/>
          <w:b w:val="0"/>
          <w:i w:val="0"/>
          <w:color w:val="000000"/>
          <w:sz w:val="24"/>
        </w:rPr>
        <w:t>W3</w:t>
      </w:r>
      <w:r>
        <w:rPr>
          <w:rFonts w:ascii="SimSun" w:hAnsi="SimSun" w:eastAsia="SimSun"/>
          <w:b w:val="0"/>
          <w:i w:val="0"/>
          <w:color w:val="000000"/>
          <w:sz w:val="24"/>
        </w:rPr>
        <w:t xml:space="preserve"> 盾构法施工等只进行一级分解结果比较宏观，</w:t>
      </w:r>
      <w:r>
        <w:rPr>
          <w:rFonts w:ascii="SimSun" w:hAnsi="SimSun" w:eastAsia="SimSun"/>
          <w:b w:val="0"/>
          <w:i w:val="0"/>
          <w:color w:val="000000"/>
          <w:sz w:val="24"/>
        </w:rPr>
        <w:t>还需要对地铁项目进行二、三级分解。在一级分解的基础上，根据不同地铁施工活动特</w:t>
      </w:r>
      <w:r>
        <w:rPr>
          <w:rFonts w:ascii="SimSun" w:hAnsi="SimSun" w:eastAsia="SimSun"/>
          <w:b w:val="0"/>
          <w:i w:val="0"/>
          <w:color w:val="000000"/>
          <w:sz w:val="24"/>
        </w:rPr>
        <w:t>点和施工过程以及《城市轨道交通工程建设安全风险管理规范》</w:t>
      </w:r>
      <w:r>
        <w:rPr>
          <w:rFonts w:ascii="TimesNewRomanPSMT" w:hAnsi="TimesNewRomanPSMT" w:eastAsia="TimesNewRomanPSMT"/>
          <w:b w:val="0"/>
          <w:i w:val="0"/>
          <w:color w:val="000000"/>
          <w:sz w:val="24"/>
        </w:rPr>
        <w:t>(DBJ61T136-2017)</w:t>
      </w:r>
      <w:r>
        <w:rPr>
          <w:rFonts w:ascii="SimSun" w:hAnsi="SimSun" w:eastAsia="SimSun"/>
          <w:b w:val="0"/>
          <w:i w:val="0"/>
          <w:color w:val="000000"/>
          <w:sz w:val="24"/>
        </w:rPr>
        <w:t>、《轨</w:t>
      </w:r>
      <w:r>
        <w:rPr>
          <w:rFonts w:ascii="SimSun" w:hAnsi="SimSun" w:eastAsia="SimSun"/>
          <w:b w:val="0"/>
          <w:i w:val="0"/>
          <w:color w:val="000000"/>
          <w:sz w:val="24"/>
        </w:rPr>
        <w:t>道交通车站工程施工质量验收标准》等相关规范标准对地铁施工进行二、三级分解，最</w:t>
      </w:r>
      <w:r>
        <w:rPr>
          <w:rFonts w:ascii="SimSun" w:hAnsi="SimSun" w:eastAsia="SimSun"/>
          <w:b w:val="0"/>
          <w:i w:val="0"/>
          <w:color w:val="000000"/>
          <w:sz w:val="24"/>
        </w:rPr>
        <w:t>终的一、二、三级分解结果如表</w:t>
      </w: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所示。</w:t>
      </w:r>
    </w:p>
    <w:p>
      <w:pPr>
        <w:autoSpaceDN w:val="0"/>
        <w:autoSpaceDE w:val="0"/>
        <w:widowControl/>
        <w:spacing w:line="282" w:lineRule="exact" w:before="102" w:after="28"/>
        <w:ind w:left="0" w:right="2848"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3.4</w:t>
      </w:r>
      <w:r>
        <w:rPr>
          <w:rFonts w:ascii="SimHei" w:hAnsi="SimHei" w:eastAsia="SimHei"/>
          <w:b w:val="0"/>
          <w:i w:val="0"/>
          <w:color w:val="000000"/>
          <w:sz w:val="21"/>
        </w:rPr>
        <w:t xml:space="preserve"> 地铁施工活动</w:t>
      </w:r>
      <w:r>
        <w:rPr>
          <w:rFonts w:ascii="TimesNewRomanPSMT" w:hAnsi="TimesNewRomanPSMT" w:eastAsia="TimesNewRomanPSMT"/>
          <w:b w:val="0"/>
          <w:i w:val="0"/>
          <w:color w:val="000000"/>
          <w:sz w:val="21"/>
        </w:rPr>
        <w:t>WBS</w:t>
      </w:r>
      <w:r>
        <w:rPr>
          <w:rFonts w:ascii="SimHei" w:hAnsi="SimHei" w:eastAsia="SimHei"/>
          <w:b w:val="0"/>
          <w:i w:val="0"/>
          <w:color w:val="000000"/>
          <w:sz w:val="21"/>
        </w:rPr>
        <w:t xml:space="preserve"> 层级分解</w:t>
      </w:r>
    </w:p>
    <w:tbl>
      <w:tblPr>
        <w:tblW w:type="auto" w:w="0"/>
        <w:tblLayout w:type="fixed"/>
        <w:tblLook w:firstColumn="1" w:firstRow="1" w:lastColumn="0" w:lastRow="0" w:noHBand="0" w:noVBand="1" w:val="04A0"/>
        <w:tblInd w:w="890.0" w:type="dxa"/>
      </w:tblPr>
      <w:tblGrid>
        <w:gridCol w:w="2553"/>
        <w:gridCol w:w="2553"/>
        <w:gridCol w:w="2553"/>
        <w:gridCol w:w="2553"/>
      </w:tblGrid>
      <w:tr>
        <w:trPr>
          <w:trHeight w:hRule="exact" w:val="346"/>
        </w:trPr>
        <w:tc>
          <w:tcPr>
            <w:tcW w:type="dxa" w:w="640"/>
            <w:tcBorders>
              <w:top w:sz="11.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项目</w:t>
            </w:r>
          </w:p>
        </w:tc>
        <w:tc>
          <w:tcPr>
            <w:tcW w:type="dxa" w:w="2166"/>
            <w:tcBorders>
              <w:start w:sz="4.0" w:val="single" w:color="#000000"/>
              <w:top w:sz="11.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施工活动一级分解</w:t>
            </w:r>
          </w:p>
        </w:tc>
        <w:tc>
          <w:tcPr>
            <w:tcW w:type="dxa" w:w="3156"/>
            <w:tcBorders>
              <w:start w:sz="4.0" w:val="single" w:color="#000000"/>
              <w:top w:sz="11.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施工活动二级分解</w:t>
            </w:r>
          </w:p>
        </w:tc>
        <w:tc>
          <w:tcPr>
            <w:tcW w:type="dxa" w:w="3326"/>
            <w:tcBorders>
              <w:start w:sz="4.0" w:val="single" w:color="#000000"/>
              <w:top w:sz="11.199999999999818"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施工活动三级分解</w:t>
            </w:r>
          </w:p>
        </w:tc>
      </w:tr>
      <w:tr>
        <w:trPr>
          <w:trHeight w:hRule="exact" w:val="336"/>
        </w:trPr>
        <w:tc>
          <w:tcPr>
            <w:tcW w:type="dxa" w:w="640"/>
            <w:vMerge w:val="restart"/>
            <w:tcBorders>
              <w:top w:sz="4.0" w:val="single" w:color="#000000"/>
              <w:end w:sz="4.0" w:val="single" w:color="#000000"/>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2516" w:after="0"/>
              <w:ind w:left="144" w:right="144" w:firstLine="0"/>
              <w:jc w:val="center"/>
            </w:pPr>
            <w:r>
              <w:rPr>
                <w:rFonts w:ascii="TimesNewRomanPSMT" w:hAnsi="TimesNewRomanPSMT" w:eastAsia="TimesNewRomanPSMT"/>
                <w:b w:val="0"/>
                <w:i w:val="0"/>
                <w:color w:val="000000"/>
                <w:sz w:val="21"/>
              </w:rPr>
              <w:t xml:space="preserve">W </w:t>
            </w:r>
            <w:r>
              <w:br/>
            </w:r>
            <w:r>
              <w:rPr>
                <w:rFonts w:ascii="SimSun" w:hAnsi="SimSun" w:eastAsia="SimSun"/>
                <w:b w:val="0"/>
                <w:i w:val="0"/>
                <w:color w:val="000000"/>
                <w:sz w:val="21"/>
              </w:rPr>
              <w:t>地</w:t>
            </w:r>
            <w:r>
              <w:br/>
            </w:r>
            <w:r>
              <w:rPr>
                <w:rFonts w:ascii="SimSun" w:hAnsi="SimSun" w:eastAsia="SimSun"/>
                <w:b w:val="0"/>
                <w:i w:val="0"/>
                <w:color w:val="000000"/>
                <w:sz w:val="21"/>
              </w:rPr>
              <w:t>铁</w:t>
            </w:r>
            <w:r>
              <w:br/>
            </w:r>
            <w:r>
              <w:rPr>
                <w:rFonts w:ascii="SimSun" w:hAnsi="SimSun" w:eastAsia="SimSun"/>
                <w:b w:val="0"/>
                <w:i w:val="0"/>
                <w:color w:val="000000"/>
                <w:sz w:val="21"/>
              </w:rPr>
              <w:t>施</w:t>
            </w:r>
            <w:r>
              <w:br/>
            </w:r>
            <w:r>
              <w:rPr>
                <w:rFonts w:ascii="SimSun" w:hAnsi="SimSun" w:eastAsia="SimSun"/>
                <w:b w:val="0"/>
                <w:i w:val="0"/>
                <w:color w:val="000000"/>
                <w:sz w:val="21"/>
              </w:rPr>
              <w:t>工</w:t>
            </w:r>
          </w:p>
        </w:tc>
        <w:tc>
          <w:tcPr>
            <w:tcW w:type="dxa" w:w="2166"/>
            <w:vMerge w:val="restart"/>
            <w:tcBorders>
              <w:start w:sz="4.0" w:val="single" w:color="#000000"/>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2704" w:after="0"/>
              <w:ind w:left="0" w:right="0" w:firstLine="0"/>
              <w:jc w:val="center"/>
            </w:pPr>
            <w:r>
              <w:rPr>
                <w:rFonts w:ascii="TimesNewRomanPSMT" w:hAnsi="TimesNewRomanPSMT" w:eastAsia="TimesNewRomanPSMT"/>
                <w:b w:val="0"/>
                <w:i w:val="0"/>
                <w:color w:val="000000"/>
                <w:sz w:val="21"/>
              </w:rPr>
              <w:t>W1</w:t>
            </w:r>
            <w:r>
              <w:rPr>
                <w:rFonts w:ascii="SimSun" w:hAnsi="SimSun" w:eastAsia="SimSun"/>
                <w:b w:val="0"/>
                <w:i w:val="0"/>
                <w:color w:val="000000"/>
                <w:sz w:val="21"/>
              </w:rPr>
              <w:t xml:space="preserve"> 明挖法</w:t>
            </w:r>
          </w:p>
        </w:tc>
        <w:tc>
          <w:tcPr>
            <w:tcW w:type="dxa" w:w="3156"/>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352" w:after="0"/>
              <w:ind w:left="0" w:right="0" w:firstLine="0"/>
              <w:jc w:val="center"/>
            </w:pPr>
            <w:r>
              <w:rPr>
                <w:rFonts w:ascii="TimesNewRomanPSMT" w:hAnsi="TimesNewRomanPSMT" w:eastAsia="TimesNewRomanPSMT"/>
                <w:b w:val="0"/>
                <w:i w:val="0"/>
                <w:color w:val="000000"/>
                <w:sz w:val="21"/>
              </w:rPr>
              <w:t>W1-1</w:t>
            </w:r>
            <w:r>
              <w:rPr>
                <w:rFonts w:ascii="SimSun" w:hAnsi="SimSun" w:eastAsia="SimSun"/>
                <w:b w:val="0"/>
                <w:i w:val="0"/>
                <w:color w:val="000000"/>
                <w:sz w:val="21"/>
              </w:rPr>
              <w:t xml:space="preserve"> 施工准备</w:t>
            </w: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W1-1-1</w:t>
            </w:r>
            <w:r>
              <w:rPr>
                <w:rFonts w:ascii="SimSun" w:hAnsi="SimSun" w:eastAsia="SimSun"/>
                <w:b w:val="0"/>
                <w:i w:val="0"/>
                <w:color w:val="000000"/>
                <w:sz w:val="21"/>
              </w:rPr>
              <w:t xml:space="preserve"> 管线改迁</w:t>
            </w:r>
          </w:p>
        </w:tc>
      </w:tr>
      <w:tr>
        <w:trPr>
          <w:trHeight w:hRule="exact" w:val="334"/>
        </w:trPr>
        <w:tc>
          <w:tcPr>
            <w:tcW w:type="dxa" w:w="2553"/>
            <w:vMerge/>
            <w:tcBorders>
              <w:top w:sz="4.0" w:val="single" w:color="#000000"/>
              <w:end w:sz="4.0" w:val="single" w:color="#000000"/>
              <w:bottom w:sz="11.199999999999818" w:val="single" w:color="#000000"/>
            </w:tcBorders>
          </w:tcPr>
          <w:p/>
        </w:tc>
        <w:tc>
          <w:tcPr>
            <w:tcW w:type="dxa" w:w="2553"/>
            <w:vMerge/>
            <w:tcBorders>
              <w:start w:sz="4.0" w:val="single" w:color="#000000"/>
              <w:top w:sz="4.0" w:val="single" w:color="#000000"/>
              <w:end w:sz="4.0" w:val="single" w:color="#000000"/>
              <w:bottom w:sz="3.199999999999818" w:val="single" w:color="#000000"/>
            </w:tcBorders>
          </w:tcPr>
          <w:p/>
        </w:tc>
        <w:tc>
          <w:tcPr>
            <w:tcW w:type="dxa" w:w="2553"/>
            <w:vMerge/>
            <w:tcBorders>
              <w:top w:sz="4.0" w:val="single" w:color="#000000"/>
              <w:end w:sz="4.0" w:val="single" w:color="#000000"/>
              <w:bottom w:sz="4.0" w:val="single" w:color="#000000"/>
            </w:tcBorders>
          </w:tcP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W1-1-2</w:t>
            </w:r>
            <w:r>
              <w:rPr>
                <w:rFonts w:ascii="SimSun" w:hAnsi="SimSun" w:eastAsia="SimSun"/>
                <w:b w:val="0"/>
                <w:i w:val="0"/>
                <w:color w:val="000000"/>
                <w:sz w:val="21"/>
              </w:rPr>
              <w:t xml:space="preserve"> 场地平整</w:t>
            </w:r>
          </w:p>
        </w:tc>
      </w:tr>
      <w:tr>
        <w:trPr>
          <w:trHeight w:hRule="exact" w:val="336"/>
        </w:trPr>
        <w:tc>
          <w:tcPr>
            <w:tcW w:type="dxa" w:w="2553"/>
            <w:vMerge/>
            <w:tcBorders>
              <w:top w:sz="4.0" w:val="single" w:color="#000000"/>
              <w:end w:sz="4.0" w:val="single" w:color="#000000"/>
              <w:bottom w:sz="11.199999999999818" w:val="single" w:color="#000000"/>
            </w:tcBorders>
          </w:tcPr>
          <w:p/>
        </w:tc>
        <w:tc>
          <w:tcPr>
            <w:tcW w:type="dxa" w:w="2553"/>
            <w:vMerge/>
            <w:tcBorders>
              <w:start w:sz="4.0" w:val="single" w:color="#000000"/>
              <w:top w:sz="4.0" w:val="single" w:color="#000000"/>
              <w:end w:sz="4.0" w:val="single" w:color="#000000"/>
              <w:bottom w:sz="3.199999999999818" w:val="single" w:color="#000000"/>
            </w:tcBorders>
          </w:tcPr>
          <w:p/>
        </w:tc>
        <w:tc>
          <w:tcPr>
            <w:tcW w:type="dxa" w:w="2553"/>
            <w:vMerge/>
            <w:tcBorders>
              <w:top w:sz="4.0" w:val="single" w:color="#000000"/>
              <w:end w:sz="4.0" w:val="single" w:color="#000000"/>
              <w:bottom w:sz="4.0" w:val="single" w:color="#000000"/>
            </w:tcBorders>
          </w:tcP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W1-1-3</w:t>
            </w:r>
            <w:r>
              <w:rPr>
                <w:rFonts w:ascii="SimSun" w:hAnsi="SimSun" w:eastAsia="SimSun"/>
                <w:b w:val="0"/>
                <w:i w:val="0"/>
                <w:color w:val="000000"/>
                <w:sz w:val="21"/>
              </w:rPr>
              <w:t xml:space="preserve"> 临时设施修建</w:t>
            </w:r>
          </w:p>
        </w:tc>
      </w:tr>
      <w:tr>
        <w:trPr>
          <w:trHeight w:hRule="exact" w:val="336"/>
        </w:trPr>
        <w:tc>
          <w:tcPr>
            <w:tcW w:type="dxa" w:w="2553"/>
            <w:vMerge/>
            <w:tcBorders>
              <w:top w:sz="4.0" w:val="single" w:color="#000000"/>
              <w:end w:sz="4.0" w:val="single" w:color="#000000"/>
              <w:bottom w:sz="11.199999999999818" w:val="single" w:color="#000000"/>
            </w:tcBorders>
          </w:tcPr>
          <w:p/>
        </w:tc>
        <w:tc>
          <w:tcPr>
            <w:tcW w:type="dxa" w:w="2553"/>
            <w:vMerge/>
            <w:tcBorders>
              <w:start w:sz="4.0" w:val="single" w:color="#000000"/>
              <w:top w:sz="4.0" w:val="single" w:color="#000000"/>
              <w:end w:sz="4.0" w:val="single" w:color="#000000"/>
              <w:bottom w:sz="3.199999999999818" w:val="single" w:color="#000000"/>
            </w:tcBorders>
          </w:tcPr>
          <w:p/>
        </w:tc>
        <w:tc>
          <w:tcPr>
            <w:tcW w:type="dxa" w:w="31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W1-2</w:t>
            </w:r>
            <w:r>
              <w:rPr>
                <w:rFonts w:ascii="SimSun" w:hAnsi="SimSun" w:eastAsia="SimSun"/>
                <w:b w:val="0"/>
                <w:i w:val="0"/>
                <w:color w:val="000000"/>
                <w:sz w:val="21"/>
              </w:rPr>
              <w:t xml:space="preserve"> 地基加固施工</w:t>
            </w: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W1-2-1</w:t>
            </w:r>
            <w:r>
              <w:rPr>
                <w:rFonts w:ascii="SimSun" w:hAnsi="SimSun" w:eastAsia="SimSun"/>
                <w:b w:val="0"/>
                <w:i w:val="0"/>
                <w:color w:val="000000"/>
                <w:sz w:val="21"/>
              </w:rPr>
              <w:t xml:space="preserve"> 三轴搅拌桩施工</w:t>
            </w:r>
          </w:p>
        </w:tc>
      </w:tr>
      <w:tr>
        <w:trPr>
          <w:trHeight w:hRule="exact" w:val="338"/>
        </w:trPr>
        <w:tc>
          <w:tcPr>
            <w:tcW w:type="dxa" w:w="2553"/>
            <w:vMerge/>
            <w:tcBorders>
              <w:top w:sz="4.0" w:val="single" w:color="#000000"/>
              <w:end w:sz="4.0" w:val="single" w:color="#000000"/>
              <w:bottom w:sz="11.199999999999818" w:val="single" w:color="#000000"/>
            </w:tcBorders>
          </w:tcPr>
          <w:p/>
        </w:tc>
        <w:tc>
          <w:tcPr>
            <w:tcW w:type="dxa" w:w="2553"/>
            <w:vMerge/>
            <w:tcBorders>
              <w:start w:sz="4.0" w:val="single" w:color="#000000"/>
              <w:top w:sz="4.0" w:val="single" w:color="#000000"/>
              <w:end w:sz="4.0" w:val="single" w:color="#000000"/>
              <w:bottom w:sz="3.199999999999818" w:val="single" w:color="#000000"/>
            </w:tcBorders>
          </w:tcPr>
          <w:p/>
        </w:tc>
        <w:tc>
          <w:tcPr>
            <w:tcW w:type="dxa" w:w="315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88" w:after="0"/>
              <w:ind w:left="0" w:right="0" w:firstLine="0"/>
              <w:jc w:val="center"/>
            </w:pPr>
            <w:r>
              <w:rPr>
                <w:rFonts w:ascii="TimesNewRomanPSMT" w:hAnsi="TimesNewRomanPSMT" w:eastAsia="TimesNewRomanPSMT"/>
                <w:b w:val="0"/>
                <w:i w:val="0"/>
                <w:color w:val="000000"/>
                <w:sz w:val="21"/>
              </w:rPr>
              <w:t>W1-3</w:t>
            </w:r>
            <w:r>
              <w:rPr>
                <w:rFonts w:ascii="SimSun" w:hAnsi="SimSun" w:eastAsia="SimSun"/>
                <w:b w:val="0"/>
                <w:i w:val="0"/>
                <w:color w:val="000000"/>
                <w:sz w:val="21"/>
              </w:rPr>
              <w:t xml:space="preserve"> 围护结构</w:t>
            </w: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W1-3-1</w:t>
            </w:r>
            <w:r>
              <w:rPr>
                <w:rFonts w:ascii="SimSun" w:hAnsi="SimSun" w:eastAsia="SimSun"/>
                <w:b w:val="0"/>
                <w:i w:val="0"/>
                <w:color w:val="000000"/>
                <w:sz w:val="21"/>
              </w:rPr>
              <w:t xml:space="preserve"> 地下连续墙施工</w:t>
            </w:r>
          </w:p>
        </w:tc>
      </w:tr>
      <w:tr>
        <w:trPr>
          <w:trHeight w:hRule="exact" w:val="336"/>
        </w:trPr>
        <w:tc>
          <w:tcPr>
            <w:tcW w:type="dxa" w:w="2553"/>
            <w:vMerge/>
            <w:tcBorders>
              <w:top w:sz="4.0" w:val="single" w:color="#000000"/>
              <w:end w:sz="4.0" w:val="single" w:color="#000000"/>
              <w:bottom w:sz="11.199999999999818" w:val="single" w:color="#000000"/>
            </w:tcBorders>
          </w:tcPr>
          <w:p/>
        </w:tc>
        <w:tc>
          <w:tcPr>
            <w:tcW w:type="dxa" w:w="2553"/>
            <w:vMerge/>
            <w:tcBorders>
              <w:start w:sz="4.0" w:val="single" w:color="#000000"/>
              <w:top w:sz="4.0" w:val="single" w:color="#000000"/>
              <w:end w:sz="4.0" w:val="single" w:color="#000000"/>
              <w:bottom w:sz="3.199999999999818" w:val="single" w:color="#000000"/>
            </w:tcBorders>
          </w:tcPr>
          <w:p/>
        </w:tc>
        <w:tc>
          <w:tcPr>
            <w:tcW w:type="dxa" w:w="2553"/>
            <w:vMerge/>
            <w:tcBorders>
              <w:start w:sz="4.0" w:val="single" w:color="#000000"/>
              <w:top w:sz="4.0" w:val="single" w:color="#000000"/>
              <w:end w:sz="4.0" w:val="single" w:color="#000000"/>
              <w:bottom w:sz="4.0" w:val="single" w:color="#000000"/>
            </w:tcBorders>
          </w:tcP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W1-3-2</w:t>
            </w:r>
            <w:r>
              <w:rPr>
                <w:rFonts w:ascii="SimSun" w:hAnsi="SimSun" w:eastAsia="SimSun"/>
                <w:b w:val="0"/>
                <w:i w:val="0"/>
                <w:color w:val="000000"/>
                <w:sz w:val="21"/>
              </w:rPr>
              <w:t xml:space="preserve"> 钻孔灌注桩施工</w:t>
            </w:r>
          </w:p>
        </w:tc>
      </w:tr>
      <w:tr>
        <w:trPr>
          <w:trHeight w:hRule="exact" w:val="334"/>
        </w:trPr>
        <w:tc>
          <w:tcPr>
            <w:tcW w:type="dxa" w:w="2553"/>
            <w:vMerge/>
            <w:tcBorders>
              <w:top w:sz="4.0" w:val="single" w:color="#000000"/>
              <w:end w:sz="4.0" w:val="single" w:color="#000000"/>
              <w:bottom w:sz="11.199999999999818" w:val="single" w:color="#000000"/>
            </w:tcBorders>
          </w:tcPr>
          <w:p/>
        </w:tc>
        <w:tc>
          <w:tcPr>
            <w:tcW w:type="dxa" w:w="2553"/>
            <w:vMerge/>
            <w:tcBorders>
              <w:start w:sz="4.0" w:val="single" w:color="#000000"/>
              <w:top w:sz="4.0" w:val="single" w:color="#000000"/>
              <w:end w:sz="4.0" w:val="single" w:color="#000000"/>
              <w:bottom w:sz="3.199999999999818" w:val="single" w:color="#000000"/>
            </w:tcBorders>
          </w:tcPr>
          <w:p/>
        </w:tc>
        <w:tc>
          <w:tcPr>
            <w:tcW w:type="dxa" w:w="315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86" w:after="0"/>
              <w:ind w:left="0" w:right="0" w:firstLine="0"/>
              <w:jc w:val="center"/>
            </w:pPr>
            <w:r>
              <w:rPr>
                <w:rFonts w:ascii="TimesNewRomanPSMT" w:hAnsi="TimesNewRomanPSMT" w:eastAsia="TimesNewRomanPSMT"/>
                <w:b w:val="0"/>
                <w:i w:val="0"/>
                <w:color w:val="000000"/>
                <w:sz w:val="21"/>
              </w:rPr>
              <w:t>W1-4</w:t>
            </w:r>
            <w:r>
              <w:rPr>
                <w:rFonts w:ascii="SimSun" w:hAnsi="SimSun" w:eastAsia="SimSun"/>
                <w:b w:val="0"/>
                <w:i w:val="0"/>
                <w:color w:val="000000"/>
                <w:sz w:val="21"/>
              </w:rPr>
              <w:t xml:space="preserve"> 土方开挖</w:t>
            </w: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W1-4-1</w:t>
            </w:r>
            <w:r>
              <w:rPr>
                <w:rFonts w:ascii="SimSun" w:hAnsi="SimSun" w:eastAsia="SimSun"/>
                <w:b w:val="0"/>
                <w:i w:val="0"/>
                <w:color w:val="000000"/>
                <w:sz w:val="21"/>
              </w:rPr>
              <w:t xml:space="preserve"> 土方挖运</w:t>
            </w:r>
          </w:p>
        </w:tc>
      </w:tr>
      <w:tr>
        <w:trPr>
          <w:trHeight w:hRule="exact" w:val="338"/>
        </w:trPr>
        <w:tc>
          <w:tcPr>
            <w:tcW w:type="dxa" w:w="2553"/>
            <w:vMerge/>
            <w:tcBorders>
              <w:top w:sz="4.0" w:val="single" w:color="#000000"/>
              <w:end w:sz="4.0" w:val="single" w:color="#000000"/>
              <w:bottom w:sz="11.199999999999818" w:val="single" w:color="#000000"/>
            </w:tcBorders>
          </w:tcPr>
          <w:p/>
        </w:tc>
        <w:tc>
          <w:tcPr>
            <w:tcW w:type="dxa" w:w="2553"/>
            <w:vMerge/>
            <w:tcBorders>
              <w:start w:sz="4.0" w:val="single" w:color="#000000"/>
              <w:top w:sz="4.0" w:val="single" w:color="#000000"/>
              <w:end w:sz="4.0" w:val="single" w:color="#000000"/>
              <w:bottom w:sz="3.199999999999818" w:val="single" w:color="#000000"/>
            </w:tcBorders>
          </w:tcPr>
          <w:p/>
        </w:tc>
        <w:tc>
          <w:tcPr>
            <w:tcW w:type="dxa" w:w="2553"/>
            <w:vMerge/>
            <w:tcBorders>
              <w:start w:sz="4.0" w:val="single" w:color="#000000"/>
              <w:top w:sz="4.0" w:val="single" w:color="#000000"/>
              <w:end w:sz="4.0" w:val="single" w:color="#000000"/>
              <w:bottom w:sz="4.0" w:val="single" w:color="#000000"/>
            </w:tcBorders>
          </w:tcP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W1-4-2</w:t>
            </w:r>
            <w:r>
              <w:rPr>
                <w:rFonts w:ascii="SimSun" w:hAnsi="SimSun" w:eastAsia="SimSun"/>
                <w:b w:val="0"/>
                <w:i w:val="0"/>
                <w:color w:val="000000"/>
                <w:sz w:val="21"/>
              </w:rPr>
              <w:t xml:space="preserve"> 土方运输</w:t>
            </w:r>
          </w:p>
        </w:tc>
      </w:tr>
      <w:tr>
        <w:trPr>
          <w:trHeight w:hRule="exact" w:val="334"/>
        </w:trPr>
        <w:tc>
          <w:tcPr>
            <w:tcW w:type="dxa" w:w="2553"/>
            <w:vMerge/>
            <w:tcBorders>
              <w:top w:sz="4.0" w:val="single" w:color="#000000"/>
              <w:end w:sz="4.0" w:val="single" w:color="#000000"/>
              <w:bottom w:sz="11.199999999999818" w:val="single" w:color="#000000"/>
            </w:tcBorders>
          </w:tcPr>
          <w:p/>
        </w:tc>
        <w:tc>
          <w:tcPr>
            <w:tcW w:type="dxa" w:w="2553"/>
            <w:vMerge/>
            <w:tcBorders>
              <w:start w:sz="4.0" w:val="single" w:color="#000000"/>
              <w:top w:sz="4.0" w:val="single" w:color="#000000"/>
              <w:end w:sz="4.0" w:val="single" w:color="#000000"/>
              <w:bottom w:sz="3.199999999999818" w:val="single" w:color="#000000"/>
            </w:tcBorders>
          </w:tcPr>
          <w:p/>
        </w:tc>
        <w:tc>
          <w:tcPr>
            <w:tcW w:type="dxa" w:w="3156"/>
            <w:vMerge w:val="restart"/>
            <w:tcBorders>
              <w:start w:sz="4.0" w:val="single" w:color="#000000"/>
              <w:top w:sz="4.0" w:val="single" w:color="#000000"/>
              <w:end w:sz="4.0" w:val="single" w:color="#000000"/>
              <w:bottom w:sz="3.200000000000727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688" w:after="0"/>
              <w:ind w:left="0" w:right="0" w:firstLine="0"/>
              <w:jc w:val="center"/>
            </w:pPr>
            <w:r>
              <w:rPr>
                <w:rFonts w:ascii="TimesNewRomanPSMT" w:hAnsi="TimesNewRomanPSMT" w:eastAsia="TimesNewRomanPSMT"/>
                <w:b w:val="0"/>
                <w:i w:val="0"/>
                <w:color w:val="000000"/>
                <w:sz w:val="21"/>
              </w:rPr>
              <w:t>W1-5</w:t>
            </w:r>
            <w:r>
              <w:rPr>
                <w:rFonts w:ascii="SimSun" w:hAnsi="SimSun" w:eastAsia="SimSun"/>
                <w:b w:val="0"/>
                <w:i w:val="0"/>
                <w:color w:val="000000"/>
                <w:sz w:val="21"/>
              </w:rPr>
              <w:t xml:space="preserve"> 主体结构</w:t>
            </w: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W1-5-1</w:t>
            </w:r>
            <w:r>
              <w:rPr>
                <w:rFonts w:ascii="SimSun" w:hAnsi="SimSun" w:eastAsia="SimSun"/>
                <w:b w:val="0"/>
                <w:i w:val="0"/>
                <w:color w:val="000000"/>
                <w:sz w:val="21"/>
              </w:rPr>
              <w:t xml:space="preserve"> 脚手架施工</w:t>
            </w:r>
          </w:p>
        </w:tc>
      </w:tr>
      <w:tr>
        <w:trPr>
          <w:trHeight w:hRule="exact" w:val="336"/>
        </w:trPr>
        <w:tc>
          <w:tcPr>
            <w:tcW w:type="dxa" w:w="2553"/>
            <w:vMerge/>
            <w:tcBorders>
              <w:top w:sz="4.0" w:val="single" w:color="#000000"/>
              <w:end w:sz="4.0" w:val="single" w:color="#000000"/>
              <w:bottom w:sz="11.199999999999818" w:val="single" w:color="#000000"/>
            </w:tcBorders>
          </w:tcPr>
          <w:p/>
        </w:tc>
        <w:tc>
          <w:tcPr>
            <w:tcW w:type="dxa" w:w="2553"/>
            <w:vMerge/>
            <w:tcBorders>
              <w:start w:sz="4.0" w:val="single" w:color="#000000"/>
              <w:top w:sz="4.0" w:val="single" w:color="#000000"/>
              <w:end w:sz="4.0" w:val="single" w:color="#000000"/>
              <w:bottom w:sz="3.199999999999818" w:val="single" w:color="#000000"/>
            </w:tcBorders>
          </w:tcPr>
          <w:p/>
        </w:tc>
        <w:tc>
          <w:tcPr>
            <w:tcW w:type="dxa" w:w="2553"/>
            <w:vMerge/>
            <w:tcBorders>
              <w:start w:sz="4.0" w:val="single" w:color="#000000"/>
              <w:top w:sz="4.0" w:val="single" w:color="#000000"/>
              <w:end w:sz="4.0" w:val="single" w:color="#000000"/>
              <w:bottom w:sz="3.2000000000007276" w:val="single" w:color="#000000"/>
            </w:tcBorders>
          </w:tcP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W1-5-2</w:t>
            </w:r>
            <w:r>
              <w:rPr>
                <w:rFonts w:ascii="SimSun" w:hAnsi="SimSun" w:eastAsia="SimSun"/>
                <w:b w:val="0"/>
                <w:i w:val="0"/>
                <w:color w:val="000000"/>
                <w:sz w:val="21"/>
              </w:rPr>
              <w:t xml:space="preserve"> 混凝土工程施工</w:t>
            </w:r>
          </w:p>
        </w:tc>
      </w:tr>
      <w:tr>
        <w:trPr>
          <w:trHeight w:hRule="exact" w:val="338"/>
        </w:trPr>
        <w:tc>
          <w:tcPr>
            <w:tcW w:type="dxa" w:w="2553"/>
            <w:vMerge/>
            <w:tcBorders>
              <w:top w:sz="4.0" w:val="single" w:color="#000000"/>
              <w:end w:sz="4.0" w:val="single" w:color="#000000"/>
              <w:bottom w:sz="11.199999999999818" w:val="single" w:color="#000000"/>
            </w:tcBorders>
          </w:tcPr>
          <w:p/>
        </w:tc>
        <w:tc>
          <w:tcPr>
            <w:tcW w:type="dxa" w:w="2553"/>
            <w:vMerge/>
            <w:tcBorders>
              <w:start w:sz="4.0" w:val="single" w:color="#000000"/>
              <w:top w:sz="4.0" w:val="single" w:color="#000000"/>
              <w:end w:sz="4.0" w:val="single" w:color="#000000"/>
              <w:bottom w:sz="3.199999999999818" w:val="single" w:color="#000000"/>
            </w:tcBorders>
          </w:tcPr>
          <w:p/>
        </w:tc>
        <w:tc>
          <w:tcPr>
            <w:tcW w:type="dxa" w:w="2553"/>
            <w:vMerge/>
            <w:tcBorders>
              <w:start w:sz="4.0" w:val="single" w:color="#000000"/>
              <w:top w:sz="4.0" w:val="single" w:color="#000000"/>
              <w:end w:sz="4.0" w:val="single" w:color="#000000"/>
              <w:bottom w:sz="3.2000000000007276" w:val="single" w:color="#000000"/>
            </w:tcBorders>
          </w:tcPr>
          <w:p/>
        </w:tc>
        <w:tc>
          <w:tcPr>
            <w:tcW w:type="dxa" w:w="3326"/>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W1-5-3</w:t>
            </w:r>
            <w:r>
              <w:rPr>
                <w:rFonts w:ascii="SimSun" w:hAnsi="SimSun" w:eastAsia="SimSun"/>
                <w:b w:val="0"/>
                <w:i w:val="0"/>
                <w:color w:val="000000"/>
                <w:sz w:val="21"/>
              </w:rPr>
              <w:t xml:space="preserve"> 钢筋工程施工</w:t>
            </w:r>
          </w:p>
        </w:tc>
      </w:tr>
      <w:tr>
        <w:trPr>
          <w:trHeight w:hRule="exact" w:val="336"/>
        </w:trPr>
        <w:tc>
          <w:tcPr>
            <w:tcW w:type="dxa" w:w="2553"/>
            <w:vMerge/>
            <w:tcBorders>
              <w:top w:sz="4.0" w:val="single" w:color="#000000"/>
              <w:end w:sz="4.0" w:val="single" w:color="#000000"/>
              <w:bottom w:sz="11.199999999999818" w:val="single" w:color="#000000"/>
            </w:tcBorders>
          </w:tcPr>
          <w:p/>
        </w:tc>
        <w:tc>
          <w:tcPr>
            <w:tcW w:type="dxa" w:w="2553"/>
            <w:vMerge/>
            <w:tcBorders>
              <w:start w:sz="4.0" w:val="single" w:color="#000000"/>
              <w:top w:sz="4.0" w:val="single" w:color="#000000"/>
              <w:end w:sz="4.0" w:val="single" w:color="#000000"/>
              <w:bottom w:sz="3.199999999999818" w:val="single" w:color="#000000"/>
            </w:tcBorders>
          </w:tcPr>
          <w:p/>
        </w:tc>
        <w:tc>
          <w:tcPr>
            <w:tcW w:type="dxa" w:w="2553"/>
            <w:vMerge/>
            <w:tcBorders>
              <w:start w:sz="4.0" w:val="single" w:color="#000000"/>
              <w:top w:sz="4.0" w:val="single" w:color="#000000"/>
              <w:end w:sz="4.0" w:val="single" w:color="#000000"/>
              <w:bottom w:sz="3.2000000000007276" w:val="single" w:color="#000000"/>
            </w:tcBorders>
          </w:tcPr>
          <w:p/>
        </w:tc>
        <w:tc>
          <w:tcPr>
            <w:tcW w:type="dxa" w:w="3326"/>
            <w:tcBorders>
              <w:start w:sz="4.0" w:val="single" w:color="#000000"/>
              <w:top w:sz="3.199999999999818" w:val="single" w:color="#000000"/>
              <w:bottom w:sz="3.199999999999818"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W1-5-4</w:t>
            </w:r>
            <w:r>
              <w:rPr>
                <w:rFonts w:ascii="SimSun" w:hAnsi="SimSun" w:eastAsia="SimSun"/>
                <w:b w:val="0"/>
                <w:i w:val="0"/>
                <w:color w:val="000000"/>
                <w:sz w:val="21"/>
              </w:rPr>
              <w:t xml:space="preserve"> 模板工程施工</w:t>
            </w:r>
          </w:p>
        </w:tc>
      </w:tr>
      <w:tr>
        <w:trPr>
          <w:trHeight w:hRule="exact" w:val="336"/>
        </w:trPr>
        <w:tc>
          <w:tcPr>
            <w:tcW w:type="dxa" w:w="2553"/>
            <w:vMerge/>
            <w:tcBorders>
              <w:top w:sz="4.0" w:val="single" w:color="#000000"/>
              <w:end w:sz="4.0" w:val="single" w:color="#000000"/>
              <w:bottom w:sz="11.199999999999818" w:val="single" w:color="#000000"/>
            </w:tcBorders>
          </w:tcPr>
          <w:p/>
        </w:tc>
        <w:tc>
          <w:tcPr>
            <w:tcW w:type="dxa" w:w="2553"/>
            <w:vMerge/>
            <w:tcBorders>
              <w:start w:sz="4.0" w:val="single" w:color="#000000"/>
              <w:top w:sz="4.0" w:val="single" w:color="#000000"/>
              <w:end w:sz="4.0" w:val="single" w:color="#000000"/>
              <w:bottom w:sz="3.199999999999818" w:val="single" w:color="#000000"/>
            </w:tcBorders>
          </w:tcPr>
          <w:p/>
        </w:tc>
        <w:tc>
          <w:tcPr>
            <w:tcW w:type="dxa" w:w="2553"/>
            <w:vMerge/>
            <w:tcBorders>
              <w:start w:sz="4.0" w:val="single" w:color="#000000"/>
              <w:top w:sz="4.0" w:val="single" w:color="#000000"/>
              <w:end w:sz="4.0" w:val="single" w:color="#000000"/>
              <w:bottom w:sz="3.2000000000007276" w:val="single" w:color="#000000"/>
            </w:tcBorders>
          </w:tcPr>
          <w:p/>
        </w:tc>
        <w:tc>
          <w:tcPr>
            <w:tcW w:type="dxa" w:w="3326"/>
            <w:tcBorders>
              <w:start w:sz="4.0" w:val="single" w:color="#000000"/>
              <w:top w:sz="3.199999999999818" w:val="single" w:color="#000000"/>
              <w:bottom w:sz="3.2000000000007276"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W1-5-5</w:t>
            </w:r>
            <w:r>
              <w:rPr>
                <w:rFonts w:ascii="SimSun" w:hAnsi="SimSun" w:eastAsia="SimSun"/>
                <w:b w:val="0"/>
                <w:i w:val="0"/>
                <w:color w:val="000000"/>
                <w:sz w:val="21"/>
              </w:rPr>
              <w:t xml:space="preserve"> 防水工程施工</w:t>
            </w:r>
          </w:p>
        </w:tc>
      </w:tr>
      <w:tr>
        <w:trPr>
          <w:trHeight w:hRule="exact" w:val="336"/>
        </w:trPr>
        <w:tc>
          <w:tcPr>
            <w:tcW w:type="dxa" w:w="2553"/>
            <w:vMerge/>
            <w:tcBorders>
              <w:top w:sz="4.0" w:val="single" w:color="#000000"/>
              <w:end w:sz="4.0" w:val="single" w:color="#000000"/>
              <w:bottom w:sz="11.199999999999818" w:val="single" w:color="#000000"/>
            </w:tcBorders>
          </w:tcPr>
          <w:p/>
        </w:tc>
        <w:tc>
          <w:tcPr>
            <w:tcW w:type="dxa" w:w="2553"/>
            <w:vMerge/>
            <w:tcBorders>
              <w:start w:sz="4.0" w:val="single" w:color="#000000"/>
              <w:top w:sz="4.0" w:val="single" w:color="#000000"/>
              <w:end w:sz="4.0" w:val="single" w:color="#000000"/>
              <w:bottom w:sz="3.199999999999818" w:val="single" w:color="#000000"/>
            </w:tcBorders>
          </w:tcPr>
          <w:p/>
        </w:tc>
        <w:tc>
          <w:tcPr>
            <w:tcW w:type="dxa" w:w="3156"/>
            <w:vMerge w:val="restart"/>
            <w:tcBorders>
              <w:start w:sz="4.0" w:val="single" w:color="#000000"/>
              <w:top w:sz="3.2000000000007276"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354" w:after="0"/>
              <w:ind w:left="0" w:right="0" w:firstLine="0"/>
              <w:jc w:val="center"/>
            </w:pPr>
            <w:r>
              <w:rPr>
                <w:rFonts w:ascii="TimesNewRomanPSMT" w:hAnsi="TimesNewRomanPSMT" w:eastAsia="TimesNewRomanPSMT"/>
                <w:b w:val="0"/>
                <w:i w:val="0"/>
                <w:color w:val="000000"/>
                <w:sz w:val="21"/>
              </w:rPr>
              <w:t>W1-6</w:t>
            </w:r>
            <w:r>
              <w:rPr>
                <w:rFonts w:ascii="SimSun" w:hAnsi="SimSun" w:eastAsia="SimSun"/>
                <w:b w:val="0"/>
                <w:i w:val="0"/>
                <w:color w:val="000000"/>
                <w:sz w:val="21"/>
              </w:rPr>
              <w:t xml:space="preserve"> 土方回填</w:t>
            </w:r>
          </w:p>
        </w:tc>
        <w:tc>
          <w:tcPr>
            <w:tcW w:type="dxa" w:w="3326"/>
            <w:tcBorders>
              <w:start w:sz="4.0" w:val="single" w:color="#000000"/>
              <w:top w:sz="3.2000000000007276" w:val="single" w:color="#000000"/>
              <w:bottom w:sz="3.199999999999818"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W1-6-1</w:t>
            </w:r>
            <w:r>
              <w:rPr>
                <w:rFonts w:ascii="SimSun" w:hAnsi="SimSun" w:eastAsia="SimSun"/>
                <w:b w:val="0"/>
                <w:i w:val="0"/>
                <w:color w:val="000000"/>
                <w:sz w:val="21"/>
              </w:rPr>
              <w:t xml:space="preserve"> 基坑底清理</w:t>
            </w:r>
          </w:p>
        </w:tc>
      </w:tr>
      <w:tr>
        <w:trPr>
          <w:trHeight w:hRule="exact" w:val="336"/>
        </w:trPr>
        <w:tc>
          <w:tcPr>
            <w:tcW w:type="dxa" w:w="2553"/>
            <w:vMerge/>
            <w:tcBorders>
              <w:top w:sz="4.0" w:val="single" w:color="#000000"/>
              <w:end w:sz="4.0" w:val="single" w:color="#000000"/>
              <w:bottom w:sz="11.199999999999818" w:val="single" w:color="#000000"/>
            </w:tcBorders>
          </w:tcPr>
          <w:p/>
        </w:tc>
        <w:tc>
          <w:tcPr>
            <w:tcW w:type="dxa" w:w="2553"/>
            <w:vMerge/>
            <w:tcBorders>
              <w:start w:sz="4.0" w:val="single" w:color="#000000"/>
              <w:top w:sz="4.0" w:val="single" w:color="#000000"/>
              <w:end w:sz="4.0" w:val="single" w:color="#000000"/>
              <w:bottom w:sz="3.199999999999818" w:val="single" w:color="#000000"/>
            </w:tcBorders>
          </w:tcPr>
          <w:p/>
        </w:tc>
        <w:tc>
          <w:tcPr>
            <w:tcW w:type="dxa" w:w="2553"/>
            <w:vMerge/>
            <w:tcBorders>
              <w:start w:sz="4.0" w:val="single" w:color="#000000"/>
              <w:top w:sz="3.2000000000007276" w:val="single" w:color="#000000"/>
              <w:end w:sz="4.0" w:val="single" w:color="#000000"/>
              <w:bottom w:sz="3.199999999999818" w:val="single" w:color="#000000"/>
            </w:tcBorders>
          </w:tcPr>
          <w:p/>
        </w:tc>
        <w:tc>
          <w:tcPr>
            <w:tcW w:type="dxa" w:w="3326"/>
            <w:tcBorders>
              <w:start w:sz="4.0" w:val="single" w:color="#000000"/>
              <w:top w:sz="3.199999999999818" w:val="single" w:color="#000000"/>
              <w:bottom w:sz="3.199999999999818"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W1-6-2</w:t>
            </w:r>
            <w:r>
              <w:rPr>
                <w:rFonts w:ascii="SimSun" w:hAnsi="SimSun" w:eastAsia="SimSun"/>
                <w:b w:val="0"/>
                <w:i w:val="0"/>
                <w:color w:val="000000"/>
                <w:sz w:val="21"/>
              </w:rPr>
              <w:t xml:space="preserve"> 逐层铺土并碾压</w:t>
            </w:r>
          </w:p>
        </w:tc>
      </w:tr>
      <w:tr>
        <w:trPr>
          <w:trHeight w:hRule="exact" w:val="336"/>
        </w:trPr>
        <w:tc>
          <w:tcPr>
            <w:tcW w:type="dxa" w:w="2553"/>
            <w:vMerge/>
            <w:tcBorders>
              <w:top w:sz="4.0" w:val="single" w:color="#000000"/>
              <w:end w:sz="4.0" w:val="single" w:color="#000000"/>
              <w:bottom w:sz="11.199999999999818" w:val="single" w:color="#000000"/>
            </w:tcBorders>
          </w:tcPr>
          <w:p/>
        </w:tc>
        <w:tc>
          <w:tcPr>
            <w:tcW w:type="dxa" w:w="2553"/>
            <w:vMerge/>
            <w:tcBorders>
              <w:start w:sz="4.0" w:val="single" w:color="#000000"/>
              <w:top w:sz="4.0" w:val="single" w:color="#000000"/>
              <w:end w:sz="4.0" w:val="single" w:color="#000000"/>
              <w:bottom w:sz="3.199999999999818" w:val="single" w:color="#000000"/>
            </w:tcBorders>
          </w:tcPr>
          <w:p/>
        </w:tc>
        <w:tc>
          <w:tcPr>
            <w:tcW w:type="dxa" w:w="2553"/>
            <w:vMerge/>
            <w:tcBorders>
              <w:start w:sz="4.0" w:val="single" w:color="#000000"/>
              <w:top w:sz="3.2000000000007276" w:val="single" w:color="#000000"/>
              <w:end w:sz="4.0" w:val="single" w:color="#000000"/>
              <w:bottom w:sz="3.199999999999818" w:val="single" w:color="#000000"/>
            </w:tcBorders>
          </w:tcPr>
          <w:p/>
        </w:tc>
        <w:tc>
          <w:tcPr>
            <w:tcW w:type="dxa" w:w="3326"/>
            <w:tcBorders>
              <w:start w:sz="4.0" w:val="single" w:color="#000000"/>
              <w:top w:sz="3.199999999999818" w:val="single" w:color="#000000"/>
              <w:bottom w:sz="3.199999999999818"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W1-6-3</w:t>
            </w:r>
            <w:r>
              <w:rPr>
                <w:rFonts w:ascii="SimSun" w:hAnsi="SimSun" w:eastAsia="SimSun"/>
                <w:b w:val="0"/>
                <w:i w:val="0"/>
                <w:color w:val="000000"/>
                <w:sz w:val="21"/>
              </w:rPr>
              <w:t xml:space="preserve"> 修整找平</w:t>
            </w:r>
          </w:p>
        </w:tc>
      </w:tr>
      <w:tr>
        <w:trPr>
          <w:trHeight w:hRule="exact" w:val="336"/>
        </w:trPr>
        <w:tc>
          <w:tcPr>
            <w:tcW w:type="dxa" w:w="2553"/>
            <w:vMerge/>
            <w:tcBorders>
              <w:top w:sz="4.0" w:val="single" w:color="#000000"/>
              <w:end w:sz="4.0" w:val="single" w:color="#000000"/>
              <w:bottom w:sz="11.199999999999818" w:val="single" w:color="#000000"/>
            </w:tcBorders>
          </w:tcPr>
          <w:p/>
        </w:tc>
        <w:tc>
          <w:tcPr>
            <w:tcW w:type="dxa" w:w="2553"/>
            <w:vMerge/>
            <w:tcBorders>
              <w:start w:sz="4.0" w:val="single" w:color="#000000"/>
              <w:top w:sz="4.0" w:val="single" w:color="#000000"/>
              <w:end w:sz="4.0" w:val="single" w:color="#000000"/>
              <w:bottom w:sz="3.199999999999818" w:val="single" w:color="#000000"/>
            </w:tcBorders>
          </w:tcPr>
          <w:p/>
        </w:tc>
        <w:tc>
          <w:tcPr>
            <w:tcW w:type="dxa" w:w="315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W1-7</w:t>
            </w:r>
            <w:r>
              <w:rPr>
                <w:rFonts w:ascii="SimSun" w:hAnsi="SimSun" w:eastAsia="SimSun"/>
                <w:b w:val="0"/>
                <w:i w:val="0"/>
                <w:color w:val="000000"/>
                <w:sz w:val="21"/>
              </w:rPr>
              <w:t xml:space="preserve"> 工程验收</w:t>
            </w:r>
          </w:p>
        </w:tc>
        <w:tc>
          <w:tcPr>
            <w:tcW w:type="dxa" w:w="3326"/>
            <w:tcBorders>
              <w:start w:sz="4.0" w:val="single" w:color="#000000"/>
              <w:top w:sz="3.199999999999818" w:val="single" w:color="#000000"/>
              <w:bottom w:sz="3.199999999999818"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W1-7-1</w:t>
            </w:r>
            <w:r>
              <w:rPr>
                <w:rFonts w:ascii="SimSun" w:hAnsi="SimSun" w:eastAsia="SimSun"/>
                <w:b w:val="0"/>
                <w:i w:val="0"/>
                <w:color w:val="000000"/>
                <w:sz w:val="21"/>
              </w:rPr>
              <w:t xml:space="preserve"> 设计、监理、档案</w:t>
            </w:r>
          </w:p>
        </w:tc>
      </w:tr>
      <w:tr>
        <w:trPr>
          <w:trHeight w:hRule="exact" w:val="336"/>
        </w:trPr>
        <w:tc>
          <w:tcPr>
            <w:tcW w:type="dxa" w:w="2553"/>
            <w:vMerge/>
            <w:tcBorders>
              <w:top w:sz="4.0" w:val="single" w:color="#000000"/>
              <w:end w:sz="4.0" w:val="single" w:color="#000000"/>
              <w:bottom w:sz="11.199999999999818" w:val="single" w:color="#000000"/>
            </w:tcBorders>
          </w:tcPr>
          <w:p/>
        </w:tc>
        <w:tc>
          <w:tcPr>
            <w:tcW w:type="dxa" w:w="2166"/>
            <w:vMerge w:val="restart"/>
            <w:tcBorders>
              <w:start w:sz="4.0" w:val="single" w:color="#000000"/>
              <w:top w:sz="3.199999999999818" w:val="single" w:color="#000000"/>
              <w:end w:sz="4.0" w:val="single" w:color="#000000"/>
              <w:bottom w:sz="11.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354" w:after="0"/>
              <w:ind w:left="0" w:right="0" w:firstLine="0"/>
              <w:jc w:val="center"/>
            </w:pPr>
            <w:r>
              <w:rPr>
                <w:rFonts w:ascii="TimesNewRomanPSMT" w:hAnsi="TimesNewRomanPSMT" w:eastAsia="TimesNewRomanPSMT"/>
                <w:b w:val="0"/>
                <w:i w:val="0"/>
                <w:color w:val="000000"/>
                <w:sz w:val="21"/>
              </w:rPr>
              <w:t>W2</w:t>
            </w:r>
            <w:r>
              <w:rPr>
                <w:rFonts w:ascii="SimSun" w:hAnsi="SimSun" w:eastAsia="SimSun"/>
                <w:b w:val="0"/>
                <w:i w:val="0"/>
                <w:color w:val="000000"/>
                <w:sz w:val="21"/>
              </w:rPr>
              <w:t xml:space="preserve"> 盖挖逆作法</w:t>
            </w:r>
          </w:p>
        </w:tc>
        <w:tc>
          <w:tcPr>
            <w:tcW w:type="dxa" w:w="3156"/>
            <w:vMerge w:val="restart"/>
            <w:tcBorders>
              <w:start w:sz="4.0" w:val="single" w:color="#000000"/>
              <w:top w:sz="3.199999999999818" w:val="single" w:color="#000000"/>
              <w:end w:sz="4.0" w:val="single" w:color="#000000"/>
              <w:bottom w:sz="11.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354" w:after="0"/>
              <w:ind w:left="0" w:right="0" w:firstLine="0"/>
              <w:jc w:val="center"/>
            </w:pPr>
            <w:r>
              <w:rPr>
                <w:rFonts w:ascii="TimesNewRomanPSMT" w:hAnsi="TimesNewRomanPSMT" w:eastAsia="TimesNewRomanPSMT"/>
                <w:b w:val="0"/>
                <w:i w:val="0"/>
                <w:color w:val="000000"/>
                <w:sz w:val="21"/>
              </w:rPr>
              <w:t>W2-1</w:t>
            </w:r>
            <w:r>
              <w:rPr>
                <w:rFonts w:ascii="SimSun" w:hAnsi="SimSun" w:eastAsia="SimSun"/>
                <w:b w:val="0"/>
                <w:i w:val="0"/>
                <w:color w:val="000000"/>
                <w:sz w:val="21"/>
              </w:rPr>
              <w:t xml:space="preserve"> 前期工程</w:t>
            </w:r>
          </w:p>
        </w:tc>
        <w:tc>
          <w:tcPr>
            <w:tcW w:type="dxa" w:w="3326"/>
            <w:tcBorders>
              <w:start w:sz="4.0" w:val="single" w:color="#000000"/>
              <w:top w:sz="3.199999999999818" w:val="single" w:color="#000000"/>
              <w:bottom w:sz="3.2000000000007276"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W2-1-1</w:t>
            </w:r>
            <w:r>
              <w:rPr>
                <w:rFonts w:ascii="SimSun" w:hAnsi="SimSun" w:eastAsia="SimSun"/>
                <w:b w:val="0"/>
                <w:i w:val="0"/>
                <w:color w:val="000000"/>
                <w:sz w:val="21"/>
              </w:rPr>
              <w:t xml:space="preserve"> 管线及绿化改迁</w:t>
            </w:r>
          </w:p>
        </w:tc>
      </w:tr>
      <w:tr>
        <w:trPr>
          <w:trHeight w:hRule="exact" w:val="336"/>
        </w:trPr>
        <w:tc>
          <w:tcPr>
            <w:tcW w:type="dxa" w:w="2553"/>
            <w:vMerge/>
            <w:tcBorders>
              <w:top w:sz="4.0" w:val="single" w:color="#000000"/>
              <w:end w:sz="4.0" w:val="single" w:color="#000000"/>
              <w:bottom w:sz="11.199999999999818" w:val="single" w:color="#000000"/>
            </w:tcBorders>
          </w:tcPr>
          <w:p/>
        </w:tc>
        <w:tc>
          <w:tcPr>
            <w:tcW w:type="dxa" w:w="2553"/>
            <w:vMerge/>
            <w:tcBorders>
              <w:start w:sz="4.0" w:val="single" w:color="#000000"/>
              <w:top w:sz="3.199999999999818" w:val="single" w:color="#000000"/>
              <w:end w:sz="4.0" w:val="single" w:color="#000000"/>
              <w:bottom w:sz="11.199999999999818" w:val="single" w:color="#000000"/>
            </w:tcBorders>
          </w:tcPr>
          <w:p/>
        </w:tc>
        <w:tc>
          <w:tcPr>
            <w:tcW w:type="dxa" w:w="2553"/>
            <w:vMerge/>
            <w:tcBorders>
              <w:start w:sz="4.0" w:val="single" w:color="#000000"/>
              <w:top w:sz="3.199999999999818" w:val="single" w:color="#000000"/>
              <w:end w:sz="4.0" w:val="single" w:color="#000000"/>
              <w:bottom w:sz="11.199999999999818" w:val="single" w:color="#000000"/>
            </w:tcBorders>
          </w:tcPr>
          <w:p/>
        </w:tc>
        <w:tc>
          <w:tcPr>
            <w:tcW w:type="dxa" w:w="3326"/>
            <w:tcBorders>
              <w:start w:sz="4.0" w:val="single" w:color="#000000"/>
              <w:top w:sz="3.2000000000007276" w:val="single" w:color="#000000"/>
              <w:bottom w:sz="3.199999999999818"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W2-1-2</w:t>
            </w:r>
            <w:r>
              <w:rPr>
                <w:rFonts w:ascii="SimSun" w:hAnsi="SimSun" w:eastAsia="SimSun"/>
                <w:b w:val="0"/>
                <w:i w:val="0"/>
                <w:color w:val="000000"/>
                <w:sz w:val="21"/>
              </w:rPr>
              <w:t xml:space="preserve"> 场地平整</w:t>
            </w:r>
          </w:p>
        </w:tc>
      </w:tr>
      <w:tr>
        <w:trPr>
          <w:trHeight w:hRule="exact" w:val="346"/>
        </w:trPr>
        <w:tc>
          <w:tcPr>
            <w:tcW w:type="dxa" w:w="2553"/>
            <w:vMerge/>
            <w:tcBorders>
              <w:top w:sz="4.0" w:val="single" w:color="#000000"/>
              <w:end w:sz="4.0" w:val="single" w:color="#000000"/>
              <w:bottom w:sz="11.199999999999818" w:val="single" w:color="#000000"/>
            </w:tcBorders>
          </w:tcPr>
          <w:p/>
        </w:tc>
        <w:tc>
          <w:tcPr>
            <w:tcW w:type="dxa" w:w="2553"/>
            <w:vMerge/>
            <w:tcBorders>
              <w:start w:sz="4.0" w:val="single" w:color="#000000"/>
              <w:top w:sz="3.199999999999818" w:val="single" w:color="#000000"/>
              <w:end w:sz="4.0" w:val="single" w:color="#000000"/>
              <w:bottom w:sz="11.199999999999818" w:val="single" w:color="#000000"/>
            </w:tcBorders>
          </w:tcPr>
          <w:p/>
        </w:tc>
        <w:tc>
          <w:tcPr>
            <w:tcW w:type="dxa" w:w="2553"/>
            <w:vMerge/>
            <w:tcBorders>
              <w:start w:sz="4.0" w:val="single" w:color="#000000"/>
              <w:top w:sz="3.199999999999818" w:val="single" w:color="#000000"/>
              <w:end w:sz="4.0" w:val="single" w:color="#000000"/>
              <w:bottom w:sz="11.199999999999818" w:val="single" w:color="#000000"/>
            </w:tcBorders>
          </w:tcPr>
          <w:p/>
        </w:tc>
        <w:tc>
          <w:tcPr>
            <w:tcW w:type="dxa" w:w="3326"/>
            <w:tcBorders>
              <w:start w:sz="4.0" w:val="single" w:color="#000000"/>
              <w:top w:sz="3.199999999999818" w:val="single" w:color="#000000"/>
              <w:bottom w:sz="11.199999999999818"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W2-1-3</w:t>
            </w:r>
            <w:r>
              <w:rPr>
                <w:rFonts w:ascii="SimSun" w:hAnsi="SimSun" w:eastAsia="SimSun"/>
                <w:b w:val="0"/>
                <w:i w:val="0"/>
                <w:color w:val="000000"/>
                <w:sz w:val="21"/>
              </w:rPr>
              <w:t xml:space="preserve"> 临时设施修建</w:t>
            </w:r>
          </w:p>
        </w:tc>
      </w:tr>
    </w:tbl>
    <w:p>
      <w:pPr>
        <w:autoSpaceDN w:val="0"/>
        <w:autoSpaceDE w:val="0"/>
        <w:widowControl/>
        <w:spacing w:line="1082" w:lineRule="exact" w:before="0" w:after="0"/>
        <w:ind w:left="0" w:right="0"/>
      </w:pPr>
    </w:p>
    <w:tbl>
      <w:tblPr>
        <w:tblW w:type="auto" w:w="0"/>
        <w:tblLayout w:type="fixed"/>
        <w:tblLook w:firstColumn="1" w:firstRow="1" w:lastColumn="0" w:lastRow="0" w:noHBand="0" w:noVBand="1" w:val="04A0"/>
        <w:tblInd w:w="0.0" w:type="dxa"/>
      </w:tblPr>
      <w:tblGrid>
        <w:gridCol w:w="3404"/>
        <w:gridCol w:w="3404"/>
        <w:gridCol w:w="3404"/>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231" name="Picture 23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232" name="Picture 2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38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92" w:right="1274"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402" w:firstLine="0"/>
        <w:jc w:val="right"/>
      </w:pPr>
      <w:r>
        <w:rPr>
          <w:rFonts w:ascii="SimSun" w:hAnsi="SimSun" w:eastAsia="SimSun"/>
          <w:b w:val="0"/>
          <w:i w:val="0"/>
          <w:color w:val="000000"/>
          <w:sz w:val="21"/>
        </w:rPr>
        <w:t>兰州理工大学硕士学位论文</w:t>
      </w:r>
    </w:p>
    <w:p>
      <w:pPr>
        <w:autoSpaceDN w:val="0"/>
        <w:autoSpaceDE w:val="0"/>
        <w:widowControl/>
        <w:spacing w:line="320" w:lineRule="exact" w:before="326" w:after="4"/>
        <w:ind w:left="0" w:right="68" w:firstLine="0"/>
        <w:jc w:val="right"/>
      </w:pPr>
      <w:r>
        <w:rPr>
          <w:rFonts w:ascii="SimSun" w:hAnsi="SimSun" w:eastAsia="SimSun"/>
          <w:b w:val="0"/>
          <w:i w:val="0"/>
          <w:color w:val="000000"/>
          <w:sz w:val="24"/>
        </w:rPr>
        <w:t>续表</w:t>
      </w:r>
      <w:r>
        <w:rPr>
          <w:rFonts w:ascii="TimesNewRomanPSMT" w:hAnsi="TimesNewRomanPSMT" w:eastAsia="TimesNewRomanPSMT"/>
          <w:b w:val="0"/>
          <w:i w:val="0"/>
          <w:color w:val="000000"/>
          <w:sz w:val="24"/>
        </w:rPr>
        <w:t xml:space="preserve">3.4 </w:t>
      </w:r>
    </w:p>
    <w:tbl>
      <w:tblPr>
        <w:tblW w:type="auto" w:w="0"/>
        <w:tblLayout w:type="fixed"/>
        <w:tblLook w:firstColumn="1" w:firstRow="1" w:lastColumn="0" w:lastRow="0" w:noHBand="0" w:noVBand="1" w:val="04A0"/>
        <w:tblInd w:w="890.0" w:type="dxa"/>
      </w:tblPr>
      <w:tblGrid>
        <w:gridCol w:w="2549"/>
        <w:gridCol w:w="2549"/>
        <w:gridCol w:w="2549"/>
        <w:gridCol w:w="2549"/>
      </w:tblGrid>
      <w:tr>
        <w:trPr>
          <w:trHeight w:hRule="exact" w:val="350"/>
        </w:trPr>
        <w:tc>
          <w:tcPr>
            <w:tcW w:type="dxa" w:w="640"/>
            <w:tcBorders>
              <w:top w:sz="12.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项目</w:t>
            </w:r>
          </w:p>
        </w:tc>
        <w:tc>
          <w:tcPr>
            <w:tcW w:type="dxa" w:w="2166"/>
            <w:tcBorders>
              <w:start w:sz="4.0" w:val="single" w:color="#000000"/>
              <w:top w:sz="12.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施工活动一级分解</w:t>
            </w:r>
          </w:p>
        </w:tc>
        <w:tc>
          <w:tcPr>
            <w:tcW w:type="dxa" w:w="3156"/>
            <w:tcBorders>
              <w:start w:sz="4.0" w:val="single" w:color="#000000"/>
              <w:top w:sz="12.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施工活动二级分解</w:t>
            </w:r>
          </w:p>
        </w:tc>
        <w:tc>
          <w:tcPr>
            <w:tcW w:type="dxa" w:w="3326"/>
            <w:tcBorders>
              <w:start w:sz="4.0" w:val="single" w:color="#000000"/>
              <w:top w:sz="12.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施工活动三级分解</w:t>
            </w:r>
          </w:p>
        </w:tc>
      </w:tr>
      <w:tr>
        <w:trPr>
          <w:trHeight w:hRule="exact" w:val="334"/>
        </w:trPr>
        <w:tc>
          <w:tcPr>
            <w:tcW w:type="dxa" w:w="640"/>
            <w:vMerge w:val="restart"/>
            <w:tcBorders>
              <w:top w:sz="4.0" w:val="single" w:color="#000000"/>
              <w:end w:sz="4.0"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216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315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352" w:after="0"/>
              <w:ind w:left="0" w:right="0" w:firstLine="0"/>
              <w:jc w:val="center"/>
            </w:pPr>
            <w:r>
              <w:rPr>
                <w:rFonts w:ascii="TimesNewRomanPSMT" w:hAnsi="TimesNewRomanPSMT" w:eastAsia="TimesNewRomanPSMT"/>
                <w:b w:val="0"/>
                <w:i w:val="0"/>
                <w:color w:val="000000"/>
                <w:sz w:val="21"/>
              </w:rPr>
              <w:t>W2-2</w:t>
            </w:r>
            <w:r>
              <w:rPr>
                <w:rFonts w:ascii="SimSun" w:hAnsi="SimSun" w:eastAsia="SimSun"/>
                <w:b w:val="0"/>
                <w:i w:val="0"/>
                <w:color w:val="000000"/>
                <w:sz w:val="21"/>
              </w:rPr>
              <w:t xml:space="preserve"> 基坑围护及地基处理</w:t>
            </w: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W2-2-1</w:t>
            </w:r>
            <w:r>
              <w:rPr>
                <w:rFonts w:ascii="SimSun" w:hAnsi="SimSun" w:eastAsia="SimSun"/>
                <w:b w:val="0"/>
                <w:i w:val="0"/>
                <w:color w:val="000000"/>
                <w:sz w:val="21"/>
              </w:rPr>
              <w:t xml:space="preserve"> 基坑围护</w:t>
            </w:r>
          </w:p>
        </w:tc>
      </w:tr>
      <w:tr>
        <w:trPr>
          <w:trHeight w:hRule="exact" w:val="338"/>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W2-2-2</w:t>
            </w:r>
            <w:r>
              <w:rPr>
                <w:rFonts w:ascii="SimSun" w:hAnsi="SimSun" w:eastAsia="SimSun"/>
                <w:b w:val="0"/>
                <w:i w:val="0"/>
                <w:color w:val="000000"/>
                <w:sz w:val="21"/>
              </w:rPr>
              <w:t xml:space="preserve"> 土方工程</w:t>
            </w:r>
          </w:p>
        </w:tc>
      </w:tr>
      <w:tr>
        <w:trPr>
          <w:trHeight w:hRule="exact" w:val="334"/>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W2-2-3</w:t>
            </w:r>
            <w:r>
              <w:rPr>
                <w:rFonts w:ascii="SimSun" w:hAnsi="SimSun" w:eastAsia="SimSun"/>
                <w:b w:val="0"/>
                <w:i w:val="0"/>
                <w:color w:val="000000"/>
                <w:sz w:val="21"/>
              </w:rPr>
              <w:t xml:space="preserve"> 地基处理</w:t>
            </w:r>
          </w:p>
        </w:tc>
      </w:tr>
      <w:tr>
        <w:trPr>
          <w:trHeight w:hRule="exact" w:val="338"/>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15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858" w:after="0"/>
              <w:ind w:left="0" w:right="0" w:firstLine="0"/>
              <w:jc w:val="center"/>
            </w:pPr>
            <w:r>
              <w:rPr>
                <w:rFonts w:ascii="TimesNewRomanPSMT" w:hAnsi="TimesNewRomanPSMT" w:eastAsia="TimesNewRomanPSMT"/>
                <w:b w:val="0"/>
                <w:i w:val="0"/>
                <w:color w:val="000000"/>
                <w:sz w:val="21"/>
              </w:rPr>
              <w:t>W2-3</w:t>
            </w:r>
            <w:r>
              <w:rPr>
                <w:rFonts w:ascii="SimSun" w:hAnsi="SimSun" w:eastAsia="SimSun"/>
                <w:b w:val="0"/>
                <w:i w:val="0"/>
                <w:color w:val="000000"/>
                <w:sz w:val="21"/>
              </w:rPr>
              <w:t xml:space="preserve"> 主体结构</w:t>
            </w: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W2-3-1</w:t>
            </w:r>
            <w:r>
              <w:rPr>
                <w:rFonts w:ascii="SimSun" w:hAnsi="SimSun" w:eastAsia="SimSun"/>
                <w:b w:val="0"/>
                <w:i w:val="0"/>
                <w:color w:val="000000"/>
                <w:sz w:val="21"/>
              </w:rPr>
              <w:t xml:space="preserve"> 防水工程</w:t>
            </w:r>
          </w:p>
        </w:tc>
      </w:tr>
      <w:tr>
        <w:trPr>
          <w:trHeight w:hRule="exact" w:val="334"/>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W2-3-2</w:t>
            </w:r>
            <w:r>
              <w:rPr>
                <w:rFonts w:ascii="SimSun" w:hAnsi="SimSun" w:eastAsia="SimSun"/>
                <w:b w:val="0"/>
                <w:i w:val="0"/>
                <w:color w:val="000000"/>
                <w:sz w:val="21"/>
              </w:rPr>
              <w:t xml:space="preserve"> 中间柱及柱基</w:t>
            </w:r>
          </w:p>
        </w:tc>
      </w:tr>
      <w:tr>
        <w:trPr>
          <w:trHeight w:hRule="exact" w:val="336"/>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W2-3-3</w:t>
            </w:r>
            <w:r>
              <w:rPr>
                <w:rFonts w:ascii="SimSun" w:hAnsi="SimSun" w:eastAsia="SimSun"/>
                <w:b w:val="0"/>
                <w:i w:val="0"/>
                <w:color w:val="000000"/>
                <w:sz w:val="21"/>
              </w:rPr>
              <w:t xml:space="preserve"> 盖板结构</w:t>
            </w:r>
          </w:p>
        </w:tc>
      </w:tr>
      <w:tr>
        <w:trPr>
          <w:trHeight w:hRule="exact" w:val="338"/>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W2-3-4</w:t>
            </w:r>
            <w:r>
              <w:rPr>
                <w:rFonts w:ascii="SimSun" w:hAnsi="SimSun" w:eastAsia="SimSun"/>
                <w:b w:val="0"/>
                <w:i w:val="0"/>
                <w:color w:val="000000"/>
                <w:sz w:val="21"/>
              </w:rPr>
              <w:t xml:space="preserve"> 土模工程</w:t>
            </w:r>
          </w:p>
        </w:tc>
      </w:tr>
      <w:tr>
        <w:trPr>
          <w:trHeight w:hRule="exact" w:val="334"/>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W2-3-5</w:t>
            </w:r>
            <w:r>
              <w:rPr>
                <w:rFonts w:ascii="SimSun" w:hAnsi="SimSun" w:eastAsia="SimSun"/>
                <w:b w:val="0"/>
                <w:i w:val="0"/>
                <w:color w:val="000000"/>
                <w:sz w:val="21"/>
              </w:rPr>
              <w:t xml:space="preserve"> 混凝土工程</w:t>
            </w:r>
          </w:p>
        </w:tc>
      </w:tr>
      <w:tr>
        <w:trPr>
          <w:trHeight w:hRule="exact" w:val="338"/>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W2-3-6</w:t>
            </w:r>
            <w:r>
              <w:rPr>
                <w:rFonts w:ascii="SimSun" w:hAnsi="SimSun" w:eastAsia="SimSun"/>
                <w:b w:val="0"/>
                <w:i w:val="0"/>
                <w:color w:val="000000"/>
                <w:sz w:val="21"/>
              </w:rPr>
              <w:t xml:space="preserve"> 砌体工程</w:t>
            </w:r>
          </w:p>
        </w:tc>
      </w:tr>
      <w:tr>
        <w:trPr>
          <w:trHeight w:hRule="exact" w:val="334"/>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156"/>
            <w:vMerge w:val="restart"/>
            <w:tcBorders>
              <w:start w:sz="4.0" w:val="single" w:color="#000000"/>
              <w:top w:sz="4.0" w:val="single" w:color="#000000"/>
              <w:end w:sz="4.0" w:val="single" w:color="#000000"/>
              <w:bottom w:sz="3.200000000000273"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354" w:after="0"/>
              <w:ind w:left="0" w:right="0" w:firstLine="0"/>
              <w:jc w:val="center"/>
            </w:pPr>
            <w:r>
              <w:rPr>
                <w:rFonts w:ascii="TimesNewRomanPSMT" w:hAnsi="TimesNewRomanPSMT" w:eastAsia="TimesNewRomanPSMT"/>
                <w:b w:val="0"/>
                <w:i w:val="0"/>
                <w:color w:val="000000"/>
                <w:sz w:val="21"/>
              </w:rPr>
              <w:t>W2-4</w:t>
            </w:r>
            <w:r>
              <w:rPr>
                <w:rFonts w:ascii="SimSun" w:hAnsi="SimSun" w:eastAsia="SimSun"/>
                <w:b w:val="0"/>
                <w:i w:val="0"/>
                <w:color w:val="000000"/>
                <w:sz w:val="21"/>
              </w:rPr>
              <w:t xml:space="preserve"> 附属工程</w:t>
            </w: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W2-4-1</w:t>
            </w:r>
            <w:r>
              <w:rPr>
                <w:rFonts w:ascii="SimSun" w:hAnsi="SimSun" w:eastAsia="SimSun"/>
                <w:b w:val="0"/>
                <w:i w:val="0"/>
                <w:color w:val="000000"/>
                <w:sz w:val="21"/>
              </w:rPr>
              <w:t xml:space="preserve"> 出入口及通道</w:t>
            </w:r>
          </w:p>
        </w:tc>
      </w:tr>
      <w:tr>
        <w:trPr>
          <w:trHeight w:hRule="exact" w:val="338"/>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549"/>
            <w:vMerge/>
            <w:tcBorders>
              <w:start w:sz="4.0" w:val="single" w:color="#000000"/>
              <w:top w:sz="4.0" w:val="single" w:color="#000000"/>
              <w:end w:sz="4.0" w:val="single" w:color="#000000"/>
              <w:bottom w:sz="3.200000000000273" w:val="single" w:color="#000000"/>
            </w:tcBorders>
          </w:tcPr>
          <w:p/>
        </w:tc>
        <w:tc>
          <w:tcPr>
            <w:tcW w:type="dxa" w:w="3326"/>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W2-4-2</w:t>
            </w:r>
            <w:r>
              <w:rPr>
                <w:rFonts w:ascii="SimSun" w:hAnsi="SimSun" w:eastAsia="SimSun"/>
                <w:b w:val="0"/>
                <w:i w:val="0"/>
                <w:color w:val="000000"/>
                <w:sz w:val="21"/>
              </w:rPr>
              <w:t xml:space="preserve"> 风井</w:t>
            </w:r>
          </w:p>
        </w:tc>
      </w:tr>
      <w:tr>
        <w:trPr>
          <w:trHeight w:hRule="exact" w:val="336"/>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549"/>
            <w:vMerge/>
            <w:tcBorders>
              <w:start w:sz="4.0" w:val="single" w:color="#000000"/>
              <w:top w:sz="4.0" w:val="single" w:color="#000000"/>
              <w:end w:sz="4.0" w:val="single" w:color="#000000"/>
              <w:bottom w:sz="3.200000000000273" w:val="single" w:color="#000000"/>
            </w:tcBorders>
          </w:tcPr>
          <w:p/>
        </w:tc>
        <w:tc>
          <w:tcPr>
            <w:tcW w:type="dxa" w:w="3326"/>
            <w:tcBorders>
              <w:start w:sz="4.0" w:val="single" w:color="#000000"/>
              <w:top w:sz="3.199999999999818" w:val="single" w:color="#000000"/>
              <w:bottom w:sz="3.200000000000273"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W2-4-3</w:t>
            </w:r>
            <w:r>
              <w:rPr>
                <w:rFonts w:ascii="SimSun" w:hAnsi="SimSun" w:eastAsia="SimSun"/>
                <w:b w:val="0"/>
                <w:i w:val="0"/>
                <w:color w:val="000000"/>
                <w:sz w:val="21"/>
              </w:rPr>
              <w:t xml:space="preserve"> 端头井</w:t>
            </w:r>
          </w:p>
        </w:tc>
      </w:tr>
      <w:tr>
        <w:trPr>
          <w:trHeight w:hRule="exact" w:val="336"/>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15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W2-5</w:t>
            </w:r>
            <w:r>
              <w:rPr>
                <w:rFonts w:ascii="SimSun" w:hAnsi="SimSun" w:eastAsia="SimSun"/>
                <w:b w:val="0"/>
                <w:i w:val="0"/>
                <w:color w:val="000000"/>
                <w:sz w:val="21"/>
              </w:rPr>
              <w:t xml:space="preserve"> 工程验收</w:t>
            </w:r>
          </w:p>
        </w:tc>
        <w:tc>
          <w:tcPr>
            <w:tcW w:type="dxa" w:w="3326"/>
            <w:tcBorders>
              <w:start w:sz="4.0" w:val="single" w:color="#000000"/>
              <w:top w:sz="3.200000000000273"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W2-5-1</w:t>
            </w:r>
            <w:r>
              <w:rPr>
                <w:rFonts w:ascii="SimSun" w:hAnsi="SimSun" w:eastAsia="SimSun"/>
                <w:b w:val="0"/>
                <w:i w:val="0"/>
                <w:color w:val="000000"/>
                <w:sz w:val="21"/>
              </w:rPr>
              <w:t xml:space="preserve"> 设计、监理、档案</w:t>
            </w:r>
          </w:p>
        </w:tc>
      </w:tr>
      <w:tr>
        <w:trPr>
          <w:trHeight w:hRule="exact" w:val="334"/>
        </w:trPr>
        <w:tc>
          <w:tcPr>
            <w:tcW w:type="dxa" w:w="2549"/>
            <w:vMerge/>
            <w:tcBorders>
              <w:top w:sz="4.0" w:val="single" w:color="#000000"/>
              <w:end w:sz="4.0" w:val="single" w:color="#000000"/>
              <w:bottom w:sz="12.0" w:val="single" w:color="#000000"/>
            </w:tcBorders>
          </w:tcPr>
          <w:p/>
        </w:tc>
        <w:tc>
          <w:tcPr>
            <w:tcW w:type="dxa" w:w="2166"/>
            <w:vMerge w:val="restart"/>
            <w:tcBorders>
              <w:start w:sz="4.0" w:val="single" w:color="#000000"/>
              <w:top w:sz="4.0" w:val="single" w:color="#000000"/>
              <w:end w:sz="4.0"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4214" w:after="0"/>
              <w:ind w:left="0" w:right="0" w:firstLine="0"/>
              <w:jc w:val="center"/>
            </w:pPr>
            <w:r>
              <w:rPr>
                <w:rFonts w:ascii="TimesNewRomanPSMT" w:hAnsi="TimesNewRomanPSMT" w:eastAsia="TimesNewRomanPSMT"/>
                <w:b w:val="0"/>
                <w:i w:val="0"/>
                <w:color w:val="000000"/>
                <w:sz w:val="21"/>
              </w:rPr>
              <w:t>W3</w:t>
            </w:r>
            <w:r>
              <w:rPr>
                <w:rFonts w:ascii="SimSun" w:hAnsi="SimSun" w:eastAsia="SimSun"/>
                <w:b w:val="0"/>
                <w:i w:val="0"/>
                <w:color w:val="000000"/>
                <w:sz w:val="21"/>
              </w:rPr>
              <w:t xml:space="preserve"> 盾构法</w:t>
            </w:r>
          </w:p>
        </w:tc>
        <w:tc>
          <w:tcPr>
            <w:tcW w:type="dxa" w:w="315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86" w:after="0"/>
              <w:ind w:left="0" w:right="0" w:firstLine="0"/>
              <w:jc w:val="center"/>
            </w:pPr>
            <w:r>
              <w:rPr>
                <w:rFonts w:ascii="TimesNewRomanPSMT" w:hAnsi="TimesNewRomanPSMT" w:eastAsia="TimesNewRomanPSMT"/>
                <w:b w:val="0"/>
                <w:i w:val="0"/>
                <w:color w:val="000000"/>
                <w:sz w:val="21"/>
              </w:rPr>
              <w:t>W3-1</w:t>
            </w:r>
            <w:r>
              <w:rPr>
                <w:rFonts w:ascii="SimSun" w:hAnsi="SimSun" w:eastAsia="SimSun"/>
                <w:b w:val="0"/>
                <w:i w:val="0"/>
                <w:color w:val="000000"/>
                <w:sz w:val="21"/>
              </w:rPr>
              <w:t xml:space="preserve"> 施工前准备</w:t>
            </w: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W3-1-1</w:t>
            </w:r>
            <w:r>
              <w:rPr>
                <w:rFonts w:ascii="SimSun" w:hAnsi="SimSun" w:eastAsia="SimSun"/>
                <w:b w:val="0"/>
                <w:i w:val="0"/>
                <w:color w:val="000000"/>
                <w:sz w:val="21"/>
              </w:rPr>
              <w:t xml:space="preserve"> 施工场地布置</w:t>
            </w:r>
          </w:p>
        </w:tc>
      </w:tr>
      <w:tr>
        <w:trPr>
          <w:trHeight w:hRule="exact" w:val="336"/>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W3-1-2</w:t>
            </w:r>
            <w:r>
              <w:rPr>
                <w:rFonts w:ascii="SimSun" w:hAnsi="SimSun" w:eastAsia="SimSun"/>
                <w:b w:val="0"/>
                <w:i w:val="0"/>
                <w:color w:val="000000"/>
                <w:sz w:val="21"/>
              </w:rPr>
              <w:t xml:space="preserve"> 临时设施修建</w:t>
            </w:r>
          </w:p>
        </w:tc>
      </w:tr>
      <w:tr>
        <w:trPr>
          <w:trHeight w:hRule="exact" w:val="338"/>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12.0" w:val="single" w:color="#000000"/>
            </w:tcBorders>
          </w:tcPr>
          <w:p/>
        </w:tc>
        <w:tc>
          <w:tcPr>
            <w:tcW w:type="dxa" w:w="315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356" w:after="0"/>
              <w:ind w:left="0" w:right="0" w:firstLine="0"/>
              <w:jc w:val="center"/>
            </w:pPr>
            <w:r>
              <w:rPr>
                <w:rFonts w:ascii="TimesNewRomanPSMT" w:hAnsi="TimesNewRomanPSMT" w:eastAsia="TimesNewRomanPSMT"/>
                <w:b w:val="0"/>
                <w:i w:val="0"/>
                <w:color w:val="000000"/>
                <w:sz w:val="21"/>
              </w:rPr>
              <w:t>W3-2</w:t>
            </w:r>
            <w:r>
              <w:rPr>
                <w:rFonts w:ascii="SimSun" w:hAnsi="SimSun" w:eastAsia="SimSun"/>
                <w:b w:val="0"/>
                <w:i w:val="0"/>
                <w:color w:val="000000"/>
                <w:sz w:val="21"/>
              </w:rPr>
              <w:t xml:space="preserve"> 工作竖井施工</w:t>
            </w:r>
          </w:p>
        </w:tc>
        <w:tc>
          <w:tcPr>
            <w:tcW w:type="dxa" w:w="3326"/>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W3-2-1</w:t>
            </w:r>
            <w:r>
              <w:rPr>
                <w:rFonts w:ascii="SimSun" w:hAnsi="SimSun" w:eastAsia="SimSun"/>
                <w:b w:val="0"/>
                <w:i w:val="0"/>
                <w:color w:val="000000"/>
                <w:sz w:val="21"/>
              </w:rPr>
              <w:t xml:space="preserve"> 竖井开挖</w:t>
            </w:r>
          </w:p>
        </w:tc>
      </w:tr>
      <w:tr>
        <w:trPr>
          <w:trHeight w:hRule="exact" w:val="336"/>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26"/>
            <w:tcBorders>
              <w:start w:sz="4.0" w:val="single" w:color="#000000"/>
              <w:top w:sz="3.199999999999818" w:val="single" w:color="#000000"/>
              <w:bottom w:sz="3.200000000000273"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W3-2-2</w:t>
            </w:r>
            <w:r>
              <w:rPr>
                <w:rFonts w:ascii="SimSun" w:hAnsi="SimSun" w:eastAsia="SimSun"/>
                <w:b w:val="0"/>
                <w:i w:val="0"/>
                <w:color w:val="000000"/>
                <w:sz w:val="21"/>
              </w:rPr>
              <w:t xml:space="preserve"> 围护结构施工</w:t>
            </w:r>
          </w:p>
        </w:tc>
      </w:tr>
      <w:tr>
        <w:trPr>
          <w:trHeight w:hRule="exact" w:val="336"/>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26"/>
            <w:tcBorders>
              <w:start w:sz="4.0" w:val="single" w:color="#000000"/>
              <w:top w:sz="3.200000000000273"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W3-2-3</w:t>
            </w:r>
            <w:r>
              <w:rPr>
                <w:rFonts w:ascii="SimSun" w:hAnsi="SimSun" w:eastAsia="SimSun"/>
                <w:b w:val="0"/>
                <w:i w:val="0"/>
                <w:color w:val="000000"/>
                <w:sz w:val="21"/>
              </w:rPr>
              <w:t xml:space="preserve"> 土体加固</w:t>
            </w:r>
          </w:p>
        </w:tc>
      </w:tr>
      <w:tr>
        <w:trPr>
          <w:trHeight w:hRule="exact" w:val="336"/>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12.0" w:val="single" w:color="#000000"/>
            </w:tcBorders>
          </w:tcPr>
          <w:p/>
        </w:tc>
        <w:tc>
          <w:tcPr>
            <w:tcW w:type="dxa" w:w="315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686" w:after="0"/>
              <w:ind w:left="0" w:right="0" w:firstLine="0"/>
              <w:jc w:val="center"/>
            </w:pPr>
            <w:r>
              <w:rPr>
                <w:rFonts w:ascii="TimesNewRomanPSMT" w:hAnsi="TimesNewRomanPSMT" w:eastAsia="TimesNewRomanPSMT"/>
                <w:b w:val="0"/>
                <w:i w:val="0"/>
                <w:color w:val="000000"/>
                <w:sz w:val="21"/>
              </w:rPr>
              <w:t>W3-3</w:t>
            </w:r>
            <w:r>
              <w:rPr>
                <w:rFonts w:ascii="SimSun" w:hAnsi="SimSun" w:eastAsia="SimSun"/>
                <w:b w:val="0"/>
                <w:i w:val="0"/>
                <w:color w:val="000000"/>
                <w:sz w:val="21"/>
              </w:rPr>
              <w:t xml:space="preserve"> 盾构始发前准备工作</w:t>
            </w:r>
          </w:p>
        </w:tc>
        <w:tc>
          <w:tcPr>
            <w:tcW w:type="dxa" w:w="3326"/>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W3-3-1</w:t>
            </w:r>
            <w:r>
              <w:rPr>
                <w:rFonts w:ascii="SimSun" w:hAnsi="SimSun" w:eastAsia="SimSun"/>
                <w:b w:val="0"/>
                <w:i w:val="0"/>
                <w:color w:val="000000"/>
                <w:sz w:val="21"/>
              </w:rPr>
              <w:t xml:space="preserve"> 洞门土体加固</w:t>
            </w:r>
          </w:p>
        </w:tc>
      </w:tr>
      <w:tr>
        <w:trPr>
          <w:trHeight w:hRule="exact" w:val="660"/>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26"/>
            <w:tcBorders>
              <w:start w:sz="4.0" w:val="single" w:color="#000000"/>
              <w:top w:sz="3.199999999999818" w:val="single" w:color="#000000"/>
              <w:bottom w:sz="3.199999999999818" w:val="single" w:color="#000000"/>
            </w:tcBorders>
            <w:tcMar>
              <w:start w:w="0" w:type="dxa"/>
              <w:end w:w="0" w:type="dxa"/>
            </w:tcMar>
          </w:tcPr>
          <w:p>
            <w:pPr>
              <w:autoSpaceDN w:val="0"/>
              <w:autoSpaceDE w:val="0"/>
              <w:widowControl/>
              <w:spacing w:line="298" w:lineRule="exact" w:before="2" w:after="0"/>
              <w:ind w:left="144" w:right="144" w:firstLine="0"/>
              <w:jc w:val="center"/>
            </w:pPr>
            <w:r>
              <w:rPr>
                <w:rFonts w:ascii="TimesNewRomanPSMT" w:hAnsi="TimesNewRomanPSMT" w:eastAsia="TimesNewRomanPSMT"/>
                <w:b w:val="0"/>
                <w:i w:val="0"/>
                <w:color w:val="000000"/>
                <w:sz w:val="21"/>
              </w:rPr>
              <w:t>W3-3-2</w:t>
            </w:r>
            <w:r>
              <w:rPr>
                <w:rFonts w:ascii="SimSun" w:hAnsi="SimSun" w:eastAsia="SimSun"/>
                <w:b w:val="0"/>
                <w:i w:val="0"/>
                <w:color w:val="000000"/>
                <w:sz w:val="21"/>
              </w:rPr>
              <w:t xml:space="preserve"> 铺设轨道、安装盾构始发</w:t>
            </w:r>
            <w:r>
              <w:rPr>
                <w:rFonts w:ascii="SimSun" w:hAnsi="SimSun" w:eastAsia="SimSun"/>
                <w:b w:val="0"/>
                <w:i w:val="0"/>
                <w:color w:val="000000"/>
                <w:sz w:val="21"/>
              </w:rPr>
              <w:t>基座</w:t>
            </w:r>
          </w:p>
        </w:tc>
      </w:tr>
      <w:tr>
        <w:trPr>
          <w:trHeight w:hRule="exact" w:val="338"/>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26"/>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80" w:lineRule="exact" w:before="22" w:after="0"/>
              <w:ind w:left="0" w:right="0" w:firstLine="0"/>
              <w:jc w:val="center"/>
            </w:pPr>
            <w:r>
              <w:rPr>
                <w:rFonts w:ascii="TimesNewRomanPSMT" w:hAnsi="TimesNewRomanPSMT" w:eastAsia="TimesNewRomanPSMT"/>
                <w:b w:val="0"/>
                <w:i w:val="0"/>
                <w:color w:val="000000"/>
                <w:sz w:val="21"/>
              </w:rPr>
              <w:t>W3-3-3</w:t>
            </w:r>
            <w:r>
              <w:rPr>
                <w:rFonts w:ascii="SimSun" w:hAnsi="SimSun" w:eastAsia="SimSun"/>
                <w:b w:val="0"/>
                <w:i w:val="0"/>
                <w:color w:val="000000"/>
                <w:sz w:val="21"/>
              </w:rPr>
              <w:t xml:space="preserve"> 洞门密封装置的安装</w:t>
            </w:r>
          </w:p>
        </w:tc>
      </w:tr>
      <w:tr>
        <w:trPr>
          <w:trHeight w:hRule="exact" w:val="336"/>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W3-3-4</w:t>
            </w:r>
            <w:r>
              <w:rPr>
                <w:rFonts w:ascii="SimSun" w:hAnsi="SimSun" w:eastAsia="SimSun"/>
                <w:b w:val="0"/>
                <w:i w:val="0"/>
                <w:color w:val="000000"/>
                <w:sz w:val="21"/>
              </w:rPr>
              <w:t xml:space="preserve"> 反力架、负环管片的安装</w:t>
            </w:r>
          </w:p>
        </w:tc>
      </w:tr>
      <w:tr>
        <w:trPr>
          <w:trHeight w:hRule="exact" w:val="334"/>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12.0" w:val="single" w:color="#000000"/>
            </w:tcBorders>
          </w:tcPr>
          <w:p/>
        </w:tc>
        <w:tc>
          <w:tcPr>
            <w:tcW w:type="dxa" w:w="315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0" w:lineRule="exact" w:before="356" w:after="0"/>
              <w:ind w:left="0" w:right="0" w:firstLine="0"/>
              <w:jc w:val="center"/>
            </w:pPr>
            <w:r>
              <w:rPr>
                <w:rFonts w:ascii="TimesNewRomanPSMT" w:hAnsi="TimesNewRomanPSMT" w:eastAsia="TimesNewRomanPSMT"/>
                <w:b w:val="0"/>
                <w:i w:val="0"/>
                <w:color w:val="000000"/>
                <w:sz w:val="21"/>
              </w:rPr>
              <w:t>W3-4</w:t>
            </w:r>
            <w:r>
              <w:rPr>
                <w:rFonts w:ascii="SimSun" w:hAnsi="SimSun" w:eastAsia="SimSun"/>
                <w:b w:val="0"/>
                <w:i w:val="0"/>
                <w:color w:val="000000"/>
                <w:sz w:val="21"/>
              </w:rPr>
              <w:t xml:space="preserve"> 盾构始发</w:t>
            </w: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W34-1</w:t>
            </w:r>
            <w:r>
              <w:rPr>
                <w:rFonts w:ascii="SimSun" w:hAnsi="SimSun" w:eastAsia="SimSun"/>
                <w:b w:val="0"/>
                <w:i w:val="0"/>
                <w:color w:val="000000"/>
                <w:sz w:val="21"/>
              </w:rPr>
              <w:t xml:space="preserve"> 洞门凿除</w:t>
            </w:r>
          </w:p>
        </w:tc>
      </w:tr>
      <w:tr>
        <w:trPr>
          <w:trHeight w:hRule="exact" w:val="336"/>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26"/>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W34-2</w:t>
            </w:r>
            <w:r>
              <w:rPr>
                <w:rFonts w:ascii="SimSun" w:hAnsi="SimSun" w:eastAsia="SimSun"/>
                <w:b w:val="0"/>
                <w:i w:val="0"/>
                <w:color w:val="000000"/>
                <w:sz w:val="21"/>
              </w:rPr>
              <w:t xml:space="preserve"> 盾尾通过洞口、壁后注浆</w:t>
            </w:r>
          </w:p>
        </w:tc>
      </w:tr>
      <w:tr>
        <w:trPr>
          <w:trHeight w:hRule="exact" w:val="338"/>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26"/>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80" w:lineRule="exact" w:before="22" w:after="0"/>
              <w:ind w:left="0" w:right="0" w:firstLine="0"/>
              <w:jc w:val="center"/>
            </w:pPr>
            <w:r>
              <w:rPr>
                <w:rFonts w:ascii="TimesNewRomanPSMT" w:hAnsi="TimesNewRomanPSMT" w:eastAsia="TimesNewRomanPSMT"/>
                <w:b w:val="0"/>
                <w:i w:val="0"/>
                <w:color w:val="000000"/>
                <w:sz w:val="21"/>
              </w:rPr>
              <w:t>W3-4-3</w:t>
            </w:r>
            <w:r>
              <w:rPr>
                <w:rFonts w:ascii="SimSun" w:hAnsi="SimSun" w:eastAsia="SimSun"/>
                <w:b w:val="0"/>
                <w:i w:val="0"/>
                <w:color w:val="000000"/>
                <w:sz w:val="21"/>
              </w:rPr>
              <w:t xml:space="preserve"> 拆除临时墙</w:t>
            </w:r>
          </w:p>
        </w:tc>
      </w:tr>
      <w:tr>
        <w:trPr>
          <w:trHeight w:hRule="exact" w:val="334"/>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12.0" w:val="single" w:color="#000000"/>
            </w:tcBorders>
          </w:tcPr>
          <w:p/>
        </w:tc>
        <w:tc>
          <w:tcPr>
            <w:tcW w:type="dxa" w:w="315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028" w:after="0"/>
              <w:ind w:left="0" w:right="0" w:firstLine="0"/>
              <w:jc w:val="center"/>
            </w:pPr>
            <w:r>
              <w:rPr>
                <w:rFonts w:ascii="TimesNewRomanPSMT" w:hAnsi="TimesNewRomanPSMT" w:eastAsia="TimesNewRomanPSMT"/>
                <w:b w:val="0"/>
                <w:i w:val="0"/>
                <w:color w:val="000000"/>
                <w:sz w:val="21"/>
              </w:rPr>
              <w:t>W3-5</w:t>
            </w:r>
            <w:r>
              <w:rPr>
                <w:rFonts w:ascii="SimSun" w:hAnsi="SimSun" w:eastAsia="SimSun"/>
                <w:b w:val="0"/>
                <w:i w:val="0"/>
                <w:color w:val="000000"/>
                <w:sz w:val="21"/>
              </w:rPr>
              <w:t xml:space="preserve"> 盾构掘进</w:t>
            </w: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W3-5-1</w:t>
            </w:r>
            <w:r>
              <w:rPr>
                <w:rFonts w:ascii="SimSun" w:hAnsi="SimSun" w:eastAsia="SimSun"/>
                <w:b w:val="0"/>
                <w:i w:val="0"/>
                <w:color w:val="000000"/>
                <w:sz w:val="21"/>
              </w:rPr>
              <w:t xml:space="preserve"> 盾构推进</w:t>
            </w:r>
          </w:p>
        </w:tc>
      </w:tr>
      <w:tr>
        <w:trPr>
          <w:trHeight w:hRule="exact" w:val="336"/>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26"/>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W3-5-2</w:t>
            </w:r>
            <w:r>
              <w:rPr>
                <w:rFonts w:ascii="SimSun" w:hAnsi="SimSun" w:eastAsia="SimSun"/>
                <w:b w:val="0"/>
                <w:i w:val="0"/>
                <w:color w:val="000000"/>
                <w:sz w:val="21"/>
              </w:rPr>
              <w:t xml:space="preserve"> 盾构轴线控制</w:t>
            </w:r>
          </w:p>
        </w:tc>
      </w:tr>
      <w:tr>
        <w:trPr>
          <w:trHeight w:hRule="exact" w:val="336"/>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26"/>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80" w:lineRule="exact" w:before="22" w:after="0"/>
              <w:ind w:left="0" w:right="0" w:firstLine="0"/>
              <w:jc w:val="center"/>
            </w:pPr>
            <w:r>
              <w:rPr>
                <w:rFonts w:ascii="TimesNewRomanPSMT" w:hAnsi="TimesNewRomanPSMT" w:eastAsia="TimesNewRomanPSMT"/>
                <w:b w:val="0"/>
                <w:i w:val="0"/>
                <w:color w:val="000000"/>
                <w:sz w:val="21"/>
              </w:rPr>
              <w:t>W3-5-3</w:t>
            </w:r>
            <w:r>
              <w:rPr>
                <w:rFonts w:ascii="SimSun" w:hAnsi="SimSun" w:eastAsia="SimSun"/>
                <w:b w:val="0"/>
                <w:i w:val="0"/>
                <w:color w:val="000000"/>
                <w:sz w:val="21"/>
              </w:rPr>
              <w:t xml:space="preserve"> 土方切削</w:t>
            </w:r>
          </w:p>
        </w:tc>
      </w:tr>
      <w:tr>
        <w:trPr>
          <w:trHeight w:hRule="exact" w:val="338"/>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W3-5-4</w:t>
            </w:r>
            <w:r>
              <w:rPr>
                <w:rFonts w:ascii="SimSun" w:hAnsi="SimSun" w:eastAsia="SimSun"/>
                <w:b w:val="0"/>
                <w:i w:val="0"/>
                <w:color w:val="000000"/>
                <w:sz w:val="21"/>
              </w:rPr>
              <w:t xml:space="preserve"> 排渣</w:t>
            </w:r>
          </w:p>
        </w:tc>
      </w:tr>
      <w:tr>
        <w:trPr>
          <w:trHeight w:hRule="exact" w:val="336"/>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W3-5-5</w:t>
            </w:r>
            <w:r>
              <w:rPr>
                <w:rFonts w:ascii="SimSun" w:hAnsi="SimSun" w:eastAsia="SimSun"/>
                <w:b w:val="0"/>
                <w:i w:val="0"/>
                <w:color w:val="000000"/>
                <w:sz w:val="21"/>
              </w:rPr>
              <w:t xml:space="preserve"> 壁后注浆</w:t>
            </w:r>
          </w:p>
        </w:tc>
      </w:tr>
      <w:tr>
        <w:trPr>
          <w:trHeight w:hRule="exact" w:val="334"/>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W3-5-6</w:t>
            </w:r>
            <w:r>
              <w:rPr>
                <w:rFonts w:ascii="SimSun" w:hAnsi="SimSun" w:eastAsia="SimSun"/>
                <w:b w:val="0"/>
                <w:i w:val="0"/>
                <w:color w:val="000000"/>
                <w:sz w:val="21"/>
              </w:rPr>
              <w:t xml:space="preserve"> 管片拼装</w:t>
            </w:r>
          </w:p>
        </w:tc>
      </w:tr>
      <w:tr>
        <w:trPr>
          <w:trHeight w:hRule="exact" w:val="338"/>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W3-5-7</w:t>
            </w:r>
            <w:r>
              <w:rPr>
                <w:rFonts w:ascii="SimSun" w:hAnsi="SimSun" w:eastAsia="SimSun"/>
                <w:b w:val="0"/>
                <w:i w:val="0"/>
                <w:color w:val="000000"/>
                <w:sz w:val="21"/>
              </w:rPr>
              <w:t xml:space="preserve"> 二次衬砌</w:t>
            </w:r>
          </w:p>
        </w:tc>
      </w:tr>
      <w:tr>
        <w:trPr>
          <w:trHeight w:hRule="exact" w:val="334"/>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12.0" w:val="single" w:color="#000000"/>
            </w:tcBorders>
          </w:tcPr>
          <w:p/>
        </w:tc>
        <w:tc>
          <w:tcPr>
            <w:tcW w:type="dxa" w:w="315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356" w:after="0"/>
              <w:ind w:left="0" w:right="0" w:firstLine="0"/>
              <w:jc w:val="center"/>
            </w:pPr>
            <w:r>
              <w:rPr>
                <w:rFonts w:ascii="TimesNewRomanPSMT" w:hAnsi="TimesNewRomanPSMT" w:eastAsia="TimesNewRomanPSMT"/>
                <w:b w:val="0"/>
                <w:i w:val="0"/>
                <w:color w:val="000000"/>
                <w:sz w:val="21"/>
              </w:rPr>
              <w:t>W3-6</w:t>
            </w:r>
            <w:r>
              <w:rPr>
                <w:rFonts w:ascii="SimSun" w:hAnsi="SimSun" w:eastAsia="SimSun"/>
                <w:b w:val="0"/>
                <w:i w:val="0"/>
                <w:color w:val="000000"/>
                <w:sz w:val="21"/>
              </w:rPr>
              <w:t xml:space="preserve"> 盾构到达前准备工作</w:t>
            </w: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W3-6-1</w:t>
            </w:r>
            <w:r>
              <w:rPr>
                <w:rFonts w:ascii="SimSun" w:hAnsi="SimSun" w:eastAsia="SimSun"/>
                <w:b w:val="0"/>
                <w:i w:val="0"/>
                <w:color w:val="000000"/>
                <w:sz w:val="21"/>
              </w:rPr>
              <w:t xml:space="preserve"> 定位复测并调整盾构姿态</w:t>
            </w:r>
          </w:p>
        </w:tc>
      </w:tr>
      <w:tr>
        <w:trPr>
          <w:trHeight w:hRule="exact" w:val="338"/>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W3-6-2</w:t>
            </w:r>
            <w:r>
              <w:rPr>
                <w:rFonts w:ascii="SimSun" w:hAnsi="SimSun" w:eastAsia="SimSun"/>
                <w:b w:val="0"/>
                <w:i w:val="0"/>
                <w:color w:val="000000"/>
                <w:sz w:val="21"/>
              </w:rPr>
              <w:t xml:space="preserve"> 洞门密封装置的安装</w:t>
            </w:r>
          </w:p>
        </w:tc>
      </w:tr>
      <w:tr>
        <w:trPr>
          <w:trHeight w:hRule="exact" w:val="336"/>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W3-6-3</w:t>
            </w:r>
            <w:r>
              <w:rPr>
                <w:rFonts w:ascii="SimSun" w:hAnsi="SimSun" w:eastAsia="SimSun"/>
                <w:b w:val="0"/>
                <w:i w:val="0"/>
                <w:color w:val="000000"/>
                <w:sz w:val="21"/>
              </w:rPr>
              <w:t xml:space="preserve"> 接收基座、轨道安装</w:t>
            </w:r>
          </w:p>
        </w:tc>
      </w:tr>
      <w:tr>
        <w:trPr>
          <w:trHeight w:hRule="exact" w:val="334"/>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12.0" w:val="single" w:color="#000000"/>
            </w:tcBorders>
          </w:tcPr>
          <w:p/>
        </w:tc>
        <w:tc>
          <w:tcPr>
            <w:tcW w:type="dxa" w:w="3156"/>
            <w:vMerge w:val="restart"/>
            <w:tcBorders>
              <w:start w:sz="4.0" w:val="single" w:color="#000000"/>
              <w:top w:sz="4.0" w:val="single" w:color="#000000"/>
              <w:end w:sz="4.0" w:val="single" w:color="#000000"/>
              <w:bottom w:sz="12.0"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356" w:after="0"/>
              <w:ind w:left="0" w:right="0" w:firstLine="0"/>
              <w:jc w:val="center"/>
            </w:pPr>
            <w:r>
              <w:rPr>
                <w:rFonts w:ascii="TimesNewRomanPSMT" w:hAnsi="TimesNewRomanPSMT" w:eastAsia="TimesNewRomanPSMT"/>
                <w:b w:val="0"/>
                <w:i w:val="0"/>
                <w:color w:val="000000"/>
                <w:sz w:val="21"/>
              </w:rPr>
              <w:t>W3-7</w:t>
            </w:r>
            <w:r>
              <w:rPr>
                <w:rFonts w:ascii="SimSun" w:hAnsi="SimSun" w:eastAsia="SimSun"/>
                <w:b w:val="0"/>
                <w:i w:val="0"/>
                <w:color w:val="000000"/>
                <w:sz w:val="21"/>
              </w:rPr>
              <w:t xml:space="preserve"> 盾构到达</w:t>
            </w: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W3-7-1</w:t>
            </w:r>
            <w:r>
              <w:rPr>
                <w:rFonts w:ascii="SimSun" w:hAnsi="SimSun" w:eastAsia="SimSun"/>
                <w:b w:val="0"/>
                <w:i w:val="0"/>
                <w:color w:val="000000"/>
                <w:sz w:val="21"/>
              </w:rPr>
              <w:t xml:space="preserve"> 洞门凿除</w:t>
            </w:r>
          </w:p>
        </w:tc>
      </w:tr>
      <w:tr>
        <w:trPr>
          <w:trHeight w:hRule="exact" w:val="338"/>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12.0" w:val="single" w:color="#000000"/>
            </w:tcBorders>
          </w:tcP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W3-7-2</w:t>
            </w:r>
            <w:r>
              <w:rPr>
                <w:rFonts w:ascii="SimSun" w:hAnsi="SimSun" w:eastAsia="SimSun"/>
                <w:b w:val="0"/>
                <w:i w:val="0"/>
                <w:color w:val="000000"/>
                <w:sz w:val="21"/>
              </w:rPr>
              <w:t xml:space="preserve"> 掘进控制</w:t>
            </w:r>
          </w:p>
        </w:tc>
      </w:tr>
      <w:tr>
        <w:trPr>
          <w:trHeight w:hRule="exact" w:val="348"/>
        </w:trPr>
        <w:tc>
          <w:tcPr>
            <w:tcW w:type="dxa" w:w="2549"/>
            <w:vMerge/>
            <w:tcBorders>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12.0" w:val="single" w:color="#000000"/>
            </w:tcBorders>
          </w:tcPr>
          <w:p/>
        </w:tc>
        <w:tc>
          <w:tcPr>
            <w:tcW w:type="dxa" w:w="2549"/>
            <w:vMerge/>
            <w:tcBorders>
              <w:start w:sz="4.0" w:val="single" w:color="#000000"/>
              <w:top w:sz="4.0" w:val="single" w:color="#000000"/>
              <w:end w:sz="4.0" w:val="single" w:color="#000000"/>
              <w:bottom w:sz="12.0" w:val="single" w:color="#000000"/>
            </w:tcBorders>
          </w:tcPr>
          <w:p/>
        </w:tc>
        <w:tc>
          <w:tcPr>
            <w:tcW w:type="dxa" w:w="3326"/>
            <w:tcBorders>
              <w:start w:sz="4.0" w:val="single" w:color="#000000"/>
              <w:top w:sz="4.0" w:val="single" w:color="#000000"/>
              <w:bottom w:sz="12.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W3-7-3</w:t>
            </w:r>
            <w:r>
              <w:rPr>
                <w:rFonts w:ascii="SimSun" w:hAnsi="SimSun" w:eastAsia="SimSun"/>
                <w:b w:val="0"/>
                <w:i w:val="0"/>
                <w:color w:val="000000"/>
                <w:sz w:val="21"/>
              </w:rPr>
              <w:t xml:space="preserve"> 拆除临时墙</w:t>
            </w:r>
          </w:p>
        </w:tc>
      </w:tr>
    </w:tbl>
    <w:p>
      <w:pPr>
        <w:autoSpaceDN w:val="0"/>
        <w:autoSpaceDE w:val="0"/>
        <w:widowControl/>
        <w:spacing w:line="796" w:lineRule="exact" w:before="0" w:after="0"/>
        <w:ind w:left="0" w:right="0"/>
      </w:pPr>
    </w:p>
    <w:tbl>
      <w:tblPr>
        <w:tblW w:type="auto" w:w="0"/>
        <w:tblLayout w:type="fixed"/>
        <w:tblLook w:firstColumn="1" w:firstRow="1" w:lastColumn="0" w:lastRow="0" w:noHBand="0" w:noVBand="1" w:val="04A0"/>
        <w:tblInd w:w="0.0" w:type="dxa"/>
      </w:tblPr>
      <w:tblGrid>
        <w:gridCol w:w="3399"/>
        <w:gridCol w:w="3399"/>
        <w:gridCol w:w="3399"/>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233" name="Picture 23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234" name="Picture 23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39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92" w:right="1288"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2364"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320" w:lineRule="exact" w:before="326" w:after="4"/>
        <w:ind w:left="0" w:right="82" w:firstLine="0"/>
        <w:jc w:val="right"/>
      </w:pPr>
      <w:r>
        <w:rPr>
          <w:rFonts w:ascii="SimSun" w:hAnsi="SimSun" w:eastAsia="SimSun"/>
          <w:b w:val="0"/>
          <w:i w:val="0"/>
          <w:color w:val="000000"/>
          <w:sz w:val="24"/>
        </w:rPr>
        <w:t>续表</w:t>
      </w:r>
      <w:r>
        <w:rPr>
          <w:rFonts w:ascii="TimesNewRomanPSMT" w:hAnsi="TimesNewRomanPSMT" w:eastAsia="TimesNewRomanPSMT"/>
          <w:b w:val="0"/>
          <w:i w:val="0"/>
          <w:color w:val="000000"/>
          <w:sz w:val="24"/>
        </w:rPr>
        <w:t xml:space="preserve">3.4 </w:t>
      </w:r>
    </w:p>
    <w:tbl>
      <w:tblPr>
        <w:tblW w:type="auto" w:w="0"/>
        <w:tblLayout w:type="fixed"/>
        <w:tblLook w:firstColumn="1" w:firstRow="1" w:lastColumn="0" w:lastRow="0" w:noHBand="0" w:noVBand="1" w:val="04A0"/>
        <w:tblInd w:w="890.0" w:type="dxa"/>
      </w:tblPr>
      <w:tblGrid>
        <w:gridCol w:w="2553"/>
        <w:gridCol w:w="2553"/>
        <w:gridCol w:w="2553"/>
        <w:gridCol w:w="2553"/>
      </w:tblGrid>
      <w:tr>
        <w:trPr>
          <w:trHeight w:hRule="exact" w:val="350"/>
        </w:trPr>
        <w:tc>
          <w:tcPr>
            <w:tcW w:type="dxa" w:w="640"/>
            <w:tcBorders>
              <w:top w:sz="12.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项目</w:t>
            </w:r>
          </w:p>
        </w:tc>
        <w:tc>
          <w:tcPr>
            <w:tcW w:type="dxa" w:w="2166"/>
            <w:tcBorders>
              <w:start w:sz="4.0" w:val="single" w:color="#000000"/>
              <w:top w:sz="12.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施工活动一级分解</w:t>
            </w:r>
          </w:p>
        </w:tc>
        <w:tc>
          <w:tcPr>
            <w:tcW w:type="dxa" w:w="3156"/>
            <w:tcBorders>
              <w:start w:sz="4.0" w:val="single" w:color="#000000"/>
              <w:top w:sz="12.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施工活动二级分解</w:t>
            </w:r>
          </w:p>
        </w:tc>
        <w:tc>
          <w:tcPr>
            <w:tcW w:type="dxa" w:w="3326"/>
            <w:tcBorders>
              <w:start w:sz="4.0" w:val="single" w:color="#000000"/>
              <w:top w:sz="12.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施工活动三级分解</w:t>
            </w:r>
          </w:p>
        </w:tc>
      </w:tr>
      <w:tr>
        <w:trPr>
          <w:trHeight w:hRule="exact" w:val="334"/>
        </w:trPr>
        <w:tc>
          <w:tcPr>
            <w:tcW w:type="dxa" w:w="640"/>
            <w:vMerge w:val="restart"/>
            <w:tcBorders>
              <w:top w:sz="4.0" w:val="single" w:color="#000000"/>
              <w:end w:sz="4.0"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2166"/>
            <w:vMerge w:val="restart"/>
            <w:tcBorders>
              <w:start w:sz="4.0" w:val="single" w:color="#000000"/>
              <w:top w:sz="4.0" w:val="single" w:color="#000000"/>
              <w:end w:sz="4.0"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315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W3-7-4</w:t>
            </w:r>
            <w:r>
              <w:rPr>
                <w:rFonts w:ascii="SimSun" w:hAnsi="SimSun" w:eastAsia="SimSun"/>
                <w:b w:val="0"/>
                <w:i w:val="0"/>
                <w:color w:val="000000"/>
                <w:sz w:val="21"/>
              </w:rPr>
              <w:t xml:space="preserve"> 推上基座及洞口封堵</w:t>
            </w:r>
          </w:p>
        </w:tc>
      </w:tr>
      <w:tr>
        <w:trPr>
          <w:trHeight w:hRule="exact" w:val="338"/>
        </w:trPr>
        <w:tc>
          <w:tcPr>
            <w:tcW w:type="dxa" w:w="2553"/>
            <w:vMerge/>
            <w:tcBorders>
              <w:top w:sz="4.0" w:val="single" w:color="#000000"/>
              <w:end w:sz="4.0" w:val="single" w:color="#000000"/>
              <w:bottom w:sz="12.0" w:val="single" w:color="#000000"/>
            </w:tcBorders>
          </w:tcPr>
          <w:p/>
        </w:tc>
        <w:tc>
          <w:tcPr>
            <w:tcW w:type="dxa" w:w="2553"/>
            <w:vMerge/>
            <w:tcBorders>
              <w:start w:sz="4.0" w:val="single" w:color="#000000"/>
              <w:top w:sz="4.0" w:val="single" w:color="#000000"/>
              <w:end w:sz="4.0" w:val="single" w:color="#000000"/>
              <w:bottom w:sz="12.0" w:val="single" w:color="#000000"/>
            </w:tcBorders>
          </w:tcPr>
          <w:p/>
        </w:tc>
        <w:tc>
          <w:tcPr>
            <w:tcW w:type="dxa" w:w="2553"/>
            <w:vMerge/>
            <w:tcBorders>
              <w:start w:sz="4.0" w:val="single" w:color="#000000"/>
              <w:top w:sz="4.0" w:val="single" w:color="#000000"/>
              <w:end w:sz="4.0" w:val="single" w:color="#000000"/>
              <w:bottom w:sz="4.0" w:val="single" w:color="#000000"/>
            </w:tcBorders>
          </w:tcP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W3-7-5</w:t>
            </w:r>
            <w:r>
              <w:rPr>
                <w:rFonts w:ascii="SimSun" w:hAnsi="SimSun" w:eastAsia="SimSun"/>
                <w:b w:val="0"/>
                <w:i w:val="0"/>
                <w:color w:val="000000"/>
                <w:sz w:val="21"/>
              </w:rPr>
              <w:t xml:space="preserve"> 盾构解体、起吊</w:t>
            </w:r>
          </w:p>
        </w:tc>
      </w:tr>
      <w:tr>
        <w:trPr>
          <w:trHeight w:hRule="exact" w:val="334"/>
        </w:trPr>
        <w:tc>
          <w:tcPr>
            <w:tcW w:type="dxa" w:w="2553"/>
            <w:vMerge/>
            <w:tcBorders>
              <w:top w:sz="4.0" w:val="single" w:color="#000000"/>
              <w:end w:sz="4.0" w:val="single" w:color="#000000"/>
              <w:bottom w:sz="12.0" w:val="single" w:color="#000000"/>
            </w:tcBorders>
          </w:tcPr>
          <w:p/>
        </w:tc>
        <w:tc>
          <w:tcPr>
            <w:tcW w:type="dxa" w:w="2553"/>
            <w:vMerge/>
            <w:tcBorders>
              <w:start w:sz="4.0" w:val="single" w:color="#000000"/>
              <w:top w:sz="4.0" w:val="single" w:color="#000000"/>
              <w:end w:sz="4.0" w:val="single" w:color="#000000"/>
              <w:bottom w:sz="12.0" w:val="single" w:color="#000000"/>
            </w:tcBorders>
          </w:tcPr>
          <w:p/>
        </w:tc>
        <w:tc>
          <w:tcPr>
            <w:tcW w:type="dxa" w:w="315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522" w:after="0"/>
              <w:ind w:left="0" w:right="0" w:firstLine="0"/>
              <w:jc w:val="center"/>
            </w:pPr>
            <w:r>
              <w:rPr>
                <w:rFonts w:ascii="TimesNewRomanPSMT" w:hAnsi="TimesNewRomanPSMT" w:eastAsia="TimesNewRomanPSMT"/>
                <w:b w:val="0"/>
                <w:i w:val="0"/>
                <w:color w:val="000000"/>
                <w:sz w:val="21"/>
              </w:rPr>
              <w:t>W3-8</w:t>
            </w:r>
            <w:r>
              <w:rPr>
                <w:rFonts w:ascii="SimSun" w:hAnsi="SimSun" w:eastAsia="SimSun"/>
                <w:b w:val="0"/>
                <w:i w:val="0"/>
                <w:color w:val="000000"/>
                <w:sz w:val="21"/>
              </w:rPr>
              <w:t xml:space="preserve"> 穿越特殊地带</w:t>
            </w: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W3-8-1</w:t>
            </w:r>
            <w:r>
              <w:rPr>
                <w:rFonts w:ascii="SimSun" w:hAnsi="SimSun" w:eastAsia="SimSun"/>
                <w:b w:val="0"/>
                <w:i w:val="0"/>
                <w:color w:val="000000"/>
                <w:sz w:val="21"/>
              </w:rPr>
              <w:t xml:space="preserve"> 盾构穿越公路、铁路</w:t>
            </w:r>
          </w:p>
        </w:tc>
      </w:tr>
      <w:tr>
        <w:trPr>
          <w:trHeight w:hRule="exact" w:val="338"/>
        </w:trPr>
        <w:tc>
          <w:tcPr>
            <w:tcW w:type="dxa" w:w="2553"/>
            <w:vMerge/>
            <w:tcBorders>
              <w:top w:sz="4.0" w:val="single" w:color="#000000"/>
              <w:end w:sz="4.0" w:val="single" w:color="#000000"/>
              <w:bottom w:sz="12.0" w:val="single" w:color="#000000"/>
            </w:tcBorders>
          </w:tcPr>
          <w:p/>
        </w:tc>
        <w:tc>
          <w:tcPr>
            <w:tcW w:type="dxa" w:w="2553"/>
            <w:vMerge/>
            <w:tcBorders>
              <w:start w:sz="4.0" w:val="single" w:color="#000000"/>
              <w:top w:sz="4.0" w:val="single" w:color="#000000"/>
              <w:end w:sz="4.0" w:val="single" w:color="#000000"/>
              <w:bottom w:sz="12.0" w:val="single" w:color="#000000"/>
            </w:tcBorders>
          </w:tcPr>
          <w:p/>
        </w:tc>
        <w:tc>
          <w:tcPr>
            <w:tcW w:type="dxa" w:w="2553"/>
            <w:vMerge/>
            <w:tcBorders>
              <w:start w:sz="4.0" w:val="single" w:color="#000000"/>
              <w:top w:sz="4.0" w:val="single" w:color="#000000"/>
              <w:end w:sz="4.0" w:val="single" w:color="#000000"/>
              <w:bottom w:sz="4.0" w:val="single" w:color="#000000"/>
            </w:tcBorders>
          </w:tcP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W3-8-2</w:t>
            </w:r>
            <w:r>
              <w:rPr>
                <w:rFonts w:ascii="SimSun" w:hAnsi="SimSun" w:eastAsia="SimSun"/>
                <w:b w:val="0"/>
                <w:i w:val="0"/>
                <w:color w:val="000000"/>
                <w:sz w:val="21"/>
              </w:rPr>
              <w:t xml:space="preserve"> 盾构穿越桥梁</w:t>
            </w:r>
          </w:p>
        </w:tc>
      </w:tr>
      <w:tr>
        <w:trPr>
          <w:trHeight w:hRule="exact" w:val="334"/>
        </w:trPr>
        <w:tc>
          <w:tcPr>
            <w:tcW w:type="dxa" w:w="2553"/>
            <w:vMerge/>
            <w:tcBorders>
              <w:top w:sz="4.0" w:val="single" w:color="#000000"/>
              <w:end w:sz="4.0" w:val="single" w:color="#000000"/>
              <w:bottom w:sz="12.0" w:val="single" w:color="#000000"/>
            </w:tcBorders>
          </w:tcPr>
          <w:p/>
        </w:tc>
        <w:tc>
          <w:tcPr>
            <w:tcW w:type="dxa" w:w="2553"/>
            <w:vMerge/>
            <w:tcBorders>
              <w:start w:sz="4.0" w:val="single" w:color="#000000"/>
              <w:top w:sz="4.0" w:val="single" w:color="#000000"/>
              <w:end w:sz="4.0" w:val="single" w:color="#000000"/>
              <w:bottom w:sz="12.0" w:val="single" w:color="#000000"/>
            </w:tcBorders>
          </w:tcPr>
          <w:p/>
        </w:tc>
        <w:tc>
          <w:tcPr>
            <w:tcW w:type="dxa" w:w="2553"/>
            <w:vMerge/>
            <w:tcBorders>
              <w:start w:sz="4.0" w:val="single" w:color="#000000"/>
              <w:top w:sz="4.0" w:val="single" w:color="#000000"/>
              <w:end w:sz="4.0" w:val="single" w:color="#000000"/>
              <w:bottom w:sz="4.0" w:val="single" w:color="#000000"/>
            </w:tcBorders>
          </w:tcP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W3-8-3</w:t>
            </w:r>
            <w:r>
              <w:rPr>
                <w:rFonts w:ascii="SimSun" w:hAnsi="SimSun" w:eastAsia="SimSun"/>
                <w:b w:val="0"/>
                <w:i w:val="0"/>
                <w:color w:val="000000"/>
                <w:sz w:val="21"/>
              </w:rPr>
              <w:t xml:space="preserve"> 盾构穿越地下管网</w:t>
            </w:r>
          </w:p>
        </w:tc>
      </w:tr>
      <w:tr>
        <w:trPr>
          <w:trHeight w:hRule="exact" w:val="336"/>
        </w:trPr>
        <w:tc>
          <w:tcPr>
            <w:tcW w:type="dxa" w:w="2553"/>
            <w:vMerge/>
            <w:tcBorders>
              <w:top w:sz="4.0" w:val="single" w:color="#000000"/>
              <w:end w:sz="4.0" w:val="single" w:color="#000000"/>
              <w:bottom w:sz="12.0" w:val="single" w:color="#000000"/>
            </w:tcBorders>
          </w:tcPr>
          <w:p/>
        </w:tc>
        <w:tc>
          <w:tcPr>
            <w:tcW w:type="dxa" w:w="2553"/>
            <w:vMerge/>
            <w:tcBorders>
              <w:start w:sz="4.0" w:val="single" w:color="#000000"/>
              <w:top w:sz="4.0" w:val="single" w:color="#000000"/>
              <w:end w:sz="4.0" w:val="single" w:color="#000000"/>
              <w:bottom w:sz="12.0" w:val="single" w:color="#000000"/>
            </w:tcBorders>
          </w:tcPr>
          <w:p/>
        </w:tc>
        <w:tc>
          <w:tcPr>
            <w:tcW w:type="dxa" w:w="2553"/>
            <w:vMerge/>
            <w:tcBorders>
              <w:start w:sz="4.0" w:val="single" w:color="#000000"/>
              <w:top w:sz="4.0" w:val="single" w:color="#000000"/>
              <w:end w:sz="4.0" w:val="single" w:color="#000000"/>
              <w:bottom w:sz="4.0" w:val="single" w:color="#000000"/>
            </w:tcBorders>
          </w:tcPr>
          <w:p/>
        </w:tc>
        <w:tc>
          <w:tcPr>
            <w:tcW w:type="dxa" w:w="332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W3-8-4</w:t>
            </w:r>
            <w:r>
              <w:rPr>
                <w:rFonts w:ascii="SimSun" w:hAnsi="SimSun" w:eastAsia="SimSun"/>
                <w:b w:val="0"/>
                <w:i w:val="0"/>
                <w:color w:val="000000"/>
                <w:sz w:val="21"/>
              </w:rPr>
              <w:t xml:space="preserve"> 盾构穿越建</w:t>
            </w:r>
            <w:r>
              <w:rPr>
                <w:rFonts w:ascii="TimesNewRomanPSMT" w:hAnsi="TimesNewRomanPSMT" w:eastAsia="TimesNewRomanPSMT"/>
                <w:b w:val="0"/>
                <w:i w:val="0"/>
                <w:color w:val="000000"/>
                <w:sz w:val="21"/>
              </w:rPr>
              <w:t>/</w:t>
            </w:r>
            <w:r>
              <w:rPr>
                <w:rFonts w:ascii="SimSun" w:hAnsi="SimSun" w:eastAsia="SimSun"/>
                <w:b w:val="0"/>
                <w:i w:val="0"/>
                <w:color w:val="000000"/>
                <w:sz w:val="21"/>
              </w:rPr>
              <w:t>构筑物</w:t>
            </w:r>
          </w:p>
        </w:tc>
      </w:tr>
      <w:tr>
        <w:trPr>
          <w:trHeight w:hRule="exact" w:val="348"/>
        </w:trPr>
        <w:tc>
          <w:tcPr>
            <w:tcW w:type="dxa" w:w="2553"/>
            <w:vMerge/>
            <w:tcBorders>
              <w:top w:sz="4.0" w:val="single" w:color="#000000"/>
              <w:end w:sz="4.0" w:val="single" w:color="#000000"/>
              <w:bottom w:sz="12.0" w:val="single" w:color="#000000"/>
            </w:tcBorders>
          </w:tcPr>
          <w:p/>
        </w:tc>
        <w:tc>
          <w:tcPr>
            <w:tcW w:type="dxa" w:w="2553"/>
            <w:vMerge/>
            <w:tcBorders>
              <w:start w:sz="4.0" w:val="single" w:color="#000000"/>
              <w:top w:sz="4.0" w:val="single" w:color="#000000"/>
              <w:end w:sz="4.0" w:val="single" w:color="#000000"/>
              <w:bottom w:sz="12.0" w:val="single" w:color="#000000"/>
            </w:tcBorders>
          </w:tcPr>
          <w:p/>
        </w:tc>
        <w:tc>
          <w:tcPr>
            <w:tcW w:type="dxa" w:w="3156"/>
            <w:tcBorders>
              <w:start w:sz="4.0" w:val="single" w:color="#000000"/>
              <w:top w:sz="4.0" w:val="single" w:color="#000000"/>
              <w:end w:sz="4.0" w:val="single" w:color="#000000"/>
              <w:bottom w:sz="12.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W3-9</w:t>
            </w:r>
            <w:r>
              <w:rPr>
                <w:rFonts w:ascii="SimSun" w:hAnsi="SimSun" w:eastAsia="SimSun"/>
                <w:b w:val="0"/>
                <w:i w:val="0"/>
                <w:color w:val="000000"/>
                <w:sz w:val="21"/>
              </w:rPr>
              <w:t xml:space="preserve"> 工程验收</w:t>
            </w:r>
          </w:p>
        </w:tc>
        <w:tc>
          <w:tcPr>
            <w:tcW w:type="dxa" w:w="3326"/>
            <w:tcBorders>
              <w:start w:sz="4.0" w:val="single" w:color="#000000"/>
              <w:top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W3-9-1</w:t>
            </w:r>
            <w:r>
              <w:rPr>
                <w:rFonts w:ascii="SimSun" w:hAnsi="SimSun" w:eastAsia="SimSun"/>
                <w:b w:val="0"/>
                <w:i w:val="0"/>
                <w:color w:val="000000"/>
                <w:sz w:val="21"/>
              </w:rPr>
              <w:t xml:space="preserve"> 设计、监理、档案</w:t>
            </w:r>
          </w:p>
        </w:tc>
      </w:tr>
    </w:tbl>
    <w:p>
      <w:pPr>
        <w:autoSpaceDN w:val="0"/>
        <w:autoSpaceDE w:val="0"/>
        <w:widowControl/>
        <w:spacing w:line="400" w:lineRule="exact" w:before="356" w:after="0"/>
        <w:ind w:left="998" w:right="0" w:firstLine="0"/>
        <w:jc w:val="left"/>
      </w:pPr>
      <w:r>
        <w:rPr>
          <w:rFonts w:ascii="TimesNewRomanPSMT" w:hAnsi="TimesNewRomanPSMT" w:eastAsia="TimesNewRomanPSMT"/>
          <w:b w:val="0"/>
          <w:i w:val="0"/>
          <w:color w:val="000000"/>
          <w:sz w:val="30"/>
        </w:rPr>
        <w:t>3.3</w:t>
      </w:r>
      <w:r>
        <w:rPr>
          <w:rFonts w:ascii="SimHei" w:hAnsi="SimHei" w:eastAsia="SimHei"/>
          <w:b w:val="0"/>
          <w:i w:val="0"/>
          <w:color w:val="000000"/>
          <w:sz w:val="30"/>
        </w:rPr>
        <w:t xml:space="preserve"> 地铁盾构法施工活动前兆信息分析</w:t>
      </w:r>
    </w:p>
    <w:p>
      <w:pPr>
        <w:autoSpaceDN w:val="0"/>
        <w:autoSpaceDE w:val="0"/>
        <w:widowControl/>
        <w:spacing w:line="374" w:lineRule="exact" w:before="506" w:after="0"/>
        <w:ind w:left="998" w:right="0" w:firstLine="0"/>
        <w:jc w:val="left"/>
      </w:pPr>
      <w:r>
        <w:rPr>
          <w:rFonts w:ascii="TimesNewRomanPSMT" w:hAnsi="TimesNewRomanPSMT" w:eastAsia="TimesNewRomanPSMT"/>
          <w:b w:val="0"/>
          <w:i w:val="0"/>
          <w:color w:val="000000"/>
          <w:sz w:val="28"/>
        </w:rPr>
        <w:t>3.3.1</w:t>
      </w:r>
      <w:r>
        <w:rPr>
          <w:rFonts w:ascii="SimHei" w:hAnsi="SimHei" w:eastAsia="SimHei"/>
          <w:b w:val="0"/>
          <w:i w:val="0"/>
          <w:color w:val="000000"/>
          <w:sz w:val="28"/>
        </w:rPr>
        <w:t xml:space="preserve"> 盾构法施工概述</w:t>
      </w:r>
    </w:p>
    <w:p>
      <w:pPr>
        <w:autoSpaceDN w:val="0"/>
        <w:tabs>
          <w:tab w:pos="1478" w:val="left"/>
        </w:tabs>
        <w:autoSpaceDE w:val="0"/>
        <w:widowControl/>
        <w:spacing w:line="402" w:lineRule="exact" w:before="256"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）盾构技术的发展</w:t>
      </w:r>
      <w:r>
        <w:br/>
      </w:r>
      <w:r>
        <w:tab/>
      </w:r>
      <w:r>
        <w:rPr>
          <w:rFonts w:ascii="SimSun" w:hAnsi="SimSun" w:eastAsia="SimSun"/>
          <w:b w:val="0"/>
          <w:i w:val="0"/>
          <w:color w:val="000000"/>
          <w:sz w:val="24"/>
        </w:rPr>
        <w:t>盾构法是</w:t>
      </w:r>
      <w:r>
        <w:rPr>
          <w:rFonts w:ascii="TimesNewRomanPSMT" w:hAnsi="TimesNewRomanPSMT" w:eastAsia="TimesNewRomanPSMT"/>
          <w:b w:val="0"/>
          <w:i w:val="0"/>
          <w:color w:val="000000"/>
          <w:sz w:val="24"/>
        </w:rPr>
        <w:t>18</w:t>
      </w:r>
      <w:r>
        <w:rPr>
          <w:rFonts w:ascii="SimSun" w:hAnsi="SimSun" w:eastAsia="SimSun"/>
          <w:b w:val="0"/>
          <w:i w:val="0"/>
          <w:color w:val="000000"/>
          <w:sz w:val="24"/>
        </w:rPr>
        <w:t xml:space="preserve"> 世纪末英国人在修建水下隧道时首次提出的在地下暗挖隧道的想法，</w:t>
      </w:r>
      <w:r>
        <w:rPr>
          <w:rFonts w:ascii="SimSun" w:hAnsi="SimSun" w:eastAsia="SimSun"/>
          <w:b w:val="0"/>
          <w:i w:val="0"/>
          <w:color w:val="000000"/>
          <w:sz w:val="24"/>
        </w:rPr>
        <w:t>但当时由于技术水平等各方面的原因这一想法并没有实现，直到</w:t>
      </w:r>
      <w:r>
        <w:rPr>
          <w:rFonts w:ascii="TimesNewRomanPSMT" w:hAnsi="TimesNewRomanPSMT" w:eastAsia="TimesNewRomanPSMT"/>
          <w:b w:val="0"/>
          <w:i w:val="0"/>
          <w:color w:val="000000"/>
          <w:sz w:val="24"/>
        </w:rPr>
        <w:t>1818</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M.I.</w:t>
      </w:r>
      <w:r>
        <w:rPr>
          <w:rFonts w:ascii="SimSun" w:hAnsi="SimSun" w:eastAsia="SimSun"/>
          <w:b w:val="0"/>
          <w:i w:val="0"/>
          <w:color w:val="000000"/>
          <w:sz w:val="24"/>
        </w:rPr>
        <w:t>布鲁诺尔</w:t>
      </w:r>
    </w:p>
    <w:p>
      <w:pPr>
        <w:autoSpaceDN w:val="0"/>
        <w:autoSpaceDE w:val="0"/>
        <w:widowControl/>
        <w:spacing w:line="185" w:lineRule="auto" w:before="124" w:after="0"/>
        <w:ind w:left="998" w:right="0" w:firstLine="0"/>
        <w:jc w:val="left"/>
      </w:pPr>
      <w:r>
        <w:rPr>
          <w:rFonts w:ascii="SimSun" w:hAnsi="SimSun" w:eastAsia="SimSun"/>
          <w:b w:val="0"/>
          <w:i w:val="0"/>
          <w:color w:val="000000"/>
          <w:sz w:val="24"/>
        </w:rPr>
        <w:t>从小虫腐蚀木船底板成洞的经历中得到启发提出了盾构工法后这一想法才被具体应用。</w:t>
      </w:r>
    </w:p>
    <w:p>
      <w:pPr>
        <w:autoSpaceDN w:val="0"/>
        <w:autoSpaceDE w:val="0"/>
        <w:widowControl/>
        <w:spacing w:line="320" w:lineRule="exact" w:before="116" w:after="0"/>
        <w:ind w:left="998" w:right="0" w:firstLine="0"/>
        <w:jc w:val="left"/>
      </w:pPr>
      <w:r>
        <w:rPr>
          <w:rFonts w:ascii="TimesNewRomanPSMT" w:hAnsi="TimesNewRomanPSMT" w:eastAsia="TimesNewRomanPSMT"/>
          <w:b w:val="0"/>
          <w:i w:val="0"/>
          <w:color w:val="000000"/>
          <w:sz w:val="24"/>
        </w:rPr>
        <w:t>1886</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Greathead</w:t>
      </w:r>
      <w:r>
        <w:rPr>
          <w:rFonts w:ascii="SimSun" w:hAnsi="SimSun" w:eastAsia="SimSun"/>
          <w:b w:val="0"/>
          <w:i w:val="0"/>
          <w:color w:val="000000"/>
          <w:sz w:val="24"/>
        </w:rPr>
        <w:t xml:space="preserve"> 在修建伦敦铁路隧道时将压缩空气的方法与盾构掘进结合使用，使得</w:t>
      </w:r>
    </w:p>
    <w:p>
      <w:pPr>
        <w:autoSpaceDN w:val="0"/>
        <w:autoSpaceDE w:val="0"/>
        <w:widowControl/>
        <w:spacing w:line="185" w:lineRule="auto" w:before="126" w:after="0"/>
        <w:ind w:left="998" w:right="0" w:firstLine="0"/>
        <w:jc w:val="left"/>
      </w:pPr>
      <w:r>
        <w:rPr>
          <w:rFonts w:ascii="SimSun" w:hAnsi="SimSun" w:eastAsia="SimSun"/>
          <w:b w:val="0"/>
          <w:i w:val="0"/>
          <w:color w:val="000000"/>
          <w:sz w:val="24"/>
        </w:rPr>
        <w:t>盾构法施工技术取得了重大进步，推动了盾构在全世界范围内的应用。</w:t>
      </w:r>
    </w:p>
    <w:p>
      <w:pPr>
        <w:autoSpaceDN w:val="0"/>
        <w:tabs>
          <w:tab w:pos="1478" w:val="left"/>
        </w:tabs>
        <w:autoSpaceDE w:val="0"/>
        <w:widowControl/>
        <w:spacing w:line="402" w:lineRule="exact" w:before="30" w:after="0"/>
        <w:ind w:left="998" w:right="0" w:firstLine="0"/>
        <w:jc w:val="left"/>
      </w:pPr>
      <w:r>
        <w:tab/>
      </w:r>
      <w:r>
        <w:rPr>
          <w:rFonts w:ascii="SimSun" w:hAnsi="SimSun" w:eastAsia="SimSun"/>
          <w:b w:val="0"/>
          <w:i w:val="0"/>
          <w:color w:val="000000"/>
          <w:sz w:val="24"/>
        </w:rPr>
        <w:t>我国的盾构法施工应用相对来说较晚，在</w:t>
      </w:r>
      <w:r>
        <w:rPr>
          <w:rFonts w:ascii="TimesNewRomanPSMT" w:hAnsi="TimesNewRomanPSMT" w:eastAsia="TimesNewRomanPSMT"/>
          <w:b w:val="0"/>
          <w:i w:val="0"/>
          <w:color w:val="000000"/>
          <w:sz w:val="24"/>
        </w:rPr>
        <w:t>1953</w:t>
      </w:r>
      <w:r>
        <w:rPr>
          <w:rFonts w:ascii="SimSun" w:hAnsi="SimSun" w:eastAsia="SimSun"/>
          <w:b w:val="0"/>
          <w:i w:val="0"/>
          <w:color w:val="000000"/>
          <w:sz w:val="24"/>
        </w:rPr>
        <w:t xml:space="preserve"> 年才开始盾构法及相关技术的探索。</w:t>
      </w:r>
      <w:r>
        <w:rPr>
          <w:rFonts w:ascii="SimSun" w:hAnsi="SimSun" w:eastAsia="SimSun"/>
          <w:b w:val="0"/>
          <w:i w:val="0"/>
          <w:color w:val="000000"/>
          <w:sz w:val="24"/>
        </w:rPr>
        <w:t>与国外相比，晚了</w:t>
      </w:r>
      <w:r>
        <w:rPr>
          <w:rFonts w:ascii="TimesNewRomanPSMT" w:hAnsi="TimesNewRomanPSMT" w:eastAsia="TimesNewRomanPSMT"/>
          <w:b w:val="0"/>
          <w:i w:val="0"/>
          <w:color w:val="000000"/>
          <w:sz w:val="24"/>
        </w:rPr>
        <w:t>128</w:t>
      </w:r>
      <w:r>
        <w:rPr>
          <w:rFonts w:ascii="SimSun" w:hAnsi="SimSun" w:eastAsia="SimSun"/>
          <w:b w:val="0"/>
          <w:i w:val="0"/>
          <w:color w:val="000000"/>
          <w:sz w:val="24"/>
        </w:rPr>
        <w:t xml:space="preserve"> 年，在</w:t>
      </w:r>
      <w:r>
        <w:rPr>
          <w:rFonts w:ascii="TimesNewRomanPSMT" w:hAnsi="TimesNewRomanPSMT" w:eastAsia="TimesNewRomanPSMT"/>
          <w:b w:val="0"/>
          <w:i w:val="0"/>
          <w:color w:val="000000"/>
          <w:sz w:val="24"/>
        </w:rPr>
        <w:t>70</w:t>
      </w:r>
      <w:r>
        <w:rPr>
          <w:rFonts w:ascii="SimSun" w:hAnsi="SimSun" w:eastAsia="SimSun"/>
          <w:b w:val="0"/>
          <w:i w:val="0"/>
          <w:color w:val="000000"/>
          <w:sz w:val="24"/>
        </w:rPr>
        <w:t xml:space="preserve"> 多年的发展历程中，可划分为黎明期、创新期、跨越</w:t>
      </w:r>
    </w:p>
    <w:p>
      <w:pPr>
        <w:autoSpaceDN w:val="0"/>
        <w:autoSpaceDE w:val="0"/>
        <w:widowControl/>
        <w:spacing w:line="185" w:lineRule="auto" w:before="126" w:after="0"/>
        <w:ind w:left="998" w:right="0" w:firstLine="0"/>
        <w:jc w:val="left"/>
      </w:pPr>
      <w:r>
        <w:rPr>
          <w:rFonts w:ascii="SimSun" w:hAnsi="SimSun" w:eastAsia="SimSun"/>
          <w:b w:val="0"/>
          <w:i w:val="0"/>
          <w:color w:val="000000"/>
          <w:sz w:val="24"/>
        </w:rPr>
        <w:t>期三个阶段。</w:t>
      </w:r>
    </w:p>
    <w:p>
      <w:pPr>
        <w:autoSpaceDN w:val="0"/>
        <w:autoSpaceDE w:val="0"/>
        <w:widowControl/>
        <w:spacing w:line="400" w:lineRule="exact" w:before="32" w:after="0"/>
        <w:ind w:left="998" w:right="140" w:firstLine="480"/>
        <w:jc w:val="both"/>
      </w:pPr>
      <w:r>
        <w:rPr>
          <w:rFonts w:ascii="TimesNewRomanPSMT" w:hAnsi="TimesNewRomanPSMT" w:eastAsia="TimesNewRomanPSMT"/>
          <w:b w:val="0"/>
          <w:i w:val="0"/>
          <w:color w:val="000000"/>
          <w:sz w:val="24"/>
        </w:rPr>
        <w:t>1953</w:t>
      </w:r>
      <w:r>
        <w:rPr>
          <w:rFonts w:ascii="SimSun" w:hAnsi="SimSun" w:eastAsia="SimSun"/>
          <w:b w:val="0"/>
          <w:i w:val="0"/>
          <w:color w:val="000000"/>
          <w:sz w:val="24"/>
        </w:rPr>
        <w:t xml:space="preserve"> 年至</w:t>
      </w:r>
      <w:r>
        <w:rPr>
          <w:rFonts w:ascii="TimesNewRomanPSMT" w:hAnsi="TimesNewRomanPSMT" w:eastAsia="TimesNewRomanPSMT"/>
          <w:b w:val="0"/>
          <w:i w:val="0"/>
          <w:color w:val="000000"/>
          <w:sz w:val="24"/>
        </w:rPr>
        <w:t>2002</w:t>
      </w:r>
      <w:r>
        <w:rPr>
          <w:rFonts w:ascii="SimSun" w:hAnsi="SimSun" w:eastAsia="SimSun"/>
          <w:b w:val="0"/>
          <w:i w:val="0"/>
          <w:color w:val="000000"/>
          <w:sz w:val="24"/>
        </w:rPr>
        <w:t xml:space="preserve"> 年是中国盾构技术的黎明期，在这一时期，中国一直致力于开发自</w:t>
      </w:r>
      <w:r>
        <w:rPr>
          <w:rFonts w:ascii="SimSun" w:hAnsi="SimSun" w:eastAsia="SimSun"/>
          <w:b w:val="0"/>
          <w:i w:val="0"/>
          <w:color w:val="000000"/>
          <w:sz w:val="24"/>
        </w:rPr>
        <w:t>己的盾构机，在</w:t>
      </w:r>
      <w:r>
        <w:rPr>
          <w:rFonts w:ascii="TimesNewRomanPSMT" w:hAnsi="TimesNewRomanPSMT" w:eastAsia="TimesNewRomanPSMT"/>
          <w:b w:val="0"/>
          <w:i w:val="0"/>
          <w:color w:val="000000"/>
          <w:sz w:val="24"/>
        </w:rPr>
        <w:t>1953</w:t>
      </w:r>
      <w:r>
        <w:rPr>
          <w:rFonts w:ascii="SimSun" w:hAnsi="SimSun" w:eastAsia="SimSun"/>
          <w:b w:val="0"/>
          <w:i w:val="0"/>
          <w:color w:val="000000"/>
          <w:sz w:val="24"/>
        </w:rPr>
        <w:t xml:space="preserve"> 年，东北阜新煤矿成功的开发出了手掘式盾构机，实现了中国盾</w:t>
      </w:r>
      <w:r>
        <w:rPr>
          <w:rFonts w:ascii="SimSun" w:hAnsi="SimSun" w:eastAsia="SimSun"/>
          <w:b w:val="0"/>
          <w:i w:val="0"/>
          <w:color w:val="000000"/>
          <w:sz w:val="24"/>
        </w:rPr>
        <w:t>构零的突破，并修建了我国首条盾构隧道。</w:t>
      </w:r>
      <w:r>
        <w:rPr>
          <w:rFonts w:ascii="TimesNewRomanPSMT" w:hAnsi="TimesNewRomanPSMT" w:eastAsia="TimesNewRomanPSMT"/>
          <w:b w:val="0"/>
          <w:i w:val="0"/>
          <w:color w:val="000000"/>
          <w:sz w:val="24"/>
        </w:rPr>
        <w:t>1986</w:t>
      </w:r>
      <w:r>
        <w:rPr>
          <w:rFonts w:ascii="SimSun" w:hAnsi="SimSun" w:eastAsia="SimSun"/>
          <w:b w:val="0"/>
          <w:i w:val="0"/>
          <w:color w:val="000000"/>
          <w:sz w:val="24"/>
        </w:rPr>
        <w:t xml:space="preserve"> 年，中铁隧道集团研制出了半断面插刀</w:t>
      </w:r>
      <w:r>
        <w:rPr>
          <w:rFonts w:ascii="SimSun" w:hAnsi="SimSun" w:eastAsia="SimSun"/>
          <w:b w:val="0"/>
          <w:i w:val="0"/>
          <w:color w:val="000000"/>
          <w:sz w:val="24"/>
        </w:rPr>
        <w:t>盾构。</w:t>
      </w:r>
      <w:r>
        <w:rPr>
          <w:rFonts w:ascii="TimesNewRomanPSMT" w:hAnsi="TimesNewRomanPSMT" w:eastAsia="TimesNewRomanPSMT"/>
          <w:b w:val="0"/>
          <w:i w:val="0"/>
          <w:color w:val="000000"/>
          <w:sz w:val="24"/>
        </w:rPr>
        <w:t>1987</w:t>
      </w:r>
      <w:r>
        <w:rPr>
          <w:rFonts w:ascii="SimSun" w:hAnsi="SimSun" w:eastAsia="SimSun"/>
          <w:b w:val="0"/>
          <w:i w:val="0"/>
          <w:color w:val="000000"/>
          <w:sz w:val="24"/>
        </w:rPr>
        <w:t xml:space="preserve"> 年，上海造船厂制造了土压平衡盾构。</w:t>
      </w:r>
    </w:p>
    <w:p>
      <w:pPr>
        <w:autoSpaceDN w:val="0"/>
        <w:autoSpaceDE w:val="0"/>
        <w:widowControl/>
        <w:spacing w:line="320" w:lineRule="exact" w:before="82" w:after="0"/>
        <w:ind w:left="1478" w:right="0" w:firstLine="0"/>
        <w:jc w:val="left"/>
      </w:pPr>
      <w:r>
        <w:rPr>
          <w:rFonts w:ascii="TimesNewRomanPSMT" w:hAnsi="TimesNewRomanPSMT" w:eastAsia="TimesNewRomanPSMT"/>
          <w:b w:val="0"/>
          <w:i w:val="0"/>
          <w:color w:val="000000"/>
          <w:sz w:val="24"/>
        </w:rPr>
        <w:t>2002</w:t>
      </w:r>
      <w:r>
        <w:rPr>
          <w:rFonts w:ascii="SimSun" w:hAnsi="SimSun" w:eastAsia="SimSun"/>
          <w:b w:val="0"/>
          <w:i w:val="0"/>
          <w:color w:val="000000"/>
          <w:sz w:val="24"/>
        </w:rPr>
        <w:t xml:space="preserve"> 年至</w:t>
      </w:r>
      <w:r>
        <w:rPr>
          <w:rFonts w:ascii="TimesNewRomanPSMT" w:hAnsi="TimesNewRomanPSMT" w:eastAsia="TimesNewRomanPSMT"/>
          <w:b w:val="0"/>
          <w:i w:val="0"/>
          <w:color w:val="000000"/>
          <w:sz w:val="24"/>
        </w:rPr>
        <w:t>2008</w:t>
      </w:r>
      <w:r>
        <w:rPr>
          <w:rFonts w:ascii="SimSun" w:hAnsi="SimSun" w:eastAsia="SimSun"/>
          <w:b w:val="0"/>
          <w:i w:val="0"/>
          <w:color w:val="000000"/>
          <w:sz w:val="24"/>
        </w:rPr>
        <w:t xml:space="preserve"> 年是中国盾构技术的创新期，在这一时期，国家开始高度重视盾构</w:t>
      </w:r>
    </w:p>
    <w:p>
      <w:pPr>
        <w:autoSpaceDN w:val="0"/>
        <w:autoSpaceDE w:val="0"/>
        <w:widowControl/>
        <w:spacing w:line="185" w:lineRule="auto" w:before="128" w:after="0"/>
        <w:ind w:left="998" w:right="0" w:firstLine="0"/>
        <w:jc w:val="left"/>
      </w:pPr>
      <w:r>
        <w:rPr>
          <w:rFonts w:ascii="SimSun" w:hAnsi="SimSun" w:eastAsia="SimSun"/>
          <w:b w:val="0"/>
          <w:i w:val="0"/>
          <w:color w:val="000000"/>
          <w:sz w:val="24"/>
        </w:rPr>
        <w:t>技术的研发，在此期间，盾构的自主研发进入实质化的阶段，实现中国盾构从有到优的</w:t>
      </w:r>
    </w:p>
    <w:p>
      <w:pPr>
        <w:autoSpaceDN w:val="0"/>
        <w:autoSpaceDE w:val="0"/>
        <w:widowControl/>
        <w:spacing w:line="185" w:lineRule="auto" w:before="158" w:after="0"/>
        <w:ind w:left="998" w:right="0" w:firstLine="0"/>
        <w:jc w:val="left"/>
      </w:pPr>
      <w:r>
        <w:rPr>
          <w:rFonts w:ascii="SimSun" w:hAnsi="SimSun" w:eastAsia="SimSun"/>
          <w:b w:val="0"/>
          <w:i w:val="0"/>
          <w:color w:val="000000"/>
          <w:sz w:val="24"/>
        </w:rPr>
        <w:t>突破。</w:t>
      </w:r>
    </w:p>
    <w:p>
      <w:pPr>
        <w:autoSpaceDN w:val="0"/>
        <w:autoSpaceDE w:val="0"/>
        <w:widowControl/>
        <w:spacing w:line="320" w:lineRule="exact" w:before="114" w:after="0"/>
        <w:ind w:left="1478" w:right="0" w:firstLine="0"/>
        <w:jc w:val="left"/>
      </w:pPr>
      <w:r>
        <w:rPr>
          <w:rFonts w:ascii="SimSun" w:hAnsi="SimSun" w:eastAsia="SimSun"/>
          <w:b w:val="0"/>
          <w:i w:val="0"/>
          <w:color w:val="000000"/>
          <w:sz w:val="24"/>
        </w:rPr>
        <w:t>自</w:t>
      </w:r>
      <w:r>
        <w:rPr>
          <w:rFonts w:ascii="TimesNewRomanPSMT" w:hAnsi="TimesNewRomanPSMT" w:eastAsia="TimesNewRomanPSMT"/>
          <w:b w:val="0"/>
          <w:i w:val="0"/>
          <w:color w:val="000000"/>
          <w:sz w:val="24"/>
        </w:rPr>
        <w:t>2009</w:t>
      </w:r>
      <w:r>
        <w:rPr>
          <w:rFonts w:ascii="SimSun" w:hAnsi="SimSun" w:eastAsia="SimSun"/>
          <w:b w:val="0"/>
          <w:i w:val="0"/>
          <w:color w:val="000000"/>
          <w:sz w:val="24"/>
        </w:rPr>
        <w:t xml:space="preserve"> 年至今，中国一直致力于研发世界领先的盾构技术，并取得了突破性进展。</w:t>
      </w:r>
    </w:p>
    <w:p>
      <w:pPr>
        <w:autoSpaceDN w:val="0"/>
        <w:autoSpaceDE w:val="0"/>
        <w:widowControl/>
        <w:spacing w:line="185" w:lineRule="auto" w:before="128" w:after="0"/>
        <w:ind w:left="998" w:right="0" w:firstLine="0"/>
        <w:jc w:val="left"/>
      </w:pPr>
      <w:r>
        <w:rPr>
          <w:rFonts w:ascii="SimSun" w:hAnsi="SimSun" w:eastAsia="SimSun"/>
          <w:b w:val="0"/>
          <w:i w:val="0"/>
          <w:color w:val="000000"/>
          <w:sz w:val="24"/>
        </w:rPr>
        <w:t>盾构技术的关键核心技术和自主创新能力得到了显著提升，使中国盾构工程由优秀迈向</w:t>
      </w:r>
    </w:p>
    <w:p>
      <w:pPr>
        <w:autoSpaceDN w:val="0"/>
        <w:autoSpaceDE w:val="0"/>
        <w:widowControl/>
        <w:spacing w:line="320" w:lineRule="exact" w:before="112" w:after="2046"/>
        <w:ind w:left="998" w:right="0" w:firstLine="0"/>
        <w:jc w:val="left"/>
      </w:pPr>
      <w:r>
        <w:rPr>
          <w:rFonts w:ascii="SimSun" w:hAnsi="SimSun" w:eastAsia="SimSun"/>
          <w:b w:val="0"/>
          <w:i w:val="0"/>
          <w:color w:val="000000"/>
          <w:sz w:val="24"/>
        </w:rPr>
        <w:t>卓越，走向国际舞台。目前盾构机的主要分类如图</w:t>
      </w:r>
      <w:r>
        <w:rPr>
          <w:rFonts w:ascii="TimesNewRomanPSMT" w:hAnsi="TimesNewRomanPSMT" w:eastAsia="TimesNewRomanPSMT"/>
          <w:b w:val="0"/>
          <w:i w:val="0"/>
          <w:color w:val="000000"/>
          <w:sz w:val="24"/>
        </w:rPr>
        <w:t>3.6</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0.0" w:type="dxa"/>
      </w:tblPr>
      <w:tblGrid>
        <w:gridCol w:w="3404"/>
        <w:gridCol w:w="3404"/>
        <w:gridCol w:w="3404"/>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235" name="Picture 23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236" name="Picture 23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40 </w:t>
            </w:r>
          </w:p>
        </w:tc>
      </w:tr>
    </w:tbl>
    <w:p>
      <w:pPr>
        <w:autoSpaceDN w:val="0"/>
        <w:autoSpaceDE w:val="0"/>
        <w:widowControl/>
        <w:spacing w:line="14" w:lineRule="exact" w:before="0" w:after="0"/>
        <w:ind w:left="0" w:right="0"/>
      </w:pPr>
    </w:p>
    <w:p>
      <w:pPr>
        <w:sectPr>
          <w:pgSz w:w="11906" w:h="16838"/>
          <w:pgMar w:top="392" w:right="1274"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876300</wp:posOffset>
            </wp:positionV>
            <wp:extent cx="4686300" cy="3975100"/>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4686300" cy="397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1468120</wp:posOffset>
            </wp:positionH>
            <wp:positionV relativeFrom="page">
              <wp:posOffset>7054850</wp:posOffset>
            </wp:positionV>
            <wp:extent cx="4625340" cy="3343250"/>
            <wp:wrapNone/>
            <wp:docPr id="240" name="Picture 240"/>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4625340" cy="334325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7975600</wp:posOffset>
            </wp:positionV>
            <wp:extent cx="38100" cy="38100"/>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7620000</wp:posOffset>
            </wp:positionV>
            <wp:extent cx="38100" cy="50800"/>
            <wp:wrapNone/>
            <wp:docPr id="242" name="Picture 242"/>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7416800</wp:posOffset>
            </wp:positionV>
            <wp:extent cx="38100" cy="38100"/>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7302500</wp:posOffset>
            </wp:positionV>
            <wp:extent cx="38100" cy="38100"/>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7454900</wp:posOffset>
            </wp:positionV>
            <wp:extent cx="38100" cy="381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7899400</wp:posOffset>
            </wp:positionV>
            <wp:extent cx="50800" cy="381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7518400</wp:posOffset>
            </wp:positionV>
            <wp:extent cx="50800" cy="3810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7924800</wp:posOffset>
            </wp:positionV>
            <wp:extent cx="50800" cy="50800"/>
            <wp:wrapNone/>
            <wp:docPr id="248" name="Picture 248"/>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7721600</wp:posOffset>
            </wp:positionV>
            <wp:extent cx="25400" cy="25400"/>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7721600</wp:posOffset>
            </wp:positionV>
            <wp:extent cx="25400" cy="25400"/>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25400" cy="25400"/>
                    </a:xfrm>
                    <a:prstGeom prst="rect"/>
                  </pic:spPr>
                </pic:pic>
              </a:graphicData>
            </a:graphic>
          </wp:anchor>
        </w:drawing>
      </w:r>
    </w:p>
    <w:p>
      <w:pPr>
        <w:autoSpaceDN w:val="0"/>
        <w:autoSpaceDE w:val="0"/>
        <w:widowControl/>
        <w:spacing w:line="182" w:lineRule="auto" w:before="0" w:after="50"/>
        <w:ind w:left="0" w:right="3344" w:firstLine="0"/>
        <w:jc w:val="right"/>
      </w:pPr>
      <w:r>
        <w:rPr>
          <w:rFonts w:ascii="SimSun" w:hAnsi="SimSun" w:eastAsia="SimSun"/>
          <w:b w:val="0"/>
          <w:i w:val="0"/>
          <w:color w:val="000000"/>
          <w:sz w:val="21"/>
        </w:rPr>
        <w:t>兰州理工大学硕士学位论文</w:t>
      </w:r>
    </w:p>
    <w:tbl>
      <w:tblPr>
        <w:tblW w:type="auto" w:w="0"/>
        <w:tblLayout w:type="fixed"/>
        <w:tblLook w:firstColumn="1" w:firstRow="1" w:lastColumn="0" w:lastRow="0" w:noHBand="0" w:noVBand="1" w:val="04A0"/>
        <w:tblInd w:w="970.0" w:type="dxa"/>
      </w:tblPr>
      <w:tblGrid>
        <w:gridCol w:w="1690"/>
        <w:gridCol w:w="1690"/>
        <w:gridCol w:w="1690"/>
        <w:gridCol w:w="1690"/>
        <w:gridCol w:w="1690"/>
        <w:gridCol w:w="1690"/>
      </w:tblGrid>
      <w:tr>
        <w:trPr>
          <w:trHeight w:hRule="exact" w:val="502"/>
        </w:trPr>
        <w:tc>
          <w:tcPr>
            <w:tcW w:type="dxa" w:w="3410"/>
            <w:gridSpan w:val="2"/>
            <w:tcBorders>
              <w:top w:sz="11.199999999999989" w:val="single" w:color="#000000"/>
            </w:tcBorders>
            <w:tcMar>
              <w:start w:w="0" w:type="dxa"/>
              <w:end w:w="0" w:type="dxa"/>
            </w:tcMar>
            <w:tcMar>
              <w:start w:w="0" w:type="dxa"/>
              <w:end w:w="0" w:type="dxa"/>
            </w:tcMar>
          </w:tcPr>
          <w:p>
            <w:pPr>
              <w:autoSpaceDN w:val="0"/>
              <w:autoSpaceDE w:val="0"/>
              <w:widowControl/>
              <w:spacing w:line="178" w:lineRule="auto" w:before="364" w:after="0"/>
              <w:ind w:left="0" w:right="1894" w:firstLine="0"/>
              <w:jc w:val="right"/>
            </w:pPr>
            <w:r>
              <w:rPr>
                <w:rFonts w:ascii="SimSun" w:hAnsi="SimSun" w:eastAsia="SimSun"/>
                <w:b w:val="0"/>
                <w:i w:val="0"/>
                <w:color w:val="000000"/>
                <w:sz w:val="13"/>
              </w:rPr>
              <w:t>半圆形</w:t>
            </w:r>
          </w:p>
        </w:tc>
        <w:tc>
          <w:tcPr>
            <w:tcW w:type="dxa" w:w="1220"/>
            <w:vMerge w:val="restart"/>
            <w:tcBorders>
              <w:top w:sz="11.199999999999989" w:val="single" w:color="#000000"/>
            </w:tcBorders>
            <w:tcMar>
              <w:start w:w="0" w:type="dxa"/>
              <w:end w:w="0" w:type="dxa"/>
            </w:tcMar>
            <w:tcMar>
              <w:start w:w="0" w:type="dxa"/>
              <w:end w:w="0" w:type="dxa"/>
            </w:tcMar>
            <w:tcMar>
              <w:start w:w="0" w:type="dxa"/>
              <w:end w:w="0" w:type="dxa"/>
            </w:tcMar>
          </w:tcPr>
          <w:p>
            <w:pPr>
              <w:autoSpaceDN w:val="0"/>
              <w:autoSpaceDE w:val="0"/>
              <w:widowControl/>
              <w:spacing w:line="175" w:lineRule="auto" w:before="906" w:after="0"/>
              <w:ind w:left="0" w:right="0" w:firstLine="0"/>
              <w:jc w:val="center"/>
            </w:pPr>
            <w:r>
              <w:rPr>
                <w:rFonts w:ascii="SimSun" w:hAnsi="SimSun" w:eastAsia="SimSun"/>
                <w:b w:val="0"/>
                <w:i w:val="0"/>
                <w:color w:val="000000"/>
                <w:sz w:val="13"/>
              </w:rPr>
              <w:t>手掘式盾构</w:t>
            </w:r>
          </w:p>
        </w:tc>
        <w:tc>
          <w:tcPr>
            <w:tcW w:type="dxa" w:w="2680"/>
            <w:gridSpan w:val="2"/>
            <w:vMerge w:val="restart"/>
            <w:tcBorders>
              <w:top w:sz="11.199999999999989"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auto" w:before="390" w:after="0"/>
              <w:ind w:left="0" w:right="1126" w:firstLine="0"/>
              <w:jc w:val="right"/>
            </w:pPr>
            <w:r>
              <w:rPr>
                <w:rFonts w:ascii="SimSun" w:hAnsi="SimSun" w:eastAsia="SimSun"/>
                <w:b w:val="0"/>
                <w:i w:val="0"/>
                <w:color w:val="000000"/>
                <w:sz w:val="13"/>
              </w:rPr>
              <w:t>超小型盾构</w:t>
            </w:r>
          </w:p>
        </w:tc>
        <w:tc>
          <w:tcPr>
            <w:tcW w:type="dxa" w:w="1818"/>
            <w:vMerge w:val="restart"/>
            <w:tcBorders>
              <w:top w:sz="11.19999999999998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auto" w:before="5246" w:after="0"/>
              <w:ind w:left="230" w:right="0" w:firstLine="0"/>
              <w:jc w:val="left"/>
            </w:pPr>
            <w:r>
              <w:rPr>
                <w:rFonts w:ascii="SimSun" w:hAnsi="SimSun" w:eastAsia="SimSun"/>
                <w:b w:val="0"/>
                <w:i w:val="0"/>
                <w:color w:val="000000"/>
                <w:sz w:val="13"/>
              </w:rPr>
              <w:t>泥水+面板</w:t>
            </w:r>
          </w:p>
        </w:tc>
      </w:tr>
      <w:tr>
        <w:trPr>
          <w:trHeight w:hRule="exact" w:val="124"/>
        </w:trPr>
        <w:tc>
          <w:tcPr>
            <w:tcW w:type="dxa" w:w="1930"/>
            <w:vMerge w:val="restart"/>
            <w:tcBorders/>
            <w:tcMar>
              <w:start w:w="0" w:type="dxa"/>
              <w:end w:w="0" w:type="dxa"/>
            </w:tcMar>
            <w:tcMar>
              <w:start w:w="0" w:type="dxa"/>
              <w:end w:w="0" w:type="dxa"/>
            </w:tcMar>
          </w:tcPr>
          <w:p>
            <w:pPr>
              <w:autoSpaceDN w:val="0"/>
              <w:autoSpaceDE w:val="0"/>
              <w:widowControl/>
              <w:spacing w:line="178" w:lineRule="auto" w:before="208" w:after="0"/>
              <w:ind w:left="0" w:right="414" w:firstLine="0"/>
              <w:jc w:val="right"/>
            </w:pPr>
            <w:r>
              <w:rPr>
                <w:rFonts w:ascii="SimSun" w:hAnsi="SimSun" w:eastAsia="SimSun"/>
                <w:b w:val="0"/>
                <w:i w:val="0"/>
                <w:color w:val="000000"/>
                <w:sz w:val="13"/>
              </w:rPr>
              <w:t>单圆形</w:t>
            </w:r>
          </w:p>
        </w:tc>
        <w:tc>
          <w:tcPr>
            <w:tcW w:type="dxa" w:w="1480"/>
            <w:vMerge w:val="restart"/>
            <w:tcBorders/>
            <w:tcMar>
              <w:start w:w="0" w:type="dxa"/>
              <w:end w:w="0" w:type="dxa"/>
            </w:tcMar>
            <w:tcMar>
              <w:start w:w="0" w:type="dxa"/>
              <w:end w:w="0" w:type="dxa"/>
            </w:tcMar>
          </w:tcPr>
          <w:p>
            <w:pPr>
              <w:autoSpaceDN w:val="0"/>
              <w:autoSpaceDE w:val="0"/>
              <w:widowControl/>
              <w:spacing w:line="178" w:lineRule="auto" w:before="310" w:after="0"/>
              <w:ind w:left="256" w:right="0" w:firstLine="0"/>
              <w:jc w:val="left"/>
            </w:pPr>
            <w:r>
              <w:rPr>
                <w:rFonts w:ascii="SimSun" w:hAnsi="SimSun" w:eastAsia="SimSun"/>
                <w:b w:val="0"/>
                <w:i w:val="0"/>
                <w:color w:val="000000"/>
                <w:sz w:val="13"/>
              </w:rPr>
              <w:t>圆形</w:t>
            </w:r>
          </w:p>
        </w:tc>
        <w:tc>
          <w:tcPr>
            <w:tcW w:type="dxa" w:w="1690"/>
            <w:vMerge/>
            <w:tcBorders>
              <w:top w:sz="11.199999999999989" w:val="single" w:color="#000000"/>
            </w:tcBorders>
          </w:tcPr>
          <w:p/>
        </w:tc>
        <w:tc>
          <w:tcPr>
            <w:tcW w:type="dxa" w:w="3380"/>
            <w:gridSpan w:val="2"/>
            <w:vMerge/>
            <w:tcBorders>
              <w:top w:sz="11.199999999999989" w:val="single" w:color="#000000"/>
            </w:tcBorders>
          </w:tcPr>
          <w:p/>
        </w:tc>
        <w:tc>
          <w:tcPr>
            <w:tcW w:type="dxa" w:w="1690"/>
            <w:vMerge/>
            <w:tcBorders>
              <w:top w:sz="11.199999999999989" w:val="single" w:color="#000000"/>
            </w:tcBorders>
          </w:tcPr>
          <w:p/>
        </w:tc>
      </w:tr>
      <w:tr>
        <w:trPr>
          <w:trHeight w:hRule="exact" w:val="416"/>
        </w:trPr>
        <w:tc>
          <w:tcPr>
            <w:tcW w:type="dxa" w:w="1690"/>
            <w:vMerge/>
            <w:tcBorders/>
          </w:tcPr>
          <w:p/>
        </w:tc>
        <w:tc>
          <w:tcPr>
            <w:tcW w:type="dxa" w:w="1690"/>
            <w:vMerge/>
            <w:tcBorders/>
          </w:tcPr>
          <w:p/>
        </w:tc>
        <w:tc>
          <w:tcPr>
            <w:tcW w:type="dxa" w:w="1690"/>
            <w:vMerge/>
            <w:tcBorders>
              <w:top w:sz="11.199999999999989" w:val="single" w:color="#000000"/>
            </w:tcBorders>
          </w:tcPr>
          <w:p/>
        </w:tc>
        <w:tc>
          <w:tcPr>
            <w:tcW w:type="dxa" w:w="2680"/>
            <w:gridSpan w:val="2"/>
            <w:tcBorders/>
            <w:tcMar>
              <w:start w:w="0" w:type="dxa"/>
              <w:end w:w="0" w:type="dxa"/>
            </w:tcMar>
            <w:tcMar>
              <w:start w:w="0" w:type="dxa"/>
              <w:end w:w="0" w:type="dxa"/>
            </w:tcMar>
          </w:tcPr>
          <w:p>
            <w:pPr>
              <w:autoSpaceDN w:val="0"/>
              <w:autoSpaceDE w:val="0"/>
              <w:widowControl/>
              <w:spacing w:line="178" w:lineRule="auto" w:before="98" w:after="0"/>
              <w:ind w:left="0" w:right="1194" w:firstLine="0"/>
              <w:jc w:val="right"/>
            </w:pPr>
            <w:r>
              <w:rPr>
                <w:rFonts w:ascii="SimSun" w:hAnsi="SimSun" w:eastAsia="SimSun"/>
                <w:b w:val="0"/>
                <w:i w:val="0"/>
                <w:color w:val="000000"/>
                <w:sz w:val="13"/>
              </w:rPr>
              <w:t>小型盾构</w:t>
            </w:r>
          </w:p>
        </w:tc>
        <w:tc>
          <w:tcPr>
            <w:tcW w:type="dxa" w:w="1690"/>
            <w:vMerge/>
            <w:tcBorders>
              <w:top w:sz="11.199999999999989" w:val="single" w:color="#000000"/>
            </w:tcBorders>
          </w:tcPr>
          <w:p/>
        </w:tc>
      </w:tr>
      <w:tr>
        <w:trPr>
          <w:trHeight w:hRule="exact" w:val="380"/>
        </w:trPr>
        <w:tc>
          <w:tcPr>
            <w:tcW w:type="dxa" w:w="3410"/>
            <w:gridSpan w:val="2"/>
            <w:tcBorders/>
            <w:tcMar>
              <w:start w:w="0" w:type="dxa"/>
              <w:end w:w="0" w:type="dxa"/>
            </w:tcMar>
            <w:tcMar>
              <w:start w:w="0" w:type="dxa"/>
              <w:end w:w="0" w:type="dxa"/>
            </w:tcMar>
          </w:tcPr>
          <w:p>
            <w:pPr>
              <w:autoSpaceDN w:val="0"/>
              <w:autoSpaceDE w:val="0"/>
              <w:widowControl/>
              <w:spacing w:line="178" w:lineRule="auto" w:before="26" w:after="0"/>
              <w:ind w:left="0" w:right="1758" w:firstLine="0"/>
              <w:jc w:val="right"/>
            </w:pPr>
            <w:r>
              <w:rPr>
                <w:rFonts w:ascii="SimSun" w:hAnsi="SimSun" w:eastAsia="SimSun"/>
                <w:b w:val="0"/>
                <w:i w:val="0"/>
                <w:color w:val="000000"/>
                <w:sz w:val="13"/>
              </w:rPr>
              <w:t>双圆搭接形</w:t>
            </w:r>
          </w:p>
        </w:tc>
        <w:tc>
          <w:tcPr>
            <w:tcW w:type="dxa" w:w="1220"/>
            <w:tcBorders/>
            <w:tcMar>
              <w:start w:w="0" w:type="dxa"/>
              <w:end w:w="0" w:type="dxa"/>
            </w:tcMar>
          </w:tcPr>
          <w:p>
            <w:pPr>
              <w:autoSpaceDN w:val="0"/>
              <w:autoSpaceDE w:val="0"/>
              <w:widowControl/>
              <w:spacing w:line="178" w:lineRule="auto" w:before="256" w:after="0"/>
              <w:ind w:left="254" w:right="0" w:firstLine="0"/>
              <w:jc w:val="left"/>
            </w:pPr>
            <w:r>
              <w:rPr>
                <w:rFonts w:ascii="SimSun" w:hAnsi="SimSun" w:eastAsia="SimSun"/>
                <w:b w:val="0"/>
                <w:i w:val="0"/>
                <w:color w:val="000000"/>
                <w:sz w:val="13"/>
              </w:rPr>
              <w:t>半机械式盾构</w:t>
            </w:r>
          </w:p>
        </w:tc>
        <w:tc>
          <w:tcPr>
            <w:tcW w:type="dxa" w:w="2680"/>
            <w:gridSpan w:val="2"/>
            <w:tcBorders/>
            <w:tcMar>
              <w:start w:w="0" w:type="dxa"/>
              <w:end w:w="0" w:type="dxa"/>
            </w:tcMar>
            <w:tcMar>
              <w:start w:w="0" w:type="dxa"/>
              <w:end w:w="0" w:type="dxa"/>
            </w:tcMar>
          </w:tcPr>
          <w:p>
            <w:pPr>
              <w:autoSpaceDN w:val="0"/>
              <w:autoSpaceDE w:val="0"/>
              <w:widowControl/>
              <w:spacing w:line="178" w:lineRule="auto" w:before="32" w:after="0"/>
              <w:ind w:left="0" w:right="1194" w:firstLine="0"/>
              <w:jc w:val="right"/>
            </w:pPr>
            <w:r>
              <w:rPr>
                <w:rFonts w:ascii="SimSun" w:hAnsi="SimSun" w:eastAsia="SimSun"/>
                <w:b w:val="0"/>
                <w:i w:val="0"/>
                <w:color w:val="000000"/>
                <w:sz w:val="13"/>
              </w:rPr>
              <w:t>中型盾构</w:t>
            </w:r>
          </w:p>
        </w:tc>
        <w:tc>
          <w:tcPr>
            <w:tcW w:type="dxa" w:w="1690"/>
            <w:vMerge/>
            <w:tcBorders>
              <w:top w:sz="11.199999999999989" w:val="single" w:color="#000000"/>
            </w:tcBorders>
          </w:tcPr>
          <w:p/>
        </w:tc>
      </w:tr>
      <w:tr>
        <w:trPr>
          <w:trHeight w:hRule="exact" w:val="300"/>
        </w:trPr>
        <w:tc>
          <w:tcPr>
            <w:tcW w:type="dxa" w:w="3410"/>
            <w:gridSpan w:val="2"/>
            <w:tcBorders/>
            <w:tcMar>
              <w:start w:w="0" w:type="dxa"/>
              <w:end w:w="0" w:type="dxa"/>
            </w:tcMar>
            <w:tcMar>
              <w:start w:w="0" w:type="dxa"/>
              <w:end w:w="0" w:type="dxa"/>
            </w:tcMar>
          </w:tcPr>
          <w:p>
            <w:pPr>
              <w:autoSpaceDN w:val="0"/>
              <w:autoSpaceDE w:val="0"/>
              <w:widowControl/>
              <w:spacing w:line="178" w:lineRule="auto" w:before="2" w:after="0"/>
              <w:ind w:left="0" w:right="1758" w:firstLine="0"/>
              <w:jc w:val="right"/>
            </w:pPr>
            <w:r>
              <w:rPr>
                <w:rFonts w:ascii="SimSun" w:hAnsi="SimSun" w:eastAsia="SimSun"/>
                <w:b w:val="0"/>
                <w:i w:val="0"/>
                <w:color w:val="000000"/>
                <w:sz w:val="13"/>
              </w:rPr>
              <w:t>三圆搭接形</w:t>
            </w:r>
          </w:p>
        </w:tc>
        <w:tc>
          <w:tcPr>
            <w:tcW w:type="dxa" w:w="1220"/>
            <w:vMerge w:val="restart"/>
            <w:tcBorders/>
            <w:tcMar>
              <w:start w:w="0" w:type="dxa"/>
              <w:end w:w="0" w:type="dxa"/>
            </w:tcMar>
            <w:tcMar>
              <w:start w:w="0" w:type="dxa"/>
              <w:end w:w="0" w:type="dxa"/>
            </w:tcMar>
          </w:tcPr>
          <w:p>
            <w:pPr>
              <w:autoSpaceDN w:val="0"/>
              <w:autoSpaceDE w:val="0"/>
              <w:widowControl/>
              <w:spacing w:line="178" w:lineRule="auto" w:before="270" w:after="0"/>
              <w:ind w:left="0" w:right="0" w:firstLine="0"/>
              <w:jc w:val="center"/>
            </w:pPr>
            <w:r>
              <w:rPr>
                <w:rFonts w:ascii="SimSun" w:hAnsi="SimSun" w:eastAsia="SimSun"/>
                <w:b w:val="0"/>
                <w:i w:val="0"/>
                <w:color w:val="000000"/>
                <w:sz w:val="13"/>
              </w:rPr>
              <w:t>机械式盾构</w:t>
            </w:r>
          </w:p>
        </w:tc>
        <w:tc>
          <w:tcPr>
            <w:tcW w:type="dxa" w:w="2680"/>
            <w:gridSpan w:val="2"/>
            <w:tcBorders/>
            <w:tcMar>
              <w:start w:w="0" w:type="dxa"/>
              <w:end w:w="0" w:type="dxa"/>
            </w:tcMar>
            <w:tcMar>
              <w:start w:w="0" w:type="dxa"/>
              <w:end w:w="0" w:type="dxa"/>
            </w:tcMar>
          </w:tcPr>
          <w:p>
            <w:pPr>
              <w:autoSpaceDN w:val="0"/>
              <w:autoSpaceDE w:val="0"/>
              <w:widowControl/>
              <w:spacing w:line="178" w:lineRule="auto" w:before="2" w:after="0"/>
              <w:ind w:left="0" w:right="1194" w:firstLine="0"/>
              <w:jc w:val="right"/>
            </w:pPr>
            <w:r>
              <w:rPr>
                <w:rFonts w:ascii="SimSun" w:hAnsi="SimSun" w:eastAsia="SimSun"/>
                <w:b w:val="0"/>
                <w:i w:val="0"/>
                <w:color w:val="000000"/>
                <w:sz w:val="13"/>
              </w:rPr>
              <w:t>大型盾构</w:t>
            </w:r>
          </w:p>
        </w:tc>
        <w:tc>
          <w:tcPr>
            <w:tcW w:type="dxa" w:w="1690"/>
            <w:vMerge/>
            <w:tcBorders>
              <w:top w:sz="11.199999999999989" w:val="single" w:color="#000000"/>
            </w:tcBorders>
          </w:tcPr>
          <w:p/>
        </w:tc>
      </w:tr>
      <w:tr>
        <w:trPr>
          <w:trHeight w:hRule="exact" w:val="180"/>
        </w:trPr>
        <w:tc>
          <w:tcPr>
            <w:tcW w:type="dxa" w:w="341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auto" w:before="86" w:after="0"/>
              <w:ind w:left="0" w:right="1864" w:firstLine="0"/>
              <w:jc w:val="right"/>
            </w:pPr>
            <w:r>
              <w:rPr>
                <w:rFonts w:ascii="SimSun" w:hAnsi="SimSun" w:eastAsia="SimSun"/>
                <w:b w:val="0"/>
                <w:i w:val="0"/>
                <w:color w:val="000000"/>
                <w:sz w:val="13"/>
              </w:rPr>
              <w:t>矩形</w:t>
            </w:r>
          </w:p>
        </w:tc>
        <w:tc>
          <w:tcPr>
            <w:tcW w:type="dxa" w:w="1690"/>
            <w:vMerge/>
            <w:tcBorders/>
          </w:tcPr>
          <w:p/>
        </w:tc>
        <w:tc>
          <w:tcPr>
            <w:tcW w:type="dxa" w:w="2680"/>
            <w:gridSpan w:val="2"/>
            <w:tcBorders/>
            <w:tcMar>
              <w:start w:w="0" w:type="dxa"/>
              <w:end w:w="0" w:type="dxa"/>
            </w:tcMar>
            <w:tcMar>
              <w:start w:w="0" w:type="dxa"/>
              <w:end w:w="0" w:type="dxa"/>
            </w:tcMar>
          </w:tcPr>
          <w:p>
            <w:pPr>
              <w:autoSpaceDN w:val="0"/>
              <w:autoSpaceDE w:val="0"/>
              <w:widowControl/>
              <w:spacing w:line="178" w:lineRule="auto" w:before="52" w:after="0"/>
              <w:ind w:left="0" w:right="1126" w:firstLine="0"/>
              <w:jc w:val="right"/>
            </w:pPr>
            <w:r>
              <w:rPr>
                <w:rFonts w:ascii="SimSun" w:hAnsi="SimSun" w:eastAsia="SimSun"/>
                <w:b w:val="0"/>
                <w:i w:val="0"/>
                <w:color w:val="000000"/>
                <w:sz w:val="13"/>
              </w:rPr>
              <w:t>特大型盾构</w:t>
            </w:r>
          </w:p>
        </w:tc>
        <w:tc>
          <w:tcPr>
            <w:tcW w:type="dxa" w:w="1690"/>
            <w:vMerge/>
            <w:tcBorders>
              <w:top w:sz="11.199999999999989" w:val="single" w:color="#000000"/>
            </w:tcBorders>
          </w:tcPr>
          <w:p/>
        </w:tc>
      </w:tr>
      <w:tr>
        <w:trPr>
          <w:trHeight w:hRule="exact" w:val="122"/>
        </w:trPr>
        <w:tc>
          <w:tcPr>
            <w:tcW w:type="dxa" w:w="3380"/>
            <w:gridSpan w:val="2"/>
            <w:vMerge/>
            <w:tcBorders/>
          </w:tcPr>
          <w:p/>
        </w:tc>
        <w:tc>
          <w:tcPr>
            <w:tcW w:type="dxa" w:w="1220"/>
            <w:vMerge w:val="restart"/>
            <w:tcBorders/>
            <w:tcMar>
              <w:start w:w="0" w:type="dxa"/>
              <w:end w:w="0" w:type="dxa"/>
            </w:tcMar>
            <w:tcMar>
              <w:start w:w="0" w:type="dxa"/>
              <w:end w:w="0" w:type="dxa"/>
            </w:tcMar>
          </w:tcPr>
          <w:p>
            <w:pPr>
              <w:autoSpaceDN w:val="0"/>
              <w:autoSpaceDE w:val="0"/>
              <w:widowControl/>
              <w:spacing w:line="178" w:lineRule="auto" w:before="236" w:after="0"/>
              <w:ind w:left="0" w:right="0" w:firstLine="0"/>
              <w:jc w:val="center"/>
            </w:pPr>
            <w:r>
              <w:rPr>
                <w:rFonts w:ascii="SimSun" w:hAnsi="SimSun" w:eastAsia="SimSun"/>
                <w:b w:val="0"/>
                <w:i w:val="0"/>
                <w:color w:val="000000"/>
                <w:sz w:val="13"/>
              </w:rPr>
              <w:t>按挖掘土体</w:t>
            </w:r>
          </w:p>
        </w:tc>
        <w:tc>
          <w:tcPr>
            <w:tcW w:type="dxa" w:w="26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auto" w:before="222" w:after="0"/>
              <w:ind w:left="0" w:right="1060" w:firstLine="0"/>
              <w:jc w:val="right"/>
            </w:pPr>
            <w:r>
              <w:rPr>
                <w:rFonts w:ascii="SimSun" w:hAnsi="SimSun" w:eastAsia="SimSun"/>
                <w:b w:val="0"/>
                <w:i w:val="0"/>
                <w:color w:val="000000"/>
                <w:sz w:val="13"/>
              </w:rPr>
              <w:t>超特大型盾构</w:t>
            </w:r>
          </w:p>
        </w:tc>
        <w:tc>
          <w:tcPr>
            <w:tcW w:type="dxa" w:w="1690"/>
            <w:vMerge/>
            <w:tcBorders>
              <w:top w:sz="11.199999999999989" w:val="single" w:color="#000000"/>
            </w:tcBorders>
          </w:tcPr>
          <w:p/>
        </w:tc>
      </w:tr>
      <w:tr>
        <w:trPr>
          <w:trHeight w:hRule="exact" w:val="238"/>
        </w:trPr>
        <w:tc>
          <w:tcPr>
            <w:tcW w:type="dxa" w:w="1930"/>
            <w:tcBorders/>
            <w:tcMar>
              <w:start w:w="0" w:type="dxa"/>
              <w:end w:w="0" w:type="dxa"/>
            </w:tcMar>
          </w:tcPr>
          <w:p>
            <w:pPr>
              <w:autoSpaceDN w:val="0"/>
              <w:autoSpaceDE w:val="0"/>
              <w:widowControl/>
              <w:spacing w:line="178" w:lineRule="auto" w:before="92" w:after="0"/>
              <w:ind w:left="0" w:right="316" w:firstLine="0"/>
              <w:jc w:val="right"/>
            </w:pPr>
            <w:r>
              <w:rPr>
                <w:rFonts w:ascii="SimSun" w:hAnsi="SimSun" w:eastAsia="SimSun"/>
                <w:b w:val="0"/>
                <w:i w:val="0"/>
                <w:color w:val="000000"/>
                <w:sz w:val="13"/>
              </w:rPr>
              <w:t>马蹄形</w:t>
            </w:r>
          </w:p>
        </w:tc>
        <w:tc>
          <w:tcPr>
            <w:tcW w:type="dxa" w:w="1480"/>
            <w:tcBorders/>
            <w:tcMar>
              <w:start w:w="0" w:type="dxa"/>
              <w:end w:w="0" w:type="dxa"/>
            </w:tcMar>
          </w:tcPr>
          <w:p>
            <w:pPr>
              <w:autoSpaceDN w:val="0"/>
              <w:autoSpaceDE w:val="0"/>
              <w:widowControl/>
              <w:spacing w:line="178" w:lineRule="auto" w:before="92" w:after="0"/>
              <w:ind w:left="250" w:right="0" w:firstLine="0"/>
              <w:jc w:val="left"/>
            </w:pPr>
            <w:r>
              <w:rPr>
                <w:rFonts w:ascii="SimSun" w:hAnsi="SimSun" w:eastAsia="SimSun"/>
                <w:b w:val="0"/>
                <w:i w:val="0"/>
                <w:color w:val="000000"/>
                <w:sz w:val="13"/>
              </w:rPr>
              <w:t>非圆形</w:t>
            </w:r>
          </w:p>
        </w:tc>
        <w:tc>
          <w:tcPr>
            <w:tcW w:type="dxa" w:w="1690"/>
            <w:vMerge/>
            <w:tcBorders/>
          </w:tcPr>
          <w:p/>
        </w:tc>
        <w:tc>
          <w:tcPr>
            <w:tcW w:type="dxa" w:w="3380"/>
            <w:gridSpan w:val="2"/>
            <w:vMerge/>
            <w:tcBorders/>
          </w:tcPr>
          <w:p/>
        </w:tc>
        <w:tc>
          <w:tcPr>
            <w:tcW w:type="dxa" w:w="1690"/>
            <w:vMerge/>
            <w:tcBorders>
              <w:top w:sz="11.199999999999989" w:val="single" w:color="#000000"/>
            </w:tcBorders>
          </w:tcPr>
          <w:p/>
        </w:tc>
      </w:tr>
      <w:tr>
        <w:trPr>
          <w:trHeight w:hRule="exact" w:val="340"/>
        </w:trPr>
        <w:tc>
          <w:tcPr>
            <w:tcW w:type="dxa" w:w="1930"/>
            <w:tcBorders/>
            <w:tcMar>
              <w:start w:w="0" w:type="dxa"/>
              <w:end w:w="0" w:type="dxa"/>
            </w:tcMar>
          </w:tcPr>
          <w:p>
            <w:pPr>
              <w:autoSpaceDN w:val="0"/>
              <w:autoSpaceDE w:val="0"/>
              <w:widowControl/>
              <w:spacing w:line="178" w:lineRule="auto" w:before="162" w:after="0"/>
              <w:ind w:left="0" w:right="316" w:firstLine="0"/>
              <w:jc w:val="right"/>
            </w:pPr>
            <w:r>
              <w:rPr>
                <w:rFonts w:ascii="SimSun" w:hAnsi="SimSun" w:eastAsia="SimSun"/>
                <w:b w:val="0"/>
                <w:i w:val="0"/>
                <w:color w:val="000000"/>
                <w:sz w:val="13"/>
              </w:rPr>
              <w:t>椭圆形</w:t>
            </w:r>
          </w:p>
        </w:tc>
        <w:tc>
          <w:tcPr>
            <w:tcW w:type="dxa" w:w="1480"/>
            <w:tcBorders/>
            <w:tcMar>
              <w:start w:w="0" w:type="dxa"/>
              <w:end w:w="0" w:type="dxa"/>
            </w:tcMar>
          </w:tcPr>
          <w:p>
            <w:pPr>
              <w:autoSpaceDN w:val="0"/>
              <w:autoSpaceDE w:val="0"/>
              <w:widowControl/>
              <w:spacing w:line="178" w:lineRule="auto" w:before="204" w:after="0"/>
              <w:ind w:left="0" w:right="172" w:firstLine="0"/>
              <w:jc w:val="right"/>
            </w:pPr>
            <w:r>
              <w:rPr>
                <w:rFonts w:ascii="SimSun" w:hAnsi="SimSun" w:eastAsia="SimSun"/>
                <w:b w:val="0"/>
                <w:i w:val="0"/>
                <w:color w:val="000000"/>
                <w:sz w:val="13"/>
              </w:rPr>
              <w:t>按断面形状</w:t>
            </w:r>
          </w:p>
        </w:tc>
        <w:tc>
          <w:tcPr>
            <w:tcW w:type="dxa" w:w="1220"/>
            <w:tcBorders/>
            <w:tcMar>
              <w:start w:w="0" w:type="dxa"/>
              <w:end w:w="0" w:type="dxa"/>
            </w:tcMar>
          </w:tcPr>
          <w:p>
            <w:pPr>
              <w:autoSpaceDN w:val="0"/>
              <w:autoSpaceDE w:val="0"/>
              <w:widowControl/>
              <w:spacing w:line="178" w:lineRule="auto" w:before="44" w:after="0"/>
              <w:ind w:left="0" w:right="0" w:firstLine="0"/>
              <w:jc w:val="center"/>
            </w:pPr>
            <w:r>
              <w:rPr>
                <w:rFonts w:ascii="SimSun" w:hAnsi="SimSun" w:eastAsia="SimSun"/>
                <w:b w:val="0"/>
                <w:i w:val="0"/>
                <w:color w:val="000000"/>
                <w:sz w:val="13"/>
              </w:rPr>
              <w:t>的方式分类</w:t>
            </w:r>
          </w:p>
        </w:tc>
        <w:tc>
          <w:tcPr>
            <w:tcW w:type="dxa" w:w="2680"/>
            <w:gridSpan w:val="2"/>
            <w:tcBorders/>
            <w:tcMar>
              <w:start w:w="0" w:type="dxa"/>
              <w:end w:w="0" w:type="dxa"/>
            </w:tcMar>
            <w:tcMar>
              <w:start w:w="0" w:type="dxa"/>
              <w:end w:w="0" w:type="dxa"/>
            </w:tcMar>
          </w:tcPr>
          <w:p>
            <w:pPr>
              <w:autoSpaceDN w:val="0"/>
              <w:autoSpaceDE w:val="0"/>
              <w:widowControl/>
              <w:spacing w:line="178" w:lineRule="auto" w:before="204" w:after="0"/>
              <w:ind w:left="162" w:right="0" w:firstLine="0"/>
              <w:jc w:val="left"/>
            </w:pPr>
            <w:r>
              <w:rPr>
                <w:rFonts w:ascii="SimSun" w:hAnsi="SimSun" w:eastAsia="SimSun"/>
                <w:b w:val="0"/>
                <w:i w:val="0"/>
                <w:color w:val="000000"/>
                <w:sz w:val="13"/>
              </w:rPr>
              <w:t>按尺寸大小</w:t>
            </w:r>
          </w:p>
        </w:tc>
        <w:tc>
          <w:tcPr>
            <w:tcW w:type="dxa" w:w="1690"/>
            <w:vMerge/>
            <w:tcBorders>
              <w:top w:sz="11.199999999999989" w:val="single" w:color="#000000"/>
            </w:tcBorders>
          </w:tcPr>
          <w:p/>
        </w:tc>
      </w:tr>
      <w:tr>
        <w:trPr>
          <w:trHeight w:hRule="exact" w:val="178"/>
        </w:trPr>
        <w:tc>
          <w:tcPr>
            <w:tcW w:type="dxa" w:w="341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auto" w:before="12" w:after="0"/>
              <w:ind w:left="0" w:right="374" w:firstLine="0"/>
              <w:jc w:val="right"/>
            </w:pPr>
            <w:r>
              <w:rPr>
                <w:rFonts w:ascii="SimSun" w:hAnsi="SimSun" w:eastAsia="SimSun"/>
                <w:b w:val="0"/>
                <w:i w:val="0"/>
                <w:color w:val="000000"/>
                <w:sz w:val="13"/>
              </w:rPr>
              <w:t>分类</w:t>
            </w:r>
          </w:p>
        </w:tc>
        <w:tc>
          <w:tcPr>
            <w:tcW w:type="dxa" w:w="1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auto" w:before="616" w:after="0"/>
              <w:ind w:left="0" w:right="0" w:firstLine="0"/>
              <w:jc w:val="center"/>
            </w:pPr>
            <w:r>
              <w:rPr>
                <w:rFonts w:ascii="SimSun" w:hAnsi="SimSun" w:eastAsia="SimSun"/>
                <w:b w:val="0"/>
                <w:i w:val="0"/>
                <w:color w:val="000000"/>
                <w:sz w:val="13"/>
              </w:rPr>
              <w:t>盾构机分类</w:t>
            </w:r>
          </w:p>
        </w:tc>
        <w:tc>
          <w:tcPr>
            <w:tcW w:type="dxa" w:w="2680"/>
            <w:gridSpan w:val="2"/>
            <w:tcBorders/>
            <w:tcMar>
              <w:start w:w="0" w:type="dxa"/>
              <w:end w:w="0" w:type="dxa"/>
            </w:tcMar>
            <w:tcMar>
              <w:start w:w="0" w:type="dxa"/>
              <w:end w:w="0" w:type="dxa"/>
            </w:tcMar>
          </w:tcPr>
          <w:p>
            <w:pPr>
              <w:autoSpaceDN w:val="0"/>
              <w:autoSpaceDE w:val="0"/>
              <w:widowControl/>
              <w:spacing w:line="178" w:lineRule="auto" w:before="12" w:after="0"/>
              <w:ind w:left="366" w:right="0" w:firstLine="0"/>
              <w:jc w:val="left"/>
            </w:pPr>
            <w:r>
              <w:rPr>
                <w:rFonts w:ascii="SimSun" w:hAnsi="SimSun" w:eastAsia="SimSun"/>
                <w:b w:val="0"/>
                <w:i w:val="0"/>
                <w:color w:val="000000"/>
                <w:sz w:val="13"/>
              </w:rPr>
              <w:t>分类</w:t>
            </w:r>
          </w:p>
        </w:tc>
        <w:tc>
          <w:tcPr>
            <w:tcW w:type="dxa" w:w="1690"/>
            <w:vMerge/>
            <w:tcBorders>
              <w:top w:sz="11.199999999999989" w:val="single" w:color="#000000"/>
            </w:tcBorders>
          </w:tcPr>
          <w:p/>
        </w:tc>
      </w:tr>
      <w:tr>
        <w:trPr>
          <w:trHeight w:hRule="exact" w:val="52"/>
        </w:trPr>
        <w:tc>
          <w:tcPr>
            <w:tcW w:type="dxa" w:w="3380"/>
            <w:gridSpan w:val="2"/>
            <w:vMerge/>
            <w:tcBorders/>
          </w:tcPr>
          <w:p/>
        </w:tc>
        <w:tc>
          <w:tcPr>
            <w:tcW w:type="dxa" w:w="1690"/>
            <w:vMerge/>
            <w:tcBorders/>
          </w:tcPr>
          <w:p/>
        </w:tc>
        <w:tc>
          <w:tcPr>
            <w:tcW w:type="dxa" w:w="26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auto" w:before="44" w:after="0"/>
              <w:ind w:left="0" w:right="644" w:firstLine="0"/>
              <w:jc w:val="right"/>
            </w:pPr>
            <w:r>
              <w:rPr>
                <w:rFonts w:ascii="SimSun" w:hAnsi="SimSun" w:eastAsia="SimSun"/>
                <w:b w:val="0"/>
                <w:i w:val="0"/>
                <w:color w:val="000000"/>
                <w:sz w:val="13"/>
              </w:rPr>
              <w:t>开放式</w:t>
            </w:r>
          </w:p>
        </w:tc>
        <w:tc>
          <w:tcPr>
            <w:tcW w:type="dxa" w:w="1690"/>
            <w:vMerge/>
            <w:tcBorders>
              <w:top w:sz="11.199999999999989" w:val="single" w:color="#000000"/>
            </w:tcBorders>
          </w:tcPr>
          <w:p/>
        </w:tc>
      </w:tr>
      <w:tr>
        <w:trPr>
          <w:trHeight w:hRule="exact" w:val="241"/>
        </w:trPr>
        <w:tc>
          <w:tcPr>
            <w:tcW w:type="dxa" w:w="3410"/>
            <w:gridSpan w:val="2"/>
            <w:tcBorders/>
            <w:tcMar>
              <w:start w:w="0" w:type="dxa"/>
              <w:end w:w="0" w:type="dxa"/>
            </w:tcMar>
            <w:tcMar>
              <w:start w:w="0" w:type="dxa"/>
              <w:end w:w="0" w:type="dxa"/>
            </w:tcMar>
          </w:tcPr>
          <w:p>
            <w:pPr>
              <w:autoSpaceDN w:val="0"/>
              <w:autoSpaceDE w:val="0"/>
              <w:widowControl/>
              <w:spacing w:line="178" w:lineRule="auto" w:before="94" w:after="0"/>
              <w:ind w:left="0" w:right="1662" w:firstLine="0"/>
              <w:jc w:val="right"/>
            </w:pPr>
            <w:r>
              <w:rPr>
                <w:rFonts w:ascii="SimSun" w:hAnsi="SimSun" w:eastAsia="SimSun"/>
                <w:b w:val="0"/>
                <w:i w:val="0"/>
                <w:color w:val="000000"/>
                <w:sz w:val="13"/>
              </w:rPr>
              <w:t>一次衬砌法</w:t>
            </w:r>
          </w:p>
        </w:tc>
        <w:tc>
          <w:tcPr>
            <w:tcW w:type="dxa" w:w="1690"/>
            <w:vMerge/>
            <w:tcBorders/>
          </w:tcPr>
          <w:p/>
        </w:tc>
        <w:tc>
          <w:tcPr>
            <w:tcW w:type="dxa" w:w="3380"/>
            <w:gridSpan w:val="2"/>
            <w:vMerge/>
            <w:tcBorders/>
          </w:tcPr>
          <w:p/>
        </w:tc>
        <w:tc>
          <w:tcPr>
            <w:tcW w:type="dxa" w:w="1690"/>
            <w:vMerge/>
            <w:tcBorders>
              <w:top w:sz="11.199999999999989" w:val="single" w:color="#000000"/>
            </w:tcBorders>
          </w:tcPr>
          <w:p/>
        </w:tc>
      </w:tr>
      <w:tr>
        <w:trPr>
          <w:trHeight w:hRule="exact" w:val="189"/>
        </w:trPr>
        <w:tc>
          <w:tcPr>
            <w:tcW w:type="dxa" w:w="1930"/>
            <w:tcBorders/>
            <w:tcMar>
              <w:start w:w="0" w:type="dxa"/>
              <w:end w:w="0" w:type="dxa"/>
            </w:tcMar>
          </w:tcPr>
          <w:p>
            <w:pPr>
              <w:autoSpaceDN w:val="0"/>
              <w:autoSpaceDE w:val="0"/>
              <w:widowControl/>
              <w:spacing w:line="178" w:lineRule="auto" w:before="0" w:after="0"/>
              <w:ind w:left="0" w:right="248" w:firstLine="0"/>
              <w:jc w:val="right"/>
            </w:pPr>
            <w:r>
              <w:rPr>
                <w:rFonts w:ascii="SimSun" w:hAnsi="SimSun" w:eastAsia="SimSun"/>
                <w:b w:val="0"/>
                <w:i w:val="0"/>
                <w:color w:val="000000"/>
                <w:sz w:val="13"/>
              </w:rPr>
              <w:t>盾构施工</w:t>
            </w:r>
          </w:p>
        </w:tc>
        <w:tc>
          <w:tcPr>
            <w:tcW w:type="dxa" w:w="1480"/>
            <w:tcBorders/>
            <w:tcMar>
              <w:start w:w="0" w:type="dxa"/>
              <w:end w:w="0" w:type="dxa"/>
            </w:tcMar>
          </w:tcPr>
          <w:p>
            <w:pPr>
              <w:autoSpaceDN w:val="0"/>
              <w:autoSpaceDE w:val="0"/>
              <w:widowControl/>
              <w:spacing w:line="178" w:lineRule="auto" w:before="64" w:after="0"/>
              <w:ind w:left="0" w:right="0" w:firstLine="0"/>
              <w:jc w:val="center"/>
            </w:pPr>
            <w:r>
              <w:rPr>
                <w:rFonts w:ascii="SimSun" w:hAnsi="SimSun" w:eastAsia="SimSun"/>
                <w:b w:val="0"/>
                <w:i w:val="0"/>
                <w:color w:val="000000"/>
                <w:sz w:val="13"/>
              </w:rPr>
              <w:t>按施工方式</w:t>
            </w:r>
          </w:p>
        </w:tc>
        <w:tc>
          <w:tcPr>
            <w:tcW w:type="dxa" w:w="1690"/>
            <w:vMerge/>
            <w:tcBorders/>
          </w:tcPr>
          <w:p/>
        </w:tc>
        <w:tc>
          <w:tcPr>
            <w:tcW w:type="dxa" w:w="1560"/>
            <w:vMerge w:val="restart"/>
            <w:tcBorders/>
            <w:tcMar>
              <w:start w:w="0" w:type="dxa"/>
              <w:end w:w="0" w:type="dxa"/>
            </w:tcMar>
            <w:tcMar>
              <w:start w:w="0" w:type="dxa"/>
              <w:end w:w="0" w:type="dxa"/>
            </w:tcMar>
          </w:tcPr>
          <w:p>
            <w:pPr>
              <w:autoSpaceDN w:val="0"/>
              <w:autoSpaceDE w:val="0"/>
              <w:widowControl/>
              <w:spacing w:line="178" w:lineRule="auto" w:before="144" w:after="0"/>
              <w:ind w:left="312" w:right="0" w:firstLine="0"/>
              <w:jc w:val="left"/>
            </w:pPr>
            <w:r>
              <w:rPr>
                <w:rFonts w:ascii="SimSun" w:hAnsi="SimSun" w:eastAsia="SimSun"/>
                <w:b w:val="0"/>
                <w:i w:val="0"/>
                <w:color w:val="000000"/>
                <w:sz w:val="13"/>
              </w:rPr>
              <w:t>按挡土方式</w:t>
            </w:r>
          </w:p>
        </w:tc>
        <w:tc>
          <w:tcPr>
            <w:tcW w:type="dxa" w:w="1120"/>
            <w:vMerge w:val="restart"/>
            <w:tcBorders/>
            <w:tcMar>
              <w:start w:w="0" w:type="dxa"/>
              <w:end w:w="0" w:type="dxa"/>
            </w:tcMar>
            <w:tcMar>
              <w:start w:w="0" w:type="dxa"/>
              <w:end w:w="0" w:type="dxa"/>
            </w:tcMar>
          </w:tcPr>
          <w:p>
            <w:pPr>
              <w:autoSpaceDN w:val="0"/>
              <w:autoSpaceDE w:val="0"/>
              <w:widowControl/>
              <w:spacing w:line="178" w:lineRule="auto" w:before="144" w:after="0"/>
              <w:ind w:left="4" w:right="0" w:firstLine="0"/>
              <w:jc w:val="left"/>
            </w:pPr>
            <w:r>
              <w:rPr>
                <w:rFonts w:ascii="SimSun" w:hAnsi="SimSun" w:eastAsia="SimSun"/>
                <w:b w:val="0"/>
                <w:i w:val="0"/>
                <w:color w:val="000000"/>
                <w:sz w:val="13"/>
              </w:rPr>
              <w:t>半开放式</w:t>
            </w:r>
          </w:p>
        </w:tc>
        <w:tc>
          <w:tcPr>
            <w:tcW w:type="dxa" w:w="1690"/>
            <w:vMerge/>
            <w:tcBorders>
              <w:top w:sz="11.199999999999989" w:val="single" w:color="#000000"/>
            </w:tcBorders>
          </w:tcPr>
          <w:p/>
        </w:tc>
      </w:tr>
      <w:tr>
        <w:trPr>
          <w:trHeight w:hRule="exact" w:val="180"/>
        </w:trPr>
        <w:tc>
          <w:tcPr>
            <w:tcW w:type="dxa" w:w="3410"/>
            <w:gridSpan w:val="2"/>
            <w:tcBorders/>
            <w:tcMar>
              <w:start w:w="0" w:type="dxa"/>
              <w:end w:w="0" w:type="dxa"/>
            </w:tcMar>
            <w:tcMar>
              <w:start w:w="0" w:type="dxa"/>
              <w:end w:w="0" w:type="dxa"/>
            </w:tcMar>
          </w:tcPr>
          <w:p>
            <w:pPr>
              <w:autoSpaceDN w:val="0"/>
              <w:autoSpaceDE w:val="0"/>
              <w:widowControl/>
              <w:spacing w:line="178" w:lineRule="auto" w:before="30" w:after="0"/>
              <w:ind w:left="0" w:right="570" w:firstLine="0"/>
              <w:jc w:val="right"/>
            </w:pPr>
            <w:r>
              <w:rPr>
                <w:rFonts w:ascii="SimSun" w:hAnsi="SimSun" w:eastAsia="SimSun"/>
                <w:b w:val="0"/>
                <w:i w:val="0"/>
                <w:color w:val="000000"/>
                <w:sz w:val="13"/>
              </w:rPr>
              <w:t>分类</w:t>
            </w:r>
          </w:p>
        </w:tc>
        <w:tc>
          <w:tcPr>
            <w:tcW w:type="dxa" w:w="1690"/>
            <w:vMerge/>
            <w:tcBorders/>
          </w:tcPr>
          <w:p/>
        </w:tc>
        <w:tc>
          <w:tcPr>
            <w:tcW w:type="dxa" w:w="1690"/>
            <w:vMerge/>
            <w:tcBorders/>
          </w:tcPr>
          <w:p/>
        </w:tc>
        <w:tc>
          <w:tcPr>
            <w:tcW w:type="dxa" w:w="1690"/>
            <w:vMerge/>
            <w:tcBorders/>
          </w:tcPr>
          <w:p/>
        </w:tc>
        <w:tc>
          <w:tcPr>
            <w:tcW w:type="dxa" w:w="1690"/>
            <w:vMerge/>
            <w:tcBorders>
              <w:top w:sz="11.199999999999989" w:val="single" w:color="#000000"/>
            </w:tcBorders>
          </w:tcPr>
          <w:p/>
        </w:tc>
      </w:tr>
      <w:tr>
        <w:trPr>
          <w:trHeight w:hRule="exact" w:val="164"/>
        </w:trPr>
        <w:tc>
          <w:tcPr>
            <w:tcW w:type="dxa" w:w="3410"/>
            <w:gridSpan w:val="2"/>
            <w:tcBorders/>
            <w:tcMar>
              <w:start w:w="0" w:type="dxa"/>
              <w:end w:w="0" w:type="dxa"/>
            </w:tcMar>
            <w:tcMar>
              <w:start w:w="0" w:type="dxa"/>
              <w:end w:w="0" w:type="dxa"/>
            </w:tcMar>
          </w:tcPr>
          <w:p>
            <w:pPr>
              <w:autoSpaceDN w:val="0"/>
              <w:autoSpaceDE w:val="0"/>
              <w:widowControl/>
              <w:spacing w:line="178" w:lineRule="auto" w:before="28" w:after="0"/>
              <w:ind w:left="0" w:right="1662" w:firstLine="0"/>
              <w:jc w:val="right"/>
            </w:pPr>
            <w:r>
              <w:rPr>
                <w:rFonts w:ascii="SimSun" w:hAnsi="SimSun" w:eastAsia="SimSun"/>
                <w:b w:val="0"/>
                <w:i w:val="0"/>
                <w:color w:val="000000"/>
                <w:sz w:val="13"/>
              </w:rPr>
              <w:t>二次衬砌法</w:t>
            </w:r>
          </w:p>
        </w:tc>
        <w:tc>
          <w:tcPr>
            <w:tcW w:type="dxa" w:w="1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auto" w:before="636" w:after="0"/>
              <w:ind w:left="0" w:right="0" w:firstLine="0"/>
              <w:jc w:val="center"/>
            </w:pPr>
            <w:r>
              <w:rPr>
                <w:rFonts w:ascii="SimSun" w:hAnsi="SimSun" w:eastAsia="SimSun"/>
                <w:b w:val="0"/>
                <w:i w:val="0"/>
                <w:color w:val="000000"/>
                <w:sz w:val="13"/>
              </w:rPr>
              <w:t>按稳定掘削面</w:t>
            </w:r>
          </w:p>
        </w:tc>
        <w:tc>
          <w:tcPr>
            <w:tcW w:type="dxa" w:w="26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5" w:lineRule="auto" w:before="138" w:after="0"/>
              <w:ind w:left="0" w:right="644" w:firstLine="0"/>
              <w:jc w:val="right"/>
            </w:pPr>
            <w:r>
              <w:rPr>
                <w:rFonts w:ascii="SimSun" w:hAnsi="SimSun" w:eastAsia="SimSun"/>
                <w:b w:val="0"/>
                <w:i w:val="0"/>
                <w:color w:val="000000"/>
                <w:sz w:val="13"/>
              </w:rPr>
              <w:t>机械式</w:t>
            </w:r>
          </w:p>
        </w:tc>
        <w:tc>
          <w:tcPr>
            <w:tcW w:type="dxa" w:w="1690"/>
            <w:vMerge/>
            <w:tcBorders>
              <w:top w:sz="11.199999999999989" w:val="single" w:color="#000000"/>
            </w:tcBorders>
          </w:tcPr>
          <w:p/>
        </w:tc>
      </w:tr>
      <w:tr>
        <w:trPr>
          <w:trHeight w:hRule="exact" w:val="96"/>
        </w:trPr>
        <w:tc>
          <w:tcPr>
            <w:tcW w:type="dxa" w:w="1930"/>
            <w:vMerge w:val="restart"/>
            <w:tcBorders/>
            <w:tcMar>
              <w:start w:w="0" w:type="dxa"/>
              <w:end w:w="0" w:type="dxa"/>
            </w:tcMar>
            <w:tcMar>
              <w:start w:w="0" w:type="dxa"/>
              <w:end w:w="0" w:type="dxa"/>
            </w:tcMar>
          </w:tcPr>
          <w:p>
            <w:pPr>
              <w:autoSpaceDN w:val="0"/>
              <w:autoSpaceDE w:val="0"/>
              <w:widowControl/>
              <w:spacing w:line="178" w:lineRule="auto" w:before="12" w:after="0"/>
              <w:ind w:left="0" w:right="248" w:firstLine="0"/>
              <w:jc w:val="right"/>
            </w:pPr>
            <w:r>
              <w:rPr>
                <w:rFonts w:ascii="SimSun" w:hAnsi="SimSun" w:eastAsia="SimSun"/>
                <w:b w:val="0"/>
                <w:i w:val="0"/>
                <w:color w:val="000000"/>
                <w:sz w:val="13"/>
              </w:rPr>
              <w:t>盾构施工</w:t>
            </w:r>
          </w:p>
        </w:tc>
        <w:tc>
          <w:tcPr>
            <w:tcW w:type="dxa" w:w="1480"/>
            <w:vMerge w:val="restart"/>
            <w:tcBorders/>
            <w:tcMar>
              <w:start w:w="0" w:type="dxa"/>
              <w:end w:w="0" w:type="dxa"/>
            </w:tcMar>
            <w:tcMar>
              <w:start w:w="0" w:type="dxa"/>
              <w:end w:w="0" w:type="dxa"/>
            </w:tcMar>
          </w:tcPr>
          <w:p>
            <w:pPr>
              <w:autoSpaceDN w:val="0"/>
              <w:autoSpaceDE w:val="0"/>
              <w:widowControl/>
              <w:spacing w:line="178" w:lineRule="auto" w:before="92" w:after="0"/>
              <w:ind w:left="0" w:right="110" w:firstLine="0"/>
              <w:jc w:val="right"/>
            </w:pPr>
            <w:r>
              <w:rPr>
                <w:rFonts w:ascii="SimSun" w:hAnsi="SimSun" w:eastAsia="SimSun"/>
                <w:b w:val="0"/>
                <w:i w:val="0"/>
                <w:color w:val="000000"/>
                <w:sz w:val="13"/>
              </w:rPr>
              <w:t>按适用土质</w:t>
            </w:r>
          </w:p>
        </w:tc>
        <w:tc>
          <w:tcPr>
            <w:tcW w:type="dxa" w:w="1690"/>
            <w:vMerge/>
            <w:tcBorders/>
          </w:tcPr>
          <w:p/>
        </w:tc>
        <w:tc>
          <w:tcPr>
            <w:tcW w:type="dxa" w:w="3380"/>
            <w:gridSpan w:val="2"/>
            <w:vMerge/>
            <w:tcBorders/>
          </w:tcPr>
          <w:p/>
        </w:tc>
        <w:tc>
          <w:tcPr>
            <w:tcW w:type="dxa" w:w="1690"/>
            <w:vMerge/>
            <w:tcBorders>
              <w:top w:sz="11.199999999999989" w:val="single" w:color="#000000"/>
            </w:tcBorders>
          </w:tcPr>
          <w:p/>
        </w:tc>
      </w:tr>
      <w:tr>
        <w:trPr>
          <w:trHeight w:hRule="exact" w:val="134"/>
        </w:trPr>
        <w:tc>
          <w:tcPr>
            <w:tcW w:type="dxa" w:w="1690"/>
            <w:vMerge/>
            <w:tcBorders/>
          </w:tcPr>
          <w:p/>
        </w:tc>
        <w:tc>
          <w:tcPr>
            <w:tcW w:type="dxa" w:w="1690"/>
            <w:vMerge/>
            <w:tcBorders/>
          </w:tcPr>
          <w:p/>
        </w:tc>
        <w:tc>
          <w:tcPr>
            <w:tcW w:type="dxa" w:w="1690"/>
            <w:vMerge/>
            <w:tcBorders/>
          </w:tcPr>
          <w:p/>
        </w:tc>
        <w:tc>
          <w:tcPr>
            <w:tcW w:type="dxa" w:w="2680"/>
            <w:gridSpan w:val="2"/>
            <w:tcBorders/>
            <w:tcMar>
              <w:start w:w="0" w:type="dxa"/>
              <w:end w:w="0" w:type="dxa"/>
            </w:tcMar>
            <w:tcMar>
              <w:start w:w="0" w:type="dxa"/>
              <w:end w:w="0" w:type="dxa"/>
            </w:tcMar>
          </w:tcPr>
          <w:p>
            <w:pPr>
              <w:autoSpaceDN w:val="0"/>
              <w:autoSpaceDE w:val="0"/>
              <w:widowControl/>
              <w:spacing w:line="178" w:lineRule="auto" w:before="0" w:after="0"/>
              <w:ind w:left="162" w:right="0" w:firstLine="0"/>
              <w:jc w:val="left"/>
            </w:pPr>
            <w:r>
              <w:rPr>
                <w:rFonts w:ascii="SimSun" w:hAnsi="SimSun" w:eastAsia="SimSun"/>
                <w:b w:val="0"/>
                <w:i w:val="0"/>
                <w:color w:val="000000"/>
                <w:sz w:val="13"/>
              </w:rPr>
              <w:t>按组合命名</w:t>
            </w:r>
          </w:p>
        </w:tc>
        <w:tc>
          <w:tcPr>
            <w:tcW w:type="dxa" w:w="1690"/>
            <w:vMerge/>
            <w:tcBorders>
              <w:top w:sz="11.199999999999989" w:val="single" w:color="#000000"/>
            </w:tcBorders>
          </w:tcPr>
          <w:p/>
        </w:tc>
      </w:tr>
      <w:tr>
        <w:trPr>
          <w:trHeight w:hRule="exact" w:val="168"/>
        </w:trPr>
        <w:tc>
          <w:tcPr>
            <w:tcW w:type="dxa" w:w="341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5" w:lineRule="auto" w:before="12" w:after="0"/>
              <w:ind w:left="0" w:right="314" w:firstLine="0"/>
              <w:jc w:val="right"/>
            </w:pPr>
            <w:r>
              <w:rPr>
                <w:rFonts w:ascii="SimSun" w:hAnsi="SimSun" w:eastAsia="SimSun"/>
                <w:b w:val="0"/>
                <w:i w:val="0"/>
                <w:color w:val="000000"/>
                <w:sz w:val="13"/>
              </w:rPr>
              <w:t>分类</w:t>
            </w:r>
          </w:p>
        </w:tc>
        <w:tc>
          <w:tcPr>
            <w:tcW w:type="dxa" w:w="1690"/>
            <w:vMerge/>
            <w:tcBorders/>
          </w:tcPr>
          <w:p/>
        </w:tc>
        <w:tc>
          <w:tcPr>
            <w:tcW w:type="dxa" w:w="2680"/>
            <w:gridSpan w:val="2"/>
            <w:tcBorders/>
            <w:tcMar>
              <w:start w:w="0" w:type="dxa"/>
              <w:end w:w="0" w:type="dxa"/>
            </w:tcMar>
            <w:tcMar>
              <w:start w:w="0" w:type="dxa"/>
              <w:end w:w="0" w:type="dxa"/>
            </w:tcMar>
          </w:tcPr>
          <w:p>
            <w:pPr>
              <w:autoSpaceDN w:val="0"/>
              <w:autoSpaceDE w:val="0"/>
              <w:widowControl/>
              <w:spacing w:line="175" w:lineRule="auto" w:before="12" w:after="0"/>
              <w:ind w:left="230" w:right="0" w:firstLine="0"/>
              <w:jc w:val="left"/>
            </w:pPr>
            <w:r>
              <w:rPr>
                <w:rFonts w:ascii="SimSun" w:hAnsi="SimSun" w:eastAsia="SimSun"/>
                <w:b w:val="0"/>
                <w:i w:val="0"/>
                <w:color w:val="000000"/>
                <w:sz w:val="13"/>
              </w:rPr>
              <w:t>方式分类</w:t>
            </w:r>
          </w:p>
        </w:tc>
        <w:tc>
          <w:tcPr>
            <w:tcW w:type="dxa" w:w="1690"/>
            <w:vMerge/>
            <w:tcBorders>
              <w:top w:sz="11.199999999999989" w:val="single" w:color="#000000"/>
            </w:tcBorders>
          </w:tcPr>
          <w:p/>
        </w:tc>
      </w:tr>
      <w:tr>
        <w:trPr>
          <w:trHeight w:hRule="exact" w:val="98"/>
        </w:trPr>
        <w:tc>
          <w:tcPr>
            <w:tcW w:type="dxa" w:w="3380"/>
            <w:gridSpan w:val="2"/>
            <w:vMerge/>
            <w:tcBorders/>
          </w:tcPr>
          <w:p/>
        </w:tc>
        <w:tc>
          <w:tcPr>
            <w:tcW w:type="dxa" w:w="1690"/>
            <w:vMerge/>
            <w:tcBorders/>
          </w:tcPr>
          <w:p/>
        </w:tc>
        <w:tc>
          <w:tcPr>
            <w:tcW w:type="dxa" w:w="26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5" w:lineRule="auto" w:before="32" w:after="0"/>
              <w:ind w:left="0" w:right="258" w:firstLine="0"/>
              <w:jc w:val="right"/>
            </w:pPr>
            <w:r>
              <w:rPr>
                <w:rFonts w:ascii="SimSun" w:hAnsi="SimSun" w:eastAsia="SimSun"/>
                <w:b w:val="0"/>
                <w:i w:val="0"/>
                <w:color w:val="000000"/>
                <w:sz w:val="13"/>
              </w:rPr>
              <w:t>手掘式</w:t>
            </w:r>
          </w:p>
        </w:tc>
        <w:tc>
          <w:tcPr>
            <w:tcW w:type="dxa" w:w="1690"/>
            <w:vMerge/>
            <w:tcBorders>
              <w:top w:sz="11.199999999999989" w:val="single" w:color="#000000"/>
            </w:tcBorders>
          </w:tcPr>
          <w:p/>
        </w:tc>
      </w:tr>
      <w:tr>
        <w:trPr>
          <w:trHeight w:hRule="exact" w:val="112"/>
        </w:trPr>
        <w:tc>
          <w:tcPr>
            <w:tcW w:type="dxa" w:w="341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auto" w:before="50" w:after="0"/>
              <w:ind w:left="0" w:right="1256" w:firstLine="0"/>
              <w:jc w:val="right"/>
            </w:pPr>
            <w:r>
              <w:rPr>
                <w:rFonts w:ascii="SimSun" w:hAnsi="SimSun" w:eastAsia="SimSun"/>
                <w:b w:val="0"/>
                <w:i w:val="0"/>
                <w:color w:val="000000"/>
                <w:sz w:val="13"/>
              </w:rPr>
              <w:t>软土盾构</w:t>
            </w:r>
          </w:p>
        </w:tc>
        <w:tc>
          <w:tcPr>
            <w:tcW w:type="dxa" w:w="1690"/>
            <w:vMerge/>
            <w:tcBorders/>
          </w:tcPr>
          <w:p/>
        </w:tc>
        <w:tc>
          <w:tcPr>
            <w:tcW w:type="dxa" w:w="3380"/>
            <w:gridSpan w:val="2"/>
            <w:vMerge/>
            <w:tcBorders/>
          </w:tcPr>
          <w:p/>
        </w:tc>
        <w:tc>
          <w:tcPr>
            <w:tcW w:type="dxa" w:w="1690"/>
            <w:vMerge/>
            <w:tcBorders>
              <w:top w:sz="11.199999999999989" w:val="single" w:color="#000000"/>
            </w:tcBorders>
          </w:tcPr>
          <w:p/>
        </w:tc>
      </w:tr>
      <w:tr>
        <w:trPr>
          <w:trHeight w:hRule="exact" w:val="128"/>
        </w:trPr>
        <w:tc>
          <w:tcPr>
            <w:tcW w:type="dxa" w:w="3380"/>
            <w:gridSpan w:val="2"/>
            <w:vMerge/>
            <w:tcBorders/>
          </w:tcPr>
          <w:p/>
        </w:tc>
        <w:tc>
          <w:tcPr>
            <w:tcW w:type="dxa" w:w="1220"/>
            <w:tcBorders/>
            <w:tcMar>
              <w:start w:w="0" w:type="dxa"/>
              <w:end w:w="0" w:type="dxa"/>
            </w:tcMar>
          </w:tcPr>
          <w:p>
            <w:pPr>
              <w:autoSpaceDN w:val="0"/>
              <w:autoSpaceDE w:val="0"/>
              <w:widowControl/>
              <w:spacing w:line="178" w:lineRule="auto" w:before="4" w:after="0"/>
              <w:ind w:left="0" w:right="0" w:firstLine="0"/>
              <w:jc w:val="center"/>
            </w:pPr>
            <w:r>
              <w:rPr>
                <w:rFonts w:ascii="SimSun" w:hAnsi="SimSun" w:eastAsia="SimSun"/>
                <w:b w:val="0"/>
                <w:i w:val="0"/>
                <w:color w:val="000000"/>
                <w:sz w:val="13"/>
              </w:rPr>
              <w:t>的加压方式</w:t>
            </w:r>
          </w:p>
        </w:tc>
        <w:tc>
          <w:tcPr>
            <w:tcW w:type="dxa" w:w="3380"/>
            <w:gridSpan w:val="2"/>
            <w:vMerge/>
            <w:tcBorders/>
          </w:tcPr>
          <w:p/>
        </w:tc>
        <w:tc>
          <w:tcPr>
            <w:tcW w:type="dxa" w:w="1690"/>
            <w:vMerge/>
            <w:tcBorders>
              <w:top w:sz="11.199999999999989" w:val="single" w:color="#000000"/>
            </w:tcBorders>
          </w:tcPr>
          <w:p/>
        </w:tc>
      </w:tr>
      <w:tr>
        <w:trPr>
          <w:trHeight w:hRule="exact" w:val="304"/>
        </w:trPr>
        <w:tc>
          <w:tcPr>
            <w:tcW w:type="dxa" w:w="3410"/>
            <w:gridSpan w:val="2"/>
            <w:tcBorders/>
            <w:tcMar>
              <w:start w:w="0" w:type="dxa"/>
              <w:end w:w="0" w:type="dxa"/>
            </w:tcMar>
            <w:tcMar>
              <w:start w:w="0" w:type="dxa"/>
              <w:end w:w="0" w:type="dxa"/>
            </w:tcMar>
          </w:tcPr>
          <w:p>
            <w:pPr>
              <w:autoSpaceDN w:val="0"/>
              <w:autoSpaceDE w:val="0"/>
              <w:widowControl/>
              <w:spacing w:line="178" w:lineRule="auto" w:before="152" w:after="0"/>
              <w:ind w:left="0" w:right="1122" w:firstLine="0"/>
              <w:jc w:val="right"/>
            </w:pPr>
            <w:r>
              <w:rPr>
                <w:rFonts w:ascii="SimSun" w:hAnsi="SimSun" w:eastAsia="SimSun"/>
                <w:b w:val="0"/>
                <w:i w:val="0"/>
                <w:color w:val="000000"/>
                <w:sz w:val="13"/>
              </w:rPr>
              <w:t>硬土层、岩土</w:t>
            </w:r>
          </w:p>
        </w:tc>
        <w:tc>
          <w:tcPr>
            <w:tcW w:type="dxa" w:w="1220"/>
            <w:vMerge w:val="restart"/>
            <w:tcBorders/>
            <w:tcMar>
              <w:start w:w="0" w:type="dxa"/>
              <w:end w:w="0" w:type="dxa"/>
            </w:tcMar>
            <w:tcMar>
              <w:start w:w="0" w:type="dxa"/>
              <w:end w:w="0" w:type="dxa"/>
            </w:tcMar>
          </w:tcPr>
          <w:p>
            <w:pPr>
              <w:autoSpaceDN w:val="0"/>
              <w:autoSpaceDE w:val="0"/>
              <w:widowControl/>
              <w:spacing w:line="178" w:lineRule="auto" w:before="276" w:after="0"/>
              <w:ind w:left="0" w:right="450" w:firstLine="0"/>
              <w:jc w:val="right"/>
            </w:pPr>
            <w:r>
              <w:rPr>
                <w:rFonts w:ascii="SimSun" w:hAnsi="SimSun" w:eastAsia="SimSun"/>
                <w:b w:val="0"/>
                <w:i w:val="0"/>
                <w:color w:val="000000"/>
                <w:sz w:val="13"/>
              </w:rPr>
              <w:t>压气式</w:t>
            </w:r>
          </w:p>
        </w:tc>
        <w:tc>
          <w:tcPr>
            <w:tcW w:type="dxa" w:w="1560"/>
            <w:tcBorders/>
            <w:tcMar>
              <w:start w:w="0" w:type="dxa"/>
              <w:end w:w="0" w:type="dxa"/>
            </w:tcMar>
          </w:tcPr>
          <w:p>
            <w:pPr>
              <w:autoSpaceDN w:val="0"/>
              <w:autoSpaceDE w:val="0"/>
              <w:widowControl/>
              <w:spacing w:line="178" w:lineRule="auto" w:before="0" w:after="0"/>
              <w:ind w:left="0" w:right="98" w:firstLine="0"/>
              <w:jc w:val="right"/>
            </w:pPr>
            <w:r>
              <w:rPr>
                <w:rFonts w:ascii="SimSun" w:hAnsi="SimSun" w:eastAsia="SimSun"/>
                <w:b w:val="0"/>
                <w:i w:val="0"/>
                <w:color w:val="000000"/>
                <w:sz w:val="13"/>
              </w:rPr>
              <w:t>全开放式</w:t>
            </w:r>
          </w:p>
        </w:tc>
        <w:tc>
          <w:tcPr>
            <w:tcW w:type="dxa" w:w="1120"/>
            <w:tcBorders/>
            <w:tcMar>
              <w:start w:w="0" w:type="dxa"/>
              <w:end w:w="0" w:type="dxa"/>
            </w:tcMar>
          </w:tcPr>
          <w:p>
            <w:pPr>
              <w:autoSpaceDN w:val="0"/>
              <w:autoSpaceDE w:val="0"/>
              <w:widowControl/>
              <w:spacing w:line="178" w:lineRule="auto" w:before="0" w:after="0"/>
              <w:ind w:left="0" w:right="192" w:firstLine="0"/>
              <w:jc w:val="right"/>
            </w:pPr>
            <w:r>
              <w:rPr>
                <w:rFonts w:ascii="SimSun" w:hAnsi="SimSun" w:eastAsia="SimSun"/>
                <w:b w:val="0"/>
                <w:i w:val="0"/>
                <w:color w:val="000000"/>
                <w:sz w:val="13"/>
              </w:rPr>
              <w:t>半机械式</w:t>
            </w:r>
          </w:p>
        </w:tc>
        <w:tc>
          <w:tcPr>
            <w:tcW w:type="dxa" w:w="1690"/>
            <w:vMerge/>
            <w:tcBorders>
              <w:top w:sz="11.199999999999989" w:val="single" w:color="#000000"/>
            </w:tcBorders>
          </w:tcPr>
          <w:p/>
        </w:tc>
      </w:tr>
      <w:tr>
        <w:trPr>
          <w:trHeight w:hRule="exact" w:val="236"/>
        </w:trPr>
        <w:tc>
          <w:tcPr>
            <w:tcW w:type="dxa" w:w="3410"/>
            <w:gridSpan w:val="2"/>
            <w:tcBorders/>
            <w:tcMar>
              <w:start w:w="0" w:type="dxa"/>
              <w:end w:w="0" w:type="dxa"/>
            </w:tcMar>
            <w:tcMar>
              <w:start w:w="0" w:type="dxa"/>
              <w:end w:w="0" w:type="dxa"/>
            </w:tcMar>
          </w:tcPr>
          <w:p>
            <w:pPr>
              <w:autoSpaceDN w:val="0"/>
              <w:autoSpaceDE w:val="0"/>
              <w:widowControl/>
              <w:spacing w:line="178" w:lineRule="auto" w:before="0" w:after="0"/>
              <w:ind w:left="0" w:right="1390" w:firstLine="0"/>
              <w:jc w:val="right"/>
            </w:pPr>
            <w:r>
              <w:rPr>
                <w:rFonts w:ascii="SimSun" w:hAnsi="SimSun" w:eastAsia="SimSun"/>
                <w:b w:val="0"/>
                <w:i w:val="0"/>
                <w:color w:val="000000"/>
                <w:sz w:val="13"/>
              </w:rPr>
              <w:t>盾构</w:t>
            </w:r>
          </w:p>
        </w:tc>
        <w:tc>
          <w:tcPr>
            <w:tcW w:type="dxa" w:w="1690"/>
            <w:vMerge/>
            <w:tcBorders/>
          </w:tcPr>
          <w:p/>
        </w:tc>
        <w:tc>
          <w:tcPr>
            <w:tcW w:type="dxa" w:w="2680"/>
            <w:gridSpan w:val="2"/>
            <w:tcBorders/>
            <w:tcMar>
              <w:start w:w="0" w:type="dxa"/>
              <w:end w:w="0" w:type="dxa"/>
            </w:tcMar>
            <w:tcMar>
              <w:start w:w="0" w:type="dxa"/>
              <w:end w:w="0" w:type="dxa"/>
            </w:tcMar>
          </w:tcPr>
          <w:p>
            <w:pPr>
              <w:autoSpaceDN w:val="0"/>
              <w:autoSpaceDE w:val="0"/>
              <w:widowControl/>
              <w:spacing w:line="178" w:lineRule="auto" w:before="46" w:after="0"/>
              <w:ind w:left="0" w:right="258" w:firstLine="0"/>
              <w:jc w:val="right"/>
            </w:pPr>
            <w:r>
              <w:rPr>
                <w:rFonts w:ascii="SimSun" w:hAnsi="SimSun" w:eastAsia="SimSun"/>
                <w:b w:val="0"/>
                <w:i w:val="0"/>
                <w:color w:val="000000"/>
                <w:sz w:val="13"/>
              </w:rPr>
              <w:t>机械式</w:t>
            </w:r>
          </w:p>
        </w:tc>
        <w:tc>
          <w:tcPr>
            <w:tcW w:type="dxa" w:w="1690"/>
            <w:vMerge/>
            <w:tcBorders>
              <w:top w:sz="11.199999999999989" w:val="single" w:color="#000000"/>
            </w:tcBorders>
          </w:tcPr>
          <w:p/>
        </w:tc>
      </w:tr>
      <w:tr>
        <w:trPr>
          <w:trHeight w:hRule="exact" w:val="320"/>
        </w:trPr>
        <w:tc>
          <w:tcPr>
            <w:tcW w:type="dxa" w:w="341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auto" w:before="86" w:after="0"/>
              <w:ind w:left="0" w:right="1256" w:firstLine="0"/>
              <w:jc w:val="right"/>
            </w:pPr>
            <w:r>
              <w:rPr>
                <w:rFonts w:ascii="SimSun" w:hAnsi="SimSun" w:eastAsia="SimSun"/>
                <w:b w:val="0"/>
                <w:i w:val="0"/>
                <w:color w:val="000000"/>
                <w:sz w:val="13"/>
              </w:rPr>
              <w:t>复合盾构</w:t>
            </w:r>
          </w:p>
        </w:tc>
        <w:tc>
          <w:tcPr>
            <w:tcW w:type="dxa" w:w="1220"/>
            <w:tcBorders/>
            <w:tcMar>
              <w:start w:w="0" w:type="dxa"/>
              <w:end w:w="0" w:type="dxa"/>
            </w:tcMar>
          </w:tcPr>
          <w:p>
            <w:pPr>
              <w:autoSpaceDN w:val="0"/>
              <w:autoSpaceDE w:val="0"/>
              <w:widowControl/>
              <w:spacing w:line="178" w:lineRule="auto" w:before="86" w:after="0"/>
              <w:ind w:left="112" w:right="0" w:firstLine="0"/>
              <w:jc w:val="left"/>
            </w:pPr>
            <w:r>
              <w:rPr>
                <w:rFonts w:ascii="SimSun" w:hAnsi="SimSun" w:eastAsia="SimSun"/>
                <w:b w:val="0"/>
                <w:i w:val="0"/>
                <w:color w:val="000000"/>
                <w:sz w:val="13"/>
              </w:rPr>
              <w:t>泥水加压式</w:t>
            </w:r>
          </w:p>
        </w:tc>
        <w:tc>
          <w:tcPr>
            <w:tcW w:type="dxa" w:w="1560"/>
            <w:vMerge w:val="restart"/>
            <w:tcBorders/>
            <w:tcMar>
              <w:start w:w="0" w:type="dxa"/>
              <w:end w:w="0" w:type="dxa"/>
            </w:tcMar>
            <w:tcMar>
              <w:start w:w="0" w:type="dxa"/>
              <w:end w:w="0" w:type="dxa"/>
            </w:tcMar>
          </w:tcPr>
          <w:p>
            <w:pPr>
              <w:autoSpaceDN w:val="0"/>
              <w:autoSpaceDE w:val="0"/>
              <w:widowControl/>
              <w:spacing w:line="178" w:lineRule="auto" w:before="160" w:after="0"/>
              <w:ind w:left="0" w:right="0" w:firstLine="0"/>
              <w:jc w:val="right"/>
            </w:pPr>
            <w:r>
              <w:rPr>
                <w:rFonts w:ascii="SimSun" w:hAnsi="SimSun" w:eastAsia="SimSun"/>
                <w:b w:val="0"/>
                <w:i w:val="0"/>
                <w:color w:val="000000"/>
                <w:sz w:val="13"/>
              </w:rPr>
              <w:t>部分开放式</w:t>
            </w:r>
          </w:p>
        </w:tc>
        <w:tc>
          <w:tcPr>
            <w:tcW w:type="dxa" w:w="1120"/>
            <w:vMerge w:val="restart"/>
            <w:tcBorders/>
            <w:tcMar>
              <w:start w:w="0" w:type="dxa"/>
              <w:end w:w="0" w:type="dxa"/>
            </w:tcMar>
            <w:tcMar>
              <w:start w:w="0" w:type="dxa"/>
              <w:end w:w="0" w:type="dxa"/>
            </w:tcMar>
          </w:tcPr>
          <w:p>
            <w:pPr>
              <w:autoSpaceDN w:val="0"/>
              <w:autoSpaceDE w:val="0"/>
              <w:widowControl/>
              <w:spacing w:line="178" w:lineRule="auto" w:before="160" w:after="0"/>
              <w:ind w:left="0" w:right="258" w:firstLine="0"/>
              <w:jc w:val="right"/>
            </w:pPr>
            <w:r>
              <w:rPr>
                <w:rFonts w:ascii="SimSun" w:hAnsi="SimSun" w:eastAsia="SimSun"/>
                <w:b w:val="0"/>
                <w:i w:val="0"/>
                <w:color w:val="000000"/>
                <w:sz w:val="13"/>
              </w:rPr>
              <w:t>网格式</w:t>
            </w:r>
          </w:p>
        </w:tc>
        <w:tc>
          <w:tcPr>
            <w:tcW w:type="dxa" w:w="1690"/>
            <w:vMerge/>
            <w:tcBorders>
              <w:top w:sz="11.199999999999989" w:val="single" w:color="#000000"/>
            </w:tcBorders>
          </w:tcPr>
          <w:p/>
        </w:tc>
      </w:tr>
      <w:tr>
        <w:trPr>
          <w:trHeight w:hRule="exact" w:val="244"/>
        </w:trPr>
        <w:tc>
          <w:tcPr>
            <w:tcW w:type="dxa" w:w="3380"/>
            <w:gridSpan w:val="2"/>
            <w:vMerge/>
            <w:tcBorders/>
          </w:tcPr>
          <w:p/>
        </w:tc>
        <w:tc>
          <w:tcPr>
            <w:tcW w:type="dxa" w:w="1220"/>
            <w:tcBorders/>
            <w:tcMar>
              <w:start w:w="0" w:type="dxa"/>
              <w:end w:w="0" w:type="dxa"/>
            </w:tcMar>
          </w:tcPr>
          <w:p>
            <w:pPr>
              <w:autoSpaceDN w:val="0"/>
              <w:autoSpaceDE w:val="0"/>
              <w:widowControl/>
              <w:spacing w:line="178" w:lineRule="auto" w:before="116" w:after="0"/>
              <w:ind w:left="112" w:right="0" w:firstLine="0"/>
              <w:jc w:val="left"/>
            </w:pPr>
            <w:r>
              <w:rPr>
                <w:rFonts w:ascii="SimSun" w:hAnsi="SimSun" w:eastAsia="SimSun"/>
                <w:b w:val="0"/>
                <w:i w:val="0"/>
                <w:color w:val="000000"/>
                <w:sz w:val="13"/>
              </w:rPr>
              <w:t>削土加压式</w:t>
            </w:r>
          </w:p>
        </w:tc>
        <w:tc>
          <w:tcPr>
            <w:tcW w:type="dxa" w:w="1690"/>
            <w:vMerge/>
            <w:tcBorders/>
          </w:tcPr>
          <w:p/>
        </w:tc>
        <w:tc>
          <w:tcPr>
            <w:tcW w:type="dxa" w:w="1690"/>
            <w:vMerge/>
            <w:tcBorders/>
          </w:tcPr>
          <w:p/>
        </w:tc>
        <w:tc>
          <w:tcPr>
            <w:tcW w:type="dxa" w:w="1690"/>
            <w:vMerge/>
            <w:tcBorders>
              <w:top w:sz="11.199999999999989" w:val="single" w:color="#000000"/>
            </w:tcBorders>
          </w:tcPr>
          <w:p/>
        </w:tc>
      </w:tr>
    </w:tbl>
    <w:p>
      <w:pPr>
        <w:autoSpaceDN w:val="0"/>
        <w:autoSpaceDE w:val="0"/>
        <w:widowControl/>
        <w:spacing w:line="178" w:lineRule="auto" w:before="0" w:after="48"/>
        <w:ind w:left="0" w:right="2118" w:firstLine="0"/>
        <w:jc w:val="right"/>
      </w:pPr>
      <w:r>
        <w:rPr>
          <w:rFonts w:ascii="SimSun" w:hAnsi="SimSun" w:eastAsia="SimSun"/>
          <w:b w:val="0"/>
          <w:i w:val="0"/>
          <w:color w:val="000000"/>
          <w:sz w:val="13"/>
        </w:rPr>
        <w:t>泥水式</w:t>
      </w:r>
    </w:p>
    <w:tbl>
      <w:tblPr>
        <w:tblW w:type="auto" w:w="0"/>
        <w:tblLayout w:type="fixed"/>
        <w:tblLook w:firstColumn="1" w:firstRow="1" w:lastColumn="0" w:lastRow="0" w:noHBand="0" w:noVBand="1" w:val="04A0"/>
        <w:tblInd w:w="2240.0" w:type="dxa"/>
      </w:tblPr>
      <w:tblGrid>
        <w:gridCol w:w="2535"/>
        <w:gridCol w:w="2535"/>
        <w:gridCol w:w="2535"/>
        <w:gridCol w:w="2535"/>
      </w:tblGrid>
      <w:tr>
        <w:trPr>
          <w:trHeight w:hRule="exact" w:val="160"/>
        </w:trPr>
        <w:tc>
          <w:tcPr>
            <w:tcW w:type="dxa" w:w="3640"/>
            <w:tcBorders/>
            <w:tcMar>
              <w:start w:w="0" w:type="dxa"/>
              <w:end w:w="0" w:type="dxa"/>
            </w:tcMar>
          </w:tcPr>
          <w:p>
            <w:pPr>
              <w:autoSpaceDN w:val="0"/>
              <w:autoSpaceDE w:val="0"/>
              <w:widowControl/>
              <w:spacing w:line="178" w:lineRule="auto" w:before="36" w:after="0"/>
              <w:ind w:left="0" w:right="714" w:firstLine="0"/>
              <w:jc w:val="right"/>
            </w:pPr>
            <w:r>
              <w:rPr>
                <w:rFonts w:ascii="SimSun" w:hAnsi="SimSun" w:eastAsia="SimSun"/>
                <w:b w:val="0"/>
                <w:i w:val="0"/>
                <w:color w:val="000000"/>
                <w:sz w:val="13"/>
              </w:rPr>
              <w:t>加水加压式</w:t>
            </w:r>
          </w:p>
        </w:tc>
        <w:tc>
          <w:tcPr>
            <w:tcW w:type="dxa" w:w="14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auto" w:before="178" w:after="0"/>
              <w:ind w:left="0" w:right="292" w:firstLine="0"/>
              <w:jc w:val="right"/>
            </w:pPr>
            <w:r>
              <w:rPr>
                <w:rFonts w:ascii="SimSun" w:hAnsi="SimSun" w:eastAsia="SimSun"/>
                <w:b w:val="0"/>
                <w:i w:val="0"/>
                <w:color w:val="000000"/>
                <w:sz w:val="13"/>
              </w:rPr>
              <w:t>封闭式</w:t>
            </w:r>
          </w:p>
        </w:tc>
        <w:tc>
          <w:tcPr>
            <w:tcW w:type="dxa" w:w="9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auto" w:before="498" w:after="0"/>
              <w:ind w:left="0" w:right="0" w:firstLine="0"/>
              <w:jc w:val="center"/>
            </w:pPr>
            <w:r>
              <w:rPr>
                <w:rFonts w:ascii="SimSun" w:hAnsi="SimSun" w:eastAsia="SimSun"/>
                <w:b w:val="0"/>
                <w:i w:val="0"/>
                <w:color w:val="000000"/>
                <w:sz w:val="13"/>
              </w:rPr>
              <w:t>土压式</w:t>
            </w:r>
          </w:p>
        </w:tc>
        <w:tc>
          <w:tcPr>
            <w:tcW w:type="dxa" w:w="1360"/>
            <w:vMerge w:val="restart"/>
            <w:tcBorders/>
            <w:tcMar>
              <w:start w:w="0" w:type="dxa"/>
              <w:end w:w="0" w:type="dxa"/>
            </w:tcMar>
            <w:tcMar>
              <w:start w:w="0" w:type="dxa"/>
              <w:end w:w="0" w:type="dxa"/>
            </w:tcMar>
          </w:tcPr>
          <w:p>
            <w:pPr>
              <w:autoSpaceDN w:val="0"/>
              <w:autoSpaceDE w:val="0"/>
              <w:widowControl/>
              <w:spacing w:line="175" w:lineRule="auto" w:before="62" w:after="0"/>
              <w:ind w:left="250" w:right="0" w:firstLine="0"/>
              <w:jc w:val="left"/>
            </w:pPr>
            <w:r>
              <w:rPr>
                <w:rFonts w:ascii="SimSun" w:hAnsi="SimSun" w:eastAsia="SimSun"/>
                <w:b w:val="0"/>
                <w:i w:val="0"/>
                <w:color w:val="000000"/>
                <w:sz w:val="13"/>
              </w:rPr>
              <w:t>泥水+辐条</w:t>
            </w:r>
          </w:p>
        </w:tc>
      </w:tr>
      <w:tr>
        <w:trPr>
          <w:trHeight w:hRule="exact" w:val="122"/>
        </w:trPr>
        <w:tc>
          <w:tcPr>
            <w:tcW w:type="dxa" w:w="3640"/>
            <w:vMerge w:val="restart"/>
            <w:tcBorders/>
            <w:tcMar>
              <w:start w:w="0" w:type="dxa"/>
              <w:end w:w="0" w:type="dxa"/>
            </w:tcMar>
            <w:tcMar>
              <w:start w:w="0" w:type="dxa"/>
              <w:end w:w="0" w:type="dxa"/>
            </w:tcMar>
          </w:tcPr>
          <w:p>
            <w:pPr>
              <w:autoSpaceDN w:val="0"/>
              <w:autoSpaceDE w:val="0"/>
              <w:widowControl/>
              <w:spacing w:line="178" w:lineRule="auto" w:before="216" w:after="0"/>
              <w:ind w:left="0" w:right="714" w:firstLine="0"/>
              <w:jc w:val="right"/>
            </w:pPr>
            <w:r>
              <w:rPr>
                <w:rFonts w:ascii="SimSun" w:hAnsi="SimSun" w:eastAsia="SimSun"/>
                <w:b w:val="0"/>
                <w:i w:val="0"/>
                <w:color w:val="000000"/>
                <w:sz w:val="13"/>
              </w:rPr>
              <w:t>泥浆加压式</w:t>
            </w:r>
          </w:p>
        </w:tc>
        <w:tc>
          <w:tcPr>
            <w:tcW w:type="dxa" w:w="2535"/>
            <w:vMerge/>
            <w:tcBorders/>
          </w:tcPr>
          <w:p/>
        </w:tc>
        <w:tc>
          <w:tcPr>
            <w:tcW w:type="dxa" w:w="2535"/>
            <w:vMerge/>
            <w:tcBorders/>
          </w:tcPr>
          <w:p/>
        </w:tc>
        <w:tc>
          <w:tcPr>
            <w:tcW w:type="dxa" w:w="2535"/>
            <w:vMerge/>
            <w:tcBorders/>
          </w:tcPr>
          <w:p/>
        </w:tc>
      </w:tr>
      <w:tr>
        <w:trPr>
          <w:trHeight w:hRule="exact" w:val="218"/>
        </w:trPr>
        <w:tc>
          <w:tcPr>
            <w:tcW w:type="dxa" w:w="2535"/>
            <w:vMerge/>
            <w:tcBorders/>
          </w:tcPr>
          <w:p/>
        </w:tc>
        <w:tc>
          <w:tcPr>
            <w:tcW w:type="dxa" w:w="2535"/>
            <w:vMerge/>
            <w:tcBorders/>
          </w:tcPr>
          <w:p/>
        </w:tc>
        <w:tc>
          <w:tcPr>
            <w:tcW w:type="dxa" w:w="2535"/>
            <w:vMerge/>
            <w:tcBorders/>
          </w:tcPr>
          <w:p/>
        </w:tc>
        <w:tc>
          <w:tcPr>
            <w:tcW w:type="dxa" w:w="1360"/>
            <w:tcBorders/>
            <w:tcMar>
              <w:start w:w="0" w:type="dxa"/>
              <w:end w:w="0" w:type="dxa"/>
            </w:tcMar>
          </w:tcPr>
          <w:p>
            <w:pPr>
              <w:autoSpaceDN w:val="0"/>
              <w:autoSpaceDE w:val="0"/>
              <w:widowControl/>
              <w:spacing w:line="178" w:lineRule="auto" w:before="94" w:after="0"/>
              <w:ind w:left="0" w:right="606" w:firstLine="0"/>
              <w:jc w:val="right"/>
            </w:pPr>
            <w:r>
              <w:rPr>
                <w:rFonts w:ascii="SimSun" w:hAnsi="SimSun" w:eastAsia="SimSun"/>
                <w:b w:val="0"/>
                <w:i w:val="0"/>
                <w:color w:val="000000"/>
                <w:sz w:val="13"/>
              </w:rPr>
              <w:t>泥土式</w:t>
            </w:r>
          </w:p>
        </w:tc>
      </w:tr>
      <w:tr>
        <w:trPr>
          <w:trHeight w:hRule="exact" w:val="444"/>
        </w:trPr>
        <w:tc>
          <w:tcPr>
            <w:tcW w:type="dxa" w:w="3640"/>
            <w:tcBorders/>
            <w:tcMar>
              <w:start w:w="0" w:type="dxa"/>
              <w:end w:w="0" w:type="dxa"/>
            </w:tcMar>
          </w:tcPr>
          <w:p>
            <w:pPr>
              <w:autoSpaceDN w:val="0"/>
              <w:autoSpaceDE w:val="0"/>
              <w:widowControl/>
              <w:spacing w:line="178" w:lineRule="auto" w:before="246" w:after="0"/>
              <w:ind w:left="0" w:right="714" w:firstLine="0"/>
              <w:jc w:val="right"/>
            </w:pPr>
            <w:r>
              <w:rPr>
                <w:rFonts w:ascii="SimSun" w:hAnsi="SimSun" w:eastAsia="SimSun"/>
                <w:b w:val="0"/>
                <w:i w:val="0"/>
                <w:color w:val="000000"/>
                <w:sz w:val="13"/>
              </w:rPr>
              <w:t>加泥加压式</w:t>
            </w:r>
          </w:p>
        </w:tc>
        <w:tc>
          <w:tcPr>
            <w:tcW w:type="dxa" w:w="2535"/>
            <w:vMerge/>
            <w:tcBorders/>
          </w:tcPr>
          <w:p/>
        </w:tc>
        <w:tc>
          <w:tcPr>
            <w:tcW w:type="dxa" w:w="2535"/>
            <w:vMerge/>
            <w:tcBorders/>
          </w:tcPr>
          <w:p/>
        </w:tc>
        <w:tc>
          <w:tcPr>
            <w:tcW w:type="dxa" w:w="1360"/>
            <w:tcBorders/>
            <w:tcMar>
              <w:start w:w="0" w:type="dxa"/>
              <w:end w:w="0" w:type="dxa"/>
            </w:tcMar>
          </w:tcPr>
          <w:p>
            <w:pPr>
              <w:autoSpaceDN w:val="0"/>
              <w:autoSpaceDE w:val="0"/>
              <w:widowControl/>
              <w:spacing w:line="175" w:lineRule="auto" w:before="262" w:after="0"/>
              <w:ind w:left="0" w:right="606" w:firstLine="0"/>
              <w:jc w:val="right"/>
            </w:pPr>
            <w:r>
              <w:rPr>
                <w:rFonts w:ascii="SimSun" w:hAnsi="SimSun" w:eastAsia="SimSun"/>
                <w:b w:val="0"/>
                <w:i w:val="0"/>
                <w:color w:val="000000"/>
                <w:sz w:val="13"/>
              </w:rPr>
              <w:t>土压式</w:t>
            </w:r>
          </w:p>
        </w:tc>
      </w:tr>
    </w:tbl>
    <w:p>
      <w:pPr>
        <w:autoSpaceDN w:val="0"/>
        <w:tabs>
          <w:tab w:pos="1478" w:val="left"/>
          <w:tab w:pos="4824" w:val="left"/>
        </w:tabs>
        <w:autoSpaceDE w:val="0"/>
        <w:widowControl/>
        <w:spacing w:line="402" w:lineRule="exact" w:before="116" w:after="0"/>
        <w:ind w:left="998" w:right="0" w:firstLine="0"/>
        <w:jc w:val="left"/>
      </w:pPr>
      <w:r>
        <w:tab/>
      </w:r>
      <w:r>
        <w:rPr>
          <w:rFonts w:ascii="SimHei" w:hAnsi="SimHei" w:eastAsia="SimHei"/>
          <w:b w:val="0"/>
          <w:i w:val="0"/>
          <w:color w:val="000000"/>
          <w:sz w:val="21"/>
        </w:rPr>
        <w:t>图</w:t>
      </w:r>
      <w:r>
        <w:rPr>
          <w:rFonts w:ascii="TimesNewRomanPSMT" w:hAnsi="TimesNewRomanPSMT" w:eastAsia="TimesNewRomanPSMT"/>
          <w:b w:val="0"/>
          <w:i w:val="0"/>
          <w:color w:val="000000"/>
          <w:sz w:val="21"/>
        </w:rPr>
        <w:t>3.6</w:t>
      </w:r>
      <w:r>
        <w:rPr>
          <w:rFonts w:ascii="SimHei" w:hAnsi="SimHei" w:eastAsia="SimHei"/>
          <w:b w:val="0"/>
          <w:i w:val="0"/>
          <w:color w:val="000000"/>
          <w:sz w:val="21"/>
        </w:rPr>
        <w:t xml:space="preserve"> 盾构机的分类</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）地铁盾构法施工原理</w:t>
      </w:r>
      <w:r>
        <w:br/>
      </w:r>
      <w:r>
        <w:tab/>
      </w:r>
      <w:r>
        <w:rPr>
          <w:rFonts w:ascii="SimSun" w:hAnsi="SimSun" w:eastAsia="SimSun"/>
          <w:b w:val="0"/>
          <w:i w:val="0"/>
          <w:color w:val="000000"/>
          <w:sz w:val="24"/>
        </w:rPr>
        <w:t>盾构机在掘进过程中，刀盘在金属外壳的保护下进行土体开挖，利用出土设备将土</w:t>
      </w:r>
      <w:r>
        <w:rPr>
          <w:rFonts w:ascii="SimSun" w:hAnsi="SimSun" w:eastAsia="SimSun"/>
          <w:b w:val="0"/>
          <w:i w:val="0"/>
          <w:color w:val="000000"/>
          <w:sz w:val="24"/>
        </w:rPr>
        <w:t>壤运出，同时利用液压系统和千斤顶克服隧道围岩阻力，推动盾构机持续掘进。其次，</w:t>
      </w:r>
      <w:r>
        <w:rPr>
          <w:rFonts w:ascii="SimSun" w:hAnsi="SimSun" w:eastAsia="SimSun"/>
          <w:b w:val="0"/>
          <w:i w:val="0"/>
          <w:color w:val="000000"/>
          <w:sz w:val="24"/>
        </w:rPr>
        <w:t>对预制管片衬砌与围岩之间的空隙进行注浆固化，当达到下一环盾构管片衬砌宽度后，</w:t>
      </w:r>
      <w:r>
        <w:rPr>
          <w:rFonts w:ascii="SimSun" w:hAnsi="SimSun" w:eastAsia="SimSun"/>
          <w:b w:val="0"/>
          <w:i w:val="0"/>
          <w:color w:val="000000"/>
          <w:sz w:val="24"/>
        </w:rPr>
        <w:t>油缸会收回。随后，安装人员在外壳的保护下进行预制混凝土管片衬砌的拼装，完成后</w:t>
      </w:r>
      <w:r>
        <w:rPr>
          <w:rFonts w:ascii="SimSun" w:hAnsi="SimSun" w:eastAsia="SimSun"/>
          <w:b w:val="0"/>
          <w:i w:val="0"/>
          <w:color w:val="000000"/>
          <w:sz w:val="24"/>
        </w:rPr>
        <w:t>盾构机继续土体开挖。在隧道开挖完成后拆解部件从竖井取出，这样就完成了一条地铁</w:t>
      </w:r>
      <w:r>
        <w:rPr>
          <w:rFonts w:ascii="SimSun" w:hAnsi="SimSun" w:eastAsia="SimSun"/>
          <w:b w:val="0"/>
          <w:i w:val="0"/>
          <w:color w:val="000000"/>
          <w:sz w:val="24"/>
        </w:rPr>
        <w:t>隧道的盾构施工活动</w:t>
      </w:r>
      <w:r>
        <w:rPr>
          <w:rFonts w:ascii="TimesNewRomanPSMT" w:hAnsi="TimesNewRomanPSMT" w:eastAsia="TimesNewRomanPSMT"/>
          <w:b w:val="0"/>
          <w:i w:val="0"/>
          <w:color w:val="000000"/>
          <w:sz w:val="16"/>
        </w:rPr>
        <w:t>[124]</w:t>
      </w:r>
      <w:r>
        <w:rPr>
          <w:rFonts w:ascii="SimSun" w:hAnsi="SimSun" w:eastAsia="SimSun"/>
          <w:b w:val="0"/>
          <w:i w:val="0"/>
          <w:color w:val="000000"/>
          <w:sz w:val="24"/>
        </w:rPr>
        <w:t>。其施工示意图如图</w:t>
      </w:r>
      <w:r>
        <w:rPr>
          <w:rFonts w:ascii="TimesNewRomanPSMT" w:hAnsi="TimesNewRomanPSMT" w:eastAsia="TimesNewRomanPSMT"/>
          <w:b w:val="0"/>
          <w:i w:val="0"/>
          <w:color w:val="000000"/>
          <w:sz w:val="24"/>
        </w:rPr>
        <w:t>3.7</w:t>
      </w:r>
      <w:r>
        <w:rPr>
          <w:rFonts w:ascii="SimSun" w:hAnsi="SimSun" w:eastAsia="SimSun"/>
          <w:b w:val="0"/>
          <w:i w:val="0"/>
          <w:color w:val="000000"/>
          <w:sz w:val="24"/>
        </w:rPr>
        <w:t>，施工具体流程如图</w:t>
      </w:r>
      <w:r>
        <w:rPr>
          <w:rFonts w:ascii="TimesNewRomanPSMT" w:hAnsi="TimesNewRomanPSMT" w:eastAsia="TimesNewRomanPSMT"/>
          <w:b w:val="0"/>
          <w:i w:val="0"/>
          <w:color w:val="000000"/>
          <w:sz w:val="24"/>
        </w:rPr>
        <w:t>3.8</w:t>
      </w:r>
      <w:r>
        <w:rPr>
          <w:rFonts w:ascii="SimSun" w:hAnsi="SimSun" w:eastAsia="SimSun"/>
          <w:b w:val="0"/>
          <w:i w:val="0"/>
          <w:color w:val="000000"/>
          <w:sz w:val="24"/>
        </w:rPr>
        <w:t xml:space="preserve"> 所示。</w:t>
      </w:r>
    </w:p>
    <w:p>
      <w:pPr>
        <w:autoSpaceDN w:val="0"/>
        <w:autoSpaceDE w:val="0"/>
        <w:widowControl/>
        <w:spacing w:line="282" w:lineRule="exact" w:before="4014" w:after="672"/>
        <w:ind w:left="0" w:right="347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3.7</w:t>
      </w:r>
      <w:r>
        <w:rPr>
          <w:rFonts w:ascii="SimHei" w:hAnsi="SimHei" w:eastAsia="SimHei"/>
          <w:b w:val="0"/>
          <w:i w:val="0"/>
          <w:color w:val="000000"/>
          <w:sz w:val="21"/>
        </w:rPr>
        <w:t xml:space="preserve"> 盾构法施工示意图</w:t>
      </w:r>
    </w:p>
    <w:tbl>
      <w:tblPr>
        <w:tblW w:type="auto" w:w="0"/>
        <w:tblLayout w:type="fixed"/>
        <w:tblLook w:firstColumn="1" w:firstRow="1" w:lastColumn="0" w:lastRow="0" w:noHBand="0" w:noVBand="1" w:val="04A0"/>
        <w:tblInd w:w="0.0" w:type="dxa"/>
      </w:tblPr>
      <w:tblGrid>
        <w:gridCol w:w="3380"/>
        <w:gridCol w:w="3380"/>
        <w:gridCol w:w="3380"/>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237" name="Picture 23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238" name="Picture 23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80"/>
            <w:tcBorders/>
            <w:tcMar>
              <w:start w:w="0" w:type="dxa"/>
              <w:end w:w="0" w:type="dxa"/>
            </w:tcMar>
          </w:tcPr>
          <w:p>
            <w:pPr>
              <w:autoSpaceDN w:val="0"/>
              <w:autoSpaceDE w:val="0"/>
              <w:widowControl/>
              <w:spacing w:line="240" w:lineRule="exact" w:before="60" w:after="0"/>
              <w:ind w:left="0" w:right="2130" w:firstLine="0"/>
              <w:jc w:val="right"/>
            </w:pPr>
            <w:r>
              <w:rPr>
                <w:rFonts w:ascii="TimesNewRomanPSMT" w:hAnsi="TimesNewRomanPSMT" w:eastAsia="TimesNewRomanPSMT"/>
                <w:b w:val="0"/>
                <w:i w:val="0"/>
                <w:color w:val="000000"/>
                <w:sz w:val="18"/>
              </w:rPr>
              <w:t xml:space="preserve">41 </w:t>
            </w:r>
          </w:p>
        </w:tc>
      </w:tr>
    </w:tbl>
    <w:p>
      <w:pPr>
        <w:autoSpaceDN w:val="0"/>
        <w:autoSpaceDE w:val="0"/>
        <w:widowControl/>
        <w:spacing w:line="14" w:lineRule="exact" w:before="0" w:after="0"/>
        <w:ind w:left="0" w:right="0"/>
      </w:pPr>
    </w:p>
    <w:p>
      <w:pPr>
        <w:sectPr>
          <w:pgSz w:w="11906" w:h="16838"/>
          <w:pgMar w:top="392" w:right="1346"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939800</wp:posOffset>
            </wp:positionV>
            <wp:extent cx="4533900" cy="508000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4533900" cy="5080000"/>
                    </a:xfrm>
                    <a:prstGeom prst="rect"/>
                  </pic:spPr>
                </pic:pic>
              </a:graphicData>
            </a:graphic>
          </wp:anchor>
        </w:drawing>
      </w:r>
    </w:p>
    <w:p>
      <w:pPr>
        <w:autoSpaceDN w:val="0"/>
        <w:autoSpaceDE w:val="0"/>
        <w:widowControl/>
        <w:spacing w:line="182" w:lineRule="auto" w:before="0" w:after="0"/>
        <w:ind w:left="0" w:right="2350" w:firstLine="0"/>
        <w:jc w:val="right"/>
      </w:pPr>
      <w:r>
        <w:rPr>
          <w:rFonts w:ascii="SimSun" w:hAnsi="SimSun" w:eastAsia="SimSun"/>
          <w:b w:val="0"/>
          <w:i w:val="0"/>
          <w:color w:val="000000"/>
          <w:sz w:val="21"/>
        </w:rPr>
        <w:t>地铁盾构法施工安全风险本体知识库的构建与应用</w:t>
      </w:r>
    </w:p>
    <w:p>
      <w:pPr>
        <w:autoSpaceDN w:val="0"/>
        <w:tabs>
          <w:tab w:pos="3836" w:val="left"/>
          <w:tab w:pos="3984" w:val="left"/>
          <w:tab w:pos="6332" w:val="left"/>
        </w:tabs>
        <w:autoSpaceDE w:val="0"/>
        <w:widowControl/>
        <w:spacing w:line="312" w:lineRule="auto" w:before="566" w:after="298"/>
        <w:ind w:left="2208" w:right="3168" w:firstLine="0"/>
        <w:jc w:val="left"/>
      </w:pPr>
      <w:r>
        <w:tab/>
      </w:r>
      <w:r>
        <w:rPr>
          <w:w w:val="97.5483512878418"/>
          <w:rFonts w:ascii="SimSun" w:hAnsi="SimSun" w:eastAsia="SimSun"/>
          <w:b w:val="0"/>
          <w:i w:val="0"/>
          <w:color w:val="000000"/>
          <w:sz w:val="15"/>
        </w:rPr>
        <w:t>生活设施完善</w:t>
      </w:r>
      <w:r>
        <w:br/>
      </w:r>
      <w:r>
        <w:rPr>
          <w:w w:val="97.5483512878418"/>
          <w:rFonts w:ascii="SimSun" w:hAnsi="SimSun" w:eastAsia="SimSun"/>
          <w:b w:val="0"/>
          <w:i w:val="0"/>
          <w:color w:val="000000"/>
          <w:sz w:val="15"/>
        </w:rPr>
        <w:t>施工准备</w:t>
      </w:r>
      <w:r>
        <w:tab/>
      </w:r>
      <w:r>
        <w:tab/>
      </w:r>
      <w:r>
        <w:tab/>
      </w:r>
      <w:r>
        <w:rPr>
          <w:w w:val="97.5483512878418"/>
          <w:rFonts w:ascii="SimSun" w:hAnsi="SimSun" w:eastAsia="SimSun"/>
          <w:b w:val="0"/>
          <w:i w:val="0"/>
          <w:color w:val="000000"/>
          <w:sz w:val="15"/>
        </w:rPr>
        <w:t>三通一平</w:t>
      </w:r>
      <w:r>
        <w:br/>
      </w:r>
      <w:r>
        <w:tab/>
      </w:r>
      <w:r>
        <w:rPr>
          <w:w w:val="97.5483512878418"/>
          <w:rFonts w:ascii="SimSun" w:hAnsi="SimSun" w:eastAsia="SimSun"/>
          <w:b w:val="0"/>
          <w:i w:val="0"/>
          <w:color w:val="000000"/>
          <w:sz w:val="15"/>
        </w:rPr>
        <w:t>地面配套设备安装</w:t>
      </w:r>
    </w:p>
    <w:tbl>
      <w:tblPr>
        <w:tblW w:type="auto" w:w="0"/>
        <w:tblLayout w:type="fixed"/>
        <w:tblLook w:firstColumn="1" w:firstRow="1" w:lastColumn="0" w:lastRow="0" w:noHBand="0" w:noVBand="1" w:val="04A0"/>
        <w:tblInd w:w="1060.0" w:type="dxa"/>
      </w:tblPr>
      <w:tblGrid>
        <w:gridCol w:w="2549"/>
        <w:gridCol w:w="2549"/>
        <w:gridCol w:w="2549"/>
        <w:gridCol w:w="2549"/>
      </w:tblGrid>
      <w:tr>
        <w:trPr>
          <w:trHeight w:hRule="exact" w:val="266"/>
        </w:trPr>
        <w:tc>
          <w:tcPr>
            <w:tcW w:type="dxa" w:w="2360"/>
            <w:tcBorders/>
            <w:tcMar>
              <w:start w:w="0" w:type="dxa"/>
              <w:end w:w="0" w:type="dxa"/>
            </w:tcMar>
          </w:tcPr>
          <w:p>
            <w:pPr>
              <w:autoSpaceDN w:val="0"/>
              <w:autoSpaceDE w:val="0"/>
              <w:widowControl/>
              <w:spacing w:line="185" w:lineRule="auto" w:before="60" w:after="0"/>
              <w:ind w:left="0" w:right="556" w:firstLine="0"/>
              <w:jc w:val="right"/>
            </w:pPr>
            <w:r>
              <w:rPr>
                <w:w w:val="97.5483512878418"/>
                <w:rFonts w:ascii="SimSun" w:hAnsi="SimSun" w:eastAsia="SimSun"/>
                <w:b w:val="0"/>
                <w:i w:val="0"/>
                <w:color w:val="000000"/>
                <w:sz w:val="15"/>
              </w:rPr>
              <w:t>盾构机就位</w:t>
            </w:r>
          </w:p>
        </w:tc>
        <w:tc>
          <w:tcPr>
            <w:tcW w:type="dxa" w:w="2060"/>
            <w:tcBorders/>
            <w:tcMar>
              <w:start w:w="0" w:type="dxa"/>
              <w:end w:w="0" w:type="dxa"/>
            </w:tcMar>
          </w:tcPr>
          <w:p>
            <w:pPr>
              <w:autoSpaceDN w:val="0"/>
              <w:autoSpaceDE w:val="0"/>
              <w:widowControl/>
              <w:spacing w:line="185" w:lineRule="auto" w:before="60" w:after="0"/>
              <w:ind w:left="0" w:right="0" w:firstLine="0"/>
              <w:jc w:val="center"/>
            </w:pPr>
            <w:r>
              <w:rPr>
                <w:w w:val="97.5483512878418"/>
                <w:rFonts w:ascii="SimSun" w:hAnsi="SimSun" w:eastAsia="SimSun"/>
                <w:b w:val="0"/>
                <w:i w:val="0"/>
                <w:color w:val="000000"/>
                <w:sz w:val="15"/>
              </w:rPr>
              <w:t>后盾支撑布置</w:t>
            </w:r>
          </w:p>
        </w:tc>
        <w:tc>
          <w:tcPr>
            <w:tcW w:type="dxa" w:w="1960"/>
            <w:tcBorders/>
            <w:tcMar>
              <w:start w:w="0" w:type="dxa"/>
              <w:end w:w="0" w:type="dxa"/>
            </w:tcMar>
          </w:tcPr>
          <w:p>
            <w:pPr>
              <w:autoSpaceDN w:val="0"/>
              <w:autoSpaceDE w:val="0"/>
              <w:widowControl/>
              <w:spacing w:line="185" w:lineRule="auto" w:before="60" w:after="0"/>
              <w:ind w:left="0" w:right="304" w:firstLine="0"/>
              <w:jc w:val="right"/>
            </w:pPr>
            <w:r>
              <w:rPr>
                <w:w w:val="97.5483512878418"/>
                <w:rFonts w:ascii="SimSun" w:hAnsi="SimSun" w:eastAsia="SimSun"/>
                <w:b w:val="0"/>
                <w:i w:val="0"/>
                <w:color w:val="000000"/>
                <w:sz w:val="15"/>
              </w:rPr>
              <w:t>盾构机安装调试</w:t>
            </w:r>
          </w:p>
        </w:tc>
        <w:tc>
          <w:tcPr>
            <w:tcW w:type="dxa" w:w="1960"/>
            <w:tcBorders/>
            <w:tcMar>
              <w:start w:w="0" w:type="dxa"/>
              <w:end w:w="0" w:type="dxa"/>
            </w:tcMar>
          </w:tcPr>
          <w:p>
            <w:pPr>
              <w:autoSpaceDN w:val="0"/>
              <w:autoSpaceDE w:val="0"/>
              <w:widowControl/>
              <w:spacing w:line="185" w:lineRule="auto" w:before="60" w:after="0"/>
              <w:ind w:left="312" w:right="0" w:firstLine="0"/>
              <w:jc w:val="left"/>
            </w:pPr>
            <w:r>
              <w:rPr>
                <w:w w:val="97.5483512878418"/>
                <w:rFonts w:ascii="SimSun" w:hAnsi="SimSun" w:eastAsia="SimSun"/>
                <w:b w:val="0"/>
                <w:i w:val="0"/>
                <w:color w:val="000000"/>
                <w:sz w:val="15"/>
              </w:rPr>
              <w:t>盾构基座安装</w:t>
            </w:r>
          </w:p>
        </w:tc>
      </w:tr>
    </w:tbl>
    <w:p>
      <w:pPr>
        <w:autoSpaceDN w:val="0"/>
        <w:tabs>
          <w:tab w:pos="3854" w:val="left"/>
          <w:tab w:pos="4000" w:val="left"/>
          <w:tab w:pos="6322" w:val="left"/>
        </w:tabs>
        <w:autoSpaceDE w:val="0"/>
        <w:widowControl/>
        <w:spacing w:line="312" w:lineRule="auto" w:before="328" w:after="0"/>
        <w:ind w:left="2208" w:right="2448" w:firstLine="0"/>
        <w:jc w:val="left"/>
      </w:pPr>
      <w:r>
        <w:tab/>
      </w:r>
      <w:r>
        <w:tab/>
      </w:r>
      <w:r>
        <w:rPr>
          <w:w w:val="97.5483512878418"/>
          <w:rFonts w:ascii="SimSun" w:hAnsi="SimSun" w:eastAsia="SimSun"/>
          <w:b w:val="0"/>
          <w:i w:val="0"/>
          <w:color w:val="000000"/>
          <w:sz w:val="15"/>
        </w:rPr>
        <w:t>出洞装置安装就绪</w:t>
      </w:r>
      <w:r>
        <w:br/>
      </w:r>
      <w:r>
        <w:rPr>
          <w:w w:val="97.5483512878418"/>
          <w:rFonts w:ascii="SimSun" w:hAnsi="SimSun" w:eastAsia="SimSun"/>
          <w:b w:val="0"/>
          <w:i w:val="0"/>
          <w:color w:val="000000"/>
          <w:sz w:val="15"/>
        </w:rPr>
        <w:t>盾构始发</w:t>
      </w:r>
      <w:r>
        <w:tab/>
      </w:r>
      <w:r>
        <w:tab/>
      </w:r>
      <w:r>
        <w:tab/>
      </w:r>
      <w:r>
        <w:rPr>
          <w:w w:val="97.5483512878418"/>
          <w:rFonts w:ascii="SimSun" w:hAnsi="SimSun" w:eastAsia="SimSun"/>
          <w:b w:val="0"/>
          <w:i w:val="0"/>
          <w:color w:val="000000"/>
          <w:sz w:val="15"/>
        </w:rPr>
        <w:t>洞门处理、土体加固</w:t>
      </w:r>
      <w:r>
        <w:rPr>
          <w:w w:val="97.5483512878418"/>
          <w:rFonts w:ascii="SimSun" w:hAnsi="SimSun" w:eastAsia="SimSun"/>
          <w:b w:val="0"/>
          <w:i w:val="0"/>
          <w:color w:val="000000"/>
          <w:sz w:val="15"/>
        </w:rPr>
        <w:t>始发排水装置安装就绪</w:t>
      </w:r>
    </w:p>
    <w:p>
      <w:pPr>
        <w:autoSpaceDN w:val="0"/>
        <w:tabs>
          <w:tab w:pos="6362" w:val="left"/>
        </w:tabs>
        <w:autoSpaceDE w:val="0"/>
        <w:widowControl/>
        <w:spacing w:line="187" w:lineRule="auto" w:before="298" w:after="0"/>
        <w:ind w:left="3866" w:right="0" w:firstLine="0"/>
        <w:jc w:val="left"/>
      </w:pPr>
      <w:r>
        <w:rPr>
          <w:w w:val="97.5483512878418"/>
          <w:rFonts w:ascii="SimSun" w:hAnsi="SimSun" w:eastAsia="SimSun"/>
          <w:b w:val="0"/>
          <w:i w:val="0"/>
          <w:color w:val="000000"/>
          <w:sz w:val="15"/>
        </w:rPr>
        <w:t>施工参数测量采集</w:t>
      </w:r>
      <w:r>
        <w:tab/>
      </w:r>
      <w:r>
        <w:rPr>
          <w:w w:val="97.5483512878418"/>
          <w:rFonts w:ascii="SimSun" w:hAnsi="SimSun" w:eastAsia="SimSun"/>
          <w:b w:val="0"/>
          <w:i w:val="0"/>
          <w:color w:val="000000"/>
          <w:sz w:val="15"/>
        </w:rPr>
        <w:t>数据反馈</w:t>
      </w:r>
    </w:p>
    <w:p>
      <w:pPr>
        <w:autoSpaceDN w:val="0"/>
        <w:tabs>
          <w:tab w:pos="4158" w:val="left"/>
          <w:tab w:pos="6216" w:val="left"/>
        </w:tabs>
        <w:autoSpaceDE w:val="0"/>
        <w:widowControl/>
        <w:spacing w:line="245" w:lineRule="auto" w:before="238" w:after="24"/>
        <w:ind w:left="2208" w:right="3024" w:firstLine="0"/>
        <w:jc w:val="left"/>
      </w:pPr>
      <w:r>
        <w:tab/>
      </w:r>
      <w:r>
        <w:rPr>
          <w:w w:val="97.5483512878418"/>
          <w:rFonts w:ascii="SimSun" w:hAnsi="SimSun" w:eastAsia="SimSun"/>
          <w:b w:val="0"/>
          <w:i w:val="0"/>
          <w:color w:val="000000"/>
          <w:sz w:val="15"/>
        </w:rPr>
        <w:t>轴线控制</w:t>
      </w:r>
      <w:r>
        <w:tab/>
      </w:r>
      <w:r>
        <w:rPr>
          <w:w w:val="97.5483512878418"/>
          <w:rFonts w:ascii="SimSun" w:hAnsi="SimSun" w:eastAsia="SimSun"/>
          <w:b w:val="0"/>
          <w:i w:val="0"/>
          <w:color w:val="000000"/>
          <w:sz w:val="15"/>
        </w:rPr>
        <w:t>施工参数调整</w:t>
      </w:r>
      <w:r>
        <w:br/>
      </w:r>
      <w:r>
        <w:rPr>
          <w:w w:val="97.5483512878418"/>
          <w:rFonts w:ascii="SimSun" w:hAnsi="SimSun" w:eastAsia="SimSun"/>
          <w:b w:val="0"/>
          <w:i w:val="0"/>
          <w:color w:val="000000"/>
          <w:sz w:val="15"/>
        </w:rPr>
        <w:t>盾构推进</w:t>
      </w:r>
    </w:p>
    <w:tbl>
      <w:tblPr>
        <w:tblW w:type="auto" w:w="0"/>
        <w:tblLayout w:type="fixed"/>
        <w:tblLook w:firstColumn="1" w:firstRow="1" w:lastColumn="0" w:lastRow="0" w:noHBand="0" w:noVBand="1" w:val="04A0"/>
        <w:tblInd w:w="2140.0" w:type="dxa"/>
      </w:tblPr>
      <w:tblGrid>
        <w:gridCol w:w="3399"/>
        <w:gridCol w:w="3399"/>
        <w:gridCol w:w="3399"/>
      </w:tblGrid>
      <w:tr>
        <w:trPr>
          <w:trHeight w:hRule="exact" w:val="228"/>
        </w:trPr>
        <w:tc>
          <w:tcPr>
            <w:tcW w:type="dxa" w:w="3300"/>
            <w:tcBorders/>
            <w:tcMar>
              <w:start w:w="0" w:type="dxa"/>
              <w:end w:w="0" w:type="dxa"/>
            </w:tcMar>
          </w:tcPr>
          <w:p>
            <w:pPr>
              <w:autoSpaceDN w:val="0"/>
              <w:autoSpaceDE w:val="0"/>
              <w:widowControl/>
              <w:spacing w:line="185" w:lineRule="auto" w:before="22" w:after="0"/>
              <w:ind w:left="0" w:right="844" w:firstLine="0"/>
              <w:jc w:val="right"/>
            </w:pPr>
            <w:r>
              <w:rPr>
                <w:w w:val="97.5483512878418"/>
                <w:rFonts w:ascii="SimSun" w:hAnsi="SimSun" w:eastAsia="SimSun"/>
                <w:b w:val="0"/>
                <w:i w:val="0"/>
                <w:color w:val="000000"/>
                <w:sz w:val="15"/>
              </w:rPr>
              <w:t>注浆</w:t>
            </w:r>
          </w:p>
        </w:tc>
        <w:tc>
          <w:tcPr>
            <w:tcW w:type="dxa" w:w="2020"/>
            <w:tcBorders/>
            <w:tcMar>
              <w:start w:w="0" w:type="dxa"/>
              <w:end w:w="0" w:type="dxa"/>
            </w:tcMar>
          </w:tcPr>
          <w:p>
            <w:pPr>
              <w:autoSpaceDN w:val="0"/>
              <w:autoSpaceDE w:val="0"/>
              <w:widowControl/>
              <w:spacing w:line="185" w:lineRule="auto" w:before="22" w:after="0"/>
              <w:ind w:left="0" w:right="442" w:firstLine="0"/>
              <w:jc w:val="right"/>
            </w:pPr>
            <w:r>
              <w:rPr>
                <w:w w:val="97.5483512878418"/>
                <w:rFonts w:ascii="SimSun" w:hAnsi="SimSun" w:eastAsia="SimSun"/>
                <w:b w:val="0"/>
                <w:i w:val="0"/>
                <w:color w:val="000000"/>
                <w:sz w:val="15"/>
              </w:rPr>
              <w:t>浆液车送浆</w:t>
            </w:r>
          </w:p>
        </w:tc>
        <w:tc>
          <w:tcPr>
            <w:tcW w:type="dxa" w:w="2100"/>
            <w:tcBorders/>
            <w:tcMar>
              <w:start w:w="0" w:type="dxa"/>
              <w:end w:w="0" w:type="dxa"/>
            </w:tcMar>
          </w:tcPr>
          <w:p>
            <w:pPr>
              <w:autoSpaceDN w:val="0"/>
              <w:autoSpaceDE w:val="0"/>
              <w:widowControl/>
              <w:spacing w:line="185" w:lineRule="auto" w:before="22" w:after="0"/>
              <w:ind w:left="456" w:right="0" w:firstLine="0"/>
              <w:jc w:val="left"/>
            </w:pPr>
            <w:r>
              <w:rPr>
                <w:w w:val="97.5483512878418"/>
                <w:rFonts w:ascii="SimSun" w:hAnsi="SimSun" w:eastAsia="SimSun"/>
                <w:b w:val="0"/>
                <w:i w:val="0"/>
                <w:color w:val="000000"/>
                <w:sz w:val="15"/>
              </w:rPr>
              <w:t>地面浆液站拌浆</w:t>
            </w:r>
          </w:p>
        </w:tc>
      </w:tr>
    </w:tbl>
    <w:p>
      <w:pPr>
        <w:autoSpaceDN w:val="0"/>
        <w:autoSpaceDE w:val="0"/>
        <w:widowControl/>
        <w:spacing w:line="185" w:lineRule="auto" w:before="180" w:after="0"/>
        <w:ind w:left="0" w:right="5310" w:firstLine="0"/>
        <w:jc w:val="right"/>
      </w:pPr>
      <w:r>
        <w:rPr>
          <w:w w:val="97.5483512878418"/>
          <w:rFonts w:ascii="SimSun" w:hAnsi="SimSun" w:eastAsia="SimSun"/>
          <w:b w:val="0"/>
          <w:i w:val="0"/>
          <w:color w:val="000000"/>
          <w:sz w:val="15"/>
        </w:rPr>
        <w:t>盾尾油脂加注</w:t>
      </w:r>
    </w:p>
    <w:p>
      <w:pPr>
        <w:autoSpaceDN w:val="0"/>
        <w:tabs>
          <w:tab w:pos="3876" w:val="left"/>
        </w:tabs>
        <w:autoSpaceDE w:val="0"/>
        <w:widowControl/>
        <w:spacing w:line="264" w:lineRule="auto" w:before="300" w:after="20"/>
        <w:ind w:left="2346" w:right="4608" w:firstLine="0"/>
        <w:jc w:val="left"/>
      </w:pPr>
      <w:r>
        <w:tab/>
      </w:r>
      <w:r>
        <w:rPr>
          <w:w w:val="97.5483512878418"/>
          <w:rFonts w:ascii="SimSun" w:hAnsi="SimSun" w:eastAsia="SimSun"/>
          <w:b w:val="0"/>
          <w:i w:val="0"/>
          <w:color w:val="000000"/>
          <w:sz w:val="15"/>
        </w:rPr>
        <w:t>开启螺旋输送机和排土口</w:t>
      </w:r>
      <w:r>
        <w:br/>
      </w:r>
      <w:r>
        <w:rPr>
          <w:w w:val="97.5483512878418"/>
          <w:rFonts w:ascii="SimSun" w:hAnsi="SimSun" w:eastAsia="SimSun"/>
          <w:b w:val="0"/>
          <w:i w:val="0"/>
          <w:color w:val="000000"/>
          <w:sz w:val="15"/>
        </w:rPr>
        <w:t>出土</w:t>
      </w:r>
    </w:p>
    <w:tbl>
      <w:tblPr>
        <w:tblW w:type="auto" w:w="0"/>
        <w:tblLayout w:type="fixed"/>
        <w:tblLook w:firstColumn="1" w:firstRow="1" w:lastColumn="0" w:lastRow="0" w:noHBand="0" w:noVBand="1" w:val="04A0"/>
        <w:tblInd w:w="1100.0" w:type="dxa"/>
      </w:tblPr>
      <w:tblGrid>
        <w:gridCol w:w="2040"/>
        <w:gridCol w:w="2040"/>
        <w:gridCol w:w="2040"/>
        <w:gridCol w:w="2040"/>
        <w:gridCol w:w="2040"/>
      </w:tblGrid>
      <w:tr>
        <w:trPr>
          <w:trHeight w:hRule="exact" w:val="454"/>
        </w:trPr>
        <w:tc>
          <w:tcPr>
            <w:tcW w:type="dxa" w:w="2260"/>
            <w:vMerge w:val="restart"/>
            <w:tcBorders/>
            <w:tcMar>
              <w:start w:w="0" w:type="dxa"/>
              <w:end w:w="0" w:type="dxa"/>
            </w:tcMar>
            <w:tcMar>
              <w:start w:w="0" w:type="dxa"/>
              <w:end w:w="0" w:type="dxa"/>
            </w:tcMar>
            <w:tcMar>
              <w:start w:w="0" w:type="dxa"/>
              <w:end w:w="0" w:type="dxa"/>
            </w:tcMar>
          </w:tcPr>
          <w:p>
            <w:pPr>
              <w:autoSpaceDN w:val="0"/>
              <w:autoSpaceDE w:val="0"/>
              <w:widowControl/>
              <w:spacing w:line="187" w:lineRule="auto" w:before="746" w:after="0"/>
              <w:ind w:left="0" w:right="568" w:firstLine="0"/>
              <w:jc w:val="right"/>
            </w:pPr>
            <w:r>
              <w:rPr>
                <w:w w:val="97.5483512878418"/>
                <w:rFonts w:ascii="SimSun" w:hAnsi="SimSun" w:eastAsia="SimSun"/>
                <w:b w:val="0"/>
                <w:i w:val="0"/>
                <w:color w:val="000000"/>
                <w:sz w:val="15"/>
              </w:rPr>
              <w:t>管片拼装</w:t>
            </w:r>
          </w:p>
        </w:tc>
        <w:tc>
          <w:tcPr>
            <w:tcW w:type="dxa" w:w="2840"/>
            <w:gridSpan w:val="2"/>
            <w:tcBorders/>
            <w:tcMar>
              <w:start w:w="0" w:type="dxa"/>
              <w:end w:w="0" w:type="dxa"/>
            </w:tcMar>
            <w:tcMar>
              <w:start w:w="0" w:type="dxa"/>
              <w:end w:w="0" w:type="dxa"/>
            </w:tcMar>
          </w:tcPr>
          <w:p>
            <w:pPr>
              <w:autoSpaceDN w:val="0"/>
              <w:autoSpaceDE w:val="0"/>
              <w:widowControl/>
              <w:spacing w:line="185" w:lineRule="auto" w:before="20" w:after="0"/>
              <w:ind w:left="0" w:right="1010" w:firstLine="0"/>
              <w:jc w:val="right"/>
            </w:pPr>
            <w:r>
              <w:rPr>
                <w:w w:val="97.5483512878418"/>
                <w:rFonts w:ascii="SimSun" w:hAnsi="SimSun" w:eastAsia="SimSun"/>
                <w:b w:val="0"/>
                <w:i w:val="0"/>
                <w:color w:val="000000"/>
                <w:sz w:val="15"/>
              </w:rPr>
              <w:t>皮带输送机输送</w:t>
            </w:r>
          </w:p>
        </w:tc>
        <w:tc>
          <w:tcPr>
            <w:tcW w:type="dxa" w:w="3040"/>
            <w:gridSpan w:val="2"/>
            <w:tcBorders/>
            <w:tcMar>
              <w:start w:w="0" w:type="dxa"/>
              <w:end w:w="0" w:type="dxa"/>
            </w:tcMar>
            <w:tcMar>
              <w:start w:w="0" w:type="dxa"/>
              <w:end w:w="0" w:type="dxa"/>
            </w:tcMar>
          </w:tcPr>
          <w:p>
            <w:pPr>
              <w:autoSpaceDN w:val="0"/>
              <w:autoSpaceDE w:val="0"/>
              <w:widowControl/>
              <w:spacing w:line="185" w:lineRule="auto" w:before="20" w:after="0"/>
              <w:ind w:left="340" w:right="0" w:firstLine="0"/>
              <w:jc w:val="left"/>
            </w:pPr>
            <w:r>
              <w:rPr>
                <w:w w:val="97.5483512878418"/>
                <w:rFonts w:ascii="SimSun" w:hAnsi="SimSun" w:eastAsia="SimSun"/>
                <w:b w:val="0"/>
                <w:i w:val="0"/>
                <w:color w:val="000000"/>
                <w:sz w:val="15"/>
              </w:rPr>
              <w:t>排土到出渣车</w:t>
            </w:r>
          </w:p>
        </w:tc>
      </w:tr>
      <w:tr>
        <w:trPr>
          <w:trHeight w:hRule="exact" w:val="620"/>
        </w:trPr>
        <w:tc>
          <w:tcPr>
            <w:tcW w:type="dxa" w:w="2040"/>
            <w:vMerge/>
            <w:tcBorders/>
          </w:tcPr>
          <w:p/>
        </w:tc>
        <w:tc>
          <w:tcPr>
            <w:tcW w:type="dxa" w:w="1740"/>
            <w:tcBorders/>
            <w:tcMar>
              <w:start w:w="0" w:type="dxa"/>
              <w:end w:w="0" w:type="dxa"/>
            </w:tcMar>
          </w:tcPr>
          <w:p>
            <w:pPr>
              <w:autoSpaceDN w:val="0"/>
              <w:autoSpaceDE w:val="0"/>
              <w:widowControl/>
              <w:spacing w:line="187" w:lineRule="auto" w:before="292" w:after="0"/>
              <w:ind w:left="0" w:right="446" w:firstLine="0"/>
              <w:jc w:val="right"/>
            </w:pPr>
            <w:r>
              <w:rPr>
                <w:w w:val="97.5483512878418"/>
                <w:rFonts w:ascii="SimSun" w:hAnsi="SimSun" w:eastAsia="SimSun"/>
                <w:b w:val="0"/>
                <w:i w:val="0"/>
                <w:color w:val="000000"/>
                <w:sz w:val="15"/>
              </w:rPr>
              <w:t>管片运输</w:t>
            </w:r>
          </w:p>
        </w:tc>
        <w:tc>
          <w:tcPr>
            <w:tcW w:type="dxa" w:w="1100"/>
            <w:tcBorders/>
            <w:tcMar>
              <w:start w:w="0" w:type="dxa"/>
              <w:end w:w="0" w:type="dxa"/>
            </w:tcMar>
          </w:tcPr>
          <w:p>
            <w:pPr>
              <w:autoSpaceDN w:val="0"/>
              <w:autoSpaceDE w:val="0"/>
              <w:widowControl/>
              <w:spacing w:line="187" w:lineRule="auto" w:before="292" w:after="0"/>
              <w:ind w:left="0" w:right="68" w:firstLine="0"/>
              <w:jc w:val="right"/>
            </w:pPr>
            <w:r>
              <w:rPr>
                <w:w w:val="97.5483512878418"/>
                <w:rFonts w:ascii="SimSun" w:hAnsi="SimSun" w:eastAsia="SimSun"/>
                <w:b w:val="0"/>
                <w:i w:val="0"/>
                <w:color w:val="000000"/>
                <w:sz w:val="15"/>
              </w:rPr>
              <w:t>成环测量</w:t>
            </w:r>
          </w:p>
        </w:tc>
        <w:tc>
          <w:tcPr>
            <w:tcW w:type="dxa" w:w="3040"/>
            <w:gridSpan w:val="2"/>
            <w:tcBorders/>
            <w:tcMar>
              <w:start w:w="0" w:type="dxa"/>
              <w:end w:w="0" w:type="dxa"/>
            </w:tcMar>
            <w:tcMar>
              <w:start w:w="0" w:type="dxa"/>
              <w:end w:w="0" w:type="dxa"/>
            </w:tcMar>
          </w:tcPr>
          <w:p>
            <w:pPr>
              <w:autoSpaceDN w:val="0"/>
              <w:autoSpaceDE w:val="0"/>
              <w:widowControl/>
              <w:spacing w:line="187" w:lineRule="auto" w:before="292" w:after="0"/>
              <w:ind w:left="740" w:right="0" w:firstLine="0"/>
              <w:jc w:val="left"/>
            </w:pPr>
            <w:r>
              <w:rPr>
                <w:w w:val="97.5483512878418"/>
                <w:rFonts w:ascii="SimSun" w:hAnsi="SimSun" w:eastAsia="SimSun"/>
                <w:b w:val="0"/>
                <w:i w:val="0"/>
                <w:color w:val="000000"/>
                <w:sz w:val="15"/>
              </w:rPr>
              <w:t>出土车运输出土</w:t>
            </w:r>
          </w:p>
        </w:tc>
      </w:tr>
      <w:tr>
        <w:trPr>
          <w:trHeight w:hRule="exact" w:val="414"/>
        </w:trPr>
        <w:tc>
          <w:tcPr>
            <w:tcW w:type="dxa" w:w="2040"/>
            <w:vMerge/>
            <w:tcBorders/>
          </w:tcPr>
          <w:p/>
        </w:tc>
        <w:tc>
          <w:tcPr>
            <w:tcW w:type="dxa" w:w="2840"/>
            <w:gridSpan w:val="2"/>
            <w:tcBorders/>
            <w:tcMar>
              <w:start w:w="0" w:type="dxa"/>
              <w:end w:w="0" w:type="dxa"/>
            </w:tcMar>
            <w:tcMar>
              <w:start w:w="0" w:type="dxa"/>
              <w:end w:w="0" w:type="dxa"/>
            </w:tcMar>
          </w:tcPr>
          <w:p>
            <w:pPr>
              <w:autoSpaceDN w:val="0"/>
              <w:autoSpaceDE w:val="0"/>
              <w:widowControl/>
              <w:spacing w:line="187" w:lineRule="auto" w:before="206" w:after="0"/>
              <w:ind w:left="0" w:right="0" w:firstLine="0"/>
              <w:jc w:val="center"/>
            </w:pPr>
            <w:r>
              <w:rPr>
                <w:w w:val="97.5483512878418"/>
                <w:rFonts w:ascii="SimSun" w:hAnsi="SimSun" w:eastAsia="SimSun"/>
                <w:b w:val="0"/>
                <w:i w:val="0"/>
                <w:color w:val="000000"/>
                <w:sz w:val="15"/>
              </w:rPr>
              <w:t>接受井排水装置安装就绪</w:t>
            </w:r>
          </w:p>
        </w:tc>
        <w:tc>
          <w:tcPr>
            <w:tcW w:type="dxa" w:w="1080"/>
            <w:tcBorders/>
            <w:tcMar>
              <w:start w:w="0" w:type="dxa"/>
              <w:end w:w="0" w:type="dxa"/>
            </w:tcMar>
          </w:tcPr>
          <w:p>
            <w:pPr>
              <w:autoSpaceDN w:val="0"/>
              <w:autoSpaceDE w:val="0"/>
              <w:widowControl/>
              <w:spacing w:line="187" w:lineRule="auto" w:before="206" w:after="0"/>
              <w:ind w:left="72" w:right="0" w:firstLine="0"/>
              <w:jc w:val="left"/>
            </w:pPr>
            <w:r>
              <w:rPr>
                <w:w w:val="97.5483512878418"/>
                <w:rFonts w:ascii="SimSun" w:hAnsi="SimSun" w:eastAsia="SimSun"/>
                <w:b w:val="0"/>
                <w:i w:val="0"/>
                <w:color w:val="000000"/>
                <w:sz w:val="15"/>
              </w:rPr>
              <w:t>基座安装</w:t>
            </w:r>
          </w:p>
        </w:tc>
        <w:tc>
          <w:tcPr>
            <w:tcW w:type="dxa" w:w="1960"/>
            <w:tcBorders/>
            <w:tcMar>
              <w:start w:w="0" w:type="dxa"/>
              <w:end w:w="0" w:type="dxa"/>
            </w:tcMar>
          </w:tcPr>
          <w:p>
            <w:pPr>
              <w:autoSpaceDN w:val="0"/>
              <w:autoSpaceDE w:val="0"/>
              <w:widowControl/>
              <w:spacing w:line="187" w:lineRule="auto" w:before="206" w:after="0"/>
              <w:ind w:left="442" w:right="0" w:firstLine="0"/>
              <w:jc w:val="left"/>
            </w:pPr>
            <w:r>
              <w:rPr>
                <w:w w:val="97.5483512878418"/>
                <w:rFonts w:ascii="SimSun" w:hAnsi="SimSun" w:eastAsia="SimSun"/>
                <w:b w:val="0"/>
                <w:i w:val="0"/>
                <w:color w:val="000000"/>
                <w:sz w:val="15"/>
              </w:rPr>
              <w:t>贯通测量</w:t>
            </w:r>
          </w:p>
        </w:tc>
      </w:tr>
    </w:tbl>
    <w:p>
      <w:pPr>
        <w:autoSpaceDN w:val="0"/>
        <w:tabs>
          <w:tab w:pos="4056" w:val="left"/>
          <w:tab w:pos="5760" w:val="left"/>
        </w:tabs>
        <w:autoSpaceDE w:val="0"/>
        <w:widowControl/>
        <w:spacing w:line="281" w:lineRule="auto" w:before="60" w:after="0"/>
        <w:ind w:left="2208" w:right="3024" w:firstLine="0"/>
        <w:jc w:val="left"/>
      </w:pPr>
      <w:r>
        <w:rPr>
          <w:w w:val="97.5483512878418"/>
          <w:rFonts w:ascii="SimSun" w:hAnsi="SimSun" w:eastAsia="SimSun"/>
          <w:b w:val="0"/>
          <w:i w:val="0"/>
          <w:color w:val="000000"/>
          <w:sz w:val="15"/>
        </w:rPr>
        <w:t>盾构接受</w:t>
      </w:r>
      <w:r>
        <w:br/>
      </w:r>
      <w:r>
        <w:tab/>
      </w:r>
      <w:r>
        <w:rPr>
          <w:w w:val="97.5483512878418"/>
          <w:rFonts w:ascii="SimSun" w:hAnsi="SimSun" w:eastAsia="SimSun"/>
          <w:b w:val="0"/>
          <w:i w:val="0"/>
          <w:color w:val="000000"/>
          <w:sz w:val="15"/>
        </w:rPr>
        <w:t>隧道端头封堵</w:t>
      </w:r>
      <w:r>
        <w:tab/>
      </w:r>
      <w:r>
        <w:rPr>
          <w:w w:val="97.5483512878418"/>
          <w:rFonts w:ascii="SimSun" w:hAnsi="SimSun" w:eastAsia="SimSun"/>
          <w:b w:val="0"/>
          <w:i w:val="0"/>
          <w:color w:val="000000"/>
          <w:sz w:val="15"/>
        </w:rPr>
        <w:t>洞门处理、土体加固</w:t>
      </w:r>
    </w:p>
    <w:p>
      <w:pPr>
        <w:autoSpaceDN w:val="0"/>
        <w:autoSpaceDE w:val="0"/>
        <w:widowControl/>
        <w:spacing w:line="185" w:lineRule="auto" w:before="438" w:after="0"/>
        <w:ind w:left="2138" w:right="0" w:firstLine="0"/>
        <w:jc w:val="left"/>
      </w:pPr>
      <w:r>
        <w:rPr>
          <w:w w:val="97.5483512878418"/>
          <w:rFonts w:ascii="SimSun" w:hAnsi="SimSun" w:eastAsia="SimSun"/>
          <w:b w:val="0"/>
          <w:i w:val="0"/>
          <w:color w:val="000000"/>
          <w:sz w:val="15"/>
        </w:rPr>
        <w:t>拆卸盾构及其他设备</w:t>
      </w:r>
    </w:p>
    <w:p>
      <w:pPr>
        <w:autoSpaceDN w:val="0"/>
        <w:autoSpaceDE w:val="0"/>
        <w:widowControl/>
        <w:spacing w:line="185" w:lineRule="auto" w:before="370" w:after="0"/>
        <w:ind w:left="2060" w:right="0" w:firstLine="0"/>
        <w:jc w:val="left"/>
      </w:pPr>
      <w:r>
        <w:rPr>
          <w:w w:val="97.5483512878418"/>
          <w:rFonts w:ascii="SimSun" w:hAnsi="SimSun" w:eastAsia="SimSun"/>
          <w:b w:val="0"/>
          <w:i w:val="0"/>
          <w:color w:val="000000"/>
          <w:sz w:val="15"/>
        </w:rPr>
        <w:t>盾构区间完成</w:t>
      </w:r>
    </w:p>
    <w:p>
      <w:pPr>
        <w:autoSpaceDN w:val="0"/>
        <w:tabs>
          <w:tab w:pos="1478" w:val="left"/>
          <w:tab w:pos="4720" w:val="left"/>
        </w:tabs>
        <w:autoSpaceDE w:val="0"/>
        <w:widowControl/>
        <w:spacing w:line="406" w:lineRule="exact" w:before="294" w:after="0"/>
        <w:ind w:left="998" w:right="0" w:firstLine="0"/>
        <w:jc w:val="left"/>
      </w:pPr>
      <w:r>
        <w:tab/>
      </w:r>
      <w:r>
        <w:tab/>
      </w:r>
      <w:r>
        <w:rPr>
          <w:rFonts w:ascii="SimHei" w:hAnsi="SimHei" w:eastAsia="SimHei"/>
          <w:b w:val="0"/>
          <w:i w:val="0"/>
          <w:color w:val="000000"/>
          <w:sz w:val="21"/>
        </w:rPr>
        <w:t>图</w:t>
      </w:r>
      <w:r>
        <w:rPr>
          <w:rFonts w:ascii="TimesNewRomanPSMT" w:hAnsi="TimesNewRomanPSMT" w:eastAsia="TimesNewRomanPSMT"/>
          <w:b w:val="0"/>
          <w:i w:val="0"/>
          <w:color w:val="000000"/>
          <w:sz w:val="21"/>
        </w:rPr>
        <w:t>3.8</w:t>
      </w:r>
      <w:r>
        <w:rPr>
          <w:rFonts w:ascii="SimHei" w:hAnsi="SimHei" w:eastAsia="SimHei"/>
          <w:b w:val="0"/>
          <w:i w:val="0"/>
          <w:color w:val="000000"/>
          <w:sz w:val="21"/>
        </w:rPr>
        <w:t xml:space="preserve"> 盾构法施工流程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）盾构法施工技术特点及优缺点</w:t>
      </w:r>
      <w:r>
        <w:br/>
      </w:r>
      <w:r>
        <w:tab/>
      </w:r>
      <w:r>
        <w:rPr>
          <w:rFonts w:ascii="SimSun" w:hAnsi="SimSun" w:eastAsia="SimSun"/>
          <w:b w:val="0"/>
          <w:i w:val="0"/>
          <w:color w:val="000000"/>
          <w:sz w:val="24"/>
        </w:rPr>
        <w:t>相比于传统的隧道施工方法，盾构法具其独特的优势，并且已成为当下地铁隧道的</w:t>
      </w:r>
      <w:r>
        <w:rPr>
          <w:rFonts w:ascii="SimSun" w:hAnsi="SimSun" w:eastAsia="SimSun"/>
          <w:b w:val="0"/>
          <w:i w:val="0"/>
          <w:color w:val="000000"/>
          <w:sz w:val="24"/>
        </w:rPr>
        <w:t>主要施工方法。主要的优缺点如下表</w:t>
      </w:r>
      <w:r>
        <w:rPr>
          <w:rFonts w:ascii="TimesNewRomanPSMT" w:hAnsi="TimesNewRomanPSMT" w:eastAsia="TimesNewRomanPSMT"/>
          <w:b w:val="0"/>
          <w:i w:val="0"/>
          <w:color w:val="000000"/>
          <w:sz w:val="24"/>
        </w:rPr>
        <w:t>3.5</w:t>
      </w:r>
      <w:r>
        <w:rPr>
          <w:rFonts w:ascii="SimSun" w:hAnsi="SimSun" w:eastAsia="SimSun"/>
          <w:b w:val="0"/>
          <w:i w:val="0"/>
          <w:color w:val="000000"/>
          <w:sz w:val="24"/>
        </w:rPr>
        <w:t xml:space="preserve"> 所示。</w:t>
      </w:r>
    </w:p>
    <w:p>
      <w:pPr>
        <w:autoSpaceDN w:val="0"/>
        <w:autoSpaceDE w:val="0"/>
        <w:widowControl/>
        <w:spacing w:line="282" w:lineRule="exact" w:before="100" w:after="28"/>
        <w:ind w:left="0" w:right="3324"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3.5</w:t>
      </w:r>
      <w:r>
        <w:rPr>
          <w:rFonts w:ascii="SimHei" w:hAnsi="SimHei" w:eastAsia="SimHei"/>
          <w:b w:val="0"/>
          <w:i w:val="0"/>
          <w:color w:val="000000"/>
          <w:sz w:val="21"/>
        </w:rPr>
        <w:t xml:space="preserve"> 盾构法施工优缺点</w:t>
      </w:r>
    </w:p>
    <w:tbl>
      <w:tblPr>
        <w:tblW w:type="auto" w:w="0"/>
        <w:tblLayout w:type="fixed"/>
        <w:tblLook w:firstColumn="1" w:firstRow="1" w:lastColumn="0" w:lastRow="0" w:noHBand="0" w:noVBand="1" w:val="04A0"/>
        <w:tblInd w:w="876.0" w:type="dxa"/>
      </w:tblPr>
      <w:tblGrid>
        <w:gridCol w:w="5099"/>
        <w:gridCol w:w="5099"/>
      </w:tblGrid>
      <w:tr>
        <w:trPr>
          <w:trHeight w:hRule="exact" w:val="3618"/>
        </w:trPr>
        <w:tc>
          <w:tcPr>
            <w:tcW w:type="dxa" w:w="1118"/>
            <w:tcBorders>
              <w:top w:sz="11.200000000000728" w:val="single" w:color="#000000"/>
              <w:end w:sz="4.0" w:val="single" w:color="#000000"/>
              <w:bottom w:sz="11.199999999999818" w:val="single" w:color="#000000"/>
            </w:tcBorders>
            <w:tcMar>
              <w:start w:w="0" w:type="dxa"/>
              <w:end w:w="0" w:type="dxa"/>
            </w:tcMar>
          </w:tcPr>
          <w:p>
            <w:pPr>
              <w:autoSpaceDN w:val="0"/>
              <w:autoSpaceDE w:val="0"/>
              <w:widowControl/>
              <w:spacing w:line="185" w:lineRule="auto" w:before="1688" w:after="0"/>
              <w:ind w:left="0" w:right="0" w:firstLine="0"/>
              <w:jc w:val="center"/>
            </w:pPr>
            <w:r>
              <w:rPr>
                <w:rFonts w:ascii="SimSun" w:hAnsi="SimSun" w:eastAsia="SimSun"/>
                <w:b w:val="0"/>
                <w:i w:val="0"/>
                <w:color w:val="000000"/>
                <w:sz w:val="21"/>
              </w:rPr>
              <w:t>优点</w:t>
            </w:r>
          </w:p>
        </w:tc>
        <w:tc>
          <w:tcPr>
            <w:tcW w:type="dxa" w:w="8184"/>
            <w:tcBorders>
              <w:start w:sz="4.0" w:val="single" w:color="#000000"/>
              <w:top w:sz="11.200000000000728" w:val="single" w:color="#000000"/>
              <w:bottom w:sz="11.199999999999818" w:val="single" w:color="#000000"/>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1</w:t>
            </w:r>
            <w:r>
              <w:rPr>
                <w:rFonts w:ascii="SimSun" w:hAnsi="SimSun" w:eastAsia="SimSun"/>
                <w:b w:val="0"/>
                <w:i w:val="0"/>
                <w:color w:val="000000"/>
                <w:sz w:val="21"/>
              </w:rPr>
              <w:t>）快速：盾构是一种机</w:t>
            </w:r>
            <w:r>
              <w:rPr>
                <w:rFonts w:ascii="TimesNewRomanPSMT" w:hAnsi="TimesNewRomanPSMT" w:eastAsia="TimesNewRomanPSMT"/>
                <w:b w:val="0"/>
                <w:i w:val="0"/>
                <w:color w:val="000000"/>
                <w:sz w:val="21"/>
              </w:rPr>
              <w:t>-</w:t>
            </w:r>
            <w:r>
              <w:rPr>
                <w:rFonts w:ascii="SimSun" w:hAnsi="SimSun" w:eastAsia="SimSun"/>
                <w:b w:val="0"/>
                <w:i w:val="0"/>
                <w:color w:val="000000"/>
                <w:sz w:val="21"/>
              </w:rPr>
              <w:t>电</w:t>
            </w:r>
            <w:r>
              <w:rPr>
                <w:rFonts w:ascii="TimesNewRomanPSMT" w:hAnsi="TimesNewRomanPSMT" w:eastAsia="TimesNewRomanPSMT"/>
                <w:b w:val="0"/>
                <w:i w:val="0"/>
                <w:color w:val="000000"/>
                <w:sz w:val="21"/>
              </w:rPr>
              <w:t>-</w:t>
            </w:r>
            <w:r>
              <w:rPr>
                <w:rFonts w:ascii="SimSun" w:hAnsi="SimSun" w:eastAsia="SimSun"/>
                <w:b w:val="0"/>
                <w:i w:val="0"/>
                <w:color w:val="000000"/>
                <w:sz w:val="21"/>
              </w:rPr>
              <w:t>液一体化的隧道专用施工设备，掘进与出土等一系列环节</w:t>
            </w:r>
          </w:p>
          <w:p>
            <w:pPr>
              <w:autoSpaceDN w:val="0"/>
              <w:autoSpaceDE w:val="0"/>
              <w:widowControl/>
              <w:spacing w:line="182" w:lineRule="auto" w:before="86" w:after="0"/>
              <w:ind w:left="100" w:right="0" w:firstLine="0"/>
              <w:jc w:val="left"/>
            </w:pPr>
            <w:r>
              <w:rPr>
                <w:rFonts w:ascii="SimSun" w:hAnsi="SimSun" w:eastAsia="SimSun"/>
                <w:b w:val="0"/>
                <w:i w:val="0"/>
                <w:color w:val="000000"/>
                <w:sz w:val="21"/>
              </w:rPr>
              <w:t>实现了工厂化施工，具备了较快的施工速度。</w:t>
            </w:r>
          </w:p>
          <w:p>
            <w:pPr>
              <w:autoSpaceDN w:val="0"/>
              <w:autoSpaceDE w:val="0"/>
              <w:widowControl/>
              <w:spacing w:line="280" w:lineRule="exact" w:before="76" w:after="0"/>
              <w:ind w:left="100"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2</w:t>
            </w:r>
            <w:r>
              <w:rPr>
                <w:rFonts w:ascii="SimSun" w:hAnsi="SimSun" w:eastAsia="SimSun"/>
                <w:b w:val="0"/>
                <w:i w:val="0"/>
                <w:color w:val="000000"/>
                <w:sz w:val="21"/>
              </w:rPr>
              <w:t>）优质：盾构法采用管片衬砌，壁面完整光滑。</w:t>
            </w:r>
          </w:p>
          <w:p>
            <w:pPr>
              <w:autoSpaceDN w:val="0"/>
              <w:autoSpaceDE w:val="0"/>
              <w:widowControl/>
              <w:spacing w:line="282" w:lineRule="exact" w:before="46" w:after="0"/>
              <w:ind w:left="100"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3</w:t>
            </w:r>
            <w:r>
              <w:rPr>
                <w:rFonts w:ascii="SimSun" w:hAnsi="SimSun" w:eastAsia="SimSun"/>
                <w:b w:val="0"/>
                <w:i w:val="0"/>
                <w:color w:val="000000"/>
                <w:sz w:val="21"/>
              </w:rPr>
              <w:t>）高效：盾构法施工速度较快，缩短了工期，提升了社会和经济效益。</w:t>
            </w:r>
          </w:p>
          <w:p>
            <w:pPr>
              <w:autoSpaceDN w:val="0"/>
              <w:autoSpaceDE w:val="0"/>
              <w:widowControl/>
              <w:spacing w:line="282" w:lineRule="exact" w:before="42"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4</w:t>
            </w:r>
            <w:r>
              <w:rPr>
                <w:rFonts w:ascii="SimSun" w:hAnsi="SimSun" w:eastAsia="SimSun"/>
                <w:b w:val="0"/>
                <w:i w:val="0"/>
                <w:color w:val="000000"/>
                <w:sz w:val="21"/>
              </w:rPr>
              <w:t>）安全；所有的施工活动都是在盾构外壳的保护下进行的，在一定程度上降低风险</w:t>
            </w:r>
          </w:p>
          <w:p>
            <w:pPr>
              <w:autoSpaceDN w:val="0"/>
              <w:autoSpaceDE w:val="0"/>
              <w:widowControl/>
              <w:spacing w:line="185" w:lineRule="auto" w:before="84" w:after="0"/>
              <w:ind w:left="100" w:right="0" w:firstLine="0"/>
              <w:jc w:val="left"/>
            </w:pPr>
            <w:r>
              <w:rPr>
                <w:rFonts w:ascii="SimSun" w:hAnsi="SimSun" w:eastAsia="SimSun"/>
                <w:b w:val="0"/>
                <w:i w:val="0"/>
                <w:color w:val="000000"/>
                <w:sz w:val="21"/>
              </w:rPr>
              <w:t>事件带来的伤害。</w:t>
            </w:r>
          </w:p>
          <w:p>
            <w:pPr>
              <w:autoSpaceDN w:val="0"/>
              <w:autoSpaceDE w:val="0"/>
              <w:widowControl/>
              <w:spacing w:line="282" w:lineRule="exact" w:before="74" w:after="0"/>
              <w:ind w:left="100"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5</w:t>
            </w:r>
            <w:r>
              <w:rPr>
                <w:rFonts w:ascii="SimSun" w:hAnsi="SimSun" w:eastAsia="SimSun"/>
                <w:b w:val="0"/>
                <w:i w:val="0"/>
                <w:color w:val="000000"/>
                <w:sz w:val="21"/>
              </w:rPr>
              <w:t>）环保：大多数施工作业都在底下进行，对与周边环境影响较小。</w:t>
            </w:r>
          </w:p>
          <w:p>
            <w:pPr>
              <w:autoSpaceDN w:val="0"/>
              <w:autoSpaceDE w:val="0"/>
              <w:widowControl/>
              <w:spacing w:line="282" w:lineRule="exact" w:before="44" w:after="0"/>
              <w:ind w:left="100"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）隧道施工在经济上和施工进度上不受覆土深度的影响。</w:t>
            </w:r>
          </w:p>
          <w:p>
            <w:pPr>
              <w:autoSpaceDN w:val="0"/>
              <w:autoSpaceDE w:val="0"/>
              <w:widowControl/>
              <w:spacing w:line="280" w:lineRule="exact" w:before="46" w:after="0"/>
              <w:ind w:left="100"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7</w:t>
            </w:r>
            <w:r>
              <w:rPr>
                <w:rFonts w:ascii="SimSun" w:hAnsi="SimSun" w:eastAsia="SimSun"/>
                <w:b w:val="0"/>
                <w:i w:val="0"/>
                <w:color w:val="000000"/>
                <w:sz w:val="21"/>
              </w:rPr>
              <w:t>）在水底施工时不受航道和天气的影响。</w:t>
            </w:r>
          </w:p>
          <w:p>
            <w:pPr>
              <w:autoSpaceDN w:val="0"/>
              <w:autoSpaceDE w:val="0"/>
              <w:widowControl/>
              <w:spacing w:line="282" w:lineRule="exact" w:before="4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8</w:t>
            </w:r>
            <w:r>
              <w:rPr>
                <w:rFonts w:ascii="SimSun" w:hAnsi="SimSun" w:eastAsia="SimSun"/>
                <w:b w:val="0"/>
                <w:i w:val="0"/>
                <w:color w:val="000000"/>
                <w:sz w:val="21"/>
              </w:rPr>
              <w:t>）自动化、信息化程度高；盾构施工时采用计算机、传感器等设备，实现了数据采</w:t>
            </w:r>
          </w:p>
          <w:p>
            <w:pPr>
              <w:autoSpaceDN w:val="0"/>
              <w:autoSpaceDE w:val="0"/>
              <w:widowControl/>
              <w:spacing w:line="185" w:lineRule="auto" w:before="82" w:after="0"/>
              <w:ind w:left="100" w:right="0" w:firstLine="0"/>
              <w:jc w:val="left"/>
            </w:pPr>
            <w:r>
              <w:rPr>
                <w:rFonts w:ascii="SimSun" w:hAnsi="SimSun" w:eastAsia="SimSun"/>
                <w:b w:val="0"/>
                <w:i w:val="0"/>
                <w:color w:val="000000"/>
                <w:sz w:val="21"/>
              </w:rPr>
              <w:t>集、管理、传输的信息化</w:t>
            </w:r>
          </w:p>
        </w:tc>
      </w:tr>
    </w:tbl>
    <w:p>
      <w:pPr>
        <w:autoSpaceDN w:val="0"/>
        <w:autoSpaceDE w:val="0"/>
        <w:widowControl/>
        <w:spacing w:line="554" w:lineRule="exact" w:before="0" w:after="0"/>
        <w:ind w:left="0" w:right="0"/>
      </w:pPr>
    </w:p>
    <w:tbl>
      <w:tblPr>
        <w:tblW w:type="auto" w:w="0"/>
        <w:tblLayout w:type="fixed"/>
        <w:tblLook w:firstColumn="1" w:firstRow="1" w:lastColumn="0" w:lastRow="0" w:noHBand="0" w:noVBand="1" w:val="04A0"/>
        <w:tblInd w:w="0.0" w:type="dxa"/>
      </w:tblPr>
      <w:tblGrid>
        <w:gridCol w:w="3399"/>
        <w:gridCol w:w="3399"/>
        <w:gridCol w:w="3399"/>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251" name="Picture 25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252" name="Picture 25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42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92" w:right="1288"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412" w:firstLine="0"/>
        <w:jc w:val="right"/>
      </w:pPr>
      <w:r>
        <w:rPr>
          <w:rFonts w:ascii="SimSun" w:hAnsi="SimSun" w:eastAsia="SimSun"/>
          <w:b w:val="0"/>
          <w:i w:val="0"/>
          <w:color w:val="000000"/>
          <w:sz w:val="21"/>
        </w:rPr>
        <w:t>兰州理工大学硕士学位论文</w:t>
      </w:r>
    </w:p>
    <w:p>
      <w:pPr>
        <w:autoSpaceDN w:val="0"/>
        <w:autoSpaceDE w:val="0"/>
        <w:widowControl/>
        <w:spacing w:line="320" w:lineRule="exact" w:before="326" w:after="4"/>
        <w:ind w:left="0" w:right="78" w:firstLine="0"/>
        <w:jc w:val="right"/>
      </w:pPr>
      <w:r>
        <w:rPr>
          <w:rFonts w:ascii="SimSun" w:hAnsi="SimSun" w:eastAsia="SimSun"/>
          <w:b w:val="0"/>
          <w:i w:val="0"/>
          <w:color w:val="000000"/>
          <w:sz w:val="24"/>
        </w:rPr>
        <w:t>续表</w:t>
      </w:r>
      <w:r>
        <w:rPr>
          <w:rFonts w:ascii="TimesNewRomanPSMT" w:hAnsi="TimesNewRomanPSMT" w:eastAsia="TimesNewRomanPSMT"/>
          <w:b w:val="0"/>
          <w:i w:val="0"/>
          <w:color w:val="000000"/>
          <w:sz w:val="24"/>
        </w:rPr>
        <w:t xml:space="preserve">3.5 </w:t>
      </w:r>
    </w:p>
    <w:tbl>
      <w:tblPr>
        <w:tblW w:type="auto" w:w="0"/>
        <w:tblLayout w:type="fixed"/>
        <w:tblLook w:firstColumn="1" w:firstRow="1" w:lastColumn="0" w:lastRow="0" w:noHBand="0" w:noVBand="1" w:val="04A0"/>
        <w:tblInd w:w="876.0" w:type="dxa"/>
      </w:tblPr>
      <w:tblGrid>
        <w:gridCol w:w="5104"/>
        <w:gridCol w:w="5104"/>
      </w:tblGrid>
      <w:tr>
        <w:trPr>
          <w:trHeight w:hRule="exact" w:val="1662"/>
        </w:trPr>
        <w:tc>
          <w:tcPr>
            <w:tcW w:type="dxa" w:w="1118"/>
            <w:tcBorders>
              <w:top w:sz="12.0" w:val="single" w:color="#000000"/>
              <w:end w:sz="4.0" w:val="single" w:color="#000000"/>
              <w:bottom w:sz="11.200000000000045" w:val="single" w:color="#000000"/>
            </w:tcBorders>
            <w:tcMar>
              <w:start w:w="0" w:type="dxa"/>
              <w:end w:w="0" w:type="dxa"/>
            </w:tcMar>
          </w:tcPr>
          <w:p>
            <w:pPr>
              <w:autoSpaceDN w:val="0"/>
              <w:autoSpaceDE w:val="0"/>
              <w:widowControl/>
              <w:spacing w:line="185" w:lineRule="auto" w:before="710" w:after="0"/>
              <w:ind w:left="0" w:right="0" w:firstLine="0"/>
              <w:jc w:val="center"/>
            </w:pPr>
            <w:r>
              <w:rPr>
                <w:rFonts w:ascii="SimSun" w:hAnsi="SimSun" w:eastAsia="SimSun"/>
                <w:b w:val="0"/>
                <w:i w:val="0"/>
                <w:color w:val="000000"/>
                <w:sz w:val="21"/>
              </w:rPr>
              <w:t>缺点</w:t>
            </w:r>
          </w:p>
        </w:tc>
        <w:tc>
          <w:tcPr>
            <w:tcW w:type="dxa" w:w="8184"/>
            <w:tcBorders>
              <w:start w:sz="4.0" w:val="single" w:color="#000000"/>
              <w:top w:sz="12.0" w:val="single" w:color="#000000"/>
              <w:bottom w:sz="11.200000000000045" w:val="single" w:color="#000000"/>
            </w:tcBorders>
            <w:tcMar>
              <w:start w:w="0" w:type="dxa"/>
              <w:end w:w="0" w:type="dxa"/>
            </w:tcMar>
          </w:tcPr>
          <w:p>
            <w:pPr>
              <w:autoSpaceDN w:val="0"/>
              <w:autoSpaceDE w:val="0"/>
              <w:widowControl/>
              <w:spacing w:line="314" w:lineRule="exact" w:before="0" w:after="0"/>
              <w:ind w:left="100" w:right="288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1</w:t>
            </w:r>
            <w:r>
              <w:rPr>
                <w:rFonts w:ascii="SimSun" w:hAnsi="SimSun" w:eastAsia="SimSun"/>
                <w:b w:val="0"/>
                <w:i w:val="0"/>
                <w:color w:val="000000"/>
                <w:sz w:val="21"/>
              </w:rPr>
              <w:t>）施工设备费用高</w:t>
            </w:r>
            <w:r>
              <w:br/>
            </w:r>
            <w:r>
              <w:rPr>
                <w:rFonts w:ascii="SimSun" w:hAnsi="SimSun" w:eastAsia="SimSun"/>
                <w:b w:val="0"/>
                <w:i w:val="0"/>
                <w:color w:val="000000"/>
                <w:sz w:val="21"/>
              </w:rPr>
              <w:t>（</w:t>
            </w:r>
            <w:r>
              <w:rPr>
                <w:rFonts w:ascii="TimesNewRomanPSMT" w:hAnsi="TimesNewRomanPSMT" w:eastAsia="TimesNewRomanPSMT"/>
                <w:b w:val="0"/>
                <w:i w:val="0"/>
                <w:color w:val="000000"/>
                <w:sz w:val="21"/>
              </w:rPr>
              <w:t>2</w:t>
            </w:r>
            <w:r>
              <w:rPr>
                <w:rFonts w:ascii="SimSun" w:hAnsi="SimSun" w:eastAsia="SimSun"/>
                <w:b w:val="0"/>
                <w:i w:val="0"/>
                <w:color w:val="000000"/>
                <w:sz w:val="21"/>
              </w:rPr>
              <w:t>）用于小曲率半径（</w:t>
            </w:r>
            <w:r>
              <w:rPr>
                <w:rFonts w:ascii="TimesNewRomanPSMT" w:hAnsi="TimesNewRomanPSMT" w:eastAsia="TimesNewRomanPSMT"/>
                <w:b w:val="0"/>
                <w:i w:val="0"/>
                <w:color w:val="000000"/>
                <w:sz w:val="21"/>
              </w:rPr>
              <w:t>≤80m</w:t>
            </w:r>
            <w:r>
              <w:rPr>
                <w:rFonts w:ascii="SimSun" w:hAnsi="SimSun" w:eastAsia="SimSun"/>
                <w:b w:val="0"/>
                <w:i w:val="0"/>
                <w:color w:val="000000"/>
                <w:sz w:val="21"/>
              </w:rPr>
              <w:t>）隧道施工时</w:t>
            </w:r>
            <w:r>
              <w:rPr>
                <w:rFonts w:ascii="TimesNewRomanPSMT" w:hAnsi="TimesNewRomanPSMT" w:eastAsia="TimesNewRomanPSMT"/>
                <w:b w:val="0"/>
                <w:i w:val="0"/>
                <w:color w:val="000000"/>
                <w:sz w:val="21"/>
              </w:rPr>
              <w:t>,</w:t>
            </w:r>
            <w:r>
              <w:rPr>
                <w:rFonts w:ascii="SimSun" w:hAnsi="SimSun" w:eastAsia="SimSun"/>
                <w:b w:val="0"/>
                <w:i w:val="0"/>
                <w:color w:val="000000"/>
                <w:sz w:val="21"/>
              </w:rPr>
              <w:t>掘进困难。</w:t>
            </w:r>
          </w:p>
          <w:p>
            <w:pPr>
              <w:autoSpaceDN w:val="0"/>
              <w:autoSpaceDE w:val="0"/>
              <w:widowControl/>
              <w:spacing w:line="282" w:lineRule="exact" w:before="42" w:after="0"/>
              <w:ind w:left="100"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3</w:t>
            </w:r>
            <w:r>
              <w:rPr>
                <w:rFonts w:ascii="SimSun" w:hAnsi="SimSun" w:eastAsia="SimSun"/>
                <w:b w:val="0"/>
                <w:i w:val="0"/>
                <w:color w:val="000000"/>
                <w:sz w:val="21"/>
              </w:rPr>
              <w:t>）施工时造成的范围内地表沉降难以控制。</w:t>
            </w:r>
          </w:p>
          <w:p>
            <w:pPr>
              <w:autoSpaceDN w:val="0"/>
              <w:autoSpaceDE w:val="0"/>
              <w:widowControl/>
              <w:spacing w:line="326" w:lineRule="exact" w:before="0" w:after="0"/>
              <w:ind w:left="100" w:right="2016"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4</w:t>
            </w:r>
            <w:r>
              <w:rPr>
                <w:rFonts w:ascii="SimSun" w:hAnsi="SimSun" w:eastAsia="SimSun"/>
                <w:b w:val="0"/>
                <w:i w:val="0"/>
                <w:color w:val="000000"/>
                <w:sz w:val="21"/>
              </w:rPr>
              <w:t>）存在的一些质量缺陷未能解决，如衬砌环的渗漏、错台等。</w:t>
            </w:r>
            <w:r>
              <w:rPr>
                <w:rFonts w:ascii="SimSun" w:hAnsi="SimSun" w:eastAsia="SimSun"/>
                <w:b w:val="0"/>
                <w:i w:val="0"/>
                <w:color w:val="000000"/>
                <w:sz w:val="21"/>
              </w:rPr>
              <w:t>（</w:t>
            </w:r>
            <w:r>
              <w:rPr>
                <w:rFonts w:ascii="TimesNewRomanPSMT" w:hAnsi="TimesNewRomanPSMT" w:eastAsia="TimesNewRomanPSMT"/>
                <w:b w:val="0"/>
                <w:i w:val="0"/>
                <w:color w:val="000000"/>
                <w:sz w:val="21"/>
              </w:rPr>
              <w:t>5</w:t>
            </w:r>
            <w:r>
              <w:rPr>
                <w:rFonts w:ascii="SimSun" w:hAnsi="SimSun" w:eastAsia="SimSun"/>
                <w:b w:val="0"/>
                <w:i w:val="0"/>
                <w:color w:val="000000"/>
                <w:sz w:val="21"/>
              </w:rPr>
              <w:t>）一旦发生事故，造成的损失较大。</w:t>
            </w:r>
          </w:p>
        </w:tc>
      </w:tr>
    </w:tbl>
    <w:p>
      <w:pPr>
        <w:autoSpaceDN w:val="0"/>
        <w:autoSpaceDE w:val="0"/>
        <w:widowControl/>
        <w:spacing w:line="374" w:lineRule="exact" w:before="252" w:after="0"/>
        <w:ind w:left="998" w:right="0" w:firstLine="0"/>
        <w:jc w:val="left"/>
      </w:pPr>
      <w:r>
        <w:rPr>
          <w:rFonts w:ascii="TimesNewRomanPSMT" w:hAnsi="TimesNewRomanPSMT" w:eastAsia="TimesNewRomanPSMT"/>
          <w:b w:val="0"/>
          <w:i w:val="0"/>
          <w:color w:val="000000"/>
          <w:sz w:val="28"/>
        </w:rPr>
        <w:t>3.3.2</w:t>
      </w:r>
      <w:r>
        <w:rPr>
          <w:rFonts w:ascii="SimHei" w:hAnsi="SimHei" w:eastAsia="SimHei"/>
          <w:b w:val="0"/>
          <w:i w:val="0"/>
          <w:color w:val="000000"/>
          <w:sz w:val="28"/>
        </w:rPr>
        <w:t xml:space="preserve"> 盾构法施工</w:t>
      </w:r>
      <w:r>
        <w:rPr>
          <w:rFonts w:ascii="TimesNewRomanPSMT" w:hAnsi="TimesNewRomanPSMT" w:eastAsia="TimesNewRomanPSMT"/>
          <w:b w:val="0"/>
          <w:i w:val="0"/>
          <w:color w:val="000000"/>
          <w:sz w:val="28"/>
        </w:rPr>
        <w:t>WBS</w:t>
      </w:r>
      <w:r>
        <w:rPr>
          <w:rFonts w:ascii="SimHei" w:hAnsi="SimHei" w:eastAsia="SimHei"/>
          <w:b w:val="0"/>
          <w:i w:val="0"/>
          <w:color w:val="000000"/>
          <w:sz w:val="28"/>
        </w:rPr>
        <w:t xml:space="preserve"> 分解及可监测信息分析</w:t>
      </w:r>
    </w:p>
    <w:p>
      <w:pPr>
        <w:autoSpaceDN w:val="0"/>
        <w:autoSpaceDE w:val="0"/>
        <w:widowControl/>
        <w:spacing w:line="400" w:lineRule="exact" w:before="224" w:after="0"/>
        <w:ind w:left="998" w:right="0" w:firstLine="480"/>
        <w:jc w:val="left"/>
      </w:pPr>
      <w:r>
        <w:rPr>
          <w:rFonts w:ascii="SimSun" w:hAnsi="SimSun" w:eastAsia="SimSun"/>
          <w:b w:val="0"/>
          <w:i w:val="0"/>
          <w:color w:val="000000"/>
          <w:sz w:val="24"/>
        </w:rPr>
        <w:t>地铁盾构法施工的工序繁多，地质条件复杂。为了全面了解施工过程中的动态情况，</w:t>
      </w:r>
      <w:r>
        <w:rPr>
          <w:rFonts w:ascii="SimSun" w:hAnsi="SimSun" w:eastAsia="SimSun"/>
          <w:b w:val="0"/>
          <w:i w:val="0"/>
          <w:color w:val="000000"/>
          <w:sz w:val="24"/>
        </w:rPr>
        <w:t>通常需要实时监测和分析各种施工信息，以提供尽可能详尽的反馈，这对提高安全可靠</w:t>
      </w:r>
      <w:r>
        <w:rPr>
          <w:rFonts w:ascii="SimSun" w:hAnsi="SimSun" w:eastAsia="SimSun"/>
          <w:b w:val="0"/>
          <w:i w:val="0"/>
          <w:color w:val="000000"/>
          <w:sz w:val="24"/>
        </w:rPr>
        <w:t>性、控制和避免安全事故至关重要。本文在研究的基础上，主要对操作性、可对比性、</w:t>
      </w:r>
      <w:r>
        <w:rPr>
          <w:rFonts w:ascii="SimSun" w:hAnsi="SimSun" w:eastAsia="SimSun"/>
          <w:b w:val="0"/>
          <w:i w:val="0"/>
          <w:color w:val="000000"/>
          <w:sz w:val="24"/>
        </w:rPr>
        <w:t>定量性、动静结合的基础上</w:t>
      </w:r>
      <w:r>
        <w:rPr>
          <w:rFonts w:ascii="TimesNewRomanPSMT" w:hAnsi="TimesNewRomanPSMT" w:eastAsia="TimesNewRomanPSMT"/>
          <w:b w:val="0"/>
          <w:i w:val="0"/>
          <w:color w:val="000000"/>
          <w:sz w:val="16"/>
        </w:rPr>
        <w:t>[125]</w:t>
      </w:r>
      <w:r>
        <w:rPr>
          <w:rFonts w:ascii="SimSun" w:hAnsi="SimSun" w:eastAsia="SimSun"/>
          <w:b w:val="0"/>
          <w:i w:val="0"/>
          <w:color w:val="000000"/>
          <w:sz w:val="24"/>
        </w:rPr>
        <w:t>，对各项活动的可监测信息进行了分析，具体见表</w:t>
      </w:r>
      <w:r>
        <w:rPr>
          <w:rFonts w:ascii="TimesNewRomanPSMT" w:hAnsi="TimesNewRomanPSMT" w:eastAsia="TimesNewRomanPSMT"/>
          <w:b w:val="0"/>
          <w:i w:val="0"/>
          <w:color w:val="000000"/>
          <w:sz w:val="24"/>
        </w:rPr>
        <w:t>3.6</w:t>
      </w:r>
      <w:r>
        <w:rPr>
          <w:rFonts w:ascii="SimSun" w:hAnsi="SimSun" w:eastAsia="SimSun"/>
          <w:b w:val="0"/>
          <w:i w:val="0"/>
          <w:color w:val="000000"/>
          <w:sz w:val="24"/>
        </w:rPr>
        <w:t>所示。</w:t>
      </w:r>
    </w:p>
    <w:p>
      <w:pPr>
        <w:autoSpaceDN w:val="0"/>
        <w:autoSpaceDE w:val="0"/>
        <w:widowControl/>
        <w:spacing w:line="280" w:lineRule="exact" w:before="134" w:after="28"/>
        <w:ind w:left="0" w:right="2914"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3.6</w:t>
      </w:r>
      <w:r>
        <w:rPr>
          <w:rFonts w:ascii="SimHei" w:hAnsi="SimHei" w:eastAsia="SimHei"/>
          <w:b w:val="0"/>
          <w:i w:val="0"/>
          <w:color w:val="000000"/>
          <w:sz w:val="21"/>
        </w:rPr>
        <w:t xml:space="preserve"> 盾构法施工活动可监测信息</w:t>
      </w:r>
    </w:p>
    <w:tbl>
      <w:tblPr>
        <w:tblW w:type="auto" w:w="0"/>
        <w:tblLayout w:type="fixed"/>
        <w:tblLook w:firstColumn="1" w:firstRow="1" w:lastColumn="0" w:lastRow="0" w:noHBand="0" w:noVBand="1" w:val="04A0"/>
        <w:tblInd w:w="890.0" w:type="dxa"/>
      </w:tblPr>
      <w:tblGrid>
        <w:gridCol w:w="2552"/>
        <w:gridCol w:w="2552"/>
        <w:gridCol w:w="2552"/>
        <w:gridCol w:w="2552"/>
      </w:tblGrid>
      <w:tr>
        <w:trPr>
          <w:trHeight w:hRule="exact" w:val="674"/>
        </w:trPr>
        <w:tc>
          <w:tcPr>
            <w:tcW w:type="dxa" w:w="1386"/>
            <w:tcBorders>
              <w:top w:sz="11.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2" w:after="0"/>
              <w:ind w:left="144" w:right="144" w:firstLine="0"/>
              <w:jc w:val="center"/>
            </w:pPr>
            <w:r>
              <w:rPr>
                <w:rFonts w:ascii="SimSun" w:hAnsi="SimSun" w:eastAsia="SimSun"/>
                <w:b w:val="0"/>
                <w:i w:val="0"/>
                <w:color w:val="000000"/>
                <w:sz w:val="21"/>
              </w:rPr>
              <w:t>施工活动一</w:t>
            </w:r>
            <w:r>
              <w:rPr>
                <w:rFonts w:ascii="SimSun" w:hAnsi="SimSun" w:eastAsia="SimSun"/>
                <w:b w:val="0"/>
                <w:i w:val="0"/>
                <w:color w:val="000000"/>
                <w:sz w:val="21"/>
              </w:rPr>
              <w:t>级分解</w:t>
            </w:r>
          </w:p>
        </w:tc>
        <w:tc>
          <w:tcPr>
            <w:tcW w:type="dxa" w:w="1842"/>
            <w:tcBorders>
              <w:start w:sz="4.0" w:val="single" w:color="#000000"/>
              <w:top w:sz="11.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2" w:after="0"/>
              <w:ind w:left="144" w:right="144" w:firstLine="0"/>
              <w:jc w:val="center"/>
            </w:pPr>
            <w:r>
              <w:rPr>
                <w:rFonts w:ascii="SimSun" w:hAnsi="SimSun" w:eastAsia="SimSun"/>
                <w:b w:val="0"/>
                <w:i w:val="0"/>
                <w:color w:val="000000"/>
                <w:sz w:val="21"/>
              </w:rPr>
              <w:t>施工活动二级分</w:t>
            </w:r>
            <w:r>
              <w:rPr>
                <w:rFonts w:ascii="SimSun" w:hAnsi="SimSun" w:eastAsia="SimSun"/>
                <w:b w:val="0"/>
                <w:i w:val="0"/>
                <w:color w:val="000000"/>
                <w:sz w:val="21"/>
              </w:rPr>
              <w:t>解</w:t>
            </w:r>
          </w:p>
        </w:tc>
        <w:tc>
          <w:tcPr>
            <w:tcW w:type="dxa" w:w="2694"/>
            <w:tcBorders>
              <w:start w:sz="4.0" w:val="single" w:color="#000000"/>
              <w:top w:sz="11.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222" w:after="0"/>
              <w:ind w:left="0" w:right="0" w:firstLine="0"/>
              <w:jc w:val="center"/>
            </w:pPr>
            <w:r>
              <w:rPr>
                <w:rFonts w:ascii="SimSun" w:hAnsi="SimSun" w:eastAsia="SimSun"/>
                <w:b w:val="0"/>
                <w:i w:val="0"/>
                <w:color w:val="000000"/>
                <w:sz w:val="21"/>
              </w:rPr>
              <w:t>施工活动三级分解</w:t>
            </w:r>
          </w:p>
        </w:tc>
        <w:tc>
          <w:tcPr>
            <w:tcW w:type="dxa" w:w="3366"/>
            <w:tcBorders>
              <w:start w:sz="4.0" w:val="single" w:color="#000000"/>
              <w:top w:sz="11.199999999999818" w:val="single" w:color="#000000"/>
              <w:bottom w:sz="4.0" w:val="single" w:color="#000000"/>
            </w:tcBorders>
            <w:tcMar>
              <w:start w:w="0" w:type="dxa"/>
              <w:end w:w="0" w:type="dxa"/>
            </w:tcMar>
          </w:tcPr>
          <w:p>
            <w:pPr>
              <w:autoSpaceDN w:val="0"/>
              <w:autoSpaceDE w:val="0"/>
              <w:widowControl/>
              <w:spacing w:line="185" w:lineRule="auto" w:before="222" w:after="0"/>
              <w:ind w:left="0" w:right="0" w:firstLine="0"/>
              <w:jc w:val="center"/>
            </w:pPr>
            <w:r>
              <w:rPr>
                <w:rFonts w:ascii="SimSun" w:hAnsi="SimSun" w:eastAsia="SimSun"/>
                <w:b w:val="0"/>
                <w:i w:val="0"/>
                <w:color w:val="000000"/>
                <w:sz w:val="21"/>
              </w:rPr>
              <w:t>可监测信息</w:t>
            </w:r>
          </w:p>
        </w:tc>
      </w:tr>
      <w:tr>
        <w:trPr>
          <w:trHeight w:hRule="exact" w:val="334"/>
        </w:trPr>
        <w:tc>
          <w:tcPr>
            <w:tcW w:type="dxa" w:w="1386"/>
            <w:vMerge w:val="restart"/>
            <w:tcBorders>
              <w:top w:sz="4.0" w:val="single" w:color="#000000"/>
              <w:end w:sz="4.0" w:val="single" w:color="#000000"/>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3672" w:after="0"/>
              <w:ind w:left="144" w:right="144" w:firstLine="0"/>
              <w:jc w:val="center"/>
            </w:pPr>
            <w:r>
              <w:rPr>
                <w:rFonts w:ascii="TimesNewRomanPSMT" w:hAnsi="TimesNewRomanPSMT" w:eastAsia="TimesNewRomanPSMT"/>
                <w:b w:val="0"/>
                <w:i w:val="0"/>
                <w:color w:val="000000"/>
                <w:sz w:val="21"/>
              </w:rPr>
              <w:t>W3</w:t>
            </w:r>
            <w:r>
              <w:rPr>
                <w:rFonts w:ascii="SimSun" w:hAnsi="SimSun" w:eastAsia="SimSun"/>
                <w:b w:val="0"/>
                <w:i w:val="0"/>
                <w:color w:val="000000"/>
                <w:sz w:val="21"/>
              </w:rPr>
              <w:t xml:space="preserve"> 盾构法</w:t>
            </w:r>
            <w:r>
              <w:rPr>
                <w:rFonts w:ascii="SimSun" w:hAnsi="SimSun" w:eastAsia="SimSun"/>
                <w:b w:val="0"/>
                <w:i w:val="0"/>
                <w:color w:val="000000"/>
                <w:sz w:val="21"/>
              </w:rPr>
              <w:t>区间隧道施</w:t>
            </w:r>
          </w:p>
          <w:p>
            <w:pPr>
              <w:autoSpaceDN w:val="0"/>
              <w:autoSpaceDE w:val="0"/>
              <w:widowControl/>
              <w:spacing w:line="182" w:lineRule="auto" w:before="116" w:after="0"/>
              <w:ind w:left="0" w:right="0" w:firstLine="0"/>
              <w:jc w:val="center"/>
            </w:pPr>
            <w:r>
              <w:rPr>
                <w:rFonts w:ascii="SimSun" w:hAnsi="SimSun" w:eastAsia="SimSun"/>
                <w:b w:val="0"/>
                <w:i w:val="0"/>
                <w:color w:val="000000"/>
                <w:sz w:val="21"/>
              </w:rPr>
              <w:t>工</w:t>
            </w:r>
          </w:p>
        </w:tc>
        <w:tc>
          <w:tcPr>
            <w:tcW w:type="dxa" w:w="1842"/>
            <w:vMerge w:val="restart"/>
            <w:tcBorders>
              <w:start w:sz="4.0" w:val="single" w:color="#000000"/>
              <w:top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178" w:after="0"/>
              <w:ind w:left="0" w:right="0" w:firstLine="0"/>
              <w:jc w:val="center"/>
            </w:pPr>
            <w:r>
              <w:rPr>
                <w:rFonts w:ascii="TimesNewRomanPSMT" w:hAnsi="TimesNewRomanPSMT" w:eastAsia="TimesNewRomanPSMT"/>
                <w:b w:val="0"/>
                <w:i w:val="0"/>
                <w:color w:val="000000"/>
                <w:sz w:val="21"/>
              </w:rPr>
              <w:t>W3-1</w:t>
            </w:r>
            <w:r>
              <w:rPr>
                <w:rFonts w:ascii="SimSun" w:hAnsi="SimSun" w:eastAsia="SimSun"/>
                <w:b w:val="0"/>
                <w:i w:val="0"/>
                <w:color w:val="000000"/>
                <w:sz w:val="21"/>
              </w:rPr>
              <w:t xml:space="preserve"> 施工前准备</w:t>
            </w:r>
          </w:p>
        </w:tc>
        <w:tc>
          <w:tcPr>
            <w:tcW w:type="dxa" w:w="26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W3-1-1</w:t>
            </w:r>
            <w:r>
              <w:rPr>
                <w:rFonts w:ascii="SimSun" w:hAnsi="SimSun" w:eastAsia="SimSun"/>
                <w:b w:val="0"/>
                <w:i w:val="0"/>
                <w:color w:val="000000"/>
                <w:sz w:val="21"/>
              </w:rPr>
              <w:t xml:space="preserve"> 施工场地布置</w:t>
            </w: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W3-1-1-1</w:t>
            </w:r>
            <w:r>
              <w:rPr>
                <w:rFonts w:ascii="SimSun" w:hAnsi="SimSun" w:eastAsia="SimSun"/>
                <w:b w:val="0"/>
                <w:i w:val="0"/>
                <w:color w:val="000000"/>
                <w:sz w:val="21"/>
              </w:rPr>
              <w:t xml:space="preserve"> 施工场地完备性</w:t>
            </w:r>
          </w:p>
        </w:tc>
      </w:tr>
      <w:tr>
        <w:trPr>
          <w:trHeight w:hRule="exact" w:val="664"/>
        </w:trPr>
        <w:tc>
          <w:tcPr>
            <w:tcW w:type="dxa" w:w="2552"/>
            <w:vMerge/>
            <w:tcBorders>
              <w:top w:sz="4.0" w:val="single" w:color="#000000"/>
              <w:end w:sz="4.0" w:val="single" w:color="#000000"/>
              <w:bottom w:sz="11.199999999999818" w:val="single" w:color="#000000"/>
            </w:tcBorders>
          </w:tcPr>
          <w:p/>
        </w:tc>
        <w:tc>
          <w:tcPr>
            <w:tcW w:type="dxa" w:w="2552"/>
            <w:vMerge/>
            <w:tcBorders>
              <w:start w:sz="4.0" w:val="single" w:color="#000000"/>
              <w:top w:sz="4.0" w:val="single" w:color="#000000"/>
              <w:bottom w:sz="3.199999999999818" w:val="single" w:color="#000000"/>
            </w:tcBorders>
          </w:tcPr>
          <w:p/>
        </w:tc>
        <w:tc>
          <w:tcPr>
            <w:tcW w:type="dxa" w:w="2694"/>
            <w:vMerge w:val="restart"/>
            <w:tcBorders>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010" w:after="0"/>
              <w:ind w:left="0" w:right="0" w:firstLine="0"/>
              <w:jc w:val="center"/>
            </w:pPr>
            <w:r>
              <w:rPr>
                <w:rFonts w:ascii="TimesNewRomanPSMT" w:hAnsi="TimesNewRomanPSMT" w:eastAsia="TimesNewRomanPSMT"/>
                <w:b w:val="0"/>
                <w:i w:val="0"/>
                <w:color w:val="000000"/>
                <w:sz w:val="21"/>
              </w:rPr>
              <w:t>W3-1-2</w:t>
            </w:r>
            <w:r>
              <w:rPr>
                <w:rFonts w:ascii="SimSun" w:hAnsi="SimSun" w:eastAsia="SimSun"/>
                <w:b w:val="0"/>
                <w:i w:val="0"/>
                <w:color w:val="000000"/>
                <w:sz w:val="21"/>
              </w:rPr>
              <w:t xml:space="preserve"> 临时设施修建</w:t>
            </w: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98" w:lineRule="exact" w:before="0" w:after="0"/>
              <w:ind w:left="144" w:right="144" w:firstLine="0"/>
              <w:jc w:val="center"/>
            </w:pPr>
            <w:r>
              <w:rPr>
                <w:rFonts w:ascii="TimesNewRomanPSMT" w:hAnsi="TimesNewRomanPSMT" w:eastAsia="TimesNewRomanPSMT"/>
                <w:b w:val="0"/>
                <w:i w:val="0"/>
                <w:color w:val="000000"/>
                <w:sz w:val="21"/>
              </w:rPr>
              <w:t>W3-1-2-1</w:t>
            </w:r>
            <w:r>
              <w:rPr>
                <w:rFonts w:ascii="SimSun" w:hAnsi="SimSun" w:eastAsia="SimSun"/>
                <w:b w:val="0"/>
                <w:i w:val="0"/>
                <w:color w:val="000000"/>
                <w:sz w:val="21"/>
              </w:rPr>
              <w:t xml:space="preserve"> 临时设施修建生活及办</w:t>
            </w:r>
            <w:r>
              <w:rPr>
                <w:rFonts w:ascii="SimSun" w:hAnsi="SimSun" w:eastAsia="SimSun"/>
                <w:b w:val="0"/>
                <w:i w:val="0"/>
                <w:color w:val="000000"/>
                <w:sz w:val="21"/>
              </w:rPr>
              <w:t>公房安全性</w:t>
            </w:r>
          </w:p>
        </w:tc>
      </w:tr>
      <w:tr>
        <w:trPr>
          <w:trHeight w:hRule="exact" w:val="662"/>
        </w:trPr>
        <w:tc>
          <w:tcPr>
            <w:tcW w:type="dxa" w:w="2552"/>
            <w:vMerge/>
            <w:tcBorders>
              <w:top w:sz="4.0" w:val="single" w:color="#000000"/>
              <w:end w:sz="4.0" w:val="single" w:color="#000000"/>
              <w:bottom w:sz="11.199999999999818" w:val="single" w:color="#000000"/>
            </w:tcBorders>
          </w:tcPr>
          <w:p/>
        </w:tc>
        <w:tc>
          <w:tcPr>
            <w:tcW w:type="dxa" w:w="2552"/>
            <w:vMerge/>
            <w:tcBorders>
              <w:start w:sz="4.0" w:val="single" w:color="#000000"/>
              <w:top w:sz="4.0" w:val="single" w:color="#000000"/>
              <w:bottom w:sz="3.199999999999818" w:val="single" w:color="#000000"/>
            </w:tcBorders>
          </w:tcPr>
          <w:p/>
        </w:tc>
        <w:tc>
          <w:tcPr>
            <w:tcW w:type="dxa" w:w="2552"/>
            <w:vMerge/>
            <w:tcBorders>
              <w:top w:sz="4.0" w:val="single" w:color="#000000"/>
              <w:end w:sz="4.0" w:val="single" w:color="#000000"/>
              <w:bottom w:sz="3.199999999999818" w:val="single" w:color="#000000"/>
            </w:tcBorders>
          </w:tcP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96" w:lineRule="exact" w:before="2" w:after="0"/>
              <w:ind w:left="144" w:right="144" w:firstLine="0"/>
              <w:jc w:val="center"/>
            </w:pPr>
            <w:r>
              <w:rPr>
                <w:rFonts w:ascii="TimesNewRomanPSMT" w:hAnsi="TimesNewRomanPSMT" w:eastAsia="TimesNewRomanPSMT"/>
                <w:b w:val="0"/>
                <w:i w:val="0"/>
                <w:color w:val="000000"/>
                <w:sz w:val="21"/>
              </w:rPr>
              <w:t>W3-1-2-2</w:t>
            </w:r>
            <w:r>
              <w:rPr>
                <w:rFonts w:ascii="SimSun" w:hAnsi="SimSun" w:eastAsia="SimSun"/>
                <w:b w:val="0"/>
                <w:i w:val="0"/>
                <w:color w:val="000000"/>
                <w:sz w:val="21"/>
              </w:rPr>
              <w:t xml:space="preserve"> 临时设施修建运输通道</w:t>
            </w:r>
            <w:r>
              <w:rPr>
                <w:rFonts w:ascii="SimSun" w:hAnsi="SimSun" w:eastAsia="SimSun"/>
                <w:b w:val="0"/>
                <w:i w:val="0"/>
                <w:color w:val="000000"/>
                <w:sz w:val="21"/>
              </w:rPr>
              <w:t>安全性</w:t>
            </w:r>
          </w:p>
        </w:tc>
      </w:tr>
      <w:tr>
        <w:trPr>
          <w:trHeight w:hRule="exact" w:val="662"/>
        </w:trPr>
        <w:tc>
          <w:tcPr>
            <w:tcW w:type="dxa" w:w="2552"/>
            <w:vMerge/>
            <w:tcBorders>
              <w:top w:sz="4.0" w:val="single" w:color="#000000"/>
              <w:end w:sz="4.0" w:val="single" w:color="#000000"/>
              <w:bottom w:sz="11.199999999999818" w:val="single" w:color="#000000"/>
            </w:tcBorders>
          </w:tcPr>
          <w:p/>
        </w:tc>
        <w:tc>
          <w:tcPr>
            <w:tcW w:type="dxa" w:w="2552"/>
            <w:vMerge/>
            <w:tcBorders>
              <w:start w:sz="4.0" w:val="single" w:color="#000000"/>
              <w:top w:sz="4.0" w:val="single" w:color="#000000"/>
              <w:bottom w:sz="3.199999999999818" w:val="single" w:color="#000000"/>
            </w:tcBorders>
          </w:tcPr>
          <w:p/>
        </w:tc>
        <w:tc>
          <w:tcPr>
            <w:tcW w:type="dxa" w:w="2552"/>
            <w:vMerge/>
            <w:tcBorders>
              <w:top w:sz="4.0" w:val="single" w:color="#000000"/>
              <w:end w:sz="4.0" w:val="single" w:color="#000000"/>
              <w:bottom w:sz="3.199999999999818" w:val="single" w:color="#000000"/>
            </w:tcBorders>
          </w:tcPr>
          <w:p/>
        </w:tc>
        <w:tc>
          <w:tcPr>
            <w:tcW w:type="dxa" w:w="3366"/>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1"/>
              </w:rPr>
              <w:t>W3-1-2-3</w:t>
            </w:r>
            <w:r>
              <w:rPr>
                <w:rFonts w:ascii="SimSun" w:hAnsi="SimSun" w:eastAsia="SimSun"/>
                <w:b w:val="0"/>
                <w:i w:val="0"/>
                <w:color w:val="000000"/>
                <w:sz w:val="21"/>
              </w:rPr>
              <w:t xml:space="preserve"> 临时设施修建供水、供电</w:t>
            </w:r>
            <w:r>
              <w:rPr>
                <w:rFonts w:ascii="SimSun" w:hAnsi="SimSun" w:eastAsia="SimSun"/>
                <w:b w:val="0"/>
                <w:i w:val="0"/>
                <w:color w:val="000000"/>
                <w:sz w:val="21"/>
              </w:rPr>
              <w:t>安全性</w:t>
            </w:r>
          </w:p>
        </w:tc>
      </w:tr>
      <w:tr>
        <w:trPr>
          <w:trHeight w:hRule="exact" w:val="336"/>
        </w:trPr>
        <w:tc>
          <w:tcPr>
            <w:tcW w:type="dxa" w:w="2552"/>
            <w:vMerge/>
            <w:tcBorders>
              <w:top w:sz="4.0" w:val="single" w:color="#000000"/>
              <w:end w:sz="4.0" w:val="single" w:color="#000000"/>
              <w:bottom w:sz="11.199999999999818" w:val="single" w:color="#000000"/>
            </w:tcBorders>
          </w:tcPr>
          <w:p/>
        </w:tc>
        <w:tc>
          <w:tcPr>
            <w:tcW w:type="dxa" w:w="2552"/>
            <w:vMerge/>
            <w:tcBorders>
              <w:start w:sz="4.0" w:val="single" w:color="#000000"/>
              <w:top w:sz="4.0" w:val="single" w:color="#000000"/>
              <w:bottom w:sz="3.199999999999818" w:val="single" w:color="#000000"/>
            </w:tcBorders>
          </w:tcPr>
          <w:p/>
        </w:tc>
        <w:tc>
          <w:tcPr>
            <w:tcW w:type="dxa" w:w="2552"/>
            <w:vMerge/>
            <w:tcBorders>
              <w:top w:sz="4.0" w:val="single" w:color="#000000"/>
              <w:end w:sz="4.0" w:val="single" w:color="#000000"/>
              <w:bottom w:sz="3.199999999999818" w:val="single" w:color="#000000"/>
            </w:tcBorders>
          </w:tcPr>
          <w:p/>
        </w:tc>
        <w:tc>
          <w:tcPr>
            <w:tcW w:type="dxa" w:w="3366"/>
            <w:tcBorders>
              <w:start w:sz="4.0" w:val="single" w:color="#000000"/>
              <w:top w:sz="3.199999999999818" w:val="single" w:color="#000000"/>
              <w:bottom w:sz="3.199999999999818"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W3-1-2-4</w:t>
            </w:r>
            <w:r>
              <w:rPr>
                <w:rFonts w:ascii="SimSun" w:hAnsi="SimSun" w:eastAsia="SimSun"/>
                <w:b w:val="0"/>
                <w:i w:val="0"/>
                <w:color w:val="000000"/>
                <w:sz w:val="21"/>
              </w:rPr>
              <w:t xml:space="preserve"> 临时设施修建通信</w:t>
            </w:r>
          </w:p>
        </w:tc>
      </w:tr>
      <w:tr>
        <w:trPr>
          <w:trHeight w:hRule="exact" w:val="336"/>
        </w:trPr>
        <w:tc>
          <w:tcPr>
            <w:tcW w:type="dxa" w:w="2552"/>
            <w:vMerge/>
            <w:tcBorders>
              <w:top w:sz="4.0" w:val="single" w:color="#000000"/>
              <w:end w:sz="4.0" w:val="single" w:color="#000000"/>
              <w:bottom w:sz="11.199999999999818" w:val="single" w:color="#000000"/>
            </w:tcBorders>
          </w:tcPr>
          <w:p/>
        </w:tc>
        <w:tc>
          <w:tcPr>
            <w:tcW w:type="dxa" w:w="1842"/>
            <w:vMerge w:val="restart"/>
            <w:tcBorders>
              <w:start w:sz="4.0" w:val="single" w:color="#000000"/>
              <w:top w:sz="3.199999999999818"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178" w:after="0"/>
              <w:ind w:left="0" w:right="0" w:firstLine="0"/>
              <w:jc w:val="center"/>
            </w:pPr>
            <w:r>
              <w:rPr>
                <w:rFonts w:ascii="TimesNewRomanPSMT" w:hAnsi="TimesNewRomanPSMT" w:eastAsia="TimesNewRomanPSMT"/>
                <w:b w:val="0"/>
                <w:i w:val="0"/>
                <w:color w:val="000000"/>
                <w:sz w:val="21"/>
              </w:rPr>
              <w:t>W3-2</w:t>
            </w:r>
            <w:r>
              <w:rPr>
                <w:rFonts w:ascii="SimSun" w:hAnsi="SimSun" w:eastAsia="SimSun"/>
                <w:b w:val="0"/>
                <w:i w:val="0"/>
                <w:color w:val="000000"/>
                <w:sz w:val="21"/>
              </w:rPr>
              <w:t xml:space="preserve"> 工作竖井施</w:t>
            </w:r>
            <w:r>
              <w:rPr>
                <w:rFonts w:ascii="SimSun" w:hAnsi="SimSun" w:eastAsia="SimSun"/>
                <w:b w:val="0"/>
                <w:i w:val="0"/>
                <w:color w:val="000000"/>
                <w:sz w:val="21"/>
              </w:rPr>
              <w:t>工</w:t>
            </w:r>
          </w:p>
        </w:tc>
        <w:tc>
          <w:tcPr>
            <w:tcW w:type="dxa" w:w="2694"/>
            <w:vMerge w:val="restart"/>
            <w:tcBorders>
              <w:start w:sz="4.0" w:val="single" w:color="#000000"/>
              <w:top w:sz="3.199999999999818"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354" w:after="0"/>
              <w:ind w:left="0" w:right="0" w:firstLine="0"/>
              <w:jc w:val="center"/>
            </w:pPr>
            <w:r>
              <w:rPr>
                <w:rFonts w:ascii="TimesNewRomanPSMT" w:hAnsi="TimesNewRomanPSMT" w:eastAsia="TimesNewRomanPSMT"/>
                <w:b w:val="0"/>
                <w:i w:val="0"/>
                <w:color w:val="000000"/>
                <w:sz w:val="21"/>
              </w:rPr>
              <w:t>W3-2-1</w:t>
            </w:r>
            <w:r>
              <w:rPr>
                <w:rFonts w:ascii="SimSun" w:hAnsi="SimSun" w:eastAsia="SimSun"/>
                <w:b w:val="0"/>
                <w:i w:val="0"/>
                <w:color w:val="000000"/>
                <w:sz w:val="21"/>
              </w:rPr>
              <w:t xml:space="preserve"> 竖井开挖</w:t>
            </w:r>
          </w:p>
        </w:tc>
        <w:tc>
          <w:tcPr>
            <w:tcW w:type="dxa" w:w="3366"/>
            <w:tcBorders>
              <w:start w:sz="4.0" w:val="single" w:color="#000000"/>
              <w:top w:sz="3.199999999999818" w:val="single" w:color="#000000"/>
              <w:bottom w:sz="3.199999999999818"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W3-2-1-1</w:t>
            </w:r>
            <w:r>
              <w:rPr>
                <w:rFonts w:ascii="SimSun" w:hAnsi="SimSun" w:eastAsia="SimSun"/>
                <w:b w:val="0"/>
                <w:i w:val="0"/>
                <w:color w:val="000000"/>
                <w:sz w:val="21"/>
              </w:rPr>
              <w:t xml:space="preserve"> 竖井深度、平面尺寸</w:t>
            </w:r>
          </w:p>
        </w:tc>
      </w:tr>
      <w:tr>
        <w:trPr>
          <w:trHeight w:hRule="exact" w:val="336"/>
        </w:trPr>
        <w:tc>
          <w:tcPr>
            <w:tcW w:type="dxa" w:w="2552"/>
            <w:vMerge/>
            <w:tcBorders>
              <w:top w:sz="4.0" w:val="single" w:color="#000000"/>
              <w:end w:sz="4.0" w:val="single" w:color="#000000"/>
              <w:bottom w:sz="11.199999999999818" w:val="single" w:color="#000000"/>
            </w:tcBorders>
          </w:tcPr>
          <w:p/>
        </w:tc>
        <w:tc>
          <w:tcPr>
            <w:tcW w:type="dxa" w:w="2552"/>
            <w:vMerge/>
            <w:tcBorders>
              <w:start w:sz="4.0" w:val="single" w:color="#000000"/>
              <w:top w:sz="3.199999999999818" w:val="single" w:color="#000000"/>
              <w:end w:sz="4.0" w:val="single" w:color="#000000"/>
              <w:bottom w:sz="4.0" w:val="single" w:color="#000000"/>
            </w:tcBorders>
          </w:tcPr>
          <w:p/>
        </w:tc>
        <w:tc>
          <w:tcPr>
            <w:tcW w:type="dxa" w:w="2552"/>
            <w:vMerge/>
            <w:tcBorders>
              <w:start w:sz="4.0" w:val="single" w:color="#000000"/>
              <w:top w:sz="3.199999999999818" w:val="single" w:color="#000000"/>
              <w:end w:sz="4.0" w:val="single" w:color="#000000"/>
              <w:bottom w:sz="3.199999999999818" w:val="single" w:color="#000000"/>
            </w:tcBorders>
          </w:tcPr>
          <w:p/>
        </w:tc>
        <w:tc>
          <w:tcPr>
            <w:tcW w:type="dxa" w:w="3366"/>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W3-2-1-2</w:t>
            </w:r>
            <w:r>
              <w:rPr>
                <w:rFonts w:ascii="SimSun" w:hAnsi="SimSun" w:eastAsia="SimSun"/>
                <w:b w:val="0"/>
                <w:i w:val="0"/>
                <w:color w:val="000000"/>
                <w:sz w:val="21"/>
              </w:rPr>
              <w:t xml:space="preserve"> 周围建筑裂缝</w:t>
            </w:r>
          </w:p>
        </w:tc>
      </w:tr>
      <w:tr>
        <w:trPr>
          <w:trHeight w:hRule="exact" w:val="336"/>
        </w:trPr>
        <w:tc>
          <w:tcPr>
            <w:tcW w:type="dxa" w:w="2552"/>
            <w:vMerge/>
            <w:tcBorders>
              <w:top w:sz="4.0" w:val="single" w:color="#000000"/>
              <w:end w:sz="4.0" w:val="single" w:color="#000000"/>
              <w:bottom w:sz="11.199999999999818" w:val="single" w:color="#000000"/>
            </w:tcBorders>
          </w:tcPr>
          <w:p/>
        </w:tc>
        <w:tc>
          <w:tcPr>
            <w:tcW w:type="dxa" w:w="2552"/>
            <w:vMerge/>
            <w:tcBorders>
              <w:start w:sz="4.0" w:val="single" w:color="#000000"/>
              <w:top w:sz="3.199999999999818" w:val="single" w:color="#000000"/>
              <w:end w:sz="4.0" w:val="single" w:color="#000000"/>
              <w:bottom w:sz="4.0" w:val="single" w:color="#000000"/>
            </w:tcBorders>
          </w:tcPr>
          <w:p/>
        </w:tc>
        <w:tc>
          <w:tcPr>
            <w:tcW w:type="dxa" w:w="2552"/>
            <w:vMerge/>
            <w:tcBorders>
              <w:start w:sz="4.0" w:val="single" w:color="#000000"/>
              <w:top w:sz="3.199999999999818" w:val="single" w:color="#000000"/>
              <w:end w:sz="4.0" w:val="single" w:color="#000000"/>
              <w:bottom w:sz="3.199999999999818" w:val="single" w:color="#000000"/>
            </w:tcBorders>
          </w:tcPr>
          <w:p/>
        </w:tc>
        <w:tc>
          <w:tcPr>
            <w:tcW w:type="dxa" w:w="3366"/>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W3-2-1-3</w:t>
            </w:r>
            <w:r>
              <w:rPr>
                <w:rFonts w:ascii="SimSun" w:hAnsi="SimSun" w:eastAsia="SimSun"/>
                <w:b w:val="0"/>
                <w:i w:val="0"/>
                <w:color w:val="000000"/>
                <w:sz w:val="21"/>
              </w:rPr>
              <w:t xml:space="preserve"> 距建筑物最近距离</w:t>
            </w:r>
          </w:p>
        </w:tc>
      </w:tr>
      <w:tr>
        <w:trPr>
          <w:trHeight w:hRule="exact" w:val="662"/>
        </w:trPr>
        <w:tc>
          <w:tcPr>
            <w:tcW w:type="dxa" w:w="2552"/>
            <w:vMerge/>
            <w:tcBorders>
              <w:top w:sz="4.0" w:val="single" w:color="#000000"/>
              <w:end w:sz="4.0" w:val="single" w:color="#000000"/>
              <w:bottom w:sz="11.199999999999818" w:val="single" w:color="#000000"/>
            </w:tcBorders>
          </w:tcPr>
          <w:p/>
        </w:tc>
        <w:tc>
          <w:tcPr>
            <w:tcW w:type="dxa" w:w="2552"/>
            <w:vMerge/>
            <w:tcBorders>
              <w:start w:sz="4.0" w:val="single" w:color="#000000"/>
              <w:top w:sz="3.199999999999818" w:val="single" w:color="#000000"/>
              <w:end w:sz="4.0" w:val="single" w:color="#000000"/>
              <w:bottom w:sz="4.0" w:val="single" w:color="#000000"/>
            </w:tcBorders>
          </w:tcPr>
          <w:p/>
        </w:tc>
        <w:tc>
          <w:tcPr>
            <w:tcW w:type="dxa" w:w="2694"/>
            <w:vMerge w:val="restart"/>
            <w:tcBorders>
              <w:start w:sz="4.0" w:val="single" w:color="#000000"/>
              <w:top w:sz="3.199999999999818"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518" w:after="0"/>
              <w:ind w:left="0" w:right="0" w:firstLine="0"/>
              <w:jc w:val="center"/>
            </w:pPr>
            <w:r>
              <w:rPr>
                <w:rFonts w:ascii="TimesNewRomanPSMT" w:hAnsi="TimesNewRomanPSMT" w:eastAsia="TimesNewRomanPSMT"/>
                <w:b w:val="0"/>
                <w:i w:val="0"/>
                <w:color w:val="000000"/>
                <w:sz w:val="21"/>
              </w:rPr>
              <w:t>W3-2-2</w:t>
            </w:r>
            <w:r>
              <w:rPr>
                <w:rFonts w:ascii="SimSun" w:hAnsi="SimSun" w:eastAsia="SimSun"/>
                <w:b w:val="0"/>
                <w:i w:val="0"/>
                <w:color w:val="000000"/>
                <w:sz w:val="21"/>
              </w:rPr>
              <w:t xml:space="preserve"> 围护结构施工</w:t>
            </w:r>
          </w:p>
        </w:tc>
        <w:tc>
          <w:tcPr>
            <w:tcW w:type="dxa" w:w="3366"/>
            <w:tcBorders>
              <w:start w:sz="4.0" w:val="single" w:color="#000000"/>
              <w:top w:sz="3.199999999999818" w:val="single" w:color="#000000"/>
              <w:bottom w:sz="3.199999999999818" w:val="single" w:color="#000000"/>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1"/>
              </w:rPr>
              <w:t>W3-2-2-1</w:t>
            </w:r>
            <w:r>
              <w:rPr>
                <w:rFonts w:ascii="SimSun" w:hAnsi="SimSun" w:eastAsia="SimSun"/>
                <w:b w:val="0"/>
                <w:i w:val="0"/>
                <w:color w:val="000000"/>
                <w:sz w:val="21"/>
              </w:rPr>
              <w:t xml:space="preserve"> 围护结构墙顶位移、墙体</w:t>
            </w:r>
            <w:r>
              <w:rPr>
                <w:rFonts w:ascii="SimSun" w:hAnsi="SimSun" w:eastAsia="SimSun"/>
                <w:b w:val="0"/>
                <w:i w:val="0"/>
                <w:color w:val="000000"/>
                <w:sz w:val="21"/>
              </w:rPr>
              <w:t>最大位移</w:t>
            </w:r>
          </w:p>
        </w:tc>
      </w:tr>
      <w:tr>
        <w:trPr>
          <w:trHeight w:hRule="exact" w:val="336"/>
        </w:trPr>
        <w:tc>
          <w:tcPr>
            <w:tcW w:type="dxa" w:w="2552"/>
            <w:vMerge/>
            <w:tcBorders>
              <w:top w:sz="4.0" w:val="single" w:color="#000000"/>
              <w:end w:sz="4.0" w:val="single" w:color="#000000"/>
              <w:bottom w:sz="11.199999999999818" w:val="single" w:color="#000000"/>
            </w:tcBorders>
          </w:tcPr>
          <w:p/>
        </w:tc>
        <w:tc>
          <w:tcPr>
            <w:tcW w:type="dxa" w:w="2552"/>
            <w:vMerge/>
            <w:tcBorders>
              <w:start w:sz="4.0" w:val="single" w:color="#000000"/>
              <w:top w:sz="3.199999999999818" w:val="single" w:color="#000000"/>
              <w:end w:sz="4.0" w:val="single" w:color="#000000"/>
              <w:bottom w:sz="4.0" w:val="single" w:color="#000000"/>
            </w:tcBorders>
          </w:tcPr>
          <w:p/>
        </w:tc>
        <w:tc>
          <w:tcPr>
            <w:tcW w:type="dxa" w:w="2552"/>
            <w:vMerge/>
            <w:tcBorders>
              <w:start w:sz="4.0" w:val="single" w:color="#000000"/>
              <w:top w:sz="3.199999999999818" w:val="single" w:color="#000000"/>
              <w:end w:sz="4.0" w:val="single" w:color="#000000"/>
              <w:bottom w:sz="4.0" w:val="single" w:color="#000000"/>
            </w:tcBorders>
          </w:tcPr>
          <w:p/>
        </w:tc>
        <w:tc>
          <w:tcPr>
            <w:tcW w:type="dxa" w:w="3366"/>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W3-2-2-2</w:t>
            </w:r>
            <w:r>
              <w:rPr>
                <w:rFonts w:ascii="SimSun" w:hAnsi="SimSun" w:eastAsia="SimSun"/>
                <w:b w:val="0"/>
                <w:i w:val="0"/>
                <w:color w:val="000000"/>
                <w:sz w:val="21"/>
              </w:rPr>
              <w:t xml:space="preserve"> 地面最大沉降</w:t>
            </w:r>
          </w:p>
        </w:tc>
      </w:tr>
      <w:tr>
        <w:trPr>
          <w:trHeight w:hRule="exact" w:val="338"/>
        </w:trPr>
        <w:tc>
          <w:tcPr>
            <w:tcW w:type="dxa" w:w="2552"/>
            <w:vMerge/>
            <w:tcBorders>
              <w:top w:sz="4.0" w:val="single" w:color="#000000"/>
              <w:end w:sz="4.0" w:val="single" w:color="#000000"/>
              <w:bottom w:sz="11.199999999999818" w:val="single" w:color="#000000"/>
            </w:tcBorders>
          </w:tcPr>
          <w:p/>
        </w:tc>
        <w:tc>
          <w:tcPr>
            <w:tcW w:type="dxa" w:w="2552"/>
            <w:vMerge/>
            <w:tcBorders>
              <w:start w:sz="4.0" w:val="single" w:color="#000000"/>
              <w:top w:sz="3.199999999999818" w:val="single" w:color="#000000"/>
              <w:end w:sz="4.0" w:val="single" w:color="#000000"/>
              <w:bottom w:sz="4.0" w:val="single" w:color="#000000"/>
            </w:tcBorders>
          </w:tcPr>
          <w:p/>
        </w:tc>
        <w:tc>
          <w:tcPr>
            <w:tcW w:type="dxa" w:w="2552"/>
            <w:vMerge/>
            <w:tcBorders>
              <w:start w:sz="4.0" w:val="single" w:color="#000000"/>
              <w:top w:sz="3.199999999999818" w:val="single" w:color="#000000"/>
              <w:end w:sz="4.0" w:val="single" w:color="#000000"/>
              <w:bottom w:sz="4.0" w:val="single" w:color="#000000"/>
            </w:tcBorders>
          </w:tcP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W3-2-2-3</w:t>
            </w:r>
            <w:r>
              <w:rPr>
                <w:rFonts w:ascii="SimSun" w:hAnsi="SimSun" w:eastAsia="SimSun"/>
                <w:b w:val="0"/>
                <w:i w:val="0"/>
                <w:color w:val="000000"/>
                <w:sz w:val="21"/>
              </w:rPr>
              <w:t xml:space="preserve"> 围护结构合理性</w:t>
            </w:r>
          </w:p>
        </w:tc>
      </w:tr>
      <w:tr>
        <w:trPr>
          <w:trHeight w:hRule="exact" w:val="336"/>
        </w:trPr>
        <w:tc>
          <w:tcPr>
            <w:tcW w:type="dxa" w:w="2552"/>
            <w:vMerge/>
            <w:tcBorders>
              <w:top w:sz="4.0" w:val="single" w:color="#000000"/>
              <w:end w:sz="4.0" w:val="single" w:color="#000000"/>
              <w:bottom w:sz="11.199999999999818" w:val="single" w:color="#000000"/>
            </w:tcBorders>
          </w:tcPr>
          <w:p/>
        </w:tc>
        <w:tc>
          <w:tcPr>
            <w:tcW w:type="dxa" w:w="2552"/>
            <w:vMerge/>
            <w:tcBorders>
              <w:start w:sz="4.0" w:val="single" w:color="#000000"/>
              <w:top w:sz="3.199999999999818" w:val="single" w:color="#000000"/>
              <w:end w:sz="4.0" w:val="single" w:color="#000000"/>
              <w:bottom w:sz="4.0" w:val="single" w:color="#000000"/>
            </w:tcBorders>
          </w:tcPr>
          <w:p/>
        </w:tc>
        <w:tc>
          <w:tcPr>
            <w:tcW w:type="dxa" w:w="269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80" w:lineRule="exact" w:before="186" w:after="0"/>
              <w:ind w:left="0" w:right="0" w:firstLine="0"/>
              <w:jc w:val="center"/>
            </w:pPr>
            <w:r>
              <w:rPr>
                <w:rFonts w:ascii="TimesNewRomanPSMT" w:hAnsi="TimesNewRomanPSMT" w:eastAsia="TimesNewRomanPSMT"/>
                <w:b w:val="0"/>
                <w:i w:val="0"/>
                <w:color w:val="000000"/>
                <w:sz w:val="21"/>
              </w:rPr>
              <w:t>W3-2-3</w:t>
            </w:r>
            <w:r>
              <w:rPr>
                <w:rFonts w:ascii="SimSun" w:hAnsi="SimSun" w:eastAsia="SimSun"/>
                <w:b w:val="0"/>
                <w:i w:val="0"/>
                <w:color w:val="000000"/>
                <w:sz w:val="21"/>
              </w:rPr>
              <w:t xml:space="preserve"> 土体加固</w:t>
            </w: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喷桩尺寸</w:t>
            </w:r>
          </w:p>
        </w:tc>
      </w:tr>
      <w:tr>
        <w:trPr>
          <w:trHeight w:hRule="exact" w:val="334"/>
        </w:trPr>
        <w:tc>
          <w:tcPr>
            <w:tcW w:type="dxa" w:w="2552"/>
            <w:vMerge/>
            <w:tcBorders>
              <w:top w:sz="4.0" w:val="single" w:color="#000000"/>
              <w:end w:sz="4.0" w:val="single" w:color="#000000"/>
              <w:bottom w:sz="11.199999999999818" w:val="single" w:color="#000000"/>
            </w:tcBorders>
          </w:tcPr>
          <w:p/>
        </w:tc>
        <w:tc>
          <w:tcPr>
            <w:tcW w:type="dxa" w:w="2552"/>
            <w:vMerge/>
            <w:tcBorders>
              <w:start w:sz="4.0" w:val="single" w:color="#000000"/>
              <w:top w:sz="3.199999999999818" w:val="single" w:color="#000000"/>
              <w:end w:sz="4.0" w:val="single" w:color="#000000"/>
              <w:bottom w:sz="4.0" w:val="single" w:color="#000000"/>
            </w:tcBorders>
          </w:tcPr>
          <w:p/>
        </w:tc>
        <w:tc>
          <w:tcPr>
            <w:tcW w:type="dxa" w:w="2552"/>
            <w:vMerge/>
            <w:tcBorders>
              <w:start w:sz="4.0" w:val="single" w:color="#000000"/>
              <w:top w:sz="4.0" w:val="single" w:color="#000000"/>
              <w:end w:sz="4.0" w:val="single" w:color="#000000"/>
              <w:bottom w:sz="4.0" w:val="single" w:color="#000000"/>
            </w:tcBorders>
          </w:tcP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水灰比</w:t>
            </w:r>
          </w:p>
        </w:tc>
      </w:tr>
      <w:tr>
        <w:trPr>
          <w:trHeight w:hRule="exact" w:val="660"/>
        </w:trPr>
        <w:tc>
          <w:tcPr>
            <w:tcW w:type="dxa" w:w="2552"/>
            <w:vMerge/>
            <w:tcBorders>
              <w:top w:sz="4.0" w:val="single" w:color="#000000"/>
              <w:end w:sz="4.0" w:val="single" w:color="#000000"/>
              <w:bottom w:sz="11.199999999999818" w:val="single" w:color="#000000"/>
            </w:tcBorders>
          </w:tcPr>
          <w:p/>
        </w:tc>
        <w:tc>
          <w:tcPr>
            <w:tcW w:type="dxa" w:w="1842"/>
            <w:vMerge w:val="restart"/>
            <w:tcBorders>
              <w:start w:sz="4.0" w:val="single" w:color="#000000"/>
              <w:top w:sz="4.0" w:val="single" w:color="#000000"/>
              <w:end w:sz="4.0" w:val="single" w:color="#000000"/>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840" w:after="0"/>
              <w:ind w:left="0" w:right="0" w:firstLine="0"/>
              <w:jc w:val="center"/>
            </w:pPr>
            <w:r>
              <w:rPr>
                <w:rFonts w:ascii="TimesNewRomanPSMT" w:hAnsi="TimesNewRomanPSMT" w:eastAsia="TimesNewRomanPSMT"/>
                <w:b w:val="0"/>
                <w:i w:val="0"/>
                <w:color w:val="000000"/>
                <w:sz w:val="21"/>
              </w:rPr>
              <w:t>W3-3</w:t>
            </w:r>
            <w:r>
              <w:rPr>
                <w:rFonts w:ascii="SimSun" w:hAnsi="SimSun" w:eastAsia="SimSun"/>
                <w:b w:val="0"/>
                <w:i w:val="0"/>
                <w:color w:val="000000"/>
                <w:sz w:val="21"/>
              </w:rPr>
              <w:t xml:space="preserve"> 盾构始发前</w:t>
            </w:r>
            <w:r>
              <w:rPr>
                <w:rFonts w:ascii="SimSun" w:hAnsi="SimSun" w:eastAsia="SimSun"/>
                <w:b w:val="0"/>
                <w:i w:val="0"/>
                <w:color w:val="000000"/>
                <w:sz w:val="21"/>
              </w:rPr>
              <w:t>准备工作</w:t>
            </w:r>
          </w:p>
        </w:tc>
        <w:tc>
          <w:tcPr>
            <w:tcW w:type="dxa" w:w="269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516" w:after="0"/>
              <w:ind w:left="0" w:right="0" w:firstLine="0"/>
              <w:jc w:val="center"/>
            </w:pPr>
            <w:r>
              <w:rPr>
                <w:rFonts w:ascii="TimesNewRomanPSMT" w:hAnsi="TimesNewRomanPSMT" w:eastAsia="TimesNewRomanPSMT"/>
                <w:b w:val="0"/>
                <w:i w:val="0"/>
                <w:color w:val="000000"/>
                <w:sz w:val="21"/>
              </w:rPr>
              <w:t>W3-3-1</w:t>
            </w:r>
            <w:r>
              <w:rPr>
                <w:rFonts w:ascii="SimSun" w:hAnsi="SimSun" w:eastAsia="SimSun"/>
                <w:b w:val="0"/>
                <w:i w:val="0"/>
                <w:color w:val="000000"/>
                <w:sz w:val="21"/>
              </w:rPr>
              <w:t xml:space="preserve"> 洞门土体加固</w:t>
            </w: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98" w:lineRule="exact" w:before="0" w:after="0"/>
              <w:ind w:left="144" w:right="144" w:firstLine="0"/>
              <w:jc w:val="center"/>
            </w:pPr>
            <w:r>
              <w:rPr>
                <w:rFonts w:ascii="TimesNewRomanPSMT" w:hAnsi="TimesNewRomanPSMT" w:eastAsia="TimesNewRomanPSMT"/>
                <w:b w:val="0"/>
                <w:i w:val="0"/>
                <w:color w:val="000000"/>
                <w:sz w:val="21"/>
              </w:rPr>
              <w:t>W3-3-1-1</w:t>
            </w:r>
            <w:r>
              <w:rPr>
                <w:rFonts w:ascii="SimSun" w:hAnsi="SimSun" w:eastAsia="SimSun"/>
                <w:b w:val="0"/>
                <w:i w:val="0"/>
                <w:color w:val="000000"/>
                <w:sz w:val="21"/>
              </w:rPr>
              <w:t xml:space="preserve"> 加固土体强度和抗渗指</w:t>
            </w:r>
            <w:r>
              <w:rPr>
                <w:rFonts w:ascii="SimSun" w:hAnsi="SimSun" w:eastAsia="SimSun"/>
                <w:b w:val="0"/>
                <w:i w:val="0"/>
                <w:color w:val="000000"/>
                <w:sz w:val="21"/>
              </w:rPr>
              <w:t>标</w:t>
            </w:r>
          </w:p>
        </w:tc>
      </w:tr>
      <w:tr>
        <w:trPr>
          <w:trHeight w:hRule="exact" w:val="338"/>
        </w:trPr>
        <w:tc>
          <w:tcPr>
            <w:tcW w:type="dxa" w:w="2552"/>
            <w:vMerge/>
            <w:tcBorders>
              <w:top w:sz="4.0" w:val="single" w:color="#000000"/>
              <w:end w:sz="4.0" w:val="single" w:color="#000000"/>
              <w:bottom w:sz="11.199999999999818" w:val="single" w:color="#000000"/>
            </w:tcBorders>
          </w:tcPr>
          <w:p/>
        </w:tc>
        <w:tc>
          <w:tcPr>
            <w:tcW w:type="dxa" w:w="2552"/>
            <w:vMerge/>
            <w:tcBorders>
              <w:start w:sz="4.0" w:val="single" w:color="#000000"/>
              <w:top w:sz="4.0" w:val="single" w:color="#000000"/>
              <w:end w:sz="4.0" w:val="single" w:color="#000000"/>
              <w:bottom w:sz="11.199999999999818" w:val="single" w:color="#000000"/>
            </w:tcBorders>
          </w:tcPr>
          <w:p/>
        </w:tc>
        <w:tc>
          <w:tcPr>
            <w:tcW w:type="dxa" w:w="2552"/>
            <w:vMerge/>
            <w:tcBorders>
              <w:start w:sz="4.0" w:val="single" w:color="#000000"/>
              <w:top w:sz="4.0" w:val="single" w:color="#000000"/>
              <w:end w:sz="4.0" w:val="single" w:color="#000000"/>
              <w:bottom w:sz="4.0" w:val="single" w:color="#000000"/>
            </w:tcBorders>
          </w:tcP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W3-3-1-2</w:t>
            </w:r>
            <w:r>
              <w:rPr>
                <w:rFonts w:ascii="SimSun" w:hAnsi="SimSun" w:eastAsia="SimSun"/>
                <w:b w:val="0"/>
                <w:i w:val="0"/>
                <w:color w:val="000000"/>
                <w:sz w:val="21"/>
              </w:rPr>
              <w:t xml:space="preserve"> 加固方法合理性</w:t>
            </w:r>
          </w:p>
        </w:tc>
      </w:tr>
      <w:tr>
        <w:trPr>
          <w:trHeight w:hRule="exact" w:val="334"/>
        </w:trPr>
        <w:tc>
          <w:tcPr>
            <w:tcW w:type="dxa" w:w="2552"/>
            <w:vMerge/>
            <w:tcBorders>
              <w:top w:sz="4.0" w:val="single" w:color="#000000"/>
              <w:end w:sz="4.0" w:val="single" w:color="#000000"/>
              <w:bottom w:sz="11.199999999999818" w:val="single" w:color="#000000"/>
            </w:tcBorders>
          </w:tcPr>
          <w:p/>
        </w:tc>
        <w:tc>
          <w:tcPr>
            <w:tcW w:type="dxa" w:w="2552"/>
            <w:vMerge/>
            <w:tcBorders>
              <w:start w:sz="4.0" w:val="single" w:color="#000000"/>
              <w:top w:sz="4.0" w:val="single" w:color="#000000"/>
              <w:end w:sz="4.0" w:val="single" w:color="#000000"/>
              <w:bottom w:sz="11.199999999999818" w:val="single" w:color="#000000"/>
            </w:tcBorders>
          </w:tcPr>
          <w:p/>
        </w:tc>
        <w:tc>
          <w:tcPr>
            <w:tcW w:type="dxa" w:w="2552"/>
            <w:vMerge/>
            <w:tcBorders>
              <w:start w:sz="4.0" w:val="single" w:color="#000000"/>
              <w:top w:sz="4.0" w:val="single" w:color="#000000"/>
              <w:end w:sz="4.0" w:val="single" w:color="#000000"/>
              <w:bottom w:sz="4.0" w:val="single" w:color="#000000"/>
            </w:tcBorders>
          </w:tcP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W3-3-1-3</w:t>
            </w:r>
            <w:r>
              <w:rPr>
                <w:rFonts w:ascii="SimSun" w:hAnsi="SimSun" w:eastAsia="SimSun"/>
                <w:b w:val="0"/>
                <w:i w:val="0"/>
                <w:color w:val="000000"/>
                <w:sz w:val="21"/>
              </w:rPr>
              <w:t xml:space="preserve"> 加固范围面积</w:t>
            </w:r>
          </w:p>
        </w:tc>
      </w:tr>
      <w:tr>
        <w:trPr>
          <w:trHeight w:hRule="exact" w:val="338"/>
        </w:trPr>
        <w:tc>
          <w:tcPr>
            <w:tcW w:type="dxa" w:w="2552"/>
            <w:vMerge/>
            <w:tcBorders>
              <w:top w:sz="4.0" w:val="single" w:color="#000000"/>
              <w:end w:sz="4.0" w:val="single" w:color="#000000"/>
              <w:bottom w:sz="11.199999999999818" w:val="single" w:color="#000000"/>
            </w:tcBorders>
          </w:tcPr>
          <w:p/>
        </w:tc>
        <w:tc>
          <w:tcPr>
            <w:tcW w:type="dxa" w:w="2552"/>
            <w:vMerge/>
            <w:tcBorders>
              <w:start w:sz="4.0" w:val="single" w:color="#000000"/>
              <w:top w:sz="4.0" w:val="single" w:color="#000000"/>
              <w:end w:sz="4.0" w:val="single" w:color="#000000"/>
              <w:bottom w:sz="11.199999999999818" w:val="single" w:color="#000000"/>
            </w:tcBorders>
          </w:tcPr>
          <w:p/>
        </w:tc>
        <w:tc>
          <w:tcPr>
            <w:tcW w:type="dxa" w:w="2694"/>
            <w:vMerge w:val="restart"/>
            <w:tcBorders>
              <w:start w:sz="4.0" w:val="single" w:color="#000000"/>
              <w:top w:sz="4.0" w:val="single" w:color="#000000"/>
              <w:end w:sz="4.0" w:val="single" w:color="#000000"/>
              <w:bottom w:sz="11.199999999999818" w:val="single" w:color="#000000"/>
            </w:tcBorders>
            <w:tcMar>
              <w:start w:w="0" w:type="dxa"/>
              <w:end w:w="0" w:type="dxa"/>
            </w:tcMar>
            <w:tcMar>
              <w:start w:w="0" w:type="dxa"/>
              <w:end w:w="0" w:type="dxa"/>
            </w:tcMar>
          </w:tcPr>
          <w:p>
            <w:pPr>
              <w:autoSpaceDN w:val="0"/>
              <w:autoSpaceDE w:val="0"/>
              <w:widowControl/>
              <w:spacing w:line="294" w:lineRule="exact" w:before="176" w:after="0"/>
              <w:ind w:left="144" w:right="144" w:firstLine="0"/>
              <w:jc w:val="center"/>
            </w:pPr>
            <w:r>
              <w:rPr>
                <w:rFonts w:ascii="TimesNewRomanPSMT" w:hAnsi="TimesNewRomanPSMT" w:eastAsia="TimesNewRomanPSMT"/>
                <w:b w:val="0"/>
                <w:i w:val="0"/>
                <w:color w:val="000000"/>
                <w:sz w:val="21"/>
              </w:rPr>
              <w:t>W3-3-2</w:t>
            </w:r>
            <w:r>
              <w:rPr>
                <w:rFonts w:ascii="SimSun" w:hAnsi="SimSun" w:eastAsia="SimSun"/>
                <w:b w:val="0"/>
                <w:i w:val="0"/>
                <w:color w:val="000000"/>
                <w:sz w:val="21"/>
              </w:rPr>
              <w:t xml:space="preserve"> 铺设轨道、安装盾</w:t>
            </w:r>
            <w:r>
              <w:rPr>
                <w:rFonts w:ascii="SimSun" w:hAnsi="SimSun" w:eastAsia="SimSun"/>
                <w:b w:val="0"/>
                <w:i w:val="0"/>
                <w:color w:val="000000"/>
                <w:sz w:val="21"/>
              </w:rPr>
              <w:t>构始发基座</w:t>
            </w: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W3-3-2-1</w:t>
            </w:r>
            <w:r>
              <w:rPr>
                <w:rFonts w:ascii="SimSun" w:hAnsi="SimSun" w:eastAsia="SimSun"/>
                <w:b w:val="0"/>
                <w:i w:val="0"/>
                <w:color w:val="000000"/>
                <w:sz w:val="21"/>
              </w:rPr>
              <w:t xml:space="preserve"> 构件安装位置、安装精度</w:t>
            </w:r>
          </w:p>
        </w:tc>
      </w:tr>
      <w:tr>
        <w:trPr>
          <w:trHeight w:hRule="exact" w:val="674"/>
        </w:trPr>
        <w:tc>
          <w:tcPr>
            <w:tcW w:type="dxa" w:w="2552"/>
            <w:vMerge/>
            <w:tcBorders>
              <w:top w:sz="4.0" w:val="single" w:color="#000000"/>
              <w:end w:sz="4.0" w:val="single" w:color="#000000"/>
              <w:bottom w:sz="11.199999999999818" w:val="single" w:color="#000000"/>
            </w:tcBorders>
          </w:tcPr>
          <w:p/>
        </w:tc>
        <w:tc>
          <w:tcPr>
            <w:tcW w:type="dxa" w:w="2552"/>
            <w:vMerge/>
            <w:tcBorders>
              <w:start w:sz="4.0" w:val="single" w:color="#000000"/>
              <w:top w:sz="4.0" w:val="single" w:color="#000000"/>
              <w:end w:sz="4.0" w:val="single" w:color="#000000"/>
              <w:bottom w:sz="11.199999999999818" w:val="single" w:color="#000000"/>
            </w:tcBorders>
          </w:tcPr>
          <w:p/>
        </w:tc>
        <w:tc>
          <w:tcPr>
            <w:tcW w:type="dxa" w:w="2552"/>
            <w:vMerge/>
            <w:tcBorders>
              <w:start w:sz="4.0" w:val="single" w:color="#000000"/>
              <w:top w:sz="4.0" w:val="single" w:color="#000000"/>
              <w:end w:sz="4.0" w:val="single" w:color="#000000"/>
              <w:bottom w:sz="11.199999999999818" w:val="single" w:color="#000000"/>
            </w:tcBorders>
          </w:tcPr>
          <w:p/>
        </w:tc>
        <w:tc>
          <w:tcPr>
            <w:tcW w:type="dxa" w:w="3366"/>
            <w:tcBorders>
              <w:start w:sz="4.0" w:val="single" w:color="#000000"/>
              <w:top w:sz="4.0" w:val="single" w:color="#000000"/>
              <w:bottom w:sz="11.199999999999818" w:val="single" w:color="#000000"/>
            </w:tcBorders>
            <w:tcMar>
              <w:start w:w="0" w:type="dxa"/>
              <w:end w:w="0" w:type="dxa"/>
            </w:tcMar>
          </w:tcPr>
          <w:p>
            <w:pPr>
              <w:autoSpaceDN w:val="0"/>
              <w:autoSpaceDE w:val="0"/>
              <w:widowControl/>
              <w:spacing w:line="294" w:lineRule="exact" w:before="8" w:after="0"/>
              <w:ind w:left="0" w:right="0" w:firstLine="0"/>
              <w:jc w:val="center"/>
            </w:pPr>
            <w:r>
              <w:rPr>
                <w:rFonts w:ascii="TimesNewRomanPSMT" w:hAnsi="TimesNewRomanPSMT" w:eastAsia="TimesNewRomanPSMT"/>
                <w:b w:val="0"/>
                <w:i w:val="0"/>
                <w:color w:val="000000"/>
                <w:sz w:val="21"/>
              </w:rPr>
              <w:t>W3-3-2-2</w:t>
            </w:r>
            <w:r>
              <w:rPr>
                <w:rFonts w:ascii="SimSun" w:hAnsi="SimSun" w:eastAsia="SimSun"/>
                <w:b w:val="0"/>
                <w:i w:val="0"/>
                <w:color w:val="000000"/>
                <w:sz w:val="21"/>
              </w:rPr>
              <w:t xml:space="preserve"> 构件强度、稳定性系数、</w:t>
            </w:r>
            <w:r>
              <w:rPr>
                <w:rFonts w:ascii="SimSun" w:hAnsi="SimSun" w:eastAsia="SimSun"/>
                <w:b w:val="0"/>
                <w:i w:val="0"/>
                <w:color w:val="000000"/>
                <w:sz w:val="21"/>
              </w:rPr>
              <w:t>有害变形量</w:t>
            </w:r>
          </w:p>
        </w:tc>
      </w:tr>
    </w:tbl>
    <w:p>
      <w:pPr>
        <w:autoSpaceDN w:val="0"/>
        <w:autoSpaceDE w:val="0"/>
        <w:widowControl/>
        <w:spacing w:line="578" w:lineRule="exact" w:before="0" w:after="0"/>
        <w:ind w:left="0" w:right="0"/>
      </w:pPr>
    </w:p>
    <w:tbl>
      <w:tblPr>
        <w:tblW w:type="auto" w:w="0"/>
        <w:tblLayout w:type="fixed"/>
        <w:tblLook w:firstColumn="1" w:firstRow="1" w:lastColumn="0" w:lastRow="0" w:noHBand="0" w:noVBand="1" w:val="04A0"/>
        <w:tblInd w:w="0.0" w:type="dxa"/>
      </w:tblPr>
      <w:tblGrid>
        <w:gridCol w:w="3403"/>
        <w:gridCol w:w="3403"/>
        <w:gridCol w:w="340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254" name="Picture 25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255" name="Picture 25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43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92" w:right="1278"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2350"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320" w:lineRule="exact" w:before="326" w:after="4"/>
        <w:ind w:left="0" w:right="68" w:firstLine="0"/>
        <w:jc w:val="right"/>
      </w:pPr>
      <w:r>
        <w:rPr>
          <w:rFonts w:ascii="SimSun" w:hAnsi="SimSun" w:eastAsia="SimSun"/>
          <w:b w:val="0"/>
          <w:i w:val="0"/>
          <w:color w:val="000000"/>
          <w:sz w:val="24"/>
        </w:rPr>
        <w:t>续表</w:t>
      </w:r>
      <w:r>
        <w:rPr>
          <w:rFonts w:ascii="TimesNewRomanPSMT" w:hAnsi="TimesNewRomanPSMT" w:eastAsia="TimesNewRomanPSMT"/>
          <w:b w:val="0"/>
          <w:i w:val="0"/>
          <w:color w:val="000000"/>
          <w:sz w:val="24"/>
        </w:rPr>
        <w:t xml:space="preserve">3.6 </w:t>
      </w:r>
    </w:p>
    <w:tbl>
      <w:tblPr>
        <w:tblW w:type="auto" w:w="0"/>
        <w:tblLayout w:type="fixed"/>
        <w:tblLook w:firstColumn="1" w:firstRow="1" w:lastColumn="0" w:lastRow="0" w:noHBand="0" w:noVBand="1" w:val="04A0"/>
        <w:tblInd w:w="890.0" w:type="dxa"/>
      </w:tblPr>
      <w:tblGrid>
        <w:gridCol w:w="2549"/>
        <w:gridCol w:w="2549"/>
        <w:gridCol w:w="2549"/>
        <w:gridCol w:w="2549"/>
      </w:tblGrid>
      <w:tr>
        <w:trPr>
          <w:trHeight w:hRule="exact" w:val="674"/>
        </w:trPr>
        <w:tc>
          <w:tcPr>
            <w:tcW w:type="dxa" w:w="1386"/>
            <w:tcBorders>
              <w:top w:sz="12.0" w:val="single" w:color="#000000"/>
              <w:end w:sz="4.0" w:val="single" w:color="#000000"/>
              <w:bottom w:sz="4.0" w:val="single" w:color="#000000"/>
            </w:tcBorders>
            <w:tcMar>
              <w:start w:w="0" w:type="dxa"/>
              <w:end w:w="0" w:type="dxa"/>
            </w:tcMar>
          </w:tcPr>
          <w:p>
            <w:pPr>
              <w:autoSpaceDN w:val="0"/>
              <w:autoSpaceDE w:val="0"/>
              <w:widowControl/>
              <w:spacing w:line="245" w:lineRule="auto" w:before="60" w:after="0"/>
              <w:ind w:left="144" w:right="144" w:firstLine="0"/>
              <w:jc w:val="center"/>
            </w:pPr>
            <w:r>
              <w:rPr>
                <w:rFonts w:ascii="SimSun" w:hAnsi="SimSun" w:eastAsia="SimSun"/>
                <w:b w:val="0"/>
                <w:i w:val="0"/>
                <w:color w:val="000000"/>
                <w:sz w:val="21"/>
              </w:rPr>
              <w:t>施工活动一</w:t>
            </w:r>
            <w:r>
              <w:rPr>
                <w:rFonts w:ascii="SimSun" w:hAnsi="SimSun" w:eastAsia="SimSun"/>
                <w:b w:val="0"/>
                <w:i w:val="0"/>
                <w:color w:val="000000"/>
                <w:sz w:val="21"/>
              </w:rPr>
              <w:t>级分解</w:t>
            </w:r>
          </w:p>
        </w:tc>
        <w:tc>
          <w:tcPr>
            <w:tcW w:type="dxa" w:w="1842"/>
            <w:tcBorders>
              <w:start w:sz="4.0" w:val="single" w:color="#000000"/>
              <w:top w:sz="12.0" w:val="single" w:color="#000000"/>
              <w:end w:sz="4.0" w:val="single" w:color="#000000"/>
              <w:bottom w:sz="4.0" w:val="single" w:color="#000000"/>
            </w:tcBorders>
            <w:tcMar>
              <w:start w:w="0" w:type="dxa"/>
              <w:end w:w="0" w:type="dxa"/>
            </w:tcMar>
          </w:tcPr>
          <w:p>
            <w:pPr>
              <w:autoSpaceDN w:val="0"/>
              <w:autoSpaceDE w:val="0"/>
              <w:widowControl/>
              <w:spacing w:line="245" w:lineRule="auto" w:before="60" w:after="0"/>
              <w:ind w:left="144" w:right="144" w:firstLine="0"/>
              <w:jc w:val="center"/>
            </w:pPr>
            <w:r>
              <w:rPr>
                <w:rFonts w:ascii="SimSun" w:hAnsi="SimSun" w:eastAsia="SimSun"/>
                <w:b w:val="0"/>
                <w:i w:val="0"/>
                <w:color w:val="000000"/>
                <w:sz w:val="21"/>
              </w:rPr>
              <w:t>施工活动二级分</w:t>
            </w:r>
            <w:r>
              <w:rPr>
                <w:rFonts w:ascii="SimSun" w:hAnsi="SimSun" w:eastAsia="SimSun"/>
                <w:b w:val="0"/>
                <w:i w:val="0"/>
                <w:color w:val="000000"/>
                <w:sz w:val="21"/>
              </w:rPr>
              <w:t>解</w:t>
            </w:r>
          </w:p>
        </w:tc>
        <w:tc>
          <w:tcPr>
            <w:tcW w:type="dxa" w:w="2694"/>
            <w:tcBorders>
              <w:start w:sz="4.0" w:val="single" w:color="#000000"/>
              <w:top w:sz="12.0" w:val="single" w:color="#000000"/>
              <w:end w:sz="4.0" w:val="single" w:color="#000000"/>
              <w:bottom w:sz="4.0" w:val="single" w:color="#000000"/>
            </w:tcBorders>
            <w:tcMar>
              <w:start w:w="0" w:type="dxa"/>
              <w:end w:w="0" w:type="dxa"/>
            </w:tcMar>
          </w:tcPr>
          <w:p>
            <w:pPr>
              <w:autoSpaceDN w:val="0"/>
              <w:autoSpaceDE w:val="0"/>
              <w:widowControl/>
              <w:spacing w:line="182" w:lineRule="auto" w:before="224" w:after="0"/>
              <w:ind w:left="0" w:right="0" w:firstLine="0"/>
              <w:jc w:val="center"/>
            </w:pPr>
            <w:r>
              <w:rPr>
                <w:rFonts w:ascii="SimSun" w:hAnsi="SimSun" w:eastAsia="SimSun"/>
                <w:b w:val="0"/>
                <w:i w:val="0"/>
                <w:color w:val="000000"/>
                <w:sz w:val="21"/>
              </w:rPr>
              <w:t>施工活动三级分解</w:t>
            </w:r>
          </w:p>
        </w:tc>
        <w:tc>
          <w:tcPr>
            <w:tcW w:type="dxa" w:w="3366"/>
            <w:tcBorders>
              <w:start w:sz="4.0" w:val="single" w:color="#000000"/>
              <w:top w:sz="12.0" w:val="single" w:color="#000000"/>
              <w:bottom w:sz="4.0" w:val="single" w:color="#000000"/>
            </w:tcBorders>
            <w:tcMar>
              <w:start w:w="0" w:type="dxa"/>
              <w:end w:w="0" w:type="dxa"/>
            </w:tcMar>
          </w:tcPr>
          <w:p>
            <w:pPr>
              <w:autoSpaceDN w:val="0"/>
              <w:autoSpaceDE w:val="0"/>
              <w:widowControl/>
              <w:spacing w:line="182" w:lineRule="auto" w:before="224" w:after="0"/>
              <w:ind w:left="0" w:right="0" w:firstLine="0"/>
              <w:jc w:val="center"/>
            </w:pPr>
            <w:r>
              <w:rPr>
                <w:rFonts w:ascii="SimSun" w:hAnsi="SimSun" w:eastAsia="SimSun"/>
                <w:b w:val="0"/>
                <w:i w:val="0"/>
                <w:color w:val="000000"/>
                <w:sz w:val="21"/>
              </w:rPr>
              <w:t>可监测信息</w:t>
            </w:r>
          </w:p>
        </w:tc>
      </w:tr>
      <w:tr>
        <w:trPr>
          <w:trHeight w:hRule="exact" w:val="662"/>
        </w:trPr>
        <w:tc>
          <w:tcPr>
            <w:tcW w:type="dxa" w:w="1386"/>
            <w:vMerge w:val="restart"/>
            <w:tcBorders>
              <w:top w:sz="4.0" w:val="single" w:color="#000000"/>
              <w:end w:sz="4.0" w:val="single" w:color="#000000"/>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842"/>
            <w:vMerge w:val="restart"/>
            <w:tcBorders>
              <w:start w:sz="4.0" w:val="single" w:color="#000000"/>
              <w:top w:sz="4.0" w:val="single" w:color="#000000"/>
              <w:end w:sz="4.0" w:val="single" w:color="#000000"/>
              <w:bottom w:sz="3.2000000000000455" w:val="single" w:color="#000000"/>
            </w:tcBorders>
            <w:tcMar>
              <w:start w:w="0" w:type="dxa"/>
              <w:end w:w="0" w:type="dxa"/>
            </w:tcMar>
            <w:tcMar>
              <w:start w:w="0" w:type="dxa"/>
              <w:end w:w="0" w:type="dxa"/>
            </w:tcMar>
          </w:tcPr>
          <w:p/>
        </w:tc>
        <w:tc>
          <w:tcPr>
            <w:tcW w:type="dxa" w:w="26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4" w:lineRule="exact" w:before="6" w:after="0"/>
              <w:ind w:left="144" w:right="144" w:firstLine="0"/>
              <w:jc w:val="center"/>
            </w:pPr>
            <w:r>
              <w:rPr>
                <w:rFonts w:ascii="TimesNewRomanPSMT" w:hAnsi="TimesNewRomanPSMT" w:eastAsia="TimesNewRomanPSMT"/>
                <w:b w:val="0"/>
                <w:i w:val="0"/>
                <w:color w:val="000000"/>
                <w:sz w:val="21"/>
              </w:rPr>
              <w:t>W3-3-3</w:t>
            </w:r>
            <w:r>
              <w:rPr>
                <w:rFonts w:ascii="SimSun" w:hAnsi="SimSun" w:eastAsia="SimSun"/>
                <w:b w:val="0"/>
                <w:i w:val="0"/>
                <w:color w:val="000000"/>
                <w:sz w:val="21"/>
              </w:rPr>
              <w:t xml:space="preserve"> 洞门密封装置的安</w:t>
            </w:r>
            <w:r>
              <w:rPr>
                <w:rFonts w:ascii="SimSun" w:hAnsi="SimSun" w:eastAsia="SimSun"/>
                <w:b w:val="0"/>
                <w:i w:val="0"/>
                <w:color w:val="000000"/>
                <w:sz w:val="21"/>
              </w:rPr>
              <w:t>装</w:t>
            </w: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1"/>
              </w:rPr>
              <w:t>W3-3-3-1</w:t>
            </w:r>
            <w:r>
              <w:rPr>
                <w:rFonts w:ascii="SimSun" w:hAnsi="SimSun" w:eastAsia="SimSun"/>
                <w:b w:val="0"/>
                <w:i w:val="0"/>
                <w:color w:val="000000"/>
                <w:sz w:val="21"/>
              </w:rPr>
              <w:t xml:space="preserve"> 密封装置整体性、老化程</w:t>
            </w:r>
            <w:r>
              <w:rPr>
                <w:rFonts w:ascii="SimSun" w:hAnsi="SimSun" w:eastAsia="SimSun"/>
                <w:b w:val="0"/>
                <w:i w:val="0"/>
                <w:color w:val="000000"/>
                <w:sz w:val="21"/>
              </w:rPr>
              <w:t>度、硬度</w:t>
            </w:r>
          </w:p>
        </w:tc>
      </w:tr>
      <w:tr>
        <w:trPr>
          <w:trHeight w:hRule="exact" w:val="662"/>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3.2000000000000455" w:val="single" w:color="#000000"/>
            </w:tcBorders>
          </w:tcPr>
          <w:p/>
        </w:tc>
        <w:tc>
          <w:tcPr>
            <w:tcW w:type="dxa" w:w="269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96" w:lineRule="exact" w:before="2" w:after="0"/>
              <w:ind w:left="144" w:right="144" w:firstLine="0"/>
              <w:jc w:val="center"/>
            </w:pPr>
            <w:r>
              <w:rPr>
                <w:rFonts w:ascii="TimesNewRomanPSMT" w:hAnsi="TimesNewRomanPSMT" w:eastAsia="TimesNewRomanPSMT"/>
                <w:b w:val="0"/>
                <w:i w:val="0"/>
                <w:color w:val="000000"/>
                <w:sz w:val="21"/>
              </w:rPr>
              <w:t>W3-3-4</w:t>
            </w:r>
            <w:r>
              <w:rPr>
                <w:rFonts w:ascii="SimSun" w:hAnsi="SimSun" w:eastAsia="SimSun"/>
                <w:b w:val="0"/>
                <w:i w:val="0"/>
                <w:color w:val="000000"/>
                <w:sz w:val="21"/>
              </w:rPr>
              <w:t xml:space="preserve"> 反力架、负环管片</w:t>
            </w:r>
            <w:r>
              <w:rPr>
                <w:rFonts w:ascii="SimSun" w:hAnsi="SimSun" w:eastAsia="SimSun"/>
                <w:b w:val="0"/>
                <w:i w:val="0"/>
                <w:color w:val="000000"/>
                <w:sz w:val="21"/>
              </w:rPr>
              <w:t>的安装</w:t>
            </w:r>
          </w:p>
        </w:tc>
        <w:tc>
          <w:tcPr>
            <w:tcW w:type="dxa" w:w="3366"/>
            <w:tcBorders>
              <w:start w:sz="4.0" w:val="single" w:color="#000000"/>
              <w:top w:sz="4.0" w:val="single" w:color="#000000"/>
              <w:bottom w:sz="3.2000000000000455" w:val="single" w:color="#000000"/>
            </w:tcBorders>
            <w:tcMar>
              <w:start w:w="0" w:type="dxa"/>
              <w:end w:w="0" w:type="dxa"/>
            </w:tcMar>
          </w:tcPr>
          <w:p>
            <w:pPr>
              <w:autoSpaceDN w:val="0"/>
              <w:autoSpaceDE w:val="0"/>
              <w:widowControl/>
              <w:spacing w:line="280" w:lineRule="exact" w:before="180" w:after="0"/>
              <w:ind w:left="0" w:right="0" w:firstLine="0"/>
              <w:jc w:val="center"/>
            </w:pPr>
            <w:r>
              <w:rPr>
                <w:rFonts w:ascii="TimesNewRomanPSMT" w:hAnsi="TimesNewRomanPSMT" w:eastAsia="TimesNewRomanPSMT"/>
                <w:b w:val="0"/>
                <w:i w:val="0"/>
                <w:color w:val="000000"/>
                <w:sz w:val="21"/>
              </w:rPr>
              <w:t>W3-3-4-1</w:t>
            </w:r>
            <w:r>
              <w:rPr>
                <w:rFonts w:ascii="SimSun" w:hAnsi="SimSun" w:eastAsia="SimSun"/>
                <w:b w:val="0"/>
                <w:i w:val="0"/>
                <w:color w:val="000000"/>
                <w:sz w:val="21"/>
              </w:rPr>
              <w:t xml:space="preserve"> 构件安装位置、安装精度</w:t>
            </w:r>
          </w:p>
        </w:tc>
      </w:tr>
      <w:tr>
        <w:trPr>
          <w:trHeight w:hRule="exact" w:val="664"/>
        </w:trPr>
        <w:tc>
          <w:tcPr>
            <w:tcW w:type="dxa" w:w="2549"/>
            <w:vMerge/>
            <w:tcBorders>
              <w:top w:sz="4.0" w:val="single" w:color="#000000"/>
              <w:end w:sz="4.0" w:val="single" w:color="#000000"/>
              <w:bottom w:sz="11.199999999999818" w:val="single" w:color="#000000"/>
            </w:tcBorders>
          </w:tcPr>
          <w:p/>
        </w:tc>
        <w:tc>
          <w:tcPr>
            <w:tcW w:type="dxa" w:w="1842"/>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680" w:after="0"/>
              <w:ind w:left="0" w:right="0" w:firstLine="0"/>
              <w:jc w:val="center"/>
            </w:pPr>
            <w:r>
              <w:rPr>
                <w:rFonts w:ascii="TimesNewRomanPSMT" w:hAnsi="TimesNewRomanPSMT" w:eastAsia="TimesNewRomanPSMT"/>
                <w:b w:val="0"/>
                <w:i w:val="0"/>
                <w:color w:val="000000"/>
                <w:sz w:val="21"/>
              </w:rPr>
              <w:t>W3-4</w:t>
            </w:r>
            <w:r>
              <w:rPr>
                <w:rFonts w:ascii="SimSun" w:hAnsi="SimSun" w:eastAsia="SimSun"/>
                <w:b w:val="0"/>
                <w:i w:val="0"/>
                <w:color w:val="000000"/>
                <w:sz w:val="21"/>
              </w:rPr>
              <w:t xml:space="preserve"> 盾构始发</w:t>
            </w:r>
          </w:p>
        </w:tc>
        <w:tc>
          <w:tcPr>
            <w:tcW w:type="dxa" w:w="269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182" w:after="0"/>
              <w:ind w:left="0" w:right="0" w:firstLine="0"/>
              <w:jc w:val="center"/>
            </w:pPr>
            <w:r>
              <w:rPr>
                <w:rFonts w:ascii="TimesNewRomanPSMT" w:hAnsi="TimesNewRomanPSMT" w:eastAsia="TimesNewRomanPSMT"/>
                <w:b w:val="0"/>
                <w:i w:val="0"/>
                <w:color w:val="000000"/>
                <w:sz w:val="21"/>
              </w:rPr>
              <w:t>W3-4-1</w:t>
            </w:r>
            <w:r>
              <w:rPr>
                <w:rFonts w:ascii="SimSun" w:hAnsi="SimSun" w:eastAsia="SimSun"/>
                <w:b w:val="0"/>
                <w:i w:val="0"/>
                <w:color w:val="000000"/>
                <w:sz w:val="21"/>
              </w:rPr>
              <w:t xml:space="preserve"> 洞门凿除</w:t>
            </w:r>
          </w:p>
        </w:tc>
        <w:tc>
          <w:tcPr>
            <w:tcW w:type="dxa" w:w="3366"/>
            <w:tcBorders>
              <w:start w:sz="4.0" w:val="single" w:color="#000000"/>
              <w:top w:sz="3.2000000000000455" w:val="single" w:color="#000000"/>
              <w:bottom w:sz="4.0" w:val="single" w:color="#000000"/>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1"/>
              </w:rPr>
              <w:t>W3-4-1-1</w:t>
            </w:r>
            <w:r>
              <w:rPr>
                <w:rFonts w:ascii="SimSun" w:hAnsi="SimSun" w:eastAsia="SimSun"/>
                <w:b w:val="0"/>
                <w:i w:val="0"/>
                <w:color w:val="000000"/>
                <w:sz w:val="21"/>
              </w:rPr>
              <w:t xml:space="preserve"> 端头加固土体的自立性、</w:t>
            </w:r>
            <w:r>
              <w:rPr>
                <w:rFonts w:ascii="SimSun" w:hAnsi="SimSun" w:eastAsia="SimSun"/>
                <w:b w:val="0"/>
                <w:i w:val="0"/>
                <w:color w:val="000000"/>
                <w:sz w:val="21"/>
              </w:rPr>
              <w:t>强度、渗透性</w:t>
            </w:r>
          </w:p>
        </w:tc>
      </w:tr>
      <w:tr>
        <w:trPr>
          <w:trHeight w:hRule="exact" w:val="662"/>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3.2000000000000455" w:val="single" w:color="#000000"/>
              <w:end w:sz="4.0" w:val="single" w:color="#000000"/>
              <w:bottom w:sz="4.0" w:val="single" w:color="#000000"/>
            </w:tcBorders>
          </w:tcPr>
          <w:p/>
        </w:tc>
        <w:tc>
          <w:tcPr>
            <w:tcW w:type="dxa" w:w="26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exact" w:before="0" w:after="0"/>
              <w:ind w:left="144" w:right="144" w:firstLine="0"/>
              <w:jc w:val="center"/>
            </w:pPr>
            <w:r>
              <w:rPr>
                <w:rFonts w:ascii="TimesNewRomanPSMT" w:hAnsi="TimesNewRomanPSMT" w:eastAsia="TimesNewRomanPSMT"/>
                <w:b w:val="0"/>
                <w:i w:val="0"/>
                <w:color w:val="000000"/>
                <w:sz w:val="21"/>
              </w:rPr>
              <w:t>W3-4-2</w:t>
            </w:r>
            <w:r>
              <w:rPr>
                <w:rFonts w:ascii="SimSun" w:hAnsi="SimSun" w:eastAsia="SimSun"/>
                <w:b w:val="0"/>
                <w:i w:val="0"/>
                <w:color w:val="000000"/>
                <w:sz w:val="21"/>
              </w:rPr>
              <w:t xml:space="preserve"> 盾尾通过洞口、壁</w:t>
            </w:r>
            <w:r>
              <w:rPr>
                <w:rFonts w:ascii="SimSun" w:hAnsi="SimSun" w:eastAsia="SimSun"/>
                <w:b w:val="0"/>
                <w:i w:val="0"/>
                <w:color w:val="000000"/>
                <w:sz w:val="21"/>
              </w:rPr>
              <w:t>后注浆</w:t>
            </w: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0" w:after="0"/>
              <w:ind w:left="0" w:right="0" w:firstLine="0"/>
              <w:jc w:val="center"/>
            </w:pPr>
            <w:r>
              <w:rPr>
                <w:rFonts w:ascii="TimesNewRomanPSMT" w:hAnsi="TimesNewRomanPSMT" w:eastAsia="TimesNewRomanPSMT"/>
                <w:b w:val="0"/>
                <w:i w:val="0"/>
                <w:color w:val="000000"/>
                <w:sz w:val="21"/>
              </w:rPr>
              <w:t>W3-4-2-1</w:t>
            </w:r>
            <w:r>
              <w:rPr>
                <w:rFonts w:ascii="SimSun" w:hAnsi="SimSun" w:eastAsia="SimSun"/>
                <w:b w:val="0"/>
                <w:i w:val="0"/>
                <w:color w:val="000000"/>
                <w:sz w:val="21"/>
              </w:rPr>
              <w:t xml:space="preserve"> 洞口土体塌方量</w:t>
            </w:r>
          </w:p>
        </w:tc>
      </w:tr>
      <w:tr>
        <w:trPr>
          <w:trHeight w:hRule="exact" w:val="334"/>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3.2000000000000455" w:val="single" w:color="#000000"/>
              <w:end w:sz="4.0" w:val="single" w:color="#000000"/>
              <w:bottom w:sz="4.0" w:val="single" w:color="#000000"/>
            </w:tcBorders>
          </w:tcPr>
          <w:p/>
        </w:tc>
        <w:tc>
          <w:tcPr>
            <w:tcW w:type="dxa" w:w="26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W3-4-3</w:t>
            </w:r>
            <w:r>
              <w:rPr>
                <w:rFonts w:ascii="SimSun" w:hAnsi="SimSun" w:eastAsia="SimSun"/>
                <w:b w:val="0"/>
                <w:i w:val="0"/>
                <w:color w:val="000000"/>
                <w:sz w:val="21"/>
              </w:rPr>
              <w:t xml:space="preserve"> 拆除临时墙</w:t>
            </w: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W3-4-3-1</w:t>
            </w:r>
            <w:r>
              <w:rPr>
                <w:rFonts w:ascii="SimSun" w:hAnsi="SimSun" w:eastAsia="SimSun"/>
                <w:b w:val="0"/>
                <w:i w:val="0"/>
                <w:color w:val="000000"/>
                <w:sz w:val="21"/>
              </w:rPr>
              <w:t xml:space="preserve"> 洞口涌水、渗水量</w:t>
            </w:r>
          </w:p>
        </w:tc>
      </w:tr>
      <w:tr>
        <w:trPr>
          <w:trHeight w:hRule="exact" w:val="338"/>
        </w:trPr>
        <w:tc>
          <w:tcPr>
            <w:tcW w:type="dxa" w:w="2549"/>
            <w:vMerge/>
            <w:tcBorders>
              <w:top w:sz="4.0" w:val="single" w:color="#000000"/>
              <w:end w:sz="4.0" w:val="single" w:color="#000000"/>
              <w:bottom w:sz="11.199999999999818" w:val="single" w:color="#000000"/>
            </w:tcBorders>
          </w:tcPr>
          <w:p/>
        </w:tc>
        <w:tc>
          <w:tcPr>
            <w:tcW w:type="dxa" w:w="1842"/>
            <w:vMerge w:val="restart"/>
            <w:tcBorders>
              <w:start w:sz="4.0" w:val="single" w:color="#000000"/>
              <w:top w:sz="4.0" w:val="single" w:color="#000000"/>
              <w:end w:sz="4.0" w:val="single" w:color="#000000"/>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4878" w:after="0"/>
              <w:ind w:left="0" w:right="0" w:firstLine="0"/>
              <w:jc w:val="center"/>
            </w:pPr>
            <w:r>
              <w:rPr>
                <w:rFonts w:ascii="TimesNewRomanPSMT" w:hAnsi="TimesNewRomanPSMT" w:eastAsia="TimesNewRomanPSMT"/>
                <w:b w:val="0"/>
                <w:i w:val="0"/>
                <w:color w:val="000000"/>
                <w:sz w:val="21"/>
              </w:rPr>
              <w:t>W3-5</w:t>
            </w:r>
            <w:r>
              <w:rPr>
                <w:rFonts w:ascii="SimSun" w:hAnsi="SimSun" w:eastAsia="SimSun"/>
                <w:b w:val="0"/>
                <w:i w:val="0"/>
                <w:color w:val="000000"/>
                <w:sz w:val="21"/>
              </w:rPr>
              <w:t xml:space="preserve"> 盾构掘进</w:t>
            </w:r>
          </w:p>
        </w:tc>
        <w:tc>
          <w:tcPr>
            <w:tcW w:type="dxa" w:w="269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80" w:lineRule="exact" w:before="352" w:after="0"/>
              <w:ind w:left="0" w:right="0" w:firstLine="0"/>
              <w:jc w:val="center"/>
            </w:pPr>
            <w:r>
              <w:rPr>
                <w:rFonts w:ascii="TimesNewRomanPSMT" w:hAnsi="TimesNewRomanPSMT" w:eastAsia="TimesNewRomanPSMT"/>
                <w:b w:val="0"/>
                <w:i w:val="0"/>
                <w:color w:val="000000"/>
                <w:sz w:val="21"/>
              </w:rPr>
              <w:t>W3-5-1</w:t>
            </w:r>
            <w:r>
              <w:rPr>
                <w:rFonts w:ascii="SimSun" w:hAnsi="SimSun" w:eastAsia="SimSun"/>
                <w:b w:val="0"/>
                <w:i w:val="0"/>
                <w:color w:val="000000"/>
                <w:sz w:val="21"/>
              </w:rPr>
              <w:t xml:space="preserve"> 盾构推进</w:t>
            </w: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W3-5-1-1</w:t>
            </w:r>
            <w:r>
              <w:rPr>
                <w:rFonts w:ascii="SimSun" w:hAnsi="SimSun" w:eastAsia="SimSun"/>
                <w:b w:val="0"/>
                <w:i w:val="0"/>
                <w:color w:val="000000"/>
                <w:sz w:val="21"/>
              </w:rPr>
              <w:t xml:space="preserve"> 推进速度</w:t>
            </w:r>
          </w:p>
        </w:tc>
      </w:tr>
      <w:tr>
        <w:trPr>
          <w:trHeight w:hRule="exact" w:val="662"/>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96" w:lineRule="exact" w:before="2" w:after="0"/>
              <w:ind w:left="0" w:right="0" w:firstLine="0"/>
              <w:jc w:val="center"/>
            </w:pPr>
            <w:r>
              <w:rPr>
                <w:rFonts w:ascii="TimesNewRomanPSMT" w:hAnsi="TimesNewRomanPSMT" w:eastAsia="TimesNewRomanPSMT"/>
                <w:b w:val="0"/>
                <w:i w:val="0"/>
                <w:color w:val="000000"/>
                <w:sz w:val="21"/>
              </w:rPr>
              <w:t>W3-5-1-2</w:t>
            </w:r>
            <w:r>
              <w:rPr>
                <w:rFonts w:ascii="SimSun" w:hAnsi="SimSun" w:eastAsia="SimSun"/>
                <w:b w:val="0"/>
                <w:i w:val="0"/>
                <w:color w:val="000000"/>
                <w:sz w:val="21"/>
              </w:rPr>
              <w:t xml:space="preserve"> 盾构姿态横向、竖向、纵</w:t>
            </w:r>
            <w:r>
              <w:rPr>
                <w:rFonts w:ascii="SimSun" w:hAnsi="SimSun" w:eastAsia="SimSun"/>
                <w:b w:val="0"/>
                <w:i w:val="0"/>
                <w:color w:val="000000"/>
                <w:sz w:val="21"/>
              </w:rPr>
              <w:t>向、横向旋转角</w:t>
            </w:r>
          </w:p>
        </w:tc>
      </w:tr>
      <w:tr>
        <w:trPr>
          <w:trHeight w:hRule="exact" w:val="334"/>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11.199999999999818" w:val="single" w:color="#000000"/>
            </w:tcBorders>
          </w:tcPr>
          <w:p/>
        </w:tc>
        <w:tc>
          <w:tcPr>
            <w:tcW w:type="dxa" w:w="269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350" w:after="0"/>
              <w:ind w:left="0" w:right="0" w:firstLine="0"/>
              <w:jc w:val="center"/>
            </w:pPr>
            <w:r>
              <w:rPr>
                <w:rFonts w:ascii="TimesNewRomanPSMT" w:hAnsi="TimesNewRomanPSMT" w:eastAsia="TimesNewRomanPSMT"/>
                <w:b w:val="0"/>
                <w:i w:val="0"/>
                <w:color w:val="000000"/>
                <w:sz w:val="21"/>
              </w:rPr>
              <w:t>W3-5-2</w:t>
            </w:r>
            <w:r>
              <w:rPr>
                <w:rFonts w:ascii="SimSun" w:hAnsi="SimSun" w:eastAsia="SimSun"/>
                <w:b w:val="0"/>
                <w:i w:val="0"/>
                <w:color w:val="000000"/>
                <w:sz w:val="21"/>
              </w:rPr>
              <w:t xml:space="preserve"> 盾构轴线控制</w:t>
            </w: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W3-5-2-1</w:t>
            </w:r>
            <w:r>
              <w:rPr>
                <w:rFonts w:ascii="SimSun" w:hAnsi="SimSun" w:eastAsia="SimSun"/>
                <w:b w:val="0"/>
                <w:i w:val="0"/>
                <w:color w:val="000000"/>
                <w:sz w:val="21"/>
              </w:rPr>
              <w:t xml:space="preserve"> 盾构轴线偏移</w:t>
            </w:r>
          </w:p>
        </w:tc>
      </w:tr>
      <w:tr>
        <w:trPr>
          <w:trHeight w:hRule="exact" w:val="660"/>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W3-5-2-2</w:t>
            </w:r>
            <w:r>
              <w:rPr>
                <w:rFonts w:ascii="SimSun" w:hAnsi="SimSun" w:eastAsia="SimSun"/>
                <w:b w:val="0"/>
                <w:i w:val="0"/>
                <w:color w:val="000000"/>
                <w:sz w:val="21"/>
              </w:rPr>
              <w:t xml:space="preserve"> 千厅顶推力、数量、位置</w:t>
            </w:r>
          </w:p>
          <w:p>
            <w:pPr>
              <w:autoSpaceDN w:val="0"/>
              <w:autoSpaceDE w:val="0"/>
              <w:widowControl/>
              <w:spacing w:line="240" w:lineRule="auto" w:before="78" w:after="0"/>
              <w:ind w:left="0" w:right="1358" w:firstLine="0"/>
              <w:jc w:val="right"/>
            </w:pPr>
            <w:r>
              <w:drawing>
                <wp:inline xmlns:a="http://schemas.openxmlformats.org/drawingml/2006/main" xmlns:pic="http://schemas.openxmlformats.org/drawingml/2006/picture">
                  <wp:extent cx="311150" cy="147319"/>
                  <wp:docPr id="256" name="Picture 256"/>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311150" cy="147319"/>
                          </a:xfrm>
                          <a:prstGeom prst="rect"/>
                        </pic:spPr>
                      </pic:pic>
                    </a:graphicData>
                  </a:graphic>
                </wp:inline>
              </w:drawing>
            </w:r>
          </w:p>
        </w:tc>
      </w:tr>
      <w:tr>
        <w:trPr>
          <w:trHeight w:hRule="exact" w:val="336"/>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11.199999999999818" w:val="single" w:color="#000000"/>
            </w:tcBorders>
          </w:tcPr>
          <w:p/>
        </w:tc>
        <w:tc>
          <w:tcPr>
            <w:tcW w:type="dxa" w:w="2694"/>
            <w:vMerge w:val="restart"/>
            <w:tcBorders>
              <w:start w:sz="4.0" w:val="single" w:color="#000000"/>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692" w:after="0"/>
              <w:ind w:left="0" w:right="0" w:firstLine="0"/>
              <w:jc w:val="center"/>
            </w:pPr>
            <w:r>
              <w:rPr>
                <w:rFonts w:ascii="TimesNewRomanPSMT" w:hAnsi="TimesNewRomanPSMT" w:eastAsia="TimesNewRomanPSMT"/>
                <w:b w:val="0"/>
                <w:i w:val="0"/>
                <w:color w:val="000000"/>
                <w:sz w:val="21"/>
              </w:rPr>
              <w:t>W3-5-3</w:t>
            </w:r>
            <w:r>
              <w:rPr>
                <w:rFonts w:ascii="SimSun" w:hAnsi="SimSun" w:eastAsia="SimSun"/>
                <w:b w:val="0"/>
                <w:i w:val="0"/>
                <w:color w:val="000000"/>
                <w:sz w:val="21"/>
              </w:rPr>
              <w:t xml:space="preserve"> 土方切削</w:t>
            </w: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W3-5-3-1</w:t>
            </w:r>
            <w:r>
              <w:rPr>
                <w:rFonts w:ascii="SimSun" w:hAnsi="SimSun" w:eastAsia="SimSun"/>
                <w:b w:val="0"/>
                <w:i w:val="0"/>
                <w:color w:val="000000"/>
                <w:sz w:val="21"/>
              </w:rPr>
              <w:t xml:space="preserve"> 掘进开挖面稳定系数</w:t>
            </w:r>
          </w:p>
        </w:tc>
      </w:tr>
      <w:tr>
        <w:trPr>
          <w:trHeight w:hRule="exact" w:val="338"/>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3.199999999999818" w:val="single" w:color="#000000"/>
            </w:tcBorders>
          </w:tcPr>
          <w:p/>
        </w:tc>
        <w:tc>
          <w:tcPr>
            <w:tcW w:type="dxa" w:w="3366"/>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W3-5-3-2</w:t>
            </w:r>
            <w:r>
              <w:rPr>
                <w:rFonts w:ascii="SimSun" w:hAnsi="SimSun" w:eastAsia="SimSun"/>
                <w:b w:val="0"/>
                <w:i w:val="0"/>
                <w:color w:val="000000"/>
                <w:sz w:val="21"/>
              </w:rPr>
              <w:t xml:space="preserve"> 压力仓压力控制值</w:t>
            </w:r>
          </w:p>
        </w:tc>
      </w:tr>
      <w:tr>
        <w:trPr>
          <w:trHeight w:hRule="exact" w:val="336"/>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3.199999999999818" w:val="single" w:color="#000000"/>
            </w:tcBorders>
          </w:tcPr>
          <w:p/>
        </w:tc>
        <w:tc>
          <w:tcPr>
            <w:tcW w:type="dxa" w:w="3366"/>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W3-5-3-3</w:t>
            </w:r>
            <w:r>
              <w:rPr>
                <w:rFonts w:ascii="SimSun" w:hAnsi="SimSun" w:eastAsia="SimSun"/>
                <w:b w:val="0"/>
                <w:i w:val="0"/>
                <w:color w:val="000000"/>
                <w:sz w:val="21"/>
              </w:rPr>
              <w:t xml:space="preserve"> 刀具转速、扭距</w:t>
            </w:r>
          </w:p>
        </w:tc>
      </w:tr>
      <w:tr>
        <w:trPr>
          <w:trHeight w:hRule="exact" w:val="336"/>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3.199999999999818" w:val="single" w:color="#000000"/>
            </w:tcBorders>
          </w:tcPr>
          <w:p/>
        </w:tc>
        <w:tc>
          <w:tcPr>
            <w:tcW w:type="dxa" w:w="3366"/>
            <w:tcBorders>
              <w:start w:sz="4.0" w:val="single" w:color="#000000"/>
              <w:top w:sz="4.0" w:val="single" w:color="#000000"/>
              <w:bottom w:sz="3.200000000000273" w:val="single" w:color="#000000"/>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W3-5-3-4</w:t>
            </w:r>
            <w:r>
              <w:rPr>
                <w:rFonts w:ascii="SimSun" w:hAnsi="SimSun" w:eastAsia="SimSun"/>
                <w:b w:val="0"/>
                <w:i w:val="0"/>
                <w:color w:val="000000"/>
                <w:sz w:val="21"/>
              </w:rPr>
              <w:t xml:space="preserve"> 到头磨损程度</w:t>
            </w:r>
          </w:p>
        </w:tc>
      </w:tr>
      <w:tr>
        <w:trPr>
          <w:trHeight w:hRule="exact" w:val="336"/>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3.199999999999818" w:val="single" w:color="#000000"/>
            </w:tcBorders>
          </w:tcPr>
          <w:p/>
        </w:tc>
        <w:tc>
          <w:tcPr>
            <w:tcW w:type="dxa" w:w="3366"/>
            <w:tcBorders>
              <w:start w:sz="4.0" w:val="single" w:color="#000000"/>
              <w:top w:sz="3.200000000000273" w:val="single" w:color="#000000"/>
              <w:bottom w:sz="3.199999999999818" w:val="single" w:color="#000000"/>
            </w:tcBorders>
            <w:tcMar>
              <w:start w:w="0" w:type="dxa"/>
              <w:end w:w="0" w:type="dxa"/>
            </w:tcMar>
          </w:tcPr>
          <w:p>
            <w:pPr>
              <w:autoSpaceDN w:val="0"/>
              <w:autoSpaceDE w:val="0"/>
              <w:widowControl/>
              <w:spacing w:line="280" w:lineRule="exact" w:before="22" w:after="0"/>
              <w:ind w:left="0" w:right="0" w:firstLine="0"/>
              <w:jc w:val="center"/>
            </w:pPr>
            <w:r>
              <w:rPr>
                <w:rFonts w:ascii="TimesNewRomanPSMT" w:hAnsi="TimesNewRomanPSMT" w:eastAsia="TimesNewRomanPSMT"/>
                <w:b w:val="0"/>
                <w:i w:val="0"/>
                <w:color w:val="000000"/>
                <w:sz w:val="21"/>
              </w:rPr>
              <w:t>W3-5-3-5</w:t>
            </w:r>
            <w:r>
              <w:rPr>
                <w:rFonts w:ascii="SimSun" w:hAnsi="SimSun" w:eastAsia="SimSun"/>
                <w:b w:val="0"/>
                <w:i w:val="0"/>
                <w:color w:val="000000"/>
                <w:sz w:val="21"/>
              </w:rPr>
              <w:t xml:space="preserve"> 盾构自传角度</w:t>
            </w:r>
          </w:p>
        </w:tc>
      </w:tr>
      <w:tr>
        <w:trPr>
          <w:trHeight w:hRule="exact" w:val="338"/>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11.199999999999818" w:val="single" w:color="#000000"/>
            </w:tcBorders>
          </w:tcPr>
          <w:p/>
        </w:tc>
        <w:tc>
          <w:tcPr>
            <w:tcW w:type="dxa" w:w="2694"/>
            <w:vMerge w:val="restart"/>
            <w:tcBorders>
              <w:start w:sz="4.0" w:val="single" w:color="#000000"/>
              <w:top w:sz="3.199999999999818"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0" w:lineRule="exact" w:before="358" w:after="0"/>
              <w:ind w:left="0" w:right="0" w:firstLine="0"/>
              <w:jc w:val="center"/>
            </w:pPr>
            <w:r>
              <w:rPr>
                <w:rFonts w:ascii="TimesNewRomanPSMT" w:hAnsi="TimesNewRomanPSMT" w:eastAsia="TimesNewRomanPSMT"/>
                <w:b w:val="0"/>
                <w:i w:val="0"/>
                <w:color w:val="000000"/>
                <w:sz w:val="21"/>
              </w:rPr>
              <w:t>W3-5-4</w:t>
            </w:r>
            <w:r>
              <w:rPr>
                <w:rFonts w:ascii="SimSun" w:hAnsi="SimSun" w:eastAsia="SimSun"/>
                <w:b w:val="0"/>
                <w:i w:val="0"/>
                <w:color w:val="000000"/>
                <w:sz w:val="21"/>
              </w:rPr>
              <w:t xml:space="preserve"> 排渣</w:t>
            </w:r>
          </w:p>
        </w:tc>
        <w:tc>
          <w:tcPr>
            <w:tcW w:type="dxa" w:w="3366"/>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80" w:lineRule="exact" w:before="22" w:after="0"/>
              <w:ind w:left="0" w:right="0" w:firstLine="0"/>
              <w:jc w:val="center"/>
            </w:pPr>
            <w:r>
              <w:rPr>
                <w:rFonts w:ascii="TimesNewRomanPSMT" w:hAnsi="TimesNewRomanPSMT" w:eastAsia="TimesNewRomanPSMT"/>
                <w:b w:val="0"/>
                <w:i w:val="0"/>
                <w:color w:val="000000"/>
                <w:sz w:val="21"/>
              </w:rPr>
              <w:t>W3-5-4-1</w:t>
            </w:r>
            <w:r>
              <w:rPr>
                <w:rFonts w:ascii="SimSun" w:hAnsi="SimSun" w:eastAsia="SimSun"/>
                <w:b w:val="0"/>
                <w:i w:val="0"/>
                <w:color w:val="000000"/>
                <w:sz w:val="21"/>
              </w:rPr>
              <w:t xml:space="preserve"> 排土量</w:t>
            </w:r>
          </w:p>
        </w:tc>
      </w:tr>
      <w:tr>
        <w:trPr>
          <w:trHeight w:hRule="exact" w:val="336"/>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11.199999999999818" w:val="single" w:color="#000000"/>
            </w:tcBorders>
          </w:tcPr>
          <w:p/>
        </w:tc>
        <w:tc>
          <w:tcPr>
            <w:tcW w:type="dxa" w:w="2549"/>
            <w:vMerge/>
            <w:tcBorders>
              <w:start w:sz="4.0" w:val="single" w:color="#000000"/>
              <w:top w:sz="3.199999999999818" w:val="single" w:color="#000000"/>
              <w:end w:sz="4.0" w:val="single" w:color="#000000"/>
              <w:bottom w:sz="4.0" w:val="single" w:color="#000000"/>
            </w:tcBorders>
          </w:tcP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W3-5-4-2</w:t>
            </w:r>
            <w:r>
              <w:rPr>
                <w:rFonts w:ascii="SimSun" w:hAnsi="SimSun" w:eastAsia="SimSun"/>
                <w:b w:val="0"/>
                <w:i w:val="0"/>
                <w:color w:val="000000"/>
                <w:sz w:val="21"/>
              </w:rPr>
              <w:t xml:space="preserve"> 添加剂注入率</w:t>
            </w:r>
          </w:p>
        </w:tc>
      </w:tr>
      <w:tr>
        <w:trPr>
          <w:trHeight w:hRule="exact" w:val="334"/>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11.199999999999818" w:val="single" w:color="#000000"/>
            </w:tcBorders>
          </w:tcPr>
          <w:p/>
        </w:tc>
        <w:tc>
          <w:tcPr>
            <w:tcW w:type="dxa" w:w="2549"/>
            <w:vMerge/>
            <w:tcBorders>
              <w:start w:sz="4.0" w:val="single" w:color="#000000"/>
              <w:top w:sz="3.199999999999818" w:val="single" w:color="#000000"/>
              <w:end w:sz="4.0" w:val="single" w:color="#000000"/>
              <w:bottom w:sz="4.0" w:val="single" w:color="#000000"/>
            </w:tcBorders>
          </w:tcP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W3-5-4-3</w:t>
            </w:r>
            <w:r>
              <w:rPr>
                <w:rFonts w:ascii="SimSun" w:hAnsi="SimSun" w:eastAsia="SimSun"/>
                <w:b w:val="0"/>
                <w:i w:val="0"/>
                <w:color w:val="000000"/>
                <w:sz w:val="21"/>
              </w:rPr>
              <w:t xml:space="preserve"> 改良土砂坍落度</w:t>
            </w:r>
          </w:p>
        </w:tc>
      </w:tr>
      <w:tr>
        <w:trPr>
          <w:trHeight w:hRule="exact" w:val="336"/>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11.199999999999818" w:val="single" w:color="#000000"/>
            </w:tcBorders>
          </w:tcPr>
          <w:p/>
        </w:tc>
        <w:tc>
          <w:tcPr>
            <w:tcW w:type="dxa" w:w="269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364" w:after="0"/>
              <w:ind w:left="0" w:right="0" w:firstLine="0"/>
              <w:jc w:val="center"/>
            </w:pPr>
            <w:r>
              <w:rPr>
                <w:rFonts w:ascii="TimesNewRomanPSMT" w:hAnsi="TimesNewRomanPSMT" w:eastAsia="TimesNewRomanPSMT"/>
                <w:b w:val="0"/>
                <w:i w:val="0"/>
                <w:color w:val="000000"/>
                <w:sz w:val="21"/>
              </w:rPr>
              <w:t>W3-5-5</w:t>
            </w:r>
            <w:r>
              <w:rPr>
                <w:rFonts w:ascii="SimSun" w:hAnsi="SimSun" w:eastAsia="SimSun"/>
                <w:b w:val="0"/>
                <w:i w:val="0"/>
                <w:color w:val="000000"/>
                <w:sz w:val="21"/>
              </w:rPr>
              <w:t xml:space="preserve"> 壁后注浆</w:t>
            </w:r>
          </w:p>
        </w:tc>
        <w:tc>
          <w:tcPr>
            <w:tcW w:type="dxa" w:w="3366"/>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W3-5-5-1</w:t>
            </w:r>
            <w:r>
              <w:rPr>
                <w:rFonts w:ascii="SimSun" w:hAnsi="SimSun" w:eastAsia="SimSun"/>
                <w:b w:val="0"/>
                <w:i w:val="0"/>
                <w:color w:val="000000"/>
                <w:sz w:val="21"/>
              </w:rPr>
              <w:t xml:space="preserve"> 注浆压力</w:t>
            </w:r>
          </w:p>
        </w:tc>
      </w:tr>
      <w:tr>
        <w:trPr>
          <w:trHeight w:hRule="exact" w:val="338"/>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66"/>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80" w:lineRule="exact" w:before="22" w:after="0"/>
              <w:ind w:left="0" w:right="0" w:firstLine="0"/>
              <w:jc w:val="center"/>
            </w:pPr>
            <w:r>
              <w:rPr>
                <w:rFonts w:ascii="TimesNewRomanPSMT" w:hAnsi="TimesNewRomanPSMT" w:eastAsia="TimesNewRomanPSMT"/>
                <w:b w:val="0"/>
                <w:i w:val="0"/>
                <w:color w:val="000000"/>
                <w:sz w:val="21"/>
              </w:rPr>
              <w:t>W3-5-5-2</w:t>
            </w:r>
            <w:r>
              <w:rPr>
                <w:rFonts w:ascii="SimSun" w:hAnsi="SimSun" w:eastAsia="SimSun"/>
                <w:b w:val="0"/>
                <w:i w:val="0"/>
                <w:color w:val="000000"/>
                <w:sz w:val="21"/>
              </w:rPr>
              <w:t xml:space="preserve"> 注浆材料</w:t>
            </w:r>
          </w:p>
        </w:tc>
      </w:tr>
      <w:tr>
        <w:trPr>
          <w:trHeight w:hRule="exact" w:val="334"/>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W3-5-5-3</w:t>
            </w:r>
            <w:r>
              <w:rPr>
                <w:rFonts w:ascii="SimSun" w:hAnsi="SimSun" w:eastAsia="SimSun"/>
                <w:b w:val="0"/>
                <w:i w:val="0"/>
                <w:color w:val="000000"/>
                <w:sz w:val="21"/>
              </w:rPr>
              <w:t xml:space="preserve"> 注浆速度</w:t>
            </w:r>
          </w:p>
        </w:tc>
      </w:tr>
      <w:tr>
        <w:trPr>
          <w:trHeight w:hRule="exact" w:val="336"/>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66"/>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W3-5-5-4</w:t>
            </w:r>
            <w:r>
              <w:rPr>
                <w:rFonts w:ascii="SimSun" w:hAnsi="SimSun" w:eastAsia="SimSun"/>
                <w:b w:val="0"/>
                <w:i w:val="0"/>
                <w:color w:val="000000"/>
                <w:sz w:val="21"/>
              </w:rPr>
              <w:t xml:space="preserve"> 注浆配合比</w:t>
            </w:r>
          </w:p>
        </w:tc>
      </w:tr>
      <w:tr>
        <w:trPr>
          <w:trHeight w:hRule="exact" w:val="336"/>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66"/>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80" w:lineRule="exact" w:before="22" w:after="0"/>
              <w:ind w:left="0" w:right="0" w:firstLine="0"/>
              <w:jc w:val="center"/>
            </w:pPr>
            <w:r>
              <w:rPr>
                <w:rFonts w:ascii="TimesNewRomanPSMT" w:hAnsi="TimesNewRomanPSMT" w:eastAsia="TimesNewRomanPSMT"/>
                <w:b w:val="0"/>
                <w:i w:val="0"/>
                <w:color w:val="000000"/>
                <w:sz w:val="21"/>
              </w:rPr>
              <w:t>W3-5-5-5</w:t>
            </w:r>
            <w:r>
              <w:rPr>
                <w:rFonts w:ascii="SimSun" w:hAnsi="SimSun" w:eastAsia="SimSun"/>
                <w:b w:val="0"/>
                <w:i w:val="0"/>
                <w:color w:val="000000"/>
                <w:sz w:val="21"/>
              </w:rPr>
              <w:t xml:space="preserve"> 注浆量、漏浆量</w:t>
            </w:r>
          </w:p>
        </w:tc>
      </w:tr>
      <w:tr>
        <w:trPr>
          <w:trHeight w:hRule="exact" w:val="338"/>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W3-5-5-6</w:t>
            </w:r>
            <w:r>
              <w:rPr>
                <w:rFonts w:ascii="SimSun" w:hAnsi="SimSun" w:eastAsia="SimSun"/>
                <w:b w:val="0"/>
                <w:i w:val="0"/>
                <w:color w:val="000000"/>
                <w:sz w:val="21"/>
              </w:rPr>
              <w:t xml:space="preserve"> 浆液凝化时间、水密性</w:t>
            </w:r>
          </w:p>
        </w:tc>
      </w:tr>
      <w:tr>
        <w:trPr>
          <w:trHeight w:hRule="exact" w:val="336"/>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W3-5-5-7</w:t>
            </w:r>
            <w:r>
              <w:rPr>
                <w:rFonts w:ascii="SimSun" w:hAnsi="SimSun" w:eastAsia="SimSun"/>
                <w:b w:val="0"/>
                <w:i w:val="0"/>
                <w:color w:val="000000"/>
                <w:sz w:val="21"/>
              </w:rPr>
              <w:t xml:space="preserve"> 浆液的流动性、强度</w:t>
            </w:r>
          </w:p>
        </w:tc>
      </w:tr>
      <w:tr>
        <w:trPr>
          <w:trHeight w:hRule="exact" w:val="334"/>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W3-5-5-8</w:t>
            </w:r>
            <w:r>
              <w:rPr>
                <w:rFonts w:ascii="SimSun" w:hAnsi="SimSun" w:eastAsia="SimSun"/>
                <w:b w:val="0"/>
                <w:i w:val="0"/>
                <w:color w:val="000000"/>
                <w:sz w:val="21"/>
              </w:rPr>
              <w:t xml:space="preserve"> 注浆时间、方式</w:t>
            </w:r>
          </w:p>
        </w:tc>
      </w:tr>
      <w:tr>
        <w:trPr>
          <w:trHeight w:hRule="exact" w:val="338"/>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W3-5-5-9</w:t>
            </w:r>
            <w:r>
              <w:rPr>
                <w:rFonts w:ascii="SimSun" w:hAnsi="SimSun" w:eastAsia="SimSun"/>
                <w:b w:val="0"/>
                <w:i w:val="0"/>
                <w:color w:val="000000"/>
                <w:sz w:val="21"/>
              </w:rPr>
              <w:t xml:space="preserve"> 注浆管清洗</w:t>
            </w:r>
          </w:p>
        </w:tc>
      </w:tr>
      <w:tr>
        <w:trPr>
          <w:trHeight w:hRule="exact" w:val="334"/>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11.199999999999818" w:val="single" w:color="#000000"/>
            </w:tcBorders>
          </w:tcPr>
          <w:p/>
        </w:tc>
        <w:tc>
          <w:tcPr>
            <w:tcW w:type="dxa" w:w="2694"/>
            <w:vMerge w:val="restart"/>
            <w:tcBorders>
              <w:start w:sz="4.0" w:val="single" w:color="#000000"/>
              <w:top w:sz="4.0" w:val="single" w:color="#000000"/>
              <w:end w:sz="4.0" w:val="single" w:color="#000000"/>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020" w:after="0"/>
              <w:ind w:left="0" w:right="0" w:firstLine="0"/>
              <w:jc w:val="center"/>
            </w:pPr>
            <w:r>
              <w:rPr>
                <w:rFonts w:ascii="TimesNewRomanPSMT" w:hAnsi="TimesNewRomanPSMT" w:eastAsia="TimesNewRomanPSMT"/>
                <w:b w:val="0"/>
                <w:i w:val="0"/>
                <w:color w:val="000000"/>
                <w:sz w:val="21"/>
              </w:rPr>
              <w:t>W3-5-6</w:t>
            </w:r>
            <w:r>
              <w:rPr>
                <w:rFonts w:ascii="SimSun" w:hAnsi="SimSun" w:eastAsia="SimSun"/>
                <w:b w:val="0"/>
                <w:i w:val="0"/>
                <w:color w:val="000000"/>
                <w:sz w:val="21"/>
              </w:rPr>
              <w:t xml:space="preserve"> 管片拼装</w:t>
            </w: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W3-5-6-1</w:t>
            </w:r>
            <w:r>
              <w:rPr>
                <w:rFonts w:ascii="SimSun" w:hAnsi="SimSun" w:eastAsia="SimSun"/>
                <w:b w:val="0"/>
                <w:i w:val="0"/>
                <w:color w:val="000000"/>
                <w:sz w:val="21"/>
              </w:rPr>
              <w:t xml:space="preserve"> 管片质量</w:t>
            </w:r>
          </w:p>
        </w:tc>
      </w:tr>
      <w:tr>
        <w:trPr>
          <w:trHeight w:hRule="exact" w:val="338"/>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11.199999999999818" w:val="single" w:color="#000000"/>
            </w:tcBorders>
          </w:tcP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W3-5-6</w:t>
            </w:r>
            <w:r>
              <w:rPr>
                <w:rFonts w:ascii="SimSun" w:hAnsi="SimSun" w:eastAsia="SimSun"/>
                <w:b w:val="0"/>
                <w:i w:val="0"/>
                <w:color w:val="000000"/>
                <w:sz w:val="21"/>
              </w:rPr>
              <w:t xml:space="preserve"> 管片运输破损率</w:t>
            </w:r>
          </w:p>
        </w:tc>
      </w:tr>
      <w:tr>
        <w:trPr>
          <w:trHeight w:hRule="exact" w:val="660"/>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11.199999999999818" w:val="single" w:color="#000000"/>
            </w:tcBorders>
          </w:tcP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94" w:lineRule="exact" w:before="8" w:after="0"/>
              <w:ind w:left="144" w:right="144" w:firstLine="0"/>
              <w:jc w:val="center"/>
            </w:pPr>
            <w:r>
              <w:rPr>
                <w:rFonts w:ascii="TimesNewRomanPSMT" w:hAnsi="TimesNewRomanPSMT" w:eastAsia="TimesNewRomanPSMT"/>
                <w:b w:val="0"/>
                <w:i w:val="0"/>
                <w:color w:val="000000"/>
                <w:sz w:val="21"/>
              </w:rPr>
              <w:t>W3-5-6-2</w:t>
            </w:r>
            <w:r>
              <w:rPr>
                <w:rFonts w:ascii="SimSun" w:hAnsi="SimSun" w:eastAsia="SimSun"/>
                <w:b w:val="0"/>
                <w:i w:val="0"/>
                <w:color w:val="000000"/>
                <w:sz w:val="21"/>
              </w:rPr>
              <w:t xml:space="preserve"> 防水管片和防水密封条</w:t>
            </w:r>
            <w:r>
              <w:rPr>
                <w:rFonts w:ascii="SimSun" w:hAnsi="SimSun" w:eastAsia="SimSun"/>
                <w:b w:val="0"/>
                <w:i w:val="0"/>
                <w:color w:val="000000"/>
                <w:sz w:val="21"/>
              </w:rPr>
              <w:t>的良好性</w:t>
            </w:r>
          </w:p>
        </w:tc>
      </w:tr>
      <w:tr>
        <w:trPr>
          <w:trHeight w:hRule="exact" w:val="338"/>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11.199999999999818" w:val="single" w:color="#000000"/>
            </w:tcBorders>
          </w:tcP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W3-5-6-3</w:t>
            </w:r>
            <w:r>
              <w:rPr>
                <w:rFonts w:ascii="SimSun" w:hAnsi="SimSun" w:eastAsia="SimSun"/>
                <w:b w:val="0"/>
                <w:i w:val="0"/>
                <w:color w:val="000000"/>
                <w:sz w:val="21"/>
              </w:rPr>
              <w:t xml:space="preserve"> 管片环向位置偏差</w:t>
            </w:r>
          </w:p>
        </w:tc>
      </w:tr>
      <w:tr>
        <w:trPr>
          <w:trHeight w:hRule="exact" w:val="334"/>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11.199999999999818" w:val="single" w:color="#000000"/>
            </w:tcBorders>
          </w:tcP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W3-5-6-4</w:t>
            </w:r>
            <w:r>
              <w:rPr>
                <w:rFonts w:ascii="SimSun" w:hAnsi="SimSun" w:eastAsia="SimSun"/>
                <w:b w:val="0"/>
                <w:i w:val="0"/>
                <w:color w:val="000000"/>
                <w:sz w:val="21"/>
              </w:rPr>
              <w:t xml:space="preserve"> 管片连接螺栓质量</w:t>
            </w:r>
          </w:p>
        </w:tc>
      </w:tr>
      <w:tr>
        <w:trPr>
          <w:trHeight w:hRule="exact" w:val="350"/>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11.199999999999818" w:val="single" w:color="#000000"/>
            </w:tcBorders>
          </w:tcPr>
          <w:p/>
        </w:tc>
        <w:tc>
          <w:tcPr>
            <w:tcW w:type="dxa" w:w="3366"/>
            <w:tcBorders>
              <w:start w:sz="4.0" w:val="single" w:color="#000000"/>
              <w:top w:sz="4.0" w:val="single" w:color="#000000"/>
              <w:bottom w:sz="11.199999999999818"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W3-5-6-5</w:t>
            </w:r>
            <w:r>
              <w:rPr>
                <w:rFonts w:ascii="SimSun" w:hAnsi="SimSun" w:eastAsia="SimSun"/>
                <w:b w:val="0"/>
                <w:i w:val="0"/>
                <w:color w:val="000000"/>
                <w:sz w:val="21"/>
              </w:rPr>
              <w:t xml:space="preserve"> 管片环椭圆度</w:t>
            </w:r>
          </w:p>
        </w:tc>
      </w:tr>
    </w:tbl>
    <w:p>
      <w:pPr>
        <w:autoSpaceDN w:val="0"/>
        <w:autoSpaceDE w:val="0"/>
        <w:widowControl/>
        <w:spacing w:line="530" w:lineRule="exact" w:before="0" w:after="0"/>
        <w:ind w:left="0" w:right="0"/>
      </w:pPr>
    </w:p>
    <w:tbl>
      <w:tblPr>
        <w:tblW w:type="auto" w:w="0"/>
        <w:tblLayout w:type="fixed"/>
        <w:tblLook w:firstColumn="1" w:firstRow="1" w:lastColumn="0" w:lastRow="0" w:noHBand="0" w:noVBand="1" w:val="04A0"/>
        <w:tblInd w:w="0.0" w:type="dxa"/>
      </w:tblPr>
      <w:tblGrid>
        <w:gridCol w:w="3399"/>
        <w:gridCol w:w="3399"/>
        <w:gridCol w:w="3399"/>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257" name="Picture 25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258" name="Picture 25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44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92" w:right="1288"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402" w:firstLine="0"/>
        <w:jc w:val="right"/>
      </w:pPr>
      <w:r>
        <w:rPr>
          <w:rFonts w:ascii="SimSun" w:hAnsi="SimSun" w:eastAsia="SimSun"/>
          <w:b w:val="0"/>
          <w:i w:val="0"/>
          <w:color w:val="000000"/>
          <w:sz w:val="21"/>
        </w:rPr>
        <w:t>兰州理工大学硕士学位论文</w:t>
      </w:r>
    </w:p>
    <w:p>
      <w:pPr>
        <w:autoSpaceDN w:val="0"/>
        <w:autoSpaceDE w:val="0"/>
        <w:widowControl/>
        <w:spacing w:line="320" w:lineRule="exact" w:before="326" w:after="4"/>
        <w:ind w:left="0" w:right="68" w:firstLine="0"/>
        <w:jc w:val="right"/>
      </w:pPr>
      <w:r>
        <w:rPr>
          <w:rFonts w:ascii="SimSun" w:hAnsi="SimSun" w:eastAsia="SimSun"/>
          <w:b w:val="0"/>
          <w:i w:val="0"/>
          <w:color w:val="000000"/>
          <w:sz w:val="24"/>
        </w:rPr>
        <w:t>续表</w:t>
      </w:r>
      <w:r>
        <w:rPr>
          <w:rFonts w:ascii="TimesNewRomanPSMT" w:hAnsi="TimesNewRomanPSMT" w:eastAsia="TimesNewRomanPSMT"/>
          <w:b w:val="0"/>
          <w:i w:val="0"/>
          <w:color w:val="000000"/>
          <w:sz w:val="24"/>
        </w:rPr>
        <w:t xml:space="preserve">3.6 </w:t>
      </w:r>
    </w:p>
    <w:tbl>
      <w:tblPr>
        <w:tblW w:type="auto" w:w="0"/>
        <w:tblLayout w:type="fixed"/>
        <w:tblLook w:firstColumn="1" w:firstRow="1" w:lastColumn="0" w:lastRow="0" w:noHBand="0" w:noVBand="1" w:val="04A0"/>
        <w:tblInd w:w="890.0" w:type="dxa"/>
      </w:tblPr>
      <w:tblGrid>
        <w:gridCol w:w="2549"/>
        <w:gridCol w:w="2549"/>
        <w:gridCol w:w="2549"/>
        <w:gridCol w:w="2549"/>
      </w:tblGrid>
      <w:tr>
        <w:trPr>
          <w:trHeight w:hRule="exact" w:val="674"/>
        </w:trPr>
        <w:tc>
          <w:tcPr>
            <w:tcW w:type="dxa" w:w="1386"/>
            <w:tcBorders>
              <w:top w:sz="12.0" w:val="single" w:color="#000000"/>
              <w:end w:sz="4.0" w:val="single" w:color="#000000"/>
              <w:bottom w:sz="4.0" w:val="single" w:color="#000000"/>
            </w:tcBorders>
            <w:tcMar>
              <w:start w:w="0" w:type="dxa"/>
              <w:end w:w="0" w:type="dxa"/>
            </w:tcMar>
          </w:tcPr>
          <w:p>
            <w:pPr>
              <w:autoSpaceDN w:val="0"/>
              <w:autoSpaceDE w:val="0"/>
              <w:widowControl/>
              <w:spacing w:line="245" w:lineRule="auto" w:before="60" w:after="0"/>
              <w:ind w:left="144" w:right="144" w:firstLine="0"/>
              <w:jc w:val="center"/>
            </w:pPr>
            <w:r>
              <w:rPr>
                <w:rFonts w:ascii="SimSun" w:hAnsi="SimSun" w:eastAsia="SimSun"/>
                <w:b w:val="0"/>
                <w:i w:val="0"/>
                <w:color w:val="000000"/>
                <w:sz w:val="21"/>
              </w:rPr>
              <w:t>施工活动一</w:t>
            </w:r>
            <w:r>
              <w:rPr>
                <w:rFonts w:ascii="SimSun" w:hAnsi="SimSun" w:eastAsia="SimSun"/>
                <w:b w:val="0"/>
                <w:i w:val="0"/>
                <w:color w:val="000000"/>
                <w:sz w:val="21"/>
              </w:rPr>
              <w:t>级分解</w:t>
            </w:r>
          </w:p>
        </w:tc>
        <w:tc>
          <w:tcPr>
            <w:tcW w:type="dxa" w:w="1842"/>
            <w:tcBorders>
              <w:start w:sz="4.0" w:val="single" w:color="#000000"/>
              <w:top w:sz="12.0" w:val="single" w:color="#000000"/>
              <w:end w:sz="4.0" w:val="single" w:color="#000000"/>
              <w:bottom w:sz="4.0" w:val="single" w:color="#000000"/>
            </w:tcBorders>
            <w:tcMar>
              <w:start w:w="0" w:type="dxa"/>
              <w:end w:w="0" w:type="dxa"/>
            </w:tcMar>
          </w:tcPr>
          <w:p>
            <w:pPr>
              <w:autoSpaceDN w:val="0"/>
              <w:autoSpaceDE w:val="0"/>
              <w:widowControl/>
              <w:spacing w:line="245" w:lineRule="auto" w:before="60" w:after="0"/>
              <w:ind w:left="144" w:right="144" w:firstLine="0"/>
              <w:jc w:val="center"/>
            </w:pPr>
            <w:r>
              <w:rPr>
                <w:rFonts w:ascii="SimSun" w:hAnsi="SimSun" w:eastAsia="SimSun"/>
                <w:b w:val="0"/>
                <w:i w:val="0"/>
                <w:color w:val="000000"/>
                <w:sz w:val="21"/>
              </w:rPr>
              <w:t>施工活动二级分</w:t>
            </w:r>
            <w:r>
              <w:rPr>
                <w:rFonts w:ascii="SimSun" w:hAnsi="SimSun" w:eastAsia="SimSun"/>
                <w:b w:val="0"/>
                <w:i w:val="0"/>
                <w:color w:val="000000"/>
                <w:sz w:val="21"/>
              </w:rPr>
              <w:t>解</w:t>
            </w:r>
          </w:p>
        </w:tc>
        <w:tc>
          <w:tcPr>
            <w:tcW w:type="dxa" w:w="2694"/>
            <w:tcBorders>
              <w:start w:sz="4.0" w:val="single" w:color="#000000"/>
              <w:top w:sz="12.0" w:val="single" w:color="#000000"/>
              <w:end w:sz="4.0" w:val="single" w:color="#000000"/>
              <w:bottom w:sz="4.0" w:val="single" w:color="#000000"/>
            </w:tcBorders>
            <w:tcMar>
              <w:start w:w="0" w:type="dxa"/>
              <w:end w:w="0" w:type="dxa"/>
            </w:tcMar>
          </w:tcPr>
          <w:p>
            <w:pPr>
              <w:autoSpaceDN w:val="0"/>
              <w:autoSpaceDE w:val="0"/>
              <w:widowControl/>
              <w:spacing w:line="182" w:lineRule="auto" w:before="224" w:after="0"/>
              <w:ind w:left="0" w:right="0" w:firstLine="0"/>
              <w:jc w:val="center"/>
            </w:pPr>
            <w:r>
              <w:rPr>
                <w:rFonts w:ascii="SimSun" w:hAnsi="SimSun" w:eastAsia="SimSun"/>
                <w:b w:val="0"/>
                <w:i w:val="0"/>
                <w:color w:val="000000"/>
                <w:sz w:val="21"/>
              </w:rPr>
              <w:t>施工活动三级分解</w:t>
            </w:r>
          </w:p>
        </w:tc>
        <w:tc>
          <w:tcPr>
            <w:tcW w:type="dxa" w:w="3366"/>
            <w:tcBorders>
              <w:start w:sz="4.0" w:val="single" w:color="#000000"/>
              <w:top w:sz="12.0" w:val="single" w:color="#000000"/>
              <w:bottom w:sz="4.0" w:val="single" w:color="#000000"/>
            </w:tcBorders>
            <w:tcMar>
              <w:start w:w="0" w:type="dxa"/>
              <w:end w:w="0" w:type="dxa"/>
            </w:tcMar>
          </w:tcPr>
          <w:p>
            <w:pPr>
              <w:autoSpaceDN w:val="0"/>
              <w:autoSpaceDE w:val="0"/>
              <w:widowControl/>
              <w:spacing w:line="182" w:lineRule="auto" w:before="224" w:after="0"/>
              <w:ind w:left="0" w:right="0" w:firstLine="0"/>
              <w:jc w:val="center"/>
            </w:pPr>
            <w:r>
              <w:rPr>
                <w:rFonts w:ascii="SimSun" w:hAnsi="SimSun" w:eastAsia="SimSun"/>
                <w:b w:val="0"/>
                <w:i w:val="0"/>
                <w:color w:val="000000"/>
                <w:sz w:val="21"/>
              </w:rPr>
              <w:t>可监测信息</w:t>
            </w:r>
          </w:p>
        </w:tc>
      </w:tr>
      <w:tr>
        <w:trPr>
          <w:trHeight w:hRule="exact" w:val="334"/>
        </w:trPr>
        <w:tc>
          <w:tcPr>
            <w:tcW w:type="dxa" w:w="1386"/>
            <w:vMerge w:val="restart"/>
            <w:tcBorders>
              <w:top w:sz="4.0" w:val="single" w:color="#000000"/>
              <w:end w:sz="4.0" w:val="single" w:color="#000000"/>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842"/>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269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W3-5-6-6</w:t>
            </w:r>
            <w:r>
              <w:rPr>
                <w:rFonts w:ascii="SimSun" w:hAnsi="SimSun" w:eastAsia="SimSun"/>
                <w:b w:val="0"/>
                <w:i w:val="0"/>
                <w:color w:val="000000"/>
                <w:sz w:val="21"/>
              </w:rPr>
              <w:t xml:space="preserve"> 盾构位置的偏差</w:t>
            </w:r>
          </w:p>
        </w:tc>
      </w:tr>
      <w:tr>
        <w:trPr>
          <w:trHeight w:hRule="exact" w:val="336"/>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W3-5-6-7</w:t>
            </w:r>
            <w:r>
              <w:rPr>
                <w:rFonts w:ascii="SimSun" w:hAnsi="SimSun" w:eastAsia="SimSun"/>
                <w:b w:val="0"/>
                <w:i w:val="0"/>
                <w:color w:val="000000"/>
                <w:sz w:val="21"/>
              </w:rPr>
              <w:t xml:space="preserve"> 相邻管片径向错台</w:t>
            </w:r>
          </w:p>
        </w:tc>
      </w:tr>
      <w:tr>
        <w:trPr>
          <w:trHeight w:hRule="exact" w:val="338"/>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69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526" w:after="0"/>
              <w:ind w:left="0" w:right="0" w:firstLine="0"/>
              <w:jc w:val="center"/>
            </w:pPr>
            <w:r>
              <w:rPr>
                <w:rFonts w:ascii="TimesNewRomanPSMT" w:hAnsi="TimesNewRomanPSMT" w:eastAsia="TimesNewRomanPSMT"/>
                <w:b w:val="0"/>
                <w:i w:val="0"/>
                <w:color w:val="000000"/>
                <w:sz w:val="21"/>
              </w:rPr>
              <w:t>W3-5-7</w:t>
            </w:r>
            <w:r>
              <w:rPr>
                <w:rFonts w:ascii="SimSun" w:hAnsi="SimSun" w:eastAsia="SimSun"/>
                <w:b w:val="0"/>
                <w:i w:val="0"/>
                <w:color w:val="000000"/>
                <w:sz w:val="21"/>
              </w:rPr>
              <w:t xml:space="preserve"> 二次衬砌</w:t>
            </w: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W3-5-7-1</w:t>
            </w:r>
            <w:r>
              <w:rPr>
                <w:rFonts w:ascii="SimSun" w:hAnsi="SimSun" w:eastAsia="SimSun"/>
                <w:b w:val="0"/>
                <w:i w:val="0"/>
                <w:color w:val="000000"/>
                <w:sz w:val="21"/>
              </w:rPr>
              <w:t xml:space="preserve"> 模板平整度、强度、刚度</w:t>
            </w:r>
          </w:p>
        </w:tc>
      </w:tr>
      <w:tr>
        <w:trPr>
          <w:trHeight w:hRule="exact" w:val="334"/>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W3-5-7-2</w:t>
            </w:r>
            <w:r>
              <w:rPr>
                <w:rFonts w:ascii="SimSun" w:hAnsi="SimSun" w:eastAsia="SimSun"/>
                <w:b w:val="0"/>
                <w:i w:val="0"/>
                <w:color w:val="000000"/>
                <w:sz w:val="21"/>
              </w:rPr>
              <w:t xml:space="preserve"> 混凝土灌注工艺</w:t>
            </w:r>
          </w:p>
        </w:tc>
      </w:tr>
      <w:tr>
        <w:trPr>
          <w:trHeight w:hRule="exact" w:val="338"/>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W3-5-7-3</w:t>
            </w:r>
            <w:r>
              <w:rPr>
                <w:rFonts w:ascii="SimSun" w:hAnsi="SimSun" w:eastAsia="SimSun"/>
                <w:b w:val="0"/>
                <w:i w:val="0"/>
                <w:color w:val="000000"/>
                <w:sz w:val="21"/>
              </w:rPr>
              <w:t xml:space="preserve"> 混凝土配合比</w:t>
            </w:r>
          </w:p>
        </w:tc>
      </w:tr>
      <w:tr>
        <w:trPr>
          <w:trHeight w:hRule="exact" w:val="662"/>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94" w:lineRule="exact" w:before="8" w:after="0"/>
              <w:ind w:left="144" w:right="144" w:firstLine="0"/>
              <w:jc w:val="center"/>
            </w:pPr>
            <w:r>
              <w:rPr>
                <w:rFonts w:ascii="TimesNewRomanPSMT" w:hAnsi="TimesNewRomanPSMT" w:eastAsia="TimesNewRomanPSMT"/>
                <w:b w:val="0"/>
                <w:i w:val="0"/>
                <w:color w:val="000000"/>
                <w:sz w:val="21"/>
              </w:rPr>
              <w:t>W3-5-7-4</w:t>
            </w:r>
            <w:r>
              <w:rPr>
                <w:rFonts w:ascii="SimSun" w:hAnsi="SimSun" w:eastAsia="SimSun"/>
                <w:b w:val="0"/>
                <w:i w:val="0"/>
                <w:color w:val="000000"/>
                <w:sz w:val="21"/>
              </w:rPr>
              <w:t xml:space="preserve"> 混凝土出料到入模时间</w:t>
            </w:r>
            <w:r>
              <w:rPr>
                <w:rFonts w:ascii="SimSun" w:hAnsi="SimSun" w:eastAsia="SimSun"/>
                <w:b w:val="0"/>
                <w:i w:val="0"/>
                <w:color w:val="000000"/>
                <w:sz w:val="21"/>
              </w:rPr>
              <w:t>控制</w:t>
            </w:r>
          </w:p>
        </w:tc>
      </w:tr>
      <w:tr>
        <w:trPr>
          <w:trHeight w:hRule="exact" w:val="336"/>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66"/>
            <w:tcBorders>
              <w:start w:sz="4.0" w:val="single" w:color="#000000"/>
              <w:top w:sz="4.0" w:val="single" w:color="#000000"/>
              <w:bottom w:sz="3.2000000000000455"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W3-5-7-5</w:t>
            </w:r>
            <w:r>
              <w:rPr>
                <w:rFonts w:ascii="SimSun" w:hAnsi="SimSun" w:eastAsia="SimSun"/>
                <w:b w:val="0"/>
                <w:i w:val="0"/>
                <w:color w:val="000000"/>
                <w:sz w:val="21"/>
              </w:rPr>
              <w:t xml:space="preserve"> 养护时间</w:t>
            </w:r>
          </w:p>
        </w:tc>
      </w:tr>
      <w:tr>
        <w:trPr>
          <w:trHeight w:hRule="exact" w:val="336"/>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66"/>
            <w:tcBorders>
              <w:start w:sz="4.0" w:val="single" w:color="#000000"/>
              <w:top w:sz="3.2000000000000455" w:val="single" w:color="#000000"/>
              <w:bottom w:sz="3.200000000000273"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W3-5-7-6</w:t>
            </w:r>
            <w:r>
              <w:rPr>
                <w:rFonts w:ascii="SimSun" w:hAnsi="SimSun" w:eastAsia="SimSun"/>
                <w:b w:val="0"/>
                <w:i w:val="0"/>
                <w:color w:val="000000"/>
                <w:sz w:val="21"/>
              </w:rPr>
              <w:t xml:space="preserve"> 裂缝宽度</w:t>
            </w:r>
          </w:p>
        </w:tc>
      </w:tr>
      <w:tr>
        <w:trPr>
          <w:trHeight w:hRule="exact" w:val="336"/>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66"/>
            <w:tcBorders>
              <w:start w:sz="4.0" w:val="single" w:color="#000000"/>
              <w:top w:sz="3.200000000000273" w:val="single" w:color="#000000"/>
              <w:bottom w:sz="3.199999999999818"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W3-5-7-7</w:t>
            </w:r>
            <w:r>
              <w:rPr>
                <w:rFonts w:ascii="SimSun" w:hAnsi="SimSun" w:eastAsia="SimSun"/>
                <w:b w:val="0"/>
                <w:i w:val="0"/>
                <w:color w:val="000000"/>
                <w:sz w:val="21"/>
              </w:rPr>
              <w:t xml:space="preserve"> 模板安装偏移量、稳定性</w:t>
            </w:r>
          </w:p>
        </w:tc>
      </w:tr>
      <w:tr>
        <w:trPr>
          <w:trHeight w:hRule="exact" w:val="336"/>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66"/>
            <w:tcBorders>
              <w:start w:sz="4.0" w:val="single" w:color="#000000"/>
              <w:top w:sz="3.199999999999818" w:val="single" w:color="#000000"/>
              <w:bottom w:sz="3.199999999999818"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W3-5-7-8</w:t>
            </w:r>
            <w:r>
              <w:rPr>
                <w:rFonts w:ascii="SimSun" w:hAnsi="SimSun" w:eastAsia="SimSun"/>
                <w:b w:val="0"/>
                <w:i w:val="0"/>
                <w:color w:val="000000"/>
                <w:sz w:val="21"/>
              </w:rPr>
              <w:t xml:space="preserve"> 衬砌厚度偏差</w:t>
            </w:r>
          </w:p>
        </w:tc>
      </w:tr>
      <w:tr>
        <w:trPr>
          <w:trHeight w:hRule="exact" w:val="338"/>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66"/>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W3-5-7-9</w:t>
            </w:r>
            <w:r>
              <w:rPr>
                <w:rFonts w:ascii="SimSun" w:hAnsi="SimSun" w:eastAsia="SimSun"/>
                <w:b w:val="0"/>
                <w:i w:val="0"/>
                <w:color w:val="000000"/>
                <w:sz w:val="21"/>
              </w:rPr>
              <w:t xml:space="preserve"> 表面平整度</w:t>
            </w:r>
          </w:p>
        </w:tc>
      </w:tr>
      <w:tr>
        <w:trPr>
          <w:trHeight w:hRule="exact" w:val="660"/>
        </w:trPr>
        <w:tc>
          <w:tcPr>
            <w:tcW w:type="dxa" w:w="2549"/>
            <w:vMerge/>
            <w:tcBorders>
              <w:top w:sz="4.0" w:val="single" w:color="#000000"/>
              <w:end w:sz="4.0" w:val="single" w:color="#000000"/>
              <w:bottom w:sz="11.199999999999818" w:val="single" w:color="#000000"/>
            </w:tcBorders>
          </w:tcPr>
          <w:p/>
        </w:tc>
        <w:tc>
          <w:tcPr>
            <w:tcW w:type="dxa" w:w="1842"/>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6" w:lineRule="exact" w:before="670" w:after="0"/>
              <w:ind w:left="0" w:right="0" w:firstLine="0"/>
              <w:jc w:val="center"/>
            </w:pPr>
            <w:r>
              <w:rPr>
                <w:rFonts w:ascii="TimesNewRomanPSMT" w:hAnsi="TimesNewRomanPSMT" w:eastAsia="TimesNewRomanPSMT"/>
                <w:b w:val="0"/>
                <w:i w:val="0"/>
                <w:color w:val="000000"/>
                <w:sz w:val="21"/>
              </w:rPr>
              <w:t>W3-6</w:t>
            </w:r>
            <w:r>
              <w:rPr>
                <w:rFonts w:ascii="SimSun" w:hAnsi="SimSun" w:eastAsia="SimSun"/>
                <w:b w:val="0"/>
                <w:i w:val="0"/>
                <w:color w:val="000000"/>
                <w:sz w:val="21"/>
              </w:rPr>
              <w:t xml:space="preserve"> 盾构到达前</w:t>
            </w:r>
            <w:r>
              <w:rPr>
                <w:rFonts w:ascii="SimSun" w:hAnsi="SimSun" w:eastAsia="SimSun"/>
                <w:b w:val="0"/>
                <w:i w:val="0"/>
                <w:color w:val="000000"/>
                <w:sz w:val="21"/>
              </w:rPr>
              <w:t>准备工作</w:t>
            </w:r>
          </w:p>
        </w:tc>
        <w:tc>
          <w:tcPr>
            <w:tcW w:type="dxa" w:w="26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exact" w:before="0" w:after="0"/>
              <w:ind w:left="144" w:right="144" w:firstLine="0"/>
              <w:jc w:val="center"/>
            </w:pPr>
            <w:r>
              <w:rPr>
                <w:rFonts w:ascii="TimesNewRomanPSMT" w:hAnsi="TimesNewRomanPSMT" w:eastAsia="TimesNewRomanPSMT"/>
                <w:b w:val="0"/>
                <w:i w:val="0"/>
                <w:color w:val="000000"/>
                <w:sz w:val="21"/>
              </w:rPr>
              <w:t>W3-6-1</w:t>
            </w:r>
            <w:r>
              <w:rPr>
                <w:rFonts w:ascii="SimSun" w:hAnsi="SimSun" w:eastAsia="SimSun"/>
                <w:b w:val="0"/>
                <w:i w:val="0"/>
                <w:color w:val="000000"/>
                <w:sz w:val="21"/>
              </w:rPr>
              <w:t xml:space="preserve"> 定位复测并调整盾</w:t>
            </w:r>
            <w:r>
              <w:rPr>
                <w:rFonts w:ascii="SimSun" w:hAnsi="SimSun" w:eastAsia="SimSun"/>
                <w:b w:val="0"/>
                <w:i w:val="0"/>
                <w:color w:val="000000"/>
                <w:sz w:val="21"/>
              </w:rPr>
              <w:t>构姿态</w:t>
            </w: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0" w:after="0"/>
              <w:ind w:left="0" w:right="0" w:firstLine="0"/>
              <w:jc w:val="center"/>
            </w:pPr>
            <w:r>
              <w:rPr>
                <w:rFonts w:ascii="TimesNewRomanPSMT" w:hAnsi="TimesNewRomanPSMT" w:eastAsia="TimesNewRomanPSMT"/>
                <w:b w:val="0"/>
                <w:i w:val="0"/>
                <w:color w:val="000000"/>
                <w:sz w:val="21"/>
              </w:rPr>
              <w:t>W3-6-1-1</w:t>
            </w:r>
            <w:r>
              <w:rPr>
                <w:rFonts w:ascii="SimSun" w:hAnsi="SimSun" w:eastAsia="SimSun"/>
                <w:b w:val="0"/>
                <w:i w:val="0"/>
                <w:color w:val="000000"/>
                <w:sz w:val="21"/>
              </w:rPr>
              <w:t xml:space="preserve"> 盾构轴线偏移量</w:t>
            </w:r>
          </w:p>
        </w:tc>
      </w:tr>
      <w:tr>
        <w:trPr>
          <w:trHeight w:hRule="exact" w:val="338"/>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69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96" w:lineRule="exact" w:before="10" w:after="0"/>
              <w:ind w:left="144" w:right="144" w:firstLine="0"/>
              <w:jc w:val="center"/>
            </w:pPr>
            <w:r>
              <w:rPr>
                <w:rFonts w:ascii="TimesNewRomanPSMT" w:hAnsi="TimesNewRomanPSMT" w:eastAsia="TimesNewRomanPSMT"/>
                <w:b w:val="0"/>
                <w:i w:val="0"/>
                <w:color w:val="000000"/>
                <w:sz w:val="21"/>
              </w:rPr>
              <w:t>W3-6-2</w:t>
            </w:r>
            <w:r>
              <w:rPr>
                <w:rFonts w:ascii="SimSun" w:hAnsi="SimSun" w:eastAsia="SimSun"/>
                <w:b w:val="0"/>
                <w:i w:val="0"/>
                <w:color w:val="000000"/>
                <w:sz w:val="21"/>
              </w:rPr>
              <w:t xml:space="preserve"> 洞门密封装置的安</w:t>
            </w:r>
            <w:r>
              <w:rPr>
                <w:rFonts w:ascii="SimSun" w:hAnsi="SimSun" w:eastAsia="SimSun"/>
                <w:b w:val="0"/>
                <w:i w:val="0"/>
                <w:color w:val="000000"/>
                <w:sz w:val="21"/>
              </w:rPr>
              <w:t>装</w:t>
            </w: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W3-6-2-1</w:t>
            </w:r>
            <w:r>
              <w:rPr>
                <w:rFonts w:ascii="SimSun" w:hAnsi="SimSun" w:eastAsia="SimSun"/>
                <w:b w:val="0"/>
                <w:i w:val="0"/>
                <w:color w:val="000000"/>
                <w:sz w:val="21"/>
              </w:rPr>
              <w:t xml:space="preserve"> 密封装置的良好性</w:t>
            </w:r>
          </w:p>
        </w:tc>
      </w:tr>
      <w:tr>
        <w:trPr>
          <w:trHeight w:hRule="exact" w:val="336"/>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0" w:lineRule="exact" w:before="16" w:after="0"/>
              <w:ind w:left="0" w:right="0" w:firstLine="0"/>
              <w:jc w:val="center"/>
            </w:pPr>
            <w:r>
              <w:rPr>
                <w:rFonts w:ascii="TimesNewRomanPSMT" w:hAnsi="TimesNewRomanPSMT" w:eastAsia="TimesNewRomanPSMT"/>
                <w:b w:val="0"/>
                <w:i w:val="0"/>
                <w:color w:val="000000"/>
                <w:sz w:val="21"/>
              </w:rPr>
              <w:t>W3-6-2-2</w:t>
            </w:r>
            <w:r>
              <w:rPr>
                <w:rFonts w:ascii="SimSun" w:hAnsi="SimSun" w:eastAsia="SimSun"/>
                <w:b w:val="0"/>
                <w:i w:val="0"/>
                <w:color w:val="000000"/>
                <w:sz w:val="21"/>
              </w:rPr>
              <w:t xml:space="preserve"> 密封时间的偏差性</w:t>
            </w:r>
          </w:p>
        </w:tc>
      </w:tr>
      <w:tr>
        <w:trPr>
          <w:trHeight w:hRule="exact" w:val="660"/>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6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exact" w:before="0" w:after="0"/>
              <w:ind w:left="144" w:right="144" w:firstLine="0"/>
              <w:jc w:val="center"/>
            </w:pPr>
            <w:r>
              <w:rPr>
                <w:rFonts w:ascii="TimesNewRomanPSMT" w:hAnsi="TimesNewRomanPSMT" w:eastAsia="TimesNewRomanPSMT"/>
                <w:b w:val="0"/>
                <w:i w:val="0"/>
                <w:color w:val="000000"/>
                <w:sz w:val="21"/>
              </w:rPr>
              <w:t>W3-6-3</w:t>
            </w:r>
            <w:r>
              <w:rPr>
                <w:rFonts w:ascii="SimSun" w:hAnsi="SimSun" w:eastAsia="SimSun"/>
                <w:b w:val="0"/>
                <w:i w:val="0"/>
                <w:color w:val="000000"/>
                <w:sz w:val="21"/>
              </w:rPr>
              <w:t xml:space="preserve"> 接收基座、轨道安</w:t>
            </w:r>
            <w:r>
              <w:rPr>
                <w:rFonts w:ascii="SimSun" w:hAnsi="SimSun" w:eastAsia="SimSun"/>
                <w:b w:val="0"/>
                <w:i w:val="0"/>
                <w:color w:val="000000"/>
                <w:sz w:val="21"/>
              </w:rPr>
              <w:t>装</w:t>
            </w: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98" w:lineRule="exact" w:before="0" w:after="0"/>
              <w:ind w:left="144" w:right="144" w:firstLine="0"/>
              <w:jc w:val="center"/>
            </w:pPr>
            <w:r>
              <w:rPr>
                <w:rFonts w:ascii="TimesNewRomanPSMT" w:hAnsi="TimesNewRomanPSMT" w:eastAsia="TimesNewRomanPSMT"/>
                <w:b w:val="0"/>
                <w:i w:val="0"/>
                <w:color w:val="000000"/>
                <w:sz w:val="21"/>
              </w:rPr>
              <w:t>W3-6-3-1</w:t>
            </w:r>
            <w:r>
              <w:rPr>
                <w:rFonts w:ascii="SimSun" w:hAnsi="SimSun" w:eastAsia="SimSun"/>
                <w:b w:val="0"/>
                <w:i w:val="0"/>
                <w:color w:val="000000"/>
                <w:sz w:val="21"/>
              </w:rPr>
              <w:t xml:space="preserve"> 中心轴线与接受井轴线</w:t>
            </w:r>
            <w:r>
              <w:rPr>
                <w:rFonts w:ascii="SimSun" w:hAnsi="SimSun" w:eastAsia="SimSun"/>
                <w:b w:val="0"/>
                <w:i w:val="0"/>
                <w:color w:val="000000"/>
                <w:sz w:val="21"/>
              </w:rPr>
              <w:t>的一致性</w:t>
            </w:r>
          </w:p>
        </w:tc>
      </w:tr>
      <w:tr>
        <w:trPr>
          <w:trHeight w:hRule="exact" w:val="336"/>
        </w:trPr>
        <w:tc>
          <w:tcPr>
            <w:tcW w:type="dxa" w:w="2549"/>
            <w:vMerge/>
            <w:tcBorders>
              <w:top w:sz="4.0" w:val="single" w:color="#000000"/>
              <w:end w:sz="4.0" w:val="single" w:color="#000000"/>
              <w:bottom w:sz="11.199999999999818" w:val="single" w:color="#000000"/>
            </w:tcBorders>
          </w:tcPr>
          <w:p/>
        </w:tc>
        <w:tc>
          <w:tcPr>
            <w:tcW w:type="dxa" w:w="1842"/>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358" w:after="0"/>
              <w:ind w:left="0" w:right="0" w:firstLine="0"/>
              <w:jc w:val="center"/>
            </w:pPr>
            <w:r>
              <w:rPr>
                <w:rFonts w:ascii="TimesNewRomanPSMT" w:hAnsi="TimesNewRomanPSMT" w:eastAsia="TimesNewRomanPSMT"/>
                <w:b w:val="0"/>
                <w:i w:val="0"/>
                <w:color w:val="000000"/>
                <w:sz w:val="21"/>
              </w:rPr>
              <w:t>W3-7</w:t>
            </w:r>
            <w:r>
              <w:rPr>
                <w:rFonts w:ascii="SimSun" w:hAnsi="SimSun" w:eastAsia="SimSun"/>
                <w:b w:val="0"/>
                <w:i w:val="0"/>
                <w:color w:val="000000"/>
                <w:sz w:val="21"/>
              </w:rPr>
              <w:t xml:space="preserve"> 盾构到达</w:t>
            </w:r>
          </w:p>
        </w:tc>
        <w:tc>
          <w:tcPr>
            <w:tcW w:type="dxa" w:w="26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W3-7-1</w:t>
            </w:r>
            <w:r>
              <w:rPr>
                <w:rFonts w:ascii="SimSun" w:hAnsi="SimSun" w:eastAsia="SimSun"/>
                <w:b w:val="0"/>
                <w:i w:val="0"/>
                <w:color w:val="000000"/>
                <w:sz w:val="21"/>
              </w:rPr>
              <w:t xml:space="preserve"> 洞门凿除</w:t>
            </w: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W3-7-1-1</w:t>
            </w:r>
            <w:r>
              <w:rPr>
                <w:rFonts w:ascii="SimSun" w:hAnsi="SimSun" w:eastAsia="SimSun"/>
                <w:b w:val="0"/>
                <w:i w:val="0"/>
                <w:color w:val="000000"/>
                <w:sz w:val="21"/>
              </w:rPr>
              <w:t xml:space="preserve"> 洞口涌水渗水量</w:t>
            </w:r>
          </w:p>
        </w:tc>
      </w:tr>
      <w:tr>
        <w:trPr>
          <w:trHeight w:hRule="exact" w:val="336"/>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69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80" w:lineRule="exact" w:before="352" w:after="0"/>
              <w:ind w:left="0" w:right="0" w:firstLine="0"/>
              <w:jc w:val="center"/>
            </w:pPr>
            <w:r>
              <w:rPr>
                <w:rFonts w:ascii="TimesNewRomanPSMT" w:hAnsi="TimesNewRomanPSMT" w:eastAsia="TimesNewRomanPSMT"/>
                <w:b w:val="0"/>
                <w:i w:val="0"/>
                <w:color w:val="000000"/>
                <w:sz w:val="21"/>
              </w:rPr>
              <w:t>W3-7-2</w:t>
            </w:r>
            <w:r>
              <w:rPr>
                <w:rFonts w:ascii="SimSun" w:hAnsi="SimSun" w:eastAsia="SimSun"/>
                <w:b w:val="0"/>
                <w:i w:val="0"/>
                <w:color w:val="000000"/>
                <w:sz w:val="21"/>
              </w:rPr>
              <w:t xml:space="preserve"> 掘进控制</w:t>
            </w: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W3-7-2-1</w:t>
            </w:r>
            <w:r>
              <w:rPr>
                <w:rFonts w:ascii="SimSun" w:hAnsi="SimSun" w:eastAsia="SimSun"/>
                <w:b w:val="0"/>
                <w:i w:val="0"/>
                <w:color w:val="000000"/>
                <w:sz w:val="21"/>
              </w:rPr>
              <w:t xml:space="preserve"> 到达掘进区域的速度</w:t>
            </w:r>
          </w:p>
        </w:tc>
      </w:tr>
      <w:tr>
        <w:trPr>
          <w:trHeight w:hRule="exact" w:val="664"/>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96" w:lineRule="exact" w:before="6" w:after="0"/>
              <w:ind w:left="0" w:right="0" w:firstLine="0"/>
              <w:jc w:val="center"/>
            </w:pPr>
            <w:r>
              <w:rPr>
                <w:rFonts w:ascii="TimesNewRomanPSMT" w:hAnsi="TimesNewRomanPSMT" w:eastAsia="TimesNewRomanPSMT"/>
                <w:b w:val="0"/>
                <w:i w:val="0"/>
                <w:color w:val="000000"/>
                <w:sz w:val="21"/>
              </w:rPr>
              <w:t>W3-7-2-2</w:t>
            </w:r>
            <w:r>
              <w:rPr>
                <w:rFonts w:ascii="SimSun" w:hAnsi="SimSun" w:eastAsia="SimSun"/>
                <w:b w:val="0"/>
                <w:i w:val="0"/>
                <w:color w:val="000000"/>
                <w:sz w:val="21"/>
              </w:rPr>
              <w:t xml:space="preserve"> 到达掘进偏位、推力、压</w:t>
            </w:r>
            <w:r>
              <w:rPr>
                <w:rFonts w:ascii="SimSun" w:hAnsi="SimSun" w:eastAsia="SimSun"/>
                <w:b w:val="0"/>
                <w:i w:val="0"/>
                <w:color w:val="000000"/>
                <w:sz w:val="21"/>
              </w:rPr>
              <w:t>力仓压力、速度</w:t>
            </w:r>
          </w:p>
        </w:tc>
      </w:tr>
      <w:tr>
        <w:trPr>
          <w:trHeight w:hRule="exact" w:val="334"/>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6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W3-7-3</w:t>
            </w:r>
            <w:r>
              <w:rPr>
                <w:rFonts w:ascii="SimSun" w:hAnsi="SimSun" w:eastAsia="SimSun"/>
                <w:b w:val="0"/>
                <w:i w:val="0"/>
                <w:color w:val="000000"/>
                <w:sz w:val="21"/>
              </w:rPr>
              <w:t xml:space="preserve"> 拆除临时墙</w:t>
            </w: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W3-7-3-1</w:t>
            </w:r>
            <w:r>
              <w:rPr>
                <w:rFonts w:ascii="SimSun" w:hAnsi="SimSun" w:eastAsia="SimSun"/>
                <w:b w:val="0"/>
                <w:i w:val="0"/>
                <w:color w:val="000000"/>
                <w:sz w:val="21"/>
              </w:rPr>
              <w:t xml:space="preserve"> 洞口涌水渗水量</w:t>
            </w:r>
          </w:p>
        </w:tc>
      </w:tr>
      <w:tr>
        <w:trPr>
          <w:trHeight w:hRule="exact" w:val="338"/>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69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98" w:lineRule="exact" w:before="6" w:after="0"/>
              <w:ind w:left="144" w:right="144" w:firstLine="0"/>
              <w:jc w:val="center"/>
            </w:pPr>
            <w:r>
              <w:rPr>
                <w:rFonts w:ascii="TimesNewRomanPSMT" w:hAnsi="TimesNewRomanPSMT" w:eastAsia="TimesNewRomanPSMT"/>
                <w:b w:val="0"/>
                <w:i w:val="0"/>
                <w:color w:val="000000"/>
                <w:sz w:val="21"/>
              </w:rPr>
              <w:t>W3-7-4</w:t>
            </w:r>
            <w:r>
              <w:rPr>
                <w:rFonts w:ascii="SimSun" w:hAnsi="SimSun" w:eastAsia="SimSun"/>
                <w:b w:val="0"/>
                <w:i w:val="0"/>
                <w:color w:val="000000"/>
                <w:sz w:val="21"/>
              </w:rPr>
              <w:t xml:space="preserve"> 推上基座及洞口封</w:t>
            </w:r>
            <w:r>
              <w:rPr>
                <w:rFonts w:ascii="SimSun" w:hAnsi="SimSun" w:eastAsia="SimSun"/>
                <w:b w:val="0"/>
                <w:i w:val="0"/>
                <w:color w:val="000000"/>
                <w:sz w:val="21"/>
              </w:rPr>
              <w:t>堵</w:t>
            </w:r>
          </w:p>
        </w:tc>
        <w:tc>
          <w:tcPr>
            <w:tcW w:type="dxa" w:w="3366"/>
            <w:tcBorders>
              <w:start w:sz="4.0" w:val="single" w:color="#000000"/>
              <w:top w:sz="4.0" w:val="single" w:color="#000000"/>
              <w:bottom w:sz="3.2000000000007276"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W3-7-4-1</w:t>
            </w:r>
            <w:r>
              <w:rPr>
                <w:rFonts w:ascii="SimSun" w:hAnsi="SimSun" w:eastAsia="SimSun"/>
                <w:b w:val="0"/>
                <w:i w:val="0"/>
                <w:color w:val="000000"/>
                <w:sz w:val="21"/>
              </w:rPr>
              <w:t xml:space="preserve"> 接收基座移位量</w:t>
            </w:r>
          </w:p>
        </w:tc>
      </w:tr>
      <w:tr>
        <w:trPr>
          <w:trHeight w:hRule="exact" w:val="336"/>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66"/>
            <w:tcBorders>
              <w:start w:sz="4.0" w:val="single" w:color="#000000"/>
              <w:top w:sz="3.2000000000007276"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W3-7-4-2</w:t>
            </w:r>
            <w:r>
              <w:rPr>
                <w:rFonts w:ascii="SimSun" w:hAnsi="SimSun" w:eastAsia="SimSun"/>
                <w:b w:val="0"/>
                <w:i w:val="0"/>
                <w:color w:val="000000"/>
                <w:sz w:val="21"/>
              </w:rPr>
              <w:t xml:space="preserve"> 管片高程偏差</w:t>
            </w:r>
          </w:p>
        </w:tc>
      </w:tr>
      <w:tr>
        <w:trPr>
          <w:trHeight w:hRule="exact" w:val="336"/>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69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86" w:after="0"/>
              <w:ind w:left="0" w:right="0" w:firstLine="0"/>
              <w:jc w:val="center"/>
            </w:pPr>
            <w:r>
              <w:rPr>
                <w:rFonts w:ascii="TimesNewRomanPSMT" w:hAnsi="TimesNewRomanPSMT" w:eastAsia="TimesNewRomanPSMT"/>
                <w:b w:val="0"/>
                <w:i w:val="0"/>
                <w:color w:val="000000"/>
                <w:sz w:val="21"/>
              </w:rPr>
              <w:t>W3-7-5</w:t>
            </w:r>
            <w:r>
              <w:rPr>
                <w:rFonts w:ascii="SimSun" w:hAnsi="SimSun" w:eastAsia="SimSun"/>
                <w:b w:val="0"/>
                <w:i w:val="0"/>
                <w:color w:val="000000"/>
                <w:sz w:val="21"/>
              </w:rPr>
              <w:t xml:space="preserve"> 盾构解体、起吊</w:t>
            </w:r>
          </w:p>
        </w:tc>
        <w:tc>
          <w:tcPr>
            <w:tcW w:type="dxa" w:w="3366"/>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W3-7-5-1</w:t>
            </w:r>
            <w:r>
              <w:rPr>
                <w:rFonts w:ascii="SimSun" w:hAnsi="SimSun" w:eastAsia="SimSun"/>
                <w:b w:val="0"/>
                <w:i w:val="0"/>
                <w:color w:val="000000"/>
                <w:sz w:val="21"/>
              </w:rPr>
              <w:t xml:space="preserve"> 拆机顺序</w:t>
            </w:r>
          </w:p>
        </w:tc>
      </w:tr>
      <w:tr>
        <w:trPr>
          <w:trHeight w:hRule="exact" w:val="336"/>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66"/>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W3-7-5-2</w:t>
            </w:r>
            <w:r>
              <w:rPr>
                <w:rFonts w:ascii="SimSun" w:hAnsi="SimSun" w:eastAsia="SimSun"/>
                <w:b w:val="0"/>
                <w:i w:val="0"/>
                <w:color w:val="000000"/>
                <w:sz w:val="21"/>
              </w:rPr>
              <w:t xml:space="preserve"> 吊车的选择</w:t>
            </w:r>
          </w:p>
        </w:tc>
      </w:tr>
      <w:tr>
        <w:trPr>
          <w:trHeight w:hRule="exact" w:val="662"/>
        </w:trPr>
        <w:tc>
          <w:tcPr>
            <w:tcW w:type="dxa" w:w="2549"/>
            <w:vMerge/>
            <w:tcBorders>
              <w:top w:sz="4.0" w:val="single" w:color="#000000"/>
              <w:end w:sz="4.0" w:val="single" w:color="#000000"/>
              <w:bottom w:sz="11.199999999999818" w:val="single" w:color="#000000"/>
            </w:tcBorders>
          </w:tcPr>
          <w:p/>
        </w:tc>
        <w:tc>
          <w:tcPr>
            <w:tcW w:type="dxa" w:w="1842"/>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504" w:after="0"/>
              <w:ind w:left="0" w:right="0" w:firstLine="0"/>
              <w:jc w:val="center"/>
            </w:pPr>
            <w:r>
              <w:rPr>
                <w:rFonts w:ascii="TimesNewRomanPSMT" w:hAnsi="TimesNewRomanPSMT" w:eastAsia="TimesNewRomanPSMT"/>
                <w:b w:val="0"/>
                <w:i w:val="0"/>
                <w:color w:val="000000"/>
                <w:sz w:val="21"/>
              </w:rPr>
              <w:t>W3-8</w:t>
            </w:r>
            <w:r>
              <w:rPr>
                <w:rFonts w:ascii="SimSun" w:hAnsi="SimSun" w:eastAsia="SimSun"/>
                <w:b w:val="0"/>
                <w:i w:val="0"/>
                <w:color w:val="000000"/>
                <w:sz w:val="21"/>
              </w:rPr>
              <w:t xml:space="preserve"> 穿越特殊地</w:t>
            </w:r>
            <w:r>
              <w:rPr>
                <w:rFonts w:ascii="SimSun" w:hAnsi="SimSun" w:eastAsia="SimSun"/>
                <w:b w:val="0"/>
                <w:i w:val="0"/>
                <w:color w:val="000000"/>
                <w:sz w:val="21"/>
              </w:rPr>
              <w:t>带</w:t>
            </w:r>
          </w:p>
        </w:tc>
        <w:tc>
          <w:tcPr>
            <w:tcW w:type="dxa" w:w="269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96" w:lineRule="exact" w:before="336" w:after="0"/>
              <w:ind w:left="144" w:right="144" w:firstLine="0"/>
              <w:jc w:val="center"/>
            </w:pPr>
            <w:r>
              <w:rPr>
                <w:rFonts w:ascii="TimesNewRomanPSMT" w:hAnsi="TimesNewRomanPSMT" w:eastAsia="TimesNewRomanPSMT"/>
                <w:b w:val="0"/>
                <w:i w:val="0"/>
                <w:color w:val="000000"/>
                <w:sz w:val="21"/>
              </w:rPr>
              <w:t>W3-8-1</w:t>
            </w:r>
            <w:r>
              <w:rPr>
                <w:rFonts w:ascii="SimSun" w:hAnsi="SimSun" w:eastAsia="SimSun"/>
                <w:b w:val="0"/>
                <w:i w:val="0"/>
                <w:color w:val="000000"/>
                <w:sz w:val="21"/>
              </w:rPr>
              <w:t xml:space="preserve"> 盾构穿越公路、铁</w:t>
            </w:r>
            <w:r>
              <w:rPr>
                <w:rFonts w:ascii="SimSun" w:hAnsi="SimSun" w:eastAsia="SimSun"/>
                <w:b w:val="0"/>
                <w:i w:val="0"/>
                <w:color w:val="000000"/>
                <w:sz w:val="21"/>
              </w:rPr>
              <w:t>路</w:t>
            </w: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98" w:lineRule="exact" w:before="2" w:after="0"/>
              <w:ind w:left="0" w:right="0" w:firstLine="0"/>
              <w:jc w:val="center"/>
            </w:pPr>
            <w:r>
              <w:rPr>
                <w:rFonts w:ascii="TimesNewRomanPSMT" w:hAnsi="TimesNewRomanPSMT" w:eastAsia="TimesNewRomanPSMT"/>
                <w:b w:val="0"/>
                <w:i w:val="0"/>
                <w:color w:val="000000"/>
                <w:sz w:val="21"/>
              </w:rPr>
              <w:t>W3-8-1-1</w:t>
            </w:r>
            <w:r>
              <w:rPr>
                <w:rFonts w:ascii="SimSun" w:hAnsi="SimSun" w:eastAsia="SimSun"/>
                <w:b w:val="0"/>
                <w:i w:val="0"/>
                <w:color w:val="000000"/>
                <w:sz w:val="21"/>
              </w:rPr>
              <w:t xml:space="preserve"> 路面路基竖向位移、挡墙</w:t>
            </w:r>
            <w:r>
              <w:rPr>
                <w:rFonts w:ascii="SimSun" w:hAnsi="SimSun" w:eastAsia="SimSun"/>
                <w:b w:val="0"/>
                <w:i w:val="0"/>
                <w:color w:val="000000"/>
                <w:sz w:val="21"/>
              </w:rPr>
              <w:t>竖向位移、挡墙倾斜</w:t>
            </w:r>
          </w:p>
        </w:tc>
      </w:tr>
      <w:tr>
        <w:trPr>
          <w:trHeight w:hRule="exact" w:val="660"/>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98" w:lineRule="exact" w:before="0" w:after="0"/>
              <w:ind w:left="0" w:right="0" w:firstLine="0"/>
              <w:jc w:val="center"/>
            </w:pPr>
            <w:r>
              <w:rPr>
                <w:rFonts w:ascii="TimesNewRomanPSMT" w:hAnsi="TimesNewRomanPSMT" w:eastAsia="TimesNewRomanPSMT"/>
                <w:b w:val="0"/>
                <w:i w:val="0"/>
                <w:color w:val="000000"/>
                <w:sz w:val="21"/>
              </w:rPr>
              <w:t>W3-8-1-2</w:t>
            </w:r>
            <w:r>
              <w:rPr>
                <w:rFonts w:ascii="SimSun" w:hAnsi="SimSun" w:eastAsia="SimSun"/>
                <w:b w:val="0"/>
                <w:i w:val="0"/>
                <w:color w:val="000000"/>
                <w:sz w:val="21"/>
              </w:rPr>
              <w:t xml:space="preserve"> 路基竖向位移、轨道几何</w:t>
            </w:r>
            <w:r>
              <w:rPr>
                <w:rFonts w:ascii="SimSun" w:hAnsi="SimSun" w:eastAsia="SimSun"/>
                <w:b w:val="0"/>
                <w:i w:val="0"/>
                <w:color w:val="000000"/>
                <w:sz w:val="21"/>
              </w:rPr>
              <w:t>形位</w:t>
            </w:r>
          </w:p>
        </w:tc>
      </w:tr>
      <w:tr>
        <w:trPr>
          <w:trHeight w:hRule="exact" w:val="662"/>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69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348" w:after="0"/>
              <w:ind w:left="0" w:right="0" w:firstLine="0"/>
              <w:jc w:val="center"/>
            </w:pPr>
            <w:r>
              <w:rPr>
                <w:rFonts w:ascii="TimesNewRomanPSMT" w:hAnsi="TimesNewRomanPSMT" w:eastAsia="TimesNewRomanPSMT"/>
                <w:b w:val="0"/>
                <w:i w:val="0"/>
                <w:color w:val="000000"/>
                <w:sz w:val="21"/>
              </w:rPr>
              <w:t>W3-8-2</w:t>
            </w:r>
            <w:r>
              <w:rPr>
                <w:rFonts w:ascii="SimSun" w:hAnsi="SimSun" w:eastAsia="SimSun"/>
                <w:b w:val="0"/>
                <w:i w:val="0"/>
                <w:color w:val="000000"/>
                <w:sz w:val="21"/>
              </w:rPr>
              <w:t xml:space="preserve"> 盾构穿越桥梁</w:t>
            </w: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94" w:lineRule="exact" w:before="8" w:after="0"/>
              <w:ind w:left="0" w:right="0" w:firstLine="0"/>
              <w:jc w:val="center"/>
            </w:pPr>
            <w:r>
              <w:rPr>
                <w:rFonts w:ascii="TimesNewRomanPSMT" w:hAnsi="TimesNewRomanPSMT" w:eastAsia="TimesNewRomanPSMT"/>
                <w:b w:val="0"/>
                <w:i w:val="0"/>
                <w:color w:val="000000"/>
                <w:sz w:val="21"/>
              </w:rPr>
              <w:t>W3-8-2-1</w:t>
            </w:r>
            <w:r>
              <w:rPr>
                <w:rFonts w:ascii="SimSun" w:hAnsi="SimSun" w:eastAsia="SimSun"/>
                <w:b w:val="0"/>
                <w:i w:val="0"/>
                <w:color w:val="000000"/>
                <w:sz w:val="21"/>
              </w:rPr>
              <w:t xml:space="preserve"> 墩台竖向位移、墩台差异</w:t>
            </w:r>
            <w:r>
              <w:rPr>
                <w:rFonts w:ascii="SimSun" w:hAnsi="SimSun" w:eastAsia="SimSun"/>
                <w:b w:val="0"/>
                <w:i w:val="0"/>
                <w:color w:val="000000"/>
                <w:sz w:val="21"/>
              </w:rPr>
              <w:t>沉降、墩台倾斜</w:t>
            </w:r>
          </w:p>
        </w:tc>
      </w:tr>
      <w:tr>
        <w:trPr>
          <w:trHeight w:hRule="exact" w:val="338"/>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W3-8-2-2</w:t>
            </w:r>
            <w:r>
              <w:rPr>
                <w:rFonts w:ascii="SimSun" w:hAnsi="SimSun" w:eastAsia="SimSun"/>
                <w:b w:val="0"/>
                <w:i w:val="0"/>
                <w:color w:val="000000"/>
                <w:sz w:val="21"/>
              </w:rPr>
              <w:t xml:space="preserve"> 梁板应力、裂缝</w:t>
            </w:r>
          </w:p>
        </w:tc>
      </w:tr>
      <w:tr>
        <w:trPr>
          <w:trHeight w:hRule="exact" w:val="334"/>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69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84" w:after="0"/>
              <w:ind w:left="0" w:right="0" w:firstLine="0"/>
              <w:jc w:val="center"/>
            </w:pPr>
            <w:r>
              <w:rPr>
                <w:rFonts w:ascii="TimesNewRomanPSMT" w:hAnsi="TimesNewRomanPSMT" w:eastAsia="TimesNewRomanPSMT"/>
                <w:b w:val="0"/>
                <w:i w:val="0"/>
                <w:color w:val="000000"/>
                <w:sz w:val="21"/>
              </w:rPr>
              <w:t>W3-8-3</w:t>
            </w:r>
            <w:r>
              <w:rPr>
                <w:rFonts w:ascii="SimSun" w:hAnsi="SimSun" w:eastAsia="SimSun"/>
                <w:b w:val="0"/>
                <w:i w:val="0"/>
                <w:color w:val="000000"/>
                <w:sz w:val="21"/>
              </w:rPr>
              <w:t xml:space="preserve"> 盾构穿越地下管网</w:t>
            </w: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W3-8-3-1</w:t>
            </w:r>
            <w:r>
              <w:rPr>
                <w:rFonts w:ascii="SimSun" w:hAnsi="SimSun" w:eastAsia="SimSun"/>
                <w:b w:val="0"/>
                <w:i w:val="0"/>
                <w:color w:val="000000"/>
                <w:sz w:val="21"/>
              </w:rPr>
              <w:t xml:space="preserve"> 竖向位移、水平位移</w:t>
            </w:r>
          </w:p>
        </w:tc>
      </w:tr>
      <w:tr>
        <w:trPr>
          <w:trHeight w:hRule="exact" w:val="336"/>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W3-8-3-2</w:t>
            </w:r>
            <w:r>
              <w:rPr>
                <w:rFonts w:ascii="SimSun" w:hAnsi="SimSun" w:eastAsia="SimSun"/>
                <w:b w:val="0"/>
                <w:i w:val="0"/>
                <w:color w:val="000000"/>
                <w:sz w:val="21"/>
              </w:rPr>
              <w:t xml:space="preserve"> 差异沉降</w:t>
            </w:r>
          </w:p>
        </w:tc>
      </w:tr>
      <w:tr>
        <w:trPr>
          <w:trHeight w:hRule="exact" w:val="338"/>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69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88" w:after="0"/>
              <w:ind w:left="0" w:right="0" w:firstLine="0"/>
              <w:jc w:val="center"/>
            </w:pPr>
            <w:r>
              <w:rPr>
                <w:rFonts w:ascii="TimesNewRomanPSMT" w:hAnsi="TimesNewRomanPSMT" w:eastAsia="TimesNewRomanPSMT"/>
                <w:b w:val="0"/>
                <w:i w:val="0"/>
                <w:color w:val="000000"/>
                <w:sz w:val="21"/>
              </w:rPr>
              <w:t>W3-8-4</w:t>
            </w:r>
            <w:r>
              <w:rPr>
                <w:rFonts w:ascii="SimSun" w:hAnsi="SimSun" w:eastAsia="SimSun"/>
                <w:b w:val="0"/>
                <w:i w:val="0"/>
                <w:color w:val="000000"/>
                <w:sz w:val="21"/>
              </w:rPr>
              <w:t xml:space="preserve"> 盾构穿越建</w:t>
            </w:r>
            <w:r>
              <w:rPr>
                <w:rFonts w:ascii="TimesNewRomanPSMT" w:hAnsi="TimesNewRomanPSMT" w:eastAsia="TimesNewRomanPSMT"/>
                <w:b w:val="0"/>
                <w:i w:val="0"/>
                <w:color w:val="000000"/>
                <w:sz w:val="21"/>
              </w:rPr>
              <w:t>/</w:t>
            </w:r>
            <w:r>
              <w:rPr>
                <w:rFonts w:ascii="SimSun" w:hAnsi="SimSun" w:eastAsia="SimSun"/>
                <w:b w:val="0"/>
                <w:i w:val="0"/>
                <w:color w:val="000000"/>
                <w:sz w:val="21"/>
              </w:rPr>
              <w:t>构筑物</w:t>
            </w: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W3-8-4-1</w:t>
            </w:r>
            <w:r>
              <w:rPr>
                <w:rFonts w:ascii="SimSun" w:hAnsi="SimSun" w:eastAsia="SimSun"/>
                <w:b w:val="0"/>
                <w:i w:val="0"/>
                <w:color w:val="000000"/>
                <w:sz w:val="21"/>
              </w:rPr>
              <w:t xml:space="preserve"> 竖向位移、水平位移</w:t>
            </w:r>
          </w:p>
        </w:tc>
      </w:tr>
      <w:tr>
        <w:trPr>
          <w:trHeight w:hRule="exact" w:val="334"/>
        </w:trPr>
        <w:tc>
          <w:tcPr>
            <w:tcW w:type="dxa" w:w="2549"/>
            <w:vMerge/>
            <w:tcBorders>
              <w:top w:sz="4.0" w:val="single" w:color="#000000"/>
              <w:end w:sz="4.0" w:val="single" w:color="#000000"/>
              <w:bottom w:sz="11.199999999999818"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33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W3-8-4-2</w:t>
            </w:r>
            <w:r>
              <w:rPr>
                <w:rFonts w:ascii="SimSun" w:hAnsi="SimSun" w:eastAsia="SimSun"/>
                <w:b w:val="0"/>
                <w:i w:val="0"/>
                <w:color w:val="000000"/>
                <w:sz w:val="21"/>
              </w:rPr>
              <w:t xml:space="preserve"> 倾斜、裂缝</w:t>
            </w:r>
          </w:p>
        </w:tc>
      </w:tr>
      <w:tr>
        <w:trPr>
          <w:trHeight w:hRule="exact" w:val="350"/>
        </w:trPr>
        <w:tc>
          <w:tcPr>
            <w:tcW w:type="dxa" w:w="2549"/>
            <w:vMerge/>
            <w:tcBorders>
              <w:top w:sz="4.0" w:val="single" w:color="#000000"/>
              <w:end w:sz="4.0" w:val="single" w:color="#000000"/>
              <w:bottom w:sz="11.199999999999818" w:val="single" w:color="#000000"/>
            </w:tcBorders>
          </w:tcPr>
          <w:p/>
        </w:tc>
        <w:tc>
          <w:tcPr>
            <w:tcW w:type="dxa" w:w="1842"/>
            <w:tcBorders>
              <w:start w:sz="4.0" w:val="single" w:color="#000000"/>
              <w:top w:sz="4.0" w:val="single" w:color="#000000"/>
              <w:end w:sz="4.0" w:val="single" w:color="#000000"/>
              <w:bottom w:sz="11.199999999999818"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W3-9</w:t>
            </w:r>
            <w:r>
              <w:rPr>
                <w:rFonts w:ascii="SimSun" w:hAnsi="SimSun" w:eastAsia="SimSun"/>
                <w:b w:val="0"/>
                <w:i w:val="0"/>
                <w:color w:val="000000"/>
                <w:sz w:val="21"/>
              </w:rPr>
              <w:t xml:space="preserve"> 工程验收</w:t>
            </w:r>
          </w:p>
        </w:tc>
        <w:tc>
          <w:tcPr>
            <w:tcW w:type="dxa" w:w="2694"/>
            <w:tcBorders>
              <w:start w:sz="4.0" w:val="single" w:color="#000000"/>
              <w:top w:sz="4.0" w:val="single" w:color="#000000"/>
              <w:end w:sz="4.0" w:val="single" w:color="#000000"/>
              <w:bottom w:sz="11.199999999999818"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W3-9-1</w:t>
            </w:r>
            <w:r>
              <w:rPr>
                <w:rFonts w:ascii="SimSun" w:hAnsi="SimSun" w:eastAsia="SimSun"/>
                <w:b w:val="0"/>
                <w:i w:val="0"/>
                <w:color w:val="000000"/>
                <w:sz w:val="21"/>
              </w:rPr>
              <w:t xml:space="preserve"> 项目验收</w:t>
            </w:r>
          </w:p>
        </w:tc>
        <w:tc>
          <w:tcPr>
            <w:tcW w:type="dxa" w:w="3366"/>
            <w:tcBorders>
              <w:start w:sz="4.0" w:val="single" w:color="#000000"/>
              <w:top w:sz="4.0" w:val="single" w:color="#000000"/>
              <w:bottom w:sz="11.199999999999818"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W3-9-1-1</w:t>
            </w:r>
            <w:r>
              <w:rPr>
                <w:rFonts w:ascii="SimSun" w:hAnsi="SimSun" w:eastAsia="SimSun"/>
                <w:b w:val="0"/>
                <w:i w:val="0"/>
                <w:color w:val="000000"/>
                <w:sz w:val="21"/>
              </w:rPr>
              <w:t xml:space="preserve"> 设计、监理、档案</w:t>
            </w:r>
          </w:p>
        </w:tc>
      </w:tr>
    </w:tbl>
    <w:p>
      <w:pPr>
        <w:autoSpaceDN w:val="0"/>
        <w:autoSpaceDE w:val="0"/>
        <w:widowControl/>
        <w:spacing w:line="530" w:lineRule="exact" w:before="0" w:after="0"/>
        <w:ind w:left="0" w:right="0"/>
      </w:pPr>
    </w:p>
    <w:tbl>
      <w:tblPr>
        <w:tblW w:type="auto" w:w="0"/>
        <w:tblLayout w:type="fixed"/>
        <w:tblLook w:firstColumn="1" w:firstRow="1" w:lastColumn="0" w:lastRow="0" w:noHBand="0" w:noVBand="1" w:val="04A0"/>
        <w:tblInd w:w="0.0" w:type="dxa"/>
      </w:tblPr>
      <w:tblGrid>
        <w:gridCol w:w="3399"/>
        <w:gridCol w:w="3399"/>
        <w:gridCol w:w="3399"/>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259" name="Picture 25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260" name="Picture 26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45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92" w:right="1288"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8178800</wp:posOffset>
            </wp:positionV>
            <wp:extent cx="4279900" cy="1371600"/>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4279900" cy="1371600"/>
                    </a:xfrm>
                    <a:prstGeom prst="rect"/>
                  </pic:spPr>
                </pic:pic>
              </a:graphicData>
            </a:graphic>
          </wp:anchor>
        </w:drawing>
      </w:r>
    </w:p>
    <w:p>
      <w:pPr>
        <w:autoSpaceDN w:val="0"/>
        <w:autoSpaceDE w:val="0"/>
        <w:widowControl/>
        <w:spacing w:line="182" w:lineRule="auto" w:before="0" w:after="0"/>
        <w:ind w:left="0" w:right="2366"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374" w:lineRule="exact" w:before="386" w:after="0"/>
        <w:ind w:left="998" w:right="0" w:firstLine="0"/>
        <w:jc w:val="left"/>
      </w:pPr>
      <w:r>
        <w:rPr>
          <w:rFonts w:ascii="TimesNewRomanPSMT" w:hAnsi="TimesNewRomanPSMT" w:eastAsia="TimesNewRomanPSMT"/>
          <w:b w:val="0"/>
          <w:i w:val="0"/>
          <w:color w:val="000000"/>
          <w:sz w:val="28"/>
        </w:rPr>
        <w:t>3.3.3</w:t>
      </w:r>
      <w:r>
        <w:rPr>
          <w:rFonts w:ascii="SimHei" w:hAnsi="SimHei" w:eastAsia="SimHei"/>
          <w:b w:val="0"/>
          <w:i w:val="0"/>
          <w:color w:val="000000"/>
          <w:sz w:val="28"/>
        </w:rPr>
        <w:t xml:space="preserve"> 前兆信息体系构建</w:t>
      </w:r>
    </w:p>
    <w:p>
      <w:pPr>
        <w:autoSpaceDN w:val="0"/>
        <w:autoSpaceDE w:val="0"/>
        <w:widowControl/>
        <w:spacing w:line="185" w:lineRule="auto" w:before="382" w:after="0"/>
        <w:ind w:left="1478" w:right="0" w:firstLine="0"/>
        <w:jc w:val="left"/>
      </w:pPr>
      <w:r>
        <w:rPr>
          <w:rFonts w:ascii="SimSun" w:hAnsi="SimSun" w:eastAsia="SimSun"/>
          <w:b w:val="0"/>
          <w:i w:val="0"/>
          <w:color w:val="000000"/>
          <w:sz w:val="24"/>
        </w:rPr>
        <w:t>目前，前兆信息在医疗、航天等领域应用比较广泛。在地铁施工安全风险管理过程</w:t>
      </w:r>
    </w:p>
    <w:p>
      <w:pPr>
        <w:autoSpaceDN w:val="0"/>
        <w:autoSpaceDE w:val="0"/>
        <w:widowControl/>
        <w:spacing w:line="185" w:lineRule="auto" w:before="162" w:after="0"/>
        <w:ind w:left="998" w:right="0" w:firstLine="0"/>
        <w:jc w:val="left"/>
      </w:pPr>
      <w:r>
        <w:rPr>
          <w:rFonts w:ascii="SimSun" w:hAnsi="SimSun" w:eastAsia="SimSun"/>
          <w:b w:val="0"/>
          <w:i w:val="0"/>
          <w:color w:val="000000"/>
          <w:sz w:val="24"/>
        </w:rPr>
        <w:t>中，利用前兆信息分析风险是一个相对前沿的方向，如果能在事故发生之前有效的识别</w:t>
      </w:r>
    </w:p>
    <w:p>
      <w:pPr>
        <w:autoSpaceDN w:val="0"/>
        <w:autoSpaceDE w:val="0"/>
        <w:widowControl/>
        <w:spacing w:line="400" w:lineRule="exact" w:before="0" w:after="0"/>
        <w:ind w:left="998" w:right="140" w:firstLine="0"/>
        <w:jc w:val="both"/>
      </w:pPr>
      <w:r>
        <w:rPr>
          <w:rFonts w:ascii="SimSun" w:hAnsi="SimSun" w:eastAsia="SimSun"/>
          <w:b w:val="0"/>
          <w:i w:val="0"/>
          <w:color w:val="000000"/>
          <w:sz w:val="24"/>
        </w:rPr>
        <w:t>出事故的前兆信息对于提升施工现场的安全性具有重要意义。因此在地铁施工过程中分</w:t>
      </w:r>
      <w:r>
        <w:rPr>
          <w:rFonts w:ascii="SimSun" w:hAnsi="SimSun" w:eastAsia="SimSun"/>
          <w:b w:val="0"/>
          <w:i w:val="0"/>
          <w:color w:val="000000"/>
          <w:sz w:val="24"/>
        </w:rPr>
        <w:t>析风险的前兆信息可以有效地进行风险预控，避免事故灾害的发生。胡航</w:t>
      </w:r>
      <w:r>
        <w:rPr>
          <w:rFonts w:ascii="TimesNewRomanPSMT" w:hAnsi="TimesNewRomanPSMT" w:eastAsia="TimesNewRomanPSMT"/>
          <w:b w:val="0"/>
          <w:i w:val="0"/>
          <w:color w:val="000000"/>
          <w:sz w:val="16"/>
        </w:rPr>
        <w:t>[126]</w:t>
      </w:r>
      <w:r>
        <w:rPr>
          <w:rFonts w:ascii="SimSun" w:hAnsi="SimSun" w:eastAsia="SimSun"/>
          <w:b w:val="0"/>
          <w:i w:val="0"/>
          <w:color w:val="000000"/>
          <w:sz w:val="24"/>
        </w:rPr>
        <w:t>根据事故</w:t>
      </w:r>
      <w:r>
        <w:rPr>
          <w:rFonts w:ascii="SimSun" w:hAnsi="SimSun" w:eastAsia="SimSun"/>
          <w:b w:val="0"/>
          <w:i w:val="0"/>
          <w:color w:val="000000"/>
          <w:sz w:val="24"/>
        </w:rPr>
        <w:t>致因理论将深基坑施工致险因素分为人、设备及材料、技术、环境四类。钱瑾玉</w:t>
      </w:r>
      <w:r>
        <w:rPr>
          <w:rFonts w:ascii="TimesNewRomanPSMT" w:hAnsi="TimesNewRomanPSMT" w:eastAsia="TimesNewRomanPSMT"/>
          <w:b w:val="0"/>
          <w:i w:val="0"/>
          <w:color w:val="000000"/>
          <w:sz w:val="16"/>
        </w:rPr>
        <w:t>[127]</w:t>
      </w:r>
      <w:r>
        <w:rPr>
          <w:rFonts w:ascii="SimSun" w:hAnsi="SimSun" w:eastAsia="SimSun"/>
          <w:b w:val="0"/>
          <w:i w:val="0"/>
          <w:color w:val="000000"/>
          <w:sz w:val="24"/>
        </w:rPr>
        <w:t>将</w:t>
      </w:r>
    </w:p>
    <w:p>
      <w:pPr>
        <w:autoSpaceDN w:val="0"/>
        <w:autoSpaceDE w:val="0"/>
        <w:widowControl/>
        <w:spacing w:line="412" w:lineRule="exact" w:before="0" w:after="0"/>
        <w:ind w:left="998" w:right="0" w:firstLine="0"/>
        <w:jc w:val="left"/>
      </w:pPr>
      <w:r>
        <w:rPr>
          <w:rFonts w:ascii="SimSun" w:hAnsi="SimSun" w:eastAsia="SimSun"/>
          <w:b w:val="0"/>
          <w:i w:val="0"/>
          <w:color w:val="000000"/>
          <w:sz w:val="24"/>
        </w:rPr>
        <w:t>人员、管理、环境、设备、技术、材料这六个方面作为地铁施工安全风险的险兆信息。</w:t>
      </w:r>
      <w:r>
        <w:rPr>
          <w:rFonts w:ascii="SimSun" w:hAnsi="SimSun" w:eastAsia="SimSun"/>
          <w:b w:val="0"/>
          <w:i w:val="0"/>
          <w:color w:val="000000"/>
          <w:sz w:val="24"/>
        </w:rPr>
        <w:t>吴伟巍等</w:t>
      </w:r>
      <w:r>
        <w:rPr>
          <w:rFonts w:ascii="TimesNewRomanPSMT" w:hAnsi="TimesNewRomanPSMT" w:eastAsia="TimesNewRomanPSMT"/>
          <w:b w:val="0"/>
          <w:i w:val="0"/>
          <w:color w:val="000000"/>
          <w:sz w:val="16"/>
        </w:rPr>
        <w:t>[128]</w:t>
      </w:r>
      <w:r>
        <w:rPr>
          <w:rFonts w:ascii="SimSun" w:hAnsi="SimSun" w:eastAsia="SimSun"/>
          <w:b w:val="0"/>
          <w:i w:val="0"/>
          <w:color w:val="000000"/>
          <w:sz w:val="24"/>
        </w:rPr>
        <w:t>从人、机、环境三个角度分析了建筑施工安全风险前兆信息。在学者研究</w:t>
      </w:r>
      <w:r>
        <w:rPr>
          <w:rFonts w:ascii="SimSun" w:hAnsi="SimSun" w:eastAsia="SimSun"/>
          <w:b w:val="0"/>
          <w:i w:val="0"/>
          <w:color w:val="000000"/>
          <w:sz w:val="24"/>
        </w:rPr>
        <w:t>的基础上本文基于事故致因理论，综合考虑地铁施工环境的特点，从人、物（设备</w:t>
      </w:r>
      <w:r>
        <w:rPr>
          <w:rFonts w:ascii="TimesNewRomanPSMT" w:hAnsi="TimesNewRomanPSMT" w:eastAsia="TimesNewRomanPSMT"/>
          <w:b w:val="0"/>
          <w:i w:val="0"/>
          <w:color w:val="000000"/>
          <w:sz w:val="24"/>
        </w:rPr>
        <w:t>/</w:t>
      </w:r>
      <w:r>
        <w:rPr>
          <w:rFonts w:ascii="SimSun" w:hAnsi="SimSun" w:eastAsia="SimSun"/>
          <w:b w:val="0"/>
          <w:i w:val="0"/>
          <w:color w:val="000000"/>
          <w:sz w:val="24"/>
        </w:rPr>
        <w:t>材料）、</w:t>
      </w:r>
    </w:p>
    <w:p>
      <w:pPr>
        <w:autoSpaceDN w:val="0"/>
        <w:autoSpaceDE w:val="0"/>
        <w:widowControl/>
        <w:spacing w:line="185" w:lineRule="auto" w:before="126" w:after="0"/>
        <w:ind w:left="998" w:right="0" w:firstLine="0"/>
        <w:jc w:val="left"/>
      </w:pPr>
      <w:r>
        <w:rPr>
          <w:rFonts w:ascii="SimSun" w:hAnsi="SimSun" w:eastAsia="SimSun"/>
          <w:b w:val="0"/>
          <w:i w:val="0"/>
          <w:color w:val="000000"/>
          <w:sz w:val="24"/>
        </w:rPr>
        <w:t>环境以及管理四个角度分析地铁施工安全风险前兆信息。</w:t>
      </w:r>
    </w:p>
    <w:p>
      <w:pPr>
        <w:autoSpaceDN w:val="0"/>
        <w:autoSpaceDE w:val="0"/>
        <w:widowControl/>
        <w:spacing w:line="402" w:lineRule="exact" w:before="30"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）人员相关的前兆信息分析</w:t>
      </w:r>
      <w:r>
        <w:br/>
      </w:r>
      <w:r>
        <w:rPr>
          <w:rFonts w:ascii="SimSun" w:hAnsi="SimSun" w:eastAsia="SimSun"/>
          <w:b w:val="0"/>
          <w:i w:val="0"/>
          <w:color w:val="000000"/>
          <w:sz w:val="24"/>
        </w:rPr>
        <w:t>人是施工活动主体，据统计由人员因素导致的工程事故占事故发生总量的</w:t>
      </w:r>
      <w:r>
        <w:rPr>
          <w:rFonts w:ascii="TimesNewRomanPSMT" w:hAnsi="TimesNewRomanPSMT" w:eastAsia="TimesNewRomanPSMT"/>
          <w:b w:val="0"/>
          <w:i w:val="0"/>
          <w:color w:val="000000"/>
          <w:sz w:val="24"/>
        </w:rPr>
        <w:t>90%</w:t>
      </w:r>
      <w:r>
        <w:rPr>
          <w:rFonts w:ascii="TimesNewRomanPSMT" w:hAnsi="TimesNewRomanPSMT" w:eastAsia="TimesNewRomanPSMT"/>
          <w:b w:val="0"/>
          <w:i w:val="0"/>
          <w:color w:val="000000"/>
          <w:sz w:val="16"/>
        </w:rPr>
        <w:t>[129]</w:t>
      </w:r>
      <w:r>
        <w:rPr>
          <w:rFonts w:ascii="SimSun" w:hAnsi="SimSun" w:eastAsia="SimSun"/>
          <w:b w:val="0"/>
          <w:i w:val="0"/>
          <w:color w:val="000000"/>
          <w:sz w:val="24"/>
        </w:rPr>
        <w:t>。</w:t>
      </w:r>
    </w:p>
    <w:p>
      <w:pPr>
        <w:autoSpaceDN w:val="0"/>
        <w:autoSpaceDE w:val="0"/>
        <w:widowControl/>
        <w:spacing w:line="398" w:lineRule="exact" w:before="0" w:after="0"/>
        <w:ind w:left="998" w:right="0" w:firstLine="0"/>
        <w:jc w:val="left"/>
      </w:pPr>
      <w:r>
        <w:rPr>
          <w:rFonts w:ascii="SimSun" w:hAnsi="SimSun" w:eastAsia="SimSun"/>
          <w:b w:val="0"/>
          <w:i w:val="0"/>
          <w:color w:val="000000"/>
          <w:sz w:val="24"/>
        </w:rPr>
        <w:t>其中人的不安全行为是导致事故发生的根本原因，近年来，很多学者对于事故中的人员</w:t>
      </w:r>
      <w:r>
        <w:rPr>
          <w:rFonts w:ascii="SimSun" w:hAnsi="SimSun" w:eastAsia="SimSun"/>
          <w:b w:val="0"/>
          <w:i w:val="0"/>
          <w:color w:val="000000"/>
          <w:sz w:val="24"/>
        </w:rPr>
        <w:t>因素做了研究。周艳</w:t>
      </w:r>
      <w:r>
        <w:rPr>
          <w:rFonts w:ascii="TimesNewRomanPSMT" w:hAnsi="TimesNewRomanPSMT" w:eastAsia="TimesNewRomanPSMT"/>
          <w:b w:val="0"/>
          <w:i w:val="0"/>
          <w:color w:val="000000"/>
          <w:sz w:val="16"/>
        </w:rPr>
        <w:t>[130]</w:t>
      </w:r>
      <w:r>
        <w:rPr>
          <w:rFonts w:ascii="SimSun" w:hAnsi="SimSun" w:eastAsia="SimSun"/>
          <w:b w:val="0"/>
          <w:i w:val="0"/>
          <w:color w:val="000000"/>
          <w:sz w:val="24"/>
        </w:rPr>
        <w:t>利用</w:t>
      </w:r>
      <w:r>
        <w:rPr>
          <w:rFonts w:ascii="TimesNewRomanPSMT" w:hAnsi="TimesNewRomanPSMT" w:eastAsia="TimesNewRomanPSMT"/>
          <w:b w:val="0"/>
          <w:i w:val="0"/>
          <w:color w:val="000000"/>
          <w:sz w:val="24"/>
        </w:rPr>
        <w:t>HFACS</w:t>
      </w:r>
      <w:r>
        <w:rPr>
          <w:rFonts w:ascii="SimSun" w:hAnsi="SimSun" w:eastAsia="SimSun"/>
          <w:b w:val="0"/>
          <w:i w:val="0"/>
          <w:color w:val="000000"/>
          <w:sz w:val="24"/>
        </w:rPr>
        <w:t xml:space="preserve"> 模型将地铁盾构法施工人为因素划分为组织管理、</w:t>
      </w:r>
    </w:p>
    <w:p>
      <w:pPr>
        <w:autoSpaceDN w:val="0"/>
        <w:autoSpaceDE w:val="0"/>
        <w:widowControl/>
        <w:spacing w:line="392" w:lineRule="exact" w:before="0" w:after="0"/>
        <w:ind w:left="998" w:right="144" w:firstLine="0"/>
        <w:jc w:val="both"/>
      </w:pPr>
      <w:r>
        <w:rPr>
          <w:rFonts w:ascii="SimSun" w:hAnsi="SimSun" w:eastAsia="SimSun"/>
          <w:b w:val="0"/>
          <w:i w:val="0"/>
          <w:color w:val="000000"/>
          <w:sz w:val="24"/>
        </w:rPr>
        <w:t>现场不安全监管、不安全行为的前提条件、不安全行为以及事故应急处理等方面。王纯</w:t>
      </w:r>
      <w:r>
        <w:rPr>
          <w:rFonts w:ascii="TimesNewRomanPSMT" w:hAnsi="TimesNewRomanPSMT" w:eastAsia="TimesNewRomanPSMT"/>
          <w:b w:val="0"/>
          <w:i w:val="0"/>
          <w:color w:val="000000"/>
          <w:sz w:val="16"/>
        </w:rPr>
        <w:t>[131]</w:t>
      </w:r>
      <w:r>
        <w:rPr>
          <w:rFonts w:ascii="SimSun" w:hAnsi="SimSun" w:eastAsia="SimSun"/>
          <w:b w:val="0"/>
          <w:i w:val="0"/>
          <w:color w:val="000000"/>
          <w:sz w:val="24"/>
        </w:rPr>
        <w:t>认为不安全行为主要有操作错误、未佩戴防护用品、使用不安全设备、物体存放不</w:t>
      </w:r>
      <w:r>
        <w:rPr>
          <w:rFonts w:ascii="SimSun" w:hAnsi="SimSun" w:eastAsia="SimSun"/>
          <w:b w:val="0"/>
          <w:i w:val="0"/>
          <w:color w:val="000000"/>
          <w:sz w:val="24"/>
        </w:rPr>
        <w:t>当、进入危险场所。行媛</w:t>
      </w:r>
      <w:r>
        <w:rPr>
          <w:rFonts w:ascii="TimesNewRomanPSMT" w:hAnsi="TimesNewRomanPSMT" w:eastAsia="TimesNewRomanPSMT"/>
          <w:b w:val="0"/>
          <w:i w:val="0"/>
          <w:color w:val="000000"/>
          <w:sz w:val="16"/>
        </w:rPr>
        <w:t>[132]</w:t>
      </w:r>
      <w:r>
        <w:rPr>
          <w:rFonts w:ascii="SimSun" w:hAnsi="SimSun" w:eastAsia="SimSun"/>
          <w:b w:val="0"/>
          <w:i w:val="0"/>
          <w:color w:val="000000"/>
          <w:sz w:val="24"/>
        </w:rPr>
        <w:t>认为与人员相关的前兆信息大致可以分为人员自身缺陷和</w:t>
      </w:r>
      <w:r>
        <w:rPr>
          <w:rFonts w:ascii="SimSun" w:hAnsi="SimSun" w:eastAsia="SimSun"/>
          <w:b w:val="0"/>
          <w:i w:val="0"/>
          <w:color w:val="000000"/>
          <w:sz w:val="24"/>
        </w:rPr>
        <w:t>人的不安全行为两类。陈远建</w:t>
      </w:r>
      <w:r>
        <w:rPr>
          <w:rFonts w:ascii="TimesNewRomanPSMT" w:hAnsi="TimesNewRomanPSMT" w:eastAsia="TimesNewRomanPSMT"/>
          <w:b w:val="0"/>
          <w:i w:val="0"/>
          <w:color w:val="000000"/>
          <w:sz w:val="16"/>
        </w:rPr>
        <w:t>[133]</w:t>
      </w:r>
      <w:r>
        <w:rPr>
          <w:rFonts w:ascii="SimSun" w:hAnsi="SimSun" w:eastAsia="SimSun"/>
          <w:b w:val="0"/>
          <w:i w:val="0"/>
          <w:color w:val="000000"/>
          <w:sz w:val="24"/>
        </w:rPr>
        <w:t>认为地铁施工阶段的人员因素分为人的不安全行为（操</w:t>
      </w:r>
    </w:p>
    <w:p>
      <w:pPr>
        <w:autoSpaceDN w:val="0"/>
        <w:autoSpaceDE w:val="0"/>
        <w:widowControl/>
        <w:spacing w:line="408" w:lineRule="exact" w:before="0" w:after="0"/>
        <w:ind w:left="998" w:right="142" w:firstLine="0"/>
        <w:jc w:val="both"/>
      </w:pPr>
      <w:r>
        <w:rPr>
          <w:rFonts w:ascii="SimSun" w:hAnsi="SimSun" w:eastAsia="SimSun"/>
          <w:b w:val="0"/>
          <w:i w:val="0"/>
          <w:color w:val="000000"/>
          <w:sz w:val="24"/>
        </w:rPr>
        <w:t>作人员、管理人员）和人的不安全状态（工作态度、工作状态、工作能力）两类。赵宁</w:t>
      </w:r>
      <w:r>
        <w:rPr>
          <w:rFonts w:ascii="TimesNewRomanPSMT" w:hAnsi="TimesNewRomanPSMT" w:eastAsia="TimesNewRomanPSMT"/>
          <w:b w:val="0"/>
          <w:i w:val="0"/>
          <w:color w:val="000000"/>
          <w:sz w:val="16"/>
        </w:rPr>
        <w:t>[134]</w:t>
      </w:r>
      <w:r>
        <w:rPr>
          <w:rFonts w:ascii="SimSun" w:hAnsi="SimSun" w:eastAsia="SimSun"/>
          <w:b w:val="0"/>
          <w:i w:val="0"/>
          <w:color w:val="000000"/>
          <w:sz w:val="24"/>
        </w:rPr>
        <w:t>认为导致施工事故的不安全行为主要包括心理因素、生理因素、指挥失误、错误安</w:t>
      </w:r>
      <w:r>
        <w:rPr>
          <w:rFonts w:ascii="SimSun" w:hAnsi="SimSun" w:eastAsia="SimSun"/>
          <w:b w:val="0"/>
          <w:i w:val="0"/>
          <w:color w:val="000000"/>
          <w:sz w:val="24"/>
        </w:rPr>
        <w:t>排、指挥失误以及其他的一些显性或隐性因素。本文通过借鉴瑞士奶酪模型</w:t>
      </w:r>
      <w:r>
        <w:rPr>
          <w:rFonts w:ascii="TimesNewRomanPSMT" w:hAnsi="TimesNewRomanPSMT" w:eastAsia="TimesNewRomanPSMT"/>
          <w:b w:val="0"/>
          <w:i w:val="0"/>
          <w:color w:val="000000"/>
          <w:sz w:val="16"/>
        </w:rPr>
        <w:t>[135]</w:t>
      </w:r>
      <w:r>
        <w:rPr>
          <w:rFonts w:ascii="SimSun" w:hAnsi="SimSun" w:eastAsia="SimSun"/>
          <w:b w:val="0"/>
          <w:i w:val="0"/>
          <w:color w:val="000000"/>
          <w:sz w:val="24"/>
        </w:rPr>
        <w:t>与</w:t>
      </w:r>
      <w:r>
        <w:rPr>
          <w:rFonts w:ascii="TimesNewRomanPSMT" w:hAnsi="TimesNewRomanPSMT" w:eastAsia="TimesNewRomanPSMT"/>
          <w:b w:val="0"/>
          <w:i w:val="0"/>
          <w:color w:val="000000"/>
          <w:sz w:val="24"/>
        </w:rPr>
        <w:t>HFACS</w:t>
      </w:r>
      <w:r>
        <w:rPr>
          <w:rFonts w:ascii="SimSun" w:hAnsi="SimSun" w:eastAsia="SimSun"/>
          <w:b w:val="0"/>
          <w:i w:val="0"/>
          <w:color w:val="000000"/>
          <w:sz w:val="24"/>
        </w:rPr>
        <w:t xml:space="preserve"> 模型</w:t>
      </w:r>
      <w:r>
        <w:rPr>
          <w:rFonts w:ascii="TimesNewRomanPSMT" w:hAnsi="TimesNewRomanPSMT" w:eastAsia="TimesNewRomanPSMT"/>
          <w:b w:val="0"/>
          <w:i w:val="0"/>
          <w:color w:val="000000"/>
          <w:sz w:val="16"/>
        </w:rPr>
        <w:t>[136]</w:t>
      </w:r>
      <w:r>
        <w:rPr>
          <w:rFonts w:ascii="SimSun" w:hAnsi="SimSun" w:eastAsia="SimSun"/>
          <w:b w:val="0"/>
          <w:i w:val="0"/>
          <w:color w:val="000000"/>
          <w:sz w:val="24"/>
        </w:rPr>
        <w:t>从不安全行为和不安全行为的前提条件两个方面对与人员相关的前兆</w:t>
      </w:r>
    </w:p>
    <w:p>
      <w:pPr>
        <w:autoSpaceDN w:val="0"/>
        <w:autoSpaceDE w:val="0"/>
        <w:widowControl/>
        <w:spacing w:line="185" w:lineRule="auto" w:before="126" w:after="0"/>
        <w:ind w:left="998" w:right="0" w:firstLine="0"/>
        <w:jc w:val="left"/>
      </w:pPr>
      <w:r>
        <w:rPr>
          <w:rFonts w:ascii="SimSun" w:hAnsi="SimSun" w:eastAsia="SimSun"/>
          <w:b w:val="0"/>
          <w:i w:val="0"/>
          <w:color w:val="000000"/>
          <w:sz w:val="24"/>
        </w:rPr>
        <w:t>信息进行分析。</w:t>
      </w:r>
    </w:p>
    <w:p>
      <w:pPr>
        <w:autoSpaceDN w:val="0"/>
        <w:autoSpaceDE w:val="0"/>
        <w:widowControl/>
        <w:spacing w:line="400" w:lineRule="exact" w:before="34" w:after="0"/>
        <w:ind w:left="1478" w:right="144" w:firstLine="0"/>
        <w:jc w:val="left"/>
      </w:pPr>
      <w:r>
        <w:rPr>
          <w:rFonts w:ascii="TimesNewRomanPSMT" w:hAnsi="TimesNewRomanPSMT" w:eastAsia="TimesNewRomanPSMT"/>
          <w:b w:val="0"/>
          <w:i w:val="0"/>
          <w:color w:val="000000"/>
          <w:sz w:val="24"/>
        </w:rPr>
        <w:t>1</w:t>
      </w:r>
      <w:r>
        <w:rPr>
          <w:rFonts w:ascii="SimSun" w:hAnsi="SimSun" w:eastAsia="SimSun"/>
          <w:b w:val="0"/>
          <w:i w:val="0"/>
          <w:color w:val="000000"/>
          <w:sz w:val="24"/>
        </w:rPr>
        <w:t>）不安全行为</w:t>
      </w:r>
      <w:r>
        <w:br/>
      </w:r>
      <w:r>
        <w:rPr>
          <w:rFonts w:ascii="SimSun" w:hAnsi="SimSun" w:eastAsia="SimSun"/>
          <w:b w:val="0"/>
          <w:i w:val="0"/>
          <w:color w:val="000000"/>
          <w:sz w:val="24"/>
        </w:rPr>
        <w:t>从</w:t>
      </w:r>
      <w:r>
        <w:rPr>
          <w:rFonts w:ascii="TimesNewRomanPSMT" w:hAnsi="TimesNewRomanPSMT" w:eastAsia="TimesNewRomanPSMT"/>
          <w:b w:val="0"/>
          <w:i w:val="0"/>
          <w:color w:val="000000"/>
          <w:sz w:val="24"/>
        </w:rPr>
        <w:t>HFACS</w:t>
      </w:r>
      <w:r>
        <w:rPr>
          <w:rFonts w:ascii="SimSun" w:hAnsi="SimSun" w:eastAsia="SimSun"/>
          <w:b w:val="0"/>
          <w:i w:val="0"/>
          <w:color w:val="000000"/>
          <w:sz w:val="24"/>
        </w:rPr>
        <w:t xml:space="preserve"> 模型来看，这种不安全行为通常包括失误和违规两方面内容。主要指的</w:t>
      </w:r>
    </w:p>
    <w:p>
      <w:pPr>
        <w:autoSpaceDN w:val="0"/>
        <w:autoSpaceDE w:val="0"/>
        <w:widowControl/>
        <w:spacing w:line="185" w:lineRule="auto" w:before="126" w:after="0"/>
        <w:ind w:left="998" w:right="0" w:firstLine="0"/>
        <w:jc w:val="left"/>
      </w:pPr>
      <w:r>
        <w:rPr>
          <w:rFonts w:ascii="SimSun" w:hAnsi="SimSun" w:eastAsia="SimSun"/>
          <w:b w:val="0"/>
          <w:i w:val="0"/>
          <w:color w:val="000000"/>
          <w:sz w:val="24"/>
        </w:rPr>
        <w:t>都是在地铁施工过程中，由于违规操作、违反纪律等导致的不良后果。二者在结果方面</w:t>
      </w:r>
    </w:p>
    <w:p>
      <w:pPr>
        <w:autoSpaceDN w:val="0"/>
        <w:autoSpaceDE w:val="0"/>
        <w:widowControl/>
        <w:spacing w:line="418" w:lineRule="exact" w:before="0" w:after="0"/>
        <w:ind w:left="998" w:right="0" w:firstLine="0"/>
        <w:jc w:val="left"/>
      </w:pPr>
      <w:r>
        <w:rPr>
          <w:rFonts w:ascii="SimSun" w:hAnsi="SimSun" w:eastAsia="SimSun"/>
          <w:b w:val="0"/>
          <w:i w:val="0"/>
          <w:color w:val="000000"/>
          <w:sz w:val="24"/>
        </w:rPr>
        <w:t>的表现是相同的，都是引发安全事故的行为差错，但是失误是在不违规的前提下，没有</w:t>
      </w:r>
      <w:r>
        <w:rPr>
          <w:rFonts w:ascii="SimSun" w:hAnsi="SimSun" w:eastAsia="SimSun"/>
          <w:b w:val="0"/>
          <w:i w:val="0"/>
          <w:color w:val="000000"/>
          <w:sz w:val="24"/>
        </w:rPr>
        <w:t>达到预期或自身满意的结果，而违规是直接无视规章或有意违规的行为，如图</w:t>
      </w:r>
      <w:r>
        <w:rPr>
          <w:rFonts w:ascii="TimesNewRomanPSMT" w:hAnsi="TimesNewRomanPSMT" w:eastAsia="TimesNewRomanPSMT"/>
          <w:b w:val="0"/>
          <w:i w:val="0"/>
          <w:color w:val="000000"/>
          <w:sz w:val="24"/>
        </w:rPr>
        <w:t>3.9</w:t>
      </w:r>
      <w:r>
        <w:rPr>
          <w:rFonts w:ascii="SimSun" w:hAnsi="SimSun" w:eastAsia="SimSun"/>
          <w:b w:val="0"/>
          <w:i w:val="0"/>
          <w:color w:val="000000"/>
          <w:sz w:val="24"/>
        </w:rPr>
        <w:t xml:space="preserve"> 所示。</w:t>
      </w:r>
    </w:p>
    <w:p>
      <w:pPr>
        <w:autoSpaceDN w:val="0"/>
        <w:autoSpaceDE w:val="0"/>
        <w:widowControl/>
        <w:spacing w:line="168" w:lineRule="auto" w:before="192" w:after="664"/>
        <w:ind w:left="0" w:right="4172" w:firstLine="0"/>
        <w:jc w:val="right"/>
      </w:pPr>
      <w:r>
        <w:rPr>
          <w:w w:val="97.81656265258789"/>
          <w:rFonts w:ascii="SimSun" w:hAnsi="SimSun" w:eastAsia="SimSun"/>
          <w:b w:val="0"/>
          <w:i w:val="0"/>
          <w:color w:val="000000"/>
          <w:sz w:val="20"/>
        </w:rPr>
        <w:t>不安全行为</w:t>
      </w:r>
    </w:p>
    <w:tbl>
      <w:tblPr>
        <w:tblW w:type="auto" w:w="0"/>
        <w:tblLayout w:type="fixed"/>
        <w:tblLook w:firstColumn="1" w:firstRow="1" w:lastColumn="0" w:lastRow="0" w:noHBand="0" w:noVBand="1" w:val="04A0"/>
        <w:tblInd w:w="1140.0" w:type="dxa"/>
      </w:tblPr>
      <w:tblGrid>
        <w:gridCol w:w="2043"/>
        <w:gridCol w:w="2043"/>
        <w:gridCol w:w="2043"/>
        <w:gridCol w:w="2043"/>
        <w:gridCol w:w="2043"/>
      </w:tblGrid>
      <w:tr>
        <w:trPr>
          <w:trHeight w:hRule="exact" w:val="532"/>
        </w:trPr>
        <w:tc>
          <w:tcPr>
            <w:tcW w:type="dxa" w:w="2200"/>
            <w:vMerge w:val="restart"/>
            <w:tcBorders/>
            <w:tcMar>
              <w:start w:w="0" w:type="dxa"/>
              <w:end w:w="0" w:type="dxa"/>
            </w:tcMar>
            <w:tcMar>
              <w:start w:w="0" w:type="dxa"/>
              <w:end w:w="0" w:type="dxa"/>
            </w:tcMar>
          </w:tcPr>
          <w:p>
            <w:pPr>
              <w:autoSpaceDN w:val="0"/>
              <w:autoSpaceDE w:val="0"/>
              <w:widowControl/>
              <w:spacing w:line="168" w:lineRule="auto" w:before="860" w:after="0"/>
              <w:ind w:left="0" w:right="182" w:firstLine="0"/>
              <w:jc w:val="right"/>
            </w:pPr>
            <w:r>
              <w:rPr>
                <w:w w:val="97.81656265258789"/>
                <w:rFonts w:ascii="SimSun" w:hAnsi="SimSun" w:eastAsia="SimSun"/>
                <w:b w:val="0"/>
                <w:i w:val="0"/>
                <w:color w:val="000000"/>
                <w:sz w:val="20"/>
              </w:rPr>
              <w:t>认知失误</w:t>
            </w:r>
          </w:p>
        </w:tc>
        <w:tc>
          <w:tcPr>
            <w:tcW w:type="dxa" w:w="1320"/>
            <w:tcBorders/>
            <w:tcMar>
              <w:start w:w="0" w:type="dxa"/>
              <w:end w:w="0" w:type="dxa"/>
            </w:tcMar>
          </w:tcPr>
          <w:p>
            <w:pPr>
              <w:autoSpaceDN w:val="0"/>
              <w:autoSpaceDE w:val="0"/>
              <w:widowControl/>
              <w:spacing w:line="168" w:lineRule="auto" w:before="60" w:after="0"/>
              <w:ind w:left="0" w:right="0" w:firstLine="0"/>
              <w:jc w:val="center"/>
            </w:pPr>
            <w:r>
              <w:rPr>
                <w:w w:val="97.81656265258789"/>
                <w:rFonts w:ascii="SimSun" w:hAnsi="SimSun" w:eastAsia="SimSun"/>
                <w:b w:val="0"/>
                <w:i w:val="0"/>
                <w:color w:val="000000"/>
                <w:sz w:val="20"/>
              </w:rPr>
              <w:t>失误</w:t>
            </w:r>
          </w:p>
        </w:tc>
        <w:tc>
          <w:tcPr>
            <w:tcW w:type="dxa" w:w="1340"/>
            <w:vMerge w:val="restart"/>
            <w:tcBorders/>
            <w:tcMar>
              <w:start w:w="0" w:type="dxa"/>
              <w:end w:w="0" w:type="dxa"/>
            </w:tcMar>
            <w:tcMar>
              <w:start w:w="0" w:type="dxa"/>
              <w:end w:w="0" w:type="dxa"/>
            </w:tcMar>
          </w:tcPr>
          <w:p>
            <w:pPr>
              <w:autoSpaceDN w:val="0"/>
              <w:autoSpaceDE w:val="0"/>
              <w:widowControl/>
              <w:spacing w:line="168" w:lineRule="auto" w:before="860" w:after="0"/>
              <w:ind w:left="0" w:right="0" w:firstLine="0"/>
              <w:jc w:val="center"/>
            </w:pPr>
            <w:r>
              <w:rPr>
                <w:w w:val="97.81656265258789"/>
                <w:rFonts w:ascii="SimSun" w:hAnsi="SimSun" w:eastAsia="SimSun"/>
                <w:b w:val="0"/>
                <w:i w:val="0"/>
                <w:color w:val="000000"/>
                <w:sz w:val="20"/>
              </w:rPr>
              <w:t>技能失误</w:t>
            </w:r>
          </w:p>
        </w:tc>
        <w:tc>
          <w:tcPr>
            <w:tcW w:type="dxa" w:w="1700"/>
            <w:tcBorders/>
            <w:tcMar>
              <w:start w:w="0" w:type="dxa"/>
              <w:end w:w="0" w:type="dxa"/>
            </w:tcMar>
          </w:tcPr>
          <w:p>
            <w:pPr>
              <w:autoSpaceDN w:val="0"/>
              <w:autoSpaceDE w:val="0"/>
              <w:widowControl/>
              <w:spacing w:line="168" w:lineRule="auto" w:before="60" w:after="0"/>
              <w:ind w:left="0" w:right="0" w:firstLine="0"/>
              <w:jc w:val="right"/>
            </w:pPr>
            <w:r>
              <w:rPr>
                <w:w w:val="97.81656265258789"/>
                <w:rFonts w:ascii="SimSun" w:hAnsi="SimSun" w:eastAsia="SimSun"/>
                <w:b w:val="0"/>
                <w:i w:val="0"/>
                <w:color w:val="000000"/>
                <w:sz w:val="20"/>
              </w:rPr>
              <w:t>违规</w:t>
            </w:r>
          </w:p>
        </w:tc>
        <w:tc>
          <w:tcPr>
            <w:tcW w:type="dxa" w:w="1800"/>
            <w:vMerge w:val="restart"/>
            <w:tcBorders/>
            <w:tcMar>
              <w:start w:w="0" w:type="dxa"/>
              <w:end w:w="0" w:type="dxa"/>
            </w:tcMar>
            <w:tcMar>
              <w:start w:w="0" w:type="dxa"/>
              <w:end w:w="0" w:type="dxa"/>
            </w:tcMar>
          </w:tcPr>
          <w:p>
            <w:pPr>
              <w:autoSpaceDN w:val="0"/>
              <w:autoSpaceDE w:val="0"/>
              <w:widowControl/>
              <w:spacing w:line="168" w:lineRule="auto" w:before="842" w:after="0"/>
              <w:ind w:left="14" w:right="0" w:firstLine="0"/>
              <w:jc w:val="left"/>
            </w:pPr>
            <w:r>
              <w:rPr>
                <w:w w:val="97.81656265258789"/>
                <w:rFonts w:ascii="SimSun" w:hAnsi="SimSun" w:eastAsia="SimSun"/>
                <w:b w:val="0"/>
                <w:i w:val="0"/>
                <w:color w:val="000000"/>
                <w:sz w:val="20"/>
              </w:rPr>
              <w:t>偶然性违规</w:t>
            </w:r>
          </w:p>
        </w:tc>
      </w:tr>
      <w:tr>
        <w:trPr>
          <w:trHeight w:hRule="exact" w:val="566"/>
        </w:trPr>
        <w:tc>
          <w:tcPr>
            <w:tcW w:type="dxa" w:w="2043"/>
            <w:vMerge/>
            <w:tcBorders/>
          </w:tcPr>
          <w:p/>
        </w:tc>
        <w:tc>
          <w:tcPr>
            <w:tcW w:type="dxa" w:w="1320"/>
            <w:tcBorders/>
            <w:tcMar>
              <w:start w:w="0" w:type="dxa"/>
              <w:end w:w="0" w:type="dxa"/>
            </w:tcMar>
          </w:tcPr>
          <w:p>
            <w:pPr>
              <w:autoSpaceDN w:val="0"/>
              <w:autoSpaceDE w:val="0"/>
              <w:widowControl/>
              <w:spacing w:line="168" w:lineRule="auto" w:before="328" w:after="0"/>
              <w:ind w:left="0" w:right="0" w:firstLine="0"/>
              <w:jc w:val="center"/>
            </w:pPr>
            <w:r>
              <w:rPr>
                <w:w w:val="97.81656265258789"/>
                <w:rFonts w:ascii="SimSun" w:hAnsi="SimSun" w:eastAsia="SimSun"/>
                <w:b w:val="0"/>
                <w:i w:val="0"/>
                <w:color w:val="000000"/>
                <w:sz w:val="20"/>
              </w:rPr>
              <w:t>决策失误</w:t>
            </w:r>
          </w:p>
        </w:tc>
        <w:tc>
          <w:tcPr>
            <w:tcW w:type="dxa" w:w="2043"/>
            <w:vMerge/>
            <w:tcBorders/>
          </w:tcPr>
          <w:p/>
        </w:tc>
        <w:tc>
          <w:tcPr>
            <w:tcW w:type="dxa" w:w="1700"/>
            <w:tcBorders/>
            <w:tcMar>
              <w:start w:w="0" w:type="dxa"/>
              <w:end w:w="0" w:type="dxa"/>
            </w:tcMar>
          </w:tcPr>
          <w:p>
            <w:pPr>
              <w:autoSpaceDN w:val="0"/>
              <w:autoSpaceDE w:val="0"/>
              <w:widowControl/>
              <w:spacing w:line="168" w:lineRule="auto" w:before="310" w:after="0"/>
              <w:ind w:left="260" w:right="0" w:firstLine="0"/>
              <w:jc w:val="left"/>
            </w:pPr>
            <w:r>
              <w:rPr>
                <w:w w:val="97.81656265258789"/>
                <w:rFonts w:ascii="SimSun" w:hAnsi="SimSun" w:eastAsia="SimSun"/>
                <w:b w:val="0"/>
                <w:i w:val="0"/>
                <w:color w:val="000000"/>
                <w:sz w:val="20"/>
              </w:rPr>
              <w:t>习惯性违规</w:t>
            </w:r>
          </w:p>
        </w:tc>
        <w:tc>
          <w:tcPr>
            <w:tcW w:type="dxa" w:w="2043"/>
            <w:vMerge/>
            <w:tcBorders/>
          </w:tcPr>
          <w:p/>
        </w:tc>
      </w:tr>
    </w:tbl>
    <w:p>
      <w:pPr>
        <w:autoSpaceDN w:val="0"/>
        <w:autoSpaceDE w:val="0"/>
        <w:widowControl/>
        <w:spacing w:line="280" w:lineRule="exact" w:before="250" w:after="452"/>
        <w:ind w:left="0" w:right="3340"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3.9</w:t>
      </w:r>
      <w:r>
        <w:rPr>
          <w:rFonts w:ascii="SimHei" w:hAnsi="SimHei" w:eastAsia="SimHei"/>
          <w:b w:val="0"/>
          <w:i w:val="0"/>
          <w:color w:val="000000"/>
          <w:sz w:val="21"/>
        </w:rPr>
        <w:t xml:space="preserve"> 不安全行为层级图</w:t>
      </w:r>
    </w:p>
    <w:tbl>
      <w:tblPr>
        <w:tblW w:type="auto" w:w="0"/>
        <w:tblLayout w:type="fixed"/>
        <w:tblLook w:firstColumn="1" w:firstRow="1" w:lastColumn="0" w:lastRow="0" w:noHBand="0" w:noVBand="1" w:val="04A0"/>
        <w:tblInd w:w="0.0" w:type="dxa"/>
      </w:tblPr>
      <w:tblGrid>
        <w:gridCol w:w="3405"/>
        <w:gridCol w:w="3405"/>
        <w:gridCol w:w="3405"/>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261" name="Picture 26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262" name="Picture 26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46 </w:t>
            </w:r>
          </w:p>
        </w:tc>
      </w:tr>
    </w:tbl>
    <w:p>
      <w:pPr>
        <w:autoSpaceDN w:val="0"/>
        <w:autoSpaceDE w:val="0"/>
        <w:widowControl/>
        <w:spacing w:line="14" w:lineRule="exact" w:before="0" w:after="0"/>
        <w:ind w:left="0" w:right="0"/>
      </w:pPr>
    </w:p>
    <w:p>
      <w:pPr>
        <w:sectPr>
          <w:pgSz w:w="11906" w:h="16838"/>
          <w:pgMar w:top="392" w:right="1272"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914400</wp:posOffset>
            </wp:positionH>
            <wp:positionV relativeFrom="page">
              <wp:posOffset>4470400</wp:posOffset>
            </wp:positionV>
            <wp:extent cx="5727700" cy="2032000"/>
            <wp:wrapNone/>
            <wp:docPr id="266" name="Picture 266"/>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5727700" cy="2032000"/>
                    </a:xfrm>
                    <a:prstGeom prst="rect"/>
                  </pic:spPr>
                </pic:pic>
              </a:graphicData>
            </a:graphic>
          </wp:anchor>
        </w:drawing>
      </w:r>
    </w:p>
    <w:p>
      <w:pPr>
        <w:autoSpaceDN w:val="0"/>
        <w:autoSpaceDE w:val="0"/>
        <w:widowControl/>
        <w:spacing w:line="182" w:lineRule="auto" w:before="0" w:after="0"/>
        <w:ind w:left="0" w:right="3342" w:firstLine="0"/>
        <w:jc w:val="right"/>
      </w:pPr>
      <w:r>
        <w:rPr>
          <w:rFonts w:ascii="SimSun" w:hAnsi="SimSun" w:eastAsia="SimSun"/>
          <w:b w:val="0"/>
          <w:i w:val="0"/>
          <w:color w:val="000000"/>
          <w:sz w:val="21"/>
        </w:rPr>
        <w:t>兰州理工大学硕士学位论文</w:t>
      </w:r>
    </w:p>
    <w:p>
      <w:pPr>
        <w:autoSpaceDN w:val="0"/>
        <w:autoSpaceDE w:val="0"/>
        <w:widowControl/>
        <w:spacing w:line="290" w:lineRule="auto" w:before="372" w:after="0"/>
        <w:ind w:left="998" w:right="66" w:firstLine="480"/>
        <w:jc w:val="both"/>
      </w:pPr>
      <w:r>
        <w:rPr>
          <w:rFonts w:ascii="SimSun" w:hAnsi="SimSun" w:eastAsia="SimSun"/>
          <w:b w:val="0"/>
          <w:i w:val="0"/>
          <w:color w:val="000000"/>
          <w:sz w:val="24"/>
        </w:rPr>
        <w:t>失误主要包括认知失误、技能失误、决策失误三种类型。认知失误是指地铁项目施</w:t>
      </w:r>
      <w:r>
        <w:rPr>
          <w:rFonts w:ascii="SimSun" w:hAnsi="SimSun" w:eastAsia="SimSun"/>
          <w:b w:val="0"/>
          <w:i w:val="0"/>
          <w:color w:val="000000"/>
          <w:sz w:val="24"/>
        </w:rPr>
        <w:t>工人员的感知或体力劳动与实际情况存在差异，认为自己的感知可以满足危险处境的需</w:t>
      </w:r>
      <w:r>
        <w:rPr>
          <w:rFonts w:ascii="SimSun" w:hAnsi="SimSun" w:eastAsia="SimSun"/>
          <w:b w:val="0"/>
          <w:i w:val="0"/>
          <w:color w:val="000000"/>
          <w:sz w:val="24"/>
        </w:rPr>
        <w:t>求，如视觉错觉、低估风险、人员站位等。技能失误是指施工人员无意识的行为，主要</w:t>
      </w:r>
      <w:r>
        <w:rPr>
          <w:rFonts w:ascii="SimSun" w:hAnsi="SimSun" w:eastAsia="SimSun"/>
          <w:b w:val="0"/>
          <w:i w:val="0"/>
          <w:color w:val="000000"/>
          <w:sz w:val="24"/>
        </w:rPr>
        <w:t>表现为注意力不集中、疏忽大意，例如漏掉某项关键步骤、录入错误数据、参数控制不</w:t>
      </w:r>
      <w:r>
        <w:rPr>
          <w:rFonts w:ascii="SimSun" w:hAnsi="SimSun" w:eastAsia="SimSun"/>
          <w:b w:val="0"/>
          <w:i w:val="0"/>
          <w:color w:val="000000"/>
          <w:sz w:val="24"/>
        </w:rPr>
        <w:t>当等。决策失误主要指施工人员在面对突发情况时按照相关规定做出的有目的行为，但</w:t>
      </w:r>
      <w:r>
        <w:rPr>
          <w:rFonts w:ascii="SimSun" w:hAnsi="SimSun" w:eastAsia="SimSun"/>
          <w:b w:val="0"/>
          <w:i w:val="0"/>
          <w:color w:val="000000"/>
          <w:sz w:val="24"/>
        </w:rPr>
        <w:t>这种行为却是与实际不符的错误行为，处置的问题超出了自己的能力或对信息指令的错</w:t>
      </w:r>
      <w:r>
        <w:rPr>
          <w:rFonts w:ascii="SimSun" w:hAnsi="SimSun" w:eastAsia="SimSun"/>
          <w:b w:val="0"/>
          <w:i w:val="0"/>
          <w:color w:val="000000"/>
          <w:sz w:val="24"/>
        </w:rPr>
        <w:t>误传递，如缺乏经验、滥用信息、自身理解、外界压力等。</w:t>
      </w:r>
    </w:p>
    <w:p>
      <w:pPr>
        <w:autoSpaceDN w:val="0"/>
        <w:autoSpaceDE w:val="0"/>
        <w:widowControl/>
        <w:spacing w:line="278" w:lineRule="auto" w:before="158" w:after="0"/>
        <w:ind w:left="998" w:right="66" w:firstLine="480"/>
        <w:jc w:val="both"/>
      </w:pPr>
      <w:r>
        <w:rPr>
          <w:rFonts w:ascii="SimSun" w:hAnsi="SimSun" w:eastAsia="SimSun"/>
          <w:b w:val="0"/>
          <w:i w:val="0"/>
          <w:color w:val="000000"/>
          <w:sz w:val="24"/>
        </w:rPr>
        <w:t>违规是操作人员故意不遵守规章的行为，其行为与规章制度要求明显不符，主要包</w:t>
      </w:r>
      <w:r>
        <w:rPr>
          <w:rFonts w:ascii="SimSun" w:hAnsi="SimSun" w:eastAsia="SimSun"/>
          <w:b w:val="0"/>
          <w:i w:val="0"/>
          <w:color w:val="000000"/>
          <w:sz w:val="24"/>
        </w:rPr>
        <w:t>括偶然性违规和习惯性违规两类，习惯性违规是一种日常的违规行为，监管者所容忍和</w:t>
      </w:r>
      <w:r>
        <w:rPr>
          <w:rFonts w:ascii="SimSun" w:hAnsi="SimSun" w:eastAsia="SimSun"/>
          <w:b w:val="0"/>
          <w:i w:val="0"/>
          <w:color w:val="000000"/>
          <w:sz w:val="24"/>
        </w:rPr>
        <w:t>容易忽略的行为，如工人长期未正确使用安全防护用具等。偶然性违规是监管者不能允</w:t>
      </w:r>
      <w:r>
        <w:rPr>
          <w:rFonts w:ascii="SimSun" w:hAnsi="SimSun" w:eastAsia="SimSun"/>
          <w:b w:val="0"/>
          <w:i w:val="0"/>
          <w:color w:val="000000"/>
          <w:sz w:val="24"/>
        </w:rPr>
        <w:t>许的，明显的偏离规章的行为。</w:t>
      </w:r>
    </w:p>
    <w:p>
      <w:pPr>
        <w:autoSpaceDN w:val="0"/>
        <w:tabs>
          <w:tab w:pos="1478" w:val="left"/>
        </w:tabs>
        <w:autoSpaceDE w:val="0"/>
        <w:widowControl/>
        <w:spacing w:line="398" w:lineRule="exact" w:before="36" w:after="0"/>
        <w:ind w:left="998" w:right="0"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）不安全行为的前提</w:t>
      </w:r>
      <w:r>
        <w:br/>
      </w:r>
      <w:r>
        <w:tab/>
      </w:r>
      <w:r>
        <w:rPr>
          <w:rFonts w:ascii="SimSun" w:hAnsi="SimSun" w:eastAsia="SimSun"/>
          <w:b w:val="0"/>
          <w:i w:val="0"/>
          <w:color w:val="000000"/>
          <w:sz w:val="24"/>
        </w:rPr>
        <w:t>不安全行为的前提主要阐述了致使不安全行为发生的条件，主要包括工人状态、机</w:t>
      </w:r>
      <w:r>
        <w:rPr>
          <w:rFonts w:ascii="SimSun" w:hAnsi="SimSun" w:eastAsia="SimSun"/>
          <w:b w:val="0"/>
          <w:i w:val="0"/>
          <w:color w:val="000000"/>
          <w:sz w:val="24"/>
        </w:rPr>
        <w:t>械设备和环境因素，如图</w:t>
      </w:r>
      <w:r>
        <w:rPr>
          <w:rFonts w:ascii="TimesNewRomanPSMT" w:hAnsi="TimesNewRomanPSMT" w:eastAsia="TimesNewRomanPSMT"/>
          <w:b w:val="0"/>
          <w:i w:val="0"/>
          <w:color w:val="000000"/>
          <w:sz w:val="24"/>
        </w:rPr>
        <w:t>3.10</w:t>
      </w:r>
      <w:r>
        <w:rPr>
          <w:rFonts w:ascii="SimSun" w:hAnsi="SimSun" w:eastAsia="SimSun"/>
          <w:b w:val="0"/>
          <w:i w:val="0"/>
          <w:color w:val="000000"/>
          <w:sz w:val="24"/>
        </w:rPr>
        <w:t xml:space="preserve"> 所示。</w:t>
      </w:r>
    </w:p>
    <w:p>
      <w:pPr>
        <w:autoSpaceDN w:val="0"/>
        <w:autoSpaceDE w:val="0"/>
        <w:widowControl/>
        <w:spacing w:line="228" w:lineRule="auto" w:before="382" w:after="986"/>
        <w:ind w:left="0" w:right="4040" w:firstLine="0"/>
        <w:jc w:val="right"/>
      </w:pPr>
      <w:r>
        <w:rPr>
          <w:rFonts w:ascii="SimSun" w:hAnsi="SimSun" w:eastAsia="SimSun"/>
          <w:b w:val="0"/>
          <w:i w:val="0"/>
          <w:color w:val="000000"/>
          <w:sz w:val="21"/>
        </w:rPr>
        <w:t>不安全行为的前提条件</w:t>
      </w:r>
    </w:p>
    <w:tbl>
      <w:tblPr>
        <w:tblW w:type="auto" w:w="0"/>
        <w:tblLayout w:type="fixed"/>
        <w:tblLook w:firstColumn="1" w:firstRow="1" w:lastColumn="0" w:lastRow="0" w:noHBand="0" w:noVBand="1" w:val="04A0"/>
        <w:tblInd w:w="880.0" w:type="dxa"/>
      </w:tblPr>
      <w:tblGrid>
        <w:gridCol w:w="3379"/>
        <w:gridCol w:w="3379"/>
        <w:gridCol w:w="3379"/>
      </w:tblGrid>
      <w:tr>
        <w:trPr>
          <w:trHeight w:hRule="exact" w:val="380"/>
        </w:trPr>
        <w:tc>
          <w:tcPr>
            <w:tcW w:type="dxa" w:w="2800"/>
            <w:tcBorders/>
            <w:tcMar>
              <w:start w:w="0" w:type="dxa"/>
              <w:end w:w="0" w:type="dxa"/>
            </w:tcMar>
          </w:tcPr>
          <w:p>
            <w:pPr>
              <w:autoSpaceDN w:val="0"/>
              <w:autoSpaceDE w:val="0"/>
              <w:widowControl/>
              <w:spacing w:line="228" w:lineRule="auto" w:before="60" w:after="0"/>
              <w:ind w:left="0" w:right="1226" w:firstLine="0"/>
              <w:jc w:val="right"/>
            </w:pPr>
            <w:r>
              <w:rPr>
                <w:rFonts w:ascii="SimSun" w:hAnsi="SimSun" w:eastAsia="SimSun"/>
                <w:b w:val="0"/>
                <w:i w:val="0"/>
                <w:color w:val="000000"/>
                <w:sz w:val="21"/>
              </w:rPr>
              <w:t>环境因素</w:t>
            </w:r>
          </w:p>
        </w:tc>
        <w:tc>
          <w:tcPr>
            <w:tcW w:type="dxa" w:w="3280"/>
            <w:tcBorders/>
            <w:tcMar>
              <w:start w:w="0" w:type="dxa"/>
              <w:end w:w="0" w:type="dxa"/>
            </w:tcMar>
          </w:tcPr>
          <w:p>
            <w:pPr>
              <w:autoSpaceDN w:val="0"/>
              <w:autoSpaceDE w:val="0"/>
              <w:widowControl/>
              <w:spacing w:line="228" w:lineRule="auto" w:before="60" w:after="0"/>
              <w:ind w:left="0" w:right="1368" w:firstLine="0"/>
              <w:jc w:val="right"/>
            </w:pPr>
            <w:r>
              <w:rPr>
                <w:rFonts w:ascii="SimSun" w:hAnsi="SimSun" w:eastAsia="SimSun"/>
                <w:b w:val="0"/>
                <w:i w:val="0"/>
                <w:color w:val="000000"/>
                <w:sz w:val="21"/>
              </w:rPr>
              <w:t>工人状态</w:t>
            </w:r>
          </w:p>
        </w:tc>
        <w:tc>
          <w:tcPr>
            <w:tcW w:type="dxa" w:w="2600"/>
            <w:tcBorders/>
            <w:tcMar>
              <w:start w:w="0" w:type="dxa"/>
              <w:end w:w="0" w:type="dxa"/>
            </w:tcMar>
          </w:tcPr>
          <w:p>
            <w:pPr>
              <w:autoSpaceDN w:val="0"/>
              <w:autoSpaceDE w:val="0"/>
              <w:widowControl/>
              <w:spacing w:line="228" w:lineRule="auto" w:before="60" w:after="0"/>
              <w:ind w:left="0" w:right="548" w:firstLine="0"/>
              <w:jc w:val="right"/>
            </w:pPr>
            <w:r>
              <w:rPr>
                <w:rFonts w:ascii="SimSun" w:hAnsi="SimSun" w:eastAsia="SimSun"/>
                <w:b w:val="0"/>
                <w:i w:val="0"/>
                <w:color w:val="000000"/>
                <w:sz w:val="21"/>
              </w:rPr>
              <w:t>机械设备</w:t>
            </w:r>
          </w:p>
        </w:tc>
      </w:tr>
    </w:tbl>
    <w:p>
      <w:pPr>
        <w:autoSpaceDN w:val="0"/>
        <w:autoSpaceDE w:val="0"/>
        <w:widowControl/>
        <w:spacing w:line="850" w:lineRule="exact" w:before="0" w:after="0"/>
        <w:ind w:left="0" w:right="0"/>
      </w:pPr>
    </w:p>
    <w:tbl>
      <w:tblPr>
        <w:tblW w:type="auto" w:w="0"/>
        <w:tblLayout w:type="fixed"/>
        <w:tblLook w:firstColumn="1" w:firstRow="1" w:lastColumn="0" w:lastRow="0" w:noHBand="0" w:noVBand="1" w:val="04A0"/>
        <w:tblInd w:w="560.0" w:type="dxa"/>
      </w:tblPr>
      <w:tblGrid>
        <w:gridCol w:w="1448"/>
        <w:gridCol w:w="1448"/>
        <w:gridCol w:w="1448"/>
        <w:gridCol w:w="1448"/>
        <w:gridCol w:w="1448"/>
        <w:gridCol w:w="1448"/>
        <w:gridCol w:w="1448"/>
      </w:tblGrid>
      <w:tr>
        <w:trPr>
          <w:trHeight w:hRule="exact" w:val="380"/>
        </w:trPr>
        <w:tc>
          <w:tcPr>
            <w:tcW w:type="dxa" w:w="1560"/>
            <w:tcBorders/>
            <w:tcMar>
              <w:start w:w="0" w:type="dxa"/>
              <w:end w:w="0" w:type="dxa"/>
            </w:tcMar>
          </w:tcPr>
          <w:p>
            <w:pPr>
              <w:autoSpaceDN w:val="0"/>
              <w:autoSpaceDE w:val="0"/>
              <w:widowControl/>
              <w:spacing w:line="228" w:lineRule="auto" w:before="60" w:after="0"/>
              <w:ind w:left="0" w:right="290" w:firstLine="0"/>
              <w:jc w:val="right"/>
            </w:pPr>
            <w:r>
              <w:rPr>
                <w:rFonts w:ascii="SimSun" w:hAnsi="SimSun" w:eastAsia="SimSun"/>
                <w:b w:val="0"/>
                <w:i w:val="0"/>
                <w:color w:val="000000"/>
                <w:sz w:val="21"/>
              </w:rPr>
              <w:t>物理环境</w:t>
            </w:r>
          </w:p>
        </w:tc>
        <w:tc>
          <w:tcPr>
            <w:tcW w:type="dxa" w:w="1200"/>
            <w:tcBorders/>
            <w:tcMar>
              <w:start w:w="0" w:type="dxa"/>
              <w:end w:w="0" w:type="dxa"/>
            </w:tcMar>
          </w:tcPr>
          <w:p>
            <w:pPr>
              <w:autoSpaceDN w:val="0"/>
              <w:autoSpaceDE w:val="0"/>
              <w:widowControl/>
              <w:spacing w:line="228" w:lineRule="auto" w:before="60" w:after="0"/>
              <w:ind w:left="0" w:right="0" w:firstLine="0"/>
              <w:jc w:val="center"/>
            </w:pPr>
            <w:r>
              <w:rPr>
                <w:rFonts w:ascii="SimSun" w:hAnsi="SimSun" w:eastAsia="SimSun"/>
                <w:b w:val="0"/>
                <w:i w:val="0"/>
                <w:color w:val="000000"/>
                <w:sz w:val="21"/>
              </w:rPr>
              <w:t>技术环境</w:t>
            </w:r>
          </w:p>
        </w:tc>
        <w:tc>
          <w:tcPr>
            <w:tcW w:type="dxa" w:w="1280"/>
            <w:tcBorders/>
            <w:tcMar>
              <w:start w:w="0" w:type="dxa"/>
              <w:end w:w="0" w:type="dxa"/>
            </w:tcMar>
          </w:tcPr>
          <w:p>
            <w:pPr>
              <w:autoSpaceDN w:val="0"/>
              <w:autoSpaceDE w:val="0"/>
              <w:widowControl/>
              <w:spacing w:line="228" w:lineRule="auto" w:before="60" w:after="0"/>
              <w:ind w:left="0" w:right="0" w:firstLine="0"/>
              <w:jc w:val="center"/>
            </w:pPr>
            <w:r>
              <w:rPr>
                <w:rFonts w:ascii="SimSun" w:hAnsi="SimSun" w:eastAsia="SimSun"/>
                <w:b w:val="0"/>
                <w:i w:val="0"/>
                <w:color w:val="000000"/>
                <w:sz w:val="21"/>
              </w:rPr>
              <w:t>心理状态差</w:t>
            </w:r>
          </w:p>
        </w:tc>
        <w:tc>
          <w:tcPr>
            <w:tcW w:type="dxa" w:w="1240"/>
            <w:tcBorders/>
            <w:tcMar>
              <w:start w:w="0" w:type="dxa"/>
              <w:end w:w="0" w:type="dxa"/>
            </w:tcMar>
          </w:tcPr>
          <w:p>
            <w:pPr>
              <w:autoSpaceDN w:val="0"/>
              <w:autoSpaceDE w:val="0"/>
              <w:widowControl/>
              <w:spacing w:line="228" w:lineRule="auto" w:before="60" w:after="0"/>
              <w:ind w:left="0" w:right="0" w:firstLine="0"/>
              <w:jc w:val="center"/>
            </w:pPr>
            <w:r>
              <w:rPr>
                <w:rFonts w:ascii="SimSun" w:hAnsi="SimSun" w:eastAsia="SimSun"/>
                <w:b w:val="0"/>
                <w:i w:val="0"/>
                <w:color w:val="000000"/>
                <w:sz w:val="21"/>
              </w:rPr>
              <w:t>生理状态差</w:t>
            </w:r>
          </w:p>
        </w:tc>
        <w:tc>
          <w:tcPr>
            <w:tcW w:type="dxa" w:w="1400"/>
            <w:tcBorders/>
            <w:tcMar>
              <w:start w:w="0" w:type="dxa"/>
              <w:end w:w="0" w:type="dxa"/>
            </w:tcMar>
          </w:tcPr>
          <w:p>
            <w:pPr>
              <w:autoSpaceDN w:val="0"/>
              <w:autoSpaceDE w:val="0"/>
              <w:widowControl/>
              <w:spacing w:line="228" w:lineRule="auto" w:before="60" w:after="0"/>
              <w:ind w:left="0" w:right="0" w:firstLine="0"/>
              <w:jc w:val="center"/>
            </w:pPr>
            <w:r>
              <w:rPr>
                <w:rFonts w:ascii="SimSun" w:hAnsi="SimSun" w:eastAsia="SimSun"/>
                <w:b w:val="0"/>
                <w:i w:val="0"/>
                <w:color w:val="000000"/>
                <w:sz w:val="21"/>
              </w:rPr>
              <w:t>安全意识淡薄</w:t>
            </w:r>
          </w:p>
        </w:tc>
        <w:tc>
          <w:tcPr>
            <w:tcW w:type="dxa" w:w="1420"/>
            <w:tcBorders/>
            <w:tcMar>
              <w:start w:w="0" w:type="dxa"/>
              <w:end w:w="0" w:type="dxa"/>
            </w:tcMar>
          </w:tcPr>
          <w:p>
            <w:pPr>
              <w:autoSpaceDN w:val="0"/>
              <w:autoSpaceDE w:val="0"/>
              <w:widowControl/>
              <w:spacing w:line="228" w:lineRule="auto" w:before="60" w:after="0"/>
              <w:ind w:left="0" w:right="0" w:firstLine="0"/>
              <w:jc w:val="center"/>
            </w:pPr>
            <w:r>
              <w:rPr>
                <w:rFonts w:ascii="SimSun" w:hAnsi="SimSun" w:eastAsia="SimSun"/>
                <w:b w:val="0"/>
                <w:i w:val="0"/>
                <w:color w:val="000000"/>
                <w:sz w:val="21"/>
              </w:rPr>
              <w:t>设计匹配缺陷</w:t>
            </w:r>
          </w:p>
        </w:tc>
        <w:tc>
          <w:tcPr>
            <w:tcW w:type="dxa" w:w="1360"/>
            <w:tcBorders/>
            <w:tcMar>
              <w:start w:w="0" w:type="dxa"/>
              <w:end w:w="0" w:type="dxa"/>
            </w:tcMar>
          </w:tcPr>
          <w:p>
            <w:pPr>
              <w:autoSpaceDN w:val="0"/>
              <w:autoSpaceDE w:val="0"/>
              <w:widowControl/>
              <w:spacing w:line="228" w:lineRule="auto" w:before="60" w:after="0"/>
              <w:ind w:left="246" w:right="0" w:firstLine="0"/>
              <w:jc w:val="left"/>
            </w:pPr>
            <w:r>
              <w:rPr>
                <w:rFonts w:ascii="SimSun" w:hAnsi="SimSun" w:eastAsia="SimSun"/>
                <w:b w:val="0"/>
                <w:i w:val="0"/>
                <w:color w:val="000000"/>
                <w:sz w:val="21"/>
              </w:rPr>
              <w:t>操作使用错误</w:t>
            </w:r>
          </w:p>
        </w:tc>
      </w:tr>
    </w:tbl>
    <w:p>
      <w:pPr>
        <w:autoSpaceDN w:val="0"/>
        <w:tabs>
          <w:tab w:pos="1478" w:val="left"/>
          <w:tab w:pos="4246" w:val="left"/>
        </w:tabs>
        <w:autoSpaceDE w:val="0"/>
        <w:widowControl/>
        <w:spacing w:line="398" w:lineRule="exact" w:before="332" w:after="0"/>
        <w:ind w:left="998" w:right="0" w:firstLine="0"/>
        <w:jc w:val="left"/>
      </w:pPr>
      <w:r>
        <w:tab/>
      </w:r>
      <w:r>
        <w:tab/>
      </w:r>
      <w:r>
        <w:rPr>
          <w:rFonts w:ascii="SimHei" w:hAnsi="SimHei" w:eastAsia="SimHei"/>
          <w:b w:val="0"/>
          <w:i w:val="0"/>
          <w:color w:val="000000"/>
          <w:sz w:val="21"/>
        </w:rPr>
        <w:t>图</w:t>
      </w:r>
      <w:r>
        <w:rPr>
          <w:rFonts w:ascii="TimesNewRomanPSMT" w:hAnsi="TimesNewRomanPSMT" w:eastAsia="TimesNewRomanPSMT"/>
          <w:b w:val="0"/>
          <w:i w:val="0"/>
          <w:color w:val="000000"/>
          <w:sz w:val="21"/>
        </w:rPr>
        <w:t>3.10</w:t>
      </w:r>
      <w:r>
        <w:rPr>
          <w:rFonts w:ascii="SimHei" w:hAnsi="SimHei" w:eastAsia="SimHei"/>
          <w:b w:val="0"/>
          <w:i w:val="0"/>
          <w:color w:val="000000"/>
          <w:sz w:val="21"/>
        </w:rPr>
        <w:t xml:space="preserve"> 不安全行为的前提层级图</w:t>
      </w:r>
      <w:r>
        <w:br/>
      </w:r>
      <w:r>
        <w:tab/>
      </w:r>
      <w:r>
        <w:rPr>
          <w:rFonts w:ascii="SimSun" w:hAnsi="SimSun" w:eastAsia="SimSun"/>
          <w:b w:val="0"/>
          <w:i w:val="0"/>
          <w:color w:val="000000"/>
          <w:sz w:val="24"/>
        </w:rPr>
        <w:t>工人状态包括身体智力限制、生理状态差、心理状态差以及安全意识淡薄。身体智</w:t>
      </w:r>
      <w:r>
        <w:rPr>
          <w:rFonts w:ascii="SimSun" w:hAnsi="SimSun" w:eastAsia="SimSun"/>
          <w:b w:val="0"/>
          <w:i w:val="0"/>
          <w:color w:val="000000"/>
          <w:sz w:val="24"/>
        </w:rPr>
        <w:t>力缺陷是指操作要求超过了个人的能力范围，操作人员并不具备完成某项工作的技能、</w:t>
      </w:r>
      <w:r>
        <w:rPr>
          <w:rFonts w:ascii="SimSun" w:hAnsi="SimSun" w:eastAsia="SimSun"/>
          <w:b w:val="0"/>
          <w:i w:val="0"/>
          <w:color w:val="000000"/>
          <w:sz w:val="24"/>
        </w:rPr>
        <w:t>时间，为事故的发生埋下隐患。生理状态差是指在地铁这种特殊的施工环境下，长期处</w:t>
      </w:r>
      <w:r>
        <w:rPr>
          <w:rFonts w:ascii="SimSun" w:hAnsi="SimSun" w:eastAsia="SimSun"/>
          <w:b w:val="0"/>
          <w:i w:val="0"/>
          <w:color w:val="000000"/>
          <w:sz w:val="24"/>
        </w:rPr>
        <w:t>于半封闭的环境中，很容易使工人出现听觉障碍、疲劳、生理紊乱等。心理状态差是指</w:t>
      </w:r>
      <w:r>
        <w:rPr>
          <w:rFonts w:ascii="SimSun" w:hAnsi="SimSun" w:eastAsia="SimSun"/>
          <w:b w:val="0"/>
          <w:i w:val="0"/>
          <w:color w:val="000000"/>
          <w:sz w:val="24"/>
        </w:rPr>
        <w:t>由于长期的高噪声、高温的影响，工人出现焦虑、烦躁的行为，人对于安全行为的选择</w:t>
      </w:r>
      <w:r>
        <w:rPr>
          <w:rFonts w:ascii="SimSun" w:hAnsi="SimSun" w:eastAsia="SimSun"/>
          <w:b w:val="0"/>
          <w:i w:val="0"/>
          <w:color w:val="000000"/>
          <w:sz w:val="24"/>
        </w:rPr>
        <w:t>与自身的心理状态有很大的关系，消极的心理往往表现为对不安全行为的选择。安全意</w:t>
      </w:r>
      <w:r>
        <w:rPr>
          <w:rFonts w:ascii="SimSun" w:hAnsi="SimSun" w:eastAsia="SimSun"/>
          <w:b w:val="0"/>
          <w:i w:val="0"/>
          <w:color w:val="000000"/>
          <w:sz w:val="24"/>
        </w:rPr>
        <w:t>识淡薄是指长期处于某种环境下，可能已经习惯性的忽视周围的危害条件，面对危险的</w:t>
      </w:r>
      <w:r>
        <w:rPr>
          <w:rFonts w:ascii="SimSun" w:hAnsi="SimSun" w:eastAsia="SimSun"/>
          <w:b w:val="0"/>
          <w:i w:val="0"/>
          <w:color w:val="000000"/>
          <w:sz w:val="24"/>
        </w:rPr>
        <w:t>反应能力降低，经常出现盲目操作、疏忽大意、习惯违规等。</w:t>
      </w:r>
    </w:p>
    <w:p>
      <w:pPr>
        <w:autoSpaceDN w:val="0"/>
        <w:autoSpaceDE w:val="0"/>
        <w:widowControl/>
        <w:spacing w:line="266" w:lineRule="auto" w:before="160" w:after="736"/>
        <w:ind w:left="998" w:right="66" w:firstLine="480"/>
        <w:jc w:val="both"/>
      </w:pPr>
      <w:r>
        <w:rPr>
          <w:rFonts w:ascii="SimSun" w:hAnsi="SimSun" w:eastAsia="SimSun"/>
          <w:b w:val="0"/>
          <w:i w:val="0"/>
          <w:color w:val="000000"/>
          <w:sz w:val="24"/>
        </w:rPr>
        <w:t>环境因素包括物理环境和技术环境。其中物理环境主要是施工现场的操作环境，包</w:t>
      </w:r>
      <w:r>
        <w:rPr>
          <w:rFonts w:ascii="SimSun" w:hAnsi="SimSun" w:eastAsia="SimSun"/>
          <w:b w:val="0"/>
          <w:i w:val="0"/>
          <w:color w:val="000000"/>
          <w:sz w:val="24"/>
        </w:rPr>
        <w:t>括噪声、通风、照明、有害气体、温度等。技术环境主要指方案设计、施工工艺、安全</w:t>
      </w:r>
      <w:r>
        <w:rPr>
          <w:rFonts w:ascii="SimSun" w:hAnsi="SimSun" w:eastAsia="SimSun"/>
          <w:b w:val="0"/>
          <w:i w:val="0"/>
          <w:color w:val="000000"/>
          <w:sz w:val="24"/>
        </w:rPr>
        <w:t>防护、组织设计等。</w:t>
      </w:r>
    </w:p>
    <w:tbl>
      <w:tblPr>
        <w:tblW w:type="auto" w:w="0"/>
        <w:tblLayout w:type="fixed"/>
        <w:tblLook w:firstColumn="1" w:firstRow="1" w:lastColumn="0" w:lastRow="0" w:noHBand="0" w:noVBand="1" w:val="04A0"/>
        <w:tblInd w:w="0.0" w:type="dxa"/>
      </w:tblPr>
      <w:tblGrid>
        <w:gridCol w:w="3379"/>
        <w:gridCol w:w="3379"/>
        <w:gridCol w:w="3379"/>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264" name="Picture 26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265" name="Picture 26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80"/>
            <w:tcBorders/>
            <w:tcMar>
              <w:start w:w="0" w:type="dxa"/>
              <w:end w:w="0" w:type="dxa"/>
            </w:tcMar>
          </w:tcPr>
          <w:p>
            <w:pPr>
              <w:autoSpaceDN w:val="0"/>
              <w:autoSpaceDE w:val="0"/>
              <w:widowControl/>
              <w:spacing w:line="240" w:lineRule="exact" w:before="60" w:after="0"/>
              <w:ind w:left="0" w:right="2130" w:firstLine="0"/>
              <w:jc w:val="right"/>
            </w:pPr>
            <w:r>
              <w:rPr>
                <w:rFonts w:ascii="TimesNewRomanPSMT" w:hAnsi="TimesNewRomanPSMT" w:eastAsia="TimesNewRomanPSMT"/>
                <w:b w:val="0"/>
                <w:i w:val="0"/>
                <w:color w:val="000000"/>
                <w:sz w:val="18"/>
              </w:rPr>
              <w:t xml:space="preserve">47 </w:t>
            </w:r>
          </w:p>
        </w:tc>
      </w:tr>
    </w:tbl>
    <w:p>
      <w:pPr>
        <w:autoSpaceDN w:val="0"/>
        <w:autoSpaceDE w:val="0"/>
        <w:widowControl/>
        <w:spacing w:line="14" w:lineRule="exact" w:before="0" w:after="0"/>
        <w:ind w:left="0" w:right="0"/>
      </w:pPr>
    </w:p>
    <w:p>
      <w:pPr>
        <w:sectPr>
          <w:pgSz w:w="11906" w:h="16838"/>
          <w:pgMar w:top="392" w:right="1348"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2350"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185" w:lineRule="auto" w:before="372" w:after="0"/>
        <w:ind w:left="1478" w:right="0" w:firstLine="0"/>
        <w:jc w:val="left"/>
      </w:pPr>
      <w:r>
        <w:rPr>
          <w:rFonts w:ascii="SimSun" w:hAnsi="SimSun" w:eastAsia="SimSun"/>
          <w:b w:val="0"/>
          <w:i w:val="0"/>
          <w:color w:val="000000"/>
          <w:sz w:val="24"/>
        </w:rPr>
        <w:t>机械设备主要包括操作使用错误和设计匹配缺陷，机械设备是施工现场除施工人员</w:t>
      </w:r>
    </w:p>
    <w:p>
      <w:pPr>
        <w:autoSpaceDN w:val="0"/>
        <w:autoSpaceDE w:val="0"/>
        <w:widowControl/>
        <w:spacing w:line="185" w:lineRule="auto" w:before="158" w:after="0"/>
        <w:ind w:left="998" w:right="0" w:firstLine="0"/>
        <w:jc w:val="left"/>
      </w:pPr>
      <w:r>
        <w:rPr>
          <w:rFonts w:ascii="SimSun" w:hAnsi="SimSun" w:eastAsia="SimSun"/>
          <w:b w:val="0"/>
          <w:i w:val="0"/>
          <w:color w:val="000000"/>
          <w:sz w:val="24"/>
        </w:rPr>
        <w:t>之外最大的危害了。通过对地铁事故分析不难看出，由于机械设备的不安全或操作失误</w:t>
      </w:r>
    </w:p>
    <w:p>
      <w:pPr>
        <w:autoSpaceDN w:val="0"/>
        <w:autoSpaceDE w:val="0"/>
        <w:widowControl/>
        <w:spacing w:line="185" w:lineRule="auto" w:before="162" w:after="0"/>
        <w:ind w:left="998" w:right="0" w:firstLine="0"/>
        <w:jc w:val="left"/>
      </w:pPr>
      <w:r>
        <w:rPr>
          <w:rFonts w:ascii="SimSun" w:hAnsi="SimSun" w:eastAsia="SimSun"/>
          <w:b w:val="0"/>
          <w:i w:val="0"/>
          <w:color w:val="000000"/>
          <w:sz w:val="24"/>
        </w:rPr>
        <w:t>造成的事故不计其数。操作使用错误主要指未按操作使用、设备检修不到位等，设计匹</w:t>
      </w:r>
    </w:p>
    <w:p>
      <w:pPr>
        <w:autoSpaceDN w:val="0"/>
        <w:autoSpaceDE w:val="0"/>
        <w:widowControl/>
        <w:spacing w:line="320" w:lineRule="exact" w:before="114" w:after="0"/>
        <w:ind w:left="998" w:right="0" w:firstLine="0"/>
        <w:jc w:val="left"/>
      </w:pPr>
      <w:r>
        <w:rPr>
          <w:rFonts w:ascii="SimSun" w:hAnsi="SimSun" w:eastAsia="SimSun"/>
          <w:b w:val="0"/>
          <w:i w:val="0"/>
          <w:color w:val="000000"/>
          <w:sz w:val="24"/>
        </w:rPr>
        <w:t>配缺陷主要指设备选型不合理、机械安全标识不明显等，具体的相关信息如下表</w:t>
      </w:r>
      <w:r>
        <w:rPr>
          <w:rFonts w:ascii="TimesNewRomanPSMT" w:hAnsi="TimesNewRomanPSMT" w:eastAsia="TimesNewRomanPSMT"/>
          <w:b w:val="0"/>
          <w:i w:val="0"/>
          <w:color w:val="000000"/>
          <w:sz w:val="24"/>
        </w:rPr>
        <w:t>3.7</w:t>
      </w:r>
      <w:r>
        <w:rPr>
          <w:rFonts w:ascii="SimSun" w:hAnsi="SimSun" w:eastAsia="SimSun"/>
          <w:b w:val="0"/>
          <w:i w:val="0"/>
          <w:color w:val="000000"/>
          <w:sz w:val="24"/>
        </w:rPr>
        <w:t xml:space="preserve"> 所</w:t>
      </w:r>
    </w:p>
    <w:p>
      <w:pPr>
        <w:autoSpaceDN w:val="0"/>
        <w:autoSpaceDE w:val="0"/>
        <w:widowControl/>
        <w:spacing w:line="185" w:lineRule="auto" w:before="124" w:after="0"/>
        <w:ind w:left="998" w:right="0" w:firstLine="0"/>
        <w:jc w:val="left"/>
      </w:pPr>
      <w:r>
        <w:rPr>
          <w:rFonts w:ascii="SimSun" w:hAnsi="SimSun" w:eastAsia="SimSun"/>
          <w:b w:val="0"/>
          <w:i w:val="0"/>
          <w:color w:val="000000"/>
          <w:sz w:val="24"/>
        </w:rPr>
        <w:t>示。</w:t>
      </w:r>
    </w:p>
    <w:p>
      <w:pPr>
        <w:autoSpaceDN w:val="0"/>
        <w:autoSpaceDE w:val="0"/>
        <w:widowControl/>
        <w:spacing w:line="282" w:lineRule="exact" w:before="136" w:after="14"/>
        <w:ind w:left="0" w:right="2692"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3.7</w:t>
      </w:r>
      <w:r>
        <w:rPr>
          <w:rFonts w:ascii="SimHei" w:hAnsi="SimHei" w:eastAsia="SimHei"/>
          <w:b w:val="0"/>
          <w:i w:val="0"/>
          <w:color w:val="000000"/>
          <w:sz w:val="21"/>
        </w:rPr>
        <w:t xml:space="preserve"> 地铁施工项目人员相关前兆信息</w:t>
      </w:r>
    </w:p>
    <w:tbl>
      <w:tblPr>
        <w:tblW w:type="auto" w:w="0"/>
        <w:tblLayout w:type="fixed"/>
        <w:tblLook w:firstColumn="1" w:firstRow="1" w:lastColumn="0" w:lastRow="0" w:noHBand="0" w:noVBand="1" w:val="04A0"/>
        <w:tblInd w:w="0.0" w:type="dxa"/>
      </w:tblPr>
      <w:tblGrid>
        <w:gridCol w:w="5099"/>
        <w:gridCol w:w="5099"/>
      </w:tblGrid>
      <w:tr>
        <w:trPr>
          <w:trHeight w:hRule="exact" w:val="12584"/>
        </w:trPr>
        <w:tc>
          <w:tcPr>
            <w:tcW w:type="dxa" w:w="10180"/>
            <w:gridSpan w:val="2"/>
            <w:tcBorders/>
            <w:tcMar>
              <w:start w:w="0" w:type="dxa"/>
              <w:end w:w="0" w:type="dxa"/>
            </w:tcMar>
            <w:tcMar>
              <w:start w:w="0" w:type="dxa"/>
              <w:end w:w="0" w:type="dxa"/>
            </w:tcMar>
          </w:tcPr>
          <w:tbl>
            <w:tblPr>
              <w:tblW w:type="auto" w:w="0"/>
              <w:tblLayout w:type="fixed"/>
              <w:tblLook w:firstColumn="1" w:firstRow="1" w:lastColumn="0" w:lastRow="0" w:noHBand="0" w:noVBand="1" w:val="04A0"/>
              <w:tblInd w:w="890.0" w:type="dxa"/>
            </w:tblPr>
            <w:tblGrid>
              <w:gridCol w:w="1697"/>
              <w:gridCol w:w="1697"/>
              <w:gridCol w:w="1697"/>
              <w:gridCol w:w="1697"/>
              <w:gridCol w:w="1697"/>
              <w:gridCol w:w="1697"/>
            </w:tblGrid>
            <w:tr>
              <w:trPr>
                <w:trHeight w:hRule="exact" w:val="490"/>
              </w:trPr>
              <w:tc>
                <w:tcPr>
                  <w:tcW w:type="dxa" w:w="1104"/>
                  <w:vMerge w:val="restart"/>
                  <w:tcBorders>
                    <w:top w:sz="12.0" w:val="single" w:color="#000000"/>
                    <w:end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2124"/>
                  <w:vMerge w:val="restart"/>
                  <w:tcBorders>
                    <w:start w:sz="4.0" w:val="single" w:color="#000000"/>
                    <w:top w:sz="12.0" w:val="single" w:color="#000000"/>
                    <w:end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3280" w:after="0"/>
                    <w:ind w:left="100" w:right="144" w:firstLine="0"/>
                    <w:jc w:val="left"/>
                  </w:pPr>
                  <w:r>
                    <w:rPr>
                      <w:rFonts w:ascii="SimSun" w:hAnsi="SimSun" w:eastAsia="SimSun"/>
                      <w:b w:val="0"/>
                      <w:i w:val="0"/>
                      <w:color w:val="000000"/>
                      <w:sz w:val="21"/>
                    </w:rPr>
                    <w:t>设计人员（</w:t>
                  </w:r>
                  <w:r>
                    <w:rPr>
                      <w:rFonts w:ascii="TimesNewRomanPSMT" w:hAnsi="TimesNewRomanPSMT" w:eastAsia="TimesNewRomanPSMT"/>
                      <w:b w:val="0"/>
                      <w:i w:val="0"/>
                      <w:color w:val="000000"/>
                      <w:sz w:val="21"/>
                    </w:rPr>
                    <w:t>H-1</w:t>
                  </w:r>
                  <w:r>
                    <w:rPr>
                      <w:rFonts w:ascii="SimSun" w:hAnsi="SimSun" w:eastAsia="SimSun"/>
                      <w:b w:val="0"/>
                      <w:i w:val="0"/>
                      <w:color w:val="000000"/>
                      <w:sz w:val="21"/>
                    </w:rPr>
                    <w:t>）</w:t>
                  </w:r>
                  <w:r>
                    <w:br/>
                  </w:r>
                  <w:r>
                    <w:rPr>
                      <w:rFonts w:ascii="SimSun" w:hAnsi="SimSun" w:eastAsia="SimSun"/>
                      <w:b w:val="0"/>
                      <w:i w:val="0"/>
                      <w:color w:val="000000"/>
                      <w:sz w:val="21"/>
                    </w:rPr>
                    <w:t>降水施工队（</w:t>
                  </w:r>
                  <w:r>
                    <w:rPr>
                      <w:rFonts w:ascii="TimesNewRomanPSMT" w:hAnsi="TimesNewRomanPSMT" w:eastAsia="TimesNewRomanPSMT"/>
                      <w:b w:val="0"/>
                      <w:i w:val="0"/>
                      <w:color w:val="000000"/>
                      <w:sz w:val="21"/>
                    </w:rPr>
                    <w:t>H-2</w:t>
                  </w:r>
                  <w:r>
                    <w:rPr>
                      <w:rFonts w:ascii="SimSun" w:hAnsi="SimSun" w:eastAsia="SimSun"/>
                      <w:b w:val="0"/>
                      <w:i w:val="0"/>
                      <w:color w:val="000000"/>
                      <w:sz w:val="21"/>
                    </w:rPr>
                    <w:t>）</w:t>
                  </w:r>
                </w:p>
              </w:tc>
              <w:tc>
                <w:tcPr>
                  <w:tcW w:type="dxa" w:w="1414"/>
                  <w:vMerge w:val="restart"/>
                  <w:tcBorders>
                    <w:start w:sz="4.0" w:val="single" w:color="#000000"/>
                    <w:top w:sz="12.0" w:val="single" w:color="#000000"/>
                    <w:end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6" w:lineRule="exact" w:before="2664" w:after="0"/>
                    <w:ind w:left="0" w:right="144" w:firstLine="0"/>
                    <w:jc w:val="center"/>
                  </w:pPr>
                  <w:r>
                    <w:rPr>
                      <w:rFonts w:ascii="SimSun" w:hAnsi="SimSun" w:eastAsia="SimSun"/>
                      <w:b w:val="0"/>
                      <w:i w:val="0"/>
                      <w:color w:val="000000"/>
                      <w:sz w:val="21"/>
                    </w:rPr>
                    <w:t>操作人员不</w:t>
                  </w:r>
                  <w:r>
                    <w:br/>
                  </w:r>
                  <w:r>
                    <w:rPr>
                      <w:rFonts w:ascii="SimSun" w:hAnsi="SimSun" w:eastAsia="SimSun"/>
                      <w:b w:val="0"/>
                      <w:i w:val="0"/>
                      <w:color w:val="000000"/>
                      <w:sz w:val="21"/>
                    </w:rPr>
                    <w:t>安全行为</w:t>
                  </w:r>
                  <w:r>
                    <w:rPr>
                      <w:rFonts w:ascii="TimesNewRomanPSMT" w:hAnsi="TimesNewRomanPSMT" w:eastAsia="TimesNewRomanPSMT"/>
                      <w:b w:val="0"/>
                      <w:i w:val="0"/>
                      <w:color w:val="000000"/>
                      <w:sz w:val="21"/>
                    </w:rPr>
                    <w:t xml:space="preserve">(a) </w:t>
                  </w:r>
                </w:p>
              </w:tc>
              <w:tc>
                <w:tcPr>
                  <w:tcW w:type="dxa" w:w="1422"/>
                  <w:vMerge w:val="restart"/>
                  <w:tcBorders>
                    <w:start w:sz="4.0" w:val="single" w:color="#000000"/>
                    <w:top w:sz="12.0"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928" w:after="0"/>
                    <w:ind w:left="104" w:right="0" w:firstLine="0"/>
                    <w:jc w:val="left"/>
                  </w:pPr>
                  <w:r>
                    <w:rPr>
                      <w:rFonts w:ascii="SimSun" w:hAnsi="SimSun" w:eastAsia="SimSun"/>
                      <w:b w:val="0"/>
                      <w:i w:val="0"/>
                      <w:color w:val="000000"/>
                      <w:sz w:val="21"/>
                    </w:rPr>
                    <w:t>失误（</w:t>
                  </w:r>
                  <w:r>
                    <w:rPr>
                      <w:rFonts w:ascii="TimesNewRomanPSMT" w:hAnsi="TimesNewRomanPSMT" w:eastAsia="TimesNewRomanPSMT"/>
                      <w:b w:val="0"/>
                      <w:i w:val="0"/>
                      <w:color w:val="000000"/>
                      <w:sz w:val="21"/>
                    </w:rPr>
                    <w:t>a-1</w:t>
                  </w:r>
                  <w:r>
                    <w:rPr>
                      <w:rFonts w:ascii="SimSun" w:hAnsi="SimSun" w:eastAsia="SimSun"/>
                      <w:b w:val="0"/>
                      <w:i w:val="0"/>
                      <w:color w:val="000000"/>
                      <w:sz w:val="21"/>
                    </w:rPr>
                    <w:t>）</w:t>
                  </w:r>
                </w:p>
              </w:tc>
              <w:tc>
                <w:tcPr>
                  <w:tcW w:type="dxa" w:w="1134"/>
                  <w:vMerge w:val="restart"/>
                  <w:tcBorders>
                    <w:start w:sz="3.199999999999818" w:val="single" w:color="#000000"/>
                    <w:top w:sz="12.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356" w:lineRule="exact" w:before="158" w:after="0"/>
                    <w:ind w:left="0" w:right="144" w:firstLine="0"/>
                    <w:jc w:val="center"/>
                  </w:pPr>
                  <w:r>
                    <w:rPr>
                      <w:rFonts w:ascii="SimSun" w:hAnsi="SimSun" w:eastAsia="SimSun"/>
                      <w:b w:val="0"/>
                      <w:i w:val="0"/>
                      <w:color w:val="000000"/>
                      <w:sz w:val="21"/>
                    </w:rPr>
                    <w:t>认知失误</w:t>
                  </w:r>
                  <w:r>
                    <w:rPr>
                      <w:rFonts w:ascii="SimSun" w:hAnsi="SimSun" w:eastAsia="SimSun"/>
                      <w:b w:val="0"/>
                      <w:i w:val="0"/>
                      <w:color w:val="000000"/>
                      <w:sz w:val="21"/>
                    </w:rPr>
                    <w:t>（</w:t>
                  </w:r>
                  <w:r>
                    <w:rPr>
                      <w:rFonts w:ascii="TimesNewRomanPSMT" w:hAnsi="TimesNewRomanPSMT" w:eastAsia="TimesNewRomanPSMT"/>
                      <w:b w:val="0"/>
                      <w:i w:val="0"/>
                      <w:color w:val="000000"/>
                      <w:sz w:val="21"/>
                    </w:rPr>
                    <w:t>a-1-1</w:t>
                  </w:r>
                  <w:r>
                    <w:rPr>
                      <w:rFonts w:ascii="SimSun" w:hAnsi="SimSun" w:eastAsia="SimSun"/>
                      <w:b w:val="0"/>
                      <w:i w:val="0"/>
                      <w:color w:val="000000"/>
                      <w:sz w:val="21"/>
                    </w:rPr>
                    <w:t>）</w:t>
                  </w:r>
                </w:p>
              </w:tc>
              <w:tc>
                <w:tcPr>
                  <w:tcW w:type="dxa" w:w="2090"/>
                  <w:tcBorders>
                    <w:start w:sz="4.0" w:val="single" w:color="#000000"/>
                    <w:top w:sz="12.0" w:val="single" w:color="#000000"/>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SimSun" w:hAnsi="SimSun" w:eastAsia="SimSun"/>
                      <w:b w:val="0"/>
                      <w:i w:val="0"/>
                      <w:color w:val="000000"/>
                      <w:sz w:val="21"/>
                    </w:rPr>
                    <w:t>视觉错觉（</w:t>
                  </w:r>
                  <w:r>
                    <w:rPr>
                      <w:rFonts w:ascii="TimesNewRomanPSMT" w:hAnsi="TimesNewRomanPSMT" w:eastAsia="TimesNewRomanPSMT"/>
                      <w:b w:val="0"/>
                      <w:i w:val="0"/>
                      <w:color w:val="000000"/>
                      <w:sz w:val="21"/>
                    </w:rPr>
                    <w:t>a-1-1-1</w:t>
                  </w:r>
                  <w:r>
                    <w:rPr>
                      <w:rFonts w:ascii="SimSun" w:hAnsi="SimSun" w:eastAsia="SimSun"/>
                      <w:b w:val="0"/>
                      <w:i w:val="0"/>
                      <w:color w:val="000000"/>
                      <w:sz w:val="21"/>
                    </w:rPr>
                    <w:t>）</w:t>
                  </w:r>
                </w:p>
              </w:tc>
            </w:tr>
            <w:tr>
              <w:trPr>
                <w:trHeight w:hRule="exact" w:val="334"/>
              </w:trPr>
              <w:tc>
                <w:tcPr>
                  <w:tcW w:type="dxa" w:w="1697"/>
                  <w:vMerge/>
                  <w:tcBorders>
                    <w:top w:sz="12.0" w:val="single" w:color="#000000"/>
                    <w:end w:sz="4.0" w:val="single" w:color="#000000"/>
                  </w:tcBorders>
                </w:tcPr>
                <w:p/>
              </w:tc>
              <w:tc>
                <w:tcPr>
                  <w:tcW w:type="dxa" w:w="1697"/>
                  <w:vMerge/>
                  <w:tcBorders>
                    <w:start w:sz="4.0" w:val="single" w:color="#000000"/>
                    <w:top w:sz="12.0" w:val="single" w:color="#000000"/>
                    <w:end w:sz="4.0" w:val="single" w:color="#000000"/>
                  </w:tcBorders>
                </w:tcPr>
                <w:p/>
              </w:tc>
              <w:tc>
                <w:tcPr>
                  <w:tcW w:type="dxa" w:w="1697"/>
                  <w:vMerge/>
                  <w:tcBorders>
                    <w:start w:sz="4.0" w:val="single" w:color="#000000"/>
                    <w:top w:sz="12.0" w:val="single" w:color="#000000"/>
                    <w:end w:sz="4.0" w:val="single" w:color="#000000"/>
                  </w:tcBorders>
                </w:tcPr>
                <w:p/>
              </w:tc>
              <w:tc>
                <w:tcPr>
                  <w:tcW w:type="dxa" w:w="1697"/>
                  <w:vMerge/>
                  <w:tcBorders>
                    <w:start w:sz="4.0" w:val="single" w:color="#000000"/>
                    <w:top w:sz="12.0" w:val="single" w:color="#000000"/>
                    <w:end w:sz="3.199999999999818" w:val="single" w:color="#000000"/>
                    <w:bottom w:sz="4.0" w:val="single" w:color="#000000"/>
                  </w:tcBorders>
                </w:tcPr>
                <w:p/>
              </w:tc>
              <w:tc>
                <w:tcPr>
                  <w:tcW w:type="dxa" w:w="1697"/>
                  <w:vMerge/>
                  <w:tcBorders>
                    <w:start w:sz="3.199999999999818" w:val="single" w:color="#000000"/>
                    <w:top w:sz="12.0" w:val="single" w:color="#000000"/>
                    <w:end w:sz="4.0" w:val="single" w:color="#000000"/>
                    <w:bottom w:sz="4.0" w:val="single" w:color="#000000"/>
                  </w:tcBorders>
                </w:tcPr>
                <w:p/>
              </w:tc>
              <w:tc>
                <w:tcPr>
                  <w:tcW w:type="dxa" w:w="2090"/>
                  <w:tcBorders>
                    <w:start w:sz="4.0" w:val="single" w:color="#000000"/>
                    <w:top w:sz="4.0" w:val="single" w:color="#000000"/>
                    <w:bottom w:sz="4.0" w:val="single" w:color="#000000"/>
                  </w:tcBorders>
                  <w:tcMar>
                    <w:start w:w="0" w:type="dxa"/>
                    <w:end w:w="0" w:type="dxa"/>
                  </w:tcMar>
                </w:tcPr>
                <w:p>
                  <w:pPr>
                    <w:autoSpaceDN w:val="0"/>
                    <w:autoSpaceDE w:val="0"/>
                    <w:widowControl/>
                    <w:spacing w:line="280" w:lineRule="exact" w:before="20" w:after="0"/>
                    <w:ind w:left="0" w:right="0" w:firstLine="0"/>
                    <w:jc w:val="center"/>
                  </w:pPr>
                  <w:r>
                    <w:rPr>
                      <w:rFonts w:ascii="SimSun" w:hAnsi="SimSun" w:eastAsia="SimSun"/>
                      <w:b w:val="0"/>
                      <w:i w:val="0"/>
                      <w:color w:val="000000"/>
                      <w:sz w:val="21"/>
                    </w:rPr>
                    <w:t>人员站位（</w:t>
                  </w:r>
                  <w:r>
                    <w:rPr>
                      <w:rFonts w:ascii="TimesNewRomanPSMT" w:hAnsi="TimesNewRomanPSMT" w:eastAsia="TimesNewRomanPSMT"/>
                      <w:b w:val="0"/>
                      <w:i w:val="0"/>
                      <w:color w:val="000000"/>
                      <w:sz w:val="21"/>
                    </w:rPr>
                    <w:t>a-1-1-2</w:t>
                  </w:r>
                  <w:r>
                    <w:rPr>
                      <w:rFonts w:ascii="SimSun" w:hAnsi="SimSun" w:eastAsia="SimSun"/>
                      <w:b w:val="0"/>
                      <w:i w:val="0"/>
                      <w:color w:val="000000"/>
                      <w:sz w:val="21"/>
                    </w:rPr>
                    <w:t>）</w:t>
                  </w:r>
                </w:p>
              </w:tc>
            </w:tr>
            <w:tr>
              <w:trPr>
                <w:trHeight w:hRule="exact" w:val="336"/>
              </w:trPr>
              <w:tc>
                <w:tcPr>
                  <w:tcW w:type="dxa" w:w="1697"/>
                  <w:vMerge/>
                  <w:tcBorders>
                    <w:top w:sz="12.0" w:val="single" w:color="#000000"/>
                    <w:end w:sz="4.0" w:val="single" w:color="#000000"/>
                  </w:tcBorders>
                </w:tcPr>
                <w:p/>
              </w:tc>
              <w:tc>
                <w:tcPr>
                  <w:tcW w:type="dxa" w:w="1697"/>
                  <w:vMerge/>
                  <w:tcBorders>
                    <w:start w:sz="4.0" w:val="single" w:color="#000000"/>
                    <w:top w:sz="12.0" w:val="single" w:color="#000000"/>
                    <w:end w:sz="4.0" w:val="single" w:color="#000000"/>
                  </w:tcBorders>
                </w:tcPr>
                <w:p/>
              </w:tc>
              <w:tc>
                <w:tcPr>
                  <w:tcW w:type="dxa" w:w="1697"/>
                  <w:vMerge/>
                  <w:tcBorders>
                    <w:start w:sz="4.0" w:val="single" w:color="#000000"/>
                    <w:top w:sz="12.0" w:val="single" w:color="#000000"/>
                    <w:end w:sz="4.0" w:val="single" w:color="#000000"/>
                  </w:tcBorders>
                </w:tcPr>
                <w:p/>
              </w:tc>
              <w:tc>
                <w:tcPr>
                  <w:tcW w:type="dxa" w:w="1697"/>
                  <w:vMerge/>
                  <w:tcBorders>
                    <w:start w:sz="4.0" w:val="single" w:color="#000000"/>
                    <w:top w:sz="12.0" w:val="single" w:color="#000000"/>
                    <w:end w:sz="3.199999999999818" w:val="single" w:color="#000000"/>
                    <w:bottom w:sz="4.0" w:val="single" w:color="#000000"/>
                  </w:tcBorders>
                </w:tcPr>
                <w:p/>
              </w:tc>
              <w:tc>
                <w:tcPr>
                  <w:tcW w:type="dxa" w:w="1697"/>
                  <w:vMerge/>
                  <w:tcBorders>
                    <w:start w:sz="3.199999999999818" w:val="single" w:color="#000000"/>
                    <w:top w:sz="12.0" w:val="single" w:color="#000000"/>
                    <w:end w:sz="4.0" w:val="single" w:color="#000000"/>
                    <w:bottom w:sz="4.0" w:val="single" w:color="#000000"/>
                  </w:tcBorders>
                </w:tcPr>
                <w:p/>
              </w:tc>
              <w:tc>
                <w:tcPr>
                  <w:tcW w:type="dxa" w:w="209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SimSun" w:hAnsi="SimSun" w:eastAsia="SimSun"/>
                      <w:b w:val="0"/>
                      <w:i w:val="0"/>
                      <w:color w:val="000000"/>
                      <w:sz w:val="21"/>
                    </w:rPr>
                    <w:t>低估风险（</w:t>
                  </w:r>
                  <w:r>
                    <w:rPr>
                      <w:rFonts w:ascii="TimesNewRomanPSMT" w:hAnsi="TimesNewRomanPSMT" w:eastAsia="TimesNewRomanPSMT"/>
                      <w:b w:val="0"/>
                      <w:i w:val="0"/>
                      <w:color w:val="000000"/>
                      <w:sz w:val="21"/>
                    </w:rPr>
                    <w:t>a-1-1-3</w:t>
                  </w:r>
                  <w:r>
                    <w:rPr>
                      <w:rFonts w:ascii="SimSun" w:hAnsi="SimSun" w:eastAsia="SimSun"/>
                      <w:b w:val="0"/>
                      <w:i w:val="0"/>
                      <w:color w:val="000000"/>
                      <w:sz w:val="21"/>
                    </w:rPr>
                    <w:t>）</w:t>
                  </w:r>
                </w:p>
              </w:tc>
            </w:tr>
            <w:tr>
              <w:trPr>
                <w:trHeight w:hRule="exact" w:val="338"/>
              </w:trPr>
              <w:tc>
                <w:tcPr>
                  <w:tcW w:type="dxa" w:w="1697"/>
                  <w:vMerge/>
                  <w:tcBorders>
                    <w:top w:sz="12.0" w:val="single" w:color="#000000"/>
                    <w:end w:sz="4.0" w:val="single" w:color="#000000"/>
                  </w:tcBorders>
                </w:tcPr>
                <w:p/>
              </w:tc>
              <w:tc>
                <w:tcPr>
                  <w:tcW w:type="dxa" w:w="1697"/>
                  <w:vMerge/>
                  <w:tcBorders>
                    <w:start w:sz="4.0" w:val="single" w:color="#000000"/>
                    <w:top w:sz="12.0" w:val="single" w:color="#000000"/>
                    <w:end w:sz="4.0" w:val="single" w:color="#000000"/>
                  </w:tcBorders>
                </w:tcPr>
                <w:p/>
              </w:tc>
              <w:tc>
                <w:tcPr>
                  <w:tcW w:type="dxa" w:w="1697"/>
                  <w:vMerge/>
                  <w:tcBorders>
                    <w:start w:sz="4.0" w:val="single" w:color="#000000"/>
                    <w:top w:sz="12.0" w:val="single" w:color="#000000"/>
                    <w:end w:sz="4.0" w:val="single" w:color="#000000"/>
                  </w:tcBorders>
                </w:tcPr>
                <w:p/>
              </w:tc>
              <w:tc>
                <w:tcPr>
                  <w:tcW w:type="dxa" w:w="1697"/>
                  <w:vMerge/>
                  <w:tcBorders>
                    <w:start w:sz="4.0" w:val="single" w:color="#000000"/>
                    <w:top w:sz="12.0" w:val="single" w:color="#000000"/>
                    <w:end w:sz="3.199999999999818" w:val="single" w:color="#000000"/>
                    <w:bottom w:sz="4.0" w:val="single" w:color="#000000"/>
                  </w:tcBorders>
                </w:tcPr>
                <w:p/>
              </w:tc>
              <w:tc>
                <w:tcPr>
                  <w:tcW w:type="dxa" w:w="1134"/>
                  <w:vMerge w:val="restart"/>
                  <w:tcBorders>
                    <w:start w:sz="3.199999999999818"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4" w:lineRule="exact" w:before="260" w:after="0"/>
                    <w:ind w:left="0" w:right="144" w:firstLine="0"/>
                    <w:jc w:val="center"/>
                  </w:pPr>
                  <w:r>
                    <w:rPr>
                      <w:rFonts w:ascii="SimSun" w:hAnsi="SimSun" w:eastAsia="SimSun"/>
                      <w:b w:val="0"/>
                      <w:i w:val="0"/>
                      <w:color w:val="000000"/>
                      <w:sz w:val="21"/>
                    </w:rPr>
                    <w:t>决策失误</w:t>
                  </w:r>
                  <w:r>
                    <w:rPr>
                      <w:rFonts w:ascii="SimSun" w:hAnsi="SimSun" w:eastAsia="SimSun"/>
                      <w:b w:val="0"/>
                      <w:i w:val="0"/>
                      <w:color w:val="000000"/>
                      <w:sz w:val="21"/>
                    </w:rPr>
                    <w:t>（</w:t>
                  </w:r>
                  <w:r>
                    <w:rPr>
                      <w:rFonts w:ascii="TimesNewRomanPSMT" w:hAnsi="TimesNewRomanPSMT" w:eastAsia="TimesNewRomanPSMT"/>
                      <w:b w:val="0"/>
                      <w:i w:val="0"/>
                      <w:color w:val="000000"/>
                      <w:sz w:val="21"/>
                    </w:rPr>
                    <w:t>a-1-2</w:t>
                  </w:r>
                  <w:r>
                    <w:rPr>
                      <w:rFonts w:ascii="SimSun" w:hAnsi="SimSun" w:eastAsia="SimSun"/>
                      <w:b w:val="0"/>
                      <w:i w:val="0"/>
                      <w:color w:val="000000"/>
                      <w:sz w:val="21"/>
                    </w:rPr>
                    <w:t>）</w:t>
                  </w:r>
                </w:p>
              </w:tc>
              <w:tc>
                <w:tcPr>
                  <w:tcW w:type="dxa" w:w="209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SimSun" w:hAnsi="SimSun" w:eastAsia="SimSun"/>
                      <w:b w:val="0"/>
                      <w:i w:val="0"/>
                      <w:color w:val="000000"/>
                      <w:sz w:val="21"/>
                    </w:rPr>
                    <w:t>缺乏经验（</w:t>
                  </w:r>
                  <w:r>
                    <w:rPr>
                      <w:rFonts w:ascii="TimesNewRomanPSMT" w:hAnsi="TimesNewRomanPSMT" w:eastAsia="TimesNewRomanPSMT"/>
                      <w:b w:val="0"/>
                      <w:i w:val="0"/>
                      <w:color w:val="000000"/>
                      <w:sz w:val="21"/>
                    </w:rPr>
                    <w:t>a-1-2-1</w:t>
                  </w:r>
                  <w:r>
                    <w:rPr>
                      <w:rFonts w:ascii="SimSun" w:hAnsi="SimSun" w:eastAsia="SimSun"/>
                      <w:b w:val="0"/>
                      <w:i w:val="0"/>
                      <w:color w:val="000000"/>
                      <w:sz w:val="21"/>
                    </w:rPr>
                    <w:t>）</w:t>
                  </w:r>
                </w:p>
              </w:tc>
            </w:tr>
            <w:tr>
              <w:trPr>
                <w:trHeight w:hRule="exact" w:val="336"/>
              </w:trPr>
              <w:tc>
                <w:tcPr>
                  <w:tcW w:type="dxa" w:w="1697"/>
                  <w:vMerge/>
                  <w:tcBorders>
                    <w:top w:sz="12.0" w:val="single" w:color="#000000"/>
                    <w:end w:sz="4.0" w:val="single" w:color="#000000"/>
                  </w:tcBorders>
                </w:tcPr>
                <w:p/>
              </w:tc>
              <w:tc>
                <w:tcPr>
                  <w:tcW w:type="dxa" w:w="1697"/>
                  <w:vMerge/>
                  <w:tcBorders>
                    <w:start w:sz="4.0" w:val="single" w:color="#000000"/>
                    <w:top w:sz="12.0" w:val="single" w:color="#000000"/>
                    <w:end w:sz="4.0" w:val="single" w:color="#000000"/>
                  </w:tcBorders>
                </w:tcPr>
                <w:p/>
              </w:tc>
              <w:tc>
                <w:tcPr>
                  <w:tcW w:type="dxa" w:w="1697"/>
                  <w:vMerge/>
                  <w:tcBorders>
                    <w:start w:sz="4.0" w:val="single" w:color="#000000"/>
                    <w:top w:sz="12.0" w:val="single" w:color="#000000"/>
                    <w:end w:sz="4.0" w:val="single" w:color="#000000"/>
                  </w:tcBorders>
                </w:tcPr>
                <w:p/>
              </w:tc>
              <w:tc>
                <w:tcPr>
                  <w:tcW w:type="dxa" w:w="1697"/>
                  <w:vMerge/>
                  <w:tcBorders>
                    <w:start w:sz="4.0" w:val="single" w:color="#000000"/>
                    <w:top w:sz="12.0" w:val="single" w:color="#000000"/>
                    <w:end w:sz="3.199999999999818" w:val="single" w:color="#000000"/>
                    <w:bottom w:sz="4.0" w:val="single" w:color="#000000"/>
                  </w:tcBorders>
                </w:tcPr>
                <w:p/>
              </w:tc>
              <w:tc>
                <w:tcPr>
                  <w:tcW w:type="dxa" w:w="1697"/>
                  <w:vMerge/>
                  <w:tcBorders>
                    <w:start w:sz="3.199999999999818" w:val="single" w:color="#000000"/>
                    <w:top w:sz="4.0" w:val="single" w:color="#000000"/>
                    <w:end w:sz="4.0" w:val="single" w:color="#000000"/>
                    <w:bottom w:sz="4.0" w:val="single" w:color="#000000"/>
                  </w:tcBorders>
                </w:tcPr>
                <w:p/>
              </w:tc>
              <w:tc>
                <w:tcPr>
                  <w:tcW w:type="dxa" w:w="209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SimSun" w:hAnsi="SimSun" w:eastAsia="SimSun"/>
                      <w:b w:val="0"/>
                      <w:i w:val="0"/>
                      <w:color w:val="000000"/>
                      <w:sz w:val="21"/>
                    </w:rPr>
                    <w:t>滥用信息（</w:t>
                  </w:r>
                  <w:r>
                    <w:rPr>
                      <w:rFonts w:ascii="TimesNewRomanPSMT" w:hAnsi="TimesNewRomanPSMT" w:eastAsia="TimesNewRomanPSMT"/>
                      <w:b w:val="0"/>
                      <w:i w:val="0"/>
                      <w:color w:val="000000"/>
                      <w:sz w:val="21"/>
                    </w:rPr>
                    <w:t>a-1-2-2</w:t>
                  </w:r>
                  <w:r>
                    <w:rPr>
                      <w:rFonts w:ascii="SimSun" w:hAnsi="SimSun" w:eastAsia="SimSun"/>
                      <w:b w:val="0"/>
                      <w:i w:val="0"/>
                      <w:color w:val="000000"/>
                      <w:sz w:val="21"/>
                    </w:rPr>
                    <w:t>）</w:t>
                  </w:r>
                </w:p>
              </w:tc>
            </w:tr>
            <w:tr>
              <w:trPr>
                <w:trHeight w:hRule="exact" w:val="334"/>
              </w:trPr>
              <w:tc>
                <w:tcPr>
                  <w:tcW w:type="dxa" w:w="1697"/>
                  <w:vMerge/>
                  <w:tcBorders>
                    <w:top w:sz="12.0" w:val="single" w:color="#000000"/>
                    <w:end w:sz="4.0" w:val="single" w:color="#000000"/>
                  </w:tcBorders>
                </w:tcPr>
                <w:p/>
              </w:tc>
              <w:tc>
                <w:tcPr>
                  <w:tcW w:type="dxa" w:w="1697"/>
                  <w:vMerge/>
                  <w:tcBorders>
                    <w:start w:sz="4.0" w:val="single" w:color="#000000"/>
                    <w:top w:sz="12.0" w:val="single" w:color="#000000"/>
                    <w:end w:sz="4.0" w:val="single" w:color="#000000"/>
                  </w:tcBorders>
                </w:tcPr>
                <w:p/>
              </w:tc>
              <w:tc>
                <w:tcPr>
                  <w:tcW w:type="dxa" w:w="1697"/>
                  <w:vMerge/>
                  <w:tcBorders>
                    <w:start w:sz="4.0" w:val="single" w:color="#000000"/>
                    <w:top w:sz="12.0" w:val="single" w:color="#000000"/>
                    <w:end w:sz="4.0" w:val="single" w:color="#000000"/>
                  </w:tcBorders>
                </w:tcPr>
                <w:p/>
              </w:tc>
              <w:tc>
                <w:tcPr>
                  <w:tcW w:type="dxa" w:w="1697"/>
                  <w:vMerge/>
                  <w:tcBorders>
                    <w:start w:sz="4.0" w:val="single" w:color="#000000"/>
                    <w:top w:sz="12.0" w:val="single" w:color="#000000"/>
                    <w:end w:sz="3.199999999999818" w:val="single" w:color="#000000"/>
                    <w:bottom w:sz="4.0" w:val="single" w:color="#000000"/>
                  </w:tcBorders>
                </w:tcPr>
                <w:p/>
              </w:tc>
              <w:tc>
                <w:tcPr>
                  <w:tcW w:type="dxa" w:w="1697"/>
                  <w:vMerge/>
                  <w:tcBorders>
                    <w:start w:sz="3.199999999999818" w:val="single" w:color="#000000"/>
                    <w:top w:sz="4.0" w:val="single" w:color="#000000"/>
                    <w:end w:sz="4.0" w:val="single" w:color="#000000"/>
                    <w:bottom w:sz="4.0" w:val="single" w:color="#000000"/>
                  </w:tcBorders>
                </w:tcPr>
                <w:p/>
              </w:tc>
              <w:tc>
                <w:tcPr>
                  <w:tcW w:type="dxa" w:w="209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自身理解（</w:t>
                  </w:r>
                  <w:r>
                    <w:rPr>
                      <w:rFonts w:ascii="TimesNewRomanPSMT" w:hAnsi="TimesNewRomanPSMT" w:eastAsia="TimesNewRomanPSMT"/>
                      <w:b w:val="0"/>
                      <w:i w:val="0"/>
                      <w:color w:val="000000"/>
                      <w:sz w:val="21"/>
                    </w:rPr>
                    <w:t>a-1-2-3</w:t>
                  </w:r>
                  <w:r>
                    <w:rPr>
                      <w:rFonts w:ascii="SimSun" w:hAnsi="SimSun" w:eastAsia="SimSun"/>
                      <w:b w:val="0"/>
                      <w:i w:val="0"/>
                      <w:color w:val="000000"/>
                      <w:sz w:val="21"/>
                    </w:rPr>
                    <w:t>）</w:t>
                  </w:r>
                </w:p>
              </w:tc>
            </w:tr>
            <w:tr>
              <w:trPr>
                <w:trHeight w:hRule="exact" w:val="336"/>
              </w:trPr>
              <w:tc>
                <w:tcPr>
                  <w:tcW w:type="dxa" w:w="1697"/>
                  <w:vMerge/>
                  <w:tcBorders>
                    <w:top w:sz="12.0" w:val="single" w:color="#000000"/>
                    <w:end w:sz="4.0" w:val="single" w:color="#000000"/>
                  </w:tcBorders>
                </w:tcPr>
                <w:p/>
              </w:tc>
              <w:tc>
                <w:tcPr>
                  <w:tcW w:type="dxa" w:w="1697"/>
                  <w:vMerge/>
                  <w:tcBorders>
                    <w:start w:sz="4.0" w:val="single" w:color="#000000"/>
                    <w:top w:sz="12.0" w:val="single" w:color="#000000"/>
                    <w:end w:sz="4.0" w:val="single" w:color="#000000"/>
                  </w:tcBorders>
                </w:tcPr>
                <w:p/>
              </w:tc>
              <w:tc>
                <w:tcPr>
                  <w:tcW w:type="dxa" w:w="1697"/>
                  <w:vMerge/>
                  <w:tcBorders>
                    <w:start w:sz="4.0" w:val="single" w:color="#000000"/>
                    <w:top w:sz="12.0" w:val="single" w:color="#000000"/>
                    <w:end w:sz="4.0" w:val="single" w:color="#000000"/>
                  </w:tcBorders>
                </w:tcPr>
                <w:p/>
              </w:tc>
              <w:tc>
                <w:tcPr>
                  <w:tcW w:type="dxa" w:w="1697"/>
                  <w:vMerge/>
                  <w:tcBorders>
                    <w:start w:sz="4.0" w:val="single" w:color="#000000"/>
                    <w:top w:sz="12.0" w:val="single" w:color="#000000"/>
                    <w:end w:sz="3.199999999999818" w:val="single" w:color="#000000"/>
                    <w:bottom w:sz="4.0" w:val="single" w:color="#000000"/>
                  </w:tcBorders>
                </w:tcPr>
                <w:p/>
              </w:tc>
              <w:tc>
                <w:tcPr>
                  <w:tcW w:type="dxa" w:w="1697"/>
                  <w:vMerge/>
                  <w:tcBorders>
                    <w:start w:sz="3.199999999999818" w:val="single" w:color="#000000"/>
                    <w:top w:sz="4.0" w:val="single" w:color="#000000"/>
                    <w:end w:sz="4.0" w:val="single" w:color="#000000"/>
                    <w:bottom w:sz="4.0" w:val="single" w:color="#000000"/>
                  </w:tcBorders>
                </w:tcPr>
                <w:p/>
              </w:tc>
              <w:tc>
                <w:tcPr>
                  <w:tcW w:type="dxa" w:w="209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外界压力（</w:t>
                  </w:r>
                  <w:r>
                    <w:rPr>
                      <w:rFonts w:ascii="TimesNewRomanPSMT" w:hAnsi="TimesNewRomanPSMT" w:eastAsia="TimesNewRomanPSMT"/>
                      <w:b w:val="0"/>
                      <w:i w:val="0"/>
                      <w:color w:val="000000"/>
                      <w:sz w:val="21"/>
                    </w:rPr>
                    <w:t>a-1-2-4</w:t>
                  </w:r>
                  <w:r>
                    <w:rPr>
                      <w:rFonts w:ascii="SimSun" w:hAnsi="SimSun" w:eastAsia="SimSun"/>
                      <w:b w:val="0"/>
                      <w:i w:val="0"/>
                      <w:color w:val="000000"/>
                      <w:sz w:val="21"/>
                    </w:rPr>
                    <w:t>）</w:t>
                  </w:r>
                </w:p>
              </w:tc>
            </w:tr>
            <w:tr>
              <w:trPr>
                <w:trHeight w:hRule="exact" w:val="664"/>
              </w:trPr>
              <w:tc>
                <w:tcPr>
                  <w:tcW w:type="dxa" w:w="1697"/>
                  <w:vMerge/>
                  <w:tcBorders>
                    <w:top w:sz="12.0" w:val="single" w:color="#000000"/>
                    <w:end w:sz="4.0" w:val="single" w:color="#000000"/>
                  </w:tcBorders>
                </w:tcPr>
                <w:p/>
              </w:tc>
              <w:tc>
                <w:tcPr>
                  <w:tcW w:type="dxa" w:w="1697"/>
                  <w:vMerge/>
                  <w:tcBorders>
                    <w:start w:sz="4.0" w:val="single" w:color="#000000"/>
                    <w:top w:sz="12.0" w:val="single" w:color="#000000"/>
                    <w:end w:sz="4.0" w:val="single" w:color="#000000"/>
                  </w:tcBorders>
                </w:tcPr>
                <w:p/>
              </w:tc>
              <w:tc>
                <w:tcPr>
                  <w:tcW w:type="dxa" w:w="1697"/>
                  <w:vMerge/>
                  <w:tcBorders>
                    <w:start w:sz="4.0" w:val="single" w:color="#000000"/>
                    <w:top w:sz="12.0" w:val="single" w:color="#000000"/>
                    <w:end w:sz="4.0" w:val="single" w:color="#000000"/>
                  </w:tcBorders>
                </w:tcPr>
                <w:p/>
              </w:tc>
              <w:tc>
                <w:tcPr>
                  <w:tcW w:type="dxa" w:w="1697"/>
                  <w:vMerge/>
                  <w:tcBorders>
                    <w:start w:sz="4.0" w:val="single" w:color="#000000"/>
                    <w:top w:sz="12.0" w:val="single" w:color="#000000"/>
                    <w:end w:sz="3.199999999999818" w:val="single" w:color="#000000"/>
                    <w:bottom w:sz="4.0" w:val="single" w:color="#000000"/>
                  </w:tcBorders>
                </w:tcPr>
                <w:p/>
              </w:tc>
              <w:tc>
                <w:tcPr>
                  <w:tcW w:type="dxa" w:w="1134"/>
                  <w:vMerge w:val="restart"/>
                  <w:tcBorders>
                    <w:start w:sz="3.199999999999818"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356" w:lineRule="exact" w:before="414" w:after="0"/>
                    <w:ind w:left="0" w:right="144" w:firstLine="0"/>
                    <w:jc w:val="center"/>
                  </w:pPr>
                  <w:r>
                    <w:rPr>
                      <w:rFonts w:ascii="SimSun" w:hAnsi="SimSun" w:eastAsia="SimSun"/>
                      <w:b w:val="0"/>
                      <w:i w:val="0"/>
                      <w:color w:val="000000"/>
                      <w:sz w:val="21"/>
                    </w:rPr>
                    <w:t>技能失误</w:t>
                  </w:r>
                  <w:r>
                    <w:rPr>
                      <w:rFonts w:ascii="SimSun" w:hAnsi="SimSun" w:eastAsia="SimSun"/>
                      <w:b w:val="0"/>
                      <w:i w:val="0"/>
                      <w:color w:val="000000"/>
                      <w:sz w:val="21"/>
                    </w:rPr>
                    <w:t>（</w:t>
                  </w:r>
                  <w:r>
                    <w:rPr>
                      <w:rFonts w:ascii="TimesNewRomanPSMT" w:hAnsi="TimesNewRomanPSMT" w:eastAsia="TimesNewRomanPSMT"/>
                      <w:b w:val="0"/>
                      <w:i w:val="0"/>
                      <w:color w:val="000000"/>
                      <w:sz w:val="21"/>
                    </w:rPr>
                    <w:t>a-1-3</w:t>
                  </w:r>
                  <w:r>
                    <w:rPr>
                      <w:rFonts w:ascii="SimSun" w:hAnsi="SimSun" w:eastAsia="SimSun"/>
                      <w:b w:val="0"/>
                      <w:i w:val="0"/>
                      <w:color w:val="000000"/>
                      <w:sz w:val="21"/>
                    </w:rPr>
                    <w:t>）</w:t>
                  </w:r>
                </w:p>
              </w:tc>
              <w:tc>
                <w:tcPr>
                  <w:tcW w:type="dxa" w:w="2090"/>
                  <w:tcBorders>
                    <w:start w:sz="4.0" w:val="single" w:color="#000000"/>
                    <w:top w:sz="4.0" w:val="single" w:color="#000000"/>
                    <w:bottom w:sz="4.0" w:val="single" w:color="#000000"/>
                  </w:tcBorders>
                  <w:tcMar>
                    <w:start w:w="0" w:type="dxa"/>
                    <w:end w:w="0" w:type="dxa"/>
                  </w:tcMar>
                </w:tcPr>
                <w:p>
                  <w:pPr>
                    <w:autoSpaceDN w:val="0"/>
                    <w:autoSpaceDE w:val="0"/>
                    <w:widowControl/>
                    <w:spacing w:line="314" w:lineRule="exact" w:before="0" w:after="0"/>
                    <w:ind w:left="104" w:right="144" w:firstLine="0"/>
                    <w:jc w:val="left"/>
                  </w:pPr>
                  <w:r>
                    <w:rPr>
                      <w:rFonts w:ascii="SimSun" w:hAnsi="SimSun" w:eastAsia="SimSun"/>
                      <w:b w:val="0"/>
                      <w:i w:val="0"/>
                      <w:color w:val="000000"/>
                      <w:sz w:val="21"/>
                    </w:rPr>
                    <w:t>注意力不集中（</w:t>
                  </w:r>
                  <w:r>
                    <w:rPr>
                      <w:rFonts w:ascii="TimesNewRomanPSMT" w:hAnsi="TimesNewRomanPSMT" w:eastAsia="TimesNewRomanPSMT"/>
                      <w:b w:val="0"/>
                      <w:i w:val="0"/>
                      <w:color w:val="000000"/>
                      <w:sz w:val="21"/>
                    </w:rPr>
                    <w:t>a-1-</w:t>
                  </w:r>
                  <w:r>
                    <w:rPr>
                      <w:rFonts w:ascii="TimesNewRomanPSMT" w:hAnsi="TimesNewRomanPSMT" w:eastAsia="TimesNewRomanPSMT"/>
                      <w:b w:val="0"/>
                      <w:i w:val="0"/>
                      <w:color w:val="000000"/>
                      <w:sz w:val="21"/>
                    </w:rPr>
                    <w:t>3-1</w:t>
                  </w:r>
                  <w:r>
                    <w:rPr>
                      <w:rFonts w:ascii="SimSun" w:hAnsi="SimSun" w:eastAsia="SimSun"/>
                      <w:b w:val="0"/>
                      <w:i w:val="0"/>
                      <w:color w:val="000000"/>
                      <w:sz w:val="21"/>
                    </w:rPr>
                    <w:t>）</w:t>
                  </w:r>
                </w:p>
              </w:tc>
            </w:tr>
            <w:tr>
              <w:trPr>
                <w:trHeight w:hRule="exact" w:val="660"/>
              </w:trPr>
              <w:tc>
                <w:tcPr>
                  <w:tcW w:type="dxa" w:w="1697"/>
                  <w:vMerge/>
                  <w:tcBorders>
                    <w:top w:sz="12.0" w:val="single" w:color="#000000"/>
                    <w:end w:sz="4.0" w:val="single" w:color="#000000"/>
                  </w:tcBorders>
                </w:tcPr>
                <w:p/>
              </w:tc>
              <w:tc>
                <w:tcPr>
                  <w:tcW w:type="dxa" w:w="1697"/>
                  <w:vMerge/>
                  <w:tcBorders>
                    <w:start w:sz="4.0" w:val="single" w:color="#000000"/>
                    <w:top w:sz="12.0" w:val="single" w:color="#000000"/>
                    <w:end w:sz="4.0" w:val="single" w:color="#000000"/>
                  </w:tcBorders>
                </w:tcPr>
                <w:p/>
              </w:tc>
              <w:tc>
                <w:tcPr>
                  <w:tcW w:type="dxa" w:w="1697"/>
                  <w:vMerge/>
                  <w:tcBorders>
                    <w:start w:sz="4.0" w:val="single" w:color="#000000"/>
                    <w:top w:sz="12.0" w:val="single" w:color="#000000"/>
                    <w:end w:sz="4.0" w:val="single" w:color="#000000"/>
                  </w:tcBorders>
                </w:tcPr>
                <w:p/>
              </w:tc>
              <w:tc>
                <w:tcPr>
                  <w:tcW w:type="dxa" w:w="1697"/>
                  <w:vMerge/>
                  <w:tcBorders>
                    <w:start w:sz="4.0" w:val="single" w:color="#000000"/>
                    <w:top w:sz="12.0" w:val="single" w:color="#000000"/>
                    <w:end w:sz="3.199999999999818" w:val="single" w:color="#000000"/>
                    <w:bottom w:sz="4.0" w:val="single" w:color="#000000"/>
                  </w:tcBorders>
                </w:tcPr>
                <w:p/>
              </w:tc>
              <w:tc>
                <w:tcPr>
                  <w:tcW w:type="dxa" w:w="1697"/>
                  <w:vMerge/>
                  <w:tcBorders>
                    <w:start w:sz="3.199999999999818" w:val="single" w:color="#000000"/>
                    <w:top w:sz="4.0" w:val="single" w:color="#000000"/>
                    <w:end w:sz="4.0" w:val="single" w:color="#000000"/>
                    <w:bottom w:sz="4.0" w:val="single" w:color="#000000"/>
                  </w:tcBorders>
                </w:tcPr>
                <w:p/>
              </w:tc>
              <w:tc>
                <w:tcPr>
                  <w:tcW w:type="dxa" w:w="2090"/>
                  <w:tcBorders>
                    <w:start w:sz="4.0" w:val="single" w:color="#000000"/>
                    <w:top w:sz="4.0" w:val="single" w:color="#000000"/>
                    <w:bottom w:sz="4.0" w:val="single" w:color="#000000"/>
                  </w:tcBorders>
                  <w:tcMar>
                    <w:start w:w="0" w:type="dxa"/>
                    <w:end w:w="0" w:type="dxa"/>
                  </w:tcMar>
                </w:tcPr>
                <w:p>
                  <w:pPr>
                    <w:autoSpaceDN w:val="0"/>
                    <w:autoSpaceDE w:val="0"/>
                    <w:widowControl/>
                    <w:spacing w:line="312" w:lineRule="exact" w:before="0" w:after="0"/>
                    <w:ind w:left="104" w:right="144" w:firstLine="0"/>
                    <w:jc w:val="left"/>
                  </w:pPr>
                  <w:r>
                    <w:rPr>
                      <w:rFonts w:ascii="SimSun" w:hAnsi="SimSun" w:eastAsia="SimSun"/>
                      <w:b w:val="0"/>
                      <w:i w:val="0"/>
                      <w:color w:val="000000"/>
                      <w:sz w:val="21"/>
                    </w:rPr>
                    <w:t>操作能力差（</w:t>
                  </w:r>
                  <w:r>
                    <w:rPr>
                      <w:rFonts w:ascii="TimesNewRomanPSMT" w:hAnsi="TimesNewRomanPSMT" w:eastAsia="TimesNewRomanPSMT"/>
                      <w:b w:val="0"/>
                      <w:i w:val="0"/>
                      <w:color w:val="000000"/>
                      <w:sz w:val="21"/>
                    </w:rPr>
                    <w:t>a-1-3-</w:t>
                  </w:r>
                  <w:r>
                    <w:rPr>
                      <w:rFonts w:ascii="TimesNewRomanPSMT" w:hAnsi="TimesNewRomanPSMT" w:eastAsia="TimesNewRomanPSMT"/>
                      <w:b w:val="0"/>
                      <w:i w:val="0"/>
                      <w:color w:val="000000"/>
                      <w:sz w:val="21"/>
                    </w:rPr>
                    <w:t>2</w:t>
                  </w:r>
                  <w:r>
                    <w:rPr>
                      <w:rFonts w:ascii="SimSun" w:hAnsi="SimSun" w:eastAsia="SimSun"/>
                      <w:b w:val="0"/>
                      <w:i w:val="0"/>
                      <w:color w:val="000000"/>
                      <w:sz w:val="21"/>
                    </w:rPr>
                    <w:t>）</w:t>
                  </w:r>
                </w:p>
              </w:tc>
            </w:tr>
            <w:tr>
              <w:trPr>
                <w:trHeight w:hRule="exact" w:val="336"/>
              </w:trPr>
              <w:tc>
                <w:tcPr>
                  <w:tcW w:type="dxa" w:w="1697"/>
                  <w:vMerge/>
                  <w:tcBorders>
                    <w:top w:sz="12.0" w:val="single" w:color="#000000"/>
                    <w:end w:sz="4.0" w:val="single" w:color="#000000"/>
                  </w:tcBorders>
                </w:tcPr>
                <w:p/>
              </w:tc>
              <w:tc>
                <w:tcPr>
                  <w:tcW w:type="dxa" w:w="1697"/>
                  <w:vMerge/>
                  <w:tcBorders>
                    <w:start w:sz="4.0" w:val="single" w:color="#000000"/>
                    <w:top w:sz="12.0" w:val="single" w:color="#000000"/>
                    <w:end w:sz="4.0" w:val="single" w:color="#000000"/>
                  </w:tcBorders>
                </w:tcPr>
                <w:p/>
              </w:tc>
              <w:tc>
                <w:tcPr>
                  <w:tcW w:type="dxa" w:w="1697"/>
                  <w:vMerge/>
                  <w:tcBorders>
                    <w:start w:sz="4.0" w:val="single" w:color="#000000"/>
                    <w:top w:sz="12.0" w:val="single" w:color="#000000"/>
                    <w:end w:sz="4.0" w:val="single" w:color="#000000"/>
                  </w:tcBorders>
                </w:tcPr>
                <w:p/>
              </w:tc>
              <w:tc>
                <w:tcPr>
                  <w:tcW w:type="dxa" w:w="1697"/>
                  <w:vMerge/>
                  <w:tcBorders>
                    <w:start w:sz="4.0" w:val="single" w:color="#000000"/>
                    <w:top w:sz="12.0" w:val="single" w:color="#000000"/>
                    <w:end w:sz="3.199999999999818" w:val="single" w:color="#000000"/>
                    <w:bottom w:sz="4.0" w:val="single" w:color="#000000"/>
                  </w:tcBorders>
                </w:tcPr>
                <w:p/>
              </w:tc>
              <w:tc>
                <w:tcPr>
                  <w:tcW w:type="dxa" w:w="1697"/>
                  <w:vMerge/>
                  <w:tcBorders>
                    <w:start w:sz="3.199999999999818" w:val="single" w:color="#000000"/>
                    <w:top w:sz="4.0" w:val="single" w:color="#000000"/>
                    <w:end w:sz="4.0" w:val="single" w:color="#000000"/>
                    <w:bottom w:sz="4.0" w:val="single" w:color="#000000"/>
                  </w:tcBorders>
                </w:tcPr>
                <w:p/>
              </w:tc>
              <w:tc>
                <w:tcPr>
                  <w:tcW w:type="dxa" w:w="209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疏忽大意（</w:t>
                  </w:r>
                  <w:r>
                    <w:rPr>
                      <w:rFonts w:ascii="TimesNewRomanPSMT" w:hAnsi="TimesNewRomanPSMT" w:eastAsia="TimesNewRomanPSMT"/>
                      <w:b w:val="0"/>
                      <w:i w:val="0"/>
                      <w:color w:val="000000"/>
                      <w:sz w:val="21"/>
                    </w:rPr>
                    <w:t>a-1-3-3</w:t>
                  </w:r>
                  <w:r>
                    <w:rPr>
                      <w:rFonts w:ascii="SimSun" w:hAnsi="SimSun" w:eastAsia="SimSun"/>
                      <w:b w:val="0"/>
                      <w:i w:val="0"/>
                      <w:color w:val="000000"/>
                      <w:sz w:val="21"/>
                    </w:rPr>
                    <w:t>）</w:t>
                  </w:r>
                </w:p>
              </w:tc>
            </w:tr>
          </w:tbl>
          <w:p>
            <w:pPr>
              <w:autoSpaceDN w:val="0"/>
              <w:autoSpaceDE w:val="0"/>
              <w:widowControl/>
              <w:spacing w:line="282" w:lineRule="exact" w:before="0" w:after="0"/>
              <w:ind w:left="2100" w:right="0" w:firstLine="0"/>
              <w:jc w:val="left"/>
            </w:pPr>
            <w:r>
              <w:rPr>
                <w:rFonts w:ascii="SimSun" w:hAnsi="SimSun" w:eastAsia="SimSun"/>
                <w:b w:val="0"/>
                <w:i w:val="0"/>
                <w:color w:val="000000"/>
                <w:sz w:val="21"/>
              </w:rPr>
              <w:t>搅拌桩施工（</w:t>
            </w:r>
            <w:r>
              <w:rPr>
                <w:rFonts w:ascii="TimesNewRomanPSMT" w:hAnsi="TimesNewRomanPSMT" w:eastAsia="TimesNewRomanPSMT"/>
                <w:b w:val="0"/>
                <w:i w:val="0"/>
                <w:color w:val="000000"/>
                <w:sz w:val="21"/>
              </w:rPr>
              <w:t>H-3</w:t>
            </w:r>
            <w:r>
              <w:rPr>
                <w:rFonts w:ascii="SimSun" w:hAnsi="SimSun" w:eastAsia="SimSun"/>
                <w:b w:val="0"/>
                <w:i w:val="0"/>
                <w:color w:val="000000"/>
                <w:sz w:val="21"/>
              </w:rPr>
              <w:t>）</w:t>
            </w:r>
          </w:p>
          <w:tbl>
            <w:tblPr>
              <w:tblW w:type="auto" w:w="0"/>
              <w:tblLayout w:type="fixed"/>
              <w:tblLook w:firstColumn="1" w:firstRow="1" w:lastColumn="0" w:lastRow="0" w:noHBand="0" w:noVBand="1" w:val="04A0"/>
              <w:tblInd w:w="890.0" w:type="dxa"/>
            </w:tblPr>
            <w:tblGrid>
              <w:gridCol w:w="1697"/>
              <w:gridCol w:w="1697"/>
              <w:gridCol w:w="1697"/>
              <w:gridCol w:w="1697"/>
              <w:gridCol w:w="1697"/>
              <w:gridCol w:w="1697"/>
            </w:tblGrid>
            <w:tr>
              <w:trPr>
                <w:trHeight w:hRule="exact" w:val="656"/>
              </w:trPr>
              <w:tc>
                <w:tcPr>
                  <w:tcW w:type="dxa" w:w="1104"/>
                  <w:vMerge w:val="restart"/>
                  <w:tcBorders>
                    <w:end w:sz="4.0" w:val="single" w:color="#000000"/>
                    <w:bottom w:sz="11.20000000000072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2" w:lineRule="exact" w:before="1178" w:after="0"/>
                    <w:ind w:left="108" w:right="144" w:firstLine="0"/>
                    <w:jc w:val="left"/>
                  </w:pPr>
                  <w:r>
                    <w:rPr>
                      <w:rFonts w:ascii="SimSun" w:hAnsi="SimSun" w:eastAsia="SimSun"/>
                      <w:b w:val="0"/>
                      <w:i w:val="0"/>
                      <w:color w:val="000000"/>
                      <w:sz w:val="21"/>
                    </w:rPr>
                    <w:t>人的不安</w:t>
                  </w:r>
                  <w:r>
                    <w:rPr>
                      <w:rFonts w:ascii="SimSun" w:hAnsi="SimSun" w:eastAsia="SimSun"/>
                      <w:b w:val="0"/>
                      <w:i w:val="0"/>
                      <w:color w:val="000000"/>
                      <w:sz w:val="21"/>
                    </w:rPr>
                    <w:t>全行为</w:t>
                  </w:r>
                  <w:r>
                    <w:br/>
                  </w:r>
                  <w:r>
                    <w:rPr>
                      <w:rFonts w:ascii="SimSun" w:hAnsi="SimSun" w:eastAsia="SimSun"/>
                      <w:b w:val="0"/>
                      <w:i w:val="0"/>
                      <w:color w:val="000000"/>
                      <w:sz w:val="21"/>
                    </w:rPr>
                    <w:t>（</w:t>
                  </w:r>
                  <w:r>
                    <w:rPr>
                      <w:rFonts w:ascii="TimesNewRomanPSMT" w:hAnsi="TimesNewRomanPSMT" w:eastAsia="TimesNewRomanPSMT"/>
                      <w:b w:val="0"/>
                      <w:i w:val="0"/>
                      <w:color w:val="000000"/>
                      <w:sz w:val="21"/>
                    </w:rPr>
                    <w:t>H</w:t>
                  </w:r>
                  <w:r>
                    <w:rPr>
                      <w:rFonts w:ascii="SimSun" w:hAnsi="SimSun" w:eastAsia="SimSun"/>
                      <w:b w:val="0"/>
                      <w:i w:val="0"/>
                      <w:color w:val="000000"/>
                      <w:sz w:val="21"/>
                    </w:rPr>
                    <w:t>）</w:t>
                  </w:r>
                </w:p>
              </w:tc>
              <w:tc>
                <w:tcPr>
                  <w:tcW w:type="dxa" w:w="2124"/>
                  <w:vMerge w:val="restart"/>
                  <w:tcBorders>
                    <w:start w:sz="4.0" w:val="single" w:color="#000000"/>
                    <w:end w:sz="4.0" w:val="single" w:color="#000000"/>
                    <w:bottom w:sz="11.20000000000072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84" w:after="0"/>
                    <w:ind w:left="100" w:right="0" w:firstLine="0"/>
                    <w:jc w:val="left"/>
                  </w:pPr>
                  <w:r>
                    <w:rPr>
                      <w:rFonts w:ascii="SimSun" w:hAnsi="SimSun" w:eastAsia="SimSun"/>
                      <w:b w:val="0"/>
                      <w:i w:val="0"/>
                      <w:color w:val="000000"/>
                      <w:sz w:val="21"/>
                    </w:rPr>
                    <w:t>钻孔桩施工队（</w:t>
                  </w:r>
                  <w:r>
                    <w:rPr>
                      <w:rFonts w:ascii="TimesNewRomanPSMT" w:hAnsi="TimesNewRomanPSMT" w:eastAsia="TimesNewRomanPSMT"/>
                      <w:b w:val="0"/>
                      <w:i w:val="0"/>
                      <w:color w:val="000000"/>
                      <w:sz w:val="21"/>
                    </w:rPr>
                    <w:t>H-4</w:t>
                  </w:r>
                  <w:r>
                    <w:rPr>
                      <w:rFonts w:ascii="SimSun" w:hAnsi="SimSun" w:eastAsia="SimSun"/>
                      <w:b w:val="0"/>
                      <w:i w:val="0"/>
                      <w:color w:val="000000"/>
                      <w:sz w:val="21"/>
                    </w:rPr>
                    <w:t>）</w:t>
                  </w:r>
                  <w:r>
                    <w:rPr>
                      <w:rFonts w:ascii="SimSun" w:hAnsi="SimSun" w:eastAsia="SimSun"/>
                      <w:b w:val="0"/>
                      <w:i w:val="0"/>
                      <w:color w:val="000000"/>
                      <w:sz w:val="21"/>
                    </w:rPr>
                    <w:t>地连墙施工队（</w:t>
                  </w:r>
                  <w:r>
                    <w:rPr>
                      <w:rFonts w:ascii="TimesNewRomanPSMT" w:hAnsi="TimesNewRomanPSMT" w:eastAsia="TimesNewRomanPSMT"/>
                      <w:b w:val="0"/>
                      <w:i w:val="0"/>
                      <w:color w:val="000000"/>
                      <w:sz w:val="21"/>
                    </w:rPr>
                    <w:t>H-5</w:t>
                  </w:r>
                  <w:r>
                    <w:rPr>
                      <w:rFonts w:ascii="SimSun" w:hAnsi="SimSun" w:eastAsia="SimSun"/>
                      <w:b w:val="0"/>
                      <w:i w:val="0"/>
                      <w:color w:val="000000"/>
                      <w:sz w:val="21"/>
                    </w:rPr>
                    <w:t>）</w:t>
                  </w:r>
                  <w:r>
                    <w:rPr>
                      <w:rFonts w:ascii="SimSun" w:hAnsi="SimSun" w:eastAsia="SimSun"/>
                      <w:b w:val="0"/>
                      <w:i w:val="0"/>
                      <w:color w:val="000000"/>
                      <w:sz w:val="21"/>
                    </w:rPr>
                    <w:t>模板施工队（</w:t>
                  </w:r>
                  <w:r>
                    <w:rPr>
                      <w:rFonts w:ascii="TimesNewRomanPSMT" w:hAnsi="TimesNewRomanPSMT" w:eastAsia="TimesNewRomanPSMT"/>
                      <w:b w:val="0"/>
                      <w:i w:val="0"/>
                      <w:color w:val="000000"/>
                      <w:sz w:val="21"/>
                    </w:rPr>
                    <w:t>H-6</w:t>
                  </w:r>
                  <w:r>
                    <w:rPr>
                      <w:rFonts w:ascii="SimSun" w:hAnsi="SimSun" w:eastAsia="SimSun"/>
                      <w:b w:val="0"/>
                      <w:i w:val="0"/>
                      <w:color w:val="000000"/>
                      <w:sz w:val="21"/>
                    </w:rPr>
                    <w:t>）</w:t>
                  </w:r>
                  <w:r>
                    <w:br/>
                  </w:r>
                  <w:r>
                    <w:rPr>
                      <w:rFonts w:ascii="SimSun" w:hAnsi="SimSun" w:eastAsia="SimSun"/>
                      <w:b w:val="0"/>
                      <w:i w:val="0"/>
                      <w:color w:val="000000"/>
                      <w:sz w:val="21"/>
                    </w:rPr>
                    <w:t>钢支撑施工队（</w:t>
                  </w:r>
                  <w:r>
                    <w:rPr>
                      <w:rFonts w:ascii="TimesNewRomanPSMT" w:hAnsi="TimesNewRomanPSMT" w:eastAsia="TimesNewRomanPSMT"/>
                      <w:b w:val="0"/>
                      <w:i w:val="0"/>
                      <w:color w:val="000000"/>
                      <w:sz w:val="21"/>
                    </w:rPr>
                    <w:t>H-7</w:t>
                  </w:r>
                  <w:r>
                    <w:rPr>
                      <w:rFonts w:ascii="SimSun" w:hAnsi="SimSun" w:eastAsia="SimSun"/>
                      <w:b w:val="0"/>
                      <w:i w:val="0"/>
                      <w:color w:val="000000"/>
                      <w:sz w:val="21"/>
                    </w:rPr>
                    <w:t>）</w:t>
                  </w:r>
                  <w:r>
                    <w:rPr>
                      <w:rFonts w:ascii="SimSun" w:hAnsi="SimSun" w:eastAsia="SimSun"/>
                      <w:b w:val="0"/>
                      <w:i w:val="0"/>
                      <w:color w:val="000000"/>
                      <w:sz w:val="21"/>
                    </w:rPr>
                    <w:t>混凝土施工队（</w:t>
                  </w:r>
                  <w:r>
                    <w:rPr>
                      <w:rFonts w:ascii="TimesNewRomanPSMT" w:hAnsi="TimesNewRomanPSMT" w:eastAsia="TimesNewRomanPSMT"/>
                      <w:b w:val="0"/>
                      <w:i w:val="0"/>
                      <w:color w:val="000000"/>
                      <w:sz w:val="21"/>
                    </w:rPr>
                    <w:t>H-8</w:t>
                  </w:r>
                  <w:r>
                    <w:rPr>
                      <w:rFonts w:ascii="SimSun" w:hAnsi="SimSun" w:eastAsia="SimSun"/>
                      <w:b w:val="0"/>
                      <w:i w:val="0"/>
                      <w:color w:val="000000"/>
                      <w:sz w:val="21"/>
                    </w:rPr>
                    <w:t>）</w:t>
                  </w:r>
                  <w:r>
                    <w:rPr>
                      <w:rFonts w:ascii="SimSun" w:hAnsi="SimSun" w:eastAsia="SimSun"/>
                      <w:b w:val="0"/>
                      <w:i w:val="0"/>
                      <w:color w:val="000000"/>
                      <w:sz w:val="21"/>
                    </w:rPr>
                    <w:t>明挖法施工队（</w:t>
                  </w:r>
                  <w:r>
                    <w:rPr>
                      <w:rFonts w:ascii="TimesNewRomanPSMT" w:hAnsi="TimesNewRomanPSMT" w:eastAsia="TimesNewRomanPSMT"/>
                      <w:b w:val="0"/>
                      <w:i w:val="0"/>
                      <w:color w:val="000000"/>
                      <w:sz w:val="21"/>
                    </w:rPr>
                    <w:t>H-9</w:t>
                  </w:r>
                  <w:r>
                    <w:rPr>
                      <w:rFonts w:ascii="SimSun" w:hAnsi="SimSun" w:eastAsia="SimSun"/>
                      <w:b w:val="0"/>
                      <w:i w:val="0"/>
                      <w:color w:val="000000"/>
                      <w:sz w:val="21"/>
                    </w:rPr>
                    <w:t>）</w:t>
                  </w:r>
                  <w:r>
                    <w:rPr>
                      <w:rFonts w:ascii="SimSun" w:hAnsi="SimSun" w:eastAsia="SimSun"/>
                      <w:b w:val="0"/>
                      <w:i w:val="0"/>
                      <w:color w:val="000000"/>
                      <w:sz w:val="21"/>
                    </w:rPr>
                    <w:t>暗挖法施工对（</w:t>
                  </w:r>
                  <w:r>
                    <w:rPr>
                      <w:rFonts w:ascii="TimesNewRomanPSMT" w:hAnsi="TimesNewRomanPSMT" w:eastAsia="TimesNewRomanPSMT"/>
                      <w:b w:val="0"/>
                      <w:i w:val="0"/>
                      <w:color w:val="000000"/>
                      <w:sz w:val="21"/>
                    </w:rPr>
                    <w:t>H-10</w:t>
                  </w:r>
                  <w:r>
                    <w:rPr>
                      <w:rFonts w:ascii="SimSun" w:hAnsi="SimSun" w:eastAsia="SimSun"/>
                      <w:b w:val="0"/>
                      <w:i w:val="0"/>
                      <w:color w:val="000000"/>
                      <w:sz w:val="21"/>
                    </w:rPr>
                    <w:t>）</w:t>
                  </w:r>
                  <w:r>
                    <w:rPr>
                      <w:rFonts w:ascii="SimSun" w:hAnsi="SimSun" w:eastAsia="SimSun"/>
                      <w:b w:val="0"/>
                      <w:i w:val="0"/>
                      <w:color w:val="000000"/>
                      <w:sz w:val="21"/>
                    </w:rPr>
                    <w:t>钢筋施工队（</w:t>
                  </w:r>
                  <w:r>
                    <w:rPr>
                      <w:rFonts w:ascii="TimesNewRomanPSMT" w:hAnsi="TimesNewRomanPSMT" w:eastAsia="TimesNewRomanPSMT"/>
                      <w:b w:val="0"/>
                      <w:i w:val="0"/>
                      <w:color w:val="000000"/>
                      <w:sz w:val="21"/>
                    </w:rPr>
                    <w:t>H-11</w:t>
                  </w:r>
                  <w:r>
                    <w:rPr>
                      <w:rFonts w:ascii="SimSun" w:hAnsi="SimSun" w:eastAsia="SimSun"/>
                      <w:b w:val="0"/>
                      <w:i w:val="0"/>
                      <w:color w:val="000000"/>
                      <w:sz w:val="21"/>
                    </w:rPr>
                    <w:t>）</w:t>
                  </w:r>
                  <w:r>
                    <w:rPr>
                      <w:rFonts w:ascii="SimSun" w:hAnsi="SimSun" w:eastAsia="SimSun"/>
                      <w:b w:val="0"/>
                      <w:i w:val="0"/>
                      <w:color w:val="000000"/>
                      <w:sz w:val="21"/>
                    </w:rPr>
                    <w:t>机械施工队（</w:t>
                  </w:r>
                  <w:r>
                    <w:rPr>
                      <w:rFonts w:ascii="TimesNewRomanPSMT" w:hAnsi="TimesNewRomanPSMT" w:eastAsia="TimesNewRomanPSMT"/>
                      <w:b w:val="0"/>
                      <w:i w:val="0"/>
                      <w:color w:val="000000"/>
                      <w:sz w:val="21"/>
                    </w:rPr>
                    <w:t>H-12</w:t>
                  </w:r>
                  <w:r>
                    <w:rPr>
                      <w:rFonts w:ascii="SimSun" w:hAnsi="SimSun" w:eastAsia="SimSun"/>
                      <w:b w:val="0"/>
                      <w:i w:val="0"/>
                      <w:color w:val="000000"/>
                      <w:sz w:val="21"/>
                    </w:rPr>
                    <w:t>）</w:t>
                  </w:r>
                  <w:r>
                    <w:rPr>
                      <w:rFonts w:ascii="SimSun" w:hAnsi="SimSun" w:eastAsia="SimSun"/>
                      <w:b w:val="0"/>
                      <w:i w:val="0"/>
                      <w:color w:val="000000"/>
                      <w:sz w:val="21"/>
                    </w:rPr>
                    <w:t>盾构施工队（</w:t>
                  </w:r>
                  <w:r>
                    <w:rPr>
                      <w:rFonts w:ascii="TimesNewRomanPSMT" w:hAnsi="TimesNewRomanPSMT" w:eastAsia="TimesNewRomanPSMT"/>
                      <w:b w:val="0"/>
                      <w:i w:val="0"/>
                      <w:color w:val="000000"/>
                      <w:sz w:val="21"/>
                    </w:rPr>
                    <w:t>H-13</w:t>
                  </w:r>
                  <w:r>
                    <w:rPr>
                      <w:rFonts w:ascii="SimSun" w:hAnsi="SimSun" w:eastAsia="SimSun"/>
                      <w:b w:val="0"/>
                      <w:i w:val="0"/>
                      <w:color w:val="000000"/>
                      <w:sz w:val="21"/>
                    </w:rPr>
                    <w:t>）</w:t>
                  </w:r>
                  <w:r>
                    <w:rPr>
                      <w:rFonts w:ascii="SimSun" w:hAnsi="SimSun" w:eastAsia="SimSun"/>
                      <w:b w:val="0"/>
                      <w:i w:val="0"/>
                      <w:color w:val="000000"/>
                      <w:sz w:val="21"/>
                    </w:rPr>
                    <w:t>土体加固施工队（</w:t>
                  </w:r>
                  <w:r>
                    <w:rPr>
                      <w:rFonts w:ascii="TimesNewRomanPSMT" w:hAnsi="TimesNewRomanPSMT" w:eastAsia="TimesNewRomanPSMT"/>
                      <w:b w:val="0"/>
                      <w:i w:val="0"/>
                      <w:color w:val="000000"/>
                      <w:sz w:val="21"/>
                    </w:rPr>
                    <w:t>H-</w:t>
                  </w:r>
                  <w:r>
                    <w:rPr>
                      <w:rFonts w:ascii="TimesNewRomanPSMT" w:hAnsi="TimesNewRomanPSMT" w:eastAsia="TimesNewRomanPSMT"/>
                      <w:b w:val="0"/>
                      <w:i w:val="0"/>
                      <w:color w:val="000000"/>
                      <w:sz w:val="21"/>
                    </w:rPr>
                    <w:t>14</w:t>
                  </w:r>
                  <w:r>
                    <w:rPr>
                      <w:rFonts w:ascii="SimSun" w:hAnsi="SimSun" w:eastAsia="SimSun"/>
                      <w:b w:val="0"/>
                      <w:i w:val="0"/>
                      <w:color w:val="000000"/>
                      <w:sz w:val="21"/>
                    </w:rPr>
                    <w:t>）</w:t>
                  </w:r>
                  <w:r>
                    <w:br/>
                  </w:r>
                  <w:r>
                    <w:rPr>
                      <w:rFonts w:ascii="SimSun" w:hAnsi="SimSun" w:eastAsia="SimSun"/>
                      <w:b w:val="0"/>
                      <w:i w:val="0"/>
                      <w:color w:val="000000"/>
                      <w:sz w:val="21"/>
                    </w:rPr>
                    <w:t>支撑架施工队（</w:t>
                  </w:r>
                  <w:r>
                    <w:rPr>
                      <w:rFonts w:ascii="TimesNewRomanPSMT" w:hAnsi="TimesNewRomanPSMT" w:eastAsia="TimesNewRomanPSMT"/>
                      <w:b w:val="0"/>
                      <w:i w:val="0"/>
                      <w:color w:val="000000"/>
                      <w:sz w:val="21"/>
                    </w:rPr>
                    <w:t>H-15</w:t>
                  </w:r>
                  <w:r>
                    <w:rPr>
                      <w:rFonts w:ascii="SimSun" w:hAnsi="SimSun" w:eastAsia="SimSun"/>
                      <w:b w:val="0"/>
                      <w:i w:val="0"/>
                      <w:color w:val="000000"/>
                      <w:sz w:val="21"/>
                    </w:rPr>
                    <w:t>）</w:t>
                  </w:r>
                </w:p>
              </w:tc>
              <w:tc>
                <w:tcPr>
                  <w:tcW w:type="dxa" w:w="1414"/>
                  <w:vMerge w:val="restart"/>
                  <w:tcBorders>
                    <w:start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tc>
              <w:tc>
                <w:tcPr>
                  <w:tcW w:type="dxa" w:w="1422"/>
                  <w:vMerge w:val="restart"/>
                  <w:tcBorders>
                    <w:start w:sz="4.0"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842" w:after="0"/>
                    <w:ind w:left="104" w:right="0" w:firstLine="0"/>
                    <w:jc w:val="left"/>
                  </w:pPr>
                  <w:r>
                    <w:rPr>
                      <w:rFonts w:ascii="SimSun" w:hAnsi="SimSun" w:eastAsia="SimSun"/>
                      <w:b w:val="0"/>
                      <w:i w:val="0"/>
                      <w:color w:val="000000"/>
                      <w:sz w:val="21"/>
                    </w:rPr>
                    <w:t>违规（</w:t>
                  </w:r>
                  <w:r>
                    <w:rPr>
                      <w:rFonts w:ascii="TimesNewRomanPSMT" w:hAnsi="TimesNewRomanPSMT" w:eastAsia="TimesNewRomanPSMT"/>
                      <w:b w:val="0"/>
                      <w:i w:val="0"/>
                      <w:color w:val="000000"/>
                      <w:sz w:val="21"/>
                    </w:rPr>
                    <w:t>a-2</w:t>
                  </w:r>
                  <w:r>
                    <w:rPr>
                      <w:rFonts w:ascii="SimSun" w:hAnsi="SimSun" w:eastAsia="SimSun"/>
                      <w:b w:val="0"/>
                      <w:i w:val="0"/>
                      <w:color w:val="000000"/>
                      <w:sz w:val="21"/>
                    </w:rPr>
                    <w:t>）</w:t>
                  </w:r>
                </w:p>
              </w:tc>
              <w:tc>
                <w:tcPr>
                  <w:tcW w:type="dxa" w:w="1134"/>
                  <w:vMerge w:val="restart"/>
                  <w:tcBorders>
                    <w:start w:sz="3.199999999999818" w:val="single" w:color="#000000"/>
                    <w:end w:sz="4.0" w:val="single" w:color="#000000"/>
                    <w:bottom w:sz="3.199999999999818" w:val="single" w:color="#000000"/>
                  </w:tcBorders>
                  <w:tcMar>
                    <w:start w:w="0" w:type="dxa"/>
                    <w:end w:w="0" w:type="dxa"/>
                  </w:tcMar>
                  <w:tcMar>
                    <w:start w:w="0" w:type="dxa"/>
                    <w:end w:w="0" w:type="dxa"/>
                  </w:tcMar>
                </w:tcPr>
                <w:p>
                  <w:pPr>
                    <w:autoSpaceDN w:val="0"/>
                    <w:autoSpaceDE w:val="0"/>
                    <w:widowControl/>
                    <w:spacing w:line="356" w:lineRule="exact" w:before="244" w:after="0"/>
                    <w:ind w:left="104" w:right="0" w:firstLine="0"/>
                    <w:jc w:val="left"/>
                  </w:pPr>
                  <w:r>
                    <w:rPr>
                      <w:rFonts w:ascii="SimSun" w:hAnsi="SimSun" w:eastAsia="SimSun"/>
                      <w:b w:val="0"/>
                      <w:i w:val="0"/>
                      <w:color w:val="000000"/>
                      <w:sz w:val="21"/>
                    </w:rPr>
                    <w:t>习惯性违</w:t>
                  </w:r>
                  <w:r>
                    <w:br/>
                  </w:r>
                  <w:r>
                    <w:rPr>
                      <w:rFonts w:ascii="SimSun" w:hAnsi="SimSun" w:eastAsia="SimSun"/>
                      <w:b w:val="0"/>
                      <w:i w:val="0"/>
                      <w:color w:val="000000"/>
                      <w:sz w:val="21"/>
                    </w:rPr>
                    <w:t>规（</w:t>
                  </w:r>
                  <w:r>
                    <w:rPr>
                      <w:rFonts w:ascii="TimesNewRomanPSMT" w:hAnsi="TimesNewRomanPSMT" w:eastAsia="TimesNewRomanPSMT"/>
                      <w:b w:val="0"/>
                      <w:i w:val="0"/>
                      <w:color w:val="000000"/>
                      <w:sz w:val="21"/>
                    </w:rPr>
                    <w:t>a-2-1</w:t>
                  </w:r>
                  <w:r>
                    <w:rPr>
                      <w:rFonts w:ascii="SimSun" w:hAnsi="SimSun" w:eastAsia="SimSun"/>
                      <w:b w:val="0"/>
                      <w:i w:val="0"/>
                      <w:color w:val="000000"/>
                      <w:sz w:val="21"/>
                    </w:rPr>
                    <w:t>）</w:t>
                  </w:r>
                </w:p>
              </w:tc>
              <w:tc>
                <w:tcPr>
                  <w:tcW w:type="dxa" w:w="2090"/>
                  <w:tcBorders>
                    <w:start w:sz="4.0" w:val="single" w:color="#000000"/>
                    <w:bottom w:sz="3.200000000000273" w:val="single" w:color="#000000"/>
                  </w:tcBorders>
                  <w:tcMar>
                    <w:start w:w="0" w:type="dxa"/>
                    <w:end w:w="0" w:type="dxa"/>
                  </w:tcMar>
                </w:tcPr>
                <w:p>
                  <w:pPr>
                    <w:autoSpaceDN w:val="0"/>
                    <w:autoSpaceDE w:val="0"/>
                    <w:widowControl/>
                    <w:spacing w:line="312" w:lineRule="exact" w:before="0" w:after="0"/>
                    <w:ind w:left="104" w:right="288" w:firstLine="0"/>
                    <w:jc w:val="left"/>
                  </w:pPr>
                  <w:r>
                    <w:rPr>
                      <w:rFonts w:ascii="SimSun" w:hAnsi="SimSun" w:eastAsia="SimSun"/>
                      <w:b w:val="0"/>
                      <w:i w:val="0"/>
                      <w:color w:val="000000"/>
                      <w:sz w:val="21"/>
                    </w:rPr>
                    <w:t>长期未正确使用护</w:t>
                  </w:r>
                  <w:r>
                    <w:rPr>
                      <w:rFonts w:ascii="SimSun" w:hAnsi="SimSun" w:eastAsia="SimSun"/>
                      <w:b w:val="0"/>
                      <w:i w:val="0"/>
                      <w:color w:val="000000"/>
                      <w:sz w:val="21"/>
                    </w:rPr>
                    <w:t>具（</w:t>
                  </w:r>
                  <w:r>
                    <w:rPr>
                      <w:rFonts w:ascii="TimesNewRomanPSMT" w:hAnsi="TimesNewRomanPSMT" w:eastAsia="TimesNewRomanPSMT"/>
                      <w:b w:val="0"/>
                      <w:i w:val="0"/>
                      <w:color w:val="000000"/>
                      <w:sz w:val="21"/>
                    </w:rPr>
                    <w:t>a-2-1-1</w:t>
                  </w:r>
                  <w:r>
                    <w:rPr>
                      <w:rFonts w:ascii="SimSun" w:hAnsi="SimSun" w:eastAsia="SimSun"/>
                      <w:b w:val="0"/>
                      <w:i w:val="0"/>
                      <w:color w:val="000000"/>
                      <w:sz w:val="21"/>
                    </w:rPr>
                    <w:t>）</w:t>
                  </w:r>
                </w:p>
              </w:tc>
            </w:tr>
            <w:tr>
              <w:trPr>
                <w:trHeight w:hRule="exact" w:val="662"/>
              </w:trPr>
              <w:tc>
                <w:tcPr>
                  <w:tcW w:type="dxa" w:w="1697"/>
                  <w:vMerge/>
                  <w:tcBorders>
                    <w:end w:sz="4.0" w:val="single" w:color="#000000"/>
                    <w:bottom w:sz="11.200000000000728" w:val="single" w:color="#000000"/>
                  </w:tcBorders>
                </w:tcPr>
                <w:p/>
              </w:tc>
              <w:tc>
                <w:tcPr>
                  <w:tcW w:type="dxa" w:w="1697"/>
                  <w:vMerge/>
                  <w:tcBorders>
                    <w:start w:sz="4.0" w:val="single" w:color="#000000"/>
                    <w:end w:sz="4.0" w:val="single" w:color="#000000"/>
                    <w:bottom w:sz="11.200000000000728" w:val="single" w:color="#000000"/>
                  </w:tcBorders>
                </w:tcPr>
                <w:p/>
              </w:tc>
              <w:tc>
                <w:tcPr>
                  <w:tcW w:type="dxa" w:w="1697"/>
                  <w:vMerge/>
                  <w:tcBorders>
                    <w:start w:sz="4.0" w:val="single" w:color="#000000"/>
                    <w:end w:sz="4.0" w:val="single" w:color="#000000"/>
                    <w:bottom w:sz="4.0" w:val="single" w:color="#000000"/>
                  </w:tcBorders>
                </w:tcPr>
                <w:p/>
              </w:tc>
              <w:tc>
                <w:tcPr>
                  <w:tcW w:type="dxa" w:w="1697"/>
                  <w:vMerge/>
                  <w:tcBorders>
                    <w:start w:sz="4.0" w:val="single" w:color="#000000"/>
                    <w:end w:sz="3.199999999999818" w:val="single" w:color="#000000"/>
                    <w:bottom w:sz="4.0" w:val="single" w:color="#000000"/>
                  </w:tcBorders>
                </w:tcPr>
                <w:p/>
              </w:tc>
              <w:tc>
                <w:tcPr>
                  <w:tcW w:type="dxa" w:w="1697"/>
                  <w:vMerge/>
                  <w:tcBorders>
                    <w:start w:sz="3.199999999999818" w:val="single" w:color="#000000"/>
                    <w:end w:sz="4.0" w:val="single" w:color="#000000"/>
                    <w:bottom w:sz="3.199999999999818" w:val="single" w:color="#000000"/>
                  </w:tcBorders>
                </w:tcPr>
                <w:p/>
              </w:tc>
              <w:tc>
                <w:tcPr>
                  <w:tcW w:type="dxa" w:w="2090"/>
                  <w:tcBorders>
                    <w:start w:sz="4.0" w:val="single" w:color="#000000"/>
                    <w:top w:sz="3.200000000000273" w:val="single" w:color="#000000"/>
                    <w:bottom w:sz="3.199999999999818" w:val="single" w:color="#000000"/>
                  </w:tcBorders>
                  <w:tcMar>
                    <w:start w:w="0" w:type="dxa"/>
                    <w:end w:w="0" w:type="dxa"/>
                  </w:tcMar>
                </w:tcPr>
                <w:p>
                  <w:pPr>
                    <w:autoSpaceDN w:val="0"/>
                    <w:autoSpaceDE w:val="0"/>
                    <w:widowControl/>
                    <w:spacing w:line="314" w:lineRule="exact" w:before="0" w:after="0"/>
                    <w:ind w:left="104" w:right="288" w:firstLine="0"/>
                    <w:jc w:val="left"/>
                  </w:pPr>
                  <w:r>
                    <w:rPr>
                      <w:rFonts w:ascii="SimSun" w:hAnsi="SimSun" w:eastAsia="SimSun"/>
                      <w:b w:val="0"/>
                      <w:i w:val="0"/>
                      <w:color w:val="000000"/>
                      <w:sz w:val="21"/>
                    </w:rPr>
                    <w:t>管片堆放不按规定</w:t>
                  </w:r>
                  <w:r>
                    <w:rPr>
                      <w:rFonts w:ascii="SimSun" w:hAnsi="SimSun" w:eastAsia="SimSun"/>
                      <w:b w:val="0"/>
                      <w:i w:val="0"/>
                      <w:color w:val="000000"/>
                      <w:sz w:val="21"/>
                    </w:rPr>
                    <w:t>（</w:t>
                  </w:r>
                  <w:r>
                    <w:rPr>
                      <w:rFonts w:ascii="TimesNewRomanPSMT" w:hAnsi="TimesNewRomanPSMT" w:eastAsia="TimesNewRomanPSMT"/>
                      <w:b w:val="0"/>
                      <w:i w:val="0"/>
                      <w:color w:val="000000"/>
                      <w:sz w:val="21"/>
                    </w:rPr>
                    <w:t>a-2-1-2</w:t>
                  </w:r>
                  <w:r>
                    <w:rPr>
                      <w:rFonts w:ascii="SimSun" w:hAnsi="SimSun" w:eastAsia="SimSun"/>
                      <w:b w:val="0"/>
                      <w:i w:val="0"/>
                      <w:color w:val="000000"/>
                      <w:sz w:val="21"/>
                    </w:rPr>
                    <w:t>）</w:t>
                  </w:r>
                </w:p>
              </w:tc>
            </w:tr>
            <w:tr>
              <w:trPr>
                <w:trHeight w:hRule="exact" w:val="664"/>
              </w:trPr>
              <w:tc>
                <w:tcPr>
                  <w:tcW w:type="dxa" w:w="1697"/>
                  <w:vMerge/>
                  <w:tcBorders>
                    <w:end w:sz="4.0" w:val="single" w:color="#000000"/>
                    <w:bottom w:sz="11.200000000000728" w:val="single" w:color="#000000"/>
                  </w:tcBorders>
                </w:tcPr>
                <w:p/>
              </w:tc>
              <w:tc>
                <w:tcPr>
                  <w:tcW w:type="dxa" w:w="1697"/>
                  <w:vMerge/>
                  <w:tcBorders>
                    <w:start w:sz="4.0" w:val="single" w:color="#000000"/>
                    <w:end w:sz="4.0" w:val="single" w:color="#000000"/>
                    <w:bottom w:sz="11.200000000000728" w:val="single" w:color="#000000"/>
                  </w:tcBorders>
                </w:tcPr>
                <w:p/>
              </w:tc>
              <w:tc>
                <w:tcPr>
                  <w:tcW w:type="dxa" w:w="1697"/>
                  <w:vMerge/>
                  <w:tcBorders>
                    <w:start w:sz="4.0" w:val="single" w:color="#000000"/>
                    <w:end w:sz="4.0" w:val="single" w:color="#000000"/>
                    <w:bottom w:sz="4.0" w:val="single" w:color="#000000"/>
                  </w:tcBorders>
                </w:tcPr>
                <w:p/>
              </w:tc>
              <w:tc>
                <w:tcPr>
                  <w:tcW w:type="dxa" w:w="1697"/>
                  <w:vMerge/>
                  <w:tcBorders>
                    <w:start w:sz="4.0" w:val="single" w:color="#000000"/>
                    <w:end w:sz="3.199999999999818" w:val="single" w:color="#000000"/>
                    <w:bottom w:sz="4.0" w:val="single" w:color="#000000"/>
                  </w:tcBorders>
                </w:tcPr>
                <w:p/>
              </w:tc>
              <w:tc>
                <w:tcPr>
                  <w:tcW w:type="dxa" w:w="1134"/>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314" w:lineRule="exact" w:before="0" w:after="0"/>
                    <w:ind w:left="104" w:right="0" w:firstLine="0"/>
                    <w:jc w:val="left"/>
                  </w:pPr>
                  <w:r>
                    <w:rPr>
                      <w:rFonts w:ascii="SimSun" w:hAnsi="SimSun" w:eastAsia="SimSun"/>
                      <w:b w:val="0"/>
                      <w:i w:val="0"/>
                      <w:color w:val="000000"/>
                      <w:sz w:val="21"/>
                    </w:rPr>
                    <w:t>偶然性违</w:t>
                  </w:r>
                  <w:r>
                    <w:br/>
                  </w:r>
                  <w:r>
                    <w:rPr>
                      <w:rFonts w:ascii="SimSun" w:hAnsi="SimSun" w:eastAsia="SimSun"/>
                      <w:b w:val="0"/>
                      <w:i w:val="0"/>
                      <w:color w:val="000000"/>
                      <w:sz w:val="21"/>
                    </w:rPr>
                    <w:t>规（</w:t>
                  </w:r>
                  <w:r>
                    <w:rPr>
                      <w:rFonts w:ascii="TimesNewRomanPSMT" w:hAnsi="TimesNewRomanPSMT" w:eastAsia="TimesNewRomanPSMT"/>
                      <w:b w:val="0"/>
                      <w:i w:val="0"/>
                      <w:color w:val="000000"/>
                      <w:sz w:val="21"/>
                    </w:rPr>
                    <w:t>a-2-2</w:t>
                  </w:r>
                  <w:r>
                    <w:rPr>
                      <w:rFonts w:ascii="SimSun" w:hAnsi="SimSun" w:eastAsia="SimSun"/>
                      <w:b w:val="0"/>
                      <w:i w:val="0"/>
                      <w:color w:val="000000"/>
                      <w:sz w:val="21"/>
                    </w:rPr>
                    <w:t>）</w:t>
                  </w:r>
                </w:p>
              </w:tc>
              <w:tc>
                <w:tcPr>
                  <w:tcW w:type="dxa" w:w="2090"/>
                  <w:tcBorders>
                    <w:start w:sz="4.0" w:val="single" w:color="#000000"/>
                    <w:top w:sz="3.199999999999818" w:val="single" w:color="#000000"/>
                    <w:bottom w:sz="4.0" w:val="single" w:color="#000000"/>
                  </w:tcBorders>
                  <w:tcMar>
                    <w:start w:w="0" w:type="dxa"/>
                    <w:end w:w="0" w:type="dxa"/>
                  </w:tcMar>
                </w:tcPr>
                <w:p>
                  <w:pPr>
                    <w:autoSpaceDN w:val="0"/>
                    <w:autoSpaceDE w:val="0"/>
                    <w:widowControl/>
                    <w:spacing w:line="314" w:lineRule="exact" w:before="0" w:after="0"/>
                    <w:ind w:left="104" w:right="288" w:firstLine="0"/>
                    <w:jc w:val="left"/>
                  </w:pPr>
                  <w:r>
                    <w:rPr>
                      <w:rFonts w:ascii="SimSun" w:hAnsi="SimSun" w:eastAsia="SimSun"/>
                      <w:b w:val="0"/>
                      <w:i w:val="0"/>
                      <w:color w:val="000000"/>
                      <w:sz w:val="21"/>
                    </w:rPr>
                    <w:t>监管者突然下达的</w:t>
                  </w:r>
                  <w:r>
                    <w:rPr>
                      <w:rFonts w:ascii="SimSun" w:hAnsi="SimSun" w:eastAsia="SimSun"/>
                      <w:b w:val="0"/>
                      <w:i w:val="0"/>
                      <w:color w:val="000000"/>
                      <w:sz w:val="21"/>
                    </w:rPr>
                    <w:t>命令（</w:t>
                  </w:r>
                  <w:r>
                    <w:rPr>
                      <w:rFonts w:ascii="TimesNewRomanPSMT" w:hAnsi="TimesNewRomanPSMT" w:eastAsia="TimesNewRomanPSMT"/>
                      <w:b w:val="0"/>
                      <w:i w:val="0"/>
                      <w:color w:val="000000"/>
                      <w:sz w:val="21"/>
                    </w:rPr>
                    <w:t>a-2-2-1</w:t>
                  </w:r>
                  <w:r>
                    <w:rPr>
                      <w:rFonts w:ascii="SimSun" w:hAnsi="SimSun" w:eastAsia="SimSun"/>
                      <w:b w:val="0"/>
                      <w:i w:val="0"/>
                      <w:color w:val="000000"/>
                      <w:sz w:val="21"/>
                    </w:rPr>
                    <w:t>）</w:t>
                  </w:r>
                </w:p>
              </w:tc>
            </w:tr>
            <w:tr>
              <w:trPr>
                <w:trHeight w:hRule="exact" w:val="334"/>
              </w:trPr>
              <w:tc>
                <w:tcPr>
                  <w:tcW w:type="dxa" w:w="1697"/>
                  <w:vMerge/>
                  <w:tcBorders>
                    <w:end w:sz="4.0" w:val="single" w:color="#000000"/>
                    <w:bottom w:sz="11.200000000000728" w:val="single" w:color="#000000"/>
                  </w:tcBorders>
                </w:tcPr>
                <w:p/>
              </w:tc>
              <w:tc>
                <w:tcPr>
                  <w:tcW w:type="dxa" w:w="1697"/>
                  <w:vMerge/>
                  <w:tcBorders>
                    <w:start w:sz="4.0" w:val="single" w:color="#000000"/>
                    <w:end w:sz="4.0" w:val="single" w:color="#000000"/>
                    <w:bottom w:sz="11.200000000000728" w:val="single" w:color="#000000"/>
                  </w:tcBorders>
                </w:tcPr>
                <w:p/>
              </w:tc>
              <w:tc>
                <w:tcPr>
                  <w:tcW w:type="dxa" w:w="1414"/>
                  <w:vMerge w:val="restart"/>
                  <w:tcBorders>
                    <w:start w:sz="4.0" w:val="single" w:color="#000000"/>
                    <w:top w:sz="4.0" w:val="single" w:color="#000000"/>
                    <w:end w:sz="4.0" w:val="single" w:color="#000000"/>
                    <w:bottom w:sz="11.20000000000072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6" w:lineRule="exact" w:before="2424" w:after="0"/>
                    <w:ind w:left="100" w:right="144" w:firstLine="0"/>
                    <w:jc w:val="left"/>
                  </w:pPr>
                  <w:r>
                    <w:rPr>
                      <w:rFonts w:ascii="SimSun" w:hAnsi="SimSun" w:eastAsia="SimSun"/>
                      <w:b w:val="0"/>
                      <w:i w:val="0"/>
                      <w:color w:val="000000"/>
                      <w:sz w:val="21"/>
                    </w:rPr>
                    <w:t>不安全行为</w:t>
                  </w:r>
                  <w:r>
                    <w:rPr>
                      <w:rFonts w:ascii="SimSun" w:hAnsi="SimSun" w:eastAsia="SimSun"/>
                      <w:b w:val="0"/>
                      <w:i w:val="0"/>
                      <w:color w:val="000000"/>
                      <w:sz w:val="21"/>
                    </w:rPr>
                    <w:t>的前提（</w:t>
                  </w:r>
                  <w:r>
                    <w:rPr>
                      <w:rFonts w:ascii="TimesNewRomanPSMT" w:hAnsi="TimesNewRomanPSMT" w:eastAsia="TimesNewRomanPSMT"/>
                      <w:b w:val="0"/>
                      <w:i w:val="0"/>
                      <w:color w:val="000000"/>
                      <w:sz w:val="21"/>
                    </w:rPr>
                    <w:t>b</w:t>
                  </w:r>
                  <w:r>
                    <w:rPr>
                      <w:rFonts w:ascii="SimSun" w:hAnsi="SimSun" w:eastAsia="SimSun"/>
                      <w:b w:val="0"/>
                      <w:i w:val="0"/>
                      <w:color w:val="000000"/>
                      <w:sz w:val="21"/>
                    </w:rPr>
                    <w:t>）</w:t>
                  </w:r>
                </w:p>
              </w:tc>
              <w:tc>
                <w:tcPr>
                  <w:tcW w:type="dxa" w:w="1422"/>
                  <w:vMerge w:val="restart"/>
                  <w:tcBorders>
                    <w:start w:sz="4.0" w:val="single" w:color="#000000"/>
                    <w:top w:sz="4.0" w:val="single" w:color="#000000"/>
                    <w:end w:sz="3.199999999999818"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6" w:lineRule="exact" w:before="2088" w:after="0"/>
                    <w:ind w:left="104" w:right="144" w:firstLine="0"/>
                    <w:jc w:val="left"/>
                  </w:pPr>
                  <w:r>
                    <w:rPr>
                      <w:rFonts w:ascii="SimSun" w:hAnsi="SimSun" w:eastAsia="SimSun"/>
                      <w:b w:val="0"/>
                      <w:i w:val="0"/>
                      <w:color w:val="000000"/>
                      <w:sz w:val="21"/>
                    </w:rPr>
                    <w:t>工作人员状</w:t>
                  </w:r>
                  <w:r>
                    <w:rPr>
                      <w:rFonts w:ascii="SimSun" w:hAnsi="SimSun" w:eastAsia="SimSun"/>
                      <w:b w:val="0"/>
                      <w:i w:val="0"/>
                      <w:color w:val="000000"/>
                      <w:sz w:val="21"/>
                    </w:rPr>
                    <w:t>态（</w:t>
                  </w:r>
                  <w:r>
                    <w:rPr>
                      <w:rFonts w:ascii="TimesNewRomanPSMT" w:hAnsi="TimesNewRomanPSMT" w:eastAsia="TimesNewRomanPSMT"/>
                      <w:b w:val="0"/>
                      <w:i w:val="0"/>
                      <w:color w:val="000000"/>
                      <w:sz w:val="21"/>
                    </w:rPr>
                    <w:t>b-1</w:t>
                  </w:r>
                  <w:r>
                    <w:rPr>
                      <w:rFonts w:ascii="SimSun" w:hAnsi="SimSun" w:eastAsia="SimSun"/>
                      <w:b w:val="0"/>
                      <w:i w:val="0"/>
                      <w:color w:val="000000"/>
                      <w:sz w:val="21"/>
                    </w:rPr>
                    <w:t>）</w:t>
                  </w:r>
                </w:p>
              </w:tc>
              <w:tc>
                <w:tcPr>
                  <w:tcW w:type="dxa" w:w="1134"/>
                  <w:vMerge w:val="restart"/>
                  <w:tcBorders>
                    <w:start w:sz="3.199999999999818"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356" w:lineRule="exact" w:before="86" w:after="0"/>
                    <w:ind w:left="0" w:right="0" w:firstLine="0"/>
                    <w:jc w:val="center"/>
                  </w:pPr>
                  <w:r>
                    <w:rPr>
                      <w:rFonts w:ascii="SimSun" w:hAnsi="SimSun" w:eastAsia="SimSun"/>
                      <w:b w:val="0"/>
                      <w:i w:val="0"/>
                      <w:color w:val="000000"/>
                      <w:sz w:val="21"/>
                    </w:rPr>
                    <w:t>生理状态</w:t>
                  </w:r>
                  <w:r>
                    <w:rPr>
                      <w:rFonts w:ascii="SimSun" w:hAnsi="SimSun" w:eastAsia="SimSun"/>
                      <w:b w:val="0"/>
                      <w:i w:val="0"/>
                      <w:color w:val="000000"/>
                      <w:sz w:val="21"/>
                    </w:rPr>
                    <w:t>（</w:t>
                  </w:r>
                  <w:r>
                    <w:rPr>
                      <w:rFonts w:ascii="TimesNewRomanPSMT" w:hAnsi="TimesNewRomanPSMT" w:eastAsia="TimesNewRomanPSMT"/>
                      <w:b w:val="0"/>
                      <w:i w:val="0"/>
                      <w:color w:val="000000"/>
                      <w:sz w:val="21"/>
                    </w:rPr>
                    <w:t>b-1-1</w:t>
                  </w:r>
                  <w:r>
                    <w:rPr>
                      <w:rFonts w:ascii="SimSun" w:hAnsi="SimSun" w:eastAsia="SimSun"/>
                      <w:b w:val="0"/>
                      <w:i w:val="0"/>
                      <w:color w:val="000000"/>
                      <w:sz w:val="21"/>
                    </w:rPr>
                    <w:t>）</w:t>
                  </w:r>
                </w:p>
              </w:tc>
              <w:tc>
                <w:tcPr>
                  <w:tcW w:type="dxa" w:w="2090"/>
                  <w:tcBorders>
                    <w:start w:sz="4.0" w:val="single" w:color="#000000"/>
                    <w:top w:sz="4.0" w:val="single" w:color="#000000"/>
                    <w:bottom w:sz="4.0" w:val="single" w:color="#000000"/>
                  </w:tcBorders>
                  <w:tcMar>
                    <w:start w:w="0" w:type="dxa"/>
                    <w:end w:w="0" w:type="dxa"/>
                  </w:tcMar>
                </w:tcPr>
                <w:p>
                  <w:pPr>
                    <w:autoSpaceDN w:val="0"/>
                    <w:autoSpaceDE w:val="0"/>
                    <w:widowControl/>
                    <w:spacing w:line="280" w:lineRule="exact" w:before="18" w:after="0"/>
                    <w:ind w:left="0" w:right="0" w:firstLine="0"/>
                    <w:jc w:val="center"/>
                  </w:pPr>
                  <w:r>
                    <w:rPr>
                      <w:rFonts w:ascii="SimSun" w:hAnsi="SimSun" w:eastAsia="SimSun"/>
                      <w:b w:val="0"/>
                      <w:i w:val="0"/>
                      <w:color w:val="000000"/>
                      <w:sz w:val="21"/>
                    </w:rPr>
                    <w:t>听觉障碍（</w:t>
                  </w:r>
                  <w:r>
                    <w:rPr>
                      <w:rFonts w:ascii="TimesNewRomanPSMT" w:hAnsi="TimesNewRomanPSMT" w:eastAsia="TimesNewRomanPSMT"/>
                      <w:b w:val="0"/>
                      <w:i w:val="0"/>
                      <w:color w:val="000000"/>
                      <w:sz w:val="21"/>
                    </w:rPr>
                    <w:t>b-1-1-1</w:t>
                  </w:r>
                  <w:r>
                    <w:rPr>
                      <w:rFonts w:ascii="SimSun" w:hAnsi="SimSun" w:eastAsia="SimSun"/>
                      <w:b w:val="0"/>
                      <w:i w:val="0"/>
                      <w:color w:val="000000"/>
                      <w:sz w:val="21"/>
                    </w:rPr>
                    <w:t>）</w:t>
                  </w:r>
                </w:p>
              </w:tc>
            </w:tr>
            <w:tr>
              <w:trPr>
                <w:trHeight w:hRule="exact" w:val="338"/>
              </w:trPr>
              <w:tc>
                <w:tcPr>
                  <w:tcW w:type="dxa" w:w="1697"/>
                  <w:vMerge/>
                  <w:tcBorders>
                    <w:end w:sz="4.0" w:val="single" w:color="#000000"/>
                    <w:bottom w:sz="11.200000000000728" w:val="single" w:color="#000000"/>
                  </w:tcBorders>
                </w:tcPr>
                <w:p/>
              </w:tc>
              <w:tc>
                <w:tcPr>
                  <w:tcW w:type="dxa" w:w="1697"/>
                  <w:vMerge/>
                  <w:tcBorders>
                    <w:start w:sz="4.0" w:val="single" w:color="#000000"/>
                    <w:end w:sz="4.0" w:val="single" w:color="#000000"/>
                    <w:bottom w:sz="11.200000000000728" w:val="single" w:color="#000000"/>
                  </w:tcBorders>
                </w:tcPr>
                <w:p/>
              </w:tc>
              <w:tc>
                <w:tcPr>
                  <w:tcW w:type="dxa" w:w="1697"/>
                  <w:vMerge/>
                  <w:tcBorders>
                    <w:start w:sz="4.0" w:val="single" w:color="#000000"/>
                    <w:top w:sz="4.0" w:val="single" w:color="#000000"/>
                    <w:end w:sz="4.0" w:val="single" w:color="#000000"/>
                    <w:bottom w:sz="11.200000000000728" w:val="single" w:color="#000000"/>
                  </w:tcBorders>
                </w:tcPr>
                <w:p/>
              </w:tc>
              <w:tc>
                <w:tcPr>
                  <w:tcW w:type="dxa" w:w="1697"/>
                  <w:vMerge/>
                  <w:tcBorders>
                    <w:start w:sz="4.0" w:val="single" w:color="#000000"/>
                    <w:top w:sz="4.0" w:val="single" w:color="#000000"/>
                    <w:end w:sz="3.199999999999818" w:val="single" w:color="#000000"/>
                    <w:bottom w:sz="3.199999999999818" w:val="single" w:color="#000000"/>
                  </w:tcBorders>
                </w:tcPr>
                <w:p/>
              </w:tc>
              <w:tc>
                <w:tcPr>
                  <w:tcW w:type="dxa" w:w="1697"/>
                  <w:vMerge/>
                  <w:tcBorders>
                    <w:start w:sz="3.199999999999818" w:val="single" w:color="#000000"/>
                    <w:top w:sz="4.0" w:val="single" w:color="#000000"/>
                    <w:end w:sz="4.0" w:val="single" w:color="#000000"/>
                    <w:bottom w:sz="4.0" w:val="single" w:color="#000000"/>
                  </w:tcBorders>
                </w:tcPr>
                <w:p/>
              </w:tc>
              <w:tc>
                <w:tcPr>
                  <w:tcW w:type="dxa" w:w="2090"/>
                  <w:tcBorders>
                    <w:start w:sz="4.0" w:val="single" w:color="#000000"/>
                    <w:top w:sz="4.0" w:val="single" w:color="#000000"/>
                    <w:bottom w:sz="4.0" w:val="single" w:color="#000000"/>
                  </w:tcBorders>
                  <w:tcMar>
                    <w:start w:w="0" w:type="dxa"/>
                    <w:end w:w="0" w:type="dxa"/>
                  </w:tcMar>
                </w:tcPr>
                <w:p>
                  <w:pPr>
                    <w:autoSpaceDN w:val="0"/>
                    <w:autoSpaceDE w:val="0"/>
                    <w:widowControl/>
                    <w:spacing w:line="280" w:lineRule="exact" w:before="18" w:after="0"/>
                    <w:ind w:left="104" w:right="0" w:firstLine="0"/>
                    <w:jc w:val="left"/>
                  </w:pPr>
                  <w:r>
                    <w:rPr>
                      <w:rFonts w:ascii="SimSun" w:hAnsi="SimSun" w:eastAsia="SimSun"/>
                      <w:b w:val="0"/>
                      <w:i w:val="0"/>
                      <w:color w:val="000000"/>
                      <w:sz w:val="21"/>
                    </w:rPr>
                    <w:t>疲劳（</w:t>
                  </w:r>
                  <w:r>
                    <w:rPr>
                      <w:rFonts w:ascii="TimesNewRomanPSMT" w:hAnsi="TimesNewRomanPSMT" w:eastAsia="TimesNewRomanPSMT"/>
                      <w:b w:val="0"/>
                      <w:i w:val="0"/>
                      <w:color w:val="000000"/>
                      <w:sz w:val="21"/>
                    </w:rPr>
                    <w:t>b-1-1-2</w:t>
                  </w:r>
                  <w:r>
                    <w:rPr>
                      <w:rFonts w:ascii="SimSun" w:hAnsi="SimSun" w:eastAsia="SimSun"/>
                      <w:b w:val="0"/>
                      <w:i w:val="0"/>
                      <w:color w:val="000000"/>
                      <w:sz w:val="21"/>
                    </w:rPr>
                    <w:t>）</w:t>
                  </w:r>
                </w:p>
              </w:tc>
            </w:tr>
            <w:tr>
              <w:trPr>
                <w:trHeight w:hRule="exact" w:val="334"/>
              </w:trPr>
              <w:tc>
                <w:tcPr>
                  <w:tcW w:type="dxa" w:w="1697"/>
                  <w:vMerge/>
                  <w:tcBorders>
                    <w:end w:sz="4.0" w:val="single" w:color="#000000"/>
                    <w:bottom w:sz="11.200000000000728" w:val="single" w:color="#000000"/>
                  </w:tcBorders>
                </w:tcPr>
                <w:p/>
              </w:tc>
              <w:tc>
                <w:tcPr>
                  <w:tcW w:type="dxa" w:w="1697"/>
                  <w:vMerge/>
                  <w:tcBorders>
                    <w:start w:sz="4.0" w:val="single" w:color="#000000"/>
                    <w:end w:sz="4.0" w:val="single" w:color="#000000"/>
                    <w:bottom w:sz="11.200000000000728" w:val="single" w:color="#000000"/>
                  </w:tcBorders>
                </w:tcPr>
                <w:p/>
              </w:tc>
              <w:tc>
                <w:tcPr>
                  <w:tcW w:type="dxa" w:w="1697"/>
                  <w:vMerge/>
                  <w:tcBorders>
                    <w:start w:sz="4.0" w:val="single" w:color="#000000"/>
                    <w:top w:sz="4.0" w:val="single" w:color="#000000"/>
                    <w:end w:sz="4.0" w:val="single" w:color="#000000"/>
                    <w:bottom w:sz="11.200000000000728" w:val="single" w:color="#000000"/>
                  </w:tcBorders>
                </w:tcPr>
                <w:p/>
              </w:tc>
              <w:tc>
                <w:tcPr>
                  <w:tcW w:type="dxa" w:w="1697"/>
                  <w:vMerge/>
                  <w:tcBorders>
                    <w:start w:sz="4.0" w:val="single" w:color="#000000"/>
                    <w:top w:sz="4.0" w:val="single" w:color="#000000"/>
                    <w:end w:sz="3.199999999999818" w:val="single" w:color="#000000"/>
                    <w:bottom w:sz="3.199999999999818" w:val="single" w:color="#000000"/>
                  </w:tcBorders>
                </w:tcPr>
                <w:p/>
              </w:tc>
              <w:tc>
                <w:tcPr>
                  <w:tcW w:type="dxa" w:w="1697"/>
                  <w:vMerge/>
                  <w:tcBorders>
                    <w:start w:sz="3.199999999999818" w:val="single" w:color="#000000"/>
                    <w:top w:sz="4.0" w:val="single" w:color="#000000"/>
                    <w:end w:sz="4.0" w:val="single" w:color="#000000"/>
                    <w:bottom w:sz="4.0" w:val="single" w:color="#000000"/>
                  </w:tcBorders>
                </w:tcPr>
                <w:p/>
              </w:tc>
              <w:tc>
                <w:tcPr>
                  <w:tcW w:type="dxa" w:w="2090"/>
                  <w:tcBorders>
                    <w:start w:sz="4.0" w:val="single" w:color="#000000"/>
                    <w:top w:sz="4.0" w:val="single" w:color="#000000"/>
                    <w:bottom w:sz="4.0" w:val="single" w:color="#000000"/>
                  </w:tcBorders>
                  <w:tcMar>
                    <w:start w:w="0" w:type="dxa"/>
                    <w:end w:w="0" w:type="dxa"/>
                  </w:tcMar>
                </w:tcPr>
                <w:p>
                  <w:pPr>
                    <w:autoSpaceDN w:val="0"/>
                    <w:autoSpaceDE w:val="0"/>
                    <w:widowControl/>
                    <w:spacing w:line="280" w:lineRule="exact" w:before="16" w:after="0"/>
                    <w:ind w:left="0" w:right="0" w:firstLine="0"/>
                    <w:jc w:val="center"/>
                  </w:pPr>
                  <w:r>
                    <w:rPr>
                      <w:rFonts w:ascii="SimSun" w:hAnsi="SimSun" w:eastAsia="SimSun"/>
                      <w:b w:val="0"/>
                      <w:i w:val="0"/>
                      <w:color w:val="000000"/>
                      <w:sz w:val="21"/>
                    </w:rPr>
                    <w:t>生理紊乱（</w:t>
                  </w:r>
                  <w:r>
                    <w:rPr>
                      <w:rFonts w:ascii="TimesNewRomanPSMT" w:hAnsi="TimesNewRomanPSMT" w:eastAsia="TimesNewRomanPSMT"/>
                      <w:b w:val="0"/>
                      <w:i w:val="0"/>
                      <w:color w:val="000000"/>
                      <w:sz w:val="21"/>
                    </w:rPr>
                    <w:t>b-1-1-3</w:t>
                  </w:r>
                  <w:r>
                    <w:rPr>
                      <w:rFonts w:ascii="SimSun" w:hAnsi="SimSun" w:eastAsia="SimSun"/>
                      <w:b w:val="0"/>
                      <w:i w:val="0"/>
                      <w:color w:val="000000"/>
                      <w:sz w:val="21"/>
                    </w:rPr>
                    <w:t>）</w:t>
                  </w:r>
                </w:p>
              </w:tc>
            </w:tr>
            <w:tr>
              <w:trPr>
                <w:trHeight w:hRule="exact" w:val="336"/>
              </w:trPr>
              <w:tc>
                <w:tcPr>
                  <w:tcW w:type="dxa" w:w="1697"/>
                  <w:vMerge/>
                  <w:tcBorders>
                    <w:end w:sz="4.0" w:val="single" w:color="#000000"/>
                    <w:bottom w:sz="11.200000000000728" w:val="single" w:color="#000000"/>
                  </w:tcBorders>
                </w:tcPr>
                <w:p/>
              </w:tc>
              <w:tc>
                <w:tcPr>
                  <w:tcW w:type="dxa" w:w="1697"/>
                  <w:vMerge/>
                  <w:tcBorders>
                    <w:start w:sz="4.0" w:val="single" w:color="#000000"/>
                    <w:end w:sz="4.0" w:val="single" w:color="#000000"/>
                    <w:bottom w:sz="11.200000000000728" w:val="single" w:color="#000000"/>
                  </w:tcBorders>
                </w:tcPr>
                <w:p/>
              </w:tc>
              <w:tc>
                <w:tcPr>
                  <w:tcW w:type="dxa" w:w="1697"/>
                  <w:vMerge/>
                  <w:tcBorders>
                    <w:start w:sz="4.0" w:val="single" w:color="#000000"/>
                    <w:top w:sz="4.0" w:val="single" w:color="#000000"/>
                    <w:end w:sz="4.0" w:val="single" w:color="#000000"/>
                    <w:bottom w:sz="11.200000000000728" w:val="single" w:color="#000000"/>
                  </w:tcBorders>
                </w:tcPr>
                <w:p/>
              </w:tc>
              <w:tc>
                <w:tcPr>
                  <w:tcW w:type="dxa" w:w="1697"/>
                  <w:vMerge/>
                  <w:tcBorders>
                    <w:start w:sz="4.0" w:val="single" w:color="#000000"/>
                    <w:top w:sz="4.0" w:val="single" w:color="#000000"/>
                    <w:end w:sz="3.199999999999818" w:val="single" w:color="#000000"/>
                    <w:bottom w:sz="3.199999999999818" w:val="single" w:color="#000000"/>
                  </w:tcBorders>
                </w:tcPr>
                <w:p/>
              </w:tc>
              <w:tc>
                <w:tcPr>
                  <w:tcW w:type="dxa" w:w="1134"/>
                  <w:vMerge w:val="restart"/>
                  <w:tcBorders>
                    <w:start w:sz="3.199999999999818"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482" w:after="0"/>
                    <w:ind w:left="104" w:right="0" w:firstLine="0"/>
                    <w:jc w:val="left"/>
                  </w:pPr>
                  <w:r>
                    <w:rPr>
                      <w:rFonts w:ascii="SimSun" w:hAnsi="SimSun" w:eastAsia="SimSun"/>
                      <w:b w:val="0"/>
                      <w:i w:val="0"/>
                      <w:color w:val="000000"/>
                      <w:sz w:val="21"/>
                    </w:rPr>
                    <w:t>心理状（</w:t>
                  </w:r>
                  <w:r>
                    <w:rPr>
                      <w:rFonts w:ascii="TimesNewRomanPSMT" w:hAnsi="TimesNewRomanPSMT" w:eastAsia="TimesNewRomanPSMT"/>
                      <w:b w:val="0"/>
                      <w:i w:val="0"/>
                      <w:color w:val="000000"/>
                      <w:sz w:val="21"/>
                    </w:rPr>
                    <w:t>b</w:t>
                  </w:r>
                  <w:r>
                    <w:rPr>
                      <w:rFonts w:ascii="TimesNewRomanPSMT" w:hAnsi="TimesNewRomanPSMT" w:eastAsia="TimesNewRomanPSMT"/>
                      <w:b w:val="0"/>
                      <w:i w:val="0"/>
                      <w:color w:val="000000"/>
                      <w:sz w:val="21"/>
                    </w:rPr>
                    <w:t>-1-2</w:t>
                  </w:r>
                  <w:r>
                    <w:rPr>
                      <w:rFonts w:ascii="SimSun" w:hAnsi="SimSun" w:eastAsia="SimSun"/>
                      <w:b w:val="0"/>
                      <w:i w:val="0"/>
                      <w:color w:val="000000"/>
                      <w:sz w:val="21"/>
                    </w:rPr>
                    <w:t>）</w:t>
                  </w:r>
                </w:p>
              </w:tc>
              <w:tc>
                <w:tcPr>
                  <w:tcW w:type="dxa" w:w="2090"/>
                  <w:tcBorders>
                    <w:start w:sz="4.0" w:val="single" w:color="#000000"/>
                    <w:top w:sz="4.0" w:val="single" w:color="#000000"/>
                    <w:bottom w:sz="4.0" w:val="single" w:color="#000000"/>
                  </w:tcBorders>
                  <w:tcMar>
                    <w:start w:w="0" w:type="dxa"/>
                    <w:end w:w="0" w:type="dxa"/>
                  </w:tcMar>
                </w:tcPr>
                <w:p>
                  <w:pPr>
                    <w:autoSpaceDN w:val="0"/>
                    <w:autoSpaceDE w:val="0"/>
                    <w:widowControl/>
                    <w:spacing w:line="280" w:lineRule="exact" w:before="18" w:after="0"/>
                    <w:ind w:left="0" w:right="0" w:firstLine="0"/>
                    <w:jc w:val="center"/>
                  </w:pPr>
                  <w:r>
                    <w:rPr>
                      <w:rFonts w:ascii="SimSun" w:hAnsi="SimSun" w:eastAsia="SimSun"/>
                      <w:b w:val="0"/>
                      <w:i w:val="0"/>
                      <w:color w:val="000000"/>
                      <w:sz w:val="21"/>
                    </w:rPr>
                    <w:t>侥幸心理（</w:t>
                  </w:r>
                  <w:r>
                    <w:rPr>
                      <w:rFonts w:ascii="TimesNewRomanPSMT" w:hAnsi="TimesNewRomanPSMT" w:eastAsia="TimesNewRomanPSMT"/>
                      <w:b w:val="0"/>
                      <w:i w:val="0"/>
                      <w:color w:val="000000"/>
                      <w:sz w:val="21"/>
                    </w:rPr>
                    <w:t>b-1-2-1</w:t>
                  </w:r>
                  <w:r>
                    <w:rPr>
                      <w:rFonts w:ascii="SimSun" w:hAnsi="SimSun" w:eastAsia="SimSun"/>
                      <w:b w:val="0"/>
                      <w:i w:val="0"/>
                      <w:color w:val="000000"/>
                      <w:sz w:val="21"/>
                    </w:rPr>
                    <w:t>）</w:t>
                  </w:r>
                </w:p>
              </w:tc>
            </w:tr>
            <w:tr>
              <w:trPr>
                <w:trHeight w:hRule="exact" w:val="338"/>
              </w:trPr>
              <w:tc>
                <w:tcPr>
                  <w:tcW w:type="dxa" w:w="1697"/>
                  <w:vMerge/>
                  <w:tcBorders>
                    <w:end w:sz="4.0" w:val="single" w:color="#000000"/>
                    <w:bottom w:sz="11.200000000000728" w:val="single" w:color="#000000"/>
                  </w:tcBorders>
                </w:tcPr>
                <w:p/>
              </w:tc>
              <w:tc>
                <w:tcPr>
                  <w:tcW w:type="dxa" w:w="1697"/>
                  <w:vMerge/>
                  <w:tcBorders>
                    <w:start w:sz="4.0" w:val="single" w:color="#000000"/>
                    <w:end w:sz="4.0" w:val="single" w:color="#000000"/>
                    <w:bottom w:sz="11.200000000000728" w:val="single" w:color="#000000"/>
                  </w:tcBorders>
                </w:tcPr>
                <w:p/>
              </w:tc>
              <w:tc>
                <w:tcPr>
                  <w:tcW w:type="dxa" w:w="1697"/>
                  <w:vMerge/>
                  <w:tcBorders>
                    <w:start w:sz="4.0" w:val="single" w:color="#000000"/>
                    <w:top w:sz="4.0" w:val="single" w:color="#000000"/>
                    <w:end w:sz="4.0" w:val="single" w:color="#000000"/>
                    <w:bottom w:sz="11.200000000000728" w:val="single" w:color="#000000"/>
                  </w:tcBorders>
                </w:tcPr>
                <w:p/>
              </w:tc>
              <w:tc>
                <w:tcPr>
                  <w:tcW w:type="dxa" w:w="1697"/>
                  <w:vMerge/>
                  <w:tcBorders>
                    <w:start w:sz="4.0" w:val="single" w:color="#000000"/>
                    <w:top w:sz="4.0" w:val="single" w:color="#000000"/>
                    <w:end w:sz="3.199999999999818" w:val="single" w:color="#000000"/>
                    <w:bottom w:sz="3.199999999999818" w:val="single" w:color="#000000"/>
                  </w:tcBorders>
                </w:tcPr>
                <w:p/>
              </w:tc>
              <w:tc>
                <w:tcPr>
                  <w:tcW w:type="dxa" w:w="1697"/>
                  <w:vMerge/>
                  <w:tcBorders>
                    <w:start w:sz="3.199999999999818" w:val="single" w:color="#000000"/>
                    <w:top w:sz="4.0" w:val="single" w:color="#000000"/>
                    <w:end w:sz="4.0" w:val="single" w:color="#000000"/>
                    <w:bottom w:sz="4.0" w:val="single" w:color="#000000"/>
                  </w:tcBorders>
                </w:tcPr>
                <w:p/>
              </w:tc>
              <w:tc>
                <w:tcPr>
                  <w:tcW w:type="dxa" w:w="2090"/>
                  <w:tcBorders>
                    <w:start w:sz="4.0" w:val="single" w:color="#000000"/>
                    <w:top w:sz="4.0" w:val="single" w:color="#000000"/>
                    <w:bottom w:sz="4.0" w:val="single" w:color="#000000"/>
                  </w:tcBorders>
                  <w:tcMar>
                    <w:start w:w="0" w:type="dxa"/>
                    <w:end w:w="0" w:type="dxa"/>
                  </w:tcMar>
                </w:tcPr>
                <w:p>
                  <w:pPr>
                    <w:autoSpaceDN w:val="0"/>
                    <w:autoSpaceDE w:val="0"/>
                    <w:widowControl/>
                    <w:spacing w:line="280" w:lineRule="exact" w:before="20" w:after="0"/>
                    <w:ind w:left="0" w:right="0" w:firstLine="0"/>
                    <w:jc w:val="center"/>
                  </w:pPr>
                  <w:r>
                    <w:rPr>
                      <w:rFonts w:ascii="SimSun" w:hAnsi="SimSun" w:eastAsia="SimSun"/>
                      <w:b w:val="0"/>
                      <w:i w:val="0"/>
                      <w:color w:val="000000"/>
                      <w:sz w:val="21"/>
                    </w:rPr>
                    <w:t>逆反心理（</w:t>
                  </w:r>
                  <w:r>
                    <w:rPr>
                      <w:rFonts w:ascii="TimesNewRomanPSMT" w:hAnsi="TimesNewRomanPSMT" w:eastAsia="TimesNewRomanPSMT"/>
                      <w:b w:val="0"/>
                      <w:i w:val="0"/>
                      <w:color w:val="000000"/>
                      <w:sz w:val="21"/>
                    </w:rPr>
                    <w:t>b-1-2-2</w:t>
                  </w:r>
                  <w:r>
                    <w:rPr>
                      <w:rFonts w:ascii="SimSun" w:hAnsi="SimSun" w:eastAsia="SimSun"/>
                      <w:b w:val="0"/>
                      <w:i w:val="0"/>
                      <w:color w:val="000000"/>
                      <w:sz w:val="21"/>
                    </w:rPr>
                    <w:t>）</w:t>
                  </w:r>
                </w:p>
              </w:tc>
            </w:tr>
            <w:tr>
              <w:trPr>
                <w:trHeight w:hRule="exact" w:val="334"/>
              </w:trPr>
              <w:tc>
                <w:tcPr>
                  <w:tcW w:type="dxa" w:w="1697"/>
                  <w:vMerge/>
                  <w:tcBorders>
                    <w:end w:sz="4.0" w:val="single" w:color="#000000"/>
                    <w:bottom w:sz="11.200000000000728" w:val="single" w:color="#000000"/>
                  </w:tcBorders>
                </w:tcPr>
                <w:p/>
              </w:tc>
              <w:tc>
                <w:tcPr>
                  <w:tcW w:type="dxa" w:w="1697"/>
                  <w:vMerge/>
                  <w:tcBorders>
                    <w:start w:sz="4.0" w:val="single" w:color="#000000"/>
                    <w:end w:sz="4.0" w:val="single" w:color="#000000"/>
                    <w:bottom w:sz="11.200000000000728" w:val="single" w:color="#000000"/>
                  </w:tcBorders>
                </w:tcPr>
                <w:p/>
              </w:tc>
              <w:tc>
                <w:tcPr>
                  <w:tcW w:type="dxa" w:w="1697"/>
                  <w:vMerge/>
                  <w:tcBorders>
                    <w:start w:sz="4.0" w:val="single" w:color="#000000"/>
                    <w:top w:sz="4.0" w:val="single" w:color="#000000"/>
                    <w:end w:sz="4.0" w:val="single" w:color="#000000"/>
                    <w:bottom w:sz="11.200000000000728" w:val="single" w:color="#000000"/>
                  </w:tcBorders>
                </w:tcPr>
                <w:p/>
              </w:tc>
              <w:tc>
                <w:tcPr>
                  <w:tcW w:type="dxa" w:w="1697"/>
                  <w:vMerge/>
                  <w:tcBorders>
                    <w:start w:sz="4.0" w:val="single" w:color="#000000"/>
                    <w:top w:sz="4.0" w:val="single" w:color="#000000"/>
                    <w:end w:sz="3.199999999999818" w:val="single" w:color="#000000"/>
                    <w:bottom w:sz="3.199999999999818" w:val="single" w:color="#000000"/>
                  </w:tcBorders>
                </w:tcPr>
                <w:p/>
              </w:tc>
              <w:tc>
                <w:tcPr>
                  <w:tcW w:type="dxa" w:w="1697"/>
                  <w:vMerge/>
                  <w:tcBorders>
                    <w:start w:sz="3.199999999999818" w:val="single" w:color="#000000"/>
                    <w:top w:sz="4.0" w:val="single" w:color="#000000"/>
                    <w:end w:sz="4.0" w:val="single" w:color="#000000"/>
                    <w:bottom w:sz="4.0" w:val="single" w:color="#000000"/>
                  </w:tcBorders>
                </w:tcPr>
                <w:p/>
              </w:tc>
              <w:tc>
                <w:tcPr>
                  <w:tcW w:type="dxa" w:w="209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恐慌心理（</w:t>
                  </w:r>
                  <w:r>
                    <w:rPr>
                      <w:rFonts w:ascii="TimesNewRomanPSMT" w:hAnsi="TimesNewRomanPSMT" w:eastAsia="TimesNewRomanPSMT"/>
                      <w:b w:val="0"/>
                      <w:i w:val="0"/>
                      <w:color w:val="000000"/>
                      <w:sz w:val="21"/>
                    </w:rPr>
                    <w:t>b-1-2-3</w:t>
                  </w:r>
                  <w:r>
                    <w:rPr>
                      <w:rFonts w:ascii="SimSun" w:hAnsi="SimSun" w:eastAsia="SimSun"/>
                      <w:b w:val="0"/>
                      <w:i w:val="0"/>
                      <w:color w:val="000000"/>
                      <w:sz w:val="21"/>
                    </w:rPr>
                    <w:t>）</w:t>
                  </w:r>
                </w:p>
              </w:tc>
            </w:tr>
            <w:tr>
              <w:trPr>
                <w:trHeight w:hRule="exact" w:val="338"/>
              </w:trPr>
              <w:tc>
                <w:tcPr>
                  <w:tcW w:type="dxa" w:w="1697"/>
                  <w:vMerge/>
                  <w:tcBorders>
                    <w:end w:sz="4.0" w:val="single" w:color="#000000"/>
                    <w:bottom w:sz="11.200000000000728" w:val="single" w:color="#000000"/>
                  </w:tcBorders>
                </w:tcPr>
                <w:p/>
              </w:tc>
              <w:tc>
                <w:tcPr>
                  <w:tcW w:type="dxa" w:w="1697"/>
                  <w:vMerge/>
                  <w:tcBorders>
                    <w:start w:sz="4.0" w:val="single" w:color="#000000"/>
                    <w:end w:sz="4.0" w:val="single" w:color="#000000"/>
                    <w:bottom w:sz="11.200000000000728" w:val="single" w:color="#000000"/>
                  </w:tcBorders>
                </w:tcPr>
                <w:p/>
              </w:tc>
              <w:tc>
                <w:tcPr>
                  <w:tcW w:type="dxa" w:w="1697"/>
                  <w:vMerge/>
                  <w:tcBorders>
                    <w:start w:sz="4.0" w:val="single" w:color="#000000"/>
                    <w:top w:sz="4.0" w:val="single" w:color="#000000"/>
                    <w:end w:sz="4.0" w:val="single" w:color="#000000"/>
                    <w:bottom w:sz="11.200000000000728" w:val="single" w:color="#000000"/>
                  </w:tcBorders>
                </w:tcPr>
                <w:p/>
              </w:tc>
              <w:tc>
                <w:tcPr>
                  <w:tcW w:type="dxa" w:w="1697"/>
                  <w:vMerge/>
                  <w:tcBorders>
                    <w:start w:sz="4.0" w:val="single" w:color="#000000"/>
                    <w:top w:sz="4.0" w:val="single" w:color="#000000"/>
                    <w:end w:sz="3.199999999999818" w:val="single" w:color="#000000"/>
                    <w:bottom w:sz="3.199999999999818" w:val="single" w:color="#000000"/>
                  </w:tcBorders>
                </w:tcPr>
                <w:p/>
              </w:tc>
              <w:tc>
                <w:tcPr>
                  <w:tcW w:type="dxa" w:w="1697"/>
                  <w:vMerge/>
                  <w:tcBorders>
                    <w:start w:sz="3.199999999999818" w:val="single" w:color="#000000"/>
                    <w:top w:sz="4.0" w:val="single" w:color="#000000"/>
                    <w:end w:sz="4.0" w:val="single" w:color="#000000"/>
                    <w:bottom w:sz="4.0" w:val="single" w:color="#000000"/>
                  </w:tcBorders>
                </w:tcPr>
                <w:p/>
              </w:tc>
              <w:tc>
                <w:tcPr>
                  <w:tcW w:type="dxa" w:w="209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焦虑心理（</w:t>
                  </w:r>
                  <w:r>
                    <w:rPr>
                      <w:rFonts w:ascii="TimesNewRomanPSMT" w:hAnsi="TimesNewRomanPSMT" w:eastAsia="TimesNewRomanPSMT"/>
                      <w:b w:val="0"/>
                      <w:i w:val="0"/>
                      <w:color w:val="000000"/>
                      <w:sz w:val="21"/>
                    </w:rPr>
                    <w:t>b-1-2-4</w:t>
                  </w:r>
                  <w:r>
                    <w:rPr>
                      <w:rFonts w:ascii="SimSun" w:hAnsi="SimSun" w:eastAsia="SimSun"/>
                      <w:b w:val="0"/>
                      <w:i w:val="0"/>
                      <w:color w:val="000000"/>
                      <w:sz w:val="21"/>
                    </w:rPr>
                    <w:t>）</w:t>
                  </w:r>
                </w:p>
              </w:tc>
            </w:tr>
            <w:tr>
              <w:trPr>
                <w:trHeight w:hRule="exact" w:val="334"/>
              </w:trPr>
              <w:tc>
                <w:tcPr>
                  <w:tcW w:type="dxa" w:w="1697"/>
                  <w:vMerge/>
                  <w:tcBorders>
                    <w:end w:sz="4.0" w:val="single" w:color="#000000"/>
                    <w:bottom w:sz="11.200000000000728" w:val="single" w:color="#000000"/>
                  </w:tcBorders>
                </w:tcPr>
                <w:p/>
              </w:tc>
              <w:tc>
                <w:tcPr>
                  <w:tcW w:type="dxa" w:w="1697"/>
                  <w:vMerge/>
                  <w:tcBorders>
                    <w:start w:sz="4.0" w:val="single" w:color="#000000"/>
                    <w:end w:sz="4.0" w:val="single" w:color="#000000"/>
                    <w:bottom w:sz="11.200000000000728" w:val="single" w:color="#000000"/>
                  </w:tcBorders>
                </w:tcPr>
                <w:p/>
              </w:tc>
              <w:tc>
                <w:tcPr>
                  <w:tcW w:type="dxa" w:w="1697"/>
                  <w:vMerge/>
                  <w:tcBorders>
                    <w:start w:sz="4.0" w:val="single" w:color="#000000"/>
                    <w:top w:sz="4.0" w:val="single" w:color="#000000"/>
                    <w:end w:sz="4.0" w:val="single" w:color="#000000"/>
                    <w:bottom w:sz="11.200000000000728" w:val="single" w:color="#000000"/>
                  </w:tcBorders>
                </w:tcPr>
                <w:p/>
              </w:tc>
              <w:tc>
                <w:tcPr>
                  <w:tcW w:type="dxa" w:w="1697"/>
                  <w:vMerge/>
                  <w:tcBorders>
                    <w:start w:sz="4.0" w:val="single" w:color="#000000"/>
                    <w:top w:sz="4.0" w:val="single" w:color="#000000"/>
                    <w:end w:sz="3.199999999999818" w:val="single" w:color="#000000"/>
                    <w:bottom w:sz="3.199999999999818" w:val="single" w:color="#000000"/>
                  </w:tcBorders>
                </w:tcPr>
                <w:p/>
              </w:tc>
              <w:tc>
                <w:tcPr>
                  <w:tcW w:type="dxa" w:w="1697"/>
                  <w:vMerge/>
                  <w:tcBorders>
                    <w:start w:sz="3.199999999999818" w:val="single" w:color="#000000"/>
                    <w:top w:sz="4.0" w:val="single" w:color="#000000"/>
                    <w:end w:sz="4.0" w:val="single" w:color="#000000"/>
                    <w:bottom w:sz="4.0" w:val="single" w:color="#000000"/>
                  </w:tcBorders>
                </w:tcPr>
                <w:p/>
              </w:tc>
              <w:tc>
                <w:tcPr>
                  <w:tcW w:type="dxa" w:w="209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SimSun" w:hAnsi="SimSun" w:eastAsia="SimSun"/>
                      <w:b w:val="0"/>
                      <w:i w:val="0"/>
                      <w:color w:val="000000"/>
                      <w:sz w:val="21"/>
                    </w:rPr>
                    <w:t>冒险心理（</w:t>
                  </w:r>
                  <w:r>
                    <w:rPr>
                      <w:rFonts w:ascii="TimesNewRomanPSMT" w:hAnsi="TimesNewRomanPSMT" w:eastAsia="TimesNewRomanPSMT"/>
                      <w:b w:val="0"/>
                      <w:i w:val="0"/>
                      <w:color w:val="000000"/>
                      <w:sz w:val="21"/>
                    </w:rPr>
                    <w:t>b-1-2-5</w:t>
                  </w:r>
                  <w:r>
                    <w:rPr>
                      <w:rFonts w:ascii="SimSun" w:hAnsi="SimSun" w:eastAsia="SimSun"/>
                      <w:b w:val="0"/>
                      <w:i w:val="0"/>
                      <w:color w:val="000000"/>
                      <w:sz w:val="21"/>
                    </w:rPr>
                    <w:t>）</w:t>
                  </w:r>
                </w:p>
              </w:tc>
            </w:tr>
            <w:tr>
              <w:trPr>
                <w:trHeight w:hRule="exact" w:val="664"/>
              </w:trPr>
              <w:tc>
                <w:tcPr>
                  <w:tcW w:type="dxa" w:w="1697"/>
                  <w:vMerge/>
                  <w:tcBorders>
                    <w:end w:sz="4.0" w:val="single" w:color="#000000"/>
                    <w:bottom w:sz="11.200000000000728" w:val="single" w:color="#000000"/>
                  </w:tcBorders>
                </w:tcPr>
                <w:p/>
              </w:tc>
              <w:tc>
                <w:tcPr>
                  <w:tcW w:type="dxa" w:w="1697"/>
                  <w:vMerge/>
                  <w:tcBorders>
                    <w:start w:sz="4.0" w:val="single" w:color="#000000"/>
                    <w:end w:sz="4.0" w:val="single" w:color="#000000"/>
                    <w:bottom w:sz="11.200000000000728" w:val="single" w:color="#000000"/>
                  </w:tcBorders>
                </w:tcPr>
                <w:p/>
              </w:tc>
              <w:tc>
                <w:tcPr>
                  <w:tcW w:type="dxa" w:w="1697"/>
                  <w:vMerge/>
                  <w:tcBorders>
                    <w:start w:sz="4.0" w:val="single" w:color="#000000"/>
                    <w:top w:sz="4.0" w:val="single" w:color="#000000"/>
                    <w:end w:sz="4.0" w:val="single" w:color="#000000"/>
                    <w:bottom w:sz="11.200000000000728" w:val="single" w:color="#000000"/>
                  </w:tcBorders>
                </w:tcPr>
                <w:p/>
              </w:tc>
              <w:tc>
                <w:tcPr>
                  <w:tcW w:type="dxa" w:w="1697"/>
                  <w:vMerge/>
                  <w:tcBorders>
                    <w:start w:sz="4.0" w:val="single" w:color="#000000"/>
                    <w:top w:sz="4.0" w:val="single" w:color="#000000"/>
                    <w:end w:sz="3.199999999999818" w:val="single" w:color="#000000"/>
                    <w:bottom w:sz="3.199999999999818" w:val="single" w:color="#000000"/>
                  </w:tcBorders>
                </w:tcPr>
                <w:p/>
              </w:tc>
              <w:tc>
                <w:tcPr>
                  <w:tcW w:type="dxa" w:w="1134"/>
                  <w:vMerge w:val="restart"/>
                  <w:tcBorders>
                    <w:start w:sz="3.199999999999818"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342" w:lineRule="exact" w:before="102" w:after="0"/>
                    <w:ind w:left="104" w:right="0" w:firstLine="0"/>
                    <w:jc w:val="left"/>
                  </w:pPr>
                  <w:r>
                    <w:rPr>
                      <w:rFonts w:ascii="SimSun" w:hAnsi="SimSun" w:eastAsia="SimSun"/>
                      <w:b w:val="0"/>
                      <w:i w:val="0"/>
                      <w:color w:val="000000"/>
                      <w:sz w:val="21"/>
                    </w:rPr>
                    <w:t>安全意识</w:t>
                  </w:r>
                  <w:r>
                    <w:rPr>
                      <w:rFonts w:ascii="SimSun" w:hAnsi="SimSun" w:eastAsia="SimSun"/>
                      <w:b w:val="0"/>
                      <w:i w:val="0"/>
                      <w:color w:val="000000"/>
                      <w:sz w:val="21"/>
                    </w:rPr>
                    <w:t>淡薄（</w:t>
                  </w:r>
                  <w:r>
                    <w:rPr>
                      <w:rFonts w:ascii="TimesNewRomanPSMT" w:hAnsi="TimesNewRomanPSMT" w:eastAsia="TimesNewRomanPSMT"/>
                      <w:b w:val="0"/>
                      <w:i w:val="0"/>
                      <w:color w:val="000000"/>
                      <w:sz w:val="21"/>
                    </w:rPr>
                    <w:t>b-1</w:t>
                  </w:r>
                  <w:r>
                    <w:rPr>
                      <w:rFonts w:ascii="TimesNewRomanPSMT" w:hAnsi="TimesNewRomanPSMT" w:eastAsia="TimesNewRomanPSMT"/>
                      <w:b w:val="0"/>
                      <w:i w:val="0"/>
                      <w:color w:val="000000"/>
                      <w:sz w:val="21"/>
                    </w:rPr>
                    <w:t>-3</w:t>
                  </w:r>
                  <w:r>
                    <w:rPr>
                      <w:rFonts w:ascii="SimSun" w:hAnsi="SimSun" w:eastAsia="SimSun"/>
                      <w:b w:val="0"/>
                      <w:i w:val="0"/>
                      <w:color w:val="000000"/>
                      <w:sz w:val="21"/>
                    </w:rPr>
                    <w:t>）</w:t>
                  </w:r>
                </w:p>
              </w:tc>
              <w:tc>
                <w:tcPr>
                  <w:tcW w:type="dxa" w:w="2090"/>
                  <w:tcBorders>
                    <w:start w:sz="4.0" w:val="single" w:color="#000000"/>
                    <w:top w:sz="4.0" w:val="single" w:color="#000000"/>
                    <w:bottom w:sz="4.0" w:val="single" w:color="#000000"/>
                  </w:tcBorders>
                  <w:tcMar>
                    <w:start w:w="0" w:type="dxa"/>
                    <w:end w:w="0" w:type="dxa"/>
                  </w:tcMar>
                </w:tcPr>
                <w:p>
                  <w:pPr>
                    <w:autoSpaceDN w:val="0"/>
                    <w:autoSpaceDE w:val="0"/>
                    <w:widowControl/>
                    <w:spacing w:line="312" w:lineRule="exact" w:before="0" w:after="0"/>
                    <w:ind w:left="104" w:right="144" w:firstLine="0"/>
                    <w:jc w:val="left"/>
                  </w:pPr>
                  <w:r>
                    <w:rPr>
                      <w:rFonts w:ascii="SimSun" w:hAnsi="SimSun" w:eastAsia="SimSun"/>
                      <w:b w:val="0"/>
                      <w:i w:val="0"/>
                      <w:color w:val="000000"/>
                      <w:sz w:val="21"/>
                    </w:rPr>
                    <w:t>习惯性违规（</w:t>
                  </w:r>
                  <w:r>
                    <w:rPr>
                      <w:rFonts w:ascii="TimesNewRomanPSMT" w:hAnsi="TimesNewRomanPSMT" w:eastAsia="TimesNewRomanPSMT"/>
                      <w:b w:val="0"/>
                      <w:i w:val="0"/>
                      <w:color w:val="000000"/>
                      <w:sz w:val="21"/>
                    </w:rPr>
                    <w:t>b-1-3-</w:t>
                  </w:r>
                  <w:r>
                    <w:rPr>
                      <w:rFonts w:ascii="TimesNewRomanPSMT" w:hAnsi="TimesNewRomanPSMT" w:eastAsia="TimesNewRomanPSMT"/>
                      <w:b w:val="0"/>
                      <w:i w:val="0"/>
                      <w:color w:val="000000"/>
                      <w:sz w:val="21"/>
                    </w:rPr>
                    <w:t>1</w:t>
                  </w:r>
                  <w:r>
                    <w:rPr>
                      <w:rFonts w:ascii="SimSun" w:hAnsi="SimSun" w:eastAsia="SimSun"/>
                      <w:b w:val="0"/>
                      <w:i w:val="0"/>
                      <w:color w:val="000000"/>
                      <w:sz w:val="21"/>
                    </w:rPr>
                    <w:t>）</w:t>
                  </w:r>
                </w:p>
              </w:tc>
            </w:tr>
            <w:tr>
              <w:trPr>
                <w:trHeight w:hRule="exact" w:val="334"/>
              </w:trPr>
              <w:tc>
                <w:tcPr>
                  <w:tcW w:type="dxa" w:w="1697"/>
                  <w:vMerge/>
                  <w:tcBorders>
                    <w:end w:sz="4.0" w:val="single" w:color="#000000"/>
                    <w:bottom w:sz="11.200000000000728" w:val="single" w:color="#000000"/>
                  </w:tcBorders>
                </w:tcPr>
                <w:p/>
              </w:tc>
              <w:tc>
                <w:tcPr>
                  <w:tcW w:type="dxa" w:w="1697"/>
                  <w:vMerge/>
                  <w:tcBorders>
                    <w:start w:sz="4.0" w:val="single" w:color="#000000"/>
                    <w:end w:sz="4.0" w:val="single" w:color="#000000"/>
                    <w:bottom w:sz="11.200000000000728" w:val="single" w:color="#000000"/>
                  </w:tcBorders>
                </w:tcPr>
                <w:p/>
              </w:tc>
              <w:tc>
                <w:tcPr>
                  <w:tcW w:type="dxa" w:w="1697"/>
                  <w:vMerge/>
                  <w:tcBorders>
                    <w:start w:sz="4.0" w:val="single" w:color="#000000"/>
                    <w:top w:sz="4.0" w:val="single" w:color="#000000"/>
                    <w:end w:sz="4.0" w:val="single" w:color="#000000"/>
                    <w:bottom w:sz="11.200000000000728" w:val="single" w:color="#000000"/>
                  </w:tcBorders>
                </w:tcPr>
                <w:p/>
              </w:tc>
              <w:tc>
                <w:tcPr>
                  <w:tcW w:type="dxa" w:w="1697"/>
                  <w:vMerge/>
                  <w:tcBorders>
                    <w:start w:sz="4.0" w:val="single" w:color="#000000"/>
                    <w:top w:sz="4.0" w:val="single" w:color="#000000"/>
                    <w:end w:sz="3.199999999999818" w:val="single" w:color="#000000"/>
                    <w:bottom w:sz="3.199999999999818" w:val="single" w:color="#000000"/>
                  </w:tcBorders>
                </w:tcPr>
                <w:p/>
              </w:tc>
              <w:tc>
                <w:tcPr>
                  <w:tcW w:type="dxa" w:w="1697"/>
                  <w:vMerge/>
                  <w:tcBorders>
                    <w:start w:sz="3.199999999999818" w:val="single" w:color="#000000"/>
                    <w:top w:sz="4.0" w:val="single" w:color="#000000"/>
                    <w:end w:sz="4.0" w:val="single" w:color="#000000"/>
                    <w:bottom w:sz="4.0" w:val="single" w:color="#000000"/>
                  </w:tcBorders>
                </w:tcPr>
                <w:p/>
              </w:tc>
              <w:tc>
                <w:tcPr>
                  <w:tcW w:type="dxa" w:w="209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盲目操作（</w:t>
                  </w:r>
                  <w:r>
                    <w:rPr>
                      <w:rFonts w:ascii="TimesNewRomanPSMT" w:hAnsi="TimesNewRomanPSMT" w:eastAsia="TimesNewRomanPSMT"/>
                      <w:b w:val="0"/>
                      <w:i w:val="0"/>
                      <w:color w:val="000000"/>
                      <w:sz w:val="21"/>
                    </w:rPr>
                    <w:t>b-1-3-2</w:t>
                  </w:r>
                  <w:r>
                    <w:rPr>
                      <w:rFonts w:ascii="SimSun" w:hAnsi="SimSun" w:eastAsia="SimSun"/>
                      <w:b w:val="0"/>
                      <w:i w:val="0"/>
                      <w:color w:val="000000"/>
                      <w:sz w:val="21"/>
                    </w:rPr>
                    <w:t>）</w:t>
                  </w:r>
                </w:p>
              </w:tc>
            </w:tr>
            <w:tr>
              <w:trPr>
                <w:trHeight w:hRule="exact" w:val="338"/>
              </w:trPr>
              <w:tc>
                <w:tcPr>
                  <w:tcW w:type="dxa" w:w="1697"/>
                  <w:vMerge/>
                  <w:tcBorders>
                    <w:end w:sz="4.0" w:val="single" w:color="#000000"/>
                    <w:bottom w:sz="11.200000000000728" w:val="single" w:color="#000000"/>
                  </w:tcBorders>
                </w:tcPr>
                <w:p/>
              </w:tc>
              <w:tc>
                <w:tcPr>
                  <w:tcW w:type="dxa" w:w="1697"/>
                  <w:vMerge/>
                  <w:tcBorders>
                    <w:start w:sz="4.0" w:val="single" w:color="#000000"/>
                    <w:end w:sz="4.0" w:val="single" w:color="#000000"/>
                    <w:bottom w:sz="11.200000000000728" w:val="single" w:color="#000000"/>
                  </w:tcBorders>
                </w:tcPr>
                <w:p/>
              </w:tc>
              <w:tc>
                <w:tcPr>
                  <w:tcW w:type="dxa" w:w="1697"/>
                  <w:vMerge/>
                  <w:tcBorders>
                    <w:start w:sz="4.0" w:val="single" w:color="#000000"/>
                    <w:top w:sz="4.0" w:val="single" w:color="#000000"/>
                    <w:end w:sz="4.0" w:val="single" w:color="#000000"/>
                    <w:bottom w:sz="11.200000000000728" w:val="single" w:color="#000000"/>
                  </w:tcBorders>
                </w:tcPr>
                <w:p/>
              </w:tc>
              <w:tc>
                <w:tcPr>
                  <w:tcW w:type="dxa" w:w="1697"/>
                  <w:vMerge/>
                  <w:tcBorders>
                    <w:start w:sz="4.0" w:val="single" w:color="#000000"/>
                    <w:top w:sz="4.0" w:val="single" w:color="#000000"/>
                    <w:end w:sz="3.199999999999818" w:val="single" w:color="#000000"/>
                    <w:bottom w:sz="3.199999999999818" w:val="single" w:color="#000000"/>
                  </w:tcBorders>
                </w:tcPr>
                <w:p/>
              </w:tc>
              <w:tc>
                <w:tcPr>
                  <w:tcW w:type="dxa" w:w="1697"/>
                  <w:vMerge/>
                  <w:tcBorders>
                    <w:start w:sz="3.199999999999818" w:val="single" w:color="#000000"/>
                    <w:top w:sz="4.0" w:val="single" w:color="#000000"/>
                    <w:end w:sz="4.0" w:val="single" w:color="#000000"/>
                    <w:bottom w:sz="4.0" w:val="single" w:color="#000000"/>
                  </w:tcBorders>
                </w:tcPr>
                <w:p/>
              </w:tc>
              <w:tc>
                <w:tcPr>
                  <w:tcW w:type="dxa" w:w="209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疏忽大意（</w:t>
                  </w:r>
                  <w:r>
                    <w:rPr>
                      <w:rFonts w:ascii="TimesNewRomanPSMT" w:hAnsi="TimesNewRomanPSMT" w:eastAsia="TimesNewRomanPSMT"/>
                      <w:b w:val="0"/>
                      <w:i w:val="0"/>
                      <w:color w:val="000000"/>
                      <w:sz w:val="21"/>
                    </w:rPr>
                    <w:t>b-1-3-3</w:t>
                  </w:r>
                  <w:r>
                    <w:rPr>
                      <w:rFonts w:ascii="SimSun" w:hAnsi="SimSun" w:eastAsia="SimSun"/>
                      <w:b w:val="0"/>
                      <w:i w:val="0"/>
                      <w:color w:val="000000"/>
                      <w:sz w:val="21"/>
                    </w:rPr>
                    <w:t>）</w:t>
                  </w:r>
                </w:p>
              </w:tc>
            </w:tr>
            <w:tr>
              <w:trPr>
                <w:trHeight w:hRule="exact" w:val="986"/>
              </w:trPr>
              <w:tc>
                <w:tcPr>
                  <w:tcW w:type="dxa" w:w="1697"/>
                  <w:vMerge/>
                  <w:tcBorders>
                    <w:end w:sz="4.0" w:val="single" w:color="#000000"/>
                    <w:bottom w:sz="11.200000000000728" w:val="single" w:color="#000000"/>
                  </w:tcBorders>
                </w:tcPr>
                <w:p/>
              </w:tc>
              <w:tc>
                <w:tcPr>
                  <w:tcW w:type="dxa" w:w="1697"/>
                  <w:vMerge/>
                  <w:tcBorders>
                    <w:start w:sz="4.0" w:val="single" w:color="#000000"/>
                    <w:end w:sz="4.0" w:val="single" w:color="#000000"/>
                    <w:bottom w:sz="11.200000000000728" w:val="single" w:color="#000000"/>
                  </w:tcBorders>
                </w:tcPr>
                <w:p/>
              </w:tc>
              <w:tc>
                <w:tcPr>
                  <w:tcW w:type="dxa" w:w="1697"/>
                  <w:vMerge/>
                  <w:tcBorders>
                    <w:start w:sz="4.0" w:val="single" w:color="#000000"/>
                    <w:top w:sz="4.0" w:val="single" w:color="#000000"/>
                    <w:end w:sz="4.0" w:val="single" w:color="#000000"/>
                    <w:bottom w:sz="11.200000000000728" w:val="single" w:color="#000000"/>
                  </w:tcBorders>
                </w:tcPr>
                <w:p/>
              </w:tc>
              <w:tc>
                <w:tcPr>
                  <w:tcW w:type="dxa" w:w="1697"/>
                  <w:vMerge/>
                  <w:tcBorders>
                    <w:start w:sz="4.0" w:val="single" w:color="#000000"/>
                    <w:top w:sz="4.0" w:val="single" w:color="#000000"/>
                    <w:end w:sz="3.199999999999818" w:val="single" w:color="#000000"/>
                    <w:bottom w:sz="3.199999999999818" w:val="single" w:color="#000000"/>
                  </w:tcBorders>
                </w:tcPr>
                <w:p/>
              </w:tc>
              <w:tc>
                <w:tcPr>
                  <w:tcW w:type="dxa" w:w="1134"/>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316" w:lineRule="exact" w:before="0" w:after="0"/>
                    <w:ind w:left="104" w:right="0" w:firstLine="0"/>
                    <w:jc w:val="left"/>
                  </w:pPr>
                  <w:r>
                    <w:rPr>
                      <w:rFonts w:ascii="SimSun" w:hAnsi="SimSun" w:eastAsia="SimSun"/>
                      <w:b w:val="0"/>
                      <w:i w:val="0"/>
                      <w:color w:val="000000"/>
                      <w:sz w:val="21"/>
                    </w:rPr>
                    <w:t>身体能力</w:t>
                  </w:r>
                  <w:r>
                    <w:rPr>
                      <w:rFonts w:ascii="SimSun" w:hAnsi="SimSun" w:eastAsia="SimSun"/>
                      <w:b w:val="0"/>
                      <w:i w:val="0"/>
                      <w:color w:val="000000"/>
                      <w:sz w:val="21"/>
                    </w:rPr>
                    <w:t>限制（</w:t>
                  </w:r>
                  <w:r>
                    <w:rPr>
                      <w:rFonts w:ascii="TimesNewRomanPSMT" w:hAnsi="TimesNewRomanPSMT" w:eastAsia="TimesNewRomanPSMT"/>
                      <w:b w:val="0"/>
                      <w:i w:val="0"/>
                      <w:color w:val="000000"/>
                      <w:sz w:val="21"/>
                    </w:rPr>
                    <w:t>b-1</w:t>
                  </w:r>
                  <w:r>
                    <w:rPr>
                      <w:rFonts w:ascii="TimesNewRomanPSMT" w:hAnsi="TimesNewRomanPSMT" w:eastAsia="TimesNewRomanPSMT"/>
                      <w:b w:val="0"/>
                      <w:i w:val="0"/>
                      <w:color w:val="000000"/>
                      <w:sz w:val="21"/>
                    </w:rPr>
                    <w:t>-4</w:t>
                  </w:r>
                  <w:r>
                    <w:rPr>
                      <w:rFonts w:ascii="SimSun" w:hAnsi="SimSun" w:eastAsia="SimSun"/>
                      <w:b w:val="0"/>
                      <w:i w:val="0"/>
                      <w:color w:val="000000"/>
                      <w:sz w:val="21"/>
                    </w:rPr>
                    <w:t>）</w:t>
                  </w:r>
                </w:p>
              </w:tc>
              <w:tc>
                <w:tcPr>
                  <w:tcW w:type="dxa" w:w="2090"/>
                  <w:tcBorders>
                    <w:start w:sz="4.0" w:val="single" w:color="#000000"/>
                    <w:top w:sz="4.0" w:val="single" w:color="#000000"/>
                    <w:bottom w:sz="3.199999999999818" w:val="single" w:color="#000000"/>
                  </w:tcBorders>
                  <w:tcMar>
                    <w:start w:w="0" w:type="dxa"/>
                    <w:end w:w="0" w:type="dxa"/>
                  </w:tcMar>
                </w:tcPr>
                <w:p>
                  <w:pPr>
                    <w:autoSpaceDN w:val="0"/>
                    <w:autoSpaceDE w:val="0"/>
                    <w:widowControl/>
                    <w:spacing w:line="312" w:lineRule="exact" w:before="0" w:after="0"/>
                    <w:ind w:left="104" w:right="144" w:firstLine="0"/>
                    <w:jc w:val="left"/>
                  </w:pPr>
                  <w:r>
                    <w:rPr>
                      <w:rFonts w:ascii="SimSun" w:hAnsi="SimSun" w:eastAsia="SimSun"/>
                      <w:b w:val="0"/>
                      <w:i w:val="0"/>
                      <w:color w:val="000000"/>
                      <w:sz w:val="21"/>
                    </w:rPr>
                    <w:t>技术能力有限（</w:t>
                  </w:r>
                  <w:r>
                    <w:rPr>
                      <w:rFonts w:ascii="TimesNewRomanPSMT" w:hAnsi="TimesNewRomanPSMT" w:eastAsia="TimesNewRomanPSMT"/>
                      <w:b w:val="0"/>
                      <w:i w:val="0"/>
                      <w:color w:val="000000"/>
                      <w:sz w:val="21"/>
                    </w:rPr>
                    <w:t>b-1-</w:t>
                  </w:r>
                  <w:r>
                    <w:rPr>
                      <w:rFonts w:ascii="TimesNewRomanPSMT" w:hAnsi="TimesNewRomanPSMT" w:eastAsia="TimesNewRomanPSMT"/>
                      <w:b w:val="0"/>
                      <w:i w:val="0"/>
                      <w:color w:val="000000"/>
                      <w:sz w:val="21"/>
                    </w:rPr>
                    <w:t>4-1</w:t>
                  </w:r>
                  <w:r>
                    <w:rPr>
                      <w:rFonts w:ascii="SimSun" w:hAnsi="SimSun" w:eastAsia="SimSun"/>
                      <w:b w:val="0"/>
                      <w:i w:val="0"/>
                      <w:color w:val="000000"/>
                      <w:sz w:val="21"/>
                    </w:rPr>
                    <w:t>）</w:t>
                  </w:r>
                </w:p>
              </w:tc>
            </w:tr>
            <w:tr>
              <w:trPr>
                <w:trHeight w:hRule="exact" w:val="336"/>
              </w:trPr>
              <w:tc>
                <w:tcPr>
                  <w:tcW w:type="dxa" w:w="1697"/>
                  <w:vMerge/>
                  <w:tcBorders>
                    <w:end w:sz="4.0" w:val="single" w:color="#000000"/>
                    <w:bottom w:sz="11.200000000000728" w:val="single" w:color="#000000"/>
                  </w:tcBorders>
                </w:tcPr>
                <w:p/>
              </w:tc>
              <w:tc>
                <w:tcPr>
                  <w:tcW w:type="dxa" w:w="1697"/>
                  <w:vMerge/>
                  <w:tcBorders>
                    <w:start w:sz="4.0" w:val="single" w:color="#000000"/>
                    <w:end w:sz="4.0" w:val="single" w:color="#000000"/>
                    <w:bottom w:sz="11.200000000000728" w:val="single" w:color="#000000"/>
                  </w:tcBorders>
                </w:tcPr>
                <w:p/>
              </w:tc>
              <w:tc>
                <w:tcPr>
                  <w:tcW w:type="dxa" w:w="1697"/>
                  <w:vMerge/>
                  <w:tcBorders>
                    <w:start w:sz="4.0" w:val="single" w:color="#000000"/>
                    <w:top w:sz="4.0" w:val="single" w:color="#000000"/>
                    <w:end w:sz="4.0" w:val="single" w:color="#000000"/>
                    <w:bottom w:sz="11.200000000000728" w:val="single" w:color="#000000"/>
                  </w:tcBorders>
                </w:tcPr>
                <w:p/>
              </w:tc>
              <w:tc>
                <w:tcPr>
                  <w:tcW w:type="dxa" w:w="1422"/>
                  <w:vMerge w:val="restart"/>
                  <w:tcBorders>
                    <w:start w:sz="4.0" w:val="single" w:color="#000000"/>
                    <w:top w:sz="3.199999999999818" w:val="single" w:color="#000000"/>
                    <w:end w:sz="3.199999999999818" w:val="single" w:color="#000000"/>
                    <w:bottom w:sz="11.200000000000728" w:val="single" w:color="#000000"/>
                  </w:tcBorders>
                  <w:tcMar>
                    <w:start w:w="0" w:type="dxa"/>
                    <w:end w:w="0" w:type="dxa"/>
                  </w:tcMar>
                  <w:tcMar>
                    <w:start w:w="0" w:type="dxa"/>
                    <w:end w:w="0" w:type="dxa"/>
                  </w:tcMar>
                </w:tcPr>
                <w:p>
                  <w:pPr>
                    <w:autoSpaceDN w:val="0"/>
                    <w:autoSpaceDE w:val="0"/>
                    <w:widowControl/>
                    <w:spacing w:line="316" w:lineRule="exact" w:before="0" w:after="0"/>
                    <w:ind w:left="104" w:right="0" w:firstLine="0"/>
                    <w:jc w:val="left"/>
                  </w:pPr>
                  <w:r>
                    <w:rPr>
                      <w:rFonts w:ascii="SimSun" w:hAnsi="SimSun" w:eastAsia="SimSun"/>
                      <w:b w:val="0"/>
                      <w:i w:val="0"/>
                      <w:color w:val="000000"/>
                      <w:sz w:val="21"/>
                    </w:rPr>
                    <w:t>环境因素（</w:t>
                  </w:r>
                  <w:r>
                    <w:rPr>
                      <w:rFonts w:ascii="TimesNewRomanPSMT" w:hAnsi="TimesNewRomanPSMT" w:eastAsia="TimesNewRomanPSMT"/>
                      <w:b w:val="0"/>
                      <w:i w:val="0"/>
                      <w:color w:val="000000"/>
                      <w:sz w:val="21"/>
                    </w:rPr>
                    <w:t>b-</w:t>
                  </w:r>
                  <w:r>
                    <w:rPr>
                      <w:rFonts w:ascii="TimesNewRomanPSMT" w:hAnsi="TimesNewRomanPSMT" w:eastAsia="TimesNewRomanPSMT"/>
                      <w:b w:val="0"/>
                      <w:i w:val="0"/>
                      <w:color w:val="000000"/>
                      <w:sz w:val="21"/>
                    </w:rPr>
                    <w:t>2</w:t>
                  </w:r>
                  <w:r>
                    <w:rPr>
                      <w:rFonts w:ascii="SimSun" w:hAnsi="SimSun" w:eastAsia="SimSun"/>
                      <w:b w:val="0"/>
                      <w:i w:val="0"/>
                      <w:color w:val="000000"/>
                      <w:sz w:val="21"/>
                    </w:rPr>
                    <w:t>）</w:t>
                  </w:r>
                </w:p>
              </w:tc>
              <w:tc>
                <w:tcPr>
                  <w:tcW w:type="dxa" w:w="1134"/>
                  <w:vMerge w:val="restart"/>
                  <w:tcBorders>
                    <w:start w:sz="3.199999999999818" w:val="single" w:color="#000000"/>
                    <w:top w:sz="3.199999999999818" w:val="single" w:color="#000000"/>
                    <w:end w:sz="4.0" w:val="single" w:color="#000000"/>
                    <w:bottom w:sz="11.200000000000728" w:val="single" w:color="#000000"/>
                  </w:tcBorders>
                  <w:tcMar>
                    <w:start w:w="0" w:type="dxa"/>
                    <w:end w:w="0" w:type="dxa"/>
                  </w:tcMar>
                  <w:tcMar>
                    <w:start w:w="0" w:type="dxa"/>
                    <w:end w:w="0" w:type="dxa"/>
                  </w:tcMar>
                </w:tcPr>
                <w:p>
                  <w:pPr>
                    <w:autoSpaceDN w:val="0"/>
                    <w:autoSpaceDE w:val="0"/>
                    <w:widowControl/>
                    <w:spacing w:line="316" w:lineRule="exact" w:before="0" w:after="0"/>
                    <w:ind w:left="0" w:right="0" w:firstLine="0"/>
                    <w:jc w:val="center"/>
                  </w:pPr>
                  <w:r>
                    <w:rPr>
                      <w:rFonts w:ascii="SimSun" w:hAnsi="SimSun" w:eastAsia="SimSun"/>
                      <w:b w:val="0"/>
                      <w:i w:val="0"/>
                      <w:color w:val="000000"/>
                      <w:sz w:val="21"/>
                    </w:rPr>
                    <w:t>物理因素</w:t>
                  </w:r>
                  <w:r>
                    <w:rPr>
                      <w:rFonts w:ascii="SimSun" w:hAnsi="SimSun" w:eastAsia="SimSun"/>
                      <w:b w:val="0"/>
                      <w:i w:val="0"/>
                      <w:color w:val="000000"/>
                      <w:sz w:val="21"/>
                    </w:rPr>
                    <w:t>（</w:t>
                  </w:r>
                  <w:r>
                    <w:rPr>
                      <w:rFonts w:ascii="TimesNewRomanPSMT" w:hAnsi="TimesNewRomanPSMT" w:eastAsia="TimesNewRomanPSMT"/>
                      <w:b w:val="0"/>
                      <w:i w:val="0"/>
                      <w:color w:val="000000"/>
                      <w:sz w:val="21"/>
                    </w:rPr>
                    <w:t>b-2-1</w:t>
                  </w:r>
                  <w:r>
                    <w:rPr>
                      <w:rFonts w:ascii="SimSun" w:hAnsi="SimSun" w:eastAsia="SimSun"/>
                      <w:b w:val="0"/>
                      <w:i w:val="0"/>
                      <w:color w:val="000000"/>
                      <w:sz w:val="21"/>
                    </w:rPr>
                    <w:t>）</w:t>
                  </w:r>
                </w:p>
              </w:tc>
              <w:tc>
                <w:tcPr>
                  <w:tcW w:type="dxa" w:w="2090"/>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82" w:lineRule="exact" w:before="18" w:after="0"/>
                    <w:ind w:left="104" w:right="0" w:firstLine="0"/>
                    <w:jc w:val="left"/>
                  </w:pPr>
                  <w:r>
                    <w:rPr>
                      <w:rFonts w:ascii="SimSun" w:hAnsi="SimSun" w:eastAsia="SimSun"/>
                      <w:b w:val="0"/>
                      <w:i w:val="0"/>
                      <w:color w:val="000000"/>
                      <w:sz w:val="21"/>
                    </w:rPr>
                    <w:t>噪声（</w:t>
                  </w:r>
                  <w:r>
                    <w:rPr>
                      <w:rFonts w:ascii="TimesNewRomanPSMT" w:hAnsi="TimesNewRomanPSMT" w:eastAsia="TimesNewRomanPSMT"/>
                      <w:b w:val="0"/>
                      <w:i w:val="0"/>
                      <w:color w:val="000000"/>
                      <w:sz w:val="21"/>
                    </w:rPr>
                    <w:t>b-2-1-1</w:t>
                  </w:r>
                  <w:r>
                    <w:rPr>
                      <w:rFonts w:ascii="SimSun" w:hAnsi="SimSun" w:eastAsia="SimSun"/>
                      <w:b w:val="0"/>
                      <w:i w:val="0"/>
                      <w:color w:val="000000"/>
                      <w:sz w:val="21"/>
                    </w:rPr>
                    <w:t>）</w:t>
                  </w:r>
                </w:p>
              </w:tc>
            </w:tr>
            <w:tr>
              <w:trPr>
                <w:trHeight w:hRule="exact" w:val="348"/>
              </w:trPr>
              <w:tc>
                <w:tcPr>
                  <w:tcW w:type="dxa" w:w="1697"/>
                  <w:vMerge/>
                  <w:tcBorders>
                    <w:end w:sz="4.0" w:val="single" w:color="#000000"/>
                    <w:bottom w:sz="11.200000000000728" w:val="single" w:color="#000000"/>
                  </w:tcBorders>
                </w:tcPr>
                <w:p/>
              </w:tc>
              <w:tc>
                <w:tcPr>
                  <w:tcW w:type="dxa" w:w="1697"/>
                  <w:vMerge/>
                  <w:tcBorders>
                    <w:start w:sz="4.0" w:val="single" w:color="#000000"/>
                    <w:end w:sz="4.0" w:val="single" w:color="#000000"/>
                    <w:bottom w:sz="11.200000000000728" w:val="single" w:color="#000000"/>
                  </w:tcBorders>
                </w:tcPr>
                <w:p/>
              </w:tc>
              <w:tc>
                <w:tcPr>
                  <w:tcW w:type="dxa" w:w="1697"/>
                  <w:vMerge/>
                  <w:tcBorders>
                    <w:start w:sz="4.0" w:val="single" w:color="#000000"/>
                    <w:top w:sz="4.0" w:val="single" w:color="#000000"/>
                    <w:end w:sz="4.0" w:val="single" w:color="#000000"/>
                    <w:bottom w:sz="11.200000000000728" w:val="single" w:color="#000000"/>
                  </w:tcBorders>
                </w:tcPr>
                <w:p/>
              </w:tc>
              <w:tc>
                <w:tcPr>
                  <w:tcW w:type="dxa" w:w="1697"/>
                  <w:vMerge/>
                  <w:tcBorders>
                    <w:start w:sz="4.0" w:val="single" w:color="#000000"/>
                    <w:top w:sz="3.199999999999818" w:val="single" w:color="#000000"/>
                    <w:end w:sz="3.199999999999818" w:val="single" w:color="#000000"/>
                    <w:bottom w:sz="11.200000000000728" w:val="single" w:color="#000000"/>
                  </w:tcBorders>
                </w:tcPr>
                <w:p/>
              </w:tc>
              <w:tc>
                <w:tcPr>
                  <w:tcW w:type="dxa" w:w="1697"/>
                  <w:vMerge/>
                  <w:tcBorders>
                    <w:start w:sz="3.199999999999818" w:val="single" w:color="#000000"/>
                    <w:top w:sz="3.199999999999818" w:val="single" w:color="#000000"/>
                    <w:end w:sz="4.0" w:val="single" w:color="#000000"/>
                    <w:bottom w:sz="11.200000000000728" w:val="single" w:color="#000000"/>
                  </w:tcBorders>
                </w:tcPr>
                <w:p/>
              </w:tc>
              <w:tc>
                <w:tcPr>
                  <w:tcW w:type="dxa" w:w="2090"/>
                  <w:tcBorders>
                    <w:start w:sz="4.0" w:val="single" w:color="#000000"/>
                    <w:top w:sz="4.0" w:val="single" w:color="#000000"/>
                    <w:bottom w:sz="11.200000000000728" w:val="single" w:color="#000000"/>
                  </w:tcBorders>
                  <w:tcMar>
                    <w:start w:w="0" w:type="dxa"/>
                    <w:end w:w="0" w:type="dxa"/>
                  </w:tcMar>
                </w:tcPr>
                <w:p>
                  <w:pPr>
                    <w:autoSpaceDN w:val="0"/>
                    <w:autoSpaceDE w:val="0"/>
                    <w:widowControl/>
                    <w:spacing w:line="282" w:lineRule="exact" w:before="16" w:after="0"/>
                    <w:ind w:left="104" w:right="0" w:firstLine="0"/>
                    <w:jc w:val="left"/>
                  </w:pPr>
                  <w:r>
                    <w:rPr>
                      <w:rFonts w:ascii="SimSun" w:hAnsi="SimSun" w:eastAsia="SimSun"/>
                      <w:b w:val="0"/>
                      <w:i w:val="0"/>
                      <w:color w:val="000000"/>
                      <w:sz w:val="21"/>
                    </w:rPr>
                    <w:t>通风（</w:t>
                  </w:r>
                  <w:r>
                    <w:rPr>
                      <w:rFonts w:ascii="TimesNewRomanPSMT" w:hAnsi="TimesNewRomanPSMT" w:eastAsia="TimesNewRomanPSMT"/>
                      <w:b w:val="0"/>
                      <w:i w:val="0"/>
                      <w:color w:val="000000"/>
                      <w:sz w:val="21"/>
                    </w:rPr>
                    <w:t>b-2-1-2</w:t>
                  </w:r>
                  <w:r>
                    <w:rPr>
                      <w:rFonts w:ascii="SimSun" w:hAnsi="SimSun" w:eastAsia="SimSun"/>
                      <w:b w:val="0"/>
                      <w:i w:val="0"/>
                      <w:color w:val="000000"/>
                      <w:sz w:val="21"/>
                    </w:rPr>
                    <w:t>）</w:t>
                  </w:r>
                </w:p>
              </w:tc>
            </w:tr>
          </w:tbl>
          <w:p>
            <w:pPr>
              <w:autoSpaceDN w:val="0"/>
              <w:autoSpaceDE w:val="0"/>
              <w:widowControl/>
              <w:spacing w:line="240" w:lineRule="exact" w:before="450" w:after="0"/>
              <w:ind w:left="0" w:right="4330" w:firstLine="0"/>
              <w:jc w:val="right"/>
            </w:pPr>
            <w:r>
              <w:rPr>
                <w:rFonts w:ascii="TimesNewRomanPSMT" w:hAnsi="TimesNewRomanPSMT" w:eastAsia="TimesNewRomanPSMT"/>
                <w:b w:val="0"/>
                <w:i w:val="0"/>
                <w:color w:val="000000"/>
                <w:sz w:val="18"/>
              </w:rPr>
              <w:t xml:space="preserve">48 </w:t>
            </w:r>
          </w:p>
        </w:tc>
      </w:tr>
      <w:tr>
        <w:trPr>
          <w:trHeight w:hRule="exact" w:val="260"/>
        </w:trPr>
        <w:tc>
          <w:tcPr>
            <w:tcW w:type="dxa" w:w="1080"/>
            <w:tcBorders/>
            <w:tcMar>
              <w:start w:w="0" w:type="dxa"/>
              <w:end w:w="0" w:type="dxa"/>
            </w:tcMar>
          </w:tcPr>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584200" cy="165100"/>
                  <wp:docPr id="267" name="Picture 26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9100"/>
            <w:tcBorders/>
            <w:tcMar>
              <w:start w:w="0" w:type="dxa"/>
              <w:end w:w="0" w:type="dxa"/>
            </w:tcMar>
          </w:tcPr>
          <w:p>
            <w:pPr>
              <w:autoSpaceDN w:val="0"/>
              <w:autoSpaceDE w:val="0"/>
              <w:widowControl/>
              <w:spacing w:line="240" w:lineRule="auto" w:before="40" w:after="0"/>
              <w:ind w:left="160" w:right="0" w:firstLine="0"/>
              <w:jc w:val="left"/>
            </w:pPr>
            <w:r>
              <w:drawing>
                <wp:inline xmlns:a="http://schemas.openxmlformats.org/drawingml/2006/main" xmlns:pic="http://schemas.openxmlformats.org/drawingml/2006/picture">
                  <wp:extent cx="1371600" cy="152400"/>
                  <wp:docPr id="268" name="Picture 26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392" w:right="1288"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414" w:firstLine="0"/>
        <w:jc w:val="right"/>
      </w:pPr>
      <w:r>
        <w:rPr>
          <w:rFonts w:ascii="SimSun" w:hAnsi="SimSun" w:eastAsia="SimSun"/>
          <w:b w:val="0"/>
          <w:i w:val="0"/>
          <w:color w:val="000000"/>
          <w:sz w:val="21"/>
        </w:rPr>
        <w:t>兰州理工大学硕士学位论文</w:t>
      </w:r>
    </w:p>
    <w:p>
      <w:pPr>
        <w:autoSpaceDN w:val="0"/>
        <w:autoSpaceDE w:val="0"/>
        <w:widowControl/>
        <w:spacing w:line="320" w:lineRule="exact" w:before="326" w:after="4"/>
        <w:ind w:left="0" w:right="80" w:firstLine="0"/>
        <w:jc w:val="right"/>
      </w:pPr>
      <w:r>
        <w:rPr>
          <w:rFonts w:ascii="SimSun" w:hAnsi="SimSun" w:eastAsia="SimSun"/>
          <w:b w:val="0"/>
          <w:i w:val="0"/>
          <w:color w:val="000000"/>
          <w:sz w:val="24"/>
        </w:rPr>
        <w:t>续表</w:t>
      </w:r>
      <w:r>
        <w:rPr>
          <w:rFonts w:ascii="TimesNewRomanPSMT" w:hAnsi="TimesNewRomanPSMT" w:eastAsia="TimesNewRomanPSMT"/>
          <w:b w:val="0"/>
          <w:i w:val="0"/>
          <w:color w:val="000000"/>
          <w:sz w:val="24"/>
        </w:rPr>
        <w:t xml:space="preserve">3.7 </w:t>
      </w:r>
    </w:p>
    <w:tbl>
      <w:tblPr>
        <w:tblW w:type="auto" w:w="0"/>
        <w:tblLayout w:type="fixed"/>
        <w:tblLook w:firstColumn="1" w:firstRow="1" w:lastColumn="0" w:lastRow="0" w:noHBand="0" w:noVBand="1" w:val="04A0"/>
        <w:tblInd w:w="890.0" w:type="dxa"/>
      </w:tblPr>
      <w:tblGrid>
        <w:gridCol w:w="1702"/>
        <w:gridCol w:w="1702"/>
        <w:gridCol w:w="1702"/>
        <w:gridCol w:w="1702"/>
        <w:gridCol w:w="1702"/>
        <w:gridCol w:w="1702"/>
      </w:tblGrid>
      <w:tr>
        <w:trPr>
          <w:trHeight w:hRule="exact" w:val="350"/>
        </w:trPr>
        <w:tc>
          <w:tcPr>
            <w:tcW w:type="dxa" w:w="1104"/>
            <w:vMerge w:val="restart"/>
            <w:tcBorders>
              <w:top w:sz="12.0" w:val="single" w:color="#000000"/>
              <w:end w:sz="4.0" w:val="single" w:color="#000000"/>
              <w:bottom w:sz="11.20000000000027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2124"/>
            <w:vMerge w:val="restart"/>
            <w:tcBorders>
              <w:start w:sz="4.0" w:val="single" w:color="#000000"/>
              <w:top w:sz="12.0" w:val="single" w:color="#000000"/>
              <w:end w:sz="4.0" w:val="single" w:color="#000000"/>
              <w:bottom w:sz="11.20000000000027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414"/>
            <w:vMerge w:val="restart"/>
            <w:tcBorders>
              <w:start w:sz="4.0" w:val="single" w:color="#000000"/>
              <w:top w:sz="12.0" w:val="single" w:color="#000000"/>
              <w:end w:sz="4.0" w:val="single" w:color="#000000"/>
              <w:bottom w:sz="11.20000000000027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422"/>
            <w:vMerge w:val="restart"/>
            <w:tcBorders>
              <w:start w:sz="4.0" w:val="single" w:color="#000000"/>
              <w:top w:sz="12.0"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134"/>
            <w:vMerge w:val="restart"/>
            <w:tcBorders>
              <w:start w:sz="3.199999999999818" w:val="single" w:color="#000000"/>
              <w:top w:sz="12.0" w:val="single" w:color="#000000"/>
              <w:end w:sz="4.0" w:val="single" w:color="#000000"/>
              <w:bottom w:sz="4.0" w:val="single" w:color="#000000"/>
            </w:tcBorders>
            <w:tcMar>
              <w:start w:w="0" w:type="dxa"/>
              <w:end w:w="0" w:type="dxa"/>
            </w:tcMar>
            <w:tcMar>
              <w:start w:w="0" w:type="dxa"/>
              <w:end w:w="0" w:type="dxa"/>
            </w:tcMar>
            <w:tcMar>
              <w:start w:w="0" w:type="dxa"/>
              <w:end w:w="0" w:type="dxa"/>
            </w:tcMar>
          </w:tcPr>
          <w:p/>
        </w:tc>
        <w:tc>
          <w:tcPr>
            <w:tcW w:type="dxa" w:w="2090"/>
            <w:tcBorders>
              <w:start w:sz="4.0" w:val="single" w:color="#000000"/>
              <w:top w:sz="12.0" w:val="single" w:color="#000000"/>
              <w:bottom w:sz="4.0" w:val="single" w:color="#000000"/>
            </w:tcBorders>
            <w:tcMar>
              <w:start w:w="0" w:type="dxa"/>
              <w:end w:w="0" w:type="dxa"/>
            </w:tcMar>
          </w:tcPr>
          <w:p>
            <w:pPr>
              <w:autoSpaceDN w:val="0"/>
              <w:autoSpaceDE w:val="0"/>
              <w:widowControl/>
              <w:spacing w:line="282" w:lineRule="exact" w:before="20" w:after="0"/>
              <w:ind w:left="104" w:right="0" w:firstLine="0"/>
              <w:jc w:val="left"/>
            </w:pPr>
            <w:r>
              <w:rPr>
                <w:rFonts w:ascii="SimSun" w:hAnsi="SimSun" w:eastAsia="SimSun"/>
                <w:b w:val="0"/>
                <w:i w:val="0"/>
                <w:color w:val="000000"/>
                <w:sz w:val="21"/>
              </w:rPr>
              <w:t>照明（</w:t>
            </w:r>
            <w:r>
              <w:rPr>
                <w:rFonts w:ascii="TimesNewRomanPSMT" w:hAnsi="TimesNewRomanPSMT" w:eastAsia="TimesNewRomanPSMT"/>
                <w:b w:val="0"/>
                <w:i w:val="0"/>
                <w:color w:val="000000"/>
                <w:sz w:val="21"/>
              </w:rPr>
              <w:t>b-2-1-3</w:t>
            </w:r>
            <w:r>
              <w:rPr>
                <w:rFonts w:ascii="SimSun" w:hAnsi="SimSun" w:eastAsia="SimSun"/>
                <w:b w:val="0"/>
                <w:i w:val="0"/>
                <w:color w:val="000000"/>
                <w:sz w:val="21"/>
              </w:rPr>
              <w:t>）</w:t>
            </w:r>
          </w:p>
        </w:tc>
      </w:tr>
      <w:tr>
        <w:trPr>
          <w:trHeight w:hRule="exact" w:val="334"/>
        </w:trPr>
        <w:tc>
          <w:tcPr>
            <w:tcW w:type="dxa" w:w="1702"/>
            <w:vMerge/>
            <w:tcBorders>
              <w:top w:sz="12.0" w:val="single" w:color="#000000"/>
              <w:end w:sz="4.0" w:val="single" w:color="#000000"/>
              <w:bottom w:sz="11.200000000000273" w:val="single" w:color="#000000"/>
            </w:tcBorders>
          </w:tcPr>
          <w:p/>
        </w:tc>
        <w:tc>
          <w:tcPr>
            <w:tcW w:type="dxa" w:w="1702"/>
            <w:vMerge/>
            <w:tcBorders>
              <w:start w:sz="4.0" w:val="single" w:color="#000000"/>
              <w:top w:sz="12.0" w:val="single" w:color="#000000"/>
              <w:end w:sz="4.0" w:val="single" w:color="#000000"/>
              <w:bottom w:sz="11.200000000000273" w:val="single" w:color="#000000"/>
            </w:tcBorders>
          </w:tcPr>
          <w:p/>
        </w:tc>
        <w:tc>
          <w:tcPr>
            <w:tcW w:type="dxa" w:w="1702"/>
            <w:vMerge/>
            <w:tcBorders>
              <w:start w:sz="4.0" w:val="single" w:color="#000000"/>
              <w:top w:sz="12.0" w:val="single" w:color="#000000"/>
              <w:end w:sz="4.0" w:val="single" w:color="#000000"/>
              <w:bottom w:sz="11.200000000000273" w:val="single" w:color="#000000"/>
            </w:tcBorders>
          </w:tcPr>
          <w:p/>
        </w:tc>
        <w:tc>
          <w:tcPr>
            <w:tcW w:type="dxa" w:w="1702"/>
            <w:vMerge/>
            <w:tcBorders>
              <w:start w:sz="4.0" w:val="single" w:color="#000000"/>
              <w:top w:sz="12.0" w:val="single" w:color="#000000"/>
              <w:end w:sz="3.199999999999818" w:val="single" w:color="#000000"/>
              <w:bottom w:sz="4.0" w:val="single" w:color="#000000"/>
            </w:tcBorders>
          </w:tcPr>
          <w:p/>
        </w:tc>
        <w:tc>
          <w:tcPr>
            <w:tcW w:type="dxa" w:w="1702"/>
            <w:vMerge/>
            <w:tcBorders>
              <w:start w:sz="3.199999999999818" w:val="single" w:color="#000000"/>
              <w:top w:sz="12.0" w:val="single" w:color="#000000"/>
              <w:end w:sz="4.0" w:val="single" w:color="#000000"/>
              <w:bottom w:sz="4.0" w:val="single" w:color="#000000"/>
            </w:tcBorders>
          </w:tcPr>
          <w:p/>
        </w:tc>
        <w:tc>
          <w:tcPr>
            <w:tcW w:type="dxa" w:w="209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SimSun" w:hAnsi="SimSun" w:eastAsia="SimSun"/>
                <w:b w:val="0"/>
                <w:i w:val="0"/>
                <w:color w:val="000000"/>
                <w:sz w:val="21"/>
              </w:rPr>
              <w:t>有害气体（</w:t>
            </w:r>
            <w:r>
              <w:rPr>
                <w:rFonts w:ascii="TimesNewRomanPSMT" w:hAnsi="TimesNewRomanPSMT" w:eastAsia="TimesNewRomanPSMT"/>
                <w:b w:val="0"/>
                <w:i w:val="0"/>
                <w:color w:val="000000"/>
                <w:sz w:val="21"/>
              </w:rPr>
              <w:t>b-2-1-4</w:t>
            </w:r>
            <w:r>
              <w:rPr>
                <w:rFonts w:ascii="SimSun" w:hAnsi="SimSun" w:eastAsia="SimSun"/>
                <w:b w:val="0"/>
                <w:i w:val="0"/>
                <w:color w:val="000000"/>
                <w:sz w:val="21"/>
              </w:rPr>
              <w:t>）</w:t>
            </w:r>
          </w:p>
        </w:tc>
      </w:tr>
      <w:tr>
        <w:trPr>
          <w:trHeight w:hRule="exact" w:val="338"/>
        </w:trPr>
        <w:tc>
          <w:tcPr>
            <w:tcW w:type="dxa" w:w="1702"/>
            <w:vMerge/>
            <w:tcBorders>
              <w:top w:sz="12.0" w:val="single" w:color="#000000"/>
              <w:end w:sz="4.0" w:val="single" w:color="#000000"/>
              <w:bottom w:sz="11.200000000000273" w:val="single" w:color="#000000"/>
            </w:tcBorders>
          </w:tcPr>
          <w:p/>
        </w:tc>
        <w:tc>
          <w:tcPr>
            <w:tcW w:type="dxa" w:w="1702"/>
            <w:vMerge/>
            <w:tcBorders>
              <w:start w:sz="4.0" w:val="single" w:color="#000000"/>
              <w:top w:sz="12.0" w:val="single" w:color="#000000"/>
              <w:end w:sz="4.0" w:val="single" w:color="#000000"/>
              <w:bottom w:sz="11.200000000000273" w:val="single" w:color="#000000"/>
            </w:tcBorders>
          </w:tcPr>
          <w:p/>
        </w:tc>
        <w:tc>
          <w:tcPr>
            <w:tcW w:type="dxa" w:w="1702"/>
            <w:vMerge/>
            <w:tcBorders>
              <w:start w:sz="4.0" w:val="single" w:color="#000000"/>
              <w:top w:sz="12.0" w:val="single" w:color="#000000"/>
              <w:end w:sz="4.0" w:val="single" w:color="#000000"/>
              <w:bottom w:sz="11.200000000000273" w:val="single" w:color="#000000"/>
            </w:tcBorders>
          </w:tcPr>
          <w:p/>
        </w:tc>
        <w:tc>
          <w:tcPr>
            <w:tcW w:type="dxa" w:w="1702"/>
            <w:vMerge/>
            <w:tcBorders>
              <w:start w:sz="4.0" w:val="single" w:color="#000000"/>
              <w:top w:sz="12.0" w:val="single" w:color="#000000"/>
              <w:end w:sz="3.199999999999818" w:val="single" w:color="#000000"/>
              <w:bottom w:sz="4.0" w:val="single" w:color="#000000"/>
            </w:tcBorders>
          </w:tcPr>
          <w:p/>
        </w:tc>
        <w:tc>
          <w:tcPr>
            <w:tcW w:type="dxa" w:w="1702"/>
            <w:vMerge/>
            <w:tcBorders>
              <w:start w:sz="3.199999999999818" w:val="single" w:color="#000000"/>
              <w:top w:sz="12.0" w:val="single" w:color="#000000"/>
              <w:end w:sz="4.0" w:val="single" w:color="#000000"/>
              <w:bottom w:sz="4.0" w:val="single" w:color="#000000"/>
            </w:tcBorders>
          </w:tcPr>
          <w:p/>
        </w:tc>
        <w:tc>
          <w:tcPr>
            <w:tcW w:type="dxa" w:w="209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104" w:right="0" w:firstLine="0"/>
              <w:jc w:val="left"/>
            </w:pPr>
            <w:r>
              <w:rPr>
                <w:rFonts w:ascii="SimSun" w:hAnsi="SimSun" w:eastAsia="SimSun"/>
                <w:b w:val="0"/>
                <w:i w:val="0"/>
                <w:color w:val="000000"/>
                <w:sz w:val="21"/>
              </w:rPr>
              <w:t>温度（</w:t>
            </w:r>
            <w:r>
              <w:rPr>
                <w:rFonts w:ascii="TimesNewRomanPSMT" w:hAnsi="TimesNewRomanPSMT" w:eastAsia="TimesNewRomanPSMT"/>
                <w:b w:val="0"/>
                <w:i w:val="0"/>
                <w:color w:val="000000"/>
                <w:sz w:val="21"/>
              </w:rPr>
              <w:t>b-2-1-5</w:t>
            </w:r>
            <w:r>
              <w:rPr>
                <w:rFonts w:ascii="SimSun" w:hAnsi="SimSun" w:eastAsia="SimSun"/>
                <w:b w:val="0"/>
                <w:i w:val="0"/>
                <w:color w:val="000000"/>
                <w:sz w:val="21"/>
              </w:rPr>
              <w:t>）</w:t>
            </w:r>
          </w:p>
        </w:tc>
      </w:tr>
      <w:tr>
        <w:trPr>
          <w:trHeight w:hRule="exact" w:val="334"/>
        </w:trPr>
        <w:tc>
          <w:tcPr>
            <w:tcW w:type="dxa" w:w="1702"/>
            <w:vMerge/>
            <w:tcBorders>
              <w:top w:sz="12.0" w:val="single" w:color="#000000"/>
              <w:end w:sz="4.0" w:val="single" w:color="#000000"/>
              <w:bottom w:sz="11.200000000000273" w:val="single" w:color="#000000"/>
            </w:tcBorders>
          </w:tcPr>
          <w:p/>
        </w:tc>
        <w:tc>
          <w:tcPr>
            <w:tcW w:type="dxa" w:w="1702"/>
            <w:vMerge/>
            <w:tcBorders>
              <w:start w:sz="4.0" w:val="single" w:color="#000000"/>
              <w:top w:sz="12.0" w:val="single" w:color="#000000"/>
              <w:end w:sz="4.0" w:val="single" w:color="#000000"/>
              <w:bottom w:sz="11.200000000000273" w:val="single" w:color="#000000"/>
            </w:tcBorders>
          </w:tcPr>
          <w:p/>
        </w:tc>
        <w:tc>
          <w:tcPr>
            <w:tcW w:type="dxa" w:w="1702"/>
            <w:vMerge/>
            <w:tcBorders>
              <w:start w:sz="4.0" w:val="single" w:color="#000000"/>
              <w:top w:sz="12.0" w:val="single" w:color="#000000"/>
              <w:end w:sz="4.0" w:val="single" w:color="#000000"/>
              <w:bottom w:sz="11.200000000000273" w:val="single" w:color="#000000"/>
            </w:tcBorders>
          </w:tcPr>
          <w:p/>
        </w:tc>
        <w:tc>
          <w:tcPr>
            <w:tcW w:type="dxa" w:w="1702"/>
            <w:vMerge/>
            <w:tcBorders>
              <w:start w:sz="4.0" w:val="single" w:color="#000000"/>
              <w:top w:sz="12.0" w:val="single" w:color="#000000"/>
              <w:end w:sz="3.199999999999818" w:val="single" w:color="#000000"/>
              <w:bottom w:sz="4.0" w:val="single" w:color="#000000"/>
            </w:tcBorders>
          </w:tcPr>
          <w:p/>
        </w:tc>
        <w:tc>
          <w:tcPr>
            <w:tcW w:type="dxa" w:w="1134"/>
            <w:vMerge w:val="restart"/>
            <w:tcBorders>
              <w:start w:sz="3.199999999999818"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6" w:lineRule="exact" w:before="254" w:after="0"/>
              <w:ind w:left="0" w:right="0" w:firstLine="0"/>
              <w:jc w:val="center"/>
            </w:pPr>
            <w:r>
              <w:rPr>
                <w:rFonts w:ascii="SimSun" w:hAnsi="SimSun" w:eastAsia="SimSun"/>
                <w:b w:val="0"/>
                <w:i w:val="0"/>
                <w:color w:val="000000"/>
                <w:sz w:val="21"/>
              </w:rPr>
              <w:t>技术因素</w:t>
            </w:r>
            <w:r>
              <w:rPr>
                <w:rFonts w:ascii="SimSun" w:hAnsi="SimSun" w:eastAsia="SimSun"/>
                <w:b w:val="0"/>
                <w:i w:val="0"/>
                <w:color w:val="000000"/>
                <w:sz w:val="21"/>
              </w:rPr>
              <w:t>（</w:t>
            </w:r>
            <w:r>
              <w:rPr>
                <w:rFonts w:ascii="TimesNewRomanPSMT" w:hAnsi="TimesNewRomanPSMT" w:eastAsia="TimesNewRomanPSMT"/>
                <w:b w:val="0"/>
                <w:i w:val="0"/>
                <w:color w:val="000000"/>
                <w:sz w:val="21"/>
              </w:rPr>
              <w:t>b-2-2</w:t>
            </w:r>
            <w:r>
              <w:rPr>
                <w:rFonts w:ascii="SimSun" w:hAnsi="SimSun" w:eastAsia="SimSun"/>
                <w:b w:val="0"/>
                <w:i w:val="0"/>
                <w:color w:val="000000"/>
                <w:sz w:val="21"/>
              </w:rPr>
              <w:t>）</w:t>
            </w:r>
          </w:p>
        </w:tc>
        <w:tc>
          <w:tcPr>
            <w:tcW w:type="dxa" w:w="209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104" w:right="0" w:firstLine="0"/>
              <w:jc w:val="left"/>
            </w:pPr>
            <w:r>
              <w:rPr>
                <w:rFonts w:ascii="SimSun" w:hAnsi="SimSun" w:eastAsia="SimSun"/>
                <w:b w:val="0"/>
                <w:i w:val="0"/>
                <w:color w:val="000000"/>
                <w:sz w:val="21"/>
              </w:rPr>
              <w:t>方案设计（</w:t>
            </w:r>
            <w:r>
              <w:rPr>
                <w:rFonts w:ascii="TimesNewRomanPSMT" w:hAnsi="TimesNewRomanPSMT" w:eastAsia="TimesNewRomanPSMT"/>
                <w:b w:val="0"/>
                <w:i w:val="0"/>
                <w:color w:val="000000"/>
                <w:sz w:val="21"/>
              </w:rPr>
              <w:t xml:space="preserve">b-2-2-1 </w:t>
            </w:r>
          </w:p>
        </w:tc>
      </w:tr>
      <w:tr>
        <w:trPr>
          <w:trHeight w:hRule="exact" w:val="338"/>
        </w:trPr>
        <w:tc>
          <w:tcPr>
            <w:tcW w:type="dxa" w:w="1702"/>
            <w:vMerge/>
            <w:tcBorders>
              <w:top w:sz="12.0" w:val="single" w:color="#000000"/>
              <w:end w:sz="4.0" w:val="single" w:color="#000000"/>
              <w:bottom w:sz="11.200000000000273" w:val="single" w:color="#000000"/>
            </w:tcBorders>
          </w:tcPr>
          <w:p/>
        </w:tc>
        <w:tc>
          <w:tcPr>
            <w:tcW w:type="dxa" w:w="1702"/>
            <w:vMerge/>
            <w:tcBorders>
              <w:start w:sz="4.0" w:val="single" w:color="#000000"/>
              <w:top w:sz="12.0" w:val="single" w:color="#000000"/>
              <w:end w:sz="4.0" w:val="single" w:color="#000000"/>
              <w:bottom w:sz="11.200000000000273" w:val="single" w:color="#000000"/>
            </w:tcBorders>
          </w:tcPr>
          <w:p/>
        </w:tc>
        <w:tc>
          <w:tcPr>
            <w:tcW w:type="dxa" w:w="1702"/>
            <w:vMerge/>
            <w:tcBorders>
              <w:start w:sz="4.0" w:val="single" w:color="#000000"/>
              <w:top w:sz="12.0" w:val="single" w:color="#000000"/>
              <w:end w:sz="4.0" w:val="single" w:color="#000000"/>
              <w:bottom w:sz="11.200000000000273" w:val="single" w:color="#000000"/>
            </w:tcBorders>
          </w:tcPr>
          <w:p/>
        </w:tc>
        <w:tc>
          <w:tcPr>
            <w:tcW w:type="dxa" w:w="1702"/>
            <w:vMerge/>
            <w:tcBorders>
              <w:start w:sz="4.0" w:val="single" w:color="#000000"/>
              <w:top w:sz="12.0" w:val="single" w:color="#000000"/>
              <w:end w:sz="3.199999999999818" w:val="single" w:color="#000000"/>
              <w:bottom w:sz="4.0" w:val="single" w:color="#000000"/>
            </w:tcBorders>
          </w:tcPr>
          <w:p/>
        </w:tc>
        <w:tc>
          <w:tcPr>
            <w:tcW w:type="dxa" w:w="1702"/>
            <w:vMerge/>
            <w:tcBorders>
              <w:start w:sz="3.199999999999818" w:val="single" w:color="#000000"/>
              <w:top w:sz="4.0" w:val="single" w:color="#000000"/>
              <w:end w:sz="4.0" w:val="single" w:color="#000000"/>
              <w:bottom w:sz="4.0" w:val="single" w:color="#000000"/>
            </w:tcBorders>
          </w:tcPr>
          <w:p/>
        </w:tc>
        <w:tc>
          <w:tcPr>
            <w:tcW w:type="dxa" w:w="209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施工工艺（</w:t>
            </w:r>
            <w:r>
              <w:rPr>
                <w:rFonts w:ascii="TimesNewRomanPSMT" w:hAnsi="TimesNewRomanPSMT" w:eastAsia="TimesNewRomanPSMT"/>
                <w:b w:val="0"/>
                <w:i w:val="0"/>
                <w:color w:val="000000"/>
                <w:sz w:val="21"/>
              </w:rPr>
              <w:t>b-2-2-2</w:t>
            </w:r>
            <w:r>
              <w:rPr>
                <w:rFonts w:ascii="SimSun" w:hAnsi="SimSun" w:eastAsia="SimSun"/>
                <w:b w:val="0"/>
                <w:i w:val="0"/>
                <w:color w:val="000000"/>
                <w:sz w:val="21"/>
              </w:rPr>
              <w:t>）</w:t>
            </w:r>
          </w:p>
        </w:tc>
      </w:tr>
      <w:tr>
        <w:trPr>
          <w:trHeight w:hRule="exact" w:val="334"/>
        </w:trPr>
        <w:tc>
          <w:tcPr>
            <w:tcW w:type="dxa" w:w="1702"/>
            <w:vMerge/>
            <w:tcBorders>
              <w:top w:sz="12.0" w:val="single" w:color="#000000"/>
              <w:end w:sz="4.0" w:val="single" w:color="#000000"/>
              <w:bottom w:sz="11.200000000000273" w:val="single" w:color="#000000"/>
            </w:tcBorders>
          </w:tcPr>
          <w:p/>
        </w:tc>
        <w:tc>
          <w:tcPr>
            <w:tcW w:type="dxa" w:w="1702"/>
            <w:vMerge/>
            <w:tcBorders>
              <w:start w:sz="4.0" w:val="single" w:color="#000000"/>
              <w:top w:sz="12.0" w:val="single" w:color="#000000"/>
              <w:end w:sz="4.0" w:val="single" w:color="#000000"/>
              <w:bottom w:sz="11.200000000000273" w:val="single" w:color="#000000"/>
            </w:tcBorders>
          </w:tcPr>
          <w:p/>
        </w:tc>
        <w:tc>
          <w:tcPr>
            <w:tcW w:type="dxa" w:w="1702"/>
            <w:vMerge/>
            <w:tcBorders>
              <w:start w:sz="4.0" w:val="single" w:color="#000000"/>
              <w:top w:sz="12.0" w:val="single" w:color="#000000"/>
              <w:end w:sz="4.0" w:val="single" w:color="#000000"/>
              <w:bottom w:sz="11.200000000000273" w:val="single" w:color="#000000"/>
            </w:tcBorders>
          </w:tcPr>
          <w:p/>
        </w:tc>
        <w:tc>
          <w:tcPr>
            <w:tcW w:type="dxa" w:w="1702"/>
            <w:vMerge/>
            <w:tcBorders>
              <w:start w:sz="4.0" w:val="single" w:color="#000000"/>
              <w:top w:sz="12.0" w:val="single" w:color="#000000"/>
              <w:end w:sz="3.199999999999818" w:val="single" w:color="#000000"/>
              <w:bottom w:sz="4.0" w:val="single" w:color="#000000"/>
            </w:tcBorders>
          </w:tcPr>
          <w:p/>
        </w:tc>
        <w:tc>
          <w:tcPr>
            <w:tcW w:type="dxa" w:w="1702"/>
            <w:vMerge/>
            <w:tcBorders>
              <w:start w:sz="3.199999999999818" w:val="single" w:color="#000000"/>
              <w:top w:sz="4.0" w:val="single" w:color="#000000"/>
              <w:end w:sz="4.0" w:val="single" w:color="#000000"/>
              <w:bottom w:sz="4.0" w:val="single" w:color="#000000"/>
            </w:tcBorders>
          </w:tcPr>
          <w:p/>
        </w:tc>
        <w:tc>
          <w:tcPr>
            <w:tcW w:type="dxa" w:w="209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安全防护（</w:t>
            </w:r>
            <w:r>
              <w:rPr>
                <w:rFonts w:ascii="TimesNewRomanPSMT" w:hAnsi="TimesNewRomanPSMT" w:eastAsia="TimesNewRomanPSMT"/>
                <w:b w:val="0"/>
                <w:i w:val="0"/>
                <w:color w:val="000000"/>
                <w:sz w:val="21"/>
              </w:rPr>
              <w:t>b-2-2-3</w:t>
            </w:r>
            <w:r>
              <w:rPr>
                <w:rFonts w:ascii="SimSun" w:hAnsi="SimSun" w:eastAsia="SimSun"/>
                <w:b w:val="0"/>
                <w:i w:val="0"/>
                <w:color w:val="000000"/>
                <w:sz w:val="21"/>
              </w:rPr>
              <w:t>）</w:t>
            </w:r>
          </w:p>
        </w:tc>
      </w:tr>
      <w:tr>
        <w:trPr>
          <w:trHeight w:hRule="exact" w:val="336"/>
        </w:trPr>
        <w:tc>
          <w:tcPr>
            <w:tcW w:type="dxa" w:w="1702"/>
            <w:vMerge/>
            <w:tcBorders>
              <w:top w:sz="12.0" w:val="single" w:color="#000000"/>
              <w:end w:sz="4.0" w:val="single" w:color="#000000"/>
              <w:bottom w:sz="11.200000000000273" w:val="single" w:color="#000000"/>
            </w:tcBorders>
          </w:tcPr>
          <w:p/>
        </w:tc>
        <w:tc>
          <w:tcPr>
            <w:tcW w:type="dxa" w:w="1702"/>
            <w:vMerge/>
            <w:tcBorders>
              <w:start w:sz="4.0" w:val="single" w:color="#000000"/>
              <w:top w:sz="12.0" w:val="single" w:color="#000000"/>
              <w:end w:sz="4.0" w:val="single" w:color="#000000"/>
              <w:bottom w:sz="11.200000000000273" w:val="single" w:color="#000000"/>
            </w:tcBorders>
          </w:tcPr>
          <w:p/>
        </w:tc>
        <w:tc>
          <w:tcPr>
            <w:tcW w:type="dxa" w:w="1702"/>
            <w:vMerge/>
            <w:tcBorders>
              <w:start w:sz="4.0" w:val="single" w:color="#000000"/>
              <w:top w:sz="12.0" w:val="single" w:color="#000000"/>
              <w:end w:sz="4.0" w:val="single" w:color="#000000"/>
              <w:bottom w:sz="11.200000000000273" w:val="single" w:color="#000000"/>
            </w:tcBorders>
          </w:tcPr>
          <w:p/>
        </w:tc>
        <w:tc>
          <w:tcPr>
            <w:tcW w:type="dxa" w:w="1702"/>
            <w:vMerge/>
            <w:tcBorders>
              <w:start w:sz="4.0" w:val="single" w:color="#000000"/>
              <w:top w:sz="12.0" w:val="single" w:color="#000000"/>
              <w:end w:sz="3.199999999999818" w:val="single" w:color="#000000"/>
              <w:bottom w:sz="4.0" w:val="single" w:color="#000000"/>
            </w:tcBorders>
          </w:tcPr>
          <w:p/>
        </w:tc>
        <w:tc>
          <w:tcPr>
            <w:tcW w:type="dxa" w:w="1702"/>
            <w:vMerge/>
            <w:tcBorders>
              <w:start w:sz="3.199999999999818" w:val="single" w:color="#000000"/>
              <w:top w:sz="4.0" w:val="single" w:color="#000000"/>
              <w:end w:sz="4.0" w:val="single" w:color="#000000"/>
              <w:bottom w:sz="4.0" w:val="single" w:color="#000000"/>
            </w:tcBorders>
          </w:tcPr>
          <w:p/>
        </w:tc>
        <w:tc>
          <w:tcPr>
            <w:tcW w:type="dxa" w:w="209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组织设计（</w:t>
            </w:r>
            <w:r>
              <w:rPr>
                <w:rFonts w:ascii="TimesNewRomanPSMT" w:hAnsi="TimesNewRomanPSMT" w:eastAsia="TimesNewRomanPSMT"/>
                <w:b w:val="0"/>
                <w:i w:val="0"/>
                <w:color w:val="000000"/>
                <w:sz w:val="21"/>
              </w:rPr>
              <w:t>b-2-2-4</w:t>
            </w:r>
            <w:r>
              <w:rPr>
                <w:rFonts w:ascii="SimSun" w:hAnsi="SimSun" w:eastAsia="SimSun"/>
                <w:b w:val="0"/>
                <w:i w:val="0"/>
                <w:color w:val="000000"/>
                <w:sz w:val="21"/>
              </w:rPr>
              <w:t>）</w:t>
            </w:r>
          </w:p>
        </w:tc>
      </w:tr>
      <w:tr>
        <w:trPr>
          <w:trHeight w:hRule="exact" w:val="660"/>
        </w:trPr>
        <w:tc>
          <w:tcPr>
            <w:tcW w:type="dxa" w:w="1702"/>
            <w:vMerge/>
            <w:tcBorders>
              <w:top w:sz="12.0" w:val="single" w:color="#000000"/>
              <w:end w:sz="4.0" w:val="single" w:color="#000000"/>
              <w:bottom w:sz="11.200000000000273" w:val="single" w:color="#000000"/>
            </w:tcBorders>
          </w:tcPr>
          <w:p/>
        </w:tc>
        <w:tc>
          <w:tcPr>
            <w:tcW w:type="dxa" w:w="1702"/>
            <w:vMerge/>
            <w:tcBorders>
              <w:start w:sz="4.0" w:val="single" w:color="#000000"/>
              <w:top w:sz="12.0" w:val="single" w:color="#000000"/>
              <w:end w:sz="4.0" w:val="single" w:color="#000000"/>
              <w:bottom w:sz="11.200000000000273" w:val="single" w:color="#000000"/>
            </w:tcBorders>
          </w:tcPr>
          <w:p/>
        </w:tc>
        <w:tc>
          <w:tcPr>
            <w:tcW w:type="dxa" w:w="1702"/>
            <w:vMerge/>
            <w:tcBorders>
              <w:start w:sz="4.0" w:val="single" w:color="#000000"/>
              <w:top w:sz="12.0" w:val="single" w:color="#000000"/>
              <w:end w:sz="4.0" w:val="single" w:color="#000000"/>
              <w:bottom w:sz="11.200000000000273" w:val="single" w:color="#000000"/>
            </w:tcBorders>
          </w:tcPr>
          <w:p/>
        </w:tc>
        <w:tc>
          <w:tcPr>
            <w:tcW w:type="dxa" w:w="1422"/>
            <w:vMerge w:val="restart"/>
            <w:tcBorders>
              <w:start w:sz="4.0" w:val="single" w:color="#000000"/>
              <w:top w:sz="4.0" w:val="single" w:color="#000000"/>
              <w:end w:sz="3.199999999999818" w:val="single" w:color="#000000"/>
              <w:bottom w:sz="11.20000000000027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808" w:after="0"/>
              <w:ind w:left="104" w:right="0" w:firstLine="0"/>
              <w:jc w:val="left"/>
            </w:pPr>
            <w:r>
              <w:rPr>
                <w:rFonts w:ascii="SimSun" w:hAnsi="SimSun" w:eastAsia="SimSun"/>
                <w:b w:val="0"/>
                <w:i w:val="0"/>
                <w:color w:val="000000"/>
                <w:sz w:val="21"/>
              </w:rPr>
              <w:t>机械设备（</w:t>
            </w:r>
            <w:r>
              <w:rPr>
                <w:rFonts w:ascii="TimesNewRomanPSMT" w:hAnsi="TimesNewRomanPSMT" w:eastAsia="TimesNewRomanPSMT"/>
                <w:b w:val="0"/>
                <w:i w:val="0"/>
                <w:color w:val="000000"/>
                <w:sz w:val="21"/>
              </w:rPr>
              <w:t>b-</w:t>
            </w:r>
            <w:r>
              <w:rPr>
                <w:rFonts w:ascii="TimesNewRomanPSMT" w:hAnsi="TimesNewRomanPSMT" w:eastAsia="TimesNewRomanPSMT"/>
                <w:b w:val="0"/>
                <w:i w:val="0"/>
                <w:color w:val="000000"/>
                <w:sz w:val="21"/>
              </w:rPr>
              <w:t>3</w:t>
            </w:r>
            <w:r>
              <w:rPr>
                <w:rFonts w:ascii="SimSun" w:hAnsi="SimSun" w:eastAsia="SimSun"/>
                <w:b w:val="0"/>
                <w:i w:val="0"/>
                <w:color w:val="000000"/>
                <w:sz w:val="21"/>
              </w:rPr>
              <w:t>）</w:t>
            </w:r>
          </w:p>
        </w:tc>
        <w:tc>
          <w:tcPr>
            <w:tcW w:type="dxa" w:w="1134"/>
            <w:vMerge w:val="restart"/>
            <w:tcBorders>
              <w:start w:sz="3.199999999999818" w:val="single" w:color="#000000"/>
              <w:top w:sz="4.0" w:val="single" w:color="#000000"/>
              <w:end w:sz="4.0" w:val="single" w:color="#000000"/>
              <w:bottom w:sz="3.200000000000273" w:val="single" w:color="#000000"/>
            </w:tcBorders>
            <w:tcMar>
              <w:start w:w="0" w:type="dxa"/>
              <w:end w:w="0" w:type="dxa"/>
            </w:tcMar>
            <w:tcMar>
              <w:start w:w="0" w:type="dxa"/>
              <w:end w:w="0" w:type="dxa"/>
            </w:tcMar>
          </w:tcPr>
          <w:p>
            <w:pPr>
              <w:autoSpaceDN w:val="0"/>
              <w:autoSpaceDE w:val="0"/>
              <w:widowControl/>
              <w:spacing w:line="340" w:lineRule="exact" w:before="100" w:after="0"/>
              <w:ind w:left="104" w:right="0" w:firstLine="0"/>
              <w:jc w:val="left"/>
            </w:pPr>
            <w:r>
              <w:rPr>
                <w:rFonts w:ascii="SimSun" w:hAnsi="SimSun" w:eastAsia="SimSun"/>
                <w:b w:val="0"/>
                <w:i w:val="0"/>
                <w:color w:val="000000"/>
                <w:sz w:val="21"/>
              </w:rPr>
              <w:t>操作使用</w:t>
            </w:r>
            <w:r>
              <w:rPr>
                <w:rFonts w:ascii="SimSun" w:hAnsi="SimSun" w:eastAsia="SimSun"/>
                <w:b w:val="0"/>
                <w:i w:val="0"/>
                <w:color w:val="000000"/>
                <w:sz w:val="21"/>
              </w:rPr>
              <w:t>错误（</w:t>
            </w:r>
            <w:r>
              <w:rPr>
                <w:rFonts w:ascii="TimesNewRomanPSMT" w:hAnsi="TimesNewRomanPSMT" w:eastAsia="TimesNewRomanPSMT"/>
                <w:b w:val="0"/>
                <w:i w:val="0"/>
                <w:color w:val="000000"/>
                <w:sz w:val="21"/>
              </w:rPr>
              <w:t>b-3</w:t>
            </w:r>
            <w:r>
              <w:rPr>
                <w:rFonts w:ascii="TimesNewRomanPSMT" w:hAnsi="TimesNewRomanPSMT" w:eastAsia="TimesNewRomanPSMT"/>
                <w:b w:val="0"/>
                <w:i w:val="0"/>
                <w:color w:val="000000"/>
                <w:sz w:val="21"/>
              </w:rPr>
              <w:t>-1</w:t>
            </w:r>
            <w:r>
              <w:rPr>
                <w:rFonts w:ascii="SimSun" w:hAnsi="SimSun" w:eastAsia="SimSun"/>
                <w:b w:val="0"/>
                <w:i w:val="0"/>
                <w:color w:val="000000"/>
                <w:sz w:val="21"/>
              </w:rPr>
              <w:t>）</w:t>
            </w:r>
          </w:p>
        </w:tc>
        <w:tc>
          <w:tcPr>
            <w:tcW w:type="dxa" w:w="2090"/>
            <w:tcBorders>
              <w:start w:sz="4.0" w:val="single" w:color="#000000"/>
              <w:top w:sz="4.0" w:val="single" w:color="#000000"/>
              <w:bottom w:sz="4.0" w:val="single" w:color="#000000"/>
            </w:tcBorders>
            <w:tcMar>
              <w:start w:w="0" w:type="dxa"/>
              <w:end w:w="0" w:type="dxa"/>
            </w:tcMar>
          </w:tcPr>
          <w:p>
            <w:pPr>
              <w:autoSpaceDN w:val="0"/>
              <w:autoSpaceDE w:val="0"/>
              <w:widowControl/>
              <w:spacing w:line="314" w:lineRule="exact" w:before="0" w:after="0"/>
              <w:ind w:left="104" w:right="144" w:firstLine="0"/>
              <w:jc w:val="left"/>
            </w:pPr>
            <w:r>
              <w:rPr>
                <w:rFonts w:ascii="SimSun" w:hAnsi="SimSun" w:eastAsia="SimSun"/>
                <w:b w:val="0"/>
                <w:i w:val="0"/>
                <w:color w:val="000000"/>
                <w:sz w:val="21"/>
              </w:rPr>
              <w:t>检修不到位（</w:t>
            </w:r>
            <w:r>
              <w:rPr>
                <w:rFonts w:ascii="TimesNewRomanPSMT" w:hAnsi="TimesNewRomanPSMT" w:eastAsia="TimesNewRomanPSMT"/>
                <w:b w:val="0"/>
                <w:i w:val="0"/>
                <w:color w:val="000000"/>
                <w:sz w:val="21"/>
              </w:rPr>
              <w:t>b-3-1-</w:t>
            </w:r>
            <w:r>
              <w:rPr>
                <w:rFonts w:ascii="TimesNewRomanPSMT" w:hAnsi="TimesNewRomanPSMT" w:eastAsia="TimesNewRomanPSMT"/>
                <w:b w:val="0"/>
                <w:i w:val="0"/>
                <w:color w:val="000000"/>
                <w:sz w:val="21"/>
              </w:rPr>
              <w:t>1</w:t>
            </w:r>
            <w:r>
              <w:rPr>
                <w:rFonts w:ascii="SimSun" w:hAnsi="SimSun" w:eastAsia="SimSun"/>
                <w:b w:val="0"/>
                <w:i w:val="0"/>
                <w:color w:val="000000"/>
                <w:sz w:val="21"/>
              </w:rPr>
              <w:t>）</w:t>
            </w:r>
          </w:p>
        </w:tc>
      </w:tr>
      <w:tr>
        <w:trPr>
          <w:trHeight w:hRule="exact" w:val="664"/>
        </w:trPr>
        <w:tc>
          <w:tcPr>
            <w:tcW w:type="dxa" w:w="1702"/>
            <w:vMerge/>
            <w:tcBorders>
              <w:top w:sz="12.0" w:val="single" w:color="#000000"/>
              <w:end w:sz="4.0" w:val="single" w:color="#000000"/>
              <w:bottom w:sz="11.200000000000273" w:val="single" w:color="#000000"/>
            </w:tcBorders>
          </w:tcPr>
          <w:p/>
        </w:tc>
        <w:tc>
          <w:tcPr>
            <w:tcW w:type="dxa" w:w="1702"/>
            <w:vMerge/>
            <w:tcBorders>
              <w:start w:sz="4.0" w:val="single" w:color="#000000"/>
              <w:top w:sz="12.0" w:val="single" w:color="#000000"/>
              <w:end w:sz="4.0" w:val="single" w:color="#000000"/>
              <w:bottom w:sz="11.200000000000273" w:val="single" w:color="#000000"/>
            </w:tcBorders>
          </w:tcPr>
          <w:p/>
        </w:tc>
        <w:tc>
          <w:tcPr>
            <w:tcW w:type="dxa" w:w="1702"/>
            <w:vMerge/>
            <w:tcBorders>
              <w:start w:sz="4.0" w:val="single" w:color="#000000"/>
              <w:top w:sz="12.0" w:val="single" w:color="#000000"/>
              <w:end w:sz="4.0" w:val="single" w:color="#000000"/>
              <w:bottom w:sz="11.200000000000273" w:val="single" w:color="#000000"/>
            </w:tcBorders>
          </w:tcPr>
          <w:p/>
        </w:tc>
        <w:tc>
          <w:tcPr>
            <w:tcW w:type="dxa" w:w="1702"/>
            <w:vMerge/>
            <w:tcBorders>
              <w:start w:sz="4.0" w:val="single" w:color="#000000"/>
              <w:top w:sz="4.0" w:val="single" w:color="#000000"/>
              <w:end w:sz="3.199999999999818" w:val="single" w:color="#000000"/>
              <w:bottom w:sz="11.200000000000273" w:val="single" w:color="#000000"/>
            </w:tcBorders>
          </w:tcPr>
          <w:p/>
        </w:tc>
        <w:tc>
          <w:tcPr>
            <w:tcW w:type="dxa" w:w="1702"/>
            <w:vMerge/>
            <w:tcBorders>
              <w:start w:sz="3.199999999999818" w:val="single" w:color="#000000"/>
              <w:top w:sz="4.0" w:val="single" w:color="#000000"/>
              <w:end w:sz="4.0" w:val="single" w:color="#000000"/>
              <w:bottom w:sz="3.200000000000273" w:val="single" w:color="#000000"/>
            </w:tcBorders>
          </w:tcPr>
          <w:p/>
        </w:tc>
        <w:tc>
          <w:tcPr>
            <w:tcW w:type="dxa" w:w="2090"/>
            <w:tcBorders>
              <w:start w:sz="4.0" w:val="single" w:color="#000000"/>
              <w:top w:sz="4.0" w:val="single" w:color="#000000"/>
              <w:bottom w:sz="3.200000000000273" w:val="single" w:color="#000000"/>
            </w:tcBorders>
            <w:tcMar>
              <w:start w:w="0" w:type="dxa"/>
              <w:end w:w="0" w:type="dxa"/>
            </w:tcMar>
          </w:tcPr>
          <w:p>
            <w:pPr>
              <w:autoSpaceDN w:val="0"/>
              <w:autoSpaceDE w:val="0"/>
              <w:widowControl/>
              <w:spacing w:line="314" w:lineRule="exact" w:before="0" w:after="0"/>
              <w:ind w:left="104" w:right="288" w:firstLine="0"/>
              <w:jc w:val="left"/>
            </w:pPr>
            <w:r>
              <w:rPr>
                <w:rFonts w:ascii="SimSun" w:hAnsi="SimSun" w:eastAsia="SimSun"/>
                <w:b w:val="0"/>
                <w:i w:val="0"/>
                <w:color w:val="000000"/>
                <w:sz w:val="21"/>
              </w:rPr>
              <w:t>未按使用说明操作</w:t>
            </w:r>
            <w:r>
              <w:rPr>
                <w:rFonts w:ascii="SimSun" w:hAnsi="SimSun" w:eastAsia="SimSun"/>
                <w:b w:val="0"/>
                <w:i w:val="0"/>
                <w:color w:val="000000"/>
                <w:sz w:val="21"/>
              </w:rPr>
              <w:t>（</w:t>
            </w:r>
            <w:r>
              <w:rPr>
                <w:rFonts w:ascii="TimesNewRomanPSMT" w:hAnsi="TimesNewRomanPSMT" w:eastAsia="TimesNewRomanPSMT"/>
                <w:b w:val="0"/>
                <w:i w:val="0"/>
                <w:color w:val="000000"/>
                <w:sz w:val="21"/>
              </w:rPr>
              <w:t>b-3-1-2</w:t>
            </w:r>
            <w:r>
              <w:rPr>
                <w:rFonts w:ascii="SimSun" w:hAnsi="SimSun" w:eastAsia="SimSun"/>
                <w:b w:val="0"/>
                <w:i w:val="0"/>
                <w:color w:val="000000"/>
                <w:sz w:val="21"/>
              </w:rPr>
              <w:t>）</w:t>
            </w:r>
          </w:p>
        </w:tc>
      </w:tr>
      <w:tr>
        <w:trPr>
          <w:trHeight w:hRule="exact" w:val="336"/>
        </w:trPr>
        <w:tc>
          <w:tcPr>
            <w:tcW w:type="dxa" w:w="1702"/>
            <w:vMerge/>
            <w:tcBorders>
              <w:top w:sz="12.0" w:val="single" w:color="#000000"/>
              <w:end w:sz="4.0" w:val="single" w:color="#000000"/>
              <w:bottom w:sz="11.200000000000273" w:val="single" w:color="#000000"/>
            </w:tcBorders>
          </w:tcPr>
          <w:p/>
        </w:tc>
        <w:tc>
          <w:tcPr>
            <w:tcW w:type="dxa" w:w="1702"/>
            <w:vMerge/>
            <w:tcBorders>
              <w:start w:sz="4.0" w:val="single" w:color="#000000"/>
              <w:top w:sz="12.0" w:val="single" w:color="#000000"/>
              <w:end w:sz="4.0" w:val="single" w:color="#000000"/>
              <w:bottom w:sz="11.200000000000273" w:val="single" w:color="#000000"/>
            </w:tcBorders>
          </w:tcPr>
          <w:p/>
        </w:tc>
        <w:tc>
          <w:tcPr>
            <w:tcW w:type="dxa" w:w="1702"/>
            <w:vMerge/>
            <w:tcBorders>
              <w:start w:sz="4.0" w:val="single" w:color="#000000"/>
              <w:top w:sz="12.0" w:val="single" w:color="#000000"/>
              <w:end w:sz="4.0" w:val="single" w:color="#000000"/>
              <w:bottom w:sz="11.200000000000273" w:val="single" w:color="#000000"/>
            </w:tcBorders>
          </w:tcPr>
          <w:p/>
        </w:tc>
        <w:tc>
          <w:tcPr>
            <w:tcW w:type="dxa" w:w="1702"/>
            <w:vMerge/>
            <w:tcBorders>
              <w:start w:sz="4.0" w:val="single" w:color="#000000"/>
              <w:top w:sz="4.0" w:val="single" w:color="#000000"/>
              <w:end w:sz="3.199999999999818" w:val="single" w:color="#000000"/>
              <w:bottom w:sz="11.200000000000273" w:val="single" w:color="#000000"/>
            </w:tcBorders>
          </w:tcPr>
          <w:p/>
        </w:tc>
        <w:tc>
          <w:tcPr>
            <w:tcW w:type="dxa" w:w="1134"/>
            <w:vMerge w:val="restart"/>
            <w:tcBorders>
              <w:start w:sz="3.199999999999818" w:val="single" w:color="#000000"/>
              <w:top w:sz="3.200000000000273" w:val="single" w:color="#000000"/>
              <w:end w:sz="4.0" w:val="single" w:color="#000000"/>
              <w:bottom w:sz="11.200000000000273" w:val="single" w:color="#000000"/>
            </w:tcBorders>
            <w:tcMar>
              <w:start w:w="0" w:type="dxa"/>
              <w:end w:w="0" w:type="dxa"/>
            </w:tcMar>
            <w:tcMar>
              <w:start w:w="0" w:type="dxa"/>
              <w:end w:w="0" w:type="dxa"/>
            </w:tcMar>
          </w:tcPr>
          <w:p>
            <w:pPr>
              <w:autoSpaceDN w:val="0"/>
              <w:autoSpaceDE w:val="0"/>
              <w:widowControl/>
              <w:spacing w:line="320" w:lineRule="exact" w:before="0" w:after="0"/>
              <w:ind w:left="104" w:right="0" w:firstLine="0"/>
              <w:jc w:val="left"/>
            </w:pPr>
            <w:r>
              <w:rPr>
                <w:rFonts w:ascii="SimSun" w:hAnsi="SimSun" w:eastAsia="SimSun"/>
                <w:b w:val="0"/>
                <w:i w:val="0"/>
                <w:color w:val="000000"/>
                <w:sz w:val="21"/>
              </w:rPr>
              <w:t>设计匹配</w:t>
            </w:r>
            <w:r>
              <w:rPr>
                <w:rFonts w:ascii="SimSun" w:hAnsi="SimSun" w:eastAsia="SimSun"/>
                <w:b w:val="0"/>
                <w:i w:val="0"/>
                <w:color w:val="000000"/>
                <w:sz w:val="21"/>
              </w:rPr>
              <w:t>缺陷（</w:t>
            </w:r>
            <w:r>
              <w:rPr>
                <w:rFonts w:ascii="TimesNewRomanPSMT" w:hAnsi="TimesNewRomanPSMT" w:eastAsia="TimesNewRomanPSMT"/>
                <w:b w:val="0"/>
                <w:i w:val="0"/>
                <w:color w:val="000000"/>
                <w:sz w:val="21"/>
              </w:rPr>
              <w:t>b-3</w:t>
            </w:r>
            <w:r>
              <w:rPr>
                <w:rFonts w:ascii="TimesNewRomanPSMT" w:hAnsi="TimesNewRomanPSMT" w:eastAsia="TimesNewRomanPSMT"/>
                <w:b w:val="0"/>
                <w:i w:val="0"/>
                <w:color w:val="000000"/>
                <w:sz w:val="21"/>
              </w:rPr>
              <w:t>-2</w:t>
            </w:r>
            <w:r>
              <w:rPr>
                <w:rFonts w:ascii="SimSun" w:hAnsi="SimSun" w:eastAsia="SimSun"/>
                <w:b w:val="0"/>
                <w:i w:val="0"/>
                <w:color w:val="000000"/>
                <w:sz w:val="21"/>
              </w:rPr>
              <w:t>）</w:t>
            </w:r>
          </w:p>
        </w:tc>
        <w:tc>
          <w:tcPr>
            <w:tcW w:type="dxa" w:w="2090"/>
            <w:tcBorders>
              <w:start w:sz="4.0" w:val="single" w:color="#000000"/>
              <w:top w:sz="3.200000000000273" w:val="single" w:color="#000000"/>
              <w:bottom w:sz="3.199999999999818" w:val="single" w:color="#000000"/>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选型不符（</w:t>
            </w:r>
            <w:r>
              <w:rPr>
                <w:rFonts w:ascii="TimesNewRomanPSMT" w:hAnsi="TimesNewRomanPSMT" w:eastAsia="TimesNewRomanPSMT"/>
                <w:b w:val="0"/>
                <w:i w:val="0"/>
                <w:color w:val="000000"/>
                <w:sz w:val="21"/>
              </w:rPr>
              <w:t>b-3-2-1</w:t>
            </w:r>
            <w:r>
              <w:rPr>
                <w:rFonts w:ascii="SimSun" w:hAnsi="SimSun" w:eastAsia="SimSun"/>
                <w:b w:val="0"/>
                <w:i w:val="0"/>
                <w:color w:val="000000"/>
                <w:sz w:val="21"/>
              </w:rPr>
              <w:t>）</w:t>
            </w:r>
          </w:p>
        </w:tc>
      </w:tr>
      <w:tr>
        <w:trPr>
          <w:trHeight w:hRule="exact" w:val="674"/>
        </w:trPr>
        <w:tc>
          <w:tcPr>
            <w:tcW w:type="dxa" w:w="1702"/>
            <w:vMerge/>
            <w:tcBorders>
              <w:top w:sz="12.0" w:val="single" w:color="#000000"/>
              <w:end w:sz="4.0" w:val="single" w:color="#000000"/>
              <w:bottom w:sz="11.200000000000273" w:val="single" w:color="#000000"/>
            </w:tcBorders>
          </w:tcPr>
          <w:p/>
        </w:tc>
        <w:tc>
          <w:tcPr>
            <w:tcW w:type="dxa" w:w="1702"/>
            <w:vMerge/>
            <w:tcBorders>
              <w:start w:sz="4.0" w:val="single" w:color="#000000"/>
              <w:top w:sz="12.0" w:val="single" w:color="#000000"/>
              <w:end w:sz="4.0" w:val="single" w:color="#000000"/>
              <w:bottom w:sz="11.200000000000273" w:val="single" w:color="#000000"/>
            </w:tcBorders>
          </w:tcPr>
          <w:p/>
        </w:tc>
        <w:tc>
          <w:tcPr>
            <w:tcW w:type="dxa" w:w="1702"/>
            <w:vMerge/>
            <w:tcBorders>
              <w:start w:sz="4.0" w:val="single" w:color="#000000"/>
              <w:top w:sz="12.0" w:val="single" w:color="#000000"/>
              <w:end w:sz="4.0" w:val="single" w:color="#000000"/>
              <w:bottom w:sz="11.200000000000273" w:val="single" w:color="#000000"/>
            </w:tcBorders>
          </w:tcPr>
          <w:p/>
        </w:tc>
        <w:tc>
          <w:tcPr>
            <w:tcW w:type="dxa" w:w="1702"/>
            <w:vMerge/>
            <w:tcBorders>
              <w:start w:sz="4.0" w:val="single" w:color="#000000"/>
              <w:top w:sz="4.0" w:val="single" w:color="#000000"/>
              <w:end w:sz="3.199999999999818" w:val="single" w:color="#000000"/>
              <w:bottom w:sz="11.200000000000273" w:val="single" w:color="#000000"/>
            </w:tcBorders>
          </w:tcPr>
          <w:p/>
        </w:tc>
        <w:tc>
          <w:tcPr>
            <w:tcW w:type="dxa" w:w="1702"/>
            <w:vMerge/>
            <w:tcBorders>
              <w:start w:sz="3.199999999999818" w:val="single" w:color="#000000"/>
              <w:top w:sz="3.200000000000273" w:val="single" w:color="#000000"/>
              <w:end w:sz="4.0" w:val="single" w:color="#000000"/>
              <w:bottom w:sz="11.200000000000273" w:val="single" w:color="#000000"/>
            </w:tcBorders>
          </w:tcPr>
          <w:p/>
        </w:tc>
        <w:tc>
          <w:tcPr>
            <w:tcW w:type="dxa" w:w="2090"/>
            <w:tcBorders>
              <w:start w:sz="4.0" w:val="single" w:color="#000000"/>
              <w:top w:sz="3.199999999999818" w:val="single" w:color="#000000"/>
              <w:bottom w:sz="11.200000000000273" w:val="single" w:color="#000000"/>
            </w:tcBorders>
            <w:tcMar>
              <w:start w:w="0" w:type="dxa"/>
              <w:end w:w="0" w:type="dxa"/>
            </w:tcMar>
          </w:tcPr>
          <w:p>
            <w:pPr>
              <w:autoSpaceDN w:val="0"/>
              <w:autoSpaceDE w:val="0"/>
              <w:widowControl/>
              <w:spacing w:line="314" w:lineRule="exact" w:before="0" w:after="0"/>
              <w:ind w:left="104" w:right="0" w:firstLine="0"/>
              <w:jc w:val="left"/>
            </w:pPr>
            <w:r>
              <w:rPr>
                <w:rFonts w:ascii="SimSun" w:hAnsi="SimSun" w:eastAsia="SimSun"/>
                <w:b w:val="0"/>
                <w:i w:val="0"/>
                <w:color w:val="000000"/>
                <w:sz w:val="21"/>
              </w:rPr>
              <w:t>安全标识不明显（</w:t>
            </w:r>
            <w:r>
              <w:rPr>
                <w:rFonts w:ascii="TimesNewRomanPSMT" w:hAnsi="TimesNewRomanPSMT" w:eastAsia="TimesNewRomanPSMT"/>
                <w:b w:val="0"/>
                <w:i w:val="0"/>
                <w:color w:val="000000"/>
                <w:sz w:val="21"/>
              </w:rPr>
              <w:t>b-</w:t>
            </w:r>
            <w:r>
              <w:rPr>
                <w:rFonts w:ascii="TimesNewRomanPSMT" w:hAnsi="TimesNewRomanPSMT" w:eastAsia="TimesNewRomanPSMT"/>
                <w:b w:val="0"/>
                <w:i w:val="0"/>
                <w:color w:val="000000"/>
                <w:sz w:val="21"/>
              </w:rPr>
              <w:t>3-2-2</w:t>
            </w:r>
            <w:r>
              <w:rPr>
                <w:rFonts w:ascii="SimSun" w:hAnsi="SimSun" w:eastAsia="SimSun"/>
                <w:b w:val="0"/>
                <w:i w:val="0"/>
                <w:color w:val="000000"/>
                <w:sz w:val="21"/>
              </w:rPr>
              <w:t>）</w:t>
            </w:r>
          </w:p>
        </w:tc>
      </w:tr>
    </w:tbl>
    <w:p>
      <w:pPr>
        <w:autoSpaceDN w:val="0"/>
        <w:autoSpaceDE w:val="0"/>
        <w:widowControl/>
        <w:spacing w:line="366" w:lineRule="exact" w:before="24"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）物相关的前兆信息分析</w:t>
      </w:r>
      <w:r>
        <w:br/>
      </w:r>
      <w:r>
        <w:rPr>
          <w:rFonts w:ascii="SimSun" w:hAnsi="SimSun" w:eastAsia="SimSun"/>
          <w:b w:val="0"/>
          <w:i w:val="0"/>
          <w:color w:val="000000"/>
          <w:sz w:val="24"/>
        </w:rPr>
        <w:t>物的不安全状态主要包括材料和设备两部分，地铁项目施工由于其特殊的施工工艺</w:t>
      </w:r>
    </w:p>
    <w:p>
      <w:pPr>
        <w:autoSpaceDN w:val="0"/>
        <w:autoSpaceDE w:val="0"/>
        <w:widowControl/>
        <w:spacing w:line="185" w:lineRule="auto" w:before="160" w:after="0"/>
        <w:ind w:left="998" w:right="0" w:firstLine="0"/>
        <w:jc w:val="left"/>
      </w:pPr>
      <w:r>
        <w:rPr>
          <w:rFonts w:ascii="SimSun" w:hAnsi="SimSun" w:eastAsia="SimSun"/>
          <w:b w:val="0"/>
          <w:i w:val="0"/>
          <w:color w:val="000000"/>
          <w:sz w:val="24"/>
        </w:rPr>
        <w:t>和环境，需要的设备和材料数量众多且差异大，因此本文从这两个方面展开，对与物相</w:t>
      </w:r>
    </w:p>
    <w:p>
      <w:pPr>
        <w:autoSpaceDN w:val="0"/>
        <w:tabs>
          <w:tab w:pos="1478" w:val="left"/>
        </w:tabs>
        <w:autoSpaceDE w:val="0"/>
        <w:widowControl/>
        <w:spacing w:line="416" w:lineRule="exact" w:before="0" w:after="0"/>
        <w:ind w:left="998" w:right="6480" w:firstLine="0"/>
        <w:jc w:val="left"/>
      </w:pPr>
      <w:r>
        <w:rPr>
          <w:rFonts w:ascii="SimSun" w:hAnsi="SimSun" w:eastAsia="SimSun"/>
          <w:b w:val="0"/>
          <w:i w:val="0"/>
          <w:color w:val="000000"/>
          <w:sz w:val="24"/>
        </w:rPr>
        <w:t>关的前兆信息进行分析。</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）与设备相关</w:t>
      </w:r>
    </w:p>
    <w:p>
      <w:pPr>
        <w:autoSpaceDN w:val="0"/>
        <w:tabs>
          <w:tab w:pos="1478" w:val="left"/>
        </w:tabs>
        <w:autoSpaceDE w:val="0"/>
        <w:widowControl/>
        <w:spacing w:line="384" w:lineRule="exact" w:before="0" w:after="0"/>
        <w:ind w:left="998" w:right="0" w:firstLine="0"/>
        <w:jc w:val="left"/>
      </w:pPr>
      <w:r>
        <w:tab/>
      </w:r>
      <w:r>
        <w:rPr>
          <w:rFonts w:ascii="SimSun" w:hAnsi="SimSun" w:eastAsia="SimSun"/>
          <w:b w:val="0"/>
          <w:i w:val="0"/>
          <w:color w:val="000000"/>
          <w:sz w:val="24"/>
        </w:rPr>
        <w:t>在地铁施工项目中，根据不同的施工活动所选取的机械设备也各不相同，如开挖、</w:t>
      </w:r>
      <w:r>
        <w:rPr>
          <w:rFonts w:ascii="SimSun" w:hAnsi="SimSun" w:eastAsia="SimSun"/>
          <w:b w:val="0"/>
          <w:i w:val="0"/>
          <w:color w:val="000000"/>
          <w:sz w:val="24"/>
        </w:rPr>
        <w:t>运输、维护以及盾构等机械设备，陈远建</w:t>
      </w:r>
      <w:r>
        <w:rPr>
          <w:rFonts w:ascii="TimesNewRomanPSMT" w:hAnsi="TimesNewRomanPSMT" w:eastAsia="TimesNewRomanPSMT"/>
          <w:b w:val="0"/>
          <w:i w:val="0"/>
          <w:color w:val="000000"/>
          <w:sz w:val="16"/>
        </w:rPr>
        <w:t>[133]</w:t>
      </w:r>
      <w:r>
        <w:rPr>
          <w:rFonts w:ascii="SimSun" w:hAnsi="SimSun" w:eastAsia="SimSun"/>
          <w:b w:val="0"/>
          <w:i w:val="0"/>
          <w:color w:val="000000"/>
          <w:sz w:val="24"/>
        </w:rPr>
        <w:t>将机械设备因素归类于机械的状态（装置</w:t>
      </w:r>
    </w:p>
    <w:p>
      <w:pPr>
        <w:autoSpaceDN w:val="0"/>
        <w:autoSpaceDE w:val="0"/>
        <w:widowControl/>
        <w:spacing w:line="398" w:lineRule="exact" w:before="0" w:after="0"/>
        <w:ind w:left="998" w:right="0" w:firstLine="0"/>
        <w:jc w:val="left"/>
      </w:pPr>
      <w:r>
        <w:rPr>
          <w:rFonts w:ascii="SimSun" w:hAnsi="SimSun" w:eastAsia="SimSun"/>
          <w:b w:val="0"/>
          <w:i w:val="0"/>
          <w:color w:val="000000"/>
          <w:sz w:val="24"/>
        </w:rPr>
        <w:t>结构不正常、零部件老化或损坏、保修不当）、机械的适用性（强度不合规范要求、在</w:t>
      </w:r>
      <w:r>
        <w:rPr>
          <w:rFonts w:ascii="SimSun" w:hAnsi="SimSun" w:eastAsia="SimSun"/>
          <w:b w:val="0"/>
          <w:i w:val="0"/>
          <w:color w:val="000000"/>
          <w:sz w:val="24"/>
        </w:rPr>
        <w:t>非正常状态下被持续使用）、机械的可用性（机械本身、零配件的质量问题）。蔚朋</w:t>
      </w:r>
      <w:r>
        <w:rPr>
          <w:rFonts w:ascii="TimesNewRomanPSMT" w:hAnsi="TimesNewRomanPSMT" w:eastAsia="TimesNewRomanPSMT"/>
          <w:b w:val="0"/>
          <w:i w:val="0"/>
          <w:color w:val="000000"/>
          <w:sz w:val="16"/>
        </w:rPr>
        <w:t>[137]</w:t>
      </w:r>
    </w:p>
    <w:p>
      <w:pPr>
        <w:autoSpaceDN w:val="0"/>
        <w:autoSpaceDE w:val="0"/>
        <w:widowControl/>
        <w:spacing w:line="398" w:lineRule="exact" w:before="4" w:after="0"/>
        <w:ind w:left="998" w:right="138" w:firstLine="0"/>
        <w:jc w:val="both"/>
      </w:pPr>
      <w:r>
        <w:rPr>
          <w:rFonts w:ascii="SimSun" w:hAnsi="SimSun" w:eastAsia="SimSun"/>
          <w:b w:val="0"/>
          <w:i w:val="0"/>
          <w:color w:val="000000"/>
          <w:sz w:val="24"/>
        </w:rPr>
        <w:t>将常见的施工机械设备事故划分为设备维护方式不合理、质量不合格、使用方式不当等</w:t>
      </w:r>
      <w:r>
        <w:rPr>
          <w:rFonts w:ascii="SimSun" w:hAnsi="SimSun" w:eastAsia="SimSun"/>
          <w:b w:val="0"/>
          <w:i w:val="0"/>
          <w:color w:val="000000"/>
          <w:sz w:val="24"/>
        </w:rPr>
        <w:t>三类。陈涛</w:t>
      </w:r>
      <w:r>
        <w:rPr>
          <w:rFonts w:ascii="TimesNewRomanPSMT" w:hAnsi="TimesNewRomanPSMT" w:eastAsia="TimesNewRomanPSMT"/>
          <w:b w:val="0"/>
          <w:i w:val="0"/>
          <w:color w:val="000000"/>
          <w:sz w:val="16"/>
        </w:rPr>
        <w:t>[138]</w:t>
      </w:r>
      <w:r>
        <w:rPr>
          <w:rFonts w:ascii="SimSun" w:hAnsi="SimSun" w:eastAsia="SimSun"/>
          <w:b w:val="0"/>
          <w:i w:val="0"/>
          <w:color w:val="000000"/>
          <w:sz w:val="24"/>
        </w:rPr>
        <w:t>认为机械设备危险因素主要包括机械设备的老化磨损、自动化水平、安</w:t>
      </w:r>
      <w:r>
        <w:rPr>
          <w:rFonts w:ascii="SimSun" w:hAnsi="SimSun" w:eastAsia="SimSun"/>
          <w:b w:val="0"/>
          <w:i w:val="0"/>
          <w:color w:val="000000"/>
          <w:sz w:val="24"/>
        </w:rPr>
        <w:t>全防护与装备、设计缺陷、维护维修不善。宋谦</w:t>
      </w:r>
      <w:r>
        <w:rPr>
          <w:rFonts w:ascii="TimesNewRomanPSMT" w:hAnsi="TimesNewRomanPSMT" w:eastAsia="TimesNewRomanPSMT"/>
          <w:b w:val="0"/>
          <w:i w:val="0"/>
          <w:color w:val="000000"/>
          <w:sz w:val="16"/>
        </w:rPr>
        <w:t>[139]</w:t>
      </w:r>
      <w:r>
        <w:rPr>
          <w:rFonts w:ascii="SimSun" w:hAnsi="SimSun" w:eastAsia="SimSun"/>
          <w:b w:val="0"/>
          <w:i w:val="0"/>
          <w:color w:val="000000"/>
          <w:sz w:val="24"/>
        </w:rPr>
        <w:t>将设备风险主要归于安装风险、使</w:t>
      </w:r>
    </w:p>
    <w:p>
      <w:pPr>
        <w:autoSpaceDN w:val="0"/>
        <w:autoSpaceDE w:val="0"/>
        <w:widowControl/>
        <w:spacing w:line="185" w:lineRule="auto" w:before="162" w:after="0"/>
        <w:ind w:left="998" w:right="0" w:firstLine="0"/>
        <w:jc w:val="left"/>
      </w:pPr>
      <w:r>
        <w:rPr>
          <w:rFonts w:ascii="SimSun" w:hAnsi="SimSun" w:eastAsia="SimSun"/>
          <w:b w:val="0"/>
          <w:i w:val="0"/>
          <w:color w:val="000000"/>
          <w:sz w:val="24"/>
        </w:rPr>
        <w:t>用风险和质量风险。</w:t>
      </w:r>
    </w:p>
    <w:p>
      <w:pPr>
        <w:autoSpaceDN w:val="0"/>
        <w:autoSpaceDE w:val="0"/>
        <w:widowControl/>
        <w:spacing w:line="366" w:lineRule="exact" w:before="66" w:after="0"/>
        <w:ind w:left="1478" w:right="0" w:firstLine="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）与材料相关</w:t>
      </w:r>
      <w:r>
        <w:br/>
      </w:r>
      <w:r>
        <w:rPr>
          <w:rFonts w:ascii="SimSun" w:hAnsi="SimSun" w:eastAsia="SimSun"/>
          <w:b w:val="0"/>
          <w:i w:val="0"/>
          <w:color w:val="000000"/>
          <w:sz w:val="24"/>
        </w:rPr>
        <w:t>在施工过程中比较常见的材料主要有混凝土、石材、钢筋、管片、水泥、砂浆、防</w:t>
      </w:r>
    </w:p>
    <w:p>
      <w:pPr>
        <w:autoSpaceDN w:val="0"/>
        <w:autoSpaceDE w:val="0"/>
        <w:widowControl/>
        <w:spacing w:line="398" w:lineRule="exact" w:before="4" w:after="0"/>
        <w:ind w:left="998" w:right="0" w:firstLine="0"/>
        <w:jc w:val="left"/>
      </w:pPr>
      <w:r>
        <w:rPr>
          <w:rFonts w:ascii="SimSun" w:hAnsi="SimSun" w:eastAsia="SimSun"/>
          <w:b w:val="0"/>
          <w:i w:val="0"/>
          <w:color w:val="000000"/>
          <w:sz w:val="24"/>
        </w:rPr>
        <w:t>水材料、粉煤灰、节能材料以及其他材料等。不同材料的运输、存放以及使用存在差异，</w:t>
      </w:r>
      <w:r>
        <w:rPr>
          <w:rFonts w:ascii="SimSun" w:hAnsi="SimSun" w:eastAsia="SimSun"/>
          <w:b w:val="0"/>
          <w:i w:val="0"/>
          <w:color w:val="000000"/>
          <w:sz w:val="24"/>
        </w:rPr>
        <w:t>因此，造成风险的原因也各不相同。周洁静</w:t>
      </w:r>
      <w:r>
        <w:rPr>
          <w:rFonts w:ascii="TimesNewRomanPSMT" w:hAnsi="TimesNewRomanPSMT" w:eastAsia="TimesNewRomanPSMT"/>
          <w:b w:val="0"/>
          <w:i w:val="0"/>
          <w:color w:val="000000"/>
          <w:sz w:val="16"/>
        </w:rPr>
        <w:t>[140]</w:t>
      </w:r>
      <w:r>
        <w:rPr>
          <w:rFonts w:ascii="SimSun" w:hAnsi="SimSun" w:eastAsia="SimSun"/>
          <w:b w:val="0"/>
          <w:i w:val="0"/>
          <w:color w:val="000000"/>
          <w:sz w:val="24"/>
        </w:rPr>
        <w:t>认为材料的状态、适用性、可用性是影</w:t>
      </w:r>
      <w:r>
        <w:rPr>
          <w:rFonts w:ascii="SimSun" w:hAnsi="SimSun" w:eastAsia="SimSun"/>
          <w:b w:val="0"/>
          <w:i w:val="0"/>
          <w:color w:val="000000"/>
          <w:sz w:val="24"/>
        </w:rPr>
        <w:t>响事故的主要原因。宋谦</w:t>
      </w:r>
      <w:r>
        <w:rPr>
          <w:rFonts w:ascii="TimesNewRomanPSMT" w:hAnsi="TimesNewRomanPSMT" w:eastAsia="TimesNewRomanPSMT"/>
          <w:b w:val="0"/>
          <w:i w:val="0"/>
          <w:color w:val="000000"/>
          <w:sz w:val="16"/>
        </w:rPr>
        <w:t>[139]</w:t>
      </w:r>
      <w:r>
        <w:rPr>
          <w:rFonts w:ascii="SimSun" w:hAnsi="SimSun" w:eastAsia="SimSun"/>
          <w:b w:val="0"/>
          <w:i w:val="0"/>
          <w:color w:val="000000"/>
          <w:sz w:val="24"/>
        </w:rPr>
        <w:t>认为材料的风险主要源于质量和存储存放。杨远程</w:t>
      </w:r>
      <w:r>
        <w:rPr>
          <w:rFonts w:ascii="TimesNewRomanPSMT" w:hAnsi="TimesNewRomanPSMT" w:eastAsia="TimesNewRomanPSMT"/>
          <w:b w:val="0"/>
          <w:i w:val="0"/>
          <w:color w:val="000000"/>
          <w:sz w:val="16"/>
        </w:rPr>
        <w:t>[141]</w:t>
      </w:r>
      <w:r>
        <w:rPr>
          <w:rFonts w:ascii="SimSun" w:hAnsi="SimSun" w:eastAsia="SimSun"/>
          <w:b w:val="0"/>
          <w:i w:val="0"/>
          <w:color w:val="000000"/>
          <w:sz w:val="24"/>
        </w:rPr>
        <w:t>将材</w:t>
      </w:r>
    </w:p>
    <w:p>
      <w:pPr>
        <w:autoSpaceDN w:val="0"/>
        <w:autoSpaceDE w:val="0"/>
        <w:widowControl/>
        <w:spacing w:line="185" w:lineRule="auto" w:before="162" w:after="0"/>
        <w:ind w:left="998" w:right="0" w:firstLine="0"/>
        <w:jc w:val="left"/>
      </w:pPr>
      <w:r>
        <w:rPr>
          <w:rFonts w:ascii="SimSun" w:hAnsi="SimSun" w:eastAsia="SimSun"/>
          <w:b w:val="0"/>
          <w:i w:val="0"/>
          <w:color w:val="000000"/>
          <w:sz w:val="24"/>
        </w:rPr>
        <w:t>料危险源归于材料运输、不合格材料使用、特殊材料的存放不当等。</w:t>
      </w:r>
    </w:p>
    <w:p>
      <w:pPr>
        <w:autoSpaceDN w:val="0"/>
        <w:tabs>
          <w:tab w:pos="1478" w:val="left"/>
        </w:tabs>
        <w:autoSpaceDE w:val="0"/>
        <w:widowControl/>
        <w:spacing w:line="416" w:lineRule="exact" w:before="0" w:after="1164"/>
        <w:ind w:left="998" w:right="0" w:firstLine="0"/>
        <w:jc w:val="left"/>
      </w:pPr>
      <w:r>
        <w:tab/>
      </w:r>
      <w:r>
        <w:rPr>
          <w:rFonts w:ascii="SimSun" w:hAnsi="SimSun" w:eastAsia="SimSun"/>
          <w:b w:val="0"/>
          <w:i w:val="0"/>
          <w:color w:val="000000"/>
          <w:sz w:val="24"/>
        </w:rPr>
        <w:t>综合学者们的研究，本文将从状态、可用性、适用性三个方面对设备和材料的前兆</w:t>
      </w:r>
      <w:r>
        <w:rPr>
          <w:rFonts w:ascii="SimSun" w:hAnsi="SimSun" w:eastAsia="SimSun"/>
          <w:b w:val="0"/>
          <w:i w:val="0"/>
          <w:color w:val="000000"/>
          <w:sz w:val="24"/>
        </w:rPr>
        <w:t>信息进行分析，见表</w:t>
      </w:r>
      <w:r>
        <w:rPr>
          <w:rFonts w:ascii="TimesNewRomanPSMT" w:hAnsi="TimesNewRomanPSMT" w:eastAsia="TimesNewRomanPSMT"/>
          <w:b w:val="0"/>
          <w:i w:val="0"/>
          <w:color w:val="000000"/>
          <w:sz w:val="24"/>
        </w:rPr>
        <w:t>3.8</w:t>
      </w:r>
      <w:r>
        <w:rPr>
          <w:rFonts w:ascii="SimSun" w:hAnsi="SimSun" w:eastAsia="SimSun"/>
          <w:b w:val="0"/>
          <w:i w:val="0"/>
          <w:color w:val="000000"/>
          <w:sz w:val="24"/>
        </w:rPr>
        <w:t>。</w:t>
      </w:r>
    </w:p>
    <w:tbl>
      <w:tblPr>
        <w:tblW w:type="auto" w:w="0"/>
        <w:tblLayout w:type="fixed"/>
        <w:tblLook w:firstColumn="1" w:firstRow="1" w:lastColumn="0" w:lastRow="0" w:noHBand="0" w:noVBand="1" w:val="04A0"/>
        <w:tblInd w:w="0.0" w:type="dxa"/>
      </w:tblPr>
      <w:tblGrid>
        <w:gridCol w:w="3403"/>
        <w:gridCol w:w="3403"/>
        <w:gridCol w:w="340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269" name="Picture 26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270" name="Picture 27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49 </w:t>
            </w:r>
          </w:p>
        </w:tc>
      </w:tr>
    </w:tbl>
    <w:p>
      <w:pPr>
        <w:autoSpaceDN w:val="0"/>
        <w:autoSpaceDE w:val="0"/>
        <w:widowControl/>
        <w:spacing w:line="14" w:lineRule="exact" w:before="0" w:after="0"/>
        <w:ind w:left="0" w:right="0"/>
      </w:pPr>
    </w:p>
    <w:p>
      <w:pPr>
        <w:sectPr>
          <w:pgSz w:w="11906" w:h="16838"/>
          <w:pgMar w:top="392" w:right="1276"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2348"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282" w:lineRule="exact" w:before="346" w:after="28"/>
        <w:ind w:left="0" w:right="2690"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3.8</w:t>
      </w:r>
      <w:r>
        <w:rPr>
          <w:rFonts w:ascii="SimHei" w:hAnsi="SimHei" w:eastAsia="SimHei"/>
          <w:b w:val="0"/>
          <w:i w:val="0"/>
          <w:color w:val="000000"/>
          <w:sz w:val="21"/>
        </w:rPr>
        <w:t xml:space="preserve"> 地铁施工项目与物相关前兆信息</w:t>
      </w:r>
    </w:p>
    <w:tbl>
      <w:tblPr>
        <w:tblW w:type="auto" w:w="0"/>
        <w:tblLayout w:type="fixed"/>
        <w:tblLook w:firstColumn="1" w:firstRow="1" w:lastColumn="0" w:lastRow="0" w:noHBand="0" w:noVBand="1" w:val="04A0"/>
        <w:tblInd w:w="890.0" w:type="dxa"/>
      </w:tblPr>
      <w:tblGrid>
        <w:gridCol w:w="2039"/>
        <w:gridCol w:w="2039"/>
        <w:gridCol w:w="2039"/>
        <w:gridCol w:w="2039"/>
        <w:gridCol w:w="2039"/>
      </w:tblGrid>
      <w:tr>
        <w:trPr>
          <w:trHeight w:hRule="exact" w:val="346"/>
        </w:trPr>
        <w:tc>
          <w:tcPr>
            <w:tcW w:type="dxa" w:w="1140"/>
            <w:vMerge w:val="restart"/>
            <w:tcBorders>
              <w:top w:sz="11.200000000000045" w:val="single" w:color="#000000"/>
              <w:end w:sz="4.0"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4" w:lineRule="exact" w:before="4974" w:after="0"/>
              <w:ind w:left="144" w:right="0" w:firstLine="0"/>
              <w:jc w:val="center"/>
            </w:pPr>
            <w:r>
              <w:rPr>
                <w:rFonts w:ascii="SimSun" w:hAnsi="SimSun" w:eastAsia="SimSun"/>
                <w:b w:val="0"/>
                <w:i w:val="0"/>
                <w:color w:val="000000"/>
                <w:sz w:val="21"/>
              </w:rPr>
              <w:t>物的不安</w:t>
            </w:r>
            <w:r>
              <w:rPr>
                <w:rFonts w:ascii="SimSun" w:hAnsi="SimSun" w:eastAsia="SimSun"/>
                <w:b w:val="0"/>
                <w:i w:val="0"/>
                <w:color w:val="000000"/>
                <w:sz w:val="21"/>
              </w:rPr>
              <w:t>全状态</w:t>
            </w:r>
            <w:r>
              <w:br/>
            </w:r>
            <w:r>
              <w:rPr>
                <w:rFonts w:ascii="SimSun" w:hAnsi="SimSun" w:eastAsia="SimSun"/>
                <w:b w:val="0"/>
                <w:i w:val="0"/>
                <w:color w:val="000000"/>
                <w:sz w:val="21"/>
              </w:rPr>
              <w:t>（</w:t>
            </w:r>
            <w:r>
              <w:rPr>
                <w:rFonts w:ascii="TimesNewRomanPSMT" w:hAnsi="TimesNewRomanPSMT" w:eastAsia="TimesNewRomanPSMT"/>
                <w:b w:val="0"/>
                <w:i w:val="0"/>
                <w:color w:val="000000"/>
                <w:sz w:val="21"/>
              </w:rPr>
              <w:t>W</w:t>
            </w:r>
            <w:r>
              <w:rPr>
                <w:rFonts w:ascii="SimSun" w:hAnsi="SimSun" w:eastAsia="SimSun"/>
                <w:b w:val="0"/>
                <w:i w:val="0"/>
                <w:color w:val="000000"/>
                <w:sz w:val="21"/>
              </w:rPr>
              <w:t>）</w:t>
            </w:r>
          </w:p>
        </w:tc>
        <w:tc>
          <w:tcPr>
            <w:tcW w:type="dxa" w:w="2354"/>
            <w:vMerge w:val="restart"/>
            <w:tcBorders>
              <w:start w:sz="4.0" w:val="single" w:color="#000000"/>
              <w:top w:sz="11.200000000000045" w:val="single" w:color="#000000"/>
              <w:end w:sz="4.0" w:val="single" w:color="#000000"/>
              <w:bottom w:sz="3.20000000000027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0" w:after="0"/>
              <w:ind w:left="102" w:right="144" w:firstLine="0"/>
              <w:jc w:val="left"/>
            </w:pPr>
            <w:r>
              <w:rPr>
                <w:rFonts w:ascii="SimSun" w:hAnsi="SimSun" w:eastAsia="SimSun"/>
                <w:b w:val="0"/>
                <w:i w:val="0"/>
                <w:color w:val="000000"/>
                <w:sz w:val="21"/>
              </w:rPr>
              <w:t>勘探设备（</w:t>
            </w:r>
            <w:r>
              <w:rPr>
                <w:rFonts w:ascii="TimesNewRomanPSMT" w:hAnsi="TimesNewRomanPSMT" w:eastAsia="TimesNewRomanPSMT"/>
                <w:b w:val="0"/>
                <w:i w:val="0"/>
                <w:color w:val="000000"/>
                <w:sz w:val="21"/>
              </w:rPr>
              <w:t>W-1</w:t>
            </w:r>
            <w:r>
              <w:rPr>
                <w:rFonts w:ascii="SimSun" w:hAnsi="SimSun" w:eastAsia="SimSun"/>
                <w:b w:val="0"/>
                <w:i w:val="0"/>
                <w:color w:val="000000"/>
                <w:sz w:val="21"/>
              </w:rPr>
              <w:t>）</w:t>
            </w:r>
            <w:r>
              <w:br/>
            </w:r>
            <w:r>
              <w:rPr>
                <w:rFonts w:ascii="SimSun" w:hAnsi="SimSun" w:eastAsia="SimSun"/>
                <w:b w:val="0"/>
                <w:i w:val="0"/>
                <w:color w:val="000000"/>
                <w:sz w:val="21"/>
              </w:rPr>
              <w:t>开挖设备（</w:t>
            </w:r>
            <w:r>
              <w:rPr>
                <w:rFonts w:ascii="TimesNewRomanPSMT" w:hAnsi="TimesNewRomanPSMT" w:eastAsia="TimesNewRomanPSMT"/>
                <w:b w:val="0"/>
                <w:i w:val="0"/>
                <w:color w:val="000000"/>
                <w:sz w:val="21"/>
              </w:rPr>
              <w:t>W--2</w:t>
            </w:r>
            <w:r>
              <w:rPr>
                <w:rFonts w:ascii="SimSun" w:hAnsi="SimSun" w:eastAsia="SimSun"/>
                <w:b w:val="0"/>
                <w:i w:val="0"/>
                <w:color w:val="000000"/>
                <w:sz w:val="21"/>
              </w:rPr>
              <w:t>）</w:t>
            </w:r>
            <w:r>
              <w:br/>
            </w:r>
            <w:r>
              <w:rPr>
                <w:rFonts w:ascii="SimSun" w:hAnsi="SimSun" w:eastAsia="SimSun"/>
                <w:b w:val="0"/>
                <w:i w:val="0"/>
                <w:color w:val="000000"/>
                <w:sz w:val="21"/>
              </w:rPr>
              <w:t>运输起重设备（</w:t>
            </w:r>
            <w:r>
              <w:rPr>
                <w:rFonts w:ascii="TimesNewRomanPSMT" w:hAnsi="TimesNewRomanPSMT" w:eastAsia="TimesNewRomanPSMT"/>
                <w:b w:val="0"/>
                <w:i w:val="0"/>
                <w:color w:val="000000"/>
                <w:sz w:val="21"/>
              </w:rPr>
              <w:t>W-3</w:t>
            </w:r>
            <w:r>
              <w:rPr>
                <w:rFonts w:ascii="SimSun" w:hAnsi="SimSun" w:eastAsia="SimSun"/>
                <w:b w:val="0"/>
                <w:i w:val="0"/>
                <w:color w:val="000000"/>
                <w:sz w:val="21"/>
              </w:rPr>
              <w:t>）</w:t>
            </w:r>
            <w:r>
              <w:rPr>
                <w:rFonts w:ascii="SimSun" w:hAnsi="SimSun" w:eastAsia="SimSun"/>
                <w:b w:val="0"/>
                <w:i w:val="0"/>
                <w:color w:val="000000"/>
                <w:sz w:val="21"/>
              </w:rPr>
              <w:t>维护设备（</w:t>
            </w:r>
            <w:r>
              <w:rPr>
                <w:rFonts w:ascii="TimesNewRomanPSMT" w:hAnsi="TimesNewRomanPSMT" w:eastAsia="TimesNewRomanPSMT"/>
                <w:b w:val="0"/>
                <w:i w:val="0"/>
                <w:color w:val="000000"/>
                <w:sz w:val="21"/>
              </w:rPr>
              <w:t>W-4</w:t>
            </w:r>
            <w:r>
              <w:rPr>
                <w:rFonts w:ascii="SimSun" w:hAnsi="SimSun" w:eastAsia="SimSun"/>
                <w:b w:val="0"/>
                <w:i w:val="0"/>
                <w:color w:val="000000"/>
                <w:sz w:val="21"/>
              </w:rPr>
              <w:t>）</w:t>
            </w:r>
          </w:p>
          <w:p>
            <w:pPr>
              <w:autoSpaceDN w:val="0"/>
              <w:autoSpaceDE w:val="0"/>
              <w:widowControl/>
              <w:spacing w:line="182" w:lineRule="auto" w:before="84" w:after="0"/>
              <w:ind w:left="0" w:right="0" w:firstLine="0"/>
              <w:jc w:val="center"/>
            </w:pPr>
            <w:r>
              <w:rPr>
                <w:rFonts w:ascii="SimSun" w:hAnsi="SimSun" w:eastAsia="SimSun"/>
                <w:b w:val="0"/>
                <w:i w:val="0"/>
                <w:color w:val="000000"/>
                <w:sz w:val="21"/>
              </w:rPr>
              <w:t>基坑围护和加固设备</w:t>
            </w:r>
          </w:p>
          <w:p>
            <w:pPr>
              <w:autoSpaceDN w:val="0"/>
              <w:autoSpaceDE w:val="0"/>
              <w:widowControl/>
              <w:spacing w:line="326" w:lineRule="exact" w:before="30" w:after="0"/>
              <w:ind w:left="102"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W-5</w:t>
            </w:r>
            <w:r>
              <w:rPr>
                <w:rFonts w:ascii="SimSun" w:hAnsi="SimSun" w:eastAsia="SimSun"/>
                <w:b w:val="0"/>
                <w:i w:val="0"/>
                <w:color w:val="000000"/>
                <w:sz w:val="21"/>
              </w:rPr>
              <w:t>）</w:t>
            </w:r>
            <w:r>
              <w:br/>
            </w:r>
            <w:r>
              <w:rPr>
                <w:rFonts w:ascii="SimSun" w:hAnsi="SimSun" w:eastAsia="SimSun"/>
                <w:b w:val="0"/>
                <w:i w:val="0"/>
                <w:color w:val="000000"/>
                <w:sz w:val="21"/>
              </w:rPr>
              <w:t>盾构设备（</w:t>
            </w:r>
            <w:r>
              <w:rPr>
                <w:rFonts w:ascii="TimesNewRomanPSMT" w:hAnsi="TimesNewRomanPSMT" w:eastAsia="TimesNewRomanPSMT"/>
                <w:b w:val="0"/>
                <w:i w:val="0"/>
                <w:color w:val="000000"/>
                <w:sz w:val="21"/>
              </w:rPr>
              <w:t>W-6</w:t>
            </w:r>
            <w:r>
              <w:rPr>
                <w:rFonts w:ascii="SimSun" w:hAnsi="SimSun" w:eastAsia="SimSun"/>
                <w:b w:val="0"/>
                <w:i w:val="0"/>
                <w:color w:val="000000"/>
                <w:sz w:val="21"/>
              </w:rPr>
              <w:t>）</w:t>
            </w:r>
            <w:r>
              <w:br/>
            </w:r>
            <w:r>
              <w:rPr>
                <w:rFonts w:ascii="SimSun" w:hAnsi="SimSun" w:eastAsia="SimSun"/>
                <w:b w:val="0"/>
                <w:i w:val="0"/>
                <w:color w:val="000000"/>
                <w:sz w:val="21"/>
              </w:rPr>
              <w:t>钢筋混凝土设备（</w:t>
            </w:r>
            <w:r>
              <w:rPr>
                <w:rFonts w:ascii="TimesNewRomanPSMT" w:hAnsi="TimesNewRomanPSMT" w:eastAsia="TimesNewRomanPSMT"/>
                <w:b w:val="0"/>
                <w:i w:val="0"/>
                <w:color w:val="000000"/>
                <w:sz w:val="21"/>
              </w:rPr>
              <w:t>W-7</w:t>
            </w:r>
            <w:r>
              <w:rPr>
                <w:rFonts w:ascii="SimSun" w:hAnsi="SimSun" w:eastAsia="SimSun"/>
                <w:b w:val="0"/>
                <w:i w:val="0"/>
                <w:color w:val="000000"/>
                <w:sz w:val="21"/>
              </w:rPr>
              <w:t>）</w:t>
            </w:r>
            <w:r>
              <w:rPr>
                <w:rFonts w:ascii="SimSun" w:hAnsi="SimSun" w:eastAsia="SimSun"/>
                <w:b w:val="0"/>
                <w:i w:val="0"/>
                <w:color w:val="000000"/>
                <w:sz w:val="21"/>
              </w:rPr>
              <w:t>泥浆设备（</w:t>
            </w:r>
            <w:r>
              <w:rPr>
                <w:rFonts w:ascii="TimesNewRomanPSMT" w:hAnsi="TimesNewRomanPSMT" w:eastAsia="TimesNewRomanPSMT"/>
                <w:b w:val="0"/>
                <w:i w:val="0"/>
                <w:color w:val="000000"/>
                <w:sz w:val="21"/>
              </w:rPr>
              <w:t>W-8</w:t>
            </w:r>
            <w:r>
              <w:rPr>
                <w:rFonts w:ascii="SimSun" w:hAnsi="SimSun" w:eastAsia="SimSun"/>
                <w:b w:val="0"/>
                <w:i w:val="0"/>
                <w:color w:val="000000"/>
                <w:sz w:val="21"/>
              </w:rPr>
              <w:t>）</w:t>
            </w:r>
            <w:r>
              <w:br/>
            </w:r>
            <w:r>
              <w:rPr>
                <w:rFonts w:ascii="SimSun" w:hAnsi="SimSun" w:eastAsia="SimSun"/>
                <w:b w:val="0"/>
                <w:i w:val="0"/>
                <w:color w:val="000000"/>
                <w:sz w:val="21"/>
              </w:rPr>
              <w:t>管片预制设备（</w:t>
            </w:r>
            <w:r>
              <w:rPr>
                <w:rFonts w:ascii="TimesNewRomanPSMT" w:hAnsi="TimesNewRomanPSMT" w:eastAsia="TimesNewRomanPSMT"/>
                <w:b w:val="0"/>
                <w:i w:val="0"/>
                <w:color w:val="000000"/>
                <w:sz w:val="21"/>
              </w:rPr>
              <w:t>W-9</w:t>
            </w:r>
            <w:r>
              <w:rPr>
                <w:rFonts w:ascii="SimSun" w:hAnsi="SimSun" w:eastAsia="SimSun"/>
                <w:b w:val="0"/>
                <w:i w:val="0"/>
                <w:color w:val="000000"/>
                <w:sz w:val="21"/>
              </w:rPr>
              <w:t>）</w:t>
            </w:r>
            <w:r>
              <w:rPr>
                <w:rFonts w:ascii="SimSun" w:hAnsi="SimSun" w:eastAsia="SimSun"/>
                <w:b w:val="0"/>
                <w:i w:val="0"/>
                <w:color w:val="000000"/>
                <w:sz w:val="21"/>
              </w:rPr>
              <w:t>监控设备（</w:t>
            </w:r>
            <w:r>
              <w:rPr>
                <w:rFonts w:ascii="TimesNewRomanPSMT" w:hAnsi="TimesNewRomanPSMT" w:eastAsia="TimesNewRomanPSMT"/>
                <w:b w:val="0"/>
                <w:i w:val="0"/>
                <w:color w:val="000000"/>
                <w:sz w:val="21"/>
              </w:rPr>
              <w:t>W-10</w:t>
            </w:r>
            <w:r>
              <w:rPr>
                <w:rFonts w:ascii="SimSun" w:hAnsi="SimSun" w:eastAsia="SimSun"/>
                <w:b w:val="0"/>
                <w:i w:val="0"/>
                <w:color w:val="000000"/>
                <w:sz w:val="21"/>
              </w:rPr>
              <w:t>）</w:t>
            </w:r>
            <w:r>
              <w:br/>
            </w:r>
            <w:r>
              <w:rPr>
                <w:rFonts w:ascii="SimSun" w:hAnsi="SimSun" w:eastAsia="SimSun"/>
                <w:b w:val="0"/>
                <w:i w:val="0"/>
                <w:color w:val="000000"/>
                <w:sz w:val="21"/>
              </w:rPr>
              <w:t>开挖设备（</w:t>
            </w:r>
            <w:r>
              <w:rPr>
                <w:rFonts w:ascii="TimesNewRomanPSMT" w:hAnsi="TimesNewRomanPSMT" w:eastAsia="TimesNewRomanPSMT"/>
                <w:b w:val="0"/>
                <w:i w:val="0"/>
                <w:color w:val="000000"/>
                <w:sz w:val="21"/>
              </w:rPr>
              <w:t>W-11</w:t>
            </w:r>
            <w:r>
              <w:rPr>
                <w:rFonts w:ascii="SimSun" w:hAnsi="SimSun" w:eastAsia="SimSun"/>
                <w:b w:val="0"/>
                <w:i w:val="0"/>
                <w:color w:val="000000"/>
                <w:sz w:val="21"/>
              </w:rPr>
              <w:t>）</w:t>
            </w:r>
            <w:r>
              <w:br/>
            </w:r>
            <w:r>
              <w:rPr>
                <w:rFonts w:ascii="SimSun" w:hAnsi="SimSun" w:eastAsia="SimSun"/>
                <w:b w:val="0"/>
                <w:i w:val="0"/>
                <w:color w:val="000000"/>
                <w:sz w:val="21"/>
              </w:rPr>
              <w:t>运输起重设备（</w:t>
            </w:r>
            <w:r>
              <w:rPr>
                <w:rFonts w:ascii="TimesNewRomanPSMT" w:hAnsi="TimesNewRomanPSMT" w:eastAsia="TimesNewRomanPSMT"/>
                <w:b w:val="0"/>
                <w:i w:val="0"/>
                <w:color w:val="000000"/>
                <w:sz w:val="21"/>
              </w:rPr>
              <w:t>W-12</w:t>
            </w:r>
            <w:r>
              <w:rPr>
                <w:rFonts w:ascii="SimSun" w:hAnsi="SimSun" w:eastAsia="SimSun"/>
                <w:b w:val="0"/>
                <w:i w:val="0"/>
                <w:color w:val="000000"/>
                <w:sz w:val="21"/>
              </w:rPr>
              <w:t>）</w:t>
            </w:r>
          </w:p>
        </w:tc>
        <w:tc>
          <w:tcPr>
            <w:tcW w:type="dxa" w:w="1434"/>
            <w:vMerge w:val="restart"/>
            <w:tcBorders>
              <w:start w:sz="4.0" w:val="single" w:color="#000000"/>
              <w:top w:sz="11.200000000000045"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6" w:lineRule="exact" w:before="3220" w:after="0"/>
              <w:ind w:left="0" w:right="0" w:firstLine="0"/>
              <w:jc w:val="center"/>
            </w:pPr>
            <w:r>
              <w:rPr>
                <w:rFonts w:ascii="SimSun" w:hAnsi="SimSun" w:eastAsia="SimSun"/>
                <w:b w:val="0"/>
                <w:i w:val="0"/>
                <w:color w:val="000000"/>
                <w:sz w:val="21"/>
              </w:rPr>
              <w:t>设备的不安</w:t>
            </w:r>
            <w:r>
              <w:rPr>
                <w:rFonts w:ascii="SimSun" w:hAnsi="SimSun" w:eastAsia="SimSun"/>
                <w:b w:val="0"/>
                <w:i w:val="0"/>
                <w:color w:val="000000"/>
                <w:sz w:val="21"/>
              </w:rPr>
              <w:t>全状态（</w:t>
            </w:r>
            <w:r>
              <w:rPr>
                <w:rFonts w:ascii="TimesNewRomanPSMT" w:hAnsi="TimesNewRomanPSMT" w:eastAsia="TimesNewRomanPSMT"/>
                <w:b w:val="0"/>
                <w:i w:val="0"/>
                <w:color w:val="000000"/>
                <w:sz w:val="21"/>
              </w:rPr>
              <w:t>c</w:t>
            </w:r>
            <w:r>
              <w:rPr>
                <w:rFonts w:ascii="SimSun" w:hAnsi="SimSun" w:eastAsia="SimSun"/>
                <w:b w:val="0"/>
                <w:i w:val="0"/>
                <w:color w:val="000000"/>
                <w:sz w:val="21"/>
              </w:rPr>
              <w:t>）</w:t>
            </w:r>
          </w:p>
        </w:tc>
        <w:tc>
          <w:tcPr>
            <w:tcW w:type="dxa" w:w="1984"/>
            <w:vMerge w:val="restart"/>
            <w:tcBorders>
              <w:start w:sz="4.0" w:val="single" w:color="#000000"/>
              <w:top w:sz="11.200000000000045"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354" w:after="0"/>
              <w:ind w:left="0" w:right="0" w:firstLine="0"/>
              <w:jc w:val="center"/>
            </w:pPr>
            <w:r>
              <w:rPr>
                <w:rFonts w:ascii="SimSun" w:hAnsi="SimSun" w:eastAsia="SimSun"/>
                <w:b w:val="0"/>
                <w:i w:val="0"/>
                <w:color w:val="000000"/>
                <w:sz w:val="21"/>
              </w:rPr>
              <w:t>设备状态（</w:t>
            </w:r>
            <w:r>
              <w:rPr>
                <w:rFonts w:ascii="TimesNewRomanPSMT" w:hAnsi="TimesNewRomanPSMT" w:eastAsia="TimesNewRomanPSMT"/>
                <w:b w:val="0"/>
                <w:i w:val="0"/>
                <w:color w:val="000000"/>
                <w:sz w:val="21"/>
              </w:rPr>
              <w:t>c-1</w:t>
            </w:r>
            <w:r>
              <w:rPr>
                <w:rFonts w:ascii="SimSun" w:hAnsi="SimSun" w:eastAsia="SimSun"/>
                <w:b w:val="0"/>
                <w:i w:val="0"/>
                <w:color w:val="000000"/>
                <w:sz w:val="21"/>
              </w:rPr>
              <w:t>）</w:t>
            </w:r>
          </w:p>
        </w:tc>
        <w:tc>
          <w:tcPr>
            <w:tcW w:type="dxa" w:w="2374"/>
            <w:tcBorders>
              <w:start w:sz="4.0" w:val="single" w:color="#000000"/>
              <w:top w:sz="11.200000000000045" w:val="single" w:color="#000000"/>
              <w:bottom w:sz="4.0" w:val="single" w:color="#000000"/>
            </w:tcBorders>
            <w:tcMar>
              <w:start w:w="0" w:type="dxa"/>
              <w:end w:w="0" w:type="dxa"/>
            </w:tcMar>
          </w:tcPr>
          <w:p>
            <w:pPr>
              <w:autoSpaceDN w:val="0"/>
              <w:autoSpaceDE w:val="0"/>
              <w:widowControl/>
              <w:spacing w:line="282" w:lineRule="exact" w:before="18" w:after="0"/>
              <w:ind w:left="104" w:right="0" w:firstLine="0"/>
              <w:jc w:val="left"/>
            </w:pPr>
            <w:r>
              <w:rPr>
                <w:rFonts w:ascii="SimSun" w:hAnsi="SimSun" w:eastAsia="SimSun"/>
                <w:b w:val="0"/>
                <w:i w:val="0"/>
                <w:color w:val="000000"/>
                <w:sz w:val="21"/>
              </w:rPr>
              <w:t>磨损老化（</w:t>
            </w:r>
            <w:r>
              <w:rPr>
                <w:rFonts w:ascii="TimesNewRomanPSMT" w:hAnsi="TimesNewRomanPSMT" w:eastAsia="TimesNewRomanPSMT"/>
                <w:b w:val="0"/>
                <w:i w:val="0"/>
                <w:color w:val="000000"/>
                <w:sz w:val="21"/>
              </w:rPr>
              <w:t>c-1-1</w:t>
            </w:r>
            <w:r>
              <w:rPr>
                <w:rFonts w:ascii="SimSun" w:hAnsi="SimSun" w:eastAsia="SimSun"/>
                <w:b w:val="0"/>
                <w:i w:val="0"/>
                <w:color w:val="000000"/>
                <w:sz w:val="21"/>
              </w:rPr>
              <w:t>）</w:t>
            </w:r>
          </w:p>
        </w:tc>
      </w:tr>
      <w:tr>
        <w:trPr>
          <w:trHeight w:hRule="exact" w:val="334"/>
        </w:trPr>
        <w:tc>
          <w:tcPr>
            <w:tcW w:type="dxa" w:w="2039"/>
            <w:vMerge/>
            <w:tcBorders>
              <w:top w:sz="11.200000000000045" w:val="single" w:color="#000000"/>
              <w:end w:sz="4.0" w:val="single" w:color="#000000"/>
              <w:bottom w:sz="12.0" w:val="single" w:color="#000000"/>
            </w:tcBorders>
          </w:tcPr>
          <w:p/>
        </w:tc>
        <w:tc>
          <w:tcPr>
            <w:tcW w:type="dxa" w:w="2039"/>
            <w:vMerge/>
            <w:tcBorders>
              <w:start w:sz="4.0" w:val="single" w:color="#000000"/>
              <w:top w:sz="11.200000000000045" w:val="single" w:color="#000000"/>
              <w:end w:sz="4.0" w:val="single" w:color="#000000"/>
              <w:bottom w:sz="3.200000000000273" w:val="single" w:color="#000000"/>
            </w:tcBorders>
          </w:tcPr>
          <w:p/>
        </w:tc>
        <w:tc>
          <w:tcPr>
            <w:tcW w:type="dxa" w:w="2039"/>
            <w:vMerge/>
            <w:tcBorders>
              <w:start w:sz="4.0" w:val="single" w:color="#000000"/>
              <w:top w:sz="11.200000000000045" w:val="single" w:color="#000000"/>
              <w:end w:sz="4.0" w:val="single" w:color="#000000"/>
              <w:bottom w:sz="4.0" w:val="single" w:color="#000000"/>
            </w:tcBorders>
          </w:tcPr>
          <w:p/>
        </w:tc>
        <w:tc>
          <w:tcPr>
            <w:tcW w:type="dxa" w:w="2039"/>
            <w:vMerge/>
            <w:tcBorders>
              <w:start w:sz="4.0" w:val="single" w:color="#000000"/>
              <w:top w:sz="11.200000000000045" w:val="single" w:color="#000000"/>
              <w:end w:sz="4.0" w:val="single" w:color="#000000"/>
              <w:bottom w:sz="4.0" w:val="single" w:color="#000000"/>
            </w:tcBorders>
          </w:tcPr>
          <w:p/>
        </w:tc>
        <w:tc>
          <w:tcPr>
            <w:tcW w:type="dxa" w:w="2374"/>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SimSun" w:hAnsi="SimSun" w:eastAsia="SimSun"/>
                <w:b w:val="0"/>
                <w:i w:val="0"/>
                <w:color w:val="000000"/>
                <w:sz w:val="21"/>
              </w:rPr>
              <w:t>设备维修不当（</w:t>
            </w:r>
            <w:r>
              <w:rPr>
                <w:rFonts w:ascii="TimesNewRomanPSMT" w:hAnsi="TimesNewRomanPSMT" w:eastAsia="TimesNewRomanPSMT"/>
                <w:b w:val="0"/>
                <w:i w:val="0"/>
                <w:color w:val="000000"/>
                <w:sz w:val="21"/>
              </w:rPr>
              <w:t>c-1-2</w:t>
            </w:r>
            <w:r>
              <w:rPr>
                <w:rFonts w:ascii="SimSun" w:hAnsi="SimSun" w:eastAsia="SimSun"/>
                <w:b w:val="0"/>
                <w:i w:val="0"/>
                <w:color w:val="000000"/>
                <w:sz w:val="21"/>
              </w:rPr>
              <w:t>）</w:t>
            </w:r>
          </w:p>
        </w:tc>
      </w:tr>
      <w:tr>
        <w:trPr>
          <w:trHeight w:hRule="exact" w:val="338"/>
        </w:trPr>
        <w:tc>
          <w:tcPr>
            <w:tcW w:type="dxa" w:w="2039"/>
            <w:vMerge/>
            <w:tcBorders>
              <w:top w:sz="11.200000000000045" w:val="single" w:color="#000000"/>
              <w:end w:sz="4.0" w:val="single" w:color="#000000"/>
              <w:bottom w:sz="12.0" w:val="single" w:color="#000000"/>
            </w:tcBorders>
          </w:tcPr>
          <w:p/>
        </w:tc>
        <w:tc>
          <w:tcPr>
            <w:tcW w:type="dxa" w:w="2039"/>
            <w:vMerge/>
            <w:tcBorders>
              <w:start w:sz="4.0" w:val="single" w:color="#000000"/>
              <w:top w:sz="11.200000000000045" w:val="single" w:color="#000000"/>
              <w:end w:sz="4.0" w:val="single" w:color="#000000"/>
              <w:bottom w:sz="3.200000000000273" w:val="single" w:color="#000000"/>
            </w:tcBorders>
          </w:tcPr>
          <w:p/>
        </w:tc>
        <w:tc>
          <w:tcPr>
            <w:tcW w:type="dxa" w:w="2039"/>
            <w:vMerge/>
            <w:tcBorders>
              <w:start w:sz="4.0" w:val="single" w:color="#000000"/>
              <w:top w:sz="11.200000000000045" w:val="single" w:color="#000000"/>
              <w:end w:sz="4.0" w:val="single" w:color="#000000"/>
              <w:bottom w:sz="4.0" w:val="single" w:color="#000000"/>
            </w:tcBorders>
          </w:tcPr>
          <w:p/>
        </w:tc>
        <w:tc>
          <w:tcPr>
            <w:tcW w:type="dxa" w:w="2039"/>
            <w:vMerge/>
            <w:tcBorders>
              <w:start w:sz="4.0" w:val="single" w:color="#000000"/>
              <w:top w:sz="11.200000000000045" w:val="single" w:color="#000000"/>
              <w:end w:sz="4.0" w:val="single" w:color="#000000"/>
              <w:bottom w:sz="4.0" w:val="single" w:color="#000000"/>
            </w:tcBorders>
          </w:tcPr>
          <w:p/>
        </w:tc>
        <w:tc>
          <w:tcPr>
            <w:tcW w:type="dxa" w:w="2374"/>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设备保养不当（</w:t>
            </w:r>
            <w:r>
              <w:rPr>
                <w:rFonts w:ascii="TimesNewRomanPSMT" w:hAnsi="TimesNewRomanPSMT" w:eastAsia="TimesNewRomanPSMT"/>
                <w:b w:val="0"/>
                <w:i w:val="0"/>
                <w:color w:val="000000"/>
                <w:sz w:val="21"/>
              </w:rPr>
              <w:t>c-1-3</w:t>
            </w:r>
            <w:r>
              <w:rPr>
                <w:rFonts w:ascii="SimSun" w:hAnsi="SimSun" w:eastAsia="SimSun"/>
                <w:b w:val="0"/>
                <w:i w:val="0"/>
                <w:color w:val="000000"/>
                <w:sz w:val="21"/>
              </w:rPr>
              <w:t>）</w:t>
            </w:r>
          </w:p>
        </w:tc>
      </w:tr>
      <w:tr>
        <w:trPr>
          <w:trHeight w:hRule="exact" w:val="334"/>
        </w:trPr>
        <w:tc>
          <w:tcPr>
            <w:tcW w:type="dxa" w:w="2039"/>
            <w:vMerge/>
            <w:tcBorders>
              <w:top w:sz="11.200000000000045" w:val="single" w:color="#000000"/>
              <w:end w:sz="4.0" w:val="single" w:color="#000000"/>
              <w:bottom w:sz="12.0" w:val="single" w:color="#000000"/>
            </w:tcBorders>
          </w:tcPr>
          <w:p/>
        </w:tc>
        <w:tc>
          <w:tcPr>
            <w:tcW w:type="dxa" w:w="2039"/>
            <w:vMerge/>
            <w:tcBorders>
              <w:start w:sz="4.0" w:val="single" w:color="#000000"/>
              <w:top w:sz="11.200000000000045" w:val="single" w:color="#000000"/>
              <w:end w:sz="4.0" w:val="single" w:color="#000000"/>
              <w:bottom w:sz="3.200000000000273" w:val="single" w:color="#000000"/>
            </w:tcBorders>
          </w:tcPr>
          <w:p/>
        </w:tc>
        <w:tc>
          <w:tcPr>
            <w:tcW w:type="dxa" w:w="2039"/>
            <w:vMerge/>
            <w:tcBorders>
              <w:start w:sz="4.0" w:val="single" w:color="#000000"/>
              <w:top w:sz="11.200000000000045" w:val="single" w:color="#000000"/>
              <w:end w:sz="4.0" w:val="single" w:color="#000000"/>
              <w:bottom w:sz="4.0" w:val="single" w:color="#000000"/>
            </w:tcBorders>
          </w:tcPr>
          <w:p/>
        </w:tc>
        <w:tc>
          <w:tcPr>
            <w:tcW w:type="dxa" w:w="198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354" w:after="0"/>
              <w:ind w:left="0" w:right="0" w:firstLine="0"/>
              <w:jc w:val="center"/>
            </w:pPr>
            <w:r>
              <w:rPr>
                <w:rFonts w:ascii="SimSun" w:hAnsi="SimSun" w:eastAsia="SimSun"/>
                <w:b w:val="0"/>
                <w:i w:val="0"/>
                <w:color w:val="000000"/>
                <w:sz w:val="21"/>
              </w:rPr>
              <w:t>设备适用性（</w:t>
            </w:r>
            <w:r>
              <w:rPr>
                <w:rFonts w:ascii="TimesNewRomanPSMT" w:hAnsi="TimesNewRomanPSMT" w:eastAsia="TimesNewRomanPSMT"/>
                <w:b w:val="0"/>
                <w:i w:val="0"/>
                <w:color w:val="000000"/>
                <w:sz w:val="21"/>
              </w:rPr>
              <w:t>c-2</w:t>
            </w:r>
            <w:r>
              <w:rPr>
                <w:rFonts w:ascii="SimSun" w:hAnsi="SimSun" w:eastAsia="SimSun"/>
                <w:b w:val="0"/>
                <w:i w:val="0"/>
                <w:color w:val="000000"/>
                <w:sz w:val="21"/>
              </w:rPr>
              <w:t>）</w:t>
            </w:r>
          </w:p>
        </w:tc>
        <w:tc>
          <w:tcPr>
            <w:tcW w:type="dxa" w:w="2374"/>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104" w:right="0" w:firstLine="0"/>
              <w:jc w:val="left"/>
            </w:pPr>
            <w:r>
              <w:rPr>
                <w:rFonts w:ascii="SimSun" w:hAnsi="SimSun" w:eastAsia="SimSun"/>
                <w:b w:val="0"/>
                <w:i w:val="0"/>
                <w:color w:val="000000"/>
                <w:sz w:val="21"/>
              </w:rPr>
              <w:t>设备选型（</w:t>
            </w:r>
            <w:r>
              <w:rPr>
                <w:rFonts w:ascii="TimesNewRomanPSMT" w:hAnsi="TimesNewRomanPSMT" w:eastAsia="TimesNewRomanPSMT"/>
                <w:b w:val="0"/>
                <w:i w:val="0"/>
                <w:color w:val="000000"/>
                <w:sz w:val="21"/>
              </w:rPr>
              <w:t>c-2-1</w:t>
            </w:r>
            <w:r>
              <w:rPr>
                <w:rFonts w:ascii="SimSun" w:hAnsi="SimSun" w:eastAsia="SimSun"/>
                <w:b w:val="0"/>
                <w:i w:val="0"/>
                <w:color w:val="000000"/>
                <w:sz w:val="21"/>
              </w:rPr>
              <w:t>）</w:t>
            </w:r>
          </w:p>
        </w:tc>
      </w:tr>
      <w:tr>
        <w:trPr>
          <w:trHeight w:hRule="exact" w:val="338"/>
        </w:trPr>
        <w:tc>
          <w:tcPr>
            <w:tcW w:type="dxa" w:w="2039"/>
            <w:vMerge/>
            <w:tcBorders>
              <w:top w:sz="11.200000000000045" w:val="single" w:color="#000000"/>
              <w:end w:sz="4.0" w:val="single" w:color="#000000"/>
              <w:bottom w:sz="12.0" w:val="single" w:color="#000000"/>
            </w:tcBorders>
          </w:tcPr>
          <w:p/>
        </w:tc>
        <w:tc>
          <w:tcPr>
            <w:tcW w:type="dxa" w:w="2039"/>
            <w:vMerge/>
            <w:tcBorders>
              <w:start w:sz="4.0" w:val="single" w:color="#000000"/>
              <w:top w:sz="11.200000000000045" w:val="single" w:color="#000000"/>
              <w:end w:sz="4.0" w:val="single" w:color="#000000"/>
              <w:bottom w:sz="3.200000000000273" w:val="single" w:color="#000000"/>
            </w:tcBorders>
          </w:tcPr>
          <w:p/>
        </w:tc>
        <w:tc>
          <w:tcPr>
            <w:tcW w:type="dxa" w:w="2039"/>
            <w:vMerge/>
            <w:tcBorders>
              <w:start w:sz="4.0" w:val="single" w:color="#000000"/>
              <w:top w:sz="11.200000000000045" w:val="single" w:color="#000000"/>
              <w:end w:sz="4.0" w:val="single" w:color="#000000"/>
              <w:bottom w:sz="4.0" w:val="single" w:color="#000000"/>
            </w:tcBorders>
          </w:tcPr>
          <w:p/>
        </w:tc>
        <w:tc>
          <w:tcPr>
            <w:tcW w:type="dxa" w:w="2039"/>
            <w:vMerge/>
            <w:tcBorders>
              <w:start w:sz="4.0" w:val="single" w:color="#000000"/>
              <w:top w:sz="4.0" w:val="single" w:color="#000000"/>
              <w:end w:sz="4.0" w:val="single" w:color="#000000"/>
              <w:bottom w:sz="4.0" w:val="single" w:color="#000000"/>
            </w:tcBorders>
          </w:tcPr>
          <w:p/>
        </w:tc>
        <w:tc>
          <w:tcPr>
            <w:tcW w:type="dxa" w:w="2374"/>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104" w:right="0" w:firstLine="0"/>
              <w:jc w:val="left"/>
            </w:pPr>
            <w:r>
              <w:rPr>
                <w:rFonts w:ascii="SimSun" w:hAnsi="SimSun" w:eastAsia="SimSun"/>
                <w:b w:val="0"/>
                <w:i w:val="0"/>
                <w:color w:val="000000"/>
                <w:sz w:val="21"/>
              </w:rPr>
              <w:t>设备运行能力差（</w:t>
            </w:r>
            <w:r>
              <w:rPr>
                <w:rFonts w:ascii="TimesNewRomanPSMT" w:hAnsi="TimesNewRomanPSMT" w:eastAsia="TimesNewRomanPSMT"/>
                <w:b w:val="0"/>
                <w:i w:val="0"/>
                <w:color w:val="000000"/>
                <w:sz w:val="21"/>
              </w:rPr>
              <w:t>c-2-2</w:t>
            </w:r>
            <w:r>
              <w:rPr>
                <w:rFonts w:ascii="SimSun" w:hAnsi="SimSun" w:eastAsia="SimSun"/>
                <w:b w:val="0"/>
                <w:i w:val="0"/>
                <w:color w:val="000000"/>
                <w:sz w:val="21"/>
              </w:rPr>
              <w:t>）</w:t>
            </w:r>
          </w:p>
        </w:tc>
      </w:tr>
      <w:tr>
        <w:trPr>
          <w:trHeight w:hRule="exact" w:val="334"/>
        </w:trPr>
        <w:tc>
          <w:tcPr>
            <w:tcW w:type="dxa" w:w="2039"/>
            <w:vMerge/>
            <w:tcBorders>
              <w:top w:sz="11.200000000000045" w:val="single" w:color="#000000"/>
              <w:end w:sz="4.0" w:val="single" w:color="#000000"/>
              <w:bottom w:sz="12.0" w:val="single" w:color="#000000"/>
            </w:tcBorders>
          </w:tcPr>
          <w:p/>
        </w:tc>
        <w:tc>
          <w:tcPr>
            <w:tcW w:type="dxa" w:w="2039"/>
            <w:vMerge/>
            <w:tcBorders>
              <w:start w:sz="4.0" w:val="single" w:color="#000000"/>
              <w:top w:sz="11.200000000000045" w:val="single" w:color="#000000"/>
              <w:end w:sz="4.0" w:val="single" w:color="#000000"/>
              <w:bottom w:sz="3.200000000000273" w:val="single" w:color="#000000"/>
            </w:tcBorders>
          </w:tcPr>
          <w:p/>
        </w:tc>
        <w:tc>
          <w:tcPr>
            <w:tcW w:type="dxa" w:w="2039"/>
            <w:vMerge/>
            <w:tcBorders>
              <w:start w:sz="4.0" w:val="single" w:color="#000000"/>
              <w:top w:sz="11.200000000000045" w:val="single" w:color="#000000"/>
              <w:end w:sz="4.0" w:val="single" w:color="#000000"/>
              <w:bottom w:sz="4.0" w:val="single" w:color="#000000"/>
            </w:tcBorders>
          </w:tcPr>
          <w:p/>
        </w:tc>
        <w:tc>
          <w:tcPr>
            <w:tcW w:type="dxa" w:w="2039"/>
            <w:vMerge/>
            <w:tcBorders>
              <w:start w:sz="4.0" w:val="single" w:color="#000000"/>
              <w:top w:sz="4.0" w:val="single" w:color="#000000"/>
              <w:end w:sz="4.0" w:val="single" w:color="#000000"/>
              <w:bottom w:sz="4.0" w:val="single" w:color="#000000"/>
            </w:tcBorders>
          </w:tcPr>
          <w:p/>
        </w:tc>
        <w:tc>
          <w:tcPr>
            <w:tcW w:type="dxa" w:w="2374"/>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设备使用缺陷（</w:t>
            </w:r>
            <w:r>
              <w:rPr>
                <w:rFonts w:ascii="TimesNewRomanPSMT" w:hAnsi="TimesNewRomanPSMT" w:eastAsia="TimesNewRomanPSMT"/>
                <w:b w:val="0"/>
                <w:i w:val="0"/>
                <w:color w:val="000000"/>
                <w:sz w:val="21"/>
              </w:rPr>
              <w:t>c-2-3</w:t>
            </w:r>
            <w:r>
              <w:rPr>
                <w:rFonts w:ascii="SimSun" w:hAnsi="SimSun" w:eastAsia="SimSun"/>
                <w:b w:val="0"/>
                <w:i w:val="0"/>
                <w:color w:val="000000"/>
                <w:sz w:val="21"/>
              </w:rPr>
              <w:t>）</w:t>
            </w:r>
          </w:p>
        </w:tc>
      </w:tr>
      <w:tr>
        <w:trPr>
          <w:trHeight w:hRule="exact" w:val="336"/>
        </w:trPr>
        <w:tc>
          <w:tcPr>
            <w:tcW w:type="dxa" w:w="2039"/>
            <w:vMerge/>
            <w:tcBorders>
              <w:top w:sz="11.200000000000045" w:val="single" w:color="#000000"/>
              <w:end w:sz="4.0" w:val="single" w:color="#000000"/>
              <w:bottom w:sz="12.0" w:val="single" w:color="#000000"/>
            </w:tcBorders>
          </w:tcPr>
          <w:p/>
        </w:tc>
        <w:tc>
          <w:tcPr>
            <w:tcW w:type="dxa" w:w="2039"/>
            <w:vMerge/>
            <w:tcBorders>
              <w:start w:sz="4.0" w:val="single" w:color="#000000"/>
              <w:top w:sz="11.200000000000045" w:val="single" w:color="#000000"/>
              <w:end w:sz="4.0" w:val="single" w:color="#000000"/>
              <w:bottom w:sz="3.200000000000273" w:val="single" w:color="#000000"/>
            </w:tcBorders>
          </w:tcPr>
          <w:p/>
        </w:tc>
        <w:tc>
          <w:tcPr>
            <w:tcW w:type="dxa" w:w="2039"/>
            <w:vMerge/>
            <w:tcBorders>
              <w:start w:sz="4.0" w:val="single" w:color="#000000"/>
              <w:top w:sz="11.200000000000045" w:val="single" w:color="#000000"/>
              <w:end w:sz="4.0" w:val="single" w:color="#000000"/>
              <w:bottom w:sz="4.0" w:val="single" w:color="#000000"/>
            </w:tcBorders>
          </w:tcPr>
          <w:p/>
        </w:tc>
        <w:tc>
          <w:tcPr>
            <w:tcW w:type="dxa" w:w="1984"/>
            <w:vMerge w:val="restart"/>
            <w:tcBorders>
              <w:start w:sz="4.0" w:val="single" w:color="#000000"/>
              <w:top w:sz="4.0" w:val="single" w:color="#000000"/>
              <w:end w:sz="4.0" w:val="single" w:color="#000000"/>
              <w:bottom w:sz="3.20000000000027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966" w:after="0"/>
              <w:ind w:left="0" w:right="0" w:firstLine="0"/>
              <w:jc w:val="center"/>
            </w:pPr>
            <w:r>
              <w:rPr>
                <w:rFonts w:ascii="SimSun" w:hAnsi="SimSun" w:eastAsia="SimSun"/>
                <w:b w:val="0"/>
                <w:i w:val="0"/>
                <w:color w:val="000000"/>
                <w:sz w:val="21"/>
              </w:rPr>
              <w:t>设备可用性（</w:t>
            </w:r>
            <w:r>
              <w:rPr>
                <w:rFonts w:ascii="TimesNewRomanPSMT" w:hAnsi="TimesNewRomanPSMT" w:eastAsia="TimesNewRomanPSMT"/>
                <w:b w:val="0"/>
                <w:i w:val="0"/>
                <w:color w:val="000000"/>
                <w:sz w:val="21"/>
              </w:rPr>
              <w:t>c-3</w:t>
            </w:r>
            <w:r>
              <w:rPr>
                <w:rFonts w:ascii="SimSun" w:hAnsi="SimSun" w:eastAsia="SimSun"/>
                <w:b w:val="0"/>
                <w:i w:val="0"/>
                <w:color w:val="000000"/>
                <w:sz w:val="21"/>
              </w:rPr>
              <w:t>）</w:t>
            </w:r>
          </w:p>
        </w:tc>
        <w:tc>
          <w:tcPr>
            <w:tcW w:type="dxa" w:w="2374"/>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设备使用年限（</w:t>
            </w:r>
            <w:r>
              <w:rPr>
                <w:rFonts w:ascii="TimesNewRomanPSMT" w:hAnsi="TimesNewRomanPSMT" w:eastAsia="TimesNewRomanPSMT"/>
                <w:b w:val="0"/>
                <w:i w:val="0"/>
                <w:color w:val="000000"/>
                <w:sz w:val="21"/>
              </w:rPr>
              <w:t>c-3-1</w:t>
            </w:r>
            <w:r>
              <w:rPr>
                <w:rFonts w:ascii="SimSun" w:hAnsi="SimSun" w:eastAsia="SimSun"/>
                <w:b w:val="0"/>
                <w:i w:val="0"/>
                <w:color w:val="000000"/>
                <w:sz w:val="21"/>
              </w:rPr>
              <w:t>）</w:t>
            </w:r>
          </w:p>
        </w:tc>
      </w:tr>
      <w:tr>
        <w:trPr>
          <w:trHeight w:hRule="exact" w:val="338"/>
        </w:trPr>
        <w:tc>
          <w:tcPr>
            <w:tcW w:type="dxa" w:w="2039"/>
            <w:vMerge/>
            <w:tcBorders>
              <w:top w:sz="11.200000000000045" w:val="single" w:color="#000000"/>
              <w:end w:sz="4.0" w:val="single" w:color="#000000"/>
              <w:bottom w:sz="12.0" w:val="single" w:color="#000000"/>
            </w:tcBorders>
          </w:tcPr>
          <w:p/>
        </w:tc>
        <w:tc>
          <w:tcPr>
            <w:tcW w:type="dxa" w:w="2039"/>
            <w:vMerge/>
            <w:tcBorders>
              <w:start w:sz="4.0" w:val="single" w:color="#000000"/>
              <w:top w:sz="11.200000000000045" w:val="single" w:color="#000000"/>
              <w:end w:sz="4.0" w:val="single" w:color="#000000"/>
              <w:bottom w:sz="3.200000000000273" w:val="single" w:color="#000000"/>
            </w:tcBorders>
          </w:tcPr>
          <w:p/>
        </w:tc>
        <w:tc>
          <w:tcPr>
            <w:tcW w:type="dxa" w:w="2039"/>
            <w:vMerge/>
            <w:tcBorders>
              <w:start w:sz="4.0" w:val="single" w:color="#000000"/>
              <w:top w:sz="11.200000000000045" w:val="single" w:color="#000000"/>
              <w:end w:sz="4.0" w:val="single" w:color="#000000"/>
              <w:bottom w:sz="4.0" w:val="single" w:color="#000000"/>
            </w:tcBorders>
          </w:tcPr>
          <w:p/>
        </w:tc>
        <w:tc>
          <w:tcPr>
            <w:tcW w:type="dxa" w:w="2039"/>
            <w:vMerge/>
            <w:tcBorders>
              <w:start w:sz="4.0" w:val="single" w:color="#000000"/>
              <w:top w:sz="4.0" w:val="single" w:color="#000000"/>
              <w:end w:sz="4.0" w:val="single" w:color="#000000"/>
              <w:bottom w:sz="3.200000000000273" w:val="single" w:color="#000000"/>
            </w:tcBorders>
          </w:tcPr>
          <w:p/>
        </w:tc>
        <w:tc>
          <w:tcPr>
            <w:tcW w:type="dxa" w:w="2374"/>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SimSun" w:hAnsi="SimSun" w:eastAsia="SimSun"/>
                <w:b w:val="0"/>
                <w:i w:val="0"/>
                <w:color w:val="000000"/>
                <w:sz w:val="21"/>
              </w:rPr>
              <w:t>设备潜在隐患（</w:t>
            </w:r>
            <w:r>
              <w:rPr>
                <w:rFonts w:ascii="TimesNewRomanPSMT" w:hAnsi="TimesNewRomanPSMT" w:eastAsia="TimesNewRomanPSMT"/>
                <w:b w:val="0"/>
                <w:i w:val="0"/>
                <w:color w:val="000000"/>
                <w:sz w:val="21"/>
              </w:rPr>
              <w:t>c-3-2</w:t>
            </w:r>
            <w:r>
              <w:rPr>
                <w:rFonts w:ascii="SimSun" w:hAnsi="SimSun" w:eastAsia="SimSun"/>
                <w:b w:val="0"/>
                <w:i w:val="0"/>
                <w:color w:val="000000"/>
                <w:sz w:val="21"/>
              </w:rPr>
              <w:t>）</w:t>
            </w:r>
          </w:p>
        </w:tc>
      </w:tr>
      <w:tr>
        <w:trPr>
          <w:trHeight w:hRule="exact" w:val="334"/>
        </w:trPr>
        <w:tc>
          <w:tcPr>
            <w:tcW w:type="dxa" w:w="2039"/>
            <w:vMerge/>
            <w:tcBorders>
              <w:top w:sz="11.200000000000045" w:val="single" w:color="#000000"/>
              <w:end w:sz="4.0" w:val="single" w:color="#000000"/>
              <w:bottom w:sz="12.0" w:val="single" w:color="#000000"/>
            </w:tcBorders>
          </w:tcPr>
          <w:p/>
        </w:tc>
        <w:tc>
          <w:tcPr>
            <w:tcW w:type="dxa" w:w="2039"/>
            <w:vMerge/>
            <w:tcBorders>
              <w:start w:sz="4.0" w:val="single" w:color="#000000"/>
              <w:top w:sz="11.200000000000045" w:val="single" w:color="#000000"/>
              <w:end w:sz="4.0" w:val="single" w:color="#000000"/>
              <w:bottom w:sz="3.200000000000273" w:val="single" w:color="#000000"/>
            </w:tcBorders>
          </w:tcPr>
          <w:p/>
        </w:tc>
        <w:tc>
          <w:tcPr>
            <w:tcW w:type="dxa" w:w="2039"/>
            <w:vMerge/>
            <w:tcBorders>
              <w:start w:sz="4.0" w:val="single" w:color="#000000"/>
              <w:top w:sz="11.200000000000045" w:val="single" w:color="#000000"/>
              <w:end w:sz="4.0" w:val="single" w:color="#000000"/>
              <w:bottom w:sz="4.0" w:val="single" w:color="#000000"/>
            </w:tcBorders>
          </w:tcPr>
          <w:p/>
        </w:tc>
        <w:tc>
          <w:tcPr>
            <w:tcW w:type="dxa" w:w="2039"/>
            <w:vMerge/>
            <w:tcBorders>
              <w:start w:sz="4.0" w:val="single" w:color="#000000"/>
              <w:top w:sz="4.0" w:val="single" w:color="#000000"/>
              <w:end w:sz="4.0" w:val="single" w:color="#000000"/>
              <w:bottom w:sz="3.200000000000273" w:val="single" w:color="#000000"/>
            </w:tcBorders>
          </w:tcPr>
          <w:p/>
        </w:tc>
        <w:tc>
          <w:tcPr>
            <w:tcW w:type="dxa" w:w="2374"/>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104" w:right="0" w:firstLine="0"/>
              <w:jc w:val="left"/>
            </w:pPr>
            <w:r>
              <w:rPr>
                <w:rFonts w:ascii="SimSun" w:hAnsi="SimSun" w:eastAsia="SimSun"/>
                <w:b w:val="0"/>
                <w:i w:val="0"/>
                <w:color w:val="000000"/>
                <w:sz w:val="21"/>
              </w:rPr>
              <w:t>设备故障（</w:t>
            </w:r>
            <w:r>
              <w:rPr>
                <w:rFonts w:ascii="TimesNewRomanPSMT" w:hAnsi="TimesNewRomanPSMT" w:eastAsia="TimesNewRomanPSMT"/>
                <w:b w:val="0"/>
                <w:i w:val="0"/>
                <w:color w:val="000000"/>
                <w:sz w:val="21"/>
              </w:rPr>
              <w:t>c-3-3</w:t>
            </w:r>
            <w:r>
              <w:rPr>
                <w:rFonts w:ascii="SimSun" w:hAnsi="SimSun" w:eastAsia="SimSun"/>
                <w:b w:val="0"/>
                <w:i w:val="0"/>
                <w:color w:val="000000"/>
                <w:sz w:val="21"/>
              </w:rPr>
              <w:t>）</w:t>
            </w:r>
          </w:p>
        </w:tc>
      </w:tr>
      <w:tr>
        <w:trPr>
          <w:trHeight w:hRule="exact" w:val="338"/>
        </w:trPr>
        <w:tc>
          <w:tcPr>
            <w:tcW w:type="dxa" w:w="2039"/>
            <w:vMerge/>
            <w:tcBorders>
              <w:top w:sz="11.200000000000045" w:val="single" w:color="#000000"/>
              <w:end w:sz="4.0" w:val="single" w:color="#000000"/>
              <w:bottom w:sz="12.0" w:val="single" w:color="#000000"/>
            </w:tcBorders>
          </w:tcPr>
          <w:p/>
        </w:tc>
        <w:tc>
          <w:tcPr>
            <w:tcW w:type="dxa" w:w="2039"/>
            <w:vMerge/>
            <w:tcBorders>
              <w:start w:sz="4.0" w:val="single" w:color="#000000"/>
              <w:top w:sz="11.200000000000045" w:val="single" w:color="#000000"/>
              <w:end w:sz="4.0" w:val="single" w:color="#000000"/>
              <w:bottom w:sz="3.200000000000273" w:val="single" w:color="#000000"/>
            </w:tcBorders>
          </w:tcPr>
          <w:p/>
        </w:tc>
        <w:tc>
          <w:tcPr>
            <w:tcW w:type="dxa" w:w="2039"/>
            <w:vMerge/>
            <w:tcBorders>
              <w:start w:sz="4.0" w:val="single" w:color="#000000"/>
              <w:top w:sz="11.200000000000045" w:val="single" w:color="#000000"/>
              <w:end w:sz="4.0" w:val="single" w:color="#000000"/>
              <w:bottom w:sz="4.0" w:val="single" w:color="#000000"/>
            </w:tcBorders>
          </w:tcPr>
          <w:p/>
        </w:tc>
        <w:tc>
          <w:tcPr>
            <w:tcW w:type="dxa" w:w="2039"/>
            <w:vMerge/>
            <w:tcBorders>
              <w:start w:sz="4.0" w:val="single" w:color="#000000"/>
              <w:top w:sz="4.0" w:val="single" w:color="#000000"/>
              <w:end w:sz="4.0" w:val="single" w:color="#000000"/>
              <w:bottom w:sz="3.200000000000273" w:val="single" w:color="#000000"/>
            </w:tcBorders>
          </w:tcPr>
          <w:p/>
        </w:tc>
        <w:tc>
          <w:tcPr>
            <w:tcW w:type="dxa" w:w="2374"/>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104" w:right="0" w:firstLine="0"/>
              <w:jc w:val="left"/>
            </w:pPr>
            <w:r>
              <w:rPr>
                <w:rFonts w:ascii="SimSun" w:hAnsi="SimSun" w:eastAsia="SimSun"/>
                <w:b w:val="0"/>
                <w:i w:val="0"/>
                <w:color w:val="000000"/>
                <w:sz w:val="21"/>
              </w:rPr>
              <w:t>设备质量不达标（</w:t>
            </w:r>
            <w:r>
              <w:rPr>
                <w:rFonts w:ascii="TimesNewRomanPSMT" w:hAnsi="TimesNewRomanPSMT" w:eastAsia="TimesNewRomanPSMT"/>
                <w:b w:val="0"/>
                <w:i w:val="0"/>
                <w:color w:val="000000"/>
                <w:sz w:val="21"/>
              </w:rPr>
              <w:t>c-3-4</w:t>
            </w:r>
            <w:r>
              <w:rPr>
                <w:rFonts w:ascii="SimSun" w:hAnsi="SimSun" w:eastAsia="SimSun"/>
                <w:b w:val="0"/>
                <w:i w:val="0"/>
                <w:color w:val="000000"/>
                <w:sz w:val="21"/>
              </w:rPr>
              <w:t>）</w:t>
            </w:r>
          </w:p>
        </w:tc>
      </w:tr>
      <w:tr>
        <w:trPr>
          <w:trHeight w:hRule="exact" w:val="888"/>
        </w:trPr>
        <w:tc>
          <w:tcPr>
            <w:tcW w:type="dxa" w:w="2039"/>
            <w:vMerge/>
            <w:tcBorders>
              <w:top w:sz="11.200000000000045" w:val="single" w:color="#000000"/>
              <w:end w:sz="4.0" w:val="single" w:color="#000000"/>
              <w:bottom w:sz="12.0" w:val="single" w:color="#000000"/>
            </w:tcBorders>
          </w:tcPr>
          <w:p/>
        </w:tc>
        <w:tc>
          <w:tcPr>
            <w:tcW w:type="dxa" w:w="2039"/>
            <w:vMerge/>
            <w:tcBorders>
              <w:start w:sz="4.0" w:val="single" w:color="#000000"/>
              <w:top w:sz="11.200000000000045" w:val="single" w:color="#000000"/>
              <w:end w:sz="4.0" w:val="single" w:color="#000000"/>
              <w:bottom w:sz="3.200000000000273" w:val="single" w:color="#000000"/>
            </w:tcBorders>
          </w:tcPr>
          <w:p/>
        </w:tc>
        <w:tc>
          <w:tcPr>
            <w:tcW w:type="dxa" w:w="2039"/>
            <w:vMerge/>
            <w:tcBorders>
              <w:start w:sz="4.0" w:val="single" w:color="#000000"/>
              <w:top w:sz="11.200000000000045" w:val="single" w:color="#000000"/>
              <w:end w:sz="4.0" w:val="single" w:color="#000000"/>
              <w:bottom w:sz="4.0" w:val="single" w:color="#000000"/>
            </w:tcBorders>
          </w:tcPr>
          <w:p/>
        </w:tc>
        <w:tc>
          <w:tcPr>
            <w:tcW w:type="dxa" w:w="2039"/>
            <w:vMerge/>
            <w:tcBorders>
              <w:start w:sz="4.0" w:val="single" w:color="#000000"/>
              <w:top w:sz="4.0" w:val="single" w:color="#000000"/>
              <w:end w:sz="4.0" w:val="single" w:color="#000000"/>
              <w:bottom w:sz="3.200000000000273" w:val="single" w:color="#000000"/>
            </w:tcBorders>
          </w:tcPr>
          <w:p/>
        </w:tc>
        <w:tc>
          <w:tcPr>
            <w:tcW w:type="dxa" w:w="2374"/>
            <w:tcBorders>
              <w:start w:sz="4.0" w:val="single" w:color="#000000"/>
              <w:top w:sz="4.0" w:val="single" w:color="#000000"/>
              <w:bottom w:sz="3.200000000000273" w:val="single" w:color="#000000"/>
            </w:tcBorders>
            <w:tcMar>
              <w:start w:w="0" w:type="dxa"/>
              <w:end w:w="0" w:type="dxa"/>
            </w:tcMar>
          </w:tcPr>
          <w:p>
            <w:pPr>
              <w:autoSpaceDN w:val="0"/>
              <w:autoSpaceDE w:val="0"/>
              <w:widowControl/>
              <w:spacing w:line="282" w:lineRule="exact" w:before="294" w:after="0"/>
              <w:ind w:left="104" w:right="0" w:firstLine="0"/>
              <w:jc w:val="left"/>
            </w:pPr>
            <w:r>
              <w:rPr>
                <w:rFonts w:ascii="SimSun" w:hAnsi="SimSun" w:eastAsia="SimSun"/>
                <w:b w:val="0"/>
                <w:i w:val="0"/>
                <w:color w:val="000000"/>
                <w:sz w:val="21"/>
              </w:rPr>
              <w:t>非正常状态运行（</w:t>
            </w:r>
            <w:r>
              <w:rPr>
                <w:rFonts w:ascii="TimesNewRomanPSMT" w:hAnsi="TimesNewRomanPSMT" w:eastAsia="TimesNewRomanPSMT"/>
                <w:b w:val="0"/>
                <w:i w:val="0"/>
                <w:color w:val="000000"/>
                <w:sz w:val="21"/>
              </w:rPr>
              <w:t>c-3-5</w:t>
            </w:r>
            <w:r>
              <w:rPr>
                <w:rFonts w:ascii="SimSun" w:hAnsi="SimSun" w:eastAsia="SimSun"/>
                <w:b w:val="0"/>
                <w:i w:val="0"/>
                <w:color w:val="000000"/>
                <w:sz w:val="21"/>
              </w:rPr>
              <w:t>）</w:t>
            </w:r>
          </w:p>
        </w:tc>
      </w:tr>
      <w:tr>
        <w:trPr>
          <w:trHeight w:hRule="exact" w:val="336"/>
        </w:trPr>
        <w:tc>
          <w:tcPr>
            <w:tcW w:type="dxa" w:w="2039"/>
            <w:vMerge/>
            <w:tcBorders>
              <w:top w:sz="11.200000000000045" w:val="single" w:color="#000000"/>
              <w:end w:sz="4.0" w:val="single" w:color="#000000"/>
              <w:bottom w:sz="12.0" w:val="single" w:color="#000000"/>
            </w:tcBorders>
          </w:tcPr>
          <w:p/>
        </w:tc>
        <w:tc>
          <w:tcPr>
            <w:tcW w:type="dxa" w:w="2354"/>
            <w:vMerge w:val="restart"/>
            <w:tcBorders>
              <w:start w:sz="4.0" w:val="single" w:color="#000000"/>
              <w:top w:sz="3.200000000000273" w:val="single" w:color="#000000"/>
              <w:end w:sz="4.0" w:val="single" w:color="#000000"/>
              <w:bottom w:sz="3.20000000000027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690" w:after="0"/>
              <w:ind w:left="102" w:right="0" w:firstLine="0"/>
              <w:jc w:val="left"/>
            </w:pPr>
            <w:r>
              <w:rPr>
                <w:rFonts w:ascii="SimSun" w:hAnsi="SimSun" w:eastAsia="SimSun"/>
                <w:b w:val="0"/>
                <w:i w:val="0"/>
                <w:color w:val="000000"/>
                <w:sz w:val="21"/>
              </w:rPr>
              <w:t>电气系统（</w:t>
            </w:r>
            <w:r>
              <w:rPr>
                <w:rFonts w:ascii="TimesNewRomanPSMT" w:hAnsi="TimesNewRomanPSMT" w:eastAsia="TimesNewRomanPSMT"/>
                <w:b w:val="0"/>
                <w:i w:val="0"/>
                <w:color w:val="000000"/>
                <w:sz w:val="21"/>
              </w:rPr>
              <w:t>W-13</w:t>
            </w:r>
            <w:r>
              <w:rPr>
                <w:rFonts w:ascii="SimSun" w:hAnsi="SimSun" w:eastAsia="SimSun"/>
                <w:b w:val="0"/>
                <w:i w:val="0"/>
                <w:color w:val="000000"/>
                <w:sz w:val="21"/>
              </w:rPr>
              <w:t>）</w:t>
            </w:r>
          </w:p>
        </w:tc>
        <w:tc>
          <w:tcPr>
            <w:tcW w:type="dxa" w:w="2039"/>
            <w:vMerge/>
            <w:tcBorders>
              <w:start w:sz="4.0" w:val="single" w:color="#000000"/>
              <w:top w:sz="11.200000000000045" w:val="single" w:color="#000000"/>
              <w:end w:sz="4.0" w:val="single" w:color="#000000"/>
              <w:bottom w:sz="4.0" w:val="single" w:color="#000000"/>
            </w:tcBorders>
          </w:tcPr>
          <w:p/>
        </w:tc>
        <w:tc>
          <w:tcPr>
            <w:tcW w:type="dxa" w:w="1984"/>
            <w:vMerge w:val="restart"/>
            <w:tcBorders>
              <w:start w:sz="4.0" w:val="single" w:color="#000000"/>
              <w:top w:sz="3.200000000000273" w:val="single" w:color="#000000"/>
              <w:end w:sz="4.0" w:val="single" w:color="#000000"/>
              <w:bottom w:sz="3.20000000000027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690" w:after="0"/>
              <w:ind w:left="0" w:right="0" w:firstLine="0"/>
              <w:jc w:val="center"/>
            </w:pPr>
            <w:r>
              <w:rPr>
                <w:rFonts w:ascii="SimSun" w:hAnsi="SimSun" w:eastAsia="SimSun"/>
                <w:b w:val="0"/>
                <w:i w:val="0"/>
                <w:color w:val="000000"/>
                <w:sz w:val="21"/>
              </w:rPr>
              <w:t>系统故障（</w:t>
            </w:r>
            <w:r>
              <w:rPr>
                <w:rFonts w:ascii="TimesNewRomanPSMT" w:hAnsi="TimesNewRomanPSMT" w:eastAsia="TimesNewRomanPSMT"/>
                <w:b w:val="0"/>
                <w:i w:val="0"/>
                <w:color w:val="000000"/>
                <w:sz w:val="21"/>
              </w:rPr>
              <w:t>c-4</w:t>
            </w:r>
            <w:r>
              <w:rPr>
                <w:rFonts w:ascii="SimSun" w:hAnsi="SimSun" w:eastAsia="SimSun"/>
                <w:b w:val="0"/>
                <w:i w:val="0"/>
                <w:color w:val="000000"/>
                <w:sz w:val="21"/>
              </w:rPr>
              <w:t>）</w:t>
            </w:r>
          </w:p>
        </w:tc>
        <w:tc>
          <w:tcPr>
            <w:tcW w:type="dxa" w:w="2374"/>
            <w:tcBorders>
              <w:start w:sz="4.0" w:val="single" w:color="#000000"/>
              <w:top w:sz="3.200000000000273" w:val="single" w:color="#000000"/>
              <w:bottom w:sz="4.0" w:val="single" w:color="#000000"/>
            </w:tcBorders>
            <w:tcMar>
              <w:start w:w="0" w:type="dxa"/>
              <w:end w:w="0" w:type="dxa"/>
            </w:tcMar>
          </w:tcPr>
          <w:p>
            <w:pPr>
              <w:autoSpaceDN w:val="0"/>
              <w:autoSpaceDE w:val="0"/>
              <w:widowControl/>
              <w:spacing w:line="282" w:lineRule="exact" w:before="18" w:after="0"/>
              <w:ind w:left="104" w:right="0" w:firstLine="0"/>
              <w:jc w:val="left"/>
            </w:pPr>
            <w:r>
              <w:rPr>
                <w:rFonts w:ascii="SimSun" w:hAnsi="SimSun" w:eastAsia="SimSun"/>
                <w:b w:val="0"/>
                <w:i w:val="0"/>
                <w:color w:val="000000"/>
                <w:sz w:val="21"/>
              </w:rPr>
              <w:t>机械损坏（</w:t>
            </w:r>
            <w:r>
              <w:rPr>
                <w:rFonts w:ascii="TimesNewRomanPSMT" w:hAnsi="TimesNewRomanPSMT" w:eastAsia="TimesNewRomanPSMT"/>
                <w:b w:val="0"/>
                <w:i w:val="0"/>
                <w:color w:val="000000"/>
                <w:sz w:val="21"/>
              </w:rPr>
              <w:t>c-4-1</w:t>
            </w:r>
            <w:r>
              <w:rPr>
                <w:rFonts w:ascii="SimSun" w:hAnsi="SimSun" w:eastAsia="SimSun"/>
                <w:b w:val="0"/>
                <w:i w:val="0"/>
                <w:color w:val="000000"/>
                <w:sz w:val="21"/>
              </w:rPr>
              <w:t>）</w:t>
            </w:r>
          </w:p>
        </w:tc>
      </w:tr>
      <w:tr>
        <w:trPr>
          <w:trHeight w:hRule="exact" w:val="334"/>
        </w:trPr>
        <w:tc>
          <w:tcPr>
            <w:tcW w:type="dxa" w:w="2039"/>
            <w:vMerge/>
            <w:tcBorders>
              <w:top w:sz="11.200000000000045" w:val="single" w:color="#000000"/>
              <w:end w:sz="4.0" w:val="single" w:color="#000000"/>
              <w:bottom w:sz="12.0" w:val="single" w:color="#000000"/>
            </w:tcBorders>
          </w:tcPr>
          <w:p/>
        </w:tc>
        <w:tc>
          <w:tcPr>
            <w:tcW w:type="dxa" w:w="2039"/>
            <w:vMerge/>
            <w:tcBorders>
              <w:start w:sz="4.0" w:val="single" w:color="#000000"/>
              <w:top w:sz="3.200000000000273" w:val="single" w:color="#000000"/>
              <w:end w:sz="4.0" w:val="single" w:color="#000000"/>
              <w:bottom w:sz="3.200000000000273" w:val="single" w:color="#000000"/>
            </w:tcBorders>
          </w:tcPr>
          <w:p/>
        </w:tc>
        <w:tc>
          <w:tcPr>
            <w:tcW w:type="dxa" w:w="2039"/>
            <w:vMerge/>
            <w:tcBorders>
              <w:start w:sz="4.0" w:val="single" w:color="#000000"/>
              <w:top w:sz="11.200000000000045" w:val="single" w:color="#000000"/>
              <w:end w:sz="4.0" w:val="single" w:color="#000000"/>
              <w:bottom w:sz="4.0" w:val="single" w:color="#000000"/>
            </w:tcBorders>
          </w:tcPr>
          <w:p/>
        </w:tc>
        <w:tc>
          <w:tcPr>
            <w:tcW w:type="dxa" w:w="2039"/>
            <w:vMerge/>
            <w:tcBorders>
              <w:start w:sz="4.0" w:val="single" w:color="#000000"/>
              <w:top w:sz="3.200000000000273" w:val="single" w:color="#000000"/>
              <w:end w:sz="4.0" w:val="single" w:color="#000000"/>
              <w:bottom w:sz="3.200000000000273" w:val="single" w:color="#000000"/>
            </w:tcBorders>
          </w:tcPr>
          <w:p/>
        </w:tc>
        <w:tc>
          <w:tcPr>
            <w:tcW w:type="dxa" w:w="2374"/>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104" w:right="0" w:firstLine="0"/>
              <w:jc w:val="left"/>
            </w:pPr>
            <w:r>
              <w:rPr>
                <w:rFonts w:ascii="SimSun" w:hAnsi="SimSun" w:eastAsia="SimSun"/>
                <w:b w:val="0"/>
                <w:i w:val="0"/>
                <w:color w:val="000000"/>
                <w:sz w:val="21"/>
              </w:rPr>
              <w:t>长时间高温（</w:t>
            </w:r>
            <w:r>
              <w:rPr>
                <w:rFonts w:ascii="TimesNewRomanPSMT" w:hAnsi="TimesNewRomanPSMT" w:eastAsia="TimesNewRomanPSMT"/>
                <w:b w:val="0"/>
                <w:i w:val="0"/>
                <w:color w:val="000000"/>
                <w:sz w:val="21"/>
              </w:rPr>
              <w:t>c-4-2</w:t>
            </w:r>
            <w:r>
              <w:rPr>
                <w:rFonts w:ascii="SimSun" w:hAnsi="SimSun" w:eastAsia="SimSun"/>
                <w:b w:val="0"/>
                <w:i w:val="0"/>
                <w:color w:val="000000"/>
                <w:sz w:val="21"/>
              </w:rPr>
              <w:t>）</w:t>
            </w:r>
          </w:p>
        </w:tc>
      </w:tr>
      <w:tr>
        <w:trPr>
          <w:trHeight w:hRule="exact" w:val="336"/>
        </w:trPr>
        <w:tc>
          <w:tcPr>
            <w:tcW w:type="dxa" w:w="2039"/>
            <w:vMerge/>
            <w:tcBorders>
              <w:top w:sz="11.200000000000045" w:val="single" w:color="#000000"/>
              <w:end w:sz="4.0" w:val="single" w:color="#000000"/>
              <w:bottom w:sz="12.0" w:val="single" w:color="#000000"/>
            </w:tcBorders>
          </w:tcPr>
          <w:p/>
        </w:tc>
        <w:tc>
          <w:tcPr>
            <w:tcW w:type="dxa" w:w="2039"/>
            <w:vMerge/>
            <w:tcBorders>
              <w:start w:sz="4.0" w:val="single" w:color="#000000"/>
              <w:top w:sz="3.200000000000273" w:val="single" w:color="#000000"/>
              <w:end w:sz="4.0" w:val="single" w:color="#000000"/>
              <w:bottom w:sz="3.200000000000273" w:val="single" w:color="#000000"/>
            </w:tcBorders>
          </w:tcPr>
          <w:p/>
        </w:tc>
        <w:tc>
          <w:tcPr>
            <w:tcW w:type="dxa" w:w="2039"/>
            <w:vMerge/>
            <w:tcBorders>
              <w:start w:sz="4.0" w:val="single" w:color="#000000"/>
              <w:top w:sz="11.200000000000045" w:val="single" w:color="#000000"/>
              <w:end w:sz="4.0" w:val="single" w:color="#000000"/>
              <w:bottom w:sz="4.0" w:val="single" w:color="#000000"/>
            </w:tcBorders>
          </w:tcPr>
          <w:p/>
        </w:tc>
        <w:tc>
          <w:tcPr>
            <w:tcW w:type="dxa" w:w="2039"/>
            <w:vMerge/>
            <w:tcBorders>
              <w:start w:sz="4.0" w:val="single" w:color="#000000"/>
              <w:top w:sz="3.200000000000273" w:val="single" w:color="#000000"/>
              <w:end w:sz="4.0" w:val="single" w:color="#000000"/>
              <w:bottom w:sz="3.200000000000273" w:val="single" w:color="#000000"/>
            </w:tcBorders>
          </w:tcPr>
          <w:p/>
        </w:tc>
        <w:tc>
          <w:tcPr>
            <w:tcW w:type="dxa" w:w="2374"/>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电路短路漏电（</w:t>
            </w:r>
            <w:r>
              <w:rPr>
                <w:rFonts w:ascii="TimesNewRomanPSMT" w:hAnsi="TimesNewRomanPSMT" w:eastAsia="TimesNewRomanPSMT"/>
                <w:b w:val="0"/>
                <w:i w:val="0"/>
                <w:color w:val="000000"/>
                <w:sz w:val="21"/>
              </w:rPr>
              <w:t>c-4-3</w:t>
            </w:r>
            <w:r>
              <w:rPr>
                <w:rFonts w:ascii="SimSun" w:hAnsi="SimSun" w:eastAsia="SimSun"/>
                <w:b w:val="0"/>
                <w:i w:val="0"/>
                <w:color w:val="000000"/>
                <w:sz w:val="21"/>
              </w:rPr>
              <w:t>）</w:t>
            </w:r>
          </w:p>
        </w:tc>
      </w:tr>
      <w:tr>
        <w:trPr>
          <w:trHeight w:hRule="exact" w:val="338"/>
        </w:trPr>
        <w:tc>
          <w:tcPr>
            <w:tcW w:type="dxa" w:w="2039"/>
            <w:vMerge/>
            <w:tcBorders>
              <w:top w:sz="11.200000000000045" w:val="single" w:color="#000000"/>
              <w:end w:sz="4.0" w:val="single" w:color="#000000"/>
              <w:bottom w:sz="12.0" w:val="single" w:color="#000000"/>
            </w:tcBorders>
          </w:tcPr>
          <w:p/>
        </w:tc>
        <w:tc>
          <w:tcPr>
            <w:tcW w:type="dxa" w:w="2039"/>
            <w:vMerge/>
            <w:tcBorders>
              <w:start w:sz="4.0" w:val="single" w:color="#000000"/>
              <w:top w:sz="3.200000000000273" w:val="single" w:color="#000000"/>
              <w:end w:sz="4.0" w:val="single" w:color="#000000"/>
              <w:bottom w:sz="3.200000000000273" w:val="single" w:color="#000000"/>
            </w:tcBorders>
          </w:tcPr>
          <w:p/>
        </w:tc>
        <w:tc>
          <w:tcPr>
            <w:tcW w:type="dxa" w:w="2039"/>
            <w:vMerge/>
            <w:tcBorders>
              <w:start w:sz="4.0" w:val="single" w:color="#000000"/>
              <w:top w:sz="11.200000000000045" w:val="single" w:color="#000000"/>
              <w:end w:sz="4.0" w:val="single" w:color="#000000"/>
              <w:bottom w:sz="4.0" w:val="single" w:color="#000000"/>
            </w:tcBorders>
          </w:tcPr>
          <w:p/>
        </w:tc>
        <w:tc>
          <w:tcPr>
            <w:tcW w:type="dxa" w:w="2039"/>
            <w:vMerge/>
            <w:tcBorders>
              <w:start w:sz="4.0" w:val="single" w:color="#000000"/>
              <w:top w:sz="3.200000000000273" w:val="single" w:color="#000000"/>
              <w:end w:sz="4.0" w:val="single" w:color="#000000"/>
              <w:bottom w:sz="3.200000000000273" w:val="single" w:color="#000000"/>
            </w:tcBorders>
          </w:tcPr>
          <w:p/>
        </w:tc>
        <w:tc>
          <w:tcPr>
            <w:tcW w:type="dxa" w:w="2374"/>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82" w:lineRule="exact" w:before="20" w:after="0"/>
              <w:ind w:left="104" w:right="0" w:firstLine="0"/>
              <w:jc w:val="left"/>
            </w:pPr>
            <w:r>
              <w:rPr>
                <w:rFonts w:ascii="SimSun" w:hAnsi="SimSun" w:eastAsia="SimSun"/>
                <w:b w:val="0"/>
                <w:i w:val="0"/>
                <w:color w:val="000000"/>
                <w:sz w:val="21"/>
              </w:rPr>
              <w:t>电缆破损（</w:t>
            </w:r>
            <w:r>
              <w:rPr>
                <w:rFonts w:ascii="TimesNewRomanPSMT" w:hAnsi="TimesNewRomanPSMT" w:eastAsia="TimesNewRomanPSMT"/>
                <w:b w:val="0"/>
                <w:i w:val="0"/>
                <w:color w:val="000000"/>
                <w:sz w:val="21"/>
              </w:rPr>
              <w:t>c-4-4</w:t>
            </w:r>
            <w:r>
              <w:rPr>
                <w:rFonts w:ascii="SimSun" w:hAnsi="SimSun" w:eastAsia="SimSun"/>
                <w:b w:val="0"/>
                <w:i w:val="0"/>
                <w:color w:val="000000"/>
                <w:sz w:val="21"/>
              </w:rPr>
              <w:t>）</w:t>
            </w:r>
          </w:p>
        </w:tc>
      </w:tr>
      <w:tr>
        <w:trPr>
          <w:trHeight w:hRule="exact" w:val="336"/>
        </w:trPr>
        <w:tc>
          <w:tcPr>
            <w:tcW w:type="dxa" w:w="2039"/>
            <w:vMerge/>
            <w:tcBorders>
              <w:top w:sz="11.200000000000045" w:val="single" w:color="#000000"/>
              <w:end w:sz="4.0" w:val="single" w:color="#000000"/>
              <w:bottom w:sz="12.0" w:val="single" w:color="#000000"/>
            </w:tcBorders>
          </w:tcPr>
          <w:p/>
        </w:tc>
        <w:tc>
          <w:tcPr>
            <w:tcW w:type="dxa" w:w="2039"/>
            <w:vMerge/>
            <w:tcBorders>
              <w:start w:sz="4.0" w:val="single" w:color="#000000"/>
              <w:top w:sz="3.200000000000273" w:val="single" w:color="#000000"/>
              <w:end w:sz="4.0" w:val="single" w:color="#000000"/>
              <w:bottom w:sz="3.200000000000273" w:val="single" w:color="#000000"/>
            </w:tcBorders>
          </w:tcPr>
          <w:p/>
        </w:tc>
        <w:tc>
          <w:tcPr>
            <w:tcW w:type="dxa" w:w="2039"/>
            <w:vMerge/>
            <w:tcBorders>
              <w:start w:sz="4.0" w:val="single" w:color="#000000"/>
              <w:top w:sz="11.200000000000045" w:val="single" w:color="#000000"/>
              <w:end w:sz="4.0" w:val="single" w:color="#000000"/>
              <w:bottom w:sz="4.0" w:val="single" w:color="#000000"/>
            </w:tcBorders>
          </w:tcPr>
          <w:p/>
        </w:tc>
        <w:tc>
          <w:tcPr>
            <w:tcW w:type="dxa" w:w="2039"/>
            <w:vMerge/>
            <w:tcBorders>
              <w:start w:sz="4.0" w:val="single" w:color="#000000"/>
              <w:top w:sz="3.200000000000273" w:val="single" w:color="#000000"/>
              <w:end w:sz="4.0" w:val="single" w:color="#000000"/>
              <w:bottom w:sz="3.200000000000273" w:val="single" w:color="#000000"/>
            </w:tcBorders>
          </w:tcPr>
          <w:p/>
        </w:tc>
        <w:tc>
          <w:tcPr>
            <w:tcW w:type="dxa" w:w="2374"/>
            <w:tcBorders>
              <w:start w:sz="4.0" w:val="single" w:color="#000000"/>
              <w:top w:sz="3.199999999999818" w:val="single" w:color="#000000"/>
              <w:bottom w:sz="3.200000000000273" w:val="single" w:color="#000000"/>
            </w:tcBorders>
            <w:tcMar>
              <w:start w:w="0" w:type="dxa"/>
              <w:end w:w="0" w:type="dxa"/>
            </w:tcMar>
          </w:tcPr>
          <w:p>
            <w:pPr>
              <w:autoSpaceDN w:val="0"/>
              <w:autoSpaceDE w:val="0"/>
              <w:widowControl/>
              <w:spacing w:line="282" w:lineRule="exact" w:before="18" w:after="0"/>
              <w:ind w:left="104" w:right="0" w:firstLine="0"/>
              <w:jc w:val="left"/>
            </w:pPr>
            <w:r>
              <w:rPr>
                <w:rFonts w:ascii="SimSun" w:hAnsi="SimSun" w:eastAsia="SimSun"/>
                <w:b w:val="0"/>
                <w:i w:val="0"/>
                <w:color w:val="000000"/>
                <w:sz w:val="21"/>
              </w:rPr>
              <w:t>缺乏信号灯（</w:t>
            </w:r>
            <w:r>
              <w:rPr>
                <w:rFonts w:ascii="TimesNewRomanPSMT" w:hAnsi="TimesNewRomanPSMT" w:eastAsia="TimesNewRomanPSMT"/>
                <w:b w:val="0"/>
                <w:i w:val="0"/>
                <w:color w:val="000000"/>
                <w:sz w:val="21"/>
              </w:rPr>
              <w:t>c-4-5</w:t>
            </w:r>
            <w:r>
              <w:rPr>
                <w:rFonts w:ascii="SimSun" w:hAnsi="SimSun" w:eastAsia="SimSun"/>
                <w:b w:val="0"/>
                <w:i w:val="0"/>
                <w:color w:val="000000"/>
                <w:sz w:val="21"/>
              </w:rPr>
              <w:t>）</w:t>
            </w:r>
          </w:p>
        </w:tc>
      </w:tr>
      <w:tr>
        <w:trPr>
          <w:trHeight w:hRule="exact" w:val="336"/>
        </w:trPr>
        <w:tc>
          <w:tcPr>
            <w:tcW w:type="dxa" w:w="2039"/>
            <w:vMerge/>
            <w:tcBorders>
              <w:top w:sz="11.200000000000045" w:val="single" w:color="#000000"/>
              <w:end w:sz="4.0" w:val="single" w:color="#000000"/>
              <w:bottom w:sz="12.0" w:val="single" w:color="#000000"/>
            </w:tcBorders>
          </w:tcPr>
          <w:p/>
        </w:tc>
        <w:tc>
          <w:tcPr>
            <w:tcW w:type="dxa" w:w="2354"/>
            <w:vMerge w:val="restart"/>
            <w:tcBorders>
              <w:start w:sz="4.0" w:val="single" w:color="#000000"/>
              <w:top w:sz="3.200000000000273"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0" w:after="0"/>
              <w:ind w:left="102" w:right="288" w:firstLine="0"/>
              <w:jc w:val="both"/>
            </w:pPr>
            <w:r>
              <w:rPr>
                <w:rFonts w:ascii="SimSun" w:hAnsi="SimSun" w:eastAsia="SimSun"/>
                <w:b w:val="0"/>
                <w:i w:val="0"/>
                <w:color w:val="000000"/>
                <w:sz w:val="21"/>
              </w:rPr>
              <w:t>通信系统（</w:t>
            </w:r>
            <w:r>
              <w:rPr>
                <w:rFonts w:ascii="TimesNewRomanPSMT" w:hAnsi="TimesNewRomanPSMT" w:eastAsia="TimesNewRomanPSMT"/>
                <w:b w:val="0"/>
                <w:i w:val="0"/>
                <w:color w:val="000000"/>
                <w:sz w:val="21"/>
              </w:rPr>
              <w:t>W-14</w:t>
            </w:r>
            <w:r>
              <w:rPr>
                <w:rFonts w:ascii="SimSun" w:hAnsi="SimSun" w:eastAsia="SimSun"/>
                <w:b w:val="0"/>
                <w:i w:val="0"/>
                <w:color w:val="000000"/>
                <w:sz w:val="21"/>
              </w:rPr>
              <w:t>）</w:t>
            </w:r>
            <w:r>
              <w:br/>
            </w:r>
            <w:r>
              <w:rPr>
                <w:rFonts w:ascii="SimSun" w:hAnsi="SimSun" w:eastAsia="SimSun"/>
                <w:b w:val="0"/>
                <w:i w:val="0"/>
                <w:color w:val="000000"/>
                <w:sz w:val="21"/>
              </w:rPr>
              <w:t>通风系统（</w:t>
            </w:r>
            <w:r>
              <w:rPr>
                <w:rFonts w:ascii="TimesNewRomanPSMT" w:hAnsi="TimesNewRomanPSMT" w:eastAsia="TimesNewRomanPSMT"/>
                <w:b w:val="0"/>
                <w:i w:val="0"/>
                <w:color w:val="000000"/>
                <w:sz w:val="21"/>
              </w:rPr>
              <w:t>W-15</w:t>
            </w:r>
            <w:r>
              <w:rPr>
                <w:rFonts w:ascii="SimSun" w:hAnsi="SimSun" w:eastAsia="SimSun"/>
                <w:b w:val="0"/>
                <w:i w:val="0"/>
                <w:color w:val="000000"/>
                <w:sz w:val="21"/>
              </w:rPr>
              <w:t>）</w:t>
            </w:r>
            <w:r>
              <w:br/>
            </w:r>
            <w:r>
              <w:rPr>
                <w:rFonts w:ascii="SimSun" w:hAnsi="SimSun" w:eastAsia="SimSun"/>
                <w:b w:val="0"/>
                <w:i w:val="0"/>
                <w:color w:val="000000"/>
                <w:sz w:val="21"/>
              </w:rPr>
              <w:t>给排水系统（</w:t>
            </w:r>
            <w:r>
              <w:rPr>
                <w:rFonts w:ascii="TimesNewRomanPSMT" w:hAnsi="TimesNewRomanPSMT" w:eastAsia="TimesNewRomanPSMT"/>
                <w:b w:val="0"/>
                <w:i w:val="0"/>
                <w:color w:val="000000"/>
                <w:sz w:val="21"/>
              </w:rPr>
              <w:t>W-16</w:t>
            </w:r>
            <w:r>
              <w:rPr>
                <w:rFonts w:ascii="SimSun" w:hAnsi="SimSun" w:eastAsia="SimSun"/>
                <w:b w:val="0"/>
                <w:i w:val="0"/>
                <w:color w:val="000000"/>
                <w:sz w:val="21"/>
              </w:rPr>
              <w:t>）</w:t>
            </w:r>
          </w:p>
        </w:tc>
        <w:tc>
          <w:tcPr>
            <w:tcW w:type="dxa" w:w="2039"/>
            <w:vMerge/>
            <w:tcBorders>
              <w:start w:sz="4.0" w:val="single" w:color="#000000"/>
              <w:top w:sz="11.200000000000045" w:val="single" w:color="#000000"/>
              <w:end w:sz="4.0" w:val="single" w:color="#000000"/>
              <w:bottom w:sz="4.0" w:val="single" w:color="#000000"/>
            </w:tcBorders>
          </w:tcPr>
          <w:p/>
        </w:tc>
        <w:tc>
          <w:tcPr>
            <w:tcW w:type="dxa" w:w="1984"/>
            <w:vMerge w:val="restart"/>
            <w:tcBorders>
              <w:start w:sz="4.0" w:val="single" w:color="#000000"/>
              <w:top w:sz="3.200000000000273"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86" w:after="0"/>
              <w:ind w:left="0" w:right="0" w:firstLine="0"/>
              <w:jc w:val="center"/>
            </w:pPr>
            <w:r>
              <w:rPr>
                <w:rFonts w:ascii="SimSun" w:hAnsi="SimSun" w:eastAsia="SimSun"/>
                <w:b w:val="0"/>
                <w:i w:val="0"/>
                <w:color w:val="000000"/>
                <w:sz w:val="21"/>
              </w:rPr>
              <w:t>系统能力（</w:t>
            </w:r>
            <w:r>
              <w:rPr>
                <w:rFonts w:ascii="TimesNewRomanPSMT" w:hAnsi="TimesNewRomanPSMT" w:eastAsia="TimesNewRomanPSMT"/>
                <w:b w:val="0"/>
                <w:i w:val="0"/>
                <w:color w:val="000000"/>
                <w:sz w:val="21"/>
              </w:rPr>
              <w:t>c-5</w:t>
            </w:r>
            <w:r>
              <w:rPr>
                <w:rFonts w:ascii="SimSun" w:hAnsi="SimSun" w:eastAsia="SimSun"/>
                <w:b w:val="0"/>
                <w:i w:val="0"/>
                <w:color w:val="000000"/>
                <w:sz w:val="21"/>
              </w:rPr>
              <w:t>）</w:t>
            </w:r>
          </w:p>
        </w:tc>
        <w:tc>
          <w:tcPr>
            <w:tcW w:type="dxa" w:w="2374"/>
            <w:tcBorders>
              <w:start w:sz="4.0" w:val="single" w:color="#000000"/>
              <w:top w:sz="3.200000000000273"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信号强度不足（</w:t>
            </w:r>
            <w:r>
              <w:rPr>
                <w:rFonts w:ascii="TimesNewRomanPSMT" w:hAnsi="TimesNewRomanPSMT" w:eastAsia="TimesNewRomanPSMT"/>
                <w:b w:val="0"/>
                <w:i w:val="0"/>
                <w:color w:val="000000"/>
                <w:sz w:val="21"/>
              </w:rPr>
              <w:t>c-5-1</w:t>
            </w:r>
            <w:r>
              <w:rPr>
                <w:rFonts w:ascii="SimSun" w:hAnsi="SimSun" w:eastAsia="SimSun"/>
                <w:b w:val="0"/>
                <w:i w:val="0"/>
                <w:color w:val="000000"/>
                <w:sz w:val="21"/>
              </w:rPr>
              <w:t>）</w:t>
            </w:r>
          </w:p>
        </w:tc>
      </w:tr>
      <w:tr>
        <w:trPr>
          <w:trHeight w:hRule="exact" w:val="334"/>
        </w:trPr>
        <w:tc>
          <w:tcPr>
            <w:tcW w:type="dxa" w:w="2039"/>
            <w:vMerge/>
            <w:tcBorders>
              <w:top w:sz="11.200000000000045" w:val="single" w:color="#000000"/>
              <w:end w:sz="4.0" w:val="single" w:color="#000000"/>
              <w:bottom w:sz="12.0" w:val="single" w:color="#000000"/>
            </w:tcBorders>
          </w:tcPr>
          <w:p/>
        </w:tc>
        <w:tc>
          <w:tcPr>
            <w:tcW w:type="dxa" w:w="2039"/>
            <w:vMerge/>
            <w:tcBorders>
              <w:start w:sz="4.0" w:val="single" w:color="#000000"/>
              <w:top w:sz="3.200000000000273" w:val="single" w:color="#000000"/>
              <w:end w:sz="4.0" w:val="single" w:color="#000000"/>
              <w:bottom w:sz="4.0" w:val="single" w:color="#000000"/>
            </w:tcBorders>
          </w:tcPr>
          <w:p/>
        </w:tc>
        <w:tc>
          <w:tcPr>
            <w:tcW w:type="dxa" w:w="2039"/>
            <w:vMerge/>
            <w:tcBorders>
              <w:start w:sz="4.0" w:val="single" w:color="#000000"/>
              <w:top w:sz="11.200000000000045" w:val="single" w:color="#000000"/>
              <w:end w:sz="4.0" w:val="single" w:color="#000000"/>
              <w:bottom w:sz="4.0" w:val="single" w:color="#000000"/>
            </w:tcBorders>
          </w:tcPr>
          <w:p/>
        </w:tc>
        <w:tc>
          <w:tcPr>
            <w:tcW w:type="dxa" w:w="2039"/>
            <w:vMerge/>
            <w:tcBorders>
              <w:start w:sz="4.0" w:val="single" w:color="#000000"/>
              <w:top w:sz="3.200000000000273" w:val="single" w:color="#000000"/>
              <w:end w:sz="4.0" w:val="single" w:color="#000000"/>
              <w:bottom w:sz="4.0" w:val="single" w:color="#000000"/>
            </w:tcBorders>
          </w:tcPr>
          <w:p/>
        </w:tc>
        <w:tc>
          <w:tcPr>
            <w:tcW w:type="dxa" w:w="2374"/>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104" w:right="0" w:firstLine="0"/>
              <w:jc w:val="left"/>
            </w:pPr>
            <w:r>
              <w:rPr>
                <w:rFonts w:ascii="SimSun" w:hAnsi="SimSun" w:eastAsia="SimSun"/>
                <w:b w:val="0"/>
                <w:i w:val="0"/>
                <w:color w:val="000000"/>
                <w:sz w:val="21"/>
              </w:rPr>
              <w:t>通风、排水不畅（</w:t>
            </w:r>
            <w:r>
              <w:rPr>
                <w:rFonts w:ascii="TimesNewRomanPSMT" w:hAnsi="TimesNewRomanPSMT" w:eastAsia="TimesNewRomanPSMT"/>
                <w:b w:val="0"/>
                <w:i w:val="0"/>
                <w:color w:val="000000"/>
                <w:sz w:val="21"/>
              </w:rPr>
              <w:t>c-5-2</w:t>
            </w:r>
            <w:r>
              <w:rPr>
                <w:rFonts w:ascii="SimSun" w:hAnsi="SimSun" w:eastAsia="SimSun"/>
                <w:b w:val="0"/>
                <w:i w:val="0"/>
                <w:color w:val="000000"/>
                <w:sz w:val="21"/>
              </w:rPr>
              <w:t>）</w:t>
            </w:r>
          </w:p>
        </w:tc>
      </w:tr>
      <w:tr>
        <w:trPr>
          <w:trHeight w:hRule="exact" w:val="340"/>
        </w:trPr>
        <w:tc>
          <w:tcPr>
            <w:tcW w:type="dxa" w:w="2039"/>
            <w:vMerge/>
            <w:tcBorders>
              <w:top w:sz="11.200000000000045" w:val="single" w:color="#000000"/>
              <w:end w:sz="4.0" w:val="single" w:color="#000000"/>
              <w:bottom w:sz="12.0" w:val="single" w:color="#000000"/>
            </w:tcBorders>
          </w:tcPr>
          <w:p/>
        </w:tc>
        <w:tc>
          <w:tcPr>
            <w:tcW w:type="dxa" w:w="2039"/>
            <w:vMerge/>
            <w:tcBorders>
              <w:start w:sz="4.0" w:val="single" w:color="#000000"/>
              <w:top w:sz="3.200000000000273" w:val="single" w:color="#000000"/>
              <w:end w:sz="4.0" w:val="single" w:color="#000000"/>
              <w:bottom w:sz="4.0" w:val="single" w:color="#000000"/>
            </w:tcBorders>
          </w:tcPr>
          <w:p/>
        </w:tc>
        <w:tc>
          <w:tcPr>
            <w:tcW w:type="dxa" w:w="2039"/>
            <w:vMerge/>
            <w:tcBorders>
              <w:start w:sz="4.0" w:val="single" w:color="#000000"/>
              <w:top w:sz="11.200000000000045" w:val="single" w:color="#000000"/>
              <w:end w:sz="4.0" w:val="single" w:color="#000000"/>
              <w:bottom w:sz="4.0" w:val="single" w:color="#000000"/>
            </w:tcBorders>
          </w:tcPr>
          <w:p/>
        </w:tc>
        <w:tc>
          <w:tcPr>
            <w:tcW w:type="dxa" w:w="198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86" w:after="0"/>
              <w:ind w:left="0" w:right="0" w:firstLine="0"/>
              <w:jc w:val="center"/>
            </w:pPr>
            <w:r>
              <w:rPr>
                <w:rFonts w:ascii="SimSun" w:hAnsi="SimSun" w:eastAsia="SimSun"/>
                <w:b w:val="0"/>
                <w:i w:val="0"/>
                <w:color w:val="000000"/>
                <w:sz w:val="21"/>
              </w:rPr>
              <w:t>系统故障（</w:t>
            </w:r>
            <w:r>
              <w:rPr>
                <w:rFonts w:ascii="TimesNewRomanPSMT" w:hAnsi="TimesNewRomanPSMT" w:eastAsia="TimesNewRomanPSMT"/>
                <w:b w:val="0"/>
                <w:i w:val="0"/>
                <w:color w:val="000000"/>
                <w:sz w:val="21"/>
              </w:rPr>
              <w:t>c-6</w:t>
            </w:r>
            <w:r>
              <w:rPr>
                <w:rFonts w:ascii="SimSun" w:hAnsi="SimSun" w:eastAsia="SimSun"/>
                <w:b w:val="0"/>
                <w:i w:val="0"/>
                <w:color w:val="000000"/>
                <w:sz w:val="21"/>
              </w:rPr>
              <w:t>）</w:t>
            </w:r>
          </w:p>
        </w:tc>
        <w:tc>
          <w:tcPr>
            <w:tcW w:type="dxa" w:w="2374"/>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104" w:right="0" w:firstLine="0"/>
              <w:jc w:val="left"/>
            </w:pPr>
            <w:r>
              <w:rPr>
                <w:rFonts w:ascii="SimSun" w:hAnsi="SimSun" w:eastAsia="SimSun"/>
                <w:b w:val="0"/>
                <w:i w:val="0"/>
                <w:color w:val="000000"/>
                <w:sz w:val="21"/>
              </w:rPr>
              <w:t>信号缺失（</w:t>
            </w:r>
            <w:r>
              <w:rPr>
                <w:rFonts w:ascii="TimesNewRomanPSMT" w:hAnsi="TimesNewRomanPSMT" w:eastAsia="TimesNewRomanPSMT"/>
                <w:b w:val="0"/>
                <w:i w:val="0"/>
                <w:color w:val="000000"/>
                <w:sz w:val="21"/>
              </w:rPr>
              <w:t>c-6-1</w:t>
            </w:r>
            <w:r>
              <w:rPr>
                <w:rFonts w:ascii="SimSun" w:hAnsi="SimSun" w:eastAsia="SimSun"/>
                <w:b w:val="0"/>
                <w:i w:val="0"/>
                <w:color w:val="000000"/>
                <w:sz w:val="21"/>
              </w:rPr>
              <w:t>）</w:t>
            </w:r>
          </w:p>
        </w:tc>
      </w:tr>
      <w:tr>
        <w:trPr>
          <w:trHeight w:hRule="exact" w:val="336"/>
        </w:trPr>
        <w:tc>
          <w:tcPr>
            <w:tcW w:type="dxa" w:w="2039"/>
            <w:vMerge/>
            <w:tcBorders>
              <w:top w:sz="11.200000000000045" w:val="single" w:color="#000000"/>
              <w:end w:sz="4.0" w:val="single" w:color="#000000"/>
              <w:bottom w:sz="12.0" w:val="single" w:color="#000000"/>
            </w:tcBorders>
          </w:tcPr>
          <w:p/>
        </w:tc>
        <w:tc>
          <w:tcPr>
            <w:tcW w:type="dxa" w:w="2039"/>
            <w:vMerge/>
            <w:tcBorders>
              <w:start w:sz="4.0" w:val="single" w:color="#000000"/>
              <w:top w:sz="3.200000000000273" w:val="single" w:color="#000000"/>
              <w:end w:sz="4.0" w:val="single" w:color="#000000"/>
              <w:bottom w:sz="4.0" w:val="single" w:color="#000000"/>
            </w:tcBorders>
          </w:tcPr>
          <w:p/>
        </w:tc>
        <w:tc>
          <w:tcPr>
            <w:tcW w:type="dxa" w:w="2039"/>
            <w:vMerge/>
            <w:tcBorders>
              <w:start w:sz="4.0" w:val="single" w:color="#000000"/>
              <w:top w:sz="11.200000000000045" w:val="single" w:color="#000000"/>
              <w:end w:sz="4.0" w:val="single" w:color="#000000"/>
              <w:bottom w:sz="4.0" w:val="single" w:color="#000000"/>
            </w:tcBorders>
          </w:tcPr>
          <w:p/>
        </w:tc>
        <w:tc>
          <w:tcPr>
            <w:tcW w:type="dxa" w:w="2039"/>
            <w:vMerge/>
            <w:tcBorders>
              <w:start w:sz="4.0" w:val="single" w:color="#000000"/>
              <w:top w:sz="4.0" w:val="single" w:color="#000000"/>
              <w:end w:sz="4.0" w:val="single" w:color="#000000"/>
              <w:bottom w:sz="4.0" w:val="single" w:color="#000000"/>
            </w:tcBorders>
          </w:tcPr>
          <w:p/>
        </w:tc>
        <w:tc>
          <w:tcPr>
            <w:tcW w:type="dxa" w:w="2374"/>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4" w:after="0"/>
              <w:ind w:left="104" w:right="0" w:firstLine="0"/>
              <w:jc w:val="left"/>
            </w:pPr>
            <w:r>
              <w:rPr>
                <w:rFonts w:ascii="SimSun" w:hAnsi="SimSun" w:eastAsia="SimSun"/>
                <w:b w:val="0"/>
                <w:i w:val="0"/>
                <w:color w:val="000000"/>
                <w:sz w:val="21"/>
              </w:rPr>
              <w:t>管道、电机故障（</w:t>
            </w:r>
            <w:r>
              <w:rPr>
                <w:rFonts w:ascii="TimesNewRomanPSMT" w:hAnsi="TimesNewRomanPSMT" w:eastAsia="TimesNewRomanPSMT"/>
                <w:b w:val="0"/>
                <w:i w:val="0"/>
                <w:color w:val="000000"/>
                <w:sz w:val="21"/>
              </w:rPr>
              <w:t>c-6-2</w:t>
            </w:r>
            <w:r>
              <w:rPr>
                <w:rFonts w:ascii="SimSun" w:hAnsi="SimSun" w:eastAsia="SimSun"/>
                <w:b w:val="0"/>
                <w:i w:val="0"/>
                <w:color w:val="000000"/>
                <w:sz w:val="21"/>
              </w:rPr>
              <w:t>）</w:t>
            </w:r>
          </w:p>
        </w:tc>
      </w:tr>
      <w:tr>
        <w:trPr>
          <w:trHeight w:hRule="exact" w:val="334"/>
        </w:trPr>
        <w:tc>
          <w:tcPr>
            <w:tcW w:type="dxa" w:w="2039"/>
            <w:vMerge/>
            <w:tcBorders>
              <w:top w:sz="11.200000000000045" w:val="single" w:color="#000000"/>
              <w:end w:sz="4.0" w:val="single" w:color="#000000"/>
              <w:bottom w:sz="12.0" w:val="single" w:color="#000000"/>
            </w:tcBorders>
          </w:tcPr>
          <w:p/>
        </w:tc>
        <w:tc>
          <w:tcPr>
            <w:tcW w:type="dxa" w:w="2354"/>
            <w:vMerge w:val="restart"/>
            <w:tcBorders>
              <w:start w:sz="4.0" w:val="single" w:color="#000000"/>
              <w:top w:sz="4.0" w:val="single" w:color="#000000"/>
              <w:end w:sz="4.0"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0" w:after="0"/>
              <w:ind w:left="102" w:right="0" w:firstLine="0"/>
              <w:jc w:val="left"/>
            </w:pPr>
            <w:r>
              <w:rPr>
                <w:rFonts w:ascii="SimSun" w:hAnsi="SimSun" w:eastAsia="SimSun"/>
                <w:b w:val="0"/>
                <w:i w:val="0"/>
                <w:color w:val="000000"/>
                <w:sz w:val="21"/>
              </w:rPr>
              <w:t>混凝土（</w:t>
            </w:r>
            <w:r>
              <w:rPr>
                <w:rFonts w:ascii="TimesNewRomanPSMT" w:hAnsi="TimesNewRomanPSMT" w:eastAsia="TimesNewRomanPSMT"/>
                <w:b w:val="0"/>
                <w:i w:val="0"/>
                <w:color w:val="000000"/>
                <w:sz w:val="21"/>
              </w:rPr>
              <w:t>W-17</w:t>
            </w:r>
            <w:r>
              <w:rPr>
                <w:rFonts w:ascii="SimSun" w:hAnsi="SimSun" w:eastAsia="SimSun"/>
                <w:b w:val="0"/>
                <w:i w:val="0"/>
                <w:color w:val="000000"/>
                <w:sz w:val="21"/>
              </w:rPr>
              <w:t>）</w:t>
            </w:r>
            <w:r>
              <w:br/>
            </w:r>
            <w:r>
              <w:rPr>
                <w:rFonts w:ascii="SimSun" w:hAnsi="SimSun" w:eastAsia="SimSun"/>
                <w:b w:val="0"/>
                <w:i w:val="0"/>
                <w:color w:val="000000"/>
                <w:sz w:val="21"/>
              </w:rPr>
              <w:t>石材（</w:t>
            </w:r>
            <w:r>
              <w:rPr>
                <w:rFonts w:ascii="TimesNewRomanPSMT" w:hAnsi="TimesNewRomanPSMT" w:eastAsia="TimesNewRomanPSMT"/>
                <w:b w:val="0"/>
                <w:i w:val="0"/>
                <w:color w:val="000000"/>
                <w:sz w:val="21"/>
              </w:rPr>
              <w:t>W-18</w:t>
            </w:r>
            <w:r>
              <w:rPr>
                <w:rFonts w:ascii="SimSun" w:hAnsi="SimSun" w:eastAsia="SimSun"/>
                <w:b w:val="0"/>
                <w:i w:val="0"/>
                <w:color w:val="000000"/>
                <w:sz w:val="21"/>
              </w:rPr>
              <w:t>）</w:t>
            </w:r>
            <w:r>
              <w:br/>
            </w:r>
            <w:r>
              <w:rPr>
                <w:rFonts w:ascii="SimSun" w:hAnsi="SimSun" w:eastAsia="SimSun"/>
                <w:b w:val="0"/>
                <w:i w:val="0"/>
                <w:color w:val="000000"/>
                <w:sz w:val="21"/>
              </w:rPr>
              <w:t>钢筋（</w:t>
            </w:r>
            <w:r>
              <w:rPr>
                <w:rFonts w:ascii="TimesNewRomanPSMT" w:hAnsi="TimesNewRomanPSMT" w:eastAsia="TimesNewRomanPSMT"/>
                <w:b w:val="0"/>
                <w:i w:val="0"/>
                <w:color w:val="000000"/>
                <w:sz w:val="21"/>
              </w:rPr>
              <w:t>W-19</w:t>
            </w:r>
            <w:r>
              <w:rPr>
                <w:rFonts w:ascii="SimSun" w:hAnsi="SimSun" w:eastAsia="SimSun"/>
                <w:b w:val="0"/>
                <w:i w:val="0"/>
                <w:color w:val="000000"/>
                <w:sz w:val="21"/>
              </w:rPr>
              <w:t>）</w:t>
            </w:r>
            <w:r>
              <w:br/>
            </w:r>
            <w:r>
              <w:rPr>
                <w:rFonts w:ascii="SimSun" w:hAnsi="SimSun" w:eastAsia="SimSun"/>
                <w:b w:val="0"/>
                <w:i w:val="0"/>
                <w:color w:val="000000"/>
                <w:sz w:val="21"/>
              </w:rPr>
              <w:t>管片（</w:t>
            </w:r>
            <w:r>
              <w:rPr>
                <w:rFonts w:ascii="TimesNewRomanPSMT" w:hAnsi="TimesNewRomanPSMT" w:eastAsia="TimesNewRomanPSMT"/>
                <w:b w:val="0"/>
                <w:i w:val="0"/>
                <w:color w:val="000000"/>
                <w:sz w:val="21"/>
              </w:rPr>
              <w:t>W-20</w:t>
            </w:r>
            <w:r>
              <w:rPr>
                <w:rFonts w:ascii="SimSun" w:hAnsi="SimSun" w:eastAsia="SimSun"/>
                <w:b w:val="0"/>
                <w:i w:val="0"/>
                <w:color w:val="000000"/>
                <w:sz w:val="21"/>
              </w:rPr>
              <w:t>）</w:t>
            </w:r>
            <w:r>
              <w:br/>
            </w:r>
            <w:r>
              <w:rPr>
                <w:rFonts w:ascii="SimSun" w:hAnsi="SimSun" w:eastAsia="SimSun"/>
                <w:b w:val="0"/>
                <w:i w:val="0"/>
                <w:color w:val="000000"/>
                <w:sz w:val="21"/>
              </w:rPr>
              <w:t>水泥（</w:t>
            </w:r>
            <w:r>
              <w:rPr>
                <w:rFonts w:ascii="TimesNewRomanPSMT" w:hAnsi="TimesNewRomanPSMT" w:eastAsia="TimesNewRomanPSMT"/>
                <w:b w:val="0"/>
                <w:i w:val="0"/>
                <w:color w:val="000000"/>
                <w:sz w:val="21"/>
              </w:rPr>
              <w:t>W-21</w:t>
            </w:r>
            <w:r>
              <w:rPr>
                <w:rFonts w:ascii="SimSun" w:hAnsi="SimSun" w:eastAsia="SimSun"/>
                <w:b w:val="0"/>
                <w:i w:val="0"/>
                <w:color w:val="000000"/>
                <w:sz w:val="21"/>
              </w:rPr>
              <w:t>）</w:t>
            </w:r>
            <w:r>
              <w:br/>
            </w:r>
            <w:r>
              <w:rPr>
                <w:rFonts w:ascii="SimSun" w:hAnsi="SimSun" w:eastAsia="SimSun"/>
                <w:b w:val="0"/>
                <w:i w:val="0"/>
                <w:color w:val="000000"/>
                <w:sz w:val="21"/>
              </w:rPr>
              <w:t>砂浆（</w:t>
            </w:r>
            <w:r>
              <w:rPr>
                <w:rFonts w:ascii="TimesNewRomanPSMT" w:hAnsi="TimesNewRomanPSMT" w:eastAsia="TimesNewRomanPSMT"/>
                <w:b w:val="0"/>
                <w:i w:val="0"/>
                <w:color w:val="000000"/>
                <w:sz w:val="21"/>
              </w:rPr>
              <w:t>W-22</w:t>
            </w:r>
            <w:r>
              <w:rPr>
                <w:rFonts w:ascii="SimSun" w:hAnsi="SimSun" w:eastAsia="SimSun"/>
                <w:b w:val="0"/>
                <w:i w:val="0"/>
                <w:color w:val="000000"/>
                <w:sz w:val="21"/>
              </w:rPr>
              <w:t>）</w:t>
            </w:r>
            <w:r>
              <w:br/>
            </w:r>
            <w:r>
              <w:rPr>
                <w:rFonts w:ascii="SimSun" w:hAnsi="SimSun" w:eastAsia="SimSun"/>
                <w:b w:val="0"/>
                <w:i w:val="0"/>
                <w:color w:val="000000"/>
                <w:sz w:val="21"/>
              </w:rPr>
              <w:t>防水材料（</w:t>
            </w:r>
            <w:r>
              <w:rPr>
                <w:rFonts w:ascii="TimesNewRomanPSMT" w:hAnsi="TimesNewRomanPSMT" w:eastAsia="TimesNewRomanPSMT"/>
                <w:b w:val="0"/>
                <w:i w:val="0"/>
                <w:color w:val="000000"/>
                <w:sz w:val="21"/>
              </w:rPr>
              <w:t>W-23</w:t>
            </w:r>
            <w:r>
              <w:rPr>
                <w:rFonts w:ascii="SimSun" w:hAnsi="SimSun" w:eastAsia="SimSun"/>
                <w:b w:val="0"/>
                <w:i w:val="0"/>
                <w:color w:val="000000"/>
                <w:sz w:val="21"/>
              </w:rPr>
              <w:t>）</w:t>
            </w:r>
            <w:r>
              <w:br/>
            </w:r>
            <w:r>
              <w:rPr>
                <w:rFonts w:ascii="SimSun" w:hAnsi="SimSun" w:eastAsia="SimSun"/>
                <w:b w:val="0"/>
                <w:i w:val="0"/>
                <w:color w:val="000000"/>
                <w:sz w:val="21"/>
              </w:rPr>
              <w:t>粉煤灰（</w:t>
            </w:r>
            <w:r>
              <w:rPr>
                <w:rFonts w:ascii="TimesNewRomanPSMT" w:hAnsi="TimesNewRomanPSMT" w:eastAsia="TimesNewRomanPSMT"/>
                <w:b w:val="0"/>
                <w:i w:val="0"/>
                <w:color w:val="000000"/>
                <w:sz w:val="21"/>
              </w:rPr>
              <w:t>W-24</w:t>
            </w:r>
            <w:r>
              <w:rPr>
                <w:rFonts w:ascii="SimSun" w:hAnsi="SimSun" w:eastAsia="SimSun"/>
                <w:b w:val="0"/>
                <w:i w:val="0"/>
                <w:color w:val="000000"/>
                <w:sz w:val="21"/>
              </w:rPr>
              <w:t>）</w:t>
            </w:r>
            <w:r>
              <w:br/>
            </w:r>
            <w:r>
              <w:rPr>
                <w:rFonts w:ascii="SimSun" w:hAnsi="SimSun" w:eastAsia="SimSun"/>
                <w:b w:val="0"/>
                <w:i w:val="0"/>
                <w:color w:val="000000"/>
                <w:sz w:val="21"/>
              </w:rPr>
              <w:t>钢结构连接件（</w:t>
            </w:r>
            <w:r>
              <w:rPr>
                <w:rFonts w:ascii="TimesNewRomanPSMT" w:hAnsi="TimesNewRomanPSMT" w:eastAsia="TimesNewRomanPSMT"/>
                <w:b w:val="0"/>
                <w:i w:val="0"/>
                <w:color w:val="000000"/>
                <w:sz w:val="21"/>
              </w:rPr>
              <w:t>W-25</w:t>
            </w:r>
            <w:r>
              <w:rPr>
                <w:rFonts w:ascii="SimSun" w:hAnsi="SimSun" w:eastAsia="SimSun"/>
                <w:b w:val="0"/>
                <w:i w:val="0"/>
                <w:color w:val="000000"/>
                <w:sz w:val="21"/>
              </w:rPr>
              <w:t>）</w:t>
            </w:r>
            <w:r>
              <w:rPr>
                <w:rFonts w:ascii="SimSun" w:hAnsi="SimSun" w:eastAsia="SimSun"/>
                <w:b w:val="0"/>
                <w:i w:val="0"/>
                <w:color w:val="000000"/>
                <w:sz w:val="21"/>
              </w:rPr>
              <w:t>砖块及砌块（</w:t>
            </w:r>
            <w:r>
              <w:rPr>
                <w:rFonts w:ascii="TimesNewRomanPSMT" w:hAnsi="TimesNewRomanPSMT" w:eastAsia="TimesNewRomanPSMT"/>
                <w:b w:val="0"/>
                <w:i w:val="0"/>
                <w:color w:val="000000"/>
                <w:sz w:val="21"/>
              </w:rPr>
              <w:t>W-26</w:t>
            </w:r>
            <w:r>
              <w:rPr>
                <w:rFonts w:ascii="SimSun" w:hAnsi="SimSun" w:eastAsia="SimSun"/>
                <w:b w:val="0"/>
                <w:i w:val="0"/>
                <w:color w:val="000000"/>
                <w:sz w:val="21"/>
              </w:rPr>
              <w:t>）</w:t>
            </w:r>
            <w:r>
              <w:rPr>
                <w:rFonts w:ascii="SimSun" w:hAnsi="SimSun" w:eastAsia="SimSun"/>
                <w:b w:val="0"/>
                <w:i w:val="0"/>
                <w:color w:val="000000"/>
                <w:sz w:val="21"/>
              </w:rPr>
              <w:t>节能材料（</w:t>
            </w:r>
            <w:r>
              <w:rPr>
                <w:rFonts w:ascii="TimesNewRomanPSMT" w:hAnsi="TimesNewRomanPSMT" w:eastAsia="TimesNewRomanPSMT"/>
                <w:b w:val="0"/>
                <w:i w:val="0"/>
                <w:color w:val="000000"/>
                <w:sz w:val="21"/>
              </w:rPr>
              <w:t>W-27</w:t>
            </w:r>
            <w:r>
              <w:rPr>
                <w:rFonts w:ascii="SimSun" w:hAnsi="SimSun" w:eastAsia="SimSun"/>
                <w:b w:val="0"/>
                <w:i w:val="0"/>
                <w:color w:val="000000"/>
                <w:sz w:val="21"/>
              </w:rPr>
              <w:t>）</w:t>
            </w:r>
            <w:r>
              <w:br/>
            </w:r>
            <w:r>
              <w:rPr>
                <w:rFonts w:ascii="SimSun" w:hAnsi="SimSun" w:eastAsia="SimSun"/>
                <w:b w:val="0"/>
                <w:i w:val="0"/>
                <w:color w:val="000000"/>
                <w:sz w:val="21"/>
              </w:rPr>
              <w:t>其他材料（</w:t>
            </w:r>
            <w:r>
              <w:rPr>
                <w:rFonts w:ascii="TimesNewRomanPSMT" w:hAnsi="TimesNewRomanPSMT" w:eastAsia="TimesNewRomanPSMT"/>
                <w:b w:val="0"/>
                <w:i w:val="0"/>
                <w:color w:val="000000"/>
                <w:sz w:val="21"/>
              </w:rPr>
              <w:t>W-28</w:t>
            </w:r>
            <w:r>
              <w:rPr>
                <w:rFonts w:ascii="SimSun" w:hAnsi="SimSun" w:eastAsia="SimSun"/>
                <w:b w:val="0"/>
                <w:i w:val="0"/>
                <w:color w:val="000000"/>
                <w:sz w:val="21"/>
              </w:rPr>
              <w:t>）</w:t>
            </w:r>
          </w:p>
        </w:tc>
        <w:tc>
          <w:tcPr>
            <w:tcW w:type="dxa" w:w="1434"/>
            <w:vMerge w:val="restart"/>
            <w:tcBorders>
              <w:start w:sz="4.0" w:val="single" w:color="#000000"/>
              <w:top w:sz="4.0" w:val="single" w:color="#000000"/>
              <w:end w:sz="4.0"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6" w:lineRule="exact" w:before="1592" w:after="0"/>
              <w:ind w:left="144" w:right="144" w:firstLine="0"/>
              <w:jc w:val="center"/>
            </w:pPr>
            <w:r>
              <w:rPr>
                <w:rFonts w:ascii="SimSun" w:hAnsi="SimSun" w:eastAsia="SimSun"/>
                <w:b w:val="0"/>
                <w:i w:val="0"/>
                <w:color w:val="000000"/>
                <w:sz w:val="21"/>
              </w:rPr>
              <w:t>材料的不安</w:t>
            </w:r>
            <w:r>
              <w:rPr>
                <w:rFonts w:ascii="SimSun" w:hAnsi="SimSun" w:eastAsia="SimSun"/>
                <w:b w:val="0"/>
                <w:i w:val="0"/>
                <w:color w:val="000000"/>
                <w:sz w:val="21"/>
              </w:rPr>
              <w:t>全状态（</w:t>
            </w:r>
            <w:r>
              <w:rPr>
                <w:rFonts w:ascii="TimesNewRomanPSMT" w:hAnsi="TimesNewRomanPSMT" w:eastAsia="TimesNewRomanPSMT"/>
                <w:b w:val="0"/>
                <w:i w:val="0"/>
                <w:color w:val="000000"/>
                <w:sz w:val="21"/>
              </w:rPr>
              <w:t>f</w:t>
            </w:r>
            <w:r>
              <w:rPr>
                <w:rFonts w:ascii="SimSun" w:hAnsi="SimSun" w:eastAsia="SimSun"/>
                <w:b w:val="0"/>
                <w:i w:val="0"/>
                <w:color w:val="000000"/>
                <w:sz w:val="21"/>
              </w:rPr>
              <w:t>）</w:t>
            </w:r>
          </w:p>
        </w:tc>
        <w:tc>
          <w:tcPr>
            <w:tcW w:type="dxa" w:w="198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520" w:after="0"/>
              <w:ind w:left="0" w:right="0" w:firstLine="0"/>
              <w:jc w:val="center"/>
            </w:pPr>
            <w:r>
              <w:rPr>
                <w:rFonts w:ascii="SimSun" w:hAnsi="SimSun" w:eastAsia="SimSun"/>
                <w:b w:val="0"/>
                <w:i w:val="0"/>
                <w:color w:val="000000"/>
                <w:sz w:val="21"/>
              </w:rPr>
              <w:t>材料状态（</w:t>
            </w:r>
            <w:r>
              <w:rPr>
                <w:rFonts w:ascii="TimesNewRomanPSMT" w:hAnsi="TimesNewRomanPSMT" w:eastAsia="TimesNewRomanPSMT"/>
                <w:b w:val="0"/>
                <w:i w:val="0"/>
                <w:color w:val="000000"/>
                <w:sz w:val="21"/>
              </w:rPr>
              <w:t>f-1</w:t>
            </w:r>
            <w:r>
              <w:rPr>
                <w:rFonts w:ascii="SimSun" w:hAnsi="SimSun" w:eastAsia="SimSun"/>
                <w:b w:val="0"/>
                <w:i w:val="0"/>
                <w:color w:val="000000"/>
                <w:sz w:val="21"/>
              </w:rPr>
              <w:t>）</w:t>
            </w:r>
          </w:p>
        </w:tc>
        <w:tc>
          <w:tcPr>
            <w:tcW w:type="dxa" w:w="2374"/>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SimSun" w:hAnsi="SimSun" w:eastAsia="SimSun"/>
                <w:b w:val="0"/>
                <w:i w:val="0"/>
                <w:color w:val="000000"/>
                <w:sz w:val="21"/>
              </w:rPr>
              <w:t>材料存储状态（</w:t>
            </w:r>
            <w:r>
              <w:rPr>
                <w:rFonts w:ascii="TimesNewRomanPSMT" w:hAnsi="TimesNewRomanPSMT" w:eastAsia="TimesNewRomanPSMT"/>
                <w:b w:val="0"/>
                <w:i w:val="0"/>
                <w:color w:val="000000"/>
                <w:sz w:val="21"/>
              </w:rPr>
              <w:t>f-1-1</w:t>
            </w:r>
            <w:r>
              <w:rPr>
                <w:rFonts w:ascii="SimSun" w:hAnsi="SimSun" w:eastAsia="SimSun"/>
                <w:b w:val="0"/>
                <w:i w:val="0"/>
                <w:color w:val="000000"/>
                <w:sz w:val="21"/>
              </w:rPr>
              <w:t>）</w:t>
            </w:r>
          </w:p>
        </w:tc>
      </w:tr>
      <w:tr>
        <w:trPr>
          <w:trHeight w:hRule="exact" w:val="336"/>
        </w:trPr>
        <w:tc>
          <w:tcPr>
            <w:tcW w:type="dxa" w:w="2039"/>
            <w:vMerge/>
            <w:tcBorders>
              <w:top w:sz="11.200000000000045" w:val="single" w:color="#000000"/>
              <w:end w:sz="4.0" w:val="single" w:color="#000000"/>
              <w:bottom w:sz="12.0" w:val="single" w:color="#000000"/>
            </w:tcBorders>
          </w:tcPr>
          <w:p/>
        </w:tc>
        <w:tc>
          <w:tcPr>
            <w:tcW w:type="dxa" w:w="2039"/>
            <w:vMerge/>
            <w:tcBorders>
              <w:start w:sz="4.0" w:val="single" w:color="#000000"/>
              <w:top w:sz="4.0" w:val="single" w:color="#000000"/>
              <w:end w:sz="4.0" w:val="single" w:color="#000000"/>
              <w:bottom w:sz="12.0" w:val="single" w:color="#000000"/>
            </w:tcBorders>
          </w:tcPr>
          <w:p/>
        </w:tc>
        <w:tc>
          <w:tcPr>
            <w:tcW w:type="dxa" w:w="2039"/>
            <w:vMerge/>
            <w:tcBorders>
              <w:start w:sz="4.0" w:val="single" w:color="#000000"/>
              <w:top w:sz="4.0" w:val="single" w:color="#000000"/>
              <w:end w:sz="4.0" w:val="single" w:color="#000000"/>
              <w:bottom w:sz="12.0" w:val="single" w:color="#000000"/>
            </w:tcBorders>
          </w:tcPr>
          <w:p/>
        </w:tc>
        <w:tc>
          <w:tcPr>
            <w:tcW w:type="dxa" w:w="2039"/>
            <w:vMerge/>
            <w:tcBorders>
              <w:start w:sz="4.0" w:val="single" w:color="#000000"/>
              <w:top w:sz="4.0" w:val="single" w:color="#000000"/>
              <w:end w:sz="4.0" w:val="single" w:color="#000000"/>
              <w:bottom w:sz="4.0" w:val="single" w:color="#000000"/>
            </w:tcBorders>
          </w:tcPr>
          <w:p/>
        </w:tc>
        <w:tc>
          <w:tcPr>
            <w:tcW w:type="dxa" w:w="2374"/>
            <w:tcBorders>
              <w:start w:sz="4.0" w:val="single" w:color="#000000"/>
              <w:top w:sz="4.0" w:val="single" w:color="#000000"/>
              <w:bottom w:sz="3.200000000000273" w:val="single" w:color="#000000"/>
            </w:tcBorders>
            <w:tcMar>
              <w:start w:w="0" w:type="dxa"/>
              <w:end w:w="0" w:type="dxa"/>
            </w:tcMar>
          </w:tcPr>
          <w:p>
            <w:pPr>
              <w:autoSpaceDN w:val="0"/>
              <w:autoSpaceDE w:val="0"/>
              <w:widowControl/>
              <w:spacing w:line="282" w:lineRule="exact" w:before="16" w:after="0"/>
              <w:ind w:left="0" w:right="0" w:firstLine="0"/>
              <w:jc w:val="center"/>
            </w:pPr>
            <w:r>
              <w:rPr>
                <w:rFonts w:ascii="SimSun" w:hAnsi="SimSun" w:eastAsia="SimSun"/>
                <w:b w:val="0"/>
                <w:i w:val="0"/>
                <w:color w:val="000000"/>
                <w:sz w:val="21"/>
              </w:rPr>
              <w:t>材料整理状态（</w:t>
            </w:r>
            <w:r>
              <w:rPr>
                <w:rFonts w:ascii="TimesNewRomanPSMT" w:hAnsi="TimesNewRomanPSMT" w:eastAsia="TimesNewRomanPSMT"/>
                <w:b w:val="0"/>
                <w:i w:val="0"/>
                <w:color w:val="000000"/>
                <w:sz w:val="21"/>
              </w:rPr>
              <w:t>f-1-2</w:t>
            </w:r>
            <w:r>
              <w:rPr>
                <w:rFonts w:ascii="SimSun" w:hAnsi="SimSun" w:eastAsia="SimSun"/>
                <w:b w:val="0"/>
                <w:i w:val="0"/>
                <w:color w:val="000000"/>
                <w:sz w:val="21"/>
              </w:rPr>
              <w:t>）</w:t>
            </w:r>
          </w:p>
        </w:tc>
      </w:tr>
      <w:tr>
        <w:trPr>
          <w:trHeight w:hRule="exact" w:val="336"/>
        </w:trPr>
        <w:tc>
          <w:tcPr>
            <w:tcW w:type="dxa" w:w="2039"/>
            <w:vMerge/>
            <w:tcBorders>
              <w:top w:sz="11.200000000000045" w:val="single" w:color="#000000"/>
              <w:end w:sz="4.0" w:val="single" w:color="#000000"/>
              <w:bottom w:sz="12.0" w:val="single" w:color="#000000"/>
            </w:tcBorders>
          </w:tcPr>
          <w:p/>
        </w:tc>
        <w:tc>
          <w:tcPr>
            <w:tcW w:type="dxa" w:w="2039"/>
            <w:vMerge/>
            <w:tcBorders>
              <w:start w:sz="4.0" w:val="single" w:color="#000000"/>
              <w:top w:sz="4.0" w:val="single" w:color="#000000"/>
              <w:end w:sz="4.0" w:val="single" w:color="#000000"/>
              <w:bottom w:sz="12.0" w:val="single" w:color="#000000"/>
            </w:tcBorders>
          </w:tcPr>
          <w:p/>
        </w:tc>
        <w:tc>
          <w:tcPr>
            <w:tcW w:type="dxa" w:w="2039"/>
            <w:vMerge/>
            <w:tcBorders>
              <w:start w:sz="4.0" w:val="single" w:color="#000000"/>
              <w:top w:sz="4.0" w:val="single" w:color="#000000"/>
              <w:end w:sz="4.0" w:val="single" w:color="#000000"/>
              <w:bottom w:sz="12.0" w:val="single" w:color="#000000"/>
            </w:tcBorders>
          </w:tcPr>
          <w:p/>
        </w:tc>
        <w:tc>
          <w:tcPr>
            <w:tcW w:type="dxa" w:w="2039"/>
            <w:vMerge/>
            <w:tcBorders>
              <w:start w:sz="4.0" w:val="single" w:color="#000000"/>
              <w:top w:sz="4.0" w:val="single" w:color="#000000"/>
              <w:end w:sz="4.0" w:val="single" w:color="#000000"/>
              <w:bottom w:sz="4.0" w:val="single" w:color="#000000"/>
            </w:tcBorders>
          </w:tcPr>
          <w:p/>
        </w:tc>
        <w:tc>
          <w:tcPr>
            <w:tcW w:type="dxa" w:w="2374"/>
            <w:tcBorders>
              <w:start w:sz="4.0" w:val="single" w:color="#000000"/>
              <w:top w:sz="3.200000000000273" w:val="single" w:color="#000000"/>
              <w:bottom w:sz="3.199999999999818" w:val="single" w:color="#000000"/>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材料运输状态（</w:t>
            </w:r>
            <w:r>
              <w:rPr>
                <w:rFonts w:ascii="TimesNewRomanPSMT" w:hAnsi="TimesNewRomanPSMT" w:eastAsia="TimesNewRomanPSMT"/>
                <w:b w:val="0"/>
                <w:i w:val="0"/>
                <w:color w:val="000000"/>
                <w:sz w:val="21"/>
              </w:rPr>
              <w:t>f-1-3</w:t>
            </w:r>
            <w:r>
              <w:rPr>
                <w:rFonts w:ascii="SimSun" w:hAnsi="SimSun" w:eastAsia="SimSun"/>
                <w:b w:val="0"/>
                <w:i w:val="0"/>
                <w:color w:val="000000"/>
                <w:sz w:val="21"/>
              </w:rPr>
              <w:t>）</w:t>
            </w:r>
          </w:p>
        </w:tc>
      </w:tr>
      <w:tr>
        <w:trPr>
          <w:trHeight w:hRule="exact" w:val="336"/>
        </w:trPr>
        <w:tc>
          <w:tcPr>
            <w:tcW w:type="dxa" w:w="2039"/>
            <w:vMerge/>
            <w:tcBorders>
              <w:top w:sz="11.200000000000045" w:val="single" w:color="#000000"/>
              <w:end w:sz="4.0" w:val="single" w:color="#000000"/>
              <w:bottom w:sz="12.0" w:val="single" w:color="#000000"/>
            </w:tcBorders>
          </w:tcPr>
          <w:p/>
        </w:tc>
        <w:tc>
          <w:tcPr>
            <w:tcW w:type="dxa" w:w="2039"/>
            <w:vMerge/>
            <w:tcBorders>
              <w:start w:sz="4.0" w:val="single" w:color="#000000"/>
              <w:top w:sz="4.0" w:val="single" w:color="#000000"/>
              <w:end w:sz="4.0" w:val="single" w:color="#000000"/>
              <w:bottom w:sz="12.0" w:val="single" w:color="#000000"/>
            </w:tcBorders>
          </w:tcPr>
          <w:p/>
        </w:tc>
        <w:tc>
          <w:tcPr>
            <w:tcW w:type="dxa" w:w="2039"/>
            <w:vMerge/>
            <w:tcBorders>
              <w:start w:sz="4.0" w:val="single" w:color="#000000"/>
              <w:top w:sz="4.0" w:val="single" w:color="#000000"/>
              <w:end w:sz="4.0" w:val="single" w:color="#000000"/>
              <w:bottom w:sz="12.0" w:val="single" w:color="#000000"/>
            </w:tcBorders>
          </w:tcPr>
          <w:p/>
        </w:tc>
        <w:tc>
          <w:tcPr>
            <w:tcW w:type="dxa" w:w="2039"/>
            <w:vMerge/>
            <w:tcBorders>
              <w:start w:sz="4.0" w:val="single" w:color="#000000"/>
              <w:top w:sz="4.0" w:val="single" w:color="#000000"/>
              <w:end w:sz="4.0" w:val="single" w:color="#000000"/>
              <w:bottom w:sz="4.0" w:val="single" w:color="#000000"/>
            </w:tcBorders>
          </w:tcPr>
          <w:p/>
        </w:tc>
        <w:tc>
          <w:tcPr>
            <w:tcW w:type="dxa" w:w="2374"/>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材料堆放状态（</w:t>
            </w:r>
            <w:r>
              <w:rPr>
                <w:rFonts w:ascii="TimesNewRomanPSMT" w:hAnsi="TimesNewRomanPSMT" w:eastAsia="TimesNewRomanPSMT"/>
                <w:b w:val="0"/>
                <w:i w:val="0"/>
                <w:color w:val="000000"/>
                <w:sz w:val="21"/>
              </w:rPr>
              <w:t>f-1-4</w:t>
            </w:r>
            <w:r>
              <w:rPr>
                <w:rFonts w:ascii="SimSun" w:hAnsi="SimSun" w:eastAsia="SimSun"/>
                <w:b w:val="0"/>
                <w:i w:val="0"/>
                <w:color w:val="000000"/>
                <w:sz w:val="21"/>
              </w:rPr>
              <w:t>）</w:t>
            </w:r>
          </w:p>
        </w:tc>
      </w:tr>
      <w:tr>
        <w:trPr>
          <w:trHeight w:hRule="exact" w:val="336"/>
        </w:trPr>
        <w:tc>
          <w:tcPr>
            <w:tcW w:type="dxa" w:w="2039"/>
            <w:vMerge/>
            <w:tcBorders>
              <w:top w:sz="11.200000000000045" w:val="single" w:color="#000000"/>
              <w:end w:sz="4.0" w:val="single" w:color="#000000"/>
              <w:bottom w:sz="12.0" w:val="single" w:color="#000000"/>
            </w:tcBorders>
          </w:tcPr>
          <w:p/>
        </w:tc>
        <w:tc>
          <w:tcPr>
            <w:tcW w:type="dxa" w:w="2039"/>
            <w:vMerge/>
            <w:tcBorders>
              <w:start w:sz="4.0" w:val="single" w:color="#000000"/>
              <w:top w:sz="4.0" w:val="single" w:color="#000000"/>
              <w:end w:sz="4.0" w:val="single" w:color="#000000"/>
              <w:bottom w:sz="12.0" w:val="single" w:color="#000000"/>
            </w:tcBorders>
          </w:tcPr>
          <w:p/>
        </w:tc>
        <w:tc>
          <w:tcPr>
            <w:tcW w:type="dxa" w:w="2039"/>
            <w:vMerge/>
            <w:tcBorders>
              <w:start w:sz="4.0" w:val="single" w:color="#000000"/>
              <w:top w:sz="4.0" w:val="single" w:color="#000000"/>
              <w:end w:sz="4.0" w:val="single" w:color="#000000"/>
              <w:bottom w:sz="12.0" w:val="single" w:color="#000000"/>
            </w:tcBorders>
          </w:tcPr>
          <w:p/>
        </w:tc>
        <w:tc>
          <w:tcPr>
            <w:tcW w:type="dxa" w:w="198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688" w:after="0"/>
              <w:ind w:left="0" w:right="0" w:firstLine="0"/>
              <w:jc w:val="center"/>
            </w:pPr>
            <w:r>
              <w:rPr>
                <w:rFonts w:ascii="SimSun" w:hAnsi="SimSun" w:eastAsia="SimSun"/>
                <w:b w:val="0"/>
                <w:i w:val="0"/>
                <w:color w:val="000000"/>
                <w:sz w:val="21"/>
              </w:rPr>
              <w:t>材料适用性（</w:t>
            </w:r>
            <w:r>
              <w:rPr>
                <w:rFonts w:ascii="TimesNewRomanPSMT" w:hAnsi="TimesNewRomanPSMT" w:eastAsia="TimesNewRomanPSMT"/>
                <w:b w:val="0"/>
                <w:i w:val="0"/>
                <w:color w:val="000000"/>
                <w:sz w:val="21"/>
              </w:rPr>
              <w:t>f-2</w:t>
            </w:r>
            <w:r>
              <w:rPr>
                <w:rFonts w:ascii="SimSun" w:hAnsi="SimSun" w:eastAsia="SimSun"/>
                <w:b w:val="0"/>
                <w:i w:val="0"/>
                <w:color w:val="000000"/>
                <w:sz w:val="21"/>
              </w:rPr>
              <w:t>）</w:t>
            </w:r>
          </w:p>
        </w:tc>
        <w:tc>
          <w:tcPr>
            <w:tcW w:type="dxa" w:w="2374"/>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82" w:lineRule="exact" w:before="16" w:after="0"/>
              <w:ind w:left="104" w:right="0" w:firstLine="0"/>
              <w:jc w:val="left"/>
            </w:pPr>
            <w:r>
              <w:rPr>
                <w:rFonts w:ascii="SimSun" w:hAnsi="SimSun" w:eastAsia="SimSun"/>
                <w:b w:val="0"/>
                <w:i w:val="0"/>
                <w:color w:val="000000"/>
                <w:sz w:val="21"/>
              </w:rPr>
              <w:t>材料选择（</w:t>
            </w:r>
            <w:r>
              <w:rPr>
                <w:rFonts w:ascii="TimesNewRomanPSMT" w:hAnsi="TimesNewRomanPSMT" w:eastAsia="TimesNewRomanPSMT"/>
                <w:b w:val="0"/>
                <w:i w:val="0"/>
                <w:color w:val="000000"/>
                <w:sz w:val="21"/>
              </w:rPr>
              <w:t>f-2-1</w:t>
            </w:r>
            <w:r>
              <w:rPr>
                <w:rFonts w:ascii="SimSun" w:hAnsi="SimSun" w:eastAsia="SimSun"/>
                <w:b w:val="0"/>
                <w:i w:val="0"/>
                <w:color w:val="000000"/>
                <w:sz w:val="21"/>
              </w:rPr>
              <w:t>）</w:t>
            </w:r>
          </w:p>
        </w:tc>
      </w:tr>
      <w:tr>
        <w:trPr>
          <w:trHeight w:hRule="exact" w:val="336"/>
        </w:trPr>
        <w:tc>
          <w:tcPr>
            <w:tcW w:type="dxa" w:w="2039"/>
            <w:vMerge/>
            <w:tcBorders>
              <w:top w:sz="11.200000000000045" w:val="single" w:color="#000000"/>
              <w:end w:sz="4.0" w:val="single" w:color="#000000"/>
              <w:bottom w:sz="12.0" w:val="single" w:color="#000000"/>
            </w:tcBorders>
          </w:tcPr>
          <w:p/>
        </w:tc>
        <w:tc>
          <w:tcPr>
            <w:tcW w:type="dxa" w:w="2039"/>
            <w:vMerge/>
            <w:tcBorders>
              <w:start w:sz="4.0" w:val="single" w:color="#000000"/>
              <w:top w:sz="4.0" w:val="single" w:color="#000000"/>
              <w:end w:sz="4.0" w:val="single" w:color="#000000"/>
              <w:bottom w:sz="12.0" w:val="single" w:color="#000000"/>
            </w:tcBorders>
          </w:tcPr>
          <w:p/>
        </w:tc>
        <w:tc>
          <w:tcPr>
            <w:tcW w:type="dxa" w:w="2039"/>
            <w:vMerge/>
            <w:tcBorders>
              <w:start w:sz="4.0" w:val="single" w:color="#000000"/>
              <w:top w:sz="4.0" w:val="single" w:color="#000000"/>
              <w:end w:sz="4.0" w:val="single" w:color="#000000"/>
              <w:bottom w:sz="12.0" w:val="single" w:color="#000000"/>
            </w:tcBorders>
          </w:tcPr>
          <w:p/>
        </w:tc>
        <w:tc>
          <w:tcPr>
            <w:tcW w:type="dxa" w:w="2039"/>
            <w:vMerge/>
            <w:tcBorders>
              <w:start w:sz="4.0" w:val="single" w:color="#000000"/>
              <w:top w:sz="4.0" w:val="single" w:color="#000000"/>
              <w:end w:sz="4.0" w:val="single" w:color="#000000"/>
              <w:bottom w:sz="4.0" w:val="single" w:color="#000000"/>
            </w:tcBorders>
          </w:tcPr>
          <w:p/>
        </w:tc>
        <w:tc>
          <w:tcPr>
            <w:tcW w:type="dxa" w:w="2374"/>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材料运输方式（</w:t>
            </w:r>
            <w:r>
              <w:rPr>
                <w:rFonts w:ascii="TimesNewRomanPSMT" w:hAnsi="TimesNewRomanPSMT" w:eastAsia="TimesNewRomanPSMT"/>
                <w:b w:val="0"/>
                <w:i w:val="0"/>
                <w:color w:val="000000"/>
                <w:sz w:val="21"/>
              </w:rPr>
              <w:t>f-2-2</w:t>
            </w:r>
            <w:r>
              <w:rPr>
                <w:rFonts w:ascii="SimSun" w:hAnsi="SimSun" w:eastAsia="SimSun"/>
                <w:b w:val="0"/>
                <w:i w:val="0"/>
                <w:color w:val="000000"/>
                <w:sz w:val="21"/>
              </w:rPr>
              <w:t>）</w:t>
            </w:r>
          </w:p>
        </w:tc>
      </w:tr>
      <w:tr>
        <w:trPr>
          <w:trHeight w:hRule="exact" w:val="336"/>
        </w:trPr>
        <w:tc>
          <w:tcPr>
            <w:tcW w:type="dxa" w:w="2039"/>
            <w:vMerge/>
            <w:tcBorders>
              <w:top w:sz="11.200000000000045" w:val="single" w:color="#000000"/>
              <w:end w:sz="4.0" w:val="single" w:color="#000000"/>
              <w:bottom w:sz="12.0" w:val="single" w:color="#000000"/>
            </w:tcBorders>
          </w:tcPr>
          <w:p/>
        </w:tc>
        <w:tc>
          <w:tcPr>
            <w:tcW w:type="dxa" w:w="2039"/>
            <w:vMerge/>
            <w:tcBorders>
              <w:start w:sz="4.0" w:val="single" w:color="#000000"/>
              <w:top w:sz="4.0" w:val="single" w:color="#000000"/>
              <w:end w:sz="4.0" w:val="single" w:color="#000000"/>
              <w:bottom w:sz="12.0" w:val="single" w:color="#000000"/>
            </w:tcBorders>
          </w:tcPr>
          <w:p/>
        </w:tc>
        <w:tc>
          <w:tcPr>
            <w:tcW w:type="dxa" w:w="2039"/>
            <w:vMerge/>
            <w:tcBorders>
              <w:start w:sz="4.0" w:val="single" w:color="#000000"/>
              <w:top w:sz="4.0" w:val="single" w:color="#000000"/>
              <w:end w:sz="4.0" w:val="single" w:color="#000000"/>
              <w:bottom w:sz="12.0" w:val="single" w:color="#000000"/>
            </w:tcBorders>
          </w:tcPr>
          <w:p/>
        </w:tc>
        <w:tc>
          <w:tcPr>
            <w:tcW w:type="dxa" w:w="2039"/>
            <w:vMerge/>
            <w:tcBorders>
              <w:start w:sz="4.0" w:val="single" w:color="#000000"/>
              <w:top w:sz="4.0" w:val="single" w:color="#000000"/>
              <w:end w:sz="4.0" w:val="single" w:color="#000000"/>
              <w:bottom w:sz="4.0" w:val="single" w:color="#000000"/>
            </w:tcBorders>
          </w:tcPr>
          <w:p/>
        </w:tc>
        <w:tc>
          <w:tcPr>
            <w:tcW w:type="dxa" w:w="2374"/>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82" w:lineRule="exact" w:before="16" w:after="0"/>
              <w:ind w:left="0" w:right="0" w:firstLine="0"/>
              <w:jc w:val="center"/>
            </w:pPr>
            <w:r>
              <w:rPr>
                <w:rFonts w:ascii="SimSun" w:hAnsi="SimSun" w:eastAsia="SimSun"/>
                <w:b w:val="0"/>
                <w:i w:val="0"/>
                <w:color w:val="000000"/>
                <w:sz w:val="21"/>
              </w:rPr>
              <w:t>材料使用缺陷（</w:t>
            </w:r>
            <w:r>
              <w:rPr>
                <w:rFonts w:ascii="TimesNewRomanPSMT" w:hAnsi="TimesNewRomanPSMT" w:eastAsia="TimesNewRomanPSMT"/>
                <w:b w:val="0"/>
                <w:i w:val="0"/>
                <w:color w:val="000000"/>
                <w:sz w:val="21"/>
              </w:rPr>
              <w:t>f-2-3</w:t>
            </w:r>
            <w:r>
              <w:rPr>
                <w:rFonts w:ascii="SimSun" w:hAnsi="SimSun" w:eastAsia="SimSun"/>
                <w:b w:val="0"/>
                <w:i w:val="0"/>
                <w:color w:val="000000"/>
                <w:sz w:val="21"/>
              </w:rPr>
              <w:t>）</w:t>
            </w:r>
          </w:p>
        </w:tc>
      </w:tr>
      <w:tr>
        <w:trPr>
          <w:trHeight w:hRule="exact" w:val="338"/>
        </w:trPr>
        <w:tc>
          <w:tcPr>
            <w:tcW w:type="dxa" w:w="2039"/>
            <w:vMerge/>
            <w:tcBorders>
              <w:top w:sz="11.200000000000045" w:val="single" w:color="#000000"/>
              <w:end w:sz="4.0" w:val="single" w:color="#000000"/>
              <w:bottom w:sz="12.0" w:val="single" w:color="#000000"/>
            </w:tcBorders>
          </w:tcPr>
          <w:p/>
        </w:tc>
        <w:tc>
          <w:tcPr>
            <w:tcW w:type="dxa" w:w="2039"/>
            <w:vMerge/>
            <w:tcBorders>
              <w:start w:sz="4.0" w:val="single" w:color="#000000"/>
              <w:top w:sz="4.0" w:val="single" w:color="#000000"/>
              <w:end w:sz="4.0" w:val="single" w:color="#000000"/>
              <w:bottom w:sz="12.0" w:val="single" w:color="#000000"/>
            </w:tcBorders>
          </w:tcPr>
          <w:p/>
        </w:tc>
        <w:tc>
          <w:tcPr>
            <w:tcW w:type="dxa" w:w="2039"/>
            <w:vMerge/>
            <w:tcBorders>
              <w:start w:sz="4.0" w:val="single" w:color="#000000"/>
              <w:top w:sz="4.0" w:val="single" w:color="#000000"/>
              <w:end w:sz="4.0" w:val="single" w:color="#000000"/>
              <w:bottom w:sz="12.0" w:val="single" w:color="#000000"/>
            </w:tcBorders>
          </w:tcPr>
          <w:p/>
        </w:tc>
        <w:tc>
          <w:tcPr>
            <w:tcW w:type="dxa" w:w="2039"/>
            <w:vMerge/>
            <w:tcBorders>
              <w:start w:sz="4.0" w:val="single" w:color="#000000"/>
              <w:top w:sz="4.0" w:val="single" w:color="#000000"/>
              <w:end w:sz="4.0" w:val="single" w:color="#000000"/>
              <w:bottom w:sz="4.0" w:val="single" w:color="#000000"/>
            </w:tcBorders>
          </w:tcPr>
          <w:p/>
        </w:tc>
        <w:tc>
          <w:tcPr>
            <w:tcW w:type="dxa" w:w="2374"/>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材料设计不符（</w:t>
            </w:r>
            <w:r>
              <w:rPr>
                <w:rFonts w:ascii="TimesNewRomanPSMT" w:hAnsi="TimesNewRomanPSMT" w:eastAsia="TimesNewRomanPSMT"/>
                <w:b w:val="0"/>
                <w:i w:val="0"/>
                <w:color w:val="000000"/>
                <w:sz w:val="21"/>
              </w:rPr>
              <w:t>f-2-4</w:t>
            </w:r>
            <w:r>
              <w:rPr>
                <w:rFonts w:ascii="SimSun" w:hAnsi="SimSun" w:eastAsia="SimSun"/>
                <w:b w:val="0"/>
                <w:i w:val="0"/>
                <w:color w:val="000000"/>
                <w:sz w:val="21"/>
              </w:rPr>
              <w:t>）</w:t>
            </w:r>
          </w:p>
        </w:tc>
      </w:tr>
      <w:tr>
        <w:trPr>
          <w:trHeight w:hRule="exact" w:val="334"/>
        </w:trPr>
        <w:tc>
          <w:tcPr>
            <w:tcW w:type="dxa" w:w="2039"/>
            <w:vMerge/>
            <w:tcBorders>
              <w:top w:sz="11.200000000000045" w:val="single" w:color="#000000"/>
              <w:end w:sz="4.0" w:val="single" w:color="#000000"/>
              <w:bottom w:sz="12.0" w:val="single" w:color="#000000"/>
            </w:tcBorders>
          </w:tcPr>
          <w:p/>
        </w:tc>
        <w:tc>
          <w:tcPr>
            <w:tcW w:type="dxa" w:w="2039"/>
            <w:vMerge/>
            <w:tcBorders>
              <w:start w:sz="4.0" w:val="single" w:color="#000000"/>
              <w:top w:sz="4.0" w:val="single" w:color="#000000"/>
              <w:end w:sz="4.0" w:val="single" w:color="#000000"/>
              <w:bottom w:sz="12.0" w:val="single" w:color="#000000"/>
            </w:tcBorders>
          </w:tcPr>
          <w:p/>
        </w:tc>
        <w:tc>
          <w:tcPr>
            <w:tcW w:type="dxa" w:w="2039"/>
            <w:vMerge/>
            <w:tcBorders>
              <w:start w:sz="4.0" w:val="single" w:color="#000000"/>
              <w:top w:sz="4.0" w:val="single" w:color="#000000"/>
              <w:end w:sz="4.0" w:val="single" w:color="#000000"/>
              <w:bottom w:sz="12.0" w:val="single" w:color="#000000"/>
            </w:tcBorders>
          </w:tcPr>
          <w:p/>
        </w:tc>
        <w:tc>
          <w:tcPr>
            <w:tcW w:type="dxa" w:w="2039"/>
            <w:vMerge/>
            <w:tcBorders>
              <w:start w:sz="4.0" w:val="single" w:color="#000000"/>
              <w:top w:sz="4.0" w:val="single" w:color="#000000"/>
              <w:end w:sz="4.0" w:val="single" w:color="#000000"/>
              <w:bottom w:sz="4.0" w:val="single" w:color="#000000"/>
            </w:tcBorders>
          </w:tcPr>
          <w:p/>
        </w:tc>
        <w:tc>
          <w:tcPr>
            <w:tcW w:type="dxa" w:w="2374"/>
            <w:tcBorders>
              <w:start w:sz="4.0" w:val="single" w:color="#000000"/>
              <w:top w:sz="4.0" w:val="single" w:color="#000000"/>
              <w:bottom w:sz="4.0" w:val="single" w:color="#000000"/>
            </w:tcBorders>
            <w:tcMar>
              <w:start w:w="0" w:type="dxa"/>
              <w:end w:w="0" w:type="dxa"/>
            </w:tcMar>
          </w:tcPr>
          <w:p>
            <w:pPr>
              <w:autoSpaceDN w:val="0"/>
              <w:autoSpaceDE w:val="0"/>
              <w:widowControl/>
              <w:spacing w:line="280" w:lineRule="exact" w:before="18" w:after="0"/>
              <w:ind w:left="104" w:right="0" w:firstLine="0"/>
              <w:jc w:val="left"/>
            </w:pPr>
            <w:r>
              <w:rPr>
                <w:rFonts w:ascii="SimSun" w:hAnsi="SimSun" w:eastAsia="SimSun"/>
                <w:b w:val="0"/>
                <w:i w:val="0"/>
                <w:color w:val="000000"/>
                <w:sz w:val="21"/>
              </w:rPr>
              <w:t>材料选择不合理（</w:t>
            </w:r>
            <w:r>
              <w:rPr>
                <w:rFonts w:ascii="TimesNewRomanPSMT" w:hAnsi="TimesNewRomanPSMT" w:eastAsia="TimesNewRomanPSMT"/>
                <w:b w:val="0"/>
                <w:i w:val="0"/>
                <w:color w:val="000000"/>
                <w:sz w:val="21"/>
              </w:rPr>
              <w:t>f-2-5</w:t>
            </w:r>
            <w:r>
              <w:rPr>
                <w:rFonts w:ascii="SimSun" w:hAnsi="SimSun" w:eastAsia="SimSun"/>
                <w:b w:val="0"/>
                <w:i w:val="0"/>
                <w:color w:val="000000"/>
                <w:sz w:val="21"/>
              </w:rPr>
              <w:t>）</w:t>
            </w:r>
          </w:p>
        </w:tc>
      </w:tr>
      <w:tr>
        <w:trPr>
          <w:trHeight w:hRule="exact" w:val="338"/>
        </w:trPr>
        <w:tc>
          <w:tcPr>
            <w:tcW w:type="dxa" w:w="2039"/>
            <w:vMerge/>
            <w:tcBorders>
              <w:top w:sz="11.200000000000045" w:val="single" w:color="#000000"/>
              <w:end w:sz="4.0" w:val="single" w:color="#000000"/>
              <w:bottom w:sz="12.0" w:val="single" w:color="#000000"/>
            </w:tcBorders>
          </w:tcPr>
          <w:p/>
        </w:tc>
        <w:tc>
          <w:tcPr>
            <w:tcW w:type="dxa" w:w="2039"/>
            <w:vMerge/>
            <w:tcBorders>
              <w:start w:sz="4.0" w:val="single" w:color="#000000"/>
              <w:top w:sz="4.0" w:val="single" w:color="#000000"/>
              <w:end w:sz="4.0" w:val="single" w:color="#000000"/>
              <w:bottom w:sz="12.0" w:val="single" w:color="#000000"/>
            </w:tcBorders>
          </w:tcPr>
          <w:p/>
        </w:tc>
        <w:tc>
          <w:tcPr>
            <w:tcW w:type="dxa" w:w="2039"/>
            <w:vMerge/>
            <w:tcBorders>
              <w:start w:sz="4.0" w:val="single" w:color="#000000"/>
              <w:top w:sz="4.0" w:val="single" w:color="#000000"/>
              <w:end w:sz="4.0" w:val="single" w:color="#000000"/>
              <w:bottom w:sz="12.0" w:val="single" w:color="#000000"/>
            </w:tcBorders>
          </w:tcPr>
          <w:p/>
        </w:tc>
        <w:tc>
          <w:tcPr>
            <w:tcW w:type="dxa" w:w="1984"/>
            <w:vMerge w:val="restart"/>
            <w:tcBorders>
              <w:start w:sz="4.0" w:val="single" w:color="#000000"/>
              <w:top w:sz="4.0" w:val="single" w:color="#000000"/>
              <w:end w:sz="4.0" w:val="single" w:color="#000000"/>
              <w:bottom w:sz="12.0" w:val="single" w:color="#000000"/>
            </w:tcBorders>
            <w:tcMar>
              <w:start w:w="0" w:type="dxa"/>
              <w:end w:w="0" w:type="dxa"/>
            </w:tcMar>
            <w:tcMar>
              <w:start w:w="0" w:type="dxa"/>
              <w:end w:w="0" w:type="dxa"/>
            </w:tcMar>
          </w:tcPr>
          <w:p>
            <w:pPr>
              <w:autoSpaceDN w:val="0"/>
              <w:autoSpaceDE w:val="0"/>
              <w:widowControl/>
              <w:spacing w:line="282" w:lineRule="exact" w:before="348" w:after="0"/>
              <w:ind w:left="106" w:right="0" w:firstLine="0"/>
              <w:jc w:val="left"/>
            </w:pPr>
            <w:r>
              <w:rPr>
                <w:rFonts w:ascii="SimSun" w:hAnsi="SimSun" w:eastAsia="SimSun"/>
                <w:b w:val="0"/>
                <w:i w:val="0"/>
                <w:color w:val="000000"/>
                <w:sz w:val="21"/>
              </w:rPr>
              <w:t>材料的可用性（</w:t>
            </w:r>
            <w:r>
              <w:rPr>
                <w:rFonts w:ascii="TimesNewRomanPSMT" w:hAnsi="TimesNewRomanPSMT" w:eastAsia="TimesNewRomanPSMT"/>
                <w:b w:val="0"/>
                <w:i w:val="0"/>
                <w:color w:val="000000"/>
                <w:sz w:val="21"/>
              </w:rPr>
              <w:t>f-3</w:t>
            </w:r>
            <w:r>
              <w:rPr>
                <w:rFonts w:ascii="SimSun" w:hAnsi="SimSun" w:eastAsia="SimSun"/>
                <w:b w:val="0"/>
                <w:i w:val="0"/>
                <w:color w:val="000000"/>
                <w:sz w:val="21"/>
              </w:rPr>
              <w:t>）</w:t>
            </w:r>
          </w:p>
        </w:tc>
        <w:tc>
          <w:tcPr>
            <w:tcW w:type="dxa" w:w="2374"/>
            <w:tcBorders>
              <w:start w:sz="4.0" w:val="single" w:color="#000000"/>
              <w:top w:sz="4.0" w:val="single" w:color="#000000"/>
              <w:bottom w:sz="4.0" w:val="single" w:color="#000000"/>
            </w:tcBorders>
            <w:tcMar>
              <w:start w:w="0" w:type="dxa"/>
              <w:end w:w="0" w:type="dxa"/>
            </w:tcMar>
          </w:tcPr>
          <w:p>
            <w:pPr>
              <w:autoSpaceDN w:val="0"/>
              <w:autoSpaceDE w:val="0"/>
              <w:widowControl/>
              <w:spacing w:line="280" w:lineRule="exact" w:before="18" w:after="0"/>
              <w:ind w:left="104" w:right="0" w:firstLine="0"/>
              <w:jc w:val="left"/>
            </w:pPr>
            <w:r>
              <w:rPr>
                <w:rFonts w:ascii="SimSun" w:hAnsi="SimSun" w:eastAsia="SimSun"/>
                <w:b w:val="0"/>
                <w:i w:val="0"/>
                <w:color w:val="000000"/>
                <w:sz w:val="21"/>
              </w:rPr>
              <w:t>材料质量（</w:t>
            </w:r>
            <w:r>
              <w:rPr>
                <w:rFonts w:ascii="TimesNewRomanPSMT" w:hAnsi="TimesNewRomanPSMT" w:eastAsia="TimesNewRomanPSMT"/>
                <w:b w:val="0"/>
                <w:i w:val="0"/>
                <w:color w:val="000000"/>
                <w:sz w:val="21"/>
              </w:rPr>
              <w:t>f-3-1</w:t>
            </w:r>
            <w:r>
              <w:rPr>
                <w:rFonts w:ascii="SimSun" w:hAnsi="SimSun" w:eastAsia="SimSun"/>
                <w:b w:val="0"/>
                <w:i w:val="0"/>
                <w:color w:val="000000"/>
                <w:sz w:val="21"/>
              </w:rPr>
              <w:t>）</w:t>
            </w:r>
          </w:p>
        </w:tc>
      </w:tr>
      <w:tr>
        <w:trPr>
          <w:trHeight w:hRule="exact" w:val="672"/>
        </w:trPr>
        <w:tc>
          <w:tcPr>
            <w:tcW w:type="dxa" w:w="2039"/>
            <w:vMerge/>
            <w:tcBorders>
              <w:top w:sz="11.200000000000045" w:val="single" w:color="#000000"/>
              <w:end w:sz="4.0" w:val="single" w:color="#000000"/>
              <w:bottom w:sz="12.0" w:val="single" w:color="#000000"/>
            </w:tcBorders>
          </w:tcPr>
          <w:p/>
        </w:tc>
        <w:tc>
          <w:tcPr>
            <w:tcW w:type="dxa" w:w="2039"/>
            <w:vMerge/>
            <w:tcBorders>
              <w:start w:sz="4.0" w:val="single" w:color="#000000"/>
              <w:top w:sz="4.0" w:val="single" w:color="#000000"/>
              <w:end w:sz="4.0" w:val="single" w:color="#000000"/>
              <w:bottom w:sz="12.0" w:val="single" w:color="#000000"/>
            </w:tcBorders>
          </w:tcPr>
          <w:p/>
        </w:tc>
        <w:tc>
          <w:tcPr>
            <w:tcW w:type="dxa" w:w="2039"/>
            <w:vMerge/>
            <w:tcBorders>
              <w:start w:sz="4.0" w:val="single" w:color="#000000"/>
              <w:top w:sz="4.0" w:val="single" w:color="#000000"/>
              <w:end w:sz="4.0" w:val="single" w:color="#000000"/>
              <w:bottom w:sz="12.0" w:val="single" w:color="#000000"/>
            </w:tcBorders>
          </w:tcPr>
          <w:p/>
        </w:tc>
        <w:tc>
          <w:tcPr>
            <w:tcW w:type="dxa" w:w="2039"/>
            <w:vMerge/>
            <w:tcBorders>
              <w:start w:sz="4.0" w:val="single" w:color="#000000"/>
              <w:top w:sz="4.0" w:val="single" w:color="#000000"/>
              <w:end w:sz="4.0" w:val="single" w:color="#000000"/>
              <w:bottom w:sz="12.0" w:val="single" w:color="#000000"/>
            </w:tcBorders>
          </w:tcPr>
          <w:p/>
        </w:tc>
        <w:tc>
          <w:tcPr>
            <w:tcW w:type="dxa" w:w="2374"/>
            <w:tcBorders>
              <w:start w:sz="4.0" w:val="single" w:color="#000000"/>
              <w:top w:sz="4.0" w:val="single" w:color="#000000"/>
              <w:bottom w:sz="12.0" w:val="single" w:color="#000000"/>
            </w:tcBorders>
            <w:tcMar>
              <w:start w:w="0" w:type="dxa"/>
              <w:end w:w="0" w:type="dxa"/>
            </w:tcMar>
          </w:tcPr>
          <w:p>
            <w:pPr>
              <w:autoSpaceDN w:val="0"/>
              <w:autoSpaceDE w:val="0"/>
              <w:widowControl/>
              <w:spacing w:line="312" w:lineRule="exact" w:before="0" w:after="0"/>
              <w:ind w:left="0" w:right="0" w:firstLine="0"/>
              <w:jc w:val="center"/>
            </w:pPr>
            <w:r>
              <w:rPr>
                <w:rFonts w:ascii="SimSun" w:hAnsi="SimSun" w:eastAsia="SimSun"/>
                <w:b w:val="0"/>
                <w:i w:val="0"/>
                <w:color w:val="000000"/>
                <w:sz w:val="21"/>
              </w:rPr>
              <w:t>预制构件、半成品（</w:t>
            </w:r>
            <w:r>
              <w:rPr>
                <w:rFonts w:ascii="TimesNewRomanPSMT" w:hAnsi="TimesNewRomanPSMT" w:eastAsia="TimesNewRomanPSMT"/>
                <w:b w:val="0"/>
                <w:i w:val="0"/>
                <w:color w:val="000000"/>
                <w:sz w:val="21"/>
              </w:rPr>
              <w:t>f-3-</w:t>
            </w:r>
            <w:r>
              <w:rPr>
                <w:rFonts w:ascii="TimesNewRomanPSMT" w:hAnsi="TimesNewRomanPSMT" w:eastAsia="TimesNewRomanPSMT"/>
                <w:b w:val="0"/>
                <w:i w:val="0"/>
                <w:color w:val="000000"/>
                <w:sz w:val="21"/>
              </w:rPr>
              <w:t>2</w:t>
            </w:r>
            <w:r>
              <w:rPr>
                <w:rFonts w:ascii="SimSun" w:hAnsi="SimSun" w:eastAsia="SimSun"/>
                <w:b w:val="0"/>
                <w:i w:val="0"/>
                <w:color w:val="000000"/>
                <w:sz w:val="21"/>
              </w:rPr>
              <w:t>）</w:t>
            </w:r>
          </w:p>
        </w:tc>
      </w:tr>
    </w:tbl>
    <w:p>
      <w:pPr>
        <w:autoSpaceDN w:val="0"/>
        <w:tabs>
          <w:tab w:pos="1478" w:val="left"/>
        </w:tabs>
        <w:autoSpaceDE w:val="0"/>
        <w:widowControl/>
        <w:spacing w:line="392" w:lineRule="exact" w:before="0" w:after="576"/>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）环境相关的前兆信息分析</w:t>
      </w:r>
      <w:r>
        <w:br/>
      </w:r>
      <w:r>
        <w:tab/>
      </w:r>
      <w:r>
        <w:rPr>
          <w:rFonts w:ascii="SimSun" w:hAnsi="SimSun" w:eastAsia="SimSun"/>
          <w:b w:val="0"/>
          <w:i w:val="0"/>
          <w:color w:val="000000"/>
          <w:sz w:val="24"/>
        </w:rPr>
        <w:t>在地铁施工过程中环境的影响是无处不在的，周洁静</w:t>
      </w:r>
      <w:r>
        <w:rPr>
          <w:rFonts w:ascii="TimesNewRomanPSMT" w:hAnsi="TimesNewRomanPSMT" w:eastAsia="TimesNewRomanPSMT"/>
          <w:b w:val="0"/>
          <w:i w:val="0"/>
          <w:color w:val="000000"/>
          <w:sz w:val="16"/>
        </w:rPr>
        <w:t>[140]</w:t>
      </w:r>
      <w:r>
        <w:rPr>
          <w:rFonts w:ascii="SimSun" w:hAnsi="SimSun" w:eastAsia="SimSun"/>
          <w:b w:val="0"/>
          <w:i w:val="0"/>
          <w:color w:val="000000"/>
          <w:sz w:val="24"/>
        </w:rPr>
        <w:t>将环境对于安全事故的影</w:t>
      </w:r>
      <w:r>
        <w:rPr>
          <w:rFonts w:ascii="SimSun" w:hAnsi="SimSun" w:eastAsia="SimSun"/>
          <w:b w:val="0"/>
          <w:i w:val="0"/>
          <w:color w:val="000000"/>
          <w:sz w:val="24"/>
        </w:rPr>
        <w:t>响归于生产环境不良、现场遇到意外环境状况以及工作场所缺陷。陈涛</w:t>
      </w:r>
      <w:r>
        <w:rPr>
          <w:rFonts w:ascii="TimesNewRomanPSMT" w:hAnsi="TimesNewRomanPSMT" w:eastAsia="TimesNewRomanPSMT"/>
          <w:b w:val="0"/>
          <w:i w:val="0"/>
          <w:color w:val="000000"/>
          <w:sz w:val="16"/>
        </w:rPr>
        <w:t>[138]</w:t>
      </w:r>
      <w:r>
        <w:rPr>
          <w:rFonts w:ascii="SimSun" w:hAnsi="SimSun" w:eastAsia="SimSun"/>
          <w:b w:val="0"/>
          <w:i w:val="0"/>
          <w:color w:val="000000"/>
          <w:sz w:val="24"/>
        </w:rPr>
        <w:t>认为环境因</w:t>
      </w:r>
      <w:r>
        <w:rPr>
          <w:rFonts w:ascii="SimSun" w:hAnsi="SimSun" w:eastAsia="SimSun"/>
          <w:b w:val="0"/>
          <w:i w:val="0"/>
          <w:color w:val="000000"/>
          <w:sz w:val="24"/>
        </w:rPr>
        <w:t>素大致可归类为自然环境、社会环境、工作环境三个方面。杨远程</w:t>
      </w:r>
      <w:r>
        <w:rPr>
          <w:rFonts w:ascii="TimesNewRomanPSMT" w:hAnsi="TimesNewRomanPSMT" w:eastAsia="TimesNewRomanPSMT"/>
          <w:b w:val="0"/>
          <w:i w:val="0"/>
          <w:color w:val="000000"/>
          <w:sz w:val="16"/>
        </w:rPr>
        <w:t>[141]</w:t>
      </w:r>
      <w:r>
        <w:rPr>
          <w:rFonts w:ascii="SimSun" w:hAnsi="SimSun" w:eastAsia="SimSun"/>
          <w:b w:val="0"/>
          <w:i w:val="0"/>
          <w:color w:val="000000"/>
          <w:sz w:val="24"/>
        </w:rPr>
        <w:t>认为地铁施工时</w:t>
      </w:r>
      <w:r>
        <w:rPr>
          <w:rFonts w:ascii="SimSun" w:hAnsi="SimSun" w:eastAsia="SimSun"/>
          <w:b w:val="0"/>
          <w:i w:val="0"/>
          <w:color w:val="000000"/>
          <w:sz w:val="24"/>
        </w:rPr>
        <w:t>的孕险环境大致可分为工程水文地质环境（地层、水文、地层中的其他障碍）、工程周</w:t>
      </w:r>
      <w:r>
        <w:rPr>
          <w:rFonts w:ascii="SimSun" w:hAnsi="SimSun" w:eastAsia="SimSun"/>
          <w:b w:val="0"/>
          <w:i w:val="0"/>
          <w:color w:val="000000"/>
          <w:sz w:val="24"/>
        </w:rPr>
        <w:t>边环境（地面构筑物、周边道路及管线等）两大类。</w:t>
      </w:r>
    </w:p>
    <w:tbl>
      <w:tblPr>
        <w:tblW w:type="auto" w:w="0"/>
        <w:tblLayout w:type="fixed"/>
        <w:tblLook w:firstColumn="1" w:firstRow="1" w:lastColumn="0" w:lastRow="0" w:noHBand="0" w:noVBand="1" w:val="04A0"/>
        <w:tblInd w:w="0.0" w:type="dxa"/>
      </w:tblPr>
      <w:tblGrid>
        <w:gridCol w:w="3399"/>
        <w:gridCol w:w="3399"/>
        <w:gridCol w:w="3399"/>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271" name="Picture 27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272" name="Picture 27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50 </w:t>
            </w:r>
          </w:p>
        </w:tc>
      </w:tr>
    </w:tbl>
    <w:p>
      <w:pPr>
        <w:autoSpaceDN w:val="0"/>
        <w:autoSpaceDE w:val="0"/>
        <w:widowControl/>
        <w:spacing w:line="14" w:lineRule="exact" w:before="0" w:after="0"/>
        <w:ind w:left="0" w:right="0"/>
      </w:pPr>
    </w:p>
    <w:p>
      <w:pPr>
        <w:sectPr>
          <w:pgSz w:w="11906" w:h="16838"/>
          <w:pgMar w:top="392" w:right="1290"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402" w:firstLine="0"/>
        <w:jc w:val="right"/>
      </w:pPr>
      <w:r>
        <w:rPr>
          <w:rFonts w:ascii="SimSun" w:hAnsi="SimSun" w:eastAsia="SimSun"/>
          <w:b w:val="0"/>
          <w:i w:val="0"/>
          <w:color w:val="000000"/>
          <w:sz w:val="21"/>
        </w:rPr>
        <w:t>兰州理工大学硕士学位论文</w:t>
      </w:r>
    </w:p>
    <w:p>
      <w:pPr>
        <w:autoSpaceDN w:val="0"/>
        <w:autoSpaceDE w:val="0"/>
        <w:widowControl/>
        <w:spacing w:line="406" w:lineRule="exact" w:before="206" w:after="0"/>
        <w:ind w:left="998" w:right="126" w:firstLine="480"/>
        <w:jc w:val="both"/>
      </w:pPr>
      <w:r>
        <w:rPr>
          <w:rFonts w:ascii="SimSun" w:hAnsi="SimSun" w:eastAsia="SimSun"/>
          <w:b w:val="0"/>
          <w:i w:val="0"/>
          <w:color w:val="000000"/>
          <w:sz w:val="24"/>
        </w:rPr>
        <w:t>由于在地铁施工过程中几乎所有的工程都需要在地下进行，在施工过程中环境的变</w:t>
      </w:r>
      <w:r>
        <w:rPr>
          <w:rFonts w:ascii="SimSun" w:hAnsi="SimSun" w:eastAsia="SimSun"/>
          <w:b w:val="0"/>
          <w:i w:val="0"/>
          <w:color w:val="000000"/>
          <w:sz w:val="24"/>
        </w:rPr>
        <w:t>化对于施工影响较大，对施工环境的有效监测是确保施工安全进行的重要前提。在常见</w:t>
      </w:r>
      <w:r>
        <w:rPr>
          <w:rFonts w:ascii="SimSun" w:hAnsi="SimSun" w:eastAsia="SimSun"/>
          <w:b w:val="0"/>
          <w:i w:val="0"/>
          <w:color w:val="000000"/>
          <w:sz w:val="24"/>
        </w:rPr>
        <w:t>的施工环境中地质环境对施工影响较为严重，因此，本文在学者研究的基础上将自然环</w:t>
      </w:r>
      <w:r>
        <w:rPr>
          <w:rFonts w:ascii="SimSun" w:hAnsi="SimSun" w:eastAsia="SimSun"/>
          <w:b w:val="0"/>
          <w:i w:val="0"/>
          <w:color w:val="000000"/>
          <w:sz w:val="24"/>
        </w:rPr>
        <w:t>境划分为地质环境和气候条件两类，从地质水文环境、气候条件、周边环境以及作业环</w:t>
      </w:r>
      <w:r>
        <w:rPr>
          <w:rFonts w:ascii="SimSun" w:hAnsi="SimSun" w:eastAsia="SimSun"/>
          <w:b w:val="0"/>
          <w:i w:val="0"/>
          <w:color w:val="000000"/>
          <w:sz w:val="24"/>
        </w:rPr>
        <w:t>境等四个方面分析与环境相关的前兆信息，具体的地铁施工项目与环境相关的前兆信息</w:t>
      </w:r>
      <w:r>
        <w:rPr>
          <w:rFonts w:ascii="SimSun" w:hAnsi="SimSun" w:eastAsia="SimSun"/>
          <w:b w:val="0"/>
          <w:i w:val="0"/>
          <w:color w:val="000000"/>
          <w:sz w:val="24"/>
        </w:rPr>
        <w:t>见表</w:t>
      </w:r>
      <w:r>
        <w:rPr>
          <w:rFonts w:ascii="TimesNewRomanPSMT" w:hAnsi="TimesNewRomanPSMT" w:eastAsia="TimesNewRomanPSMT"/>
          <w:b w:val="0"/>
          <w:i w:val="0"/>
          <w:color w:val="000000"/>
          <w:sz w:val="24"/>
        </w:rPr>
        <w:t>3.9</w:t>
      </w:r>
      <w:r>
        <w:rPr>
          <w:rFonts w:ascii="SimSun" w:hAnsi="SimSun" w:eastAsia="SimSun"/>
          <w:b w:val="0"/>
          <w:i w:val="0"/>
          <w:color w:val="000000"/>
          <w:sz w:val="24"/>
        </w:rPr>
        <w:t>。</w:t>
      </w:r>
    </w:p>
    <w:p>
      <w:pPr>
        <w:autoSpaceDN w:val="0"/>
        <w:autoSpaceDE w:val="0"/>
        <w:widowControl/>
        <w:spacing w:line="282" w:lineRule="exact" w:before="100" w:after="24"/>
        <w:ind w:left="0" w:right="2586"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3.9</w:t>
      </w:r>
      <w:r>
        <w:rPr>
          <w:rFonts w:ascii="SimHei" w:hAnsi="SimHei" w:eastAsia="SimHei"/>
          <w:b w:val="0"/>
          <w:i w:val="0"/>
          <w:color w:val="000000"/>
          <w:sz w:val="21"/>
        </w:rPr>
        <w:t xml:space="preserve"> 地铁施工项目与环境相关前兆信息</w:t>
      </w:r>
    </w:p>
    <w:tbl>
      <w:tblPr>
        <w:tblW w:type="auto" w:w="0"/>
        <w:tblLayout w:type="fixed"/>
        <w:tblLook w:firstColumn="1" w:firstRow="1" w:lastColumn="0" w:lastRow="0" w:noHBand="0" w:noVBand="1" w:val="04A0"/>
        <w:tblInd w:w="890.0" w:type="dxa"/>
      </w:tblPr>
      <w:tblGrid>
        <w:gridCol w:w="2040"/>
        <w:gridCol w:w="2040"/>
        <w:gridCol w:w="2040"/>
        <w:gridCol w:w="2040"/>
        <w:gridCol w:w="2040"/>
      </w:tblGrid>
      <w:tr>
        <w:trPr>
          <w:trHeight w:hRule="exact" w:val="672"/>
        </w:trPr>
        <w:tc>
          <w:tcPr>
            <w:tcW w:type="dxa" w:w="1528"/>
            <w:vMerge w:val="restart"/>
            <w:tcBorders>
              <w:top w:sz="12.0" w:val="single" w:color="#000000"/>
              <w:end w:sz="4.0" w:val="single" w:color="#000000"/>
              <w:bottom w:sz="11.20000000000072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2" w:lineRule="exact" w:before="5288" w:after="0"/>
              <w:ind w:left="0" w:right="0" w:firstLine="0"/>
              <w:jc w:val="center"/>
            </w:pPr>
            <w:r>
              <w:rPr>
                <w:rFonts w:ascii="SimSun" w:hAnsi="SimSun" w:eastAsia="SimSun"/>
                <w:b w:val="0"/>
                <w:i w:val="0"/>
                <w:color w:val="000000"/>
                <w:sz w:val="21"/>
              </w:rPr>
              <w:t>环境的不安全</w:t>
            </w:r>
            <w:r>
              <w:rPr>
                <w:rFonts w:ascii="SimSun" w:hAnsi="SimSun" w:eastAsia="SimSun"/>
                <w:b w:val="0"/>
                <w:i w:val="0"/>
                <w:color w:val="000000"/>
                <w:sz w:val="21"/>
              </w:rPr>
              <w:t>状态（</w:t>
            </w:r>
            <w:r>
              <w:rPr>
                <w:rFonts w:ascii="TimesNewRomanPSMT" w:hAnsi="TimesNewRomanPSMT" w:eastAsia="TimesNewRomanPSMT"/>
                <w:b w:val="0"/>
                <w:i w:val="0"/>
                <w:color w:val="000000"/>
                <w:sz w:val="21"/>
              </w:rPr>
              <w:t>E</w:t>
            </w:r>
            <w:r>
              <w:rPr>
                <w:rFonts w:ascii="SimSun" w:hAnsi="SimSun" w:eastAsia="SimSun"/>
                <w:b w:val="0"/>
                <w:i w:val="0"/>
                <w:color w:val="000000"/>
                <w:sz w:val="21"/>
              </w:rPr>
              <w:t>）</w:t>
            </w:r>
          </w:p>
        </w:tc>
        <w:tc>
          <w:tcPr>
            <w:tcW w:type="dxa" w:w="1700"/>
            <w:vMerge w:val="restart"/>
            <w:tcBorders>
              <w:start w:sz="4.0" w:val="single" w:color="#000000"/>
              <w:top w:sz="12.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4036" w:after="0"/>
              <w:ind w:left="104" w:right="0" w:firstLine="0"/>
              <w:jc w:val="left"/>
            </w:pPr>
            <w:r>
              <w:rPr>
                <w:rFonts w:ascii="SimSun" w:hAnsi="SimSun" w:eastAsia="SimSun"/>
                <w:b w:val="0"/>
                <w:i w:val="0"/>
                <w:color w:val="000000"/>
                <w:sz w:val="21"/>
              </w:rPr>
              <w:t>自然条件（</w:t>
            </w:r>
            <w:r>
              <w:rPr>
                <w:rFonts w:ascii="TimesNewRomanPSMT" w:hAnsi="TimesNewRomanPSMT" w:eastAsia="TimesNewRomanPSMT"/>
                <w:b w:val="0"/>
                <w:i w:val="0"/>
                <w:color w:val="000000"/>
                <w:sz w:val="21"/>
              </w:rPr>
              <w:t>E-1</w:t>
            </w:r>
            <w:r>
              <w:rPr>
                <w:rFonts w:ascii="SimSun" w:hAnsi="SimSun" w:eastAsia="SimSun"/>
                <w:b w:val="0"/>
                <w:i w:val="0"/>
                <w:color w:val="000000"/>
                <w:sz w:val="21"/>
              </w:rPr>
              <w:t>）</w:t>
            </w:r>
          </w:p>
        </w:tc>
        <w:tc>
          <w:tcPr>
            <w:tcW w:type="dxa" w:w="1560"/>
            <w:vMerge w:val="restart"/>
            <w:tcBorders>
              <w:start w:sz="4.0" w:val="single" w:color="#000000"/>
              <w:top w:sz="12.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4" w:lineRule="exact" w:before="1924" w:after="0"/>
              <w:ind w:left="144" w:right="0" w:firstLine="0"/>
              <w:jc w:val="center"/>
            </w:pPr>
            <w:r>
              <w:rPr>
                <w:rFonts w:ascii="SimSun" w:hAnsi="SimSun" w:eastAsia="SimSun"/>
                <w:b w:val="0"/>
                <w:i w:val="0"/>
                <w:color w:val="000000"/>
                <w:sz w:val="21"/>
              </w:rPr>
              <w:t>地质水文环境</w:t>
            </w:r>
            <w:r>
              <w:rPr>
                <w:rFonts w:ascii="SimSun" w:hAnsi="SimSun" w:eastAsia="SimSun"/>
                <w:b w:val="0"/>
                <w:i w:val="0"/>
                <w:color w:val="000000"/>
                <w:sz w:val="21"/>
              </w:rPr>
              <w:t>（</w:t>
            </w:r>
            <w:r>
              <w:rPr>
                <w:rFonts w:ascii="TimesNewRomanPSMT" w:hAnsi="TimesNewRomanPSMT" w:eastAsia="TimesNewRomanPSMT"/>
                <w:b w:val="0"/>
                <w:i w:val="0"/>
                <w:color w:val="000000"/>
                <w:sz w:val="21"/>
              </w:rPr>
              <w:t>E-1-1</w:t>
            </w:r>
            <w:r>
              <w:rPr>
                <w:rFonts w:ascii="SimSun" w:hAnsi="SimSun" w:eastAsia="SimSun"/>
                <w:b w:val="0"/>
                <w:i w:val="0"/>
                <w:color w:val="000000"/>
                <w:sz w:val="21"/>
              </w:rPr>
              <w:t>）</w:t>
            </w:r>
          </w:p>
        </w:tc>
        <w:tc>
          <w:tcPr>
            <w:tcW w:type="dxa" w:w="1844"/>
            <w:vMerge w:val="restart"/>
            <w:tcBorders>
              <w:start w:sz="4.0" w:val="single" w:color="#000000"/>
              <w:top w:sz="12.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816" w:after="0"/>
              <w:ind w:left="0" w:right="0" w:firstLine="0"/>
              <w:jc w:val="center"/>
            </w:pPr>
            <w:r>
              <w:rPr>
                <w:rFonts w:ascii="SimSun" w:hAnsi="SimSun" w:eastAsia="SimSun"/>
                <w:b w:val="0"/>
                <w:i w:val="0"/>
                <w:color w:val="000000"/>
                <w:sz w:val="21"/>
              </w:rPr>
              <w:t>地质环境（</w:t>
            </w:r>
            <w:r>
              <w:rPr>
                <w:rFonts w:ascii="TimesNewRomanPSMT" w:hAnsi="TimesNewRomanPSMT" w:eastAsia="TimesNewRomanPSMT"/>
                <w:b w:val="0"/>
                <w:i w:val="0"/>
                <w:color w:val="000000"/>
                <w:sz w:val="21"/>
              </w:rPr>
              <w:t>E-1-1-</w:t>
            </w:r>
            <w:r>
              <w:rPr>
                <w:rFonts w:ascii="TimesNewRomanPSMT" w:hAnsi="TimesNewRomanPSMT" w:eastAsia="TimesNewRomanPSMT"/>
                <w:b w:val="0"/>
                <w:i w:val="0"/>
                <w:color w:val="000000"/>
                <w:sz w:val="21"/>
              </w:rPr>
              <w:t>1</w:t>
            </w:r>
            <w:r>
              <w:rPr>
                <w:rFonts w:ascii="SimSun" w:hAnsi="SimSun" w:eastAsia="SimSun"/>
                <w:b w:val="0"/>
                <w:i w:val="0"/>
                <w:color w:val="000000"/>
                <w:sz w:val="21"/>
              </w:rPr>
              <w:t>）</w:t>
            </w:r>
          </w:p>
        </w:tc>
        <w:tc>
          <w:tcPr>
            <w:tcW w:type="dxa" w:w="2656"/>
            <w:tcBorders>
              <w:start w:sz="4.0" w:val="single" w:color="#000000"/>
              <w:top w:sz="12.0" w:val="single" w:color="#000000"/>
              <w:bottom w:sz="4.0" w:val="single" w:color="#000000"/>
            </w:tcBorders>
            <w:tcMar>
              <w:start w:w="0" w:type="dxa"/>
              <w:end w:w="0" w:type="dxa"/>
            </w:tcMar>
          </w:tcPr>
          <w:p>
            <w:pPr>
              <w:autoSpaceDN w:val="0"/>
              <w:autoSpaceDE w:val="0"/>
              <w:widowControl/>
              <w:spacing w:line="314" w:lineRule="exact" w:before="0" w:after="0"/>
              <w:ind w:left="98" w:right="0" w:firstLine="0"/>
              <w:jc w:val="left"/>
            </w:pPr>
            <w:r>
              <w:rPr>
                <w:rFonts w:ascii="SimSun" w:hAnsi="SimSun" w:eastAsia="SimSun"/>
                <w:b w:val="0"/>
                <w:i w:val="0"/>
                <w:color w:val="000000"/>
                <w:sz w:val="21"/>
              </w:rPr>
              <w:t>土体抗剪强度不一致（</w:t>
            </w:r>
            <w:r>
              <w:rPr>
                <w:rFonts w:ascii="TimesNewRomanPSMT" w:hAnsi="TimesNewRomanPSMT" w:eastAsia="TimesNewRomanPSMT"/>
                <w:b w:val="0"/>
                <w:i w:val="0"/>
                <w:color w:val="000000"/>
                <w:sz w:val="21"/>
              </w:rPr>
              <w:t>E-1-</w:t>
            </w:r>
            <w:r>
              <w:rPr>
                <w:rFonts w:ascii="TimesNewRomanPSMT" w:hAnsi="TimesNewRomanPSMT" w:eastAsia="TimesNewRomanPSMT"/>
                <w:b w:val="0"/>
                <w:i w:val="0"/>
                <w:color w:val="000000"/>
                <w:sz w:val="21"/>
              </w:rPr>
              <w:t>1-1-1</w:t>
            </w:r>
            <w:r>
              <w:rPr>
                <w:rFonts w:ascii="SimSun" w:hAnsi="SimSun" w:eastAsia="SimSun"/>
                <w:b w:val="0"/>
                <w:i w:val="0"/>
                <w:color w:val="000000"/>
                <w:sz w:val="21"/>
              </w:rPr>
              <w:t>）</w:t>
            </w:r>
          </w:p>
        </w:tc>
      </w:tr>
      <w:tr>
        <w:trPr>
          <w:trHeight w:hRule="exact" w:val="334"/>
        </w:trPr>
        <w:tc>
          <w:tcPr>
            <w:tcW w:type="dxa" w:w="2040"/>
            <w:vMerge/>
            <w:tcBorders>
              <w:top w:sz="12.0" w:val="single" w:color="#000000"/>
              <w:end w:sz="4.0" w:val="single" w:color="#000000"/>
              <w:bottom w:sz="11.200000000000728"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6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98" w:right="0" w:firstLine="0"/>
              <w:jc w:val="left"/>
            </w:pPr>
            <w:r>
              <w:rPr>
                <w:rFonts w:ascii="SimSun" w:hAnsi="SimSun" w:eastAsia="SimSun"/>
                <w:b w:val="0"/>
                <w:i w:val="0"/>
                <w:color w:val="000000"/>
                <w:sz w:val="21"/>
              </w:rPr>
              <w:t>土体流沙（</w:t>
            </w:r>
            <w:r>
              <w:rPr>
                <w:rFonts w:ascii="TimesNewRomanPSMT" w:hAnsi="TimesNewRomanPSMT" w:eastAsia="TimesNewRomanPSMT"/>
                <w:b w:val="0"/>
                <w:i w:val="0"/>
                <w:color w:val="000000"/>
                <w:sz w:val="21"/>
              </w:rPr>
              <w:t>E-1-1-1-2</w:t>
            </w:r>
            <w:r>
              <w:rPr>
                <w:rFonts w:ascii="SimSun" w:hAnsi="SimSun" w:eastAsia="SimSun"/>
                <w:b w:val="0"/>
                <w:i w:val="0"/>
                <w:color w:val="000000"/>
                <w:sz w:val="21"/>
              </w:rPr>
              <w:t>）</w:t>
            </w:r>
          </w:p>
        </w:tc>
      </w:tr>
      <w:tr>
        <w:trPr>
          <w:trHeight w:hRule="exact" w:val="338"/>
        </w:trPr>
        <w:tc>
          <w:tcPr>
            <w:tcW w:type="dxa" w:w="2040"/>
            <w:vMerge/>
            <w:tcBorders>
              <w:top w:sz="12.0" w:val="single" w:color="#000000"/>
              <w:end w:sz="4.0" w:val="single" w:color="#000000"/>
              <w:bottom w:sz="11.200000000000728"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656"/>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82" w:lineRule="exact" w:before="20" w:after="0"/>
              <w:ind w:left="0" w:right="0" w:firstLine="0"/>
              <w:jc w:val="center"/>
            </w:pPr>
            <w:r>
              <w:rPr>
                <w:rFonts w:ascii="SimSun" w:hAnsi="SimSun" w:eastAsia="SimSun"/>
                <w:b w:val="0"/>
                <w:i w:val="0"/>
                <w:color w:val="000000"/>
                <w:sz w:val="21"/>
              </w:rPr>
              <w:t>砂层含水率高（</w:t>
            </w:r>
            <w:r>
              <w:rPr>
                <w:rFonts w:ascii="TimesNewRomanPSMT" w:hAnsi="TimesNewRomanPSMT" w:eastAsia="TimesNewRomanPSMT"/>
                <w:b w:val="0"/>
                <w:i w:val="0"/>
                <w:color w:val="000000"/>
                <w:sz w:val="21"/>
              </w:rPr>
              <w:t>E-1-1-1-3</w:t>
            </w:r>
            <w:r>
              <w:rPr>
                <w:rFonts w:ascii="SimSun" w:hAnsi="SimSun" w:eastAsia="SimSun"/>
                <w:b w:val="0"/>
                <w:i w:val="0"/>
                <w:color w:val="000000"/>
                <w:sz w:val="21"/>
              </w:rPr>
              <w:t>）</w:t>
            </w:r>
          </w:p>
        </w:tc>
      </w:tr>
      <w:tr>
        <w:trPr>
          <w:trHeight w:hRule="exact" w:val="336"/>
        </w:trPr>
        <w:tc>
          <w:tcPr>
            <w:tcW w:type="dxa" w:w="2040"/>
            <w:vMerge/>
            <w:tcBorders>
              <w:top w:sz="12.0" w:val="single" w:color="#000000"/>
              <w:end w:sz="4.0" w:val="single" w:color="#000000"/>
              <w:bottom w:sz="11.200000000000728"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656"/>
            <w:tcBorders>
              <w:start w:sz="4.0" w:val="single" w:color="#000000"/>
              <w:top w:sz="3.199999999999818" w:val="single" w:color="#000000"/>
              <w:bottom w:sz="3.200000000000273" w:val="single" w:color="#000000"/>
            </w:tcBorders>
            <w:tcMar>
              <w:start w:w="0" w:type="dxa"/>
              <w:end w:w="0" w:type="dxa"/>
            </w:tcMar>
          </w:tcPr>
          <w:p>
            <w:pPr>
              <w:autoSpaceDN w:val="0"/>
              <w:autoSpaceDE w:val="0"/>
              <w:widowControl/>
              <w:spacing w:line="282" w:lineRule="exact" w:before="20" w:after="0"/>
              <w:ind w:left="0" w:right="0" w:firstLine="0"/>
              <w:jc w:val="center"/>
            </w:pPr>
            <w:r>
              <w:rPr>
                <w:rFonts w:ascii="SimSun" w:hAnsi="SimSun" w:eastAsia="SimSun"/>
                <w:b w:val="0"/>
                <w:i w:val="0"/>
                <w:color w:val="000000"/>
                <w:sz w:val="21"/>
              </w:rPr>
              <w:t>土质结构松散（</w:t>
            </w:r>
            <w:r>
              <w:rPr>
                <w:rFonts w:ascii="TimesNewRomanPSMT" w:hAnsi="TimesNewRomanPSMT" w:eastAsia="TimesNewRomanPSMT"/>
                <w:b w:val="0"/>
                <w:i w:val="0"/>
                <w:color w:val="000000"/>
                <w:sz w:val="21"/>
              </w:rPr>
              <w:t>E-1-1-1-4</w:t>
            </w:r>
            <w:r>
              <w:rPr>
                <w:rFonts w:ascii="SimSun" w:hAnsi="SimSun" w:eastAsia="SimSun"/>
                <w:b w:val="0"/>
                <w:i w:val="0"/>
                <w:color w:val="000000"/>
                <w:sz w:val="21"/>
              </w:rPr>
              <w:t>）</w:t>
            </w:r>
          </w:p>
        </w:tc>
      </w:tr>
      <w:tr>
        <w:trPr>
          <w:trHeight w:hRule="exact" w:val="336"/>
        </w:trPr>
        <w:tc>
          <w:tcPr>
            <w:tcW w:type="dxa" w:w="2040"/>
            <w:vMerge/>
            <w:tcBorders>
              <w:top w:sz="12.0" w:val="single" w:color="#000000"/>
              <w:end w:sz="4.0" w:val="single" w:color="#000000"/>
              <w:bottom w:sz="11.200000000000728"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656"/>
            <w:tcBorders>
              <w:start w:sz="4.0" w:val="single" w:color="#000000"/>
              <w:top w:sz="3.200000000000273" w:val="single" w:color="#000000"/>
              <w:bottom w:sz="4.0" w:val="single" w:color="#000000"/>
            </w:tcBorders>
            <w:tcMar>
              <w:start w:w="0" w:type="dxa"/>
              <w:end w:w="0" w:type="dxa"/>
            </w:tcMar>
          </w:tcPr>
          <w:p>
            <w:pPr>
              <w:autoSpaceDN w:val="0"/>
              <w:autoSpaceDE w:val="0"/>
              <w:widowControl/>
              <w:spacing w:line="282" w:lineRule="exact" w:before="20" w:after="0"/>
              <w:ind w:left="98" w:right="0" w:firstLine="0"/>
              <w:jc w:val="left"/>
            </w:pPr>
            <w:r>
              <w:rPr>
                <w:rFonts w:ascii="SimSun" w:hAnsi="SimSun" w:eastAsia="SimSun"/>
                <w:b w:val="0"/>
                <w:i w:val="0"/>
                <w:color w:val="000000"/>
                <w:sz w:val="21"/>
              </w:rPr>
              <w:t>砂岩强度高（</w:t>
            </w:r>
            <w:r>
              <w:rPr>
                <w:rFonts w:ascii="TimesNewRomanPSMT" w:hAnsi="TimesNewRomanPSMT" w:eastAsia="TimesNewRomanPSMT"/>
                <w:b w:val="0"/>
                <w:i w:val="0"/>
                <w:color w:val="000000"/>
                <w:sz w:val="21"/>
              </w:rPr>
              <w:t>E-1-1-1-5</w:t>
            </w:r>
            <w:r>
              <w:rPr>
                <w:rFonts w:ascii="SimSun" w:hAnsi="SimSun" w:eastAsia="SimSun"/>
                <w:b w:val="0"/>
                <w:i w:val="0"/>
                <w:color w:val="000000"/>
                <w:sz w:val="21"/>
              </w:rPr>
              <w:t>）</w:t>
            </w:r>
          </w:p>
        </w:tc>
      </w:tr>
      <w:tr>
        <w:trPr>
          <w:trHeight w:hRule="exact" w:val="334"/>
        </w:trPr>
        <w:tc>
          <w:tcPr>
            <w:tcW w:type="dxa" w:w="2040"/>
            <w:vMerge/>
            <w:tcBorders>
              <w:top w:sz="12.0" w:val="single" w:color="#000000"/>
              <w:end w:sz="4.0" w:val="single" w:color="#000000"/>
              <w:bottom w:sz="11.200000000000728"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6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98" w:right="0" w:firstLine="0"/>
              <w:jc w:val="left"/>
            </w:pPr>
            <w:r>
              <w:rPr>
                <w:rFonts w:ascii="SimSun" w:hAnsi="SimSun" w:eastAsia="SimSun"/>
                <w:b w:val="0"/>
                <w:i w:val="0"/>
                <w:color w:val="000000"/>
                <w:sz w:val="21"/>
              </w:rPr>
              <w:t>溶洞（</w:t>
            </w:r>
            <w:r>
              <w:rPr>
                <w:rFonts w:ascii="TimesNewRomanPSMT" w:hAnsi="TimesNewRomanPSMT" w:eastAsia="TimesNewRomanPSMT"/>
                <w:b w:val="0"/>
                <w:i w:val="0"/>
                <w:color w:val="000000"/>
                <w:sz w:val="21"/>
              </w:rPr>
              <w:t>E-1-1-1-6</w:t>
            </w:r>
            <w:r>
              <w:rPr>
                <w:rFonts w:ascii="SimSun" w:hAnsi="SimSun" w:eastAsia="SimSun"/>
                <w:b w:val="0"/>
                <w:i w:val="0"/>
                <w:color w:val="000000"/>
                <w:sz w:val="21"/>
              </w:rPr>
              <w:t>）</w:t>
            </w:r>
          </w:p>
        </w:tc>
      </w:tr>
      <w:tr>
        <w:trPr>
          <w:trHeight w:hRule="exact" w:val="336"/>
        </w:trPr>
        <w:tc>
          <w:tcPr>
            <w:tcW w:type="dxa" w:w="2040"/>
            <w:vMerge/>
            <w:tcBorders>
              <w:top w:sz="12.0" w:val="single" w:color="#000000"/>
              <w:end w:sz="4.0" w:val="single" w:color="#000000"/>
              <w:bottom w:sz="11.200000000000728"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184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810" w:after="0"/>
              <w:ind w:left="0" w:right="0" w:firstLine="0"/>
              <w:jc w:val="center"/>
            </w:pPr>
            <w:r>
              <w:rPr>
                <w:rFonts w:ascii="SimSun" w:hAnsi="SimSun" w:eastAsia="SimSun"/>
                <w:b w:val="0"/>
                <w:i w:val="0"/>
                <w:color w:val="000000"/>
                <w:sz w:val="21"/>
              </w:rPr>
              <w:t>水文条件（</w:t>
            </w:r>
            <w:r>
              <w:rPr>
                <w:rFonts w:ascii="TimesNewRomanPSMT" w:hAnsi="TimesNewRomanPSMT" w:eastAsia="TimesNewRomanPSMT"/>
                <w:b w:val="0"/>
                <w:i w:val="0"/>
                <w:color w:val="000000"/>
                <w:sz w:val="21"/>
              </w:rPr>
              <w:t>E-1-1-</w:t>
            </w:r>
            <w:r>
              <w:rPr>
                <w:rFonts w:ascii="TimesNewRomanPSMT" w:hAnsi="TimesNewRomanPSMT" w:eastAsia="TimesNewRomanPSMT"/>
                <w:b w:val="0"/>
                <w:i w:val="0"/>
                <w:color w:val="000000"/>
                <w:sz w:val="21"/>
              </w:rPr>
              <w:t>2</w:t>
            </w:r>
            <w:r>
              <w:rPr>
                <w:rFonts w:ascii="SimSun" w:hAnsi="SimSun" w:eastAsia="SimSun"/>
                <w:b w:val="0"/>
                <w:i w:val="0"/>
                <w:color w:val="000000"/>
                <w:sz w:val="21"/>
              </w:rPr>
              <w:t>）</w:t>
            </w:r>
          </w:p>
        </w:tc>
        <w:tc>
          <w:tcPr>
            <w:tcW w:type="dxa" w:w="26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98" w:right="0" w:firstLine="0"/>
              <w:jc w:val="left"/>
            </w:pPr>
            <w:r>
              <w:rPr>
                <w:rFonts w:ascii="SimSun" w:hAnsi="SimSun" w:eastAsia="SimSun"/>
                <w:b w:val="0"/>
                <w:i w:val="0"/>
                <w:color w:val="000000"/>
                <w:sz w:val="21"/>
              </w:rPr>
              <w:t>水位高低（</w:t>
            </w:r>
            <w:r>
              <w:rPr>
                <w:rFonts w:ascii="TimesNewRomanPSMT" w:hAnsi="TimesNewRomanPSMT" w:eastAsia="TimesNewRomanPSMT"/>
                <w:b w:val="0"/>
                <w:i w:val="0"/>
                <w:color w:val="000000"/>
                <w:sz w:val="21"/>
              </w:rPr>
              <w:t>E-1-1-2-1</w:t>
            </w:r>
            <w:r>
              <w:rPr>
                <w:rFonts w:ascii="SimSun" w:hAnsi="SimSun" w:eastAsia="SimSun"/>
                <w:b w:val="0"/>
                <w:i w:val="0"/>
                <w:color w:val="000000"/>
                <w:sz w:val="21"/>
              </w:rPr>
              <w:t>）</w:t>
            </w:r>
          </w:p>
        </w:tc>
      </w:tr>
      <w:tr>
        <w:trPr>
          <w:trHeight w:hRule="exact" w:val="338"/>
        </w:trPr>
        <w:tc>
          <w:tcPr>
            <w:tcW w:type="dxa" w:w="2040"/>
            <w:vMerge/>
            <w:tcBorders>
              <w:top w:sz="12.0" w:val="single" w:color="#000000"/>
              <w:end w:sz="4.0" w:val="single" w:color="#000000"/>
              <w:bottom w:sz="11.200000000000728"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2656"/>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82" w:lineRule="exact" w:before="22" w:after="0"/>
              <w:ind w:left="98" w:right="0" w:firstLine="0"/>
              <w:jc w:val="left"/>
            </w:pPr>
            <w:r>
              <w:rPr>
                <w:rFonts w:ascii="SimSun" w:hAnsi="SimSun" w:eastAsia="SimSun"/>
                <w:b w:val="0"/>
                <w:i w:val="0"/>
                <w:color w:val="000000"/>
                <w:sz w:val="21"/>
              </w:rPr>
              <w:t>含水量（</w:t>
            </w:r>
            <w:r>
              <w:rPr>
                <w:rFonts w:ascii="TimesNewRomanPSMT" w:hAnsi="TimesNewRomanPSMT" w:eastAsia="TimesNewRomanPSMT"/>
                <w:b w:val="0"/>
                <w:i w:val="0"/>
                <w:color w:val="000000"/>
                <w:sz w:val="21"/>
              </w:rPr>
              <w:t>E-1-1-2-2</w:t>
            </w:r>
            <w:r>
              <w:rPr>
                <w:rFonts w:ascii="SimSun" w:hAnsi="SimSun" w:eastAsia="SimSun"/>
                <w:b w:val="0"/>
                <w:i w:val="0"/>
                <w:color w:val="000000"/>
                <w:sz w:val="21"/>
              </w:rPr>
              <w:t>）</w:t>
            </w:r>
          </w:p>
        </w:tc>
      </w:tr>
      <w:tr>
        <w:trPr>
          <w:trHeight w:hRule="exact" w:val="662"/>
        </w:trPr>
        <w:tc>
          <w:tcPr>
            <w:tcW w:type="dxa" w:w="2040"/>
            <w:vMerge/>
            <w:tcBorders>
              <w:top w:sz="12.0" w:val="single" w:color="#000000"/>
              <w:end w:sz="4.0" w:val="single" w:color="#000000"/>
              <w:bottom w:sz="11.200000000000728"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2656"/>
            <w:tcBorders>
              <w:start w:sz="4.0" w:val="single" w:color="#000000"/>
              <w:top w:sz="3.199999999999818" w:val="single" w:color="#000000"/>
              <w:bottom w:sz="3.200000000000273" w:val="single" w:color="#000000"/>
            </w:tcBorders>
            <w:tcMar>
              <w:start w:w="0" w:type="dxa"/>
              <w:end w:w="0" w:type="dxa"/>
            </w:tcMar>
          </w:tcPr>
          <w:p>
            <w:pPr>
              <w:autoSpaceDN w:val="0"/>
              <w:autoSpaceDE w:val="0"/>
              <w:widowControl/>
              <w:spacing w:line="314" w:lineRule="exact" w:before="0" w:after="0"/>
              <w:ind w:left="98" w:right="0" w:firstLine="0"/>
              <w:jc w:val="left"/>
            </w:pPr>
            <w:r>
              <w:rPr>
                <w:rFonts w:ascii="SimSun" w:hAnsi="SimSun" w:eastAsia="SimSun"/>
                <w:b w:val="0"/>
                <w:i w:val="0"/>
                <w:color w:val="000000"/>
                <w:sz w:val="21"/>
              </w:rPr>
              <w:t>水压和水的冲刷力（</w:t>
            </w:r>
            <w:r>
              <w:rPr>
                <w:rFonts w:ascii="TimesNewRomanPSMT" w:hAnsi="TimesNewRomanPSMT" w:eastAsia="TimesNewRomanPSMT"/>
                <w:b w:val="0"/>
                <w:i w:val="0"/>
                <w:color w:val="000000"/>
                <w:sz w:val="21"/>
              </w:rPr>
              <w:t>E-1-1-</w:t>
            </w:r>
            <w:r>
              <w:rPr>
                <w:rFonts w:ascii="TimesNewRomanPSMT" w:hAnsi="TimesNewRomanPSMT" w:eastAsia="TimesNewRomanPSMT"/>
                <w:b w:val="0"/>
                <w:i w:val="0"/>
                <w:color w:val="000000"/>
                <w:sz w:val="21"/>
              </w:rPr>
              <w:t>2-3</w:t>
            </w:r>
            <w:r>
              <w:rPr>
                <w:rFonts w:ascii="SimSun" w:hAnsi="SimSun" w:eastAsia="SimSun"/>
                <w:b w:val="0"/>
                <w:i w:val="0"/>
                <w:color w:val="000000"/>
                <w:sz w:val="21"/>
              </w:rPr>
              <w:t>）</w:t>
            </w:r>
          </w:p>
        </w:tc>
      </w:tr>
      <w:tr>
        <w:trPr>
          <w:trHeight w:hRule="exact" w:val="336"/>
        </w:trPr>
        <w:tc>
          <w:tcPr>
            <w:tcW w:type="dxa" w:w="2040"/>
            <w:vMerge/>
            <w:tcBorders>
              <w:top w:sz="12.0" w:val="single" w:color="#000000"/>
              <w:end w:sz="4.0" w:val="single" w:color="#000000"/>
              <w:bottom w:sz="11.200000000000728"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2656"/>
            <w:tcBorders>
              <w:start w:sz="4.0" w:val="single" w:color="#000000"/>
              <w:top w:sz="3.200000000000273" w:val="single" w:color="#000000"/>
              <w:bottom w:sz="3.199999999999818" w:val="single" w:color="#000000"/>
            </w:tcBorders>
            <w:tcMar>
              <w:start w:w="0" w:type="dxa"/>
              <w:end w:w="0" w:type="dxa"/>
            </w:tcMar>
          </w:tcPr>
          <w:p>
            <w:pPr>
              <w:autoSpaceDN w:val="0"/>
              <w:autoSpaceDE w:val="0"/>
              <w:widowControl/>
              <w:spacing w:line="282" w:lineRule="exact" w:before="18" w:after="0"/>
              <w:ind w:left="98" w:right="0" w:firstLine="0"/>
              <w:jc w:val="left"/>
            </w:pPr>
            <w:r>
              <w:rPr>
                <w:rFonts w:ascii="SimSun" w:hAnsi="SimSun" w:eastAsia="SimSun"/>
                <w:b w:val="0"/>
                <w:i w:val="0"/>
                <w:color w:val="000000"/>
                <w:sz w:val="21"/>
              </w:rPr>
              <w:t>水的渗透性（</w:t>
            </w:r>
            <w:r>
              <w:rPr>
                <w:rFonts w:ascii="TimesNewRomanPSMT" w:hAnsi="TimesNewRomanPSMT" w:eastAsia="TimesNewRomanPSMT"/>
                <w:b w:val="0"/>
                <w:i w:val="0"/>
                <w:color w:val="000000"/>
                <w:sz w:val="21"/>
              </w:rPr>
              <w:t>E-1-1-2-4</w:t>
            </w:r>
            <w:r>
              <w:rPr>
                <w:rFonts w:ascii="SimSun" w:hAnsi="SimSun" w:eastAsia="SimSun"/>
                <w:b w:val="0"/>
                <w:i w:val="0"/>
                <w:color w:val="000000"/>
                <w:sz w:val="21"/>
              </w:rPr>
              <w:t>）</w:t>
            </w:r>
          </w:p>
        </w:tc>
      </w:tr>
      <w:tr>
        <w:trPr>
          <w:trHeight w:hRule="exact" w:val="664"/>
        </w:trPr>
        <w:tc>
          <w:tcPr>
            <w:tcW w:type="dxa" w:w="2040"/>
            <w:vMerge/>
            <w:tcBorders>
              <w:top w:sz="12.0" w:val="single" w:color="#000000"/>
              <w:end w:sz="4.0" w:val="single" w:color="#000000"/>
              <w:bottom w:sz="11.200000000000728"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2656"/>
            <w:tcBorders>
              <w:start w:sz="4.0" w:val="single" w:color="#000000"/>
              <w:top w:sz="3.199999999999818" w:val="single" w:color="#000000"/>
              <w:bottom w:sz="4.0" w:val="single" w:color="#000000"/>
            </w:tcBorders>
            <w:tcMar>
              <w:start w:w="0" w:type="dxa"/>
              <w:end w:w="0" w:type="dxa"/>
            </w:tcMar>
          </w:tcPr>
          <w:p>
            <w:pPr>
              <w:autoSpaceDN w:val="0"/>
              <w:autoSpaceDE w:val="0"/>
              <w:widowControl/>
              <w:spacing w:line="314" w:lineRule="exact" w:before="0" w:after="0"/>
              <w:ind w:left="98" w:right="0" w:firstLine="0"/>
              <w:jc w:val="left"/>
            </w:pPr>
            <w:r>
              <w:rPr>
                <w:rFonts w:ascii="SimSun" w:hAnsi="SimSun" w:eastAsia="SimSun"/>
                <w:b w:val="0"/>
                <w:i w:val="0"/>
                <w:color w:val="000000"/>
                <w:sz w:val="21"/>
              </w:rPr>
              <w:t>谁的流向和流速（</w:t>
            </w:r>
            <w:r>
              <w:rPr>
                <w:rFonts w:ascii="TimesNewRomanPSMT" w:hAnsi="TimesNewRomanPSMT" w:eastAsia="TimesNewRomanPSMT"/>
                <w:b w:val="0"/>
                <w:i w:val="0"/>
                <w:color w:val="000000"/>
                <w:sz w:val="21"/>
              </w:rPr>
              <w:t>E-1-1-2-</w:t>
            </w:r>
            <w:r>
              <w:rPr>
                <w:rFonts w:ascii="TimesNewRomanPSMT" w:hAnsi="TimesNewRomanPSMT" w:eastAsia="TimesNewRomanPSMT"/>
                <w:b w:val="0"/>
                <w:i w:val="0"/>
                <w:color w:val="000000"/>
                <w:sz w:val="21"/>
              </w:rPr>
              <w:t>5</w:t>
            </w:r>
            <w:r>
              <w:rPr>
                <w:rFonts w:ascii="SimSun" w:hAnsi="SimSun" w:eastAsia="SimSun"/>
                <w:b w:val="0"/>
                <w:i w:val="0"/>
                <w:color w:val="000000"/>
                <w:sz w:val="21"/>
              </w:rPr>
              <w:t>）</w:t>
            </w:r>
          </w:p>
        </w:tc>
      </w:tr>
      <w:tr>
        <w:trPr>
          <w:trHeight w:hRule="exact" w:val="334"/>
        </w:trPr>
        <w:tc>
          <w:tcPr>
            <w:tcW w:type="dxa" w:w="2040"/>
            <w:vMerge/>
            <w:tcBorders>
              <w:top w:sz="12.0" w:val="single" w:color="#000000"/>
              <w:end w:sz="4.0" w:val="single" w:color="#000000"/>
              <w:bottom w:sz="11.200000000000728"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156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1490" w:after="0"/>
              <w:ind w:left="0" w:right="0" w:firstLine="0"/>
              <w:jc w:val="center"/>
            </w:pPr>
            <w:r>
              <w:rPr>
                <w:rFonts w:ascii="SimSun" w:hAnsi="SimSun" w:eastAsia="SimSun"/>
                <w:b w:val="0"/>
                <w:i w:val="0"/>
                <w:color w:val="000000"/>
                <w:sz w:val="21"/>
              </w:rPr>
              <w:t>气候条件（</w:t>
            </w:r>
            <w:r>
              <w:rPr>
                <w:rFonts w:ascii="TimesNewRomanPSMT" w:hAnsi="TimesNewRomanPSMT" w:eastAsia="TimesNewRomanPSMT"/>
                <w:b w:val="0"/>
                <w:i w:val="0"/>
                <w:color w:val="000000"/>
                <w:sz w:val="21"/>
              </w:rPr>
              <w:t>E-1</w:t>
            </w:r>
            <w:r>
              <w:rPr>
                <w:rFonts w:ascii="TimesNewRomanPSMT" w:hAnsi="TimesNewRomanPSMT" w:eastAsia="TimesNewRomanPSMT"/>
                <w:b w:val="0"/>
                <w:i w:val="0"/>
                <w:color w:val="000000"/>
                <w:sz w:val="21"/>
              </w:rPr>
              <w:t>-2</w:t>
            </w:r>
            <w:r>
              <w:rPr>
                <w:rFonts w:ascii="SimSun" w:hAnsi="SimSun" w:eastAsia="SimSun"/>
                <w:b w:val="0"/>
                <w:i w:val="0"/>
                <w:color w:val="000000"/>
                <w:sz w:val="21"/>
              </w:rPr>
              <w:t>）</w:t>
            </w:r>
          </w:p>
        </w:tc>
        <w:tc>
          <w:tcPr>
            <w:tcW w:type="dxa" w:w="184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818" w:after="0"/>
              <w:ind w:left="0" w:right="0" w:firstLine="0"/>
              <w:jc w:val="center"/>
            </w:pPr>
            <w:r>
              <w:rPr>
                <w:rFonts w:ascii="SimSun" w:hAnsi="SimSun" w:eastAsia="SimSun"/>
                <w:b w:val="0"/>
                <w:i w:val="0"/>
                <w:color w:val="000000"/>
                <w:sz w:val="21"/>
              </w:rPr>
              <w:t>自然灾害（</w:t>
            </w:r>
            <w:r>
              <w:rPr>
                <w:rFonts w:ascii="TimesNewRomanPSMT" w:hAnsi="TimesNewRomanPSMT" w:eastAsia="TimesNewRomanPSMT"/>
                <w:b w:val="0"/>
                <w:i w:val="0"/>
                <w:color w:val="000000"/>
                <w:sz w:val="21"/>
              </w:rPr>
              <w:t>E-1-2-</w:t>
            </w:r>
            <w:r>
              <w:rPr>
                <w:rFonts w:ascii="TimesNewRomanPSMT" w:hAnsi="TimesNewRomanPSMT" w:eastAsia="TimesNewRomanPSMT"/>
                <w:b w:val="0"/>
                <w:i w:val="0"/>
                <w:color w:val="000000"/>
                <w:sz w:val="21"/>
              </w:rPr>
              <w:t>1</w:t>
            </w:r>
            <w:r>
              <w:rPr>
                <w:rFonts w:ascii="SimSun" w:hAnsi="SimSun" w:eastAsia="SimSun"/>
                <w:b w:val="0"/>
                <w:i w:val="0"/>
                <w:color w:val="000000"/>
                <w:sz w:val="21"/>
              </w:rPr>
              <w:t>）</w:t>
            </w:r>
          </w:p>
        </w:tc>
        <w:tc>
          <w:tcPr>
            <w:tcW w:type="dxa" w:w="26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98" w:right="0" w:firstLine="0"/>
              <w:jc w:val="left"/>
            </w:pPr>
            <w:r>
              <w:rPr>
                <w:rFonts w:ascii="SimSun" w:hAnsi="SimSun" w:eastAsia="SimSun"/>
                <w:b w:val="0"/>
                <w:i w:val="0"/>
                <w:color w:val="000000"/>
                <w:sz w:val="21"/>
              </w:rPr>
              <w:t>台风（</w:t>
            </w:r>
            <w:r>
              <w:rPr>
                <w:rFonts w:ascii="TimesNewRomanPSMT" w:hAnsi="TimesNewRomanPSMT" w:eastAsia="TimesNewRomanPSMT"/>
                <w:b w:val="0"/>
                <w:i w:val="0"/>
                <w:color w:val="000000"/>
                <w:sz w:val="21"/>
              </w:rPr>
              <w:t>E-1-2-1-1</w:t>
            </w:r>
            <w:r>
              <w:rPr>
                <w:rFonts w:ascii="SimSun" w:hAnsi="SimSun" w:eastAsia="SimSun"/>
                <w:b w:val="0"/>
                <w:i w:val="0"/>
                <w:color w:val="000000"/>
                <w:sz w:val="21"/>
              </w:rPr>
              <w:t>）</w:t>
            </w:r>
          </w:p>
        </w:tc>
      </w:tr>
      <w:tr>
        <w:trPr>
          <w:trHeight w:hRule="exact" w:val="336"/>
        </w:trPr>
        <w:tc>
          <w:tcPr>
            <w:tcW w:type="dxa" w:w="2040"/>
            <w:vMerge/>
            <w:tcBorders>
              <w:top w:sz="12.0" w:val="single" w:color="#000000"/>
              <w:end w:sz="4.0" w:val="single" w:color="#000000"/>
              <w:bottom w:sz="11.200000000000728"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26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98" w:right="0" w:firstLine="0"/>
              <w:jc w:val="left"/>
            </w:pPr>
            <w:r>
              <w:rPr>
                <w:rFonts w:ascii="SimSun" w:hAnsi="SimSun" w:eastAsia="SimSun"/>
                <w:b w:val="0"/>
                <w:i w:val="0"/>
                <w:color w:val="000000"/>
                <w:sz w:val="21"/>
              </w:rPr>
              <w:t>暴雪（</w:t>
            </w:r>
            <w:r>
              <w:rPr>
                <w:rFonts w:ascii="TimesNewRomanPSMT" w:hAnsi="TimesNewRomanPSMT" w:eastAsia="TimesNewRomanPSMT"/>
                <w:b w:val="0"/>
                <w:i w:val="0"/>
                <w:color w:val="000000"/>
                <w:sz w:val="21"/>
              </w:rPr>
              <w:t>E-1-2-1-2</w:t>
            </w:r>
            <w:r>
              <w:rPr>
                <w:rFonts w:ascii="SimSun" w:hAnsi="SimSun" w:eastAsia="SimSun"/>
                <w:b w:val="0"/>
                <w:i w:val="0"/>
                <w:color w:val="000000"/>
                <w:sz w:val="21"/>
              </w:rPr>
              <w:t>）</w:t>
            </w:r>
          </w:p>
        </w:tc>
      </w:tr>
      <w:tr>
        <w:trPr>
          <w:trHeight w:hRule="exact" w:val="338"/>
        </w:trPr>
        <w:tc>
          <w:tcPr>
            <w:tcW w:type="dxa" w:w="2040"/>
            <w:vMerge/>
            <w:tcBorders>
              <w:top w:sz="12.0" w:val="single" w:color="#000000"/>
              <w:end w:sz="4.0" w:val="single" w:color="#000000"/>
              <w:bottom w:sz="11.200000000000728"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26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98" w:right="0" w:firstLine="0"/>
              <w:jc w:val="left"/>
            </w:pPr>
            <w:r>
              <w:rPr>
                <w:rFonts w:ascii="SimSun" w:hAnsi="SimSun" w:eastAsia="SimSun"/>
                <w:b w:val="0"/>
                <w:i w:val="0"/>
                <w:color w:val="000000"/>
                <w:sz w:val="21"/>
              </w:rPr>
              <w:t>洪涝（</w:t>
            </w:r>
            <w:r>
              <w:rPr>
                <w:rFonts w:ascii="TimesNewRomanPSMT" w:hAnsi="TimesNewRomanPSMT" w:eastAsia="TimesNewRomanPSMT"/>
                <w:b w:val="0"/>
                <w:i w:val="0"/>
                <w:color w:val="000000"/>
                <w:sz w:val="21"/>
              </w:rPr>
              <w:t>E-1-2-1-3</w:t>
            </w:r>
            <w:r>
              <w:rPr>
                <w:rFonts w:ascii="SimSun" w:hAnsi="SimSun" w:eastAsia="SimSun"/>
                <w:b w:val="0"/>
                <w:i w:val="0"/>
                <w:color w:val="000000"/>
                <w:sz w:val="21"/>
              </w:rPr>
              <w:t>）</w:t>
            </w:r>
          </w:p>
        </w:tc>
      </w:tr>
      <w:tr>
        <w:trPr>
          <w:trHeight w:hRule="exact" w:val="336"/>
        </w:trPr>
        <w:tc>
          <w:tcPr>
            <w:tcW w:type="dxa" w:w="2040"/>
            <w:vMerge/>
            <w:tcBorders>
              <w:top w:sz="12.0" w:val="single" w:color="#000000"/>
              <w:end w:sz="4.0" w:val="single" w:color="#000000"/>
              <w:bottom w:sz="11.200000000000728"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26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6" w:after="0"/>
              <w:ind w:left="98" w:right="0" w:firstLine="0"/>
              <w:jc w:val="left"/>
            </w:pPr>
            <w:r>
              <w:rPr>
                <w:rFonts w:ascii="SimSun" w:hAnsi="SimSun" w:eastAsia="SimSun"/>
                <w:b w:val="0"/>
                <w:i w:val="0"/>
                <w:color w:val="000000"/>
                <w:sz w:val="21"/>
              </w:rPr>
              <w:t>冰雹（</w:t>
            </w:r>
            <w:r>
              <w:rPr>
                <w:rFonts w:ascii="TimesNewRomanPSMT" w:hAnsi="TimesNewRomanPSMT" w:eastAsia="TimesNewRomanPSMT"/>
                <w:b w:val="0"/>
                <w:i w:val="0"/>
                <w:color w:val="000000"/>
                <w:sz w:val="21"/>
              </w:rPr>
              <w:t>E-1-2-1-4</w:t>
            </w:r>
            <w:r>
              <w:rPr>
                <w:rFonts w:ascii="SimSun" w:hAnsi="SimSun" w:eastAsia="SimSun"/>
                <w:b w:val="0"/>
                <w:i w:val="0"/>
                <w:color w:val="000000"/>
                <w:sz w:val="21"/>
              </w:rPr>
              <w:t>）</w:t>
            </w:r>
          </w:p>
        </w:tc>
      </w:tr>
      <w:tr>
        <w:trPr>
          <w:trHeight w:hRule="exact" w:val="336"/>
        </w:trPr>
        <w:tc>
          <w:tcPr>
            <w:tcW w:type="dxa" w:w="2040"/>
            <w:vMerge/>
            <w:tcBorders>
              <w:top w:sz="12.0" w:val="single" w:color="#000000"/>
              <w:end w:sz="4.0" w:val="single" w:color="#000000"/>
              <w:bottom w:sz="11.200000000000728"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26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6" w:after="0"/>
              <w:ind w:left="98" w:right="0" w:firstLine="0"/>
              <w:jc w:val="left"/>
            </w:pPr>
            <w:r>
              <w:rPr>
                <w:rFonts w:ascii="SimSun" w:hAnsi="SimSun" w:eastAsia="SimSun"/>
                <w:b w:val="0"/>
                <w:i w:val="0"/>
                <w:color w:val="000000"/>
                <w:sz w:val="21"/>
              </w:rPr>
              <w:t>地震（</w:t>
            </w:r>
            <w:r>
              <w:rPr>
                <w:rFonts w:ascii="TimesNewRomanPSMT" w:hAnsi="TimesNewRomanPSMT" w:eastAsia="TimesNewRomanPSMT"/>
                <w:b w:val="0"/>
                <w:i w:val="0"/>
                <w:color w:val="000000"/>
                <w:sz w:val="21"/>
              </w:rPr>
              <w:t>E-1-2-1-5</w:t>
            </w:r>
            <w:r>
              <w:rPr>
                <w:rFonts w:ascii="SimSun" w:hAnsi="SimSun" w:eastAsia="SimSun"/>
                <w:b w:val="0"/>
                <w:i w:val="0"/>
                <w:color w:val="000000"/>
                <w:sz w:val="21"/>
              </w:rPr>
              <w:t>）</w:t>
            </w:r>
          </w:p>
        </w:tc>
      </w:tr>
      <w:tr>
        <w:trPr>
          <w:trHeight w:hRule="exact" w:val="334"/>
        </w:trPr>
        <w:tc>
          <w:tcPr>
            <w:tcW w:type="dxa" w:w="2040"/>
            <w:vMerge/>
            <w:tcBorders>
              <w:top w:sz="12.0" w:val="single" w:color="#000000"/>
              <w:end w:sz="4.0" w:val="single" w:color="#000000"/>
              <w:bottom w:sz="11.200000000000728"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26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98" w:right="0" w:firstLine="0"/>
              <w:jc w:val="left"/>
            </w:pPr>
            <w:r>
              <w:rPr>
                <w:rFonts w:ascii="SimSun" w:hAnsi="SimSun" w:eastAsia="SimSun"/>
                <w:b w:val="0"/>
                <w:i w:val="0"/>
                <w:color w:val="000000"/>
                <w:sz w:val="21"/>
              </w:rPr>
              <w:t>霜冻（</w:t>
            </w:r>
            <w:r>
              <w:rPr>
                <w:rFonts w:ascii="TimesNewRomanPSMT" w:hAnsi="TimesNewRomanPSMT" w:eastAsia="TimesNewRomanPSMT"/>
                <w:b w:val="0"/>
                <w:i w:val="0"/>
                <w:color w:val="000000"/>
                <w:sz w:val="21"/>
              </w:rPr>
              <w:t>E-1-2-1-6</w:t>
            </w:r>
            <w:r>
              <w:rPr>
                <w:rFonts w:ascii="SimSun" w:hAnsi="SimSun" w:eastAsia="SimSun"/>
                <w:b w:val="0"/>
                <w:i w:val="0"/>
                <w:color w:val="000000"/>
                <w:sz w:val="21"/>
              </w:rPr>
              <w:t>）</w:t>
            </w:r>
          </w:p>
        </w:tc>
      </w:tr>
      <w:tr>
        <w:trPr>
          <w:trHeight w:hRule="exact" w:val="338"/>
        </w:trPr>
        <w:tc>
          <w:tcPr>
            <w:tcW w:type="dxa" w:w="2040"/>
            <w:vMerge/>
            <w:tcBorders>
              <w:top w:sz="12.0" w:val="single" w:color="#000000"/>
              <w:end w:sz="4.0" w:val="single" w:color="#000000"/>
              <w:bottom w:sz="11.200000000000728"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26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98" w:right="0" w:firstLine="0"/>
              <w:jc w:val="left"/>
            </w:pPr>
            <w:r>
              <w:rPr>
                <w:rFonts w:ascii="SimSun" w:hAnsi="SimSun" w:eastAsia="SimSun"/>
                <w:b w:val="0"/>
                <w:i w:val="0"/>
                <w:color w:val="000000"/>
                <w:sz w:val="21"/>
              </w:rPr>
              <w:t>沙尘暴（</w:t>
            </w:r>
            <w:r>
              <w:rPr>
                <w:rFonts w:ascii="TimesNewRomanPSMT" w:hAnsi="TimesNewRomanPSMT" w:eastAsia="TimesNewRomanPSMT"/>
                <w:b w:val="0"/>
                <w:i w:val="0"/>
                <w:color w:val="000000"/>
                <w:sz w:val="21"/>
              </w:rPr>
              <w:t>E-1-2-1-7</w:t>
            </w:r>
            <w:r>
              <w:rPr>
                <w:rFonts w:ascii="SimSun" w:hAnsi="SimSun" w:eastAsia="SimSun"/>
                <w:b w:val="0"/>
                <w:i w:val="0"/>
                <w:color w:val="000000"/>
                <w:sz w:val="21"/>
              </w:rPr>
              <w:t>）</w:t>
            </w:r>
          </w:p>
        </w:tc>
      </w:tr>
      <w:tr>
        <w:trPr>
          <w:trHeight w:hRule="exact" w:val="336"/>
        </w:trPr>
        <w:tc>
          <w:tcPr>
            <w:tcW w:type="dxa" w:w="2040"/>
            <w:vMerge/>
            <w:tcBorders>
              <w:top w:sz="12.0" w:val="single" w:color="#000000"/>
              <w:end w:sz="4.0" w:val="single" w:color="#000000"/>
              <w:bottom w:sz="11.200000000000728"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184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314" w:after="0"/>
              <w:ind w:left="0" w:right="0" w:firstLine="0"/>
              <w:jc w:val="center"/>
            </w:pPr>
            <w:r>
              <w:rPr>
                <w:rFonts w:ascii="SimSun" w:hAnsi="SimSun" w:eastAsia="SimSun"/>
                <w:b w:val="0"/>
                <w:i w:val="0"/>
                <w:color w:val="000000"/>
                <w:sz w:val="21"/>
              </w:rPr>
              <w:t>天气情况（</w:t>
            </w:r>
            <w:r>
              <w:rPr>
                <w:rFonts w:ascii="TimesNewRomanPSMT" w:hAnsi="TimesNewRomanPSMT" w:eastAsia="TimesNewRomanPSMT"/>
                <w:b w:val="0"/>
                <w:i w:val="0"/>
                <w:color w:val="000000"/>
                <w:sz w:val="21"/>
              </w:rPr>
              <w:t>E-1-2-</w:t>
            </w:r>
            <w:r>
              <w:rPr>
                <w:rFonts w:ascii="TimesNewRomanPSMT" w:hAnsi="TimesNewRomanPSMT" w:eastAsia="TimesNewRomanPSMT"/>
                <w:b w:val="0"/>
                <w:i w:val="0"/>
                <w:color w:val="000000"/>
                <w:sz w:val="21"/>
              </w:rPr>
              <w:t>2</w:t>
            </w:r>
            <w:r>
              <w:rPr>
                <w:rFonts w:ascii="SimSun" w:hAnsi="SimSun" w:eastAsia="SimSun"/>
                <w:b w:val="0"/>
                <w:i w:val="0"/>
                <w:color w:val="000000"/>
                <w:sz w:val="21"/>
              </w:rPr>
              <w:t>）</w:t>
            </w:r>
          </w:p>
        </w:tc>
        <w:tc>
          <w:tcPr>
            <w:tcW w:type="dxa" w:w="26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98" w:right="0" w:firstLine="0"/>
              <w:jc w:val="left"/>
            </w:pPr>
            <w:r>
              <w:rPr>
                <w:rFonts w:ascii="SimSun" w:hAnsi="SimSun" w:eastAsia="SimSun"/>
                <w:b w:val="0"/>
                <w:i w:val="0"/>
                <w:color w:val="000000"/>
                <w:sz w:val="21"/>
              </w:rPr>
              <w:t>气温过高</w:t>
            </w:r>
            <w:r>
              <w:rPr>
                <w:rFonts w:ascii="TimesNewRomanPSMT" w:hAnsi="TimesNewRomanPSMT" w:eastAsia="TimesNewRomanPSMT"/>
                <w:b w:val="0"/>
                <w:i w:val="0"/>
                <w:color w:val="000000"/>
                <w:sz w:val="21"/>
              </w:rPr>
              <w:t>/</w:t>
            </w:r>
            <w:r>
              <w:rPr>
                <w:rFonts w:ascii="SimSun" w:hAnsi="SimSun" w:eastAsia="SimSun"/>
                <w:b w:val="0"/>
                <w:i w:val="0"/>
                <w:color w:val="000000"/>
                <w:sz w:val="21"/>
              </w:rPr>
              <w:t>过低（</w:t>
            </w:r>
            <w:r>
              <w:rPr>
                <w:rFonts w:ascii="TimesNewRomanPSMT" w:hAnsi="TimesNewRomanPSMT" w:eastAsia="TimesNewRomanPSMT"/>
                <w:b w:val="0"/>
                <w:i w:val="0"/>
                <w:color w:val="000000"/>
                <w:sz w:val="21"/>
              </w:rPr>
              <w:t>E-1-2-2-1</w:t>
            </w:r>
            <w:r>
              <w:rPr>
                <w:rFonts w:ascii="SimSun" w:hAnsi="SimSun" w:eastAsia="SimSun"/>
                <w:b w:val="0"/>
                <w:i w:val="0"/>
                <w:color w:val="000000"/>
                <w:sz w:val="21"/>
              </w:rPr>
              <w:t>）</w:t>
            </w:r>
          </w:p>
        </w:tc>
      </w:tr>
      <w:tr>
        <w:trPr>
          <w:trHeight w:hRule="exact" w:val="334"/>
        </w:trPr>
        <w:tc>
          <w:tcPr>
            <w:tcW w:type="dxa" w:w="2040"/>
            <w:vMerge/>
            <w:tcBorders>
              <w:top w:sz="12.0" w:val="single" w:color="#000000"/>
              <w:end w:sz="4.0" w:val="single" w:color="#000000"/>
              <w:bottom w:sz="11.200000000000728"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26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98" w:right="0" w:firstLine="0"/>
              <w:jc w:val="left"/>
            </w:pPr>
            <w:r>
              <w:rPr>
                <w:rFonts w:ascii="SimSun" w:hAnsi="SimSun" w:eastAsia="SimSun"/>
                <w:b w:val="0"/>
                <w:i w:val="0"/>
                <w:color w:val="000000"/>
                <w:sz w:val="21"/>
              </w:rPr>
              <w:t>湿度过高</w:t>
            </w:r>
            <w:r>
              <w:rPr>
                <w:rFonts w:ascii="TimesNewRomanPSMT" w:hAnsi="TimesNewRomanPSMT" w:eastAsia="TimesNewRomanPSMT"/>
                <w:b w:val="0"/>
                <w:i w:val="0"/>
                <w:color w:val="000000"/>
                <w:sz w:val="21"/>
              </w:rPr>
              <w:t>/</w:t>
            </w:r>
            <w:r>
              <w:rPr>
                <w:rFonts w:ascii="SimSun" w:hAnsi="SimSun" w:eastAsia="SimSun"/>
                <w:b w:val="0"/>
                <w:i w:val="0"/>
                <w:color w:val="000000"/>
                <w:sz w:val="21"/>
              </w:rPr>
              <w:t>过低（</w:t>
            </w:r>
            <w:r>
              <w:rPr>
                <w:rFonts w:ascii="TimesNewRomanPSMT" w:hAnsi="TimesNewRomanPSMT" w:eastAsia="TimesNewRomanPSMT"/>
                <w:b w:val="0"/>
                <w:i w:val="0"/>
                <w:color w:val="000000"/>
                <w:sz w:val="21"/>
              </w:rPr>
              <w:t>E-1-2-2-2</w:t>
            </w:r>
            <w:r>
              <w:rPr>
                <w:rFonts w:ascii="SimSun" w:hAnsi="SimSun" w:eastAsia="SimSun"/>
                <w:b w:val="0"/>
                <w:i w:val="0"/>
                <w:color w:val="000000"/>
                <w:sz w:val="21"/>
              </w:rPr>
              <w:t>）</w:t>
            </w:r>
          </w:p>
        </w:tc>
      </w:tr>
      <w:tr>
        <w:trPr>
          <w:trHeight w:hRule="exact" w:val="338"/>
        </w:trPr>
        <w:tc>
          <w:tcPr>
            <w:tcW w:type="dxa" w:w="2040"/>
            <w:vMerge/>
            <w:tcBorders>
              <w:top w:sz="12.0" w:val="single" w:color="#000000"/>
              <w:end w:sz="4.0" w:val="single" w:color="#000000"/>
              <w:bottom w:sz="11.200000000000728"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26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98" w:right="0" w:firstLine="0"/>
              <w:jc w:val="left"/>
            </w:pPr>
            <w:r>
              <w:rPr>
                <w:rFonts w:ascii="SimSun" w:hAnsi="SimSun" w:eastAsia="SimSun"/>
                <w:b w:val="0"/>
                <w:i w:val="0"/>
                <w:color w:val="000000"/>
                <w:sz w:val="21"/>
              </w:rPr>
              <w:t>风速过高</w:t>
            </w:r>
            <w:r>
              <w:rPr>
                <w:rFonts w:ascii="TimesNewRomanPSMT" w:hAnsi="TimesNewRomanPSMT" w:eastAsia="TimesNewRomanPSMT"/>
                <w:b w:val="0"/>
                <w:i w:val="0"/>
                <w:color w:val="000000"/>
                <w:sz w:val="21"/>
              </w:rPr>
              <w:t>/</w:t>
            </w:r>
            <w:r>
              <w:rPr>
                <w:rFonts w:ascii="SimSun" w:hAnsi="SimSun" w:eastAsia="SimSun"/>
                <w:b w:val="0"/>
                <w:i w:val="0"/>
                <w:color w:val="000000"/>
                <w:sz w:val="21"/>
              </w:rPr>
              <w:t>过低（</w:t>
            </w:r>
            <w:r>
              <w:rPr>
                <w:rFonts w:ascii="TimesNewRomanPSMT" w:hAnsi="TimesNewRomanPSMT" w:eastAsia="TimesNewRomanPSMT"/>
                <w:b w:val="0"/>
                <w:i w:val="0"/>
                <w:color w:val="000000"/>
                <w:sz w:val="21"/>
              </w:rPr>
              <w:t>E-1-2-2-3</w:t>
            </w:r>
            <w:r>
              <w:rPr>
                <w:rFonts w:ascii="SimSun" w:hAnsi="SimSun" w:eastAsia="SimSun"/>
                <w:b w:val="0"/>
                <w:i w:val="0"/>
                <w:color w:val="000000"/>
                <w:sz w:val="21"/>
              </w:rPr>
              <w:t>）</w:t>
            </w:r>
          </w:p>
        </w:tc>
      </w:tr>
      <w:tr>
        <w:trPr>
          <w:trHeight w:hRule="exact" w:val="334"/>
        </w:trPr>
        <w:tc>
          <w:tcPr>
            <w:tcW w:type="dxa" w:w="2040"/>
            <w:vMerge/>
            <w:tcBorders>
              <w:top w:sz="12.0" w:val="single" w:color="#000000"/>
              <w:end w:sz="4.0" w:val="single" w:color="#000000"/>
              <w:bottom w:sz="11.200000000000728" w:val="single" w:color="#000000"/>
            </w:tcBorders>
          </w:tcPr>
          <w:p/>
        </w:tc>
        <w:tc>
          <w:tcPr>
            <w:tcW w:type="dxa" w:w="2040"/>
            <w:vMerge/>
            <w:tcBorders>
              <w:start w:sz="4.0" w:val="single" w:color="#000000"/>
              <w:top w:sz="12.0" w:val="single" w:color="#000000"/>
              <w:end w:sz="4.0" w:val="single" w:color="#000000"/>
              <w:bottom w:sz="4.0"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26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98" w:right="0" w:firstLine="0"/>
              <w:jc w:val="left"/>
            </w:pPr>
            <w:r>
              <w:rPr>
                <w:rFonts w:ascii="SimSun" w:hAnsi="SimSun" w:eastAsia="SimSun"/>
                <w:b w:val="0"/>
                <w:i w:val="0"/>
                <w:color w:val="000000"/>
                <w:sz w:val="21"/>
              </w:rPr>
              <w:t>降水过多</w:t>
            </w:r>
            <w:r>
              <w:rPr>
                <w:rFonts w:ascii="TimesNewRomanPSMT" w:hAnsi="TimesNewRomanPSMT" w:eastAsia="TimesNewRomanPSMT"/>
                <w:b w:val="0"/>
                <w:i w:val="0"/>
                <w:color w:val="000000"/>
                <w:sz w:val="21"/>
              </w:rPr>
              <w:t>/</w:t>
            </w:r>
            <w:r>
              <w:rPr>
                <w:rFonts w:ascii="SimSun" w:hAnsi="SimSun" w:eastAsia="SimSun"/>
                <w:b w:val="0"/>
                <w:i w:val="0"/>
                <w:color w:val="000000"/>
                <w:sz w:val="21"/>
              </w:rPr>
              <w:t>过少（</w:t>
            </w:r>
            <w:r>
              <w:rPr>
                <w:rFonts w:ascii="TimesNewRomanPSMT" w:hAnsi="TimesNewRomanPSMT" w:eastAsia="TimesNewRomanPSMT"/>
                <w:b w:val="0"/>
                <w:i w:val="0"/>
                <w:color w:val="000000"/>
                <w:sz w:val="21"/>
              </w:rPr>
              <w:t>E-1-2-2-4</w:t>
            </w:r>
            <w:r>
              <w:rPr>
                <w:rFonts w:ascii="SimSun" w:hAnsi="SimSun" w:eastAsia="SimSun"/>
                <w:b w:val="0"/>
                <w:i w:val="0"/>
                <w:color w:val="000000"/>
                <w:sz w:val="21"/>
              </w:rPr>
              <w:t>）</w:t>
            </w:r>
          </w:p>
        </w:tc>
      </w:tr>
      <w:tr>
        <w:trPr>
          <w:trHeight w:hRule="exact" w:val="338"/>
        </w:trPr>
        <w:tc>
          <w:tcPr>
            <w:tcW w:type="dxa" w:w="2040"/>
            <w:vMerge/>
            <w:tcBorders>
              <w:top w:sz="12.0" w:val="single" w:color="#000000"/>
              <w:end w:sz="4.0" w:val="single" w:color="#000000"/>
              <w:bottom w:sz="11.200000000000728" w:val="single" w:color="#000000"/>
            </w:tcBorders>
          </w:tcPr>
          <w:p/>
        </w:tc>
        <w:tc>
          <w:tcPr>
            <w:tcW w:type="dxa" w:w="3260"/>
            <w:gridSpan w:val="2"/>
            <w:vMerge w:val="restart"/>
            <w:tcBorders>
              <w:start w:sz="4.0" w:val="single" w:color="#000000"/>
              <w:top w:sz="4.0" w:val="single" w:color="#000000"/>
              <w:end w:sz="4.0" w:val="single" w:color="#000000"/>
              <w:bottom w:sz="11.20000000000072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362" w:after="0"/>
              <w:ind w:left="0" w:right="0" w:firstLine="0"/>
              <w:jc w:val="center"/>
            </w:pPr>
            <w:r>
              <w:rPr>
                <w:rFonts w:ascii="SimSun" w:hAnsi="SimSun" w:eastAsia="SimSun"/>
                <w:b w:val="0"/>
                <w:i w:val="0"/>
                <w:color w:val="000000"/>
                <w:sz w:val="21"/>
              </w:rPr>
              <w:t>周边环境（</w:t>
            </w:r>
            <w:r>
              <w:rPr>
                <w:rFonts w:ascii="TimesNewRomanPSMT" w:hAnsi="TimesNewRomanPSMT" w:eastAsia="TimesNewRomanPSMT"/>
                <w:b w:val="0"/>
                <w:i w:val="0"/>
                <w:color w:val="000000"/>
                <w:sz w:val="21"/>
              </w:rPr>
              <w:t>E-2</w:t>
            </w:r>
            <w:r>
              <w:rPr>
                <w:rFonts w:ascii="SimSun" w:hAnsi="SimSun" w:eastAsia="SimSun"/>
                <w:b w:val="0"/>
                <w:i w:val="0"/>
                <w:color w:val="000000"/>
                <w:sz w:val="21"/>
              </w:rPr>
              <w:t>）</w:t>
            </w:r>
          </w:p>
        </w:tc>
        <w:tc>
          <w:tcPr>
            <w:tcW w:type="dxa" w:w="184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86" w:after="0"/>
              <w:ind w:left="104" w:right="0" w:firstLine="0"/>
              <w:jc w:val="left"/>
            </w:pPr>
            <w:r>
              <w:rPr>
                <w:rFonts w:ascii="SimSun" w:hAnsi="SimSun" w:eastAsia="SimSun"/>
                <w:b w:val="0"/>
                <w:i w:val="0"/>
                <w:color w:val="000000"/>
                <w:sz w:val="21"/>
              </w:rPr>
              <w:t>地下管线（</w:t>
            </w:r>
            <w:r>
              <w:rPr>
                <w:rFonts w:ascii="TimesNewRomanPSMT" w:hAnsi="TimesNewRomanPSMT" w:eastAsia="TimesNewRomanPSMT"/>
                <w:b w:val="0"/>
                <w:i w:val="0"/>
                <w:color w:val="000000"/>
                <w:sz w:val="21"/>
              </w:rPr>
              <w:t>E-2-1</w:t>
            </w:r>
            <w:r>
              <w:rPr>
                <w:rFonts w:ascii="SimSun" w:hAnsi="SimSun" w:eastAsia="SimSun"/>
                <w:b w:val="0"/>
                <w:i w:val="0"/>
                <w:color w:val="000000"/>
                <w:sz w:val="21"/>
              </w:rPr>
              <w:t>）</w:t>
            </w:r>
          </w:p>
        </w:tc>
        <w:tc>
          <w:tcPr>
            <w:tcW w:type="dxa" w:w="26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98" w:right="0" w:firstLine="0"/>
              <w:jc w:val="left"/>
            </w:pPr>
            <w:r>
              <w:rPr>
                <w:rFonts w:ascii="SimSun" w:hAnsi="SimSun" w:eastAsia="SimSun"/>
                <w:b w:val="0"/>
                <w:i w:val="0"/>
                <w:color w:val="000000"/>
                <w:sz w:val="21"/>
              </w:rPr>
              <w:t>管线错综复杂（</w:t>
            </w:r>
            <w:r>
              <w:rPr>
                <w:rFonts w:ascii="TimesNewRomanPSMT" w:hAnsi="TimesNewRomanPSMT" w:eastAsia="TimesNewRomanPSMT"/>
                <w:b w:val="0"/>
                <w:i w:val="0"/>
                <w:color w:val="000000"/>
                <w:sz w:val="21"/>
              </w:rPr>
              <w:t>E-2-1-1</w:t>
            </w:r>
            <w:r>
              <w:rPr>
                <w:rFonts w:ascii="SimSun" w:hAnsi="SimSun" w:eastAsia="SimSun"/>
                <w:b w:val="0"/>
                <w:i w:val="0"/>
                <w:color w:val="000000"/>
                <w:sz w:val="21"/>
              </w:rPr>
              <w:t>）</w:t>
            </w:r>
          </w:p>
        </w:tc>
      </w:tr>
      <w:tr>
        <w:trPr>
          <w:trHeight w:hRule="exact" w:val="336"/>
        </w:trPr>
        <w:tc>
          <w:tcPr>
            <w:tcW w:type="dxa" w:w="2040"/>
            <w:vMerge/>
            <w:tcBorders>
              <w:top w:sz="12.0" w:val="single" w:color="#000000"/>
              <w:end w:sz="4.0" w:val="single" w:color="#000000"/>
              <w:bottom w:sz="11.200000000000728" w:val="single" w:color="#000000"/>
            </w:tcBorders>
          </w:tcPr>
          <w:p/>
        </w:tc>
        <w:tc>
          <w:tcPr>
            <w:tcW w:type="dxa" w:w="4080"/>
            <w:gridSpan w:val="2"/>
            <w:vMerge/>
            <w:tcBorders>
              <w:start w:sz="4.0" w:val="single" w:color="#000000"/>
              <w:top w:sz="4.0" w:val="single" w:color="#000000"/>
              <w:end w:sz="4.0" w:val="single" w:color="#000000"/>
              <w:bottom w:sz="11.200000000000728"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26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98" w:right="0" w:firstLine="0"/>
              <w:jc w:val="left"/>
            </w:pPr>
            <w:r>
              <w:rPr>
                <w:rFonts w:ascii="SimSun" w:hAnsi="SimSun" w:eastAsia="SimSun"/>
                <w:b w:val="0"/>
                <w:i w:val="0"/>
                <w:color w:val="000000"/>
                <w:sz w:val="21"/>
              </w:rPr>
              <w:t>管线破裂（</w:t>
            </w:r>
            <w:r>
              <w:rPr>
                <w:rFonts w:ascii="TimesNewRomanPSMT" w:hAnsi="TimesNewRomanPSMT" w:eastAsia="TimesNewRomanPSMT"/>
                <w:b w:val="0"/>
                <w:i w:val="0"/>
                <w:color w:val="000000"/>
                <w:sz w:val="21"/>
              </w:rPr>
              <w:t>E-2-1-2</w:t>
            </w:r>
            <w:r>
              <w:rPr>
                <w:rFonts w:ascii="SimSun" w:hAnsi="SimSun" w:eastAsia="SimSun"/>
                <w:b w:val="0"/>
                <w:i w:val="0"/>
                <w:color w:val="000000"/>
                <w:sz w:val="21"/>
              </w:rPr>
              <w:t>）</w:t>
            </w:r>
          </w:p>
        </w:tc>
      </w:tr>
      <w:tr>
        <w:trPr>
          <w:trHeight w:hRule="exact" w:val="334"/>
        </w:trPr>
        <w:tc>
          <w:tcPr>
            <w:tcW w:type="dxa" w:w="2040"/>
            <w:vMerge/>
            <w:tcBorders>
              <w:top w:sz="12.0" w:val="single" w:color="#000000"/>
              <w:end w:sz="4.0" w:val="single" w:color="#000000"/>
              <w:bottom w:sz="11.200000000000728" w:val="single" w:color="#000000"/>
            </w:tcBorders>
          </w:tcPr>
          <w:p/>
        </w:tc>
        <w:tc>
          <w:tcPr>
            <w:tcW w:type="dxa" w:w="4080"/>
            <w:gridSpan w:val="2"/>
            <w:vMerge/>
            <w:tcBorders>
              <w:start w:sz="4.0" w:val="single" w:color="#000000"/>
              <w:top w:sz="4.0" w:val="single" w:color="#000000"/>
              <w:end w:sz="4.0" w:val="single" w:color="#000000"/>
              <w:bottom w:sz="11.200000000000728" w:val="single" w:color="#000000"/>
            </w:tcBorders>
          </w:tcPr>
          <w:p/>
        </w:tc>
        <w:tc>
          <w:tcPr>
            <w:tcW w:type="dxa" w:w="184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522" w:after="0"/>
              <w:ind w:left="104" w:right="0" w:firstLine="0"/>
              <w:jc w:val="left"/>
            </w:pPr>
            <w:r>
              <w:rPr>
                <w:rFonts w:ascii="SimSun" w:hAnsi="SimSun" w:eastAsia="SimSun"/>
                <w:b w:val="0"/>
                <w:i w:val="0"/>
                <w:color w:val="000000"/>
                <w:sz w:val="21"/>
              </w:rPr>
              <w:t>周边建筑（</w:t>
            </w:r>
            <w:r>
              <w:rPr>
                <w:rFonts w:ascii="TimesNewRomanPSMT" w:hAnsi="TimesNewRomanPSMT" w:eastAsia="TimesNewRomanPSMT"/>
                <w:b w:val="0"/>
                <w:i w:val="0"/>
                <w:color w:val="000000"/>
                <w:sz w:val="21"/>
              </w:rPr>
              <w:t>E-2-2</w:t>
            </w:r>
            <w:r>
              <w:rPr>
                <w:rFonts w:ascii="SimSun" w:hAnsi="SimSun" w:eastAsia="SimSun"/>
                <w:b w:val="0"/>
                <w:i w:val="0"/>
                <w:color w:val="000000"/>
                <w:sz w:val="21"/>
              </w:rPr>
              <w:t>）</w:t>
            </w:r>
          </w:p>
        </w:tc>
        <w:tc>
          <w:tcPr>
            <w:tcW w:type="dxa" w:w="26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98" w:right="0" w:firstLine="0"/>
              <w:jc w:val="left"/>
            </w:pPr>
            <w:r>
              <w:rPr>
                <w:rFonts w:ascii="SimSun" w:hAnsi="SimSun" w:eastAsia="SimSun"/>
                <w:b w:val="0"/>
                <w:i w:val="0"/>
                <w:color w:val="000000"/>
                <w:sz w:val="21"/>
              </w:rPr>
              <w:t>承载能力（</w:t>
            </w:r>
            <w:r>
              <w:rPr>
                <w:rFonts w:ascii="TimesNewRomanPSMT" w:hAnsi="TimesNewRomanPSMT" w:eastAsia="TimesNewRomanPSMT"/>
                <w:b w:val="0"/>
                <w:i w:val="0"/>
                <w:color w:val="000000"/>
                <w:sz w:val="21"/>
              </w:rPr>
              <w:t>E-2-2-1</w:t>
            </w:r>
            <w:r>
              <w:rPr>
                <w:rFonts w:ascii="SimSun" w:hAnsi="SimSun" w:eastAsia="SimSun"/>
                <w:b w:val="0"/>
                <w:i w:val="0"/>
                <w:color w:val="000000"/>
                <w:sz w:val="21"/>
              </w:rPr>
              <w:t>）</w:t>
            </w:r>
          </w:p>
        </w:tc>
      </w:tr>
      <w:tr>
        <w:trPr>
          <w:trHeight w:hRule="exact" w:val="338"/>
        </w:trPr>
        <w:tc>
          <w:tcPr>
            <w:tcW w:type="dxa" w:w="2040"/>
            <w:vMerge/>
            <w:tcBorders>
              <w:top w:sz="12.0" w:val="single" w:color="#000000"/>
              <w:end w:sz="4.0" w:val="single" w:color="#000000"/>
              <w:bottom w:sz="11.200000000000728" w:val="single" w:color="#000000"/>
            </w:tcBorders>
          </w:tcPr>
          <w:p/>
        </w:tc>
        <w:tc>
          <w:tcPr>
            <w:tcW w:type="dxa" w:w="4080"/>
            <w:gridSpan w:val="2"/>
            <w:vMerge/>
            <w:tcBorders>
              <w:start w:sz="4.0" w:val="single" w:color="#000000"/>
              <w:top w:sz="4.0" w:val="single" w:color="#000000"/>
              <w:end w:sz="4.0" w:val="single" w:color="#000000"/>
              <w:bottom w:sz="11.200000000000728"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26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98" w:right="0" w:firstLine="0"/>
              <w:jc w:val="left"/>
            </w:pPr>
            <w:r>
              <w:rPr>
                <w:rFonts w:ascii="SimSun" w:hAnsi="SimSun" w:eastAsia="SimSun"/>
                <w:b w:val="0"/>
                <w:i w:val="0"/>
                <w:color w:val="000000"/>
                <w:sz w:val="21"/>
              </w:rPr>
              <w:t>变形能力（</w:t>
            </w:r>
            <w:r>
              <w:rPr>
                <w:rFonts w:ascii="TimesNewRomanPSMT" w:hAnsi="TimesNewRomanPSMT" w:eastAsia="TimesNewRomanPSMT"/>
                <w:b w:val="0"/>
                <w:i w:val="0"/>
                <w:color w:val="000000"/>
                <w:sz w:val="21"/>
              </w:rPr>
              <w:t>E-2-2-2</w:t>
            </w:r>
            <w:r>
              <w:rPr>
                <w:rFonts w:ascii="SimSun" w:hAnsi="SimSun" w:eastAsia="SimSun"/>
                <w:b w:val="0"/>
                <w:i w:val="0"/>
                <w:color w:val="000000"/>
                <w:sz w:val="21"/>
              </w:rPr>
              <w:t>）</w:t>
            </w:r>
          </w:p>
        </w:tc>
      </w:tr>
      <w:tr>
        <w:trPr>
          <w:trHeight w:hRule="exact" w:val="334"/>
        </w:trPr>
        <w:tc>
          <w:tcPr>
            <w:tcW w:type="dxa" w:w="2040"/>
            <w:vMerge/>
            <w:tcBorders>
              <w:top w:sz="12.0" w:val="single" w:color="#000000"/>
              <w:end w:sz="4.0" w:val="single" w:color="#000000"/>
              <w:bottom w:sz="11.200000000000728" w:val="single" w:color="#000000"/>
            </w:tcBorders>
          </w:tcPr>
          <w:p/>
        </w:tc>
        <w:tc>
          <w:tcPr>
            <w:tcW w:type="dxa" w:w="4080"/>
            <w:gridSpan w:val="2"/>
            <w:vMerge/>
            <w:tcBorders>
              <w:start w:sz="4.0" w:val="single" w:color="#000000"/>
              <w:top w:sz="4.0" w:val="single" w:color="#000000"/>
              <w:end w:sz="4.0" w:val="single" w:color="#000000"/>
              <w:bottom w:sz="11.200000000000728"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26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98" w:right="0" w:firstLine="0"/>
              <w:jc w:val="left"/>
            </w:pPr>
            <w:r>
              <w:rPr>
                <w:rFonts w:ascii="SimSun" w:hAnsi="SimSun" w:eastAsia="SimSun"/>
                <w:b w:val="0"/>
                <w:i w:val="0"/>
                <w:color w:val="000000"/>
                <w:sz w:val="21"/>
              </w:rPr>
              <w:t>距离过近（</w:t>
            </w:r>
            <w:r>
              <w:rPr>
                <w:rFonts w:ascii="TimesNewRomanPSMT" w:hAnsi="TimesNewRomanPSMT" w:eastAsia="TimesNewRomanPSMT"/>
                <w:b w:val="0"/>
                <w:i w:val="0"/>
                <w:color w:val="000000"/>
                <w:sz w:val="21"/>
              </w:rPr>
              <w:t>E-2-2-3</w:t>
            </w:r>
            <w:r>
              <w:rPr>
                <w:rFonts w:ascii="SimSun" w:hAnsi="SimSun" w:eastAsia="SimSun"/>
                <w:b w:val="0"/>
                <w:i w:val="0"/>
                <w:color w:val="000000"/>
                <w:sz w:val="21"/>
              </w:rPr>
              <w:t>）</w:t>
            </w:r>
          </w:p>
        </w:tc>
      </w:tr>
      <w:tr>
        <w:trPr>
          <w:trHeight w:hRule="exact" w:val="338"/>
        </w:trPr>
        <w:tc>
          <w:tcPr>
            <w:tcW w:type="dxa" w:w="2040"/>
            <w:vMerge/>
            <w:tcBorders>
              <w:top w:sz="12.0" w:val="single" w:color="#000000"/>
              <w:end w:sz="4.0" w:val="single" w:color="#000000"/>
              <w:bottom w:sz="11.200000000000728" w:val="single" w:color="#000000"/>
            </w:tcBorders>
          </w:tcPr>
          <w:p/>
        </w:tc>
        <w:tc>
          <w:tcPr>
            <w:tcW w:type="dxa" w:w="4080"/>
            <w:gridSpan w:val="2"/>
            <w:vMerge/>
            <w:tcBorders>
              <w:start w:sz="4.0" w:val="single" w:color="#000000"/>
              <w:top w:sz="4.0" w:val="single" w:color="#000000"/>
              <w:end w:sz="4.0" w:val="single" w:color="#000000"/>
              <w:bottom w:sz="11.200000000000728"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26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98" w:right="0" w:firstLine="0"/>
              <w:jc w:val="left"/>
            </w:pPr>
            <w:r>
              <w:rPr>
                <w:rFonts w:ascii="SimSun" w:hAnsi="SimSun" w:eastAsia="SimSun"/>
                <w:b w:val="0"/>
                <w:i w:val="0"/>
                <w:color w:val="000000"/>
                <w:sz w:val="21"/>
              </w:rPr>
              <w:t>地面沉降（</w:t>
            </w:r>
            <w:r>
              <w:rPr>
                <w:rFonts w:ascii="TimesNewRomanPSMT" w:hAnsi="TimesNewRomanPSMT" w:eastAsia="TimesNewRomanPSMT"/>
                <w:b w:val="0"/>
                <w:i w:val="0"/>
                <w:color w:val="000000"/>
                <w:sz w:val="21"/>
              </w:rPr>
              <w:t>E-2-2-4</w:t>
            </w:r>
            <w:r>
              <w:rPr>
                <w:rFonts w:ascii="SimSun" w:hAnsi="SimSun" w:eastAsia="SimSun"/>
                <w:b w:val="0"/>
                <w:i w:val="0"/>
                <w:color w:val="000000"/>
                <w:sz w:val="21"/>
              </w:rPr>
              <w:t>）</w:t>
            </w:r>
          </w:p>
        </w:tc>
      </w:tr>
      <w:tr>
        <w:trPr>
          <w:trHeight w:hRule="exact" w:val="336"/>
        </w:trPr>
        <w:tc>
          <w:tcPr>
            <w:tcW w:type="dxa" w:w="2040"/>
            <w:vMerge/>
            <w:tcBorders>
              <w:top w:sz="12.0" w:val="single" w:color="#000000"/>
              <w:end w:sz="4.0" w:val="single" w:color="#000000"/>
              <w:bottom w:sz="11.200000000000728" w:val="single" w:color="#000000"/>
            </w:tcBorders>
          </w:tcPr>
          <w:p/>
        </w:tc>
        <w:tc>
          <w:tcPr>
            <w:tcW w:type="dxa" w:w="4080"/>
            <w:gridSpan w:val="2"/>
            <w:vMerge/>
            <w:tcBorders>
              <w:start w:sz="4.0" w:val="single" w:color="#000000"/>
              <w:top w:sz="4.0" w:val="single" w:color="#000000"/>
              <w:end w:sz="4.0" w:val="single" w:color="#000000"/>
              <w:bottom w:sz="11.200000000000728" w:val="single" w:color="#000000"/>
            </w:tcBorders>
          </w:tcPr>
          <w:p/>
        </w:tc>
        <w:tc>
          <w:tcPr>
            <w:tcW w:type="dxa" w:w="18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8" w:after="0"/>
              <w:ind w:left="104" w:right="0" w:firstLine="0"/>
              <w:jc w:val="left"/>
            </w:pPr>
            <w:r>
              <w:rPr>
                <w:rFonts w:ascii="SimSun" w:hAnsi="SimSun" w:eastAsia="SimSun"/>
                <w:b w:val="0"/>
                <w:i w:val="0"/>
                <w:color w:val="000000"/>
                <w:sz w:val="21"/>
              </w:rPr>
              <w:t>周边载荷（</w:t>
            </w:r>
            <w:r>
              <w:rPr>
                <w:rFonts w:ascii="TimesNewRomanPSMT" w:hAnsi="TimesNewRomanPSMT" w:eastAsia="TimesNewRomanPSMT"/>
                <w:b w:val="0"/>
                <w:i w:val="0"/>
                <w:color w:val="000000"/>
                <w:sz w:val="21"/>
              </w:rPr>
              <w:t>E-2-3</w:t>
            </w:r>
            <w:r>
              <w:rPr>
                <w:rFonts w:ascii="SimSun" w:hAnsi="SimSun" w:eastAsia="SimSun"/>
                <w:b w:val="0"/>
                <w:i w:val="0"/>
                <w:color w:val="000000"/>
                <w:sz w:val="21"/>
              </w:rPr>
              <w:t>）</w:t>
            </w:r>
          </w:p>
        </w:tc>
        <w:tc>
          <w:tcPr>
            <w:tcW w:type="dxa" w:w="26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98" w:right="0" w:firstLine="0"/>
              <w:jc w:val="left"/>
            </w:pPr>
            <w:r>
              <w:rPr>
                <w:rFonts w:ascii="SimSun" w:hAnsi="SimSun" w:eastAsia="SimSun"/>
                <w:b w:val="0"/>
                <w:i w:val="0"/>
                <w:color w:val="000000"/>
                <w:sz w:val="21"/>
              </w:rPr>
              <w:t>载荷过大（</w:t>
            </w:r>
            <w:r>
              <w:rPr>
                <w:rFonts w:ascii="TimesNewRomanPSMT" w:hAnsi="TimesNewRomanPSMT" w:eastAsia="TimesNewRomanPSMT"/>
                <w:b w:val="0"/>
                <w:i w:val="0"/>
                <w:color w:val="000000"/>
                <w:sz w:val="21"/>
              </w:rPr>
              <w:t>E-2-3-1</w:t>
            </w:r>
            <w:r>
              <w:rPr>
                <w:rFonts w:ascii="SimSun" w:hAnsi="SimSun" w:eastAsia="SimSun"/>
                <w:b w:val="0"/>
                <w:i w:val="0"/>
                <w:color w:val="000000"/>
                <w:sz w:val="21"/>
              </w:rPr>
              <w:t>）</w:t>
            </w:r>
          </w:p>
        </w:tc>
      </w:tr>
      <w:tr>
        <w:trPr>
          <w:trHeight w:hRule="exact" w:val="336"/>
        </w:trPr>
        <w:tc>
          <w:tcPr>
            <w:tcW w:type="dxa" w:w="2040"/>
            <w:vMerge/>
            <w:tcBorders>
              <w:top w:sz="12.0" w:val="single" w:color="#000000"/>
              <w:end w:sz="4.0" w:val="single" w:color="#000000"/>
              <w:bottom w:sz="11.200000000000728" w:val="single" w:color="#000000"/>
            </w:tcBorders>
          </w:tcPr>
          <w:p/>
        </w:tc>
        <w:tc>
          <w:tcPr>
            <w:tcW w:type="dxa" w:w="4080"/>
            <w:gridSpan w:val="2"/>
            <w:vMerge/>
            <w:tcBorders>
              <w:start w:sz="4.0" w:val="single" w:color="#000000"/>
              <w:top w:sz="4.0" w:val="single" w:color="#000000"/>
              <w:end w:sz="4.0" w:val="single" w:color="#000000"/>
              <w:bottom w:sz="11.200000000000728" w:val="single" w:color="#000000"/>
            </w:tcBorders>
          </w:tcPr>
          <w:p/>
        </w:tc>
        <w:tc>
          <w:tcPr>
            <w:tcW w:type="dxa" w:w="1844"/>
            <w:vMerge w:val="restart"/>
            <w:tcBorders>
              <w:start w:sz="4.0" w:val="single" w:color="#000000"/>
              <w:top w:sz="4.0" w:val="single" w:color="#000000"/>
              <w:end w:sz="4.0" w:val="single" w:color="#000000"/>
              <w:bottom w:sz="11.200000000000728" w:val="single" w:color="#000000"/>
            </w:tcBorders>
            <w:tcMar>
              <w:start w:w="0" w:type="dxa"/>
              <w:end w:w="0" w:type="dxa"/>
            </w:tcMar>
            <w:tcMar>
              <w:start w:w="0" w:type="dxa"/>
              <w:end w:w="0" w:type="dxa"/>
            </w:tcMar>
          </w:tcPr>
          <w:p>
            <w:pPr>
              <w:autoSpaceDN w:val="0"/>
              <w:autoSpaceDE w:val="0"/>
              <w:widowControl/>
              <w:spacing w:line="316" w:lineRule="exact" w:before="0" w:after="0"/>
              <w:ind w:left="0" w:right="0" w:firstLine="0"/>
              <w:jc w:val="center"/>
            </w:pPr>
            <w:r>
              <w:rPr>
                <w:rFonts w:ascii="SimSun" w:hAnsi="SimSun" w:eastAsia="SimSun"/>
                <w:b w:val="0"/>
                <w:i w:val="0"/>
                <w:color w:val="000000"/>
                <w:sz w:val="21"/>
              </w:rPr>
              <w:t>周边危险设施（</w:t>
            </w:r>
            <w:r>
              <w:rPr>
                <w:rFonts w:ascii="TimesNewRomanPSMT" w:hAnsi="TimesNewRomanPSMT" w:eastAsia="TimesNewRomanPSMT"/>
                <w:b w:val="0"/>
                <w:i w:val="0"/>
                <w:color w:val="000000"/>
                <w:sz w:val="21"/>
              </w:rPr>
              <w:t>E-</w:t>
            </w:r>
            <w:r>
              <w:rPr>
                <w:rFonts w:ascii="TimesNewRomanPSMT" w:hAnsi="TimesNewRomanPSMT" w:eastAsia="TimesNewRomanPSMT"/>
                <w:b w:val="0"/>
                <w:i w:val="0"/>
                <w:color w:val="000000"/>
                <w:sz w:val="21"/>
              </w:rPr>
              <w:t>2-4</w:t>
            </w:r>
            <w:r>
              <w:rPr>
                <w:rFonts w:ascii="SimSun" w:hAnsi="SimSun" w:eastAsia="SimSun"/>
                <w:b w:val="0"/>
                <w:i w:val="0"/>
                <w:color w:val="000000"/>
                <w:sz w:val="21"/>
              </w:rPr>
              <w:t>）</w:t>
            </w:r>
          </w:p>
        </w:tc>
        <w:tc>
          <w:tcPr>
            <w:tcW w:type="dxa" w:w="2656"/>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82" w:lineRule="exact" w:before="18" w:after="0"/>
              <w:ind w:left="98" w:right="0" w:firstLine="0"/>
              <w:jc w:val="left"/>
            </w:pPr>
            <w:r>
              <w:rPr>
                <w:rFonts w:ascii="SimSun" w:hAnsi="SimSun" w:eastAsia="SimSun"/>
                <w:b w:val="0"/>
                <w:i w:val="0"/>
                <w:color w:val="000000"/>
                <w:sz w:val="21"/>
              </w:rPr>
              <w:t>军事设施</w:t>
            </w:r>
            <w:r>
              <w:rPr>
                <w:rFonts w:ascii="TimesNewRomanPSMT" w:hAnsi="TimesNewRomanPSMT" w:eastAsia="TimesNewRomanPSMT"/>
                <w:b w:val="0"/>
                <w:i w:val="0"/>
                <w:color w:val="000000"/>
                <w:sz w:val="21"/>
              </w:rPr>
              <w:t>(E-2-4-1</w:t>
            </w:r>
            <w:r>
              <w:rPr>
                <w:rFonts w:ascii="SimSun" w:hAnsi="SimSun" w:eastAsia="SimSun"/>
                <w:b w:val="0"/>
                <w:i w:val="0"/>
                <w:color w:val="000000"/>
                <w:sz w:val="21"/>
              </w:rPr>
              <w:t>）</w:t>
            </w:r>
          </w:p>
        </w:tc>
      </w:tr>
      <w:tr>
        <w:trPr>
          <w:trHeight w:hRule="exact" w:val="348"/>
        </w:trPr>
        <w:tc>
          <w:tcPr>
            <w:tcW w:type="dxa" w:w="2040"/>
            <w:vMerge/>
            <w:tcBorders>
              <w:top w:sz="12.0" w:val="single" w:color="#000000"/>
              <w:end w:sz="4.0" w:val="single" w:color="#000000"/>
              <w:bottom w:sz="11.200000000000728" w:val="single" w:color="#000000"/>
            </w:tcBorders>
          </w:tcPr>
          <w:p/>
        </w:tc>
        <w:tc>
          <w:tcPr>
            <w:tcW w:type="dxa" w:w="4080"/>
            <w:gridSpan w:val="2"/>
            <w:vMerge/>
            <w:tcBorders>
              <w:start w:sz="4.0" w:val="single" w:color="#000000"/>
              <w:top w:sz="4.0" w:val="single" w:color="#000000"/>
              <w:end w:sz="4.0" w:val="single" w:color="#000000"/>
              <w:bottom w:sz="11.200000000000728" w:val="single" w:color="#000000"/>
            </w:tcBorders>
          </w:tcPr>
          <w:p/>
        </w:tc>
        <w:tc>
          <w:tcPr>
            <w:tcW w:type="dxa" w:w="2040"/>
            <w:vMerge/>
            <w:tcBorders>
              <w:start w:sz="4.0" w:val="single" w:color="#000000"/>
              <w:top w:sz="4.0" w:val="single" w:color="#000000"/>
              <w:end w:sz="4.0" w:val="single" w:color="#000000"/>
              <w:bottom w:sz="11.200000000000728" w:val="single" w:color="#000000"/>
            </w:tcBorders>
          </w:tcPr>
          <w:p/>
        </w:tc>
        <w:tc>
          <w:tcPr>
            <w:tcW w:type="dxa" w:w="2656"/>
            <w:tcBorders>
              <w:start w:sz="4.0" w:val="single" w:color="#000000"/>
              <w:top w:sz="3.199999999999818" w:val="single" w:color="#000000"/>
              <w:bottom w:sz="11.200000000000728" w:val="single" w:color="#000000"/>
            </w:tcBorders>
            <w:tcMar>
              <w:start w:w="0" w:type="dxa"/>
              <w:end w:w="0" w:type="dxa"/>
            </w:tcMar>
          </w:tcPr>
          <w:p>
            <w:pPr>
              <w:autoSpaceDN w:val="0"/>
              <w:autoSpaceDE w:val="0"/>
              <w:widowControl/>
              <w:spacing w:line="282" w:lineRule="exact" w:before="18" w:after="0"/>
              <w:ind w:left="98" w:right="0" w:firstLine="0"/>
              <w:jc w:val="left"/>
            </w:pPr>
            <w:r>
              <w:rPr>
                <w:rFonts w:ascii="SimSun" w:hAnsi="SimSun" w:eastAsia="SimSun"/>
                <w:b w:val="0"/>
                <w:i w:val="0"/>
                <w:color w:val="000000"/>
                <w:sz w:val="21"/>
              </w:rPr>
              <w:t>油库</w:t>
            </w:r>
            <w:r>
              <w:rPr>
                <w:rFonts w:ascii="TimesNewRomanPSMT" w:hAnsi="TimesNewRomanPSMT" w:eastAsia="TimesNewRomanPSMT"/>
                <w:b w:val="0"/>
                <w:i w:val="0"/>
                <w:color w:val="000000"/>
                <w:sz w:val="21"/>
              </w:rPr>
              <w:t>(E-2-4-2</w:t>
            </w:r>
            <w:r>
              <w:rPr>
                <w:rFonts w:ascii="SimSun" w:hAnsi="SimSun" w:eastAsia="SimSun"/>
                <w:b w:val="0"/>
                <w:i w:val="0"/>
                <w:color w:val="000000"/>
                <w:sz w:val="21"/>
              </w:rPr>
              <w:t>）</w:t>
            </w:r>
          </w:p>
        </w:tc>
      </w:tr>
    </w:tbl>
    <w:p>
      <w:pPr>
        <w:autoSpaceDN w:val="0"/>
        <w:autoSpaceDE w:val="0"/>
        <w:widowControl/>
        <w:spacing w:line="432" w:lineRule="exact" w:before="0" w:after="0"/>
        <w:ind w:left="0" w:right="0"/>
      </w:pPr>
    </w:p>
    <w:tbl>
      <w:tblPr>
        <w:tblW w:type="auto" w:w="0"/>
        <w:tblLayout w:type="fixed"/>
        <w:tblLook w:firstColumn="1" w:firstRow="1" w:lastColumn="0" w:lastRow="0" w:noHBand="0" w:noVBand="1" w:val="04A0"/>
        <w:tblInd w:w="0.0" w:type="dxa"/>
      </w:tblPr>
      <w:tblGrid>
        <w:gridCol w:w="3399"/>
        <w:gridCol w:w="3399"/>
        <w:gridCol w:w="3399"/>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273" name="Picture 27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274" name="Picture 27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51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92" w:right="1288"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2350"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320" w:lineRule="exact" w:before="326" w:after="4"/>
        <w:ind w:left="0" w:right="68" w:firstLine="0"/>
        <w:jc w:val="right"/>
      </w:pPr>
      <w:r>
        <w:rPr>
          <w:rFonts w:ascii="SimSun" w:hAnsi="SimSun" w:eastAsia="SimSun"/>
          <w:b w:val="0"/>
          <w:i w:val="0"/>
          <w:color w:val="000000"/>
          <w:sz w:val="24"/>
        </w:rPr>
        <w:t>续表</w:t>
      </w:r>
      <w:r>
        <w:rPr>
          <w:rFonts w:ascii="TimesNewRomanPSMT" w:hAnsi="TimesNewRomanPSMT" w:eastAsia="TimesNewRomanPSMT"/>
          <w:b w:val="0"/>
          <w:i w:val="0"/>
          <w:color w:val="000000"/>
          <w:sz w:val="24"/>
        </w:rPr>
        <w:t xml:space="preserve">3.9 </w:t>
      </w:r>
    </w:p>
    <w:tbl>
      <w:tblPr>
        <w:tblW w:type="auto" w:w="0"/>
        <w:tblLayout w:type="fixed"/>
        <w:tblLook w:firstColumn="1" w:firstRow="1" w:lastColumn="0" w:lastRow="0" w:noHBand="0" w:noVBand="1" w:val="04A0"/>
        <w:tblInd w:w="890.0" w:type="dxa"/>
      </w:tblPr>
      <w:tblGrid>
        <w:gridCol w:w="2549"/>
        <w:gridCol w:w="2549"/>
        <w:gridCol w:w="2549"/>
        <w:gridCol w:w="2549"/>
      </w:tblGrid>
      <w:tr>
        <w:trPr>
          <w:trHeight w:hRule="exact" w:val="350"/>
        </w:trPr>
        <w:tc>
          <w:tcPr>
            <w:tcW w:type="dxa" w:w="1526"/>
            <w:vMerge w:val="restart"/>
            <w:tcBorders>
              <w:top w:sz="12.0" w:val="single" w:color="#000000"/>
              <w:end w:sz="4.0" w:val="single" w:color="#000000"/>
              <w:bottom w:sz="11.20000000000027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3546"/>
            <w:vMerge w:val="restart"/>
            <w:tcBorders>
              <w:start w:sz="4.0" w:val="single" w:color="#000000"/>
              <w:top w:sz="12.0" w:val="single" w:color="#000000"/>
              <w:end w:sz="4.0" w:val="single" w:color="#000000"/>
              <w:bottom w:sz="4.0" w:val="single" w:color="#000000"/>
            </w:tcBorders>
            <w:tcMar>
              <w:start w:w="0" w:type="dxa"/>
              <w:end w:w="0" w:type="dxa"/>
            </w:tcMar>
            <w:tcMar>
              <w:start w:w="0" w:type="dxa"/>
              <w:end w:w="0" w:type="dxa"/>
            </w:tcMar>
            <w:tcMar>
              <w:start w:w="0" w:type="dxa"/>
              <w:end w:w="0" w:type="dxa"/>
            </w:tcMar>
          </w:tcPr>
          <w:p/>
        </w:tc>
        <w:tc>
          <w:tcPr>
            <w:tcW w:type="dxa" w:w="1560"/>
            <w:vMerge w:val="restart"/>
            <w:tcBorders>
              <w:start w:sz="4.0" w:val="single" w:color="#000000"/>
              <w:top w:sz="12.0" w:val="single" w:color="#000000"/>
              <w:end w:sz="4.0" w:val="single" w:color="#000000"/>
              <w:bottom w:sz="4.0" w:val="single" w:color="#000000"/>
            </w:tcBorders>
            <w:tcMar>
              <w:start w:w="0" w:type="dxa"/>
              <w:end w:w="0" w:type="dxa"/>
            </w:tcMar>
            <w:tcMar>
              <w:start w:w="0" w:type="dxa"/>
              <w:end w:w="0" w:type="dxa"/>
            </w:tcMar>
          </w:tcPr>
          <w:p/>
        </w:tc>
        <w:tc>
          <w:tcPr>
            <w:tcW w:type="dxa" w:w="2656"/>
            <w:tcBorders>
              <w:start w:sz="4.0" w:val="single" w:color="#000000"/>
              <w:top w:sz="12.0" w:val="single" w:color="#000000"/>
              <w:bottom w:sz="4.0" w:val="single" w:color="#000000"/>
            </w:tcBorders>
            <w:tcMar>
              <w:start w:w="0" w:type="dxa"/>
              <w:end w:w="0" w:type="dxa"/>
            </w:tcMar>
          </w:tcPr>
          <w:p>
            <w:pPr>
              <w:autoSpaceDN w:val="0"/>
              <w:autoSpaceDE w:val="0"/>
              <w:widowControl/>
              <w:spacing w:line="282" w:lineRule="exact" w:before="20" w:after="0"/>
              <w:ind w:left="98" w:right="0" w:firstLine="0"/>
              <w:jc w:val="left"/>
            </w:pPr>
            <w:r>
              <w:rPr>
                <w:rFonts w:ascii="SimSun" w:hAnsi="SimSun" w:eastAsia="SimSun"/>
                <w:b w:val="0"/>
                <w:i w:val="0"/>
                <w:color w:val="000000"/>
                <w:sz w:val="21"/>
              </w:rPr>
              <w:t>化工危险品</w:t>
            </w:r>
            <w:r>
              <w:rPr>
                <w:rFonts w:ascii="TimesNewRomanPSMT" w:hAnsi="TimesNewRomanPSMT" w:eastAsia="TimesNewRomanPSMT"/>
                <w:b w:val="0"/>
                <w:i w:val="0"/>
                <w:color w:val="000000"/>
                <w:sz w:val="21"/>
              </w:rPr>
              <w:t>(E-2-4-3</w:t>
            </w:r>
            <w:r>
              <w:rPr>
                <w:rFonts w:ascii="SimSun" w:hAnsi="SimSun" w:eastAsia="SimSun"/>
                <w:b w:val="0"/>
                <w:i w:val="0"/>
                <w:color w:val="000000"/>
                <w:sz w:val="21"/>
              </w:rPr>
              <w:t>）</w:t>
            </w:r>
          </w:p>
        </w:tc>
      </w:tr>
      <w:tr>
        <w:trPr>
          <w:trHeight w:hRule="exact" w:val="334"/>
        </w:trPr>
        <w:tc>
          <w:tcPr>
            <w:tcW w:type="dxa" w:w="2549"/>
            <w:vMerge/>
            <w:tcBorders>
              <w:top w:sz="12.0" w:val="single" w:color="#000000"/>
              <w:end w:sz="4.0" w:val="single" w:color="#000000"/>
              <w:bottom w:sz="11.200000000000273" w:val="single" w:color="#000000"/>
            </w:tcBorders>
          </w:tcPr>
          <w:p/>
        </w:tc>
        <w:tc>
          <w:tcPr>
            <w:tcW w:type="dxa" w:w="2549"/>
            <w:vMerge/>
            <w:tcBorders>
              <w:start w:sz="4.0" w:val="single" w:color="#000000"/>
              <w:top w:sz="12.0" w:val="single" w:color="#000000"/>
              <w:end w:sz="4.0" w:val="single" w:color="#000000"/>
              <w:bottom w:sz="4.0" w:val="single" w:color="#000000"/>
            </w:tcBorders>
          </w:tcPr>
          <w:p/>
        </w:tc>
        <w:tc>
          <w:tcPr>
            <w:tcW w:type="dxa" w:w="2549"/>
            <w:vMerge/>
            <w:tcBorders>
              <w:start w:sz="4.0" w:val="single" w:color="#000000"/>
              <w:top w:sz="12.0" w:val="single" w:color="#000000"/>
              <w:end w:sz="4.0" w:val="single" w:color="#000000"/>
              <w:bottom w:sz="4.0" w:val="single" w:color="#000000"/>
            </w:tcBorders>
          </w:tcPr>
          <w:p/>
        </w:tc>
        <w:tc>
          <w:tcPr>
            <w:tcW w:type="dxa" w:w="26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6" w:after="0"/>
              <w:ind w:left="98" w:right="0" w:firstLine="0"/>
              <w:jc w:val="left"/>
            </w:pPr>
            <w:r>
              <w:rPr>
                <w:rFonts w:ascii="SimSun" w:hAnsi="SimSun" w:eastAsia="SimSun"/>
                <w:b w:val="0"/>
                <w:i w:val="0"/>
                <w:color w:val="000000"/>
                <w:sz w:val="21"/>
              </w:rPr>
              <w:t>其他</w:t>
            </w:r>
            <w:r>
              <w:rPr>
                <w:rFonts w:ascii="TimesNewRomanPSMT" w:hAnsi="TimesNewRomanPSMT" w:eastAsia="TimesNewRomanPSMT"/>
                <w:b w:val="0"/>
                <w:i w:val="0"/>
                <w:color w:val="000000"/>
                <w:sz w:val="21"/>
              </w:rPr>
              <w:t>(E-2-4-4</w:t>
            </w:r>
            <w:r>
              <w:rPr>
                <w:rFonts w:ascii="SimSun" w:hAnsi="SimSun" w:eastAsia="SimSun"/>
                <w:b w:val="0"/>
                <w:i w:val="0"/>
                <w:color w:val="000000"/>
                <w:sz w:val="21"/>
              </w:rPr>
              <w:t>）</w:t>
            </w:r>
          </w:p>
        </w:tc>
      </w:tr>
      <w:tr>
        <w:trPr>
          <w:trHeight w:hRule="exact" w:val="660"/>
        </w:trPr>
        <w:tc>
          <w:tcPr>
            <w:tcW w:type="dxa" w:w="2549"/>
            <w:vMerge/>
            <w:tcBorders>
              <w:top w:sz="12.0" w:val="single" w:color="#000000"/>
              <w:end w:sz="4.0" w:val="single" w:color="#000000"/>
              <w:bottom w:sz="11.200000000000273" w:val="single" w:color="#000000"/>
            </w:tcBorders>
          </w:tcPr>
          <w:p/>
        </w:tc>
        <w:tc>
          <w:tcPr>
            <w:tcW w:type="dxa" w:w="2549"/>
            <w:vMerge/>
            <w:tcBorders>
              <w:start w:sz="4.0" w:val="single" w:color="#000000"/>
              <w:top w:sz="12.0" w:val="single" w:color="#000000"/>
              <w:end w:sz="4.0" w:val="single" w:color="#000000"/>
              <w:bottom w:sz="4.0" w:val="single" w:color="#000000"/>
            </w:tcBorders>
          </w:tcPr>
          <w:p/>
        </w:tc>
        <w:tc>
          <w:tcPr>
            <w:tcW w:type="dxa" w:w="15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4" w:lineRule="exact" w:before="0" w:after="0"/>
              <w:ind w:left="0" w:right="144" w:firstLine="0"/>
              <w:jc w:val="center"/>
            </w:pPr>
            <w:r>
              <w:rPr>
                <w:rFonts w:ascii="SimSun" w:hAnsi="SimSun" w:eastAsia="SimSun"/>
                <w:b w:val="0"/>
                <w:i w:val="0"/>
                <w:color w:val="000000"/>
                <w:sz w:val="21"/>
              </w:rPr>
              <w:t>周边道路交通</w:t>
            </w:r>
            <w:r>
              <w:rPr>
                <w:rFonts w:ascii="SimSun" w:hAnsi="SimSun" w:eastAsia="SimSun"/>
                <w:b w:val="0"/>
                <w:i w:val="0"/>
                <w:color w:val="000000"/>
                <w:sz w:val="21"/>
              </w:rPr>
              <w:t>（</w:t>
            </w:r>
            <w:r>
              <w:rPr>
                <w:rFonts w:ascii="TimesNewRomanPSMT" w:hAnsi="TimesNewRomanPSMT" w:eastAsia="TimesNewRomanPSMT"/>
                <w:b w:val="0"/>
                <w:i w:val="0"/>
                <w:color w:val="000000"/>
                <w:sz w:val="21"/>
              </w:rPr>
              <w:t>E-2-5</w:t>
            </w:r>
            <w:r>
              <w:rPr>
                <w:rFonts w:ascii="SimSun" w:hAnsi="SimSun" w:eastAsia="SimSun"/>
                <w:b w:val="0"/>
                <w:i w:val="0"/>
                <w:color w:val="000000"/>
                <w:sz w:val="21"/>
              </w:rPr>
              <w:t>）</w:t>
            </w:r>
          </w:p>
        </w:tc>
        <w:tc>
          <w:tcPr>
            <w:tcW w:type="dxa" w:w="26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80" w:after="0"/>
              <w:ind w:left="98" w:right="0" w:firstLine="0"/>
              <w:jc w:val="left"/>
            </w:pPr>
            <w:r>
              <w:rPr>
                <w:rFonts w:ascii="SimSun" w:hAnsi="SimSun" w:eastAsia="SimSun"/>
                <w:b w:val="0"/>
                <w:i w:val="0"/>
                <w:color w:val="000000"/>
                <w:sz w:val="21"/>
              </w:rPr>
              <w:t>地面交通复杂（</w:t>
            </w:r>
            <w:r>
              <w:rPr>
                <w:rFonts w:ascii="TimesNewRomanPSMT" w:hAnsi="TimesNewRomanPSMT" w:eastAsia="TimesNewRomanPSMT"/>
                <w:b w:val="0"/>
                <w:i w:val="0"/>
                <w:color w:val="000000"/>
                <w:sz w:val="21"/>
              </w:rPr>
              <w:t>E-2-5-1</w:t>
            </w:r>
            <w:r>
              <w:rPr>
                <w:rFonts w:ascii="SimSun" w:hAnsi="SimSun" w:eastAsia="SimSun"/>
                <w:b w:val="0"/>
                <w:i w:val="0"/>
                <w:color w:val="000000"/>
                <w:sz w:val="21"/>
              </w:rPr>
              <w:t>）</w:t>
            </w:r>
          </w:p>
        </w:tc>
      </w:tr>
      <w:tr>
        <w:trPr>
          <w:trHeight w:hRule="exact" w:val="338"/>
        </w:trPr>
        <w:tc>
          <w:tcPr>
            <w:tcW w:type="dxa" w:w="2549"/>
            <w:vMerge/>
            <w:tcBorders>
              <w:top w:sz="12.0" w:val="single" w:color="#000000"/>
              <w:end w:sz="4.0" w:val="single" w:color="#000000"/>
              <w:bottom w:sz="11.200000000000273" w:val="single" w:color="#000000"/>
            </w:tcBorders>
          </w:tcPr>
          <w:p/>
        </w:tc>
        <w:tc>
          <w:tcPr>
            <w:tcW w:type="dxa" w:w="3546"/>
            <w:vMerge w:val="restart"/>
            <w:tcBorders>
              <w:start w:sz="4.0" w:val="single" w:color="#000000"/>
              <w:top w:sz="4.0" w:val="single" w:color="#000000"/>
              <w:end w:sz="4.0" w:val="single" w:color="#000000"/>
              <w:bottom w:sz="11.20000000000027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534" w:after="0"/>
              <w:ind w:left="0" w:right="0" w:firstLine="0"/>
              <w:jc w:val="center"/>
            </w:pPr>
            <w:r>
              <w:rPr>
                <w:rFonts w:ascii="SimSun" w:hAnsi="SimSun" w:eastAsia="SimSun"/>
                <w:b w:val="0"/>
                <w:i w:val="0"/>
                <w:color w:val="000000"/>
                <w:sz w:val="21"/>
              </w:rPr>
              <w:t>作业环境（</w:t>
            </w:r>
            <w:r>
              <w:rPr>
                <w:rFonts w:ascii="TimesNewRomanPSMT" w:hAnsi="TimesNewRomanPSMT" w:eastAsia="TimesNewRomanPSMT"/>
                <w:b w:val="0"/>
                <w:i w:val="0"/>
                <w:color w:val="000000"/>
                <w:sz w:val="21"/>
              </w:rPr>
              <w:t>E-3</w:t>
            </w:r>
            <w:r>
              <w:rPr>
                <w:rFonts w:ascii="SimSun" w:hAnsi="SimSun" w:eastAsia="SimSun"/>
                <w:b w:val="0"/>
                <w:i w:val="0"/>
                <w:color w:val="000000"/>
                <w:sz w:val="21"/>
              </w:rPr>
              <w:t>）</w:t>
            </w:r>
          </w:p>
        </w:tc>
        <w:tc>
          <w:tcPr>
            <w:tcW w:type="dxa" w:w="156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4" w:lineRule="exact" w:before="932" w:after="0"/>
              <w:ind w:left="0" w:right="144" w:firstLine="0"/>
              <w:jc w:val="center"/>
            </w:pPr>
            <w:r>
              <w:rPr>
                <w:rFonts w:ascii="SimSun" w:hAnsi="SimSun" w:eastAsia="SimSun"/>
                <w:b w:val="0"/>
                <w:i w:val="0"/>
                <w:color w:val="000000"/>
                <w:sz w:val="21"/>
              </w:rPr>
              <w:t>工作场所环境</w:t>
            </w:r>
            <w:r>
              <w:rPr>
                <w:rFonts w:ascii="SimSun" w:hAnsi="SimSun" w:eastAsia="SimSun"/>
                <w:b w:val="0"/>
                <w:i w:val="0"/>
                <w:color w:val="000000"/>
                <w:sz w:val="21"/>
              </w:rPr>
              <w:t>（</w:t>
            </w:r>
            <w:r>
              <w:rPr>
                <w:rFonts w:ascii="TimesNewRomanPSMT" w:hAnsi="TimesNewRomanPSMT" w:eastAsia="TimesNewRomanPSMT"/>
                <w:b w:val="0"/>
                <w:i w:val="0"/>
                <w:color w:val="000000"/>
                <w:sz w:val="21"/>
              </w:rPr>
              <w:t>E-3-1</w:t>
            </w:r>
            <w:r>
              <w:rPr>
                <w:rFonts w:ascii="SimSun" w:hAnsi="SimSun" w:eastAsia="SimSun"/>
                <w:b w:val="0"/>
                <w:i w:val="0"/>
                <w:color w:val="000000"/>
                <w:sz w:val="21"/>
              </w:rPr>
              <w:t>）</w:t>
            </w:r>
          </w:p>
        </w:tc>
        <w:tc>
          <w:tcPr>
            <w:tcW w:type="dxa" w:w="26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SimSun" w:hAnsi="SimSun" w:eastAsia="SimSun"/>
                <w:b w:val="0"/>
                <w:i w:val="0"/>
                <w:color w:val="000000"/>
                <w:sz w:val="21"/>
              </w:rPr>
              <w:t>光线过暗</w:t>
            </w:r>
            <w:r>
              <w:rPr>
                <w:rFonts w:ascii="TimesNewRomanPSMT" w:hAnsi="TimesNewRomanPSMT" w:eastAsia="TimesNewRomanPSMT"/>
                <w:b w:val="0"/>
                <w:i w:val="0"/>
                <w:color w:val="000000"/>
                <w:sz w:val="21"/>
              </w:rPr>
              <w:t>/</w:t>
            </w:r>
            <w:r>
              <w:rPr>
                <w:rFonts w:ascii="SimSun" w:hAnsi="SimSun" w:eastAsia="SimSun"/>
                <w:b w:val="0"/>
                <w:i w:val="0"/>
                <w:color w:val="000000"/>
                <w:sz w:val="21"/>
              </w:rPr>
              <w:t>过亮（</w:t>
            </w:r>
            <w:r>
              <w:rPr>
                <w:rFonts w:ascii="TimesNewRomanPSMT" w:hAnsi="TimesNewRomanPSMT" w:eastAsia="TimesNewRomanPSMT"/>
                <w:b w:val="0"/>
                <w:i w:val="0"/>
                <w:color w:val="000000"/>
                <w:sz w:val="21"/>
              </w:rPr>
              <w:t>E-3-1-1</w:t>
            </w:r>
            <w:r>
              <w:rPr>
                <w:rFonts w:ascii="SimSun" w:hAnsi="SimSun" w:eastAsia="SimSun"/>
                <w:b w:val="0"/>
                <w:i w:val="0"/>
                <w:color w:val="000000"/>
                <w:sz w:val="21"/>
              </w:rPr>
              <w:t>）</w:t>
            </w:r>
          </w:p>
        </w:tc>
      </w:tr>
      <w:tr>
        <w:trPr>
          <w:trHeight w:hRule="exact" w:val="334"/>
        </w:trPr>
        <w:tc>
          <w:tcPr>
            <w:tcW w:type="dxa" w:w="2549"/>
            <w:vMerge/>
            <w:tcBorders>
              <w:top w:sz="12.0" w:val="single" w:color="#000000"/>
              <w:end w:sz="4.0" w:val="single" w:color="#000000"/>
              <w:bottom w:sz="11.200000000000273" w:val="single" w:color="#000000"/>
            </w:tcBorders>
          </w:tcPr>
          <w:p/>
        </w:tc>
        <w:tc>
          <w:tcPr>
            <w:tcW w:type="dxa" w:w="2549"/>
            <w:vMerge/>
            <w:tcBorders>
              <w:start w:sz="4.0" w:val="single" w:color="#000000"/>
              <w:top w:sz="4.0" w:val="single" w:color="#000000"/>
              <w:end w:sz="4.0" w:val="single" w:color="#000000"/>
              <w:bottom w:sz="11.200000000000273"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6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98" w:right="0" w:firstLine="0"/>
              <w:jc w:val="left"/>
            </w:pPr>
            <w:r>
              <w:rPr>
                <w:rFonts w:ascii="SimSun" w:hAnsi="SimSun" w:eastAsia="SimSun"/>
                <w:b w:val="0"/>
                <w:i w:val="0"/>
                <w:color w:val="000000"/>
                <w:sz w:val="21"/>
              </w:rPr>
              <w:t>缺氧（</w:t>
            </w:r>
            <w:r>
              <w:rPr>
                <w:rFonts w:ascii="TimesNewRomanPSMT" w:hAnsi="TimesNewRomanPSMT" w:eastAsia="TimesNewRomanPSMT"/>
                <w:b w:val="0"/>
                <w:i w:val="0"/>
                <w:color w:val="000000"/>
                <w:sz w:val="21"/>
              </w:rPr>
              <w:t>E-3-1-2</w:t>
            </w:r>
            <w:r>
              <w:rPr>
                <w:rFonts w:ascii="SimSun" w:hAnsi="SimSun" w:eastAsia="SimSun"/>
                <w:b w:val="0"/>
                <w:i w:val="0"/>
                <w:color w:val="000000"/>
                <w:sz w:val="21"/>
              </w:rPr>
              <w:t>）</w:t>
            </w:r>
          </w:p>
        </w:tc>
      </w:tr>
      <w:tr>
        <w:trPr>
          <w:trHeight w:hRule="exact" w:val="338"/>
        </w:trPr>
        <w:tc>
          <w:tcPr>
            <w:tcW w:type="dxa" w:w="2549"/>
            <w:vMerge/>
            <w:tcBorders>
              <w:top w:sz="12.0" w:val="single" w:color="#000000"/>
              <w:end w:sz="4.0" w:val="single" w:color="#000000"/>
              <w:bottom w:sz="11.200000000000273" w:val="single" w:color="#000000"/>
            </w:tcBorders>
          </w:tcPr>
          <w:p/>
        </w:tc>
        <w:tc>
          <w:tcPr>
            <w:tcW w:type="dxa" w:w="2549"/>
            <w:vMerge/>
            <w:tcBorders>
              <w:start w:sz="4.0" w:val="single" w:color="#000000"/>
              <w:top w:sz="4.0" w:val="single" w:color="#000000"/>
              <w:end w:sz="4.0" w:val="single" w:color="#000000"/>
              <w:bottom w:sz="11.200000000000273"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6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98" w:right="0" w:firstLine="0"/>
              <w:jc w:val="left"/>
            </w:pPr>
            <w:r>
              <w:rPr>
                <w:rFonts w:ascii="SimSun" w:hAnsi="SimSun" w:eastAsia="SimSun"/>
                <w:b w:val="0"/>
                <w:i w:val="0"/>
                <w:color w:val="000000"/>
                <w:sz w:val="21"/>
              </w:rPr>
              <w:t>噪声（</w:t>
            </w:r>
            <w:r>
              <w:rPr>
                <w:rFonts w:ascii="TimesNewRomanPSMT" w:hAnsi="TimesNewRomanPSMT" w:eastAsia="TimesNewRomanPSMT"/>
                <w:b w:val="0"/>
                <w:i w:val="0"/>
                <w:color w:val="000000"/>
                <w:sz w:val="21"/>
              </w:rPr>
              <w:t>E-3-1-3</w:t>
            </w:r>
            <w:r>
              <w:rPr>
                <w:rFonts w:ascii="SimSun" w:hAnsi="SimSun" w:eastAsia="SimSun"/>
                <w:b w:val="0"/>
                <w:i w:val="0"/>
                <w:color w:val="000000"/>
                <w:sz w:val="21"/>
              </w:rPr>
              <w:t>）</w:t>
            </w:r>
          </w:p>
        </w:tc>
      </w:tr>
      <w:tr>
        <w:trPr>
          <w:trHeight w:hRule="exact" w:val="334"/>
        </w:trPr>
        <w:tc>
          <w:tcPr>
            <w:tcW w:type="dxa" w:w="2549"/>
            <w:vMerge/>
            <w:tcBorders>
              <w:top w:sz="12.0" w:val="single" w:color="#000000"/>
              <w:end w:sz="4.0" w:val="single" w:color="#000000"/>
              <w:bottom w:sz="11.200000000000273" w:val="single" w:color="#000000"/>
            </w:tcBorders>
          </w:tcPr>
          <w:p/>
        </w:tc>
        <w:tc>
          <w:tcPr>
            <w:tcW w:type="dxa" w:w="2549"/>
            <w:vMerge/>
            <w:tcBorders>
              <w:start w:sz="4.0" w:val="single" w:color="#000000"/>
              <w:top w:sz="4.0" w:val="single" w:color="#000000"/>
              <w:end w:sz="4.0" w:val="single" w:color="#000000"/>
              <w:bottom w:sz="11.200000000000273"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6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98" w:right="0" w:firstLine="0"/>
              <w:jc w:val="left"/>
            </w:pPr>
            <w:r>
              <w:rPr>
                <w:rFonts w:ascii="SimSun" w:hAnsi="SimSun" w:eastAsia="SimSun"/>
                <w:b w:val="0"/>
                <w:i w:val="0"/>
                <w:color w:val="000000"/>
                <w:sz w:val="21"/>
              </w:rPr>
              <w:t>烟尘（</w:t>
            </w:r>
            <w:r>
              <w:rPr>
                <w:rFonts w:ascii="TimesNewRomanPSMT" w:hAnsi="TimesNewRomanPSMT" w:eastAsia="TimesNewRomanPSMT"/>
                <w:b w:val="0"/>
                <w:i w:val="0"/>
                <w:color w:val="000000"/>
                <w:sz w:val="21"/>
              </w:rPr>
              <w:t>E-3-1-4</w:t>
            </w:r>
            <w:r>
              <w:rPr>
                <w:rFonts w:ascii="SimSun" w:hAnsi="SimSun" w:eastAsia="SimSun"/>
                <w:b w:val="0"/>
                <w:i w:val="0"/>
                <w:color w:val="000000"/>
                <w:sz w:val="21"/>
              </w:rPr>
              <w:t>）</w:t>
            </w:r>
          </w:p>
        </w:tc>
      </w:tr>
      <w:tr>
        <w:trPr>
          <w:trHeight w:hRule="exact" w:val="336"/>
        </w:trPr>
        <w:tc>
          <w:tcPr>
            <w:tcW w:type="dxa" w:w="2549"/>
            <w:vMerge/>
            <w:tcBorders>
              <w:top w:sz="12.0" w:val="single" w:color="#000000"/>
              <w:end w:sz="4.0" w:val="single" w:color="#000000"/>
              <w:bottom w:sz="11.200000000000273" w:val="single" w:color="#000000"/>
            </w:tcBorders>
          </w:tcPr>
          <w:p/>
        </w:tc>
        <w:tc>
          <w:tcPr>
            <w:tcW w:type="dxa" w:w="2549"/>
            <w:vMerge/>
            <w:tcBorders>
              <w:start w:sz="4.0" w:val="single" w:color="#000000"/>
              <w:top w:sz="4.0" w:val="single" w:color="#000000"/>
              <w:end w:sz="4.0" w:val="single" w:color="#000000"/>
              <w:bottom w:sz="11.200000000000273"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6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98" w:right="0" w:firstLine="0"/>
              <w:jc w:val="left"/>
            </w:pPr>
            <w:r>
              <w:rPr>
                <w:rFonts w:ascii="SimSun" w:hAnsi="SimSun" w:eastAsia="SimSun"/>
                <w:b w:val="0"/>
                <w:i w:val="0"/>
                <w:color w:val="000000"/>
                <w:sz w:val="21"/>
              </w:rPr>
              <w:t>有毒气体（</w:t>
            </w:r>
            <w:r>
              <w:rPr>
                <w:rFonts w:ascii="TimesNewRomanPSMT" w:hAnsi="TimesNewRomanPSMT" w:eastAsia="TimesNewRomanPSMT"/>
                <w:b w:val="0"/>
                <w:i w:val="0"/>
                <w:color w:val="000000"/>
                <w:sz w:val="21"/>
              </w:rPr>
              <w:t>E-3-1-5</w:t>
            </w:r>
            <w:r>
              <w:rPr>
                <w:rFonts w:ascii="SimSun" w:hAnsi="SimSun" w:eastAsia="SimSun"/>
                <w:b w:val="0"/>
                <w:i w:val="0"/>
                <w:color w:val="000000"/>
                <w:sz w:val="21"/>
              </w:rPr>
              <w:t>）</w:t>
            </w:r>
          </w:p>
        </w:tc>
      </w:tr>
      <w:tr>
        <w:trPr>
          <w:trHeight w:hRule="exact" w:val="338"/>
        </w:trPr>
        <w:tc>
          <w:tcPr>
            <w:tcW w:type="dxa" w:w="2549"/>
            <w:vMerge/>
            <w:tcBorders>
              <w:top w:sz="12.0" w:val="single" w:color="#000000"/>
              <w:end w:sz="4.0" w:val="single" w:color="#000000"/>
              <w:bottom w:sz="11.200000000000273" w:val="single" w:color="#000000"/>
            </w:tcBorders>
          </w:tcPr>
          <w:p/>
        </w:tc>
        <w:tc>
          <w:tcPr>
            <w:tcW w:type="dxa" w:w="2549"/>
            <w:vMerge/>
            <w:tcBorders>
              <w:start w:sz="4.0" w:val="single" w:color="#000000"/>
              <w:top w:sz="4.0" w:val="single" w:color="#000000"/>
              <w:end w:sz="4.0" w:val="single" w:color="#000000"/>
              <w:bottom w:sz="11.200000000000273"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6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2" w:after="0"/>
              <w:ind w:left="98" w:right="0" w:firstLine="0"/>
              <w:jc w:val="left"/>
            </w:pPr>
            <w:r>
              <w:rPr>
                <w:rFonts w:ascii="SimSun" w:hAnsi="SimSun" w:eastAsia="SimSun"/>
                <w:b w:val="0"/>
                <w:i w:val="0"/>
                <w:color w:val="000000"/>
                <w:sz w:val="21"/>
              </w:rPr>
              <w:t>易燃易爆危险品（</w:t>
            </w:r>
            <w:r>
              <w:rPr>
                <w:rFonts w:ascii="TimesNewRomanPSMT" w:hAnsi="TimesNewRomanPSMT" w:eastAsia="TimesNewRomanPSMT"/>
                <w:b w:val="0"/>
                <w:i w:val="0"/>
                <w:color w:val="000000"/>
                <w:sz w:val="21"/>
              </w:rPr>
              <w:t>E-3-1-6</w:t>
            </w:r>
            <w:r>
              <w:rPr>
                <w:rFonts w:ascii="SimSun" w:hAnsi="SimSun" w:eastAsia="SimSun"/>
                <w:b w:val="0"/>
                <w:i w:val="0"/>
                <w:color w:val="000000"/>
                <w:sz w:val="21"/>
              </w:rPr>
              <w:t>）</w:t>
            </w:r>
          </w:p>
        </w:tc>
      </w:tr>
      <w:tr>
        <w:trPr>
          <w:trHeight w:hRule="exact" w:val="336"/>
        </w:trPr>
        <w:tc>
          <w:tcPr>
            <w:tcW w:type="dxa" w:w="2549"/>
            <w:vMerge/>
            <w:tcBorders>
              <w:top w:sz="12.0" w:val="single" w:color="#000000"/>
              <w:end w:sz="4.0" w:val="single" w:color="#000000"/>
              <w:bottom w:sz="11.200000000000273" w:val="single" w:color="#000000"/>
            </w:tcBorders>
          </w:tcPr>
          <w:p/>
        </w:tc>
        <w:tc>
          <w:tcPr>
            <w:tcW w:type="dxa" w:w="2549"/>
            <w:vMerge/>
            <w:tcBorders>
              <w:start w:sz="4.0" w:val="single" w:color="#000000"/>
              <w:top w:sz="4.0" w:val="single" w:color="#000000"/>
              <w:end w:sz="4.0" w:val="single" w:color="#000000"/>
              <w:bottom w:sz="11.200000000000273"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6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98" w:right="0" w:firstLine="0"/>
              <w:jc w:val="left"/>
            </w:pPr>
            <w:r>
              <w:rPr>
                <w:rFonts w:ascii="SimSun" w:hAnsi="SimSun" w:eastAsia="SimSun"/>
                <w:b w:val="0"/>
                <w:i w:val="0"/>
                <w:color w:val="000000"/>
                <w:sz w:val="21"/>
              </w:rPr>
              <w:t>作业空间小（</w:t>
            </w:r>
            <w:r>
              <w:rPr>
                <w:rFonts w:ascii="TimesNewRomanPSMT" w:hAnsi="TimesNewRomanPSMT" w:eastAsia="TimesNewRomanPSMT"/>
                <w:b w:val="0"/>
                <w:i w:val="0"/>
                <w:color w:val="000000"/>
                <w:sz w:val="21"/>
              </w:rPr>
              <w:t>E-3-1-7</w:t>
            </w:r>
            <w:r>
              <w:rPr>
                <w:rFonts w:ascii="SimSun" w:hAnsi="SimSun" w:eastAsia="SimSun"/>
                <w:b w:val="0"/>
                <w:i w:val="0"/>
                <w:color w:val="000000"/>
                <w:sz w:val="21"/>
              </w:rPr>
              <w:t>）</w:t>
            </w:r>
          </w:p>
        </w:tc>
      </w:tr>
      <w:tr>
        <w:trPr>
          <w:trHeight w:hRule="exact" w:val="334"/>
        </w:trPr>
        <w:tc>
          <w:tcPr>
            <w:tcW w:type="dxa" w:w="2549"/>
            <w:vMerge/>
            <w:tcBorders>
              <w:top w:sz="12.0" w:val="single" w:color="#000000"/>
              <w:end w:sz="4.0" w:val="single" w:color="#000000"/>
              <w:bottom w:sz="11.200000000000273" w:val="single" w:color="#000000"/>
            </w:tcBorders>
          </w:tcPr>
          <w:p/>
        </w:tc>
        <w:tc>
          <w:tcPr>
            <w:tcW w:type="dxa" w:w="2549"/>
            <w:vMerge/>
            <w:tcBorders>
              <w:start w:sz="4.0" w:val="single" w:color="#000000"/>
              <w:top w:sz="4.0" w:val="single" w:color="#000000"/>
              <w:end w:sz="4.0" w:val="single" w:color="#000000"/>
              <w:bottom w:sz="11.200000000000273" w:val="single" w:color="#000000"/>
            </w:tcBorders>
          </w:tcPr>
          <w:p/>
        </w:tc>
        <w:tc>
          <w:tcPr>
            <w:tcW w:type="dxa" w:w="2549"/>
            <w:vMerge/>
            <w:tcBorders>
              <w:start w:sz="4.0" w:val="single" w:color="#000000"/>
              <w:top w:sz="4.0" w:val="single" w:color="#000000"/>
              <w:end w:sz="4.0" w:val="single" w:color="#000000"/>
              <w:bottom w:sz="4.0" w:val="single" w:color="#000000"/>
            </w:tcBorders>
          </w:tcPr>
          <w:p/>
        </w:tc>
        <w:tc>
          <w:tcPr>
            <w:tcW w:type="dxa" w:w="26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98" w:right="0" w:firstLine="0"/>
              <w:jc w:val="left"/>
            </w:pPr>
            <w:r>
              <w:rPr>
                <w:rFonts w:ascii="SimSun" w:hAnsi="SimSun" w:eastAsia="SimSun"/>
                <w:b w:val="0"/>
                <w:i w:val="0"/>
                <w:color w:val="000000"/>
                <w:sz w:val="21"/>
              </w:rPr>
              <w:t>场地布局不合理（</w:t>
            </w:r>
            <w:r>
              <w:rPr>
                <w:rFonts w:ascii="TimesNewRomanPSMT" w:hAnsi="TimesNewRomanPSMT" w:eastAsia="TimesNewRomanPSMT"/>
                <w:b w:val="0"/>
                <w:i w:val="0"/>
                <w:color w:val="000000"/>
                <w:sz w:val="21"/>
              </w:rPr>
              <w:t>E-3-1-8</w:t>
            </w:r>
            <w:r>
              <w:rPr>
                <w:rFonts w:ascii="SimSun" w:hAnsi="SimSun" w:eastAsia="SimSun"/>
                <w:b w:val="0"/>
                <w:i w:val="0"/>
                <w:color w:val="000000"/>
                <w:sz w:val="21"/>
              </w:rPr>
              <w:t>）</w:t>
            </w:r>
          </w:p>
        </w:tc>
      </w:tr>
      <w:tr>
        <w:trPr>
          <w:trHeight w:hRule="exact" w:val="336"/>
        </w:trPr>
        <w:tc>
          <w:tcPr>
            <w:tcW w:type="dxa" w:w="2549"/>
            <w:vMerge/>
            <w:tcBorders>
              <w:top w:sz="12.0" w:val="single" w:color="#000000"/>
              <w:end w:sz="4.0" w:val="single" w:color="#000000"/>
              <w:bottom w:sz="11.200000000000273" w:val="single" w:color="#000000"/>
            </w:tcBorders>
          </w:tcPr>
          <w:p/>
        </w:tc>
        <w:tc>
          <w:tcPr>
            <w:tcW w:type="dxa" w:w="2549"/>
            <w:vMerge/>
            <w:tcBorders>
              <w:start w:sz="4.0" w:val="single" w:color="#000000"/>
              <w:top w:sz="4.0" w:val="single" w:color="#000000"/>
              <w:end w:sz="4.0" w:val="single" w:color="#000000"/>
              <w:bottom w:sz="11.200000000000273" w:val="single" w:color="#000000"/>
            </w:tcBorders>
          </w:tcPr>
          <w:p/>
        </w:tc>
        <w:tc>
          <w:tcPr>
            <w:tcW w:type="dxa" w:w="1560"/>
            <w:vMerge w:val="restart"/>
            <w:tcBorders>
              <w:start w:sz="4.0" w:val="single" w:color="#000000"/>
              <w:top w:sz="4.0" w:val="single" w:color="#000000"/>
              <w:end w:sz="4.0" w:val="single" w:color="#000000"/>
              <w:bottom w:sz="11.200000000000273" w:val="single" w:color="#000000"/>
            </w:tcBorders>
            <w:tcMar>
              <w:start w:w="0" w:type="dxa"/>
              <w:end w:w="0" w:type="dxa"/>
            </w:tcMar>
            <w:tcMar>
              <w:start w:w="0" w:type="dxa"/>
              <w:end w:w="0" w:type="dxa"/>
            </w:tcMar>
          </w:tcPr>
          <w:p>
            <w:pPr>
              <w:autoSpaceDN w:val="0"/>
              <w:autoSpaceDE w:val="0"/>
              <w:widowControl/>
              <w:spacing w:line="316" w:lineRule="exact" w:before="0" w:after="0"/>
              <w:ind w:left="0" w:right="0" w:firstLine="0"/>
              <w:jc w:val="center"/>
            </w:pPr>
            <w:r>
              <w:rPr>
                <w:rFonts w:ascii="SimSun" w:hAnsi="SimSun" w:eastAsia="SimSun"/>
                <w:b w:val="0"/>
                <w:i w:val="0"/>
                <w:color w:val="000000"/>
                <w:sz w:val="21"/>
              </w:rPr>
              <w:t>现场卫生（</w:t>
            </w:r>
            <w:r>
              <w:rPr>
                <w:rFonts w:ascii="TimesNewRomanPSMT" w:hAnsi="TimesNewRomanPSMT" w:eastAsia="TimesNewRomanPSMT"/>
                <w:b w:val="0"/>
                <w:i w:val="0"/>
                <w:color w:val="000000"/>
                <w:sz w:val="21"/>
              </w:rPr>
              <w:t>E-3</w:t>
            </w:r>
            <w:r>
              <w:rPr>
                <w:rFonts w:ascii="TimesNewRomanPSMT" w:hAnsi="TimesNewRomanPSMT" w:eastAsia="TimesNewRomanPSMT"/>
                <w:b w:val="0"/>
                <w:i w:val="0"/>
                <w:color w:val="000000"/>
                <w:sz w:val="21"/>
              </w:rPr>
              <w:t>-2</w:t>
            </w:r>
            <w:r>
              <w:rPr>
                <w:rFonts w:ascii="SimSun" w:hAnsi="SimSun" w:eastAsia="SimSun"/>
                <w:b w:val="0"/>
                <w:i w:val="0"/>
                <w:color w:val="000000"/>
                <w:sz w:val="21"/>
              </w:rPr>
              <w:t>）</w:t>
            </w:r>
          </w:p>
        </w:tc>
        <w:tc>
          <w:tcPr>
            <w:tcW w:type="dxa" w:w="26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98" w:right="0" w:firstLine="0"/>
              <w:jc w:val="left"/>
            </w:pPr>
            <w:r>
              <w:rPr>
                <w:rFonts w:ascii="SimSun" w:hAnsi="SimSun" w:eastAsia="SimSun"/>
                <w:b w:val="0"/>
                <w:i w:val="0"/>
                <w:color w:val="000000"/>
                <w:sz w:val="21"/>
              </w:rPr>
              <w:t>作业场地杂乱（</w:t>
            </w:r>
            <w:r>
              <w:rPr>
                <w:rFonts w:ascii="TimesNewRomanPSMT" w:hAnsi="TimesNewRomanPSMT" w:eastAsia="TimesNewRomanPSMT"/>
                <w:b w:val="0"/>
                <w:i w:val="0"/>
                <w:color w:val="000000"/>
                <w:sz w:val="21"/>
              </w:rPr>
              <w:t>E-3-2-1</w:t>
            </w:r>
            <w:r>
              <w:rPr>
                <w:rFonts w:ascii="SimSun" w:hAnsi="SimSun" w:eastAsia="SimSun"/>
                <w:b w:val="0"/>
                <w:i w:val="0"/>
                <w:color w:val="000000"/>
                <w:sz w:val="21"/>
              </w:rPr>
              <w:t>）</w:t>
            </w:r>
          </w:p>
        </w:tc>
      </w:tr>
      <w:tr>
        <w:trPr>
          <w:trHeight w:hRule="exact" w:val="350"/>
        </w:trPr>
        <w:tc>
          <w:tcPr>
            <w:tcW w:type="dxa" w:w="2549"/>
            <w:vMerge/>
            <w:tcBorders>
              <w:top w:sz="12.0" w:val="single" w:color="#000000"/>
              <w:end w:sz="4.0" w:val="single" w:color="#000000"/>
              <w:bottom w:sz="11.200000000000273" w:val="single" w:color="#000000"/>
            </w:tcBorders>
          </w:tcPr>
          <w:p/>
        </w:tc>
        <w:tc>
          <w:tcPr>
            <w:tcW w:type="dxa" w:w="2549"/>
            <w:vMerge/>
            <w:tcBorders>
              <w:start w:sz="4.0" w:val="single" w:color="#000000"/>
              <w:top w:sz="4.0" w:val="single" w:color="#000000"/>
              <w:end w:sz="4.0" w:val="single" w:color="#000000"/>
              <w:bottom w:sz="11.200000000000273" w:val="single" w:color="#000000"/>
            </w:tcBorders>
          </w:tcPr>
          <w:p/>
        </w:tc>
        <w:tc>
          <w:tcPr>
            <w:tcW w:type="dxa" w:w="2549"/>
            <w:vMerge/>
            <w:tcBorders>
              <w:start w:sz="4.0" w:val="single" w:color="#000000"/>
              <w:top w:sz="4.0" w:val="single" w:color="#000000"/>
              <w:end w:sz="4.0" w:val="single" w:color="#000000"/>
              <w:bottom w:sz="11.200000000000273" w:val="single" w:color="#000000"/>
            </w:tcBorders>
          </w:tcPr>
          <w:p/>
        </w:tc>
        <w:tc>
          <w:tcPr>
            <w:tcW w:type="dxa" w:w="2656"/>
            <w:tcBorders>
              <w:start w:sz="4.0" w:val="single" w:color="#000000"/>
              <w:top w:sz="4.0" w:val="single" w:color="#000000"/>
              <w:bottom w:sz="11.200000000000273" w:val="single" w:color="#000000"/>
            </w:tcBorders>
            <w:tcMar>
              <w:start w:w="0" w:type="dxa"/>
              <w:end w:w="0" w:type="dxa"/>
            </w:tcMar>
          </w:tcPr>
          <w:p>
            <w:pPr>
              <w:autoSpaceDN w:val="0"/>
              <w:autoSpaceDE w:val="0"/>
              <w:widowControl/>
              <w:spacing w:line="282" w:lineRule="exact" w:before="22" w:after="0"/>
              <w:ind w:left="98" w:right="0" w:firstLine="0"/>
              <w:jc w:val="left"/>
            </w:pPr>
            <w:r>
              <w:rPr>
                <w:rFonts w:ascii="SimSun" w:hAnsi="SimSun" w:eastAsia="SimSun"/>
                <w:b w:val="0"/>
                <w:i w:val="0"/>
                <w:color w:val="000000"/>
                <w:sz w:val="21"/>
              </w:rPr>
              <w:t>饮食卫生（</w:t>
            </w:r>
            <w:r>
              <w:rPr>
                <w:rFonts w:ascii="TimesNewRomanPSMT" w:hAnsi="TimesNewRomanPSMT" w:eastAsia="TimesNewRomanPSMT"/>
                <w:b w:val="0"/>
                <w:i w:val="0"/>
                <w:color w:val="000000"/>
                <w:sz w:val="21"/>
              </w:rPr>
              <w:t>E-3-2-2</w:t>
            </w:r>
            <w:r>
              <w:rPr>
                <w:rFonts w:ascii="SimSun" w:hAnsi="SimSun" w:eastAsia="SimSun"/>
                <w:b w:val="0"/>
                <w:i w:val="0"/>
                <w:color w:val="000000"/>
                <w:sz w:val="21"/>
              </w:rPr>
              <w:t>）</w:t>
            </w:r>
          </w:p>
        </w:tc>
      </w:tr>
    </w:tbl>
    <w:p>
      <w:pPr>
        <w:autoSpaceDN w:val="0"/>
        <w:tabs>
          <w:tab w:pos="1478" w:val="left"/>
        </w:tabs>
        <w:autoSpaceDE w:val="0"/>
        <w:widowControl/>
        <w:spacing w:line="394" w:lineRule="exact" w:before="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）管理相关的前兆信息分析</w:t>
      </w:r>
      <w:r>
        <w:br/>
      </w:r>
      <w:r>
        <w:tab/>
      </w:r>
      <w:r>
        <w:rPr>
          <w:rFonts w:ascii="SimSun" w:hAnsi="SimSun" w:eastAsia="SimSun"/>
          <w:b w:val="0"/>
          <w:i w:val="0"/>
          <w:color w:val="000000"/>
          <w:sz w:val="24"/>
        </w:rPr>
        <w:t>对于施工安全风险来说，管理的失误是造成风险事故的本质原因，不论是规章制度</w:t>
      </w:r>
      <w:r>
        <w:rPr>
          <w:rFonts w:ascii="SimSun" w:hAnsi="SimSun" w:eastAsia="SimSun"/>
          <w:b w:val="0"/>
          <w:i w:val="0"/>
          <w:color w:val="000000"/>
          <w:sz w:val="24"/>
        </w:rPr>
        <w:t>还是风险预防措施都离不开施工单位的管理与组织，大量的事故表明，有效的管理能最</w:t>
      </w:r>
      <w:r>
        <w:rPr>
          <w:rFonts w:ascii="SimSun" w:hAnsi="SimSun" w:eastAsia="SimSun"/>
          <w:b w:val="0"/>
          <w:i w:val="0"/>
          <w:color w:val="000000"/>
          <w:sz w:val="24"/>
        </w:rPr>
        <w:t>大程度的减少事故的发生，是进一步提升我国建设安全管理水平的关键。杨远程</w:t>
      </w:r>
      <w:r>
        <w:rPr>
          <w:rFonts w:ascii="TimesNewRomanPSMT" w:hAnsi="TimesNewRomanPSMT" w:eastAsia="TimesNewRomanPSMT"/>
          <w:b w:val="0"/>
          <w:i w:val="0"/>
          <w:color w:val="000000"/>
          <w:sz w:val="16"/>
        </w:rPr>
        <w:t>[141]</w:t>
      </w:r>
      <w:r>
        <w:rPr>
          <w:rFonts w:ascii="SimSun" w:hAnsi="SimSun" w:eastAsia="SimSun"/>
          <w:b w:val="0"/>
          <w:i w:val="0"/>
          <w:color w:val="000000"/>
          <w:sz w:val="24"/>
        </w:rPr>
        <w:t>认</w:t>
      </w:r>
      <w:r>
        <w:rPr>
          <w:rFonts w:ascii="SimSun" w:hAnsi="SimSun" w:eastAsia="SimSun"/>
          <w:b w:val="0"/>
          <w:i w:val="0"/>
          <w:color w:val="000000"/>
          <w:sz w:val="24"/>
        </w:rPr>
        <w:t>为管理的危险源主要包括安全机构设置和安全人员配备缺陷、安全规章缺陷、安全标识</w:t>
      </w:r>
      <w:r>
        <w:rPr>
          <w:rFonts w:ascii="SimSun" w:hAnsi="SimSun" w:eastAsia="SimSun"/>
          <w:b w:val="0"/>
          <w:i w:val="0"/>
          <w:color w:val="000000"/>
          <w:sz w:val="24"/>
        </w:rPr>
        <w:t>缺陷、安全验收许可证缺陷、作业任务的安全交底缺陷。陈涛</w:t>
      </w:r>
      <w:r>
        <w:rPr>
          <w:rFonts w:ascii="TimesNewRomanPSMT" w:hAnsi="TimesNewRomanPSMT" w:eastAsia="TimesNewRomanPSMT"/>
          <w:b w:val="0"/>
          <w:i w:val="0"/>
          <w:color w:val="000000"/>
          <w:sz w:val="16"/>
        </w:rPr>
        <w:t>[138]</w:t>
      </w:r>
      <w:r>
        <w:rPr>
          <w:rFonts w:ascii="SimSun" w:hAnsi="SimSun" w:eastAsia="SimSun"/>
          <w:b w:val="0"/>
          <w:i w:val="0"/>
          <w:color w:val="000000"/>
          <w:sz w:val="24"/>
        </w:rPr>
        <w:t>认为管理的风险因素</w:t>
      </w:r>
      <w:r>
        <w:rPr>
          <w:rFonts w:ascii="SimSun" w:hAnsi="SimSun" w:eastAsia="SimSun"/>
          <w:b w:val="0"/>
          <w:i w:val="0"/>
          <w:color w:val="000000"/>
          <w:sz w:val="24"/>
        </w:rPr>
        <w:t>主要是安全培训制度不完善、机械设备保养不完善、现场安全管理缺失、职能责任不明</w:t>
      </w:r>
      <w:r>
        <w:rPr>
          <w:rFonts w:ascii="SimSun" w:hAnsi="SimSun" w:eastAsia="SimSun"/>
          <w:b w:val="0"/>
          <w:i w:val="0"/>
          <w:color w:val="000000"/>
          <w:sz w:val="24"/>
        </w:rPr>
        <w:t>确、风险应对机制不完善等。</w:t>
      </w:r>
    </w:p>
    <w:p>
      <w:pPr>
        <w:autoSpaceDN w:val="0"/>
        <w:tabs>
          <w:tab w:pos="1478" w:val="left"/>
        </w:tabs>
        <w:autoSpaceDE w:val="0"/>
        <w:widowControl/>
        <w:spacing w:line="416" w:lineRule="exact" w:before="0" w:after="0"/>
        <w:ind w:left="998" w:right="0" w:firstLine="0"/>
        <w:jc w:val="left"/>
      </w:pPr>
      <w:r>
        <w:tab/>
      </w:r>
      <w:r>
        <w:rPr>
          <w:rFonts w:ascii="SimSun" w:hAnsi="SimSun" w:eastAsia="SimSun"/>
          <w:b w:val="0"/>
          <w:i w:val="0"/>
          <w:color w:val="000000"/>
          <w:sz w:val="24"/>
        </w:rPr>
        <w:t>本文从安全和质量检查队和施工管理人员两个方面进行管理相关的前兆信息分析，</w:t>
      </w:r>
      <w:r>
        <w:rPr>
          <w:rFonts w:ascii="SimSun" w:hAnsi="SimSun" w:eastAsia="SimSun"/>
          <w:b w:val="0"/>
          <w:i w:val="0"/>
          <w:color w:val="000000"/>
          <w:sz w:val="24"/>
        </w:rPr>
        <w:t>见表</w:t>
      </w:r>
      <w:r>
        <w:rPr>
          <w:rFonts w:ascii="TimesNewRomanPSMT" w:hAnsi="TimesNewRomanPSMT" w:eastAsia="TimesNewRomanPSMT"/>
          <w:b w:val="0"/>
          <w:i w:val="0"/>
          <w:color w:val="000000"/>
          <w:sz w:val="24"/>
        </w:rPr>
        <w:t>3.10</w:t>
      </w:r>
      <w:r>
        <w:rPr>
          <w:rFonts w:ascii="SimSun" w:hAnsi="SimSun" w:eastAsia="SimSun"/>
          <w:b w:val="0"/>
          <w:i w:val="0"/>
          <w:color w:val="000000"/>
          <w:sz w:val="24"/>
        </w:rPr>
        <w:t>。</w:t>
      </w:r>
    </w:p>
    <w:p>
      <w:pPr>
        <w:autoSpaceDN w:val="0"/>
        <w:autoSpaceDE w:val="0"/>
        <w:widowControl/>
        <w:spacing w:line="282" w:lineRule="exact" w:before="102" w:after="24"/>
        <w:ind w:left="0" w:right="2536"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3.10</w:t>
      </w:r>
      <w:r>
        <w:rPr>
          <w:rFonts w:ascii="SimHei" w:hAnsi="SimHei" w:eastAsia="SimHei"/>
          <w:b w:val="0"/>
          <w:i w:val="0"/>
          <w:color w:val="000000"/>
          <w:sz w:val="21"/>
        </w:rPr>
        <w:t xml:space="preserve"> 地铁施工项目与管理相关前兆信息</w:t>
      </w:r>
    </w:p>
    <w:tbl>
      <w:tblPr>
        <w:tblW w:type="auto" w:w="0"/>
        <w:tblLayout w:type="fixed"/>
        <w:tblLook w:firstColumn="1" w:firstRow="1" w:lastColumn="0" w:lastRow="0" w:noHBand="0" w:noVBand="1" w:val="04A0"/>
        <w:tblInd w:w="890.0" w:type="dxa"/>
      </w:tblPr>
      <w:tblGrid>
        <w:gridCol w:w="2549"/>
        <w:gridCol w:w="2549"/>
        <w:gridCol w:w="2549"/>
        <w:gridCol w:w="2549"/>
      </w:tblGrid>
      <w:tr>
        <w:trPr>
          <w:trHeight w:hRule="exact" w:val="684"/>
        </w:trPr>
        <w:tc>
          <w:tcPr>
            <w:tcW w:type="dxa" w:w="2248"/>
            <w:vMerge w:val="restart"/>
            <w:tcBorders>
              <w:top w:sz="11.199999999999818" w:val="single" w:color="#000000"/>
              <w:end w:sz="3.2000000000000455"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2038" w:after="0"/>
              <w:ind w:left="0" w:right="0" w:firstLine="0"/>
              <w:jc w:val="center"/>
            </w:pPr>
            <w:r>
              <w:rPr>
                <w:rFonts w:ascii="SimSun" w:hAnsi="SimSun" w:eastAsia="SimSun"/>
                <w:b w:val="0"/>
                <w:i w:val="0"/>
                <w:color w:val="000000"/>
                <w:sz w:val="21"/>
              </w:rPr>
              <w:t>管理缺陷（</w:t>
            </w:r>
            <w:r>
              <w:rPr>
                <w:rFonts w:ascii="TimesNewRomanPSMT" w:hAnsi="TimesNewRomanPSMT" w:eastAsia="TimesNewRomanPSMT"/>
                <w:b w:val="0"/>
                <w:i w:val="0"/>
                <w:color w:val="000000"/>
                <w:sz w:val="21"/>
              </w:rPr>
              <w:t>M</w:t>
            </w:r>
            <w:r>
              <w:rPr>
                <w:rFonts w:ascii="SimSun" w:hAnsi="SimSun" w:eastAsia="SimSun"/>
                <w:b w:val="0"/>
                <w:i w:val="0"/>
                <w:color w:val="000000"/>
                <w:sz w:val="21"/>
              </w:rPr>
              <w:t>）</w:t>
            </w:r>
          </w:p>
        </w:tc>
        <w:tc>
          <w:tcPr>
            <w:tcW w:type="dxa" w:w="1806"/>
            <w:vMerge w:val="restart"/>
            <w:tcBorders>
              <w:start w:sz="3.2000000000000455" w:val="single" w:color="#000000"/>
              <w:top w:sz="11.199999999999818" w:val="single" w:color="#000000"/>
              <w:end w:sz="4.0"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2038" w:after="0"/>
              <w:ind w:left="0" w:right="0" w:firstLine="0"/>
              <w:jc w:val="center"/>
            </w:pPr>
            <w:r>
              <w:rPr>
                <w:rFonts w:ascii="SimSun" w:hAnsi="SimSun" w:eastAsia="SimSun"/>
                <w:b w:val="0"/>
                <w:i w:val="0"/>
                <w:color w:val="000000"/>
                <w:sz w:val="21"/>
              </w:rPr>
              <w:t>监管因素（</w:t>
            </w:r>
            <w:r>
              <w:rPr>
                <w:rFonts w:ascii="TimesNewRomanPSMT" w:hAnsi="TimesNewRomanPSMT" w:eastAsia="TimesNewRomanPSMT"/>
                <w:b w:val="0"/>
                <w:i w:val="0"/>
                <w:color w:val="000000"/>
                <w:sz w:val="21"/>
              </w:rPr>
              <w:t>M-1</w:t>
            </w:r>
            <w:r>
              <w:rPr>
                <w:rFonts w:ascii="SimSun" w:hAnsi="SimSun" w:eastAsia="SimSun"/>
                <w:b w:val="0"/>
                <w:i w:val="0"/>
                <w:color w:val="000000"/>
                <w:sz w:val="21"/>
              </w:rPr>
              <w:t>）</w:t>
            </w:r>
          </w:p>
        </w:tc>
        <w:tc>
          <w:tcPr>
            <w:tcW w:type="dxa" w:w="2152"/>
            <w:vMerge w:val="restart"/>
            <w:tcBorders>
              <w:start w:sz="4.0" w:val="single" w:color="#000000"/>
              <w:top w:sz="11.199999999999818"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524" w:after="0"/>
              <w:ind w:left="0" w:right="0" w:firstLine="0"/>
              <w:jc w:val="center"/>
            </w:pPr>
            <w:r>
              <w:rPr>
                <w:rFonts w:ascii="SimSun" w:hAnsi="SimSun" w:eastAsia="SimSun"/>
                <w:b w:val="0"/>
                <w:i w:val="0"/>
                <w:color w:val="000000"/>
                <w:sz w:val="21"/>
              </w:rPr>
              <w:t>安全制度（</w:t>
            </w:r>
            <w:r>
              <w:rPr>
                <w:rFonts w:ascii="TimesNewRomanPSMT" w:hAnsi="TimesNewRomanPSMT" w:eastAsia="TimesNewRomanPSMT"/>
                <w:b w:val="0"/>
                <w:i w:val="0"/>
                <w:color w:val="000000"/>
                <w:sz w:val="21"/>
              </w:rPr>
              <w:t>M-1-1</w:t>
            </w:r>
            <w:r>
              <w:rPr>
                <w:rFonts w:ascii="SimSun" w:hAnsi="SimSun" w:eastAsia="SimSun"/>
                <w:b w:val="0"/>
                <w:i w:val="0"/>
                <w:color w:val="000000"/>
                <w:sz w:val="21"/>
              </w:rPr>
              <w:t>）</w:t>
            </w:r>
          </w:p>
        </w:tc>
        <w:tc>
          <w:tcPr>
            <w:tcW w:type="dxa" w:w="3082"/>
            <w:tcBorders>
              <w:start w:sz="3.199999999999818" w:val="single" w:color="#000000"/>
              <w:top w:sz="11.199999999999818" w:val="single" w:color="#000000"/>
              <w:bottom w:sz="4.0" w:val="single" w:color="#000000"/>
            </w:tcBorders>
            <w:tcMar>
              <w:start w:w="0" w:type="dxa"/>
              <w:end w:w="0" w:type="dxa"/>
            </w:tcMar>
          </w:tcPr>
          <w:p>
            <w:pPr>
              <w:autoSpaceDN w:val="0"/>
              <w:autoSpaceDE w:val="0"/>
              <w:widowControl/>
              <w:spacing w:line="318" w:lineRule="exact" w:before="0" w:after="0"/>
              <w:ind w:left="104" w:right="144" w:firstLine="0"/>
              <w:jc w:val="left"/>
            </w:pPr>
            <w:r>
              <w:rPr>
                <w:rFonts w:ascii="SimSun" w:hAnsi="SimSun" w:eastAsia="SimSun"/>
                <w:b w:val="0"/>
                <w:i w:val="0"/>
                <w:color w:val="000000"/>
                <w:sz w:val="21"/>
              </w:rPr>
              <w:t>施工组织设计（</w:t>
            </w:r>
            <w:r>
              <w:rPr>
                <w:rFonts w:ascii="TimesNewRomanPSMT" w:hAnsi="TimesNewRomanPSMT" w:eastAsia="TimesNewRomanPSMT"/>
                <w:b w:val="0"/>
                <w:i w:val="0"/>
                <w:color w:val="000000"/>
                <w:sz w:val="21"/>
              </w:rPr>
              <w:t>M-1-1-1</w:t>
            </w:r>
            <w:r>
              <w:rPr>
                <w:rFonts w:ascii="SimSun" w:hAnsi="SimSun" w:eastAsia="SimSun"/>
                <w:b w:val="0"/>
                <w:i w:val="0"/>
                <w:color w:val="000000"/>
                <w:sz w:val="21"/>
              </w:rPr>
              <w:t>）</w:t>
            </w:r>
            <w:r>
              <w:br/>
            </w:r>
            <w:r>
              <w:rPr>
                <w:rFonts w:ascii="SimSun" w:hAnsi="SimSun" w:eastAsia="SimSun"/>
                <w:b w:val="0"/>
                <w:i w:val="0"/>
                <w:color w:val="000000"/>
                <w:sz w:val="21"/>
              </w:rPr>
              <w:t>劳务用工管理制度（</w:t>
            </w:r>
            <w:r>
              <w:rPr>
                <w:rFonts w:ascii="TimesNewRomanPSMT" w:hAnsi="TimesNewRomanPSMT" w:eastAsia="TimesNewRomanPSMT"/>
                <w:b w:val="0"/>
                <w:i w:val="0"/>
                <w:color w:val="000000"/>
                <w:sz w:val="21"/>
              </w:rPr>
              <w:t>M-1-1-2</w:t>
            </w:r>
            <w:r>
              <w:rPr>
                <w:rFonts w:ascii="SimSun" w:hAnsi="SimSun" w:eastAsia="SimSun"/>
                <w:b w:val="0"/>
                <w:i w:val="0"/>
                <w:color w:val="000000"/>
                <w:sz w:val="21"/>
              </w:rPr>
              <w:t>）</w:t>
            </w:r>
          </w:p>
        </w:tc>
      </w:tr>
      <w:tr>
        <w:trPr>
          <w:trHeight w:hRule="exact" w:val="338"/>
        </w:trPr>
        <w:tc>
          <w:tcPr>
            <w:tcW w:type="dxa" w:w="2549"/>
            <w:vMerge/>
            <w:tcBorders>
              <w:top w:sz="11.199999999999818" w:val="single" w:color="#000000"/>
              <w:end w:sz="3.2000000000000455" w:val="single" w:color="#000000"/>
              <w:bottom w:sz="12.0" w:val="single" w:color="#000000"/>
            </w:tcBorders>
          </w:tcPr>
          <w:p/>
        </w:tc>
        <w:tc>
          <w:tcPr>
            <w:tcW w:type="dxa" w:w="2549"/>
            <w:vMerge/>
            <w:tcBorders>
              <w:start w:sz="3.2000000000000455" w:val="single" w:color="#000000"/>
              <w:top w:sz="11.199999999999818" w:val="single" w:color="#000000"/>
              <w:end w:sz="4.0" w:val="single" w:color="#000000"/>
              <w:bottom w:sz="12.0" w:val="single" w:color="#000000"/>
            </w:tcBorders>
          </w:tcPr>
          <w:p/>
        </w:tc>
        <w:tc>
          <w:tcPr>
            <w:tcW w:type="dxa" w:w="2549"/>
            <w:vMerge/>
            <w:tcBorders>
              <w:start w:sz="4.0" w:val="single" w:color="#000000"/>
              <w:top w:sz="11.199999999999818" w:val="single" w:color="#000000"/>
              <w:end w:sz="3.199999999999818" w:val="single" w:color="#000000"/>
              <w:bottom w:sz="4.0" w:val="single" w:color="#000000"/>
            </w:tcBorders>
          </w:tcPr>
          <w:p/>
        </w:tc>
        <w:tc>
          <w:tcPr>
            <w:tcW w:type="dxa" w:w="308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80" w:lineRule="exact" w:before="18" w:after="0"/>
              <w:ind w:left="104" w:right="0" w:firstLine="0"/>
              <w:jc w:val="left"/>
            </w:pPr>
            <w:r>
              <w:rPr>
                <w:rFonts w:ascii="SimSun" w:hAnsi="SimSun" w:eastAsia="SimSun"/>
                <w:b w:val="0"/>
                <w:i w:val="0"/>
                <w:color w:val="000000"/>
                <w:sz w:val="21"/>
              </w:rPr>
              <w:t>安全生产责任制（</w:t>
            </w:r>
            <w:r>
              <w:rPr>
                <w:rFonts w:ascii="TimesNewRomanPSMT" w:hAnsi="TimesNewRomanPSMT" w:eastAsia="TimesNewRomanPSMT"/>
                <w:b w:val="0"/>
                <w:i w:val="0"/>
                <w:color w:val="000000"/>
                <w:sz w:val="21"/>
              </w:rPr>
              <w:t>M-1-1-3</w:t>
            </w:r>
            <w:r>
              <w:rPr>
                <w:rFonts w:ascii="SimSun" w:hAnsi="SimSun" w:eastAsia="SimSun"/>
                <w:b w:val="0"/>
                <w:i w:val="0"/>
                <w:color w:val="000000"/>
                <w:sz w:val="21"/>
              </w:rPr>
              <w:t>）</w:t>
            </w:r>
          </w:p>
        </w:tc>
      </w:tr>
      <w:tr>
        <w:trPr>
          <w:trHeight w:hRule="exact" w:val="334"/>
        </w:trPr>
        <w:tc>
          <w:tcPr>
            <w:tcW w:type="dxa" w:w="2549"/>
            <w:vMerge/>
            <w:tcBorders>
              <w:top w:sz="11.199999999999818" w:val="single" w:color="#000000"/>
              <w:end w:sz="3.2000000000000455" w:val="single" w:color="#000000"/>
              <w:bottom w:sz="12.0" w:val="single" w:color="#000000"/>
            </w:tcBorders>
          </w:tcPr>
          <w:p/>
        </w:tc>
        <w:tc>
          <w:tcPr>
            <w:tcW w:type="dxa" w:w="2549"/>
            <w:vMerge/>
            <w:tcBorders>
              <w:start w:sz="3.2000000000000455" w:val="single" w:color="#000000"/>
              <w:top w:sz="11.199999999999818" w:val="single" w:color="#000000"/>
              <w:end w:sz="4.0" w:val="single" w:color="#000000"/>
              <w:bottom w:sz="12.0" w:val="single" w:color="#000000"/>
            </w:tcBorders>
          </w:tcPr>
          <w:p/>
        </w:tc>
        <w:tc>
          <w:tcPr>
            <w:tcW w:type="dxa" w:w="2549"/>
            <w:vMerge/>
            <w:tcBorders>
              <w:start w:sz="4.0" w:val="single" w:color="#000000"/>
              <w:top w:sz="11.199999999999818" w:val="single" w:color="#000000"/>
              <w:end w:sz="3.199999999999818" w:val="single" w:color="#000000"/>
              <w:bottom w:sz="4.0" w:val="single" w:color="#000000"/>
            </w:tcBorders>
          </w:tcPr>
          <w:p/>
        </w:tc>
        <w:tc>
          <w:tcPr>
            <w:tcW w:type="dxa" w:w="308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80" w:lineRule="exact" w:before="18" w:after="0"/>
              <w:ind w:left="104" w:right="0" w:firstLine="0"/>
              <w:jc w:val="left"/>
            </w:pPr>
            <w:r>
              <w:rPr>
                <w:rFonts w:ascii="SimSun" w:hAnsi="SimSun" w:eastAsia="SimSun"/>
                <w:b w:val="0"/>
                <w:i w:val="0"/>
                <w:color w:val="000000"/>
                <w:sz w:val="21"/>
              </w:rPr>
              <w:t>安全应急预案未制定（</w:t>
            </w:r>
            <w:r>
              <w:rPr>
                <w:rFonts w:ascii="TimesNewRomanPSMT" w:hAnsi="TimesNewRomanPSMT" w:eastAsia="TimesNewRomanPSMT"/>
                <w:b w:val="0"/>
                <w:i w:val="0"/>
                <w:color w:val="000000"/>
                <w:sz w:val="21"/>
              </w:rPr>
              <w:t>M-1-1-4</w:t>
            </w:r>
            <w:r>
              <w:rPr>
                <w:rFonts w:ascii="SimSun" w:hAnsi="SimSun" w:eastAsia="SimSun"/>
                <w:b w:val="0"/>
                <w:i w:val="0"/>
                <w:color w:val="000000"/>
                <w:sz w:val="21"/>
              </w:rPr>
              <w:t>）</w:t>
            </w:r>
          </w:p>
        </w:tc>
      </w:tr>
      <w:tr>
        <w:trPr>
          <w:trHeight w:hRule="exact" w:val="338"/>
        </w:trPr>
        <w:tc>
          <w:tcPr>
            <w:tcW w:type="dxa" w:w="2549"/>
            <w:vMerge/>
            <w:tcBorders>
              <w:top w:sz="11.199999999999818" w:val="single" w:color="#000000"/>
              <w:end w:sz="3.2000000000000455" w:val="single" w:color="#000000"/>
              <w:bottom w:sz="12.0" w:val="single" w:color="#000000"/>
            </w:tcBorders>
          </w:tcPr>
          <w:p/>
        </w:tc>
        <w:tc>
          <w:tcPr>
            <w:tcW w:type="dxa" w:w="2549"/>
            <w:vMerge/>
            <w:tcBorders>
              <w:start w:sz="3.2000000000000455" w:val="single" w:color="#000000"/>
              <w:top w:sz="11.199999999999818" w:val="single" w:color="#000000"/>
              <w:end w:sz="4.0" w:val="single" w:color="#000000"/>
              <w:bottom w:sz="12.0" w:val="single" w:color="#000000"/>
            </w:tcBorders>
          </w:tcPr>
          <w:p/>
        </w:tc>
        <w:tc>
          <w:tcPr>
            <w:tcW w:type="dxa" w:w="2152"/>
            <w:vMerge w:val="restart"/>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026" w:after="0"/>
              <w:ind w:left="0" w:right="0" w:firstLine="0"/>
              <w:jc w:val="center"/>
            </w:pPr>
            <w:r>
              <w:rPr>
                <w:rFonts w:ascii="SimSun" w:hAnsi="SimSun" w:eastAsia="SimSun"/>
                <w:b w:val="0"/>
                <w:i w:val="0"/>
                <w:color w:val="000000"/>
                <w:sz w:val="21"/>
              </w:rPr>
              <w:t>内部管理（</w:t>
            </w:r>
            <w:r>
              <w:rPr>
                <w:rFonts w:ascii="TimesNewRomanPSMT" w:hAnsi="TimesNewRomanPSMT" w:eastAsia="TimesNewRomanPSMT"/>
                <w:b w:val="0"/>
                <w:i w:val="0"/>
                <w:color w:val="000000"/>
                <w:sz w:val="21"/>
              </w:rPr>
              <w:t>M-1-2</w:t>
            </w:r>
            <w:r>
              <w:rPr>
                <w:rFonts w:ascii="SimSun" w:hAnsi="SimSun" w:eastAsia="SimSun"/>
                <w:b w:val="0"/>
                <w:i w:val="0"/>
                <w:color w:val="000000"/>
                <w:sz w:val="21"/>
              </w:rPr>
              <w:t>）</w:t>
            </w:r>
          </w:p>
        </w:tc>
        <w:tc>
          <w:tcPr>
            <w:tcW w:type="dxa" w:w="308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80" w:lineRule="exact" w:before="18" w:after="0"/>
              <w:ind w:left="104" w:right="0" w:firstLine="0"/>
              <w:jc w:val="left"/>
            </w:pPr>
            <w:r>
              <w:rPr>
                <w:rFonts w:ascii="SimSun" w:hAnsi="SimSun" w:eastAsia="SimSun"/>
                <w:b w:val="0"/>
                <w:i w:val="0"/>
                <w:color w:val="000000"/>
                <w:sz w:val="21"/>
              </w:rPr>
              <w:t>施工组织和进度安排（</w:t>
            </w:r>
            <w:r>
              <w:rPr>
                <w:rFonts w:ascii="TimesNewRomanPSMT" w:hAnsi="TimesNewRomanPSMT" w:eastAsia="TimesNewRomanPSMT"/>
                <w:b w:val="0"/>
                <w:i w:val="0"/>
                <w:color w:val="000000"/>
                <w:sz w:val="21"/>
              </w:rPr>
              <w:t>M-1-2-1</w:t>
            </w:r>
            <w:r>
              <w:rPr>
                <w:rFonts w:ascii="SimSun" w:hAnsi="SimSun" w:eastAsia="SimSun"/>
                <w:b w:val="0"/>
                <w:i w:val="0"/>
                <w:color w:val="000000"/>
                <w:sz w:val="21"/>
              </w:rPr>
              <w:t>）</w:t>
            </w:r>
          </w:p>
        </w:tc>
      </w:tr>
      <w:tr>
        <w:trPr>
          <w:trHeight w:hRule="exact" w:val="336"/>
        </w:trPr>
        <w:tc>
          <w:tcPr>
            <w:tcW w:type="dxa" w:w="2549"/>
            <w:vMerge/>
            <w:tcBorders>
              <w:top w:sz="11.199999999999818" w:val="single" w:color="#000000"/>
              <w:end w:sz="3.2000000000000455" w:val="single" w:color="#000000"/>
              <w:bottom w:sz="12.0" w:val="single" w:color="#000000"/>
            </w:tcBorders>
          </w:tcPr>
          <w:p/>
        </w:tc>
        <w:tc>
          <w:tcPr>
            <w:tcW w:type="dxa" w:w="2549"/>
            <w:vMerge/>
            <w:tcBorders>
              <w:start w:sz="3.2000000000000455" w:val="single" w:color="#000000"/>
              <w:top w:sz="11.199999999999818" w:val="single" w:color="#000000"/>
              <w:end w:sz="4.0" w:val="single" w:color="#000000"/>
              <w:bottom w:sz="12.0" w:val="single" w:color="#000000"/>
            </w:tcBorders>
          </w:tcPr>
          <w:p/>
        </w:tc>
        <w:tc>
          <w:tcPr>
            <w:tcW w:type="dxa" w:w="2549"/>
            <w:vMerge/>
            <w:tcBorders>
              <w:start w:sz="4.0" w:val="single" w:color="#000000"/>
              <w:top w:sz="4.0" w:val="single" w:color="#000000"/>
              <w:end w:sz="3.199999999999818" w:val="single" w:color="#000000"/>
              <w:bottom w:sz="4.0" w:val="single" w:color="#000000"/>
            </w:tcBorders>
          </w:tcPr>
          <w:p/>
        </w:tc>
        <w:tc>
          <w:tcPr>
            <w:tcW w:type="dxa" w:w="308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80" w:lineRule="exact" w:before="18" w:after="0"/>
              <w:ind w:left="0" w:right="0" w:firstLine="0"/>
              <w:jc w:val="center"/>
            </w:pPr>
            <w:r>
              <w:rPr>
                <w:rFonts w:ascii="SimSun" w:hAnsi="SimSun" w:eastAsia="SimSun"/>
                <w:b w:val="0"/>
                <w:i w:val="0"/>
                <w:color w:val="000000"/>
                <w:sz w:val="21"/>
              </w:rPr>
              <w:t>安全技术措施落实（</w:t>
            </w:r>
            <w:r>
              <w:rPr>
                <w:rFonts w:ascii="TimesNewRomanPSMT" w:hAnsi="TimesNewRomanPSMT" w:eastAsia="TimesNewRomanPSMT"/>
                <w:b w:val="0"/>
                <w:i w:val="0"/>
                <w:color w:val="000000"/>
                <w:sz w:val="21"/>
              </w:rPr>
              <w:t>M-1-2-2</w:t>
            </w:r>
            <w:r>
              <w:rPr>
                <w:rFonts w:ascii="SimSun" w:hAnsi="SimSun" w:eastAsia="SimSun"/>
                <w:b w:val="0"/>
                <w:i w:val="0"/>
                <w:color w:val="000000"/>
                <w:sz w:val="21"/>
              </w:rPr>
              <w:t>）</w:t>
            </w:r>
          </w:p>
        </w:tc>
      </w:tr>
      <w:tr>
        <w:trPr>
          <w:trHeight w:hRule="exact" w:val="334"/>
        </w:trPr>
        <w:tc>
          <w:tcPr>
            <w:tcW w:type="dxa" w:w="2549"/>
            <w:vMerge/>
            <w:tcBorders>
              <w:top w:sz="11.199999999999818" w:val="single" w:color="#000000"/>
              <w:end w:sz="3.2000000000000455" w:val="single" w:color="#000000"/>
              <w:bottom w:sz="12.0" w:val="single" w:color="#000000"/>
            </w:tcBorders>
          </w:tcPr>
          <w:p/>
        </w:tc>
        <w:tc>
          <w:tcPr>
            <w:tcW w:type="dxa" w:w="2549"/>
            <w:vMerge/>
            <w:tcBorders>
              <w:start w:sz="3.2000000000000455" w:val="single" w:color="#000000"/>
              <w:top w:sz="11.199999999999818" w:val="single" w:color="#000000"/>
              <w:end w:sz="4.0" w:val="single" w:color="#000000"/>
              <w:bottom w:sz="12.0" w:val="single" w:color="#000000"/>
            </w:tcBorders>
          </w:tcPr>
          <w:p/>
        </w:tc>
        <w:tc>
          <w:tcPr>
            <w:tcW w:type="dxa" w:w="2549"/>
            <w:vMerge/>
            <w:tcBorders>
              <w:start w:sz="4.0" w:val="single" w:color="#000000"/>
              <w:top w:sz="4.0" w:val="single" w:color="#000000"/>
              <w:end w:sz="3.199999999999818" w:val="single" w:color="#000000"/>
              <w:bottom w:sz="4.0" w:val="single" w:color="#000000"/>
            </w:tcBorders>
          </w:tcPr>
          <w:p/>
        </w:tc>
        <w:tc>
          <w:tcPr>
            <w:tcW w:type="dxa" w:w="308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80" w:lineRule="exact" w:before="18" w:after="0"/>
              <w:ind w:left="104" w:right="0" w:firstLine="0"/>
              <w:jc w:val="left"/>
            </w:pPr>
            <w:r>
              <w:rPr>
                <w:rFonts w:ascii="SimSun" w:hAnsi="SimSun" w:eastAsia="SimSun"/>
                <w:b w:val="0"/>
                <w:i w:val="0"/>
                <w:color w:val="000000"/>
                <w:sz w:val="21"/>
              </w:rPr>
              <w:t>安全技术交底（</w:t>
            </w:r>
            <w:r>
              <w:rPr>
                <w:rFonts w:ascii="TimesNewRomanPSMT" w:hAnsi="TimesNewRomanPSMT" w:eastAsia="TimesNewRomanPSMT"/>
                <w:b w:val="0"/>
                <w:i w:val="0"/>
                <w:color w:val="000000"/>
                <w:sz w:val="21"/>
              </w:rPr>
              <w:t>M-1-2-3</w:t>
            </w:r>
            <w:r>
              <w:rPr>
                <w:rFonts w:ascii="SimSun" w:hAnsi="SimSun" w:eastAsia="SimSun"/>
                <w:b w:val="0"/>
                <w:i w:val="0"/>
                <w:color w:val="000000"/>
                <w:sz w:val="21"/>
              </w:rPr>
              <w:t>）</w:t>
            </w:r>
          </w:p>
        </w:tc>
      </w:tr>
      <w:tr>
        <w:trPr>
          <w:trHeight w:hRule="exact" w:val="338"/>
        </w:trPr>
        <w:tc>
          <w:tcPr>
            <w:tcW w:type="dxa" w:w="2549"/>
            <w:vMerge/>
            <w:tcBorders>
              <w:top w:sz="11.199999999999818" w:val="single" w:color="#000000"/>
              <w:end w:sz="3.2000000000000455" w:val="single" w:color="#000000"/>
              <w:bottom w:sz="12.0" w:val="single" w:color="#000000"/>
            </w:tcBorders>
          </w:tcPr>
          <w:p/>
        </w:tc>
        <w:tc>
          <w:tcPr>
            <w:tcW w:type="dxa" w:w="2549"/>
            <w:vMerge/>
            <w:tcBorders>
              <w:start w:sz="3.2000000000000455" w:val="single" w:color="#000000"/>
              <w:top w:sz="11.199999999999818" w:val="single" w:color="#000000"/>
              <w:end w:sz="4.0" w:val="single" w:color="#000000"/>
              <w:bottom w:sz="12.0" w:val="single" w:color="#000000"/>
            </w:tcBorders>
          </w:tcPr>
          <w:p/>
        </w:tc>
        <w:tc>
          <w:tcPr>
            <w:tcW w:type="dxa" w:w="2549"/>
            <w:vMerge/>
            <w:tcBorders>
              <w:start w:sz="4.0" w:val="single" w:color="#000000"/>
              <w:top w:sz="4.0" w:val="single" w:color="#000000"/>
              <w:end w:sz="3.199999999999818" w:val="single" w:color="#000000"/>
              <w:bottom w:sz="4.0" w:val="single" w:color="#000000"/>
            </w:tcBorders>
          </w:tcPr>
          <w:p/>
        </w:tc>
        <w:tc>
          <w:tcPr>
            <w:tcW w:type="dxa" w:w="308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80" w:lineRule="exact" w:before="18" w:after="0"/>
              <w:ind w:left="104" w:right="0" w:firstLine="0"/>
              <w:jc w:val="left"/>
            </w:pPr>
            <w:r>
              <w:rPr>
                <w:rFonts w:ascii="SimSun" w:hAnsi="SimSun" w:eastAsia="SimSun"/>
                <w:b w:val="0"/>
                <w:i w:val="0"/>
                <w:color w:val="000000"/>
                <w:sz w:val="21"/>
              </w:rPr>
              <w:t>安全隐患整改（</w:t>
            </w:r>
            <w:r>
              <w:rPr>
                <w:rFonts w:ascii="TimesNewRomanPSMT" w:hAnsi="TimesNewRomanPSMT" w:eastAsia="TimesNewRomanPSMT"/>
                <w:b w:val="0"/>
                <w:i w:val="0"/>
                <w:color w:val="000000"/>
                <w:sz w:val="21"/>
              </w:rPr>
              <w:t>M-1-2-4</w:t>
            </w:r>
            <w:r>
              <w:rPr>
                <w:rFonts w:ascii="SimSun" w:hAnsi="SimSun" w:eastAsia="SimSun"/>
                <w:b w:val="0"/>
                <w:i w:val="0"/>
                <w:color w:val="000000"/>
                <w:sz w:val="21"/>
              </w:rPr>
              <w:t>）</w:t>
            </w:r>
          </w:p>
        </w:tc>
      </w:tr>
      <w:tr>
        <w:trPr>
          <w:trHeight w:hRule="exact" w:val="334"/>
        </w:trPr>
        <w:tc>
          <w:tcPr>
            <w:tcW w:type="dxa" w:w="2549"/>
            <w:vMerge/>
            <w:tcBorders>
              <w:top w:sz="11.199999999999818" w:val="single" w:color="#000000"/>
              <w:end w:sz="3.2000000000000455" w:val="single" w:color="#000000"/>
              <w:bottom w:sz="12.0" w:val="single" w:color="#000000"/>
            </w:tcBorders>
          </w:tcPr>
          <w:p/>
        </w:tc>
        <w:tc>
          <w:tcPr>
            <w:tcW w:type="dxa" w:w="2549"/>
            <w:vMerge/>
            <w:tcBorders>
              <w:start w:sz="3.2000000000000455" w:val="single" w:color="#000000"/>
              <w:top w:sz="11.199999999999818" w:val="single" w:color="#000000"/>
              <w:end w:sz="4.0" w:val="single" w:color="#000000"/>
              <w:bottom w:sz="12.0" w:val="single" w:color="#000000"/>
            </w:tcBorders>
          </w:tcPr>
          <w:p/>
        </w:tc>
        <w:tc>
          <w:tcPr>
            <w:tcW w:type="dxa" w:w="2549"/>
            <w:vMerge/>
            <w:tcBorders>
              <w:start w:sz="4.0" w:val="single" w:color="#000000"/>
              <w:top w:sz="4.0" w:val="single" w:color="#000000"/>
              <w:end w:sz="3.199999999999818" w:val="single" w:color="#000000"/>
              <w:bottom w:sz="4.0" w:val="single" w:color="#000000"/>
            </w:tcBorders>
          </w:tcPr>
          <w:p/>
        </w:tc>
        <w:tc>
          <w:tcPr>
            <w:tcW w:type="dxa" w:w="308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80" w:lineRule="exact" w:before="18" w:after="0"/>
              <w:ind w:left="104" w:right="0" w:firstLine="0"/>
              <w:jc w:val="left"/>
            </w:pPr>
            <w:r>
              <w:rPr>
                <w:rFonts w:ascii="SimSun" w:hAnsi="SimSun" w:eastAsia="SimSun"/>
                <w:b w:val="0"/>
                <w:i w:val="0"/>
                <w:color w:val="000000"/>
                <w:sz w:val="21"/>
              </w:rPr>
              <w:t>安全教育不重视（</w:t>
            </w:r>
            <w:r>
              <w:rPr>
                <w:rFonts w:ascii="TimesNewRomanPSMT" w:hAnsi="TimesNewRomanPSMT" w:eastAsia="TimesNewRomanPSMT"/>
                <w:b w:val="0"/>
                <w:i w:val="0"/>
                <w:color w:val="000000"/>
                <w:sz w:val="21"/>
              </w:rPr>
              <w:t>M-1-2-5</w:t>
            </w:r>
            <w:r>
              <w:rPr>
                <w:rFonts w:ascii="SimSun" w:hAnsi="SimSun" w:eastAsia="SimSun"/>
                <w:b w:val="0"/>
                <w:i w:val="0"/>
                <w:color w:val="000000"/>
                <w:sz w:val="21"/>
              </w:rPr>
              <w:t>）</w:t>
            </w:r>
          </w:p>
        </w:tc>
      </w:tr>
      <w:tr>
        <w:trPr>
          <w:trHeight w:hRule="exact" w:val="338"/>
        </w:trPr>
        <w:tc>
          <w:tcPr>
            <w:tcW w:type="dxa" w:w="2549"/>
            <w:vMerge/>
            <w:tcBorders>
              <w:top w:sz="11.199999999999818" w:val="single" w:color="#000000"/>
              <w:end w:sz="3.2000000000000455" w:val="single" w:color="#000000"/>
              <w:bottom w:sz="12.0" w:val="single" w:color="#000000"/>
            </w:tcBorders>
          </w:tcPr>
          <w:p/>
        </w:tc>
        <w:tc>
          <w:tcPr>
            <w:tcW w:type="dxa" w:w="2549"/>
            <w:vMerge/>
            <w:tcBorders>
              <w:start w:sz="3.2000000000000455" w:val="single" w:color="#000000"/>
              <w:top w:sz="11.199999999999818" w:val="single" w:color="#000000"/>
              <w:end w:sz="4.0" w:val="single" w:color="#000000"/>
              <w:bottom w:sz="12.0" w:val="single" w:color="#000000"/>
            </w:tcBorders>
          </w:tcPr>
          <w:p/>
        </w:tc>
        <w:tc>
          <w:tcPr>
            <w:tcW w:type="dxa" w:w="2549"/>
            <w:vMerge/>
            <w:tcBorders>
              <w:start w:sz="4.0" w:val="single" w:color="#000000"/>
              <w:top w:sz="4.0" w:val="single" w:color="#000000"/>
              <w:end w:sz="3.199999999999818" w:val="single" w:color="#000000"/>
              <w:bottom w:sz="4.0" w:val="single" w:color="#000000"/>
            </w:tcBorders>
          </w:tcPr>
          <w:p/>
        </w:tc>
        <w:tc>
          <w:tcPr>
            <w:tcW w:type="dxa" w:w="308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80" w:lineRule="exact" w:before="18" w:after="0"/>
              <w:ind w:left="104" w:right="0" w:firstLine="0"/>
              <w:jc w:val="left"/>
            </w:pPr>
            <w:r>
              <w:rPr>
                <w:rFonts w:ascii="SimSun" w:hAnsi="SimSun" w:eastAsia="SimSun"/>
                <w:b w:val="0"/>
                <w:i w:val="0"/>
                <w:color w:val="000000"/>
                <w:sz w:val="21"/>
              </w:rPr>
              <w:t>应急防控措施不到位（</w:t>
            </w:r>
            <w:r>
              <w:rPr>
                <w:rFonts w:ascii="TimesNewRomanPSMT" w:hAnsi="TimesNewRomanPSMT" w:eastAsia="TimesNewRomanPSMT"/>
                <w:b w:val="0"/>
                <w:i w:val="0"/>
                <w:color w:val="000000"/>
                <w:sz w:val="21"/>
              </w:rPr>
              <w:t>M-1-2-6</w:t>
            </w:r>
            <w:r>
              <w:rPr>
                <w:rFonts w:ascii="SimSun" w:hAnsi="SimSun" w:eastAsia="SimSun"/>
                <w:b w:val="0"/>
                <w:i w:val="0"/>
                <w:color w:val="000000"/>
                <w:sz w:val="21"/>
              </w:rPr>
              <w:t>）</w:t>
            </w:r>
          </w:p>
        </w:tc>
      </w:tr>
      <w:tr>
        <w:trPr>
          <w:trHeight w:hRule="exact" w:val="336"/>
        </w:trPr>
        <w:tc>
          <w:tcPr>
            <w:tcW w:type="dxa" w:w="2549"/>
            <w:vMerge/>
            <w:tcBorders>
              <w:top w:sz="11.199999999999818" w:val="single" w:color="#000000"/>
              <w:end w:sz="3.2000000000000455" w:val="single" w:color="#000000"/>
              <w:bottom w:sz="12.0" w:val="single" w:color="#000000"/>
            </w:tcBorders>
          </w:tcPr>
          <w:p/>
        </w:tc>
        <w:tc>
          <w:tcPr>
            <w:tcW w:type="dxa" w:w="2549"/>
            <w:vMerge/>
            <w:tcBorders>
              <w:start w:sz="3.2000000000000455" w:val="single" w:color="#000000"/>
              <w:top w:sz="11.199999999999818" w:val="single" w:color="#000000"/>
              <w:end w:sz="4.0" w:val="single" w:color="#000000"/>
              <w:bottom w:sz="12.0" w:val="single" w:color="#000000"/>
            </w:tcBorders>
          </w:tcPr>
          <w:p/>
        </w:tc>
        <w:tc>
          <w:tcPr>
            <w:tcW w:type="dxa" w:w="2549"/>
            <w:vMerge/>
            <w:tcBorders>
              <w:start w:sz="4.0" w:val="single" w:color="#000000"/>
              <w:top w:sz="4.0" w:val="single" w:color="#000000"/>
              <w:end w:sz="3.199999999999818" w:val="single" w:color="#000000"/>
              <w:bottom w:sz="4.0" w:val="single" w:color="#000000"/>
            </w:tcBorders>
          </w:tcPr>
          <w:p/>
        </w:tc>
        <w:tc>
          <w:tcPr>
            <w:tcW w:type="dxa" w:w="308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80" w:lineRule="exact" w:before="18" w:after="0"/>
              <w:ind w:left="104" w:right="0" w:firstLine="0"/>
              <w:jc w:val="left"/>
            </w:pPr>
            <w:r>
              <w:rPr>
                <w:rFonts w:ascii="SimSun" w:hAnsi="SimSun" w:eastAsia="SimSun"/>
                <w:b w:val="0"/>
                <w:i w:val="0"/>
                <w:color w:val="000000"/>
                <w:sz w:val="21"/>
              </w:rPr>
              <w:t>内部自检（</w:t>
            </w:r>
            <w:r>
              <w:rPr>
                <w:rFonts w:ascii="TimesNewRomanPSMT" w:hAnsi="TimesNewRomanPSMT" w:eastAsia="TimesNewRomanPSMT"/>
                <w:b w:val="0"/>
                <w:i w:val="0"/>
                <w:color w:val="000000"/>
                <w:sz w:val="21"/>
              </w:rPr>
              <w:t>M-1-2-7</w:t>
            </w:r>
            <w:r>
              <w:rPr>
                <w:rFonts w:ascii="SimSun" w:hAnsi="SimSun" w:eastAsia="SimSun"/>
                <w:b w:val="0"/>
                <w:i w:val="0"/>
                <w:color w:val="000000"/>
                <w:sz w:val="21"/>
              </w:rPr>
              <w:t>）</w:t>
            </w:r>
          </w:p>
        </w:tc>
      </w:tr>
      <w:tr>
        <w:trPr>
          <w:trHeight w:hRule="exact" w:val="682"/>
        </w:trPr>
        <w:tc>
          <w:tcPr>
            <w:tcW w:type="dxa" w:w="2549"/>
            <w:vMerge/>
            <w:tcBorders>
              <w:top w:sz="11.199999999999818" w:val="single" w:color="#000000"/>
              <w:end w:sz="3.2000000000000455" w:val="single" w:color="#000000"/>
              <w:bottom w:sz="12.0" w:val="single" w:color="#000000"/>
            </w:tcBorders>
          </w:tcPr>
          <w:p/>
        </w:tc>
        <w:tc>
          <w:tcPr>
            <w:tcW w:type="dxa" w:w="2549"/>
            <w:vMerge/>
            <w:tcBorders>
              <w:start w:sz="3.2000000000000455" w:val="single" w:color="#000000"/>
              <w:top w:sz="11.199999999999818" w:val="single" w:color="#000000"/>
              <w:end w:sz="4.0" w:val="single" w:color="#000000"/>
              <w:bottom w:sz="12.0" w:val="single" w:color="#000000"/>
            </w:tcBorders>
          </w:tcPr>
          <w:p/>
        </w:tc>
        <w:tc>
          <w:tcPr>
            <w:tcW w:type="dxa" w:w="2152"/>
            <w:tcBorders>
              <w:start w:sz="4.0" w:val="single" w:color="#000000"/>
              <w:top w:sz="4.0" w:val="single" w:color="#000000"/>
              <w:end w:sz="3.199999999999818" w:val="single" w:color="#000000"/>
              <w:bottom w:sz="12.0" w:val="single" w:color="#000000"/>
            </w:tcBorders>
            <w:tcMar>
              <w:start w:w="0" w:type="dxa"/>
              <w:end w:w="0" w:type="dxa"/>
            </w:tcMar>
          </w:tcPr>
          <w:p>
            <w:pPr>
              <w:autoSpaceDN w:val="0"/>
              <w:autoSpaceDE w:val="0"/>
              <w:widowControl/>
              <w:spacing w:line="280" w:lineRule="exact" w:before="186" w:after="0"/>
              <w:ind w:left="0" w:right="0" w:firstLine="0"/>
              <w:jc w:val="center"/>
            </w:pPr>
            <w:r>
              <w:rPr>
                <w:rFonts w:ascii="SimSun" w:hAnsi="SimSun" w:eastAsia="SimSun"/>
                <w:b w:val="0"/>
                <w:i w:val="0"/>
                <w:color w:val="000000"/>
                <w:sz w:val="21"/>
              </w:rPr>
              <w:t>外部监管（</w:t>
            </w:r>
            <w:r>
              <w:rPr>
                <w:rFonts w:ascii="TimesNewRomanPSMT" w:hAnsi="TimesNewRomanPSMT" w:eastAsia="TimesNewRomanPSMT"/>
                <w:b w:val="0"/>
                <w:i w:val="0"/>
                <w:color w:val="000000"/>
                <w:sz w:val="21"/>
              </w:rPr>
              <w:t>M-1-3</w:t>
            </w:r>
            <w:r>
              <w:rPr>
                <w:rFonts w:ascii="SimSun" w:hAnsi="SimSun" w:eastAsia="SimSun"/>
                <w:b w:val="0"/>
                <w:i w:val="0"/>
                <w:color w:val="000000"/>
                <w:sz w:val="21"/>
              </w:rPr>
              <w:t>）</w:t>
            </w:r>
          </w:p>
        </w:tc>
        <w:tc>
          <w:tcPr>
            <w:tcW w:type="dxa" w:w="3082"/>
            <w:tcBorders>
              <w:start w:sz="3.199999999999818" w:val="single" w:color="#000000"/>
              <w:top w:sz="4.0" w:val="single" w:color="#000000"/>
              <w:bottom w:sz="12.0" w:val="single" w:color="#000000"/>
            </w:tcBorders>
            <w:tcMar>
              <w:start w:w="0" w:type="dxa"/>
              <w:end w:w="0" w:type="dxa"/>
            </w:tcMar>
          </w:tcPr>
          <w:p>
            <w:pPr>
              <w:autoSpaceDN w:val="0"/>
              <w:autoSpaceDE w:val="0"/>
              <w:widowControl/>
              <w:spacing w:line="318" w:lineRule="exact" w:before="0" w:after="0"/>
              <w:ind w:left="104" w:right="720" w:firstLine="0"/>
              <w:jc w:val="left"/>
            </w:pPr>
            <w:r>
              <w:rPr>
                <w:rFonts w:ascii="SimSun" w:hAnsi="SimSun" w:eastAsia="SimSun"/>
                <w:b w:val="0"/>
                <w:i w:val="0"/>
                <w:color w:val="000000"/>
                <w:sz w:val="21"/>
              </w:rPr>
              <w:t>监管不充分（</w:t>
            </w:r>
            <w:r>
              <w:rPr>
                <w:rFonts w:ascii="TimesNewRomanPSMT" w:hAnsi="TimesNewRomanPSMT" w:eastAsia="TimesNewRomanPSMT"/>
                <w:b w:val="0"/>
                <w:i w:val="0"/>
                <w:color w:val="000000"/>
                <w:sz w:val="21"/>
              </w:rPr>
              <w:t>M-1-3-1</w:t>
            </w:r>
            <w:r>
              <w:rPr>
                <w:rFonts w:ascii="SimSun" w:hAnsi="SimSun" w:eastAsia="SimSun"/>
                <w:b w:val="0"/>
                <w:i w:val="0"/>
                <w:color w:val="000000"/>
                <w:sz w:val="21"/>
              </w:rPr>
              <w:t>）</w:t>
            </w:r>
            <w:r>
              <w:rPr>
                <w:rFonts w:ascii="SimSun" w:hAnsi="SimSun" w:eastAsia="SimSun"/>
                <w:b w:val="0"/>
                <w:i w:val="0"/>
                <w:color w:val="000000"/>
                <w:sz w:val="21"/>
              </w:rPr>
              <w:t>违规监督（</w:t>
            </w:r>
            <w:r>
              <w:rPr>
                <w:rFonts w:ascii="TimesNewRomanPSMT" w:hAnsi="TimesNewRomanPSMT" w:eastAsia="TimesNewRomanPSMT"/>
                <w:b w:val="0"/>
                <w:i w:val="0"/>
                <w:color w:val="000000"/>
                <w:sz w:val="21"/>
              </w:rPr>
              <w:t>M-1-3-2</w:t>
            </w:r>
            <w:r>
              <w:rPr>
                <w:rFonts w:ascii="SimSun" w:hAnsi="SimSun" w:eastAsia="SimSun"/>
                <w:b w:val="0"/>
                <w:i w:val="0"/>
                <w:color w:val="000000"/>
                <w:sz w:val="21"/>
              </w:rPr>
              <w:t>）</w:t>
            </w:r>
          </w:p>
        </w:tc>
      </w:tr>
    </w:tbl>
    <w:p>
      <w:pPr>
        <w:autoSpaceDN w:val="0"/>
        <w:autoSpaceDE w:val="0"/>
        <w:widowControl/>
        <w:spacing w:line="716" w:lineRule="exact" w:before="0" w:after="0"/>
        <w:ind w:left="0" w:right="0"/>
      </w:pPr>
    </w:p>
    <w:tbl>
      <w:tblPr>
        <w:tblW w:type="auto" w:w="0"/>
        <w:tblLayout w:type="fixed"/>
        <w:tblLook w:firstColumn="1" w:firstRow="1" w:lastColumn="0" w:lastRow="0" w:noHBand="0" w:noVBand="1" w:val="04A0"/>
        <w:tblInd w:w="0.0" w:type="dxa"/>
      </w:tblPr>
      <w:tblGrid>
        <w:gridCol w:w="3399"/>
        <w:gridCol w:w="3399"/>
        <w:gridCol w:w="3399"/>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275" name="Picture 27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276" name="Picture 27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52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92" w:right="1288"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402" w:firstLine="0"/>
        <w:jc w:val="right"/>
      </w:pPr>
      <w:r>
        <w:rPr>
          <w:rFonts w:ascii="SimSun" w:hAnsi="SimSun" w:eastAsia="SimSun"/>
          <w:b w:val="0"/>
          <w:i w:val="0"/>
          <w:color w:val="000000"/>
          <w:sz w:val="21"/>
        </w:rPr>
        <w:t>兰州理工大学硕士学位论文</w:t>
      </w:r>
    </w:p>
    <w:p>
      <w:pPr>
        <w:autoSpaceDN w:val="0"/>
        <w:autoSpaceDE w:val="0"/>
        <w:widowControl/>
        <w:spacing w:line="320" w:lineRule="exact" w:before="326" w:after="4"/>
        <w:ind w:left="0" w:right="68" w:firstLine="0"/>
        <w:jc w:val="right"/>
      </w:pPr>
      <w:r>
        <w:rPr>
          <w:rFonts w:ascii="SimSun" w:hAnsi="SimSun" w:eastAsia="SimSun"/>
          <w:b w:val="0"/>
          <w:i w:val="0"/>
          <w:color w:val="000000"/>
          <w:sz w:val="24"/>
        </w:rPr>
        <w:t>续表</w:t>
      </w:r>
      <w:r>
        <w:rPr>
          <w:rFonts w:ascii="TimesNewRomanPSMT" w:hAnsi="TimesNewRomanPSMT" w:eastAsia="TimesNewRomanPSMT"/>
          <w:b w:val="0"/>
          <w:i w:val="0"/>
          <w:color w:val="000000"/>
          <w:sz w:val="24"/>
        </w:rPr>
        <w:t xml:space="preserve">3.10 </w:t>
      </w:r>
    </w:p>
    <w:tbl>
      <w:tblPr>
        <w:tblW w:type="auto" w:w="0"/>
        <w:tblLayout w:type="fixed"/>
        <w:tblLook w:firstColumn="1" w:firstRow="1" w:lastColumn="0" w:lastRow="0" w:noHBand="0" w:noVBand="1" w:val="04A0"/>
        <w:tblInd w:w="890.0" w:type="dxa"/>
      </w:tblPr>
      <w:tblGrid>
        <w:gridCol w:w="2549"/>
        <w:gridCol w:w="2549"/>
        <w:gridCol w:w="2549"/>
        <w:gridCol w:w="2549"/>
      </w:tblGrid>
      <w:tr>
        <w:trPr>
          <w:trHeight w:hRule="exact" w:val="350"/>
        </w:trPr>
        <w:tc>
          <w:tcPr>
            <w:tcW w:type="dxa" w:w="2248"/>
            <w:vMerge w:val="restart"/>
            <w:tcBorders>
              <w:top w:sz="12.0" w:val="single" w:color="#000000"/>
              <w:end w:sz="3.2000000000000455" w:val="single" w:color="#000000"/>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806"/>
            <w:vMerge w:val="restart"/>
            <w:tcBorders>
              <w:start w:sz="3.2000000000000455" w:val="single" w:color="#000000"/>
              <w:top w:sz="12.0" w:val="single" w:color="#000000"/>
              <w:end w:sz="4.0" w:val="single" w:color="#000000"/>
              <w:bottom w:sz="4.0" w:val="single" w:color="#000000"/>
            </w:tcBorders>
            <w:tcMar>
              <w:start w:w="0" w:type="dxa"/>
              <w:end w:w="0" w:type="dxa"/>
            </w:tcMar>
            <w:tcMar>
              <w:start w:w="0" w:type="dxa"/>
              <w:end w:w="0" w:type="dxa"/>
            </w:tcMar>
          </w:tcPr>
          <w:p/>
        </w:tc>
        <w:tc>
          <w:tcPr>
            <w:tcW w:type="dxa" w:w="2152"/>
            <w:vMerge w:val="restart"/>
            <w:tcBorders>
              <w:start w:sz="4.0" w:val="single" w:color="#000000"/>
              <w:top w:sz="12.0" w:val="single" w:color="#000000"/>
              <w:end w:sz="3.199999999999818" w:val="single" w:color="#000000"/>
              <w:bottom w:sz="4.0" w:val="single" w:color="#000000"/>
            </w:tcBorders>
            <w:tcMar>
              <w:start w:w="0" w:type="dxa"/>
              <w:end w:w="0" w:type="dxa"/>
            </w:tcMar>
            <w:tcMar>
              <w:start w:w="0" w:type="dxa"/>
              <w:end w:w="0" w:type="dxa"/>
            </w:tcMar>
          </w:tcPr>
          <w:p/>
        </w:tc>
        <w:tc>
          <w:tcPr>
            <w:tcW w:type="dxa" w:w="3082"/>
            <w:tcBorders>
              <w:start w:sz="3.199999999999818" w:val="single" w:color="#000000"/>
              <w:top w:sz="12.0" w:val="single" w:color="#000000"/>
              <w:bottom w:sz="4.0" w:val="single" w:color="#000000"/>
            </w:tcBorders>
            <w:tcMar>
              <w:start w:w="0" w:type="dxa"/>
              <w:end w:w="0" w:type="dxa"/>
            </w:tcMar>
          </w:tcPr>
          <w:p>
            <w:pPr>
              <w:autoSpaceDN w:val="0"/>
              <w:autoSpaceDE w:val="0"/>
              <w:widowControl/>
              <w:spacing w:line="282" w:lineRule="exact" w:before="20" w:after="0"/>
              <w:ind w:left="104" w:right="0" w:firstLine="0"/>
              <w:jc w:val="left"/>
            </w:pPr>
            <w:r>
              <w:rPr>
                <w:rFonts w:ascii="SimSun" w:hAnsi="SimSun" w:eastAsia="SimSun"/>
                <w:b w:val="0"/>
                <w:i w:val="0"/>
                <w:color w:val="000000"/>
                <w:sz w:val="21"/>
              </w:rPr>
              <w:t>监管纠正问题（</w:t>
            </w:r>
            <w:r>
              <w:rPr>
                <w:rFonts w:ascii="TimesNewRomanPSMT" w:hAnsi="TimesNewRomanPSMT" w:eastAsia="TimesNewRomanPSMT"/>
                <w:b w:val="0"/>
                <w:i w:val="0"/>
                <w:color w:val="000000"/>
                <w:sz w:val="21"/>
              </w:rPr>
              <w:t>M-1-3-3</w:t>
            </w:r>
            <w:r>
              <w:rPr>
                <w:rFonts w:ascii="SimSun" w:hAnsi="SimSun" w:eastAsia="SimSun"/>
                <w:b w:val="0"/>
                <w:i w:val="0"/>
                <w:color w:val="000000"/>
                <w:sz w:val="21"/>
              </w:rPr>
              <w:t>）</w:t>
            </w:r>
          </w:p>
        </w:tc>
      </w:tr>
      <w:tr>
        <w:trPr>
          <w:trHeight w:hRule="exact" w:val="334"/>
        </w:trPr>
        <w:tc>
          <w:tcPr>
            <w:tcW w:type="dxa" w:w="2549"/>
            <w:vMerge/>
            <w:tcBorders>
              <w:top w:sz="12.0" w:val="single" w:color="#000000"/>
              <w:end w:sz="3.2000000000000455" w:val="single" w:color="#000000"/>
              <w:bottom w:sz="11.199999999999818" w:val="single" w:color="#000000"/>
            </w:tcBorders>
          </w:tcPr>
          <w:p/>
        </w:tc>
        <w:tc>
          <w:tcPr>
            <w:tcW w:type="dxa" w:w="2549"/>
            <w:vMerge/>
            <w:tcBorders>
              <w:start w:sz="3.2000000000000455" w:val="single" w:color="#000000"/>
              <w:top w:sz="12.0" w:val="single" w:color="#000000"/>
              <w:end w:sz="4.0" w:val="single" w:color="#000000"/>
              <w:bottom w:sz="4.0" w:val="single" w:color="#000000"/>
            </w:tcBorders>
          </w:tcPr>
          <w:p/>
        </w:tc>
        <w:tc>
          <w:tcPr>
            <w:tcW w:type="dxa" w:w="2549"/>
            <w:vMerge/>
            <w:tcBorders>
              <w:start w:sz="4.0" w:val="single" w:color="#000000"/>
              <w:top w:sz="12.0" w:val="single" w:color="#000000"/>
              <w:end w:sz="3.199999999999818" w:val="single" w:color="#000000"/>
              <w:bottom w:sz="4.0" w:val="single" w:color="#000000"/>
            </w:tcBorders>
          </w:tcPr>
          <w:p/>
        </w:tc>
        <w:tc>
          <w:tcPr>
            <w:tcW w:type="dxa" w:w="308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82" w:lineRule="exact" w:before="16" w:after="0"/>
              <w:ind w:left="104" w:right="0" w:firstLine="0"/>
              <w:jc w:val="left"/>
            </w:pPr>
            <w:r>
              <w:rPr>
                <w:rFonts w:ascii="SimSun" w:hAnsi="SimSun" w:eastAsia="SimSun"/>
                <w:b w:val="0"/>
                <w:i w:val="0"/>
                <w:color w:val="000000"/>
                <w:sz w:val="21"/>
              </w:rPr>
              <w:t>操作计划不当（</w:t>
            </w:r>
            <w:r>
              <w:rPr>
                <w:rFonts w:ascii="TimesNewRomanPSMT" w:hAnsi="TimesNewRomanPSMT" w:eastAsia="TimesNewRomanPSMT"/>
                <w:b w:val="0"/>
                <w:i w:val="0"/>
                <w:color w:val="000000"/>
                <w:sz w:val="21"/>
              </w:rPr>
              <w:t>M-1-3-4</w:t>
            </w:r>
            <w:r>
              <w:rPr>
                <w:rFonts w:ascii="SimSun" w:hAnsi="SimSun" w:eastAsia="SimSun"/>
                <w:b w:val="0"/>
                <w:i w:val="0"/>
                <w:color w:val="000000"/>
                <w:sz w:val="21"/>
              </w:rPr>
              <w:t>）</w:t>
            </w:r>
          </w:p>
        </w:tc>
      </w:tr>
      <w:tr>
        <w:trPr>
          <w:trHeight w:hRule="exact" w:val="338"/>
        </w:trPr>
        <w:tc>
          <w:tcPr>
            <w:tcW w:type="dxa" w:w="2549"/>
            <w:vMerge/>
            <w:tcBorders>
              <w:top w:sz="12.0" w:val="single" w:color="#000000"/>
              <w:end w:sz="3.2000000000000455" w:val="single" w:color="#000000"/>
              <w:bottom w:sz="11.199999999999818" w:val="single" w:color="#000000"/>
            </w:tcBorders>
          </w:tcPr>
          <w:p/>
        </w:tc>
        <w:tc>
          <w:tcPr>
            <w:tcW w:type="dxa" w:w="1806"/>
            <w:vMerge w:val="restart"/>
            <w:tcBorders>
              <w:start w:sz="3.2000000000000455" w:val="single" w:color="#000000"/>
              <w:top w:sz="4.0" w:val="single" w:color="#000000"/>
              <w:end w:sz="4.0" w:val="single" w:color="#000000"/>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530" w:after="0"/>
              <w:ind w:left="0" w:right="0" w:firstLine="0"/>
              <w:jc w:val="center"/>
            </w:pPr>
            <w:r>
              <w:rPr>
                <w:rFonts w:ascii="SimSun" w:hAnsi="SimSun" w:eastAsia="SimSun"/>
                <w:b w:val="0"/>
                <w:i w:val="0"/>
                <w:color w:val="000000"/>
                <w:sz w:val="21"/>
              </w:rPr>
              <w:t>组织因素（</w:t>
            </w:r>
            <w:r>
              <w:rPr>
                <w:rFonts w:ascii="TimesNewRomanPSMT" w:hAnsi="TimesNewRomanPSMT" w:eastAsia="TimesNewRomanPSMT"/>
                <w:b w:val="0"/>
                <w:i w:val="0"/>
                <w:color w:val="000000"/>
                <w:sz w:val="21"/>
              </w:rPr>
              <w:t>M-2</w:t>
            </w:r>
            <w:r>
              <w:rPr>
                <w:rFonts w:ascii="SimSun" w:hAnsi="SimSun" w:eastAsia="SimSun"/>
                <w:b w:val="0"/>
                <w:i w:val="0"/>
                <w:color w:val="000000"/>
                <w:sz w:val="21"/>
              </w:rPr>
              <w:t>）</w:t>
            </w:r>
          </w:p>
        </w:tc>
        <w:tc>
          <w:tcPr>
            <w:tcW w:type="dxa" w:w="2152"/>
            <w:vMerge w:val="restart"/>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522" w:after="0"/>
              <w:ind w:left="0" w:right="0" w:firstLine="0"/>
              <w:jc w:val="center"/>
            </w:pPr>
            <w:r>
              <w:rPr>
                <w:rFonts w:ascii="SimSun" w:hAnsi="SimSun" w:eastAsia="SimSun"/>
                <w:b w:val="0"/>
                <w:i w:val="0"/>
                <w:color w:val="000000"/>
                <w:sz w:val="21"/>
              </w:rPr>
              <w:t>资源管理（</w:t>
            </w:r>
            <w:r>
              <w:rPr>
                <w:rFonts w:ascii="TimesNewRomanPSMT" w:hAnsi="TimesNewRomanPSMT" w:eastAsia="TimesNewRomanPSMT"/>
                <w:b w:val="0"/>
                <w:i w:val="0"/>
                <w:color w:val="000000"/>
                <w:sz w:val="21"/>
              </w:rPr>
              <w:t>M-2-1</w:t>
            </w:r>
            <w:r>
              <w:rPr>
                <w:rFonts w:ascii="SimSun" w:hAnsi="SimSun" w:eastAsia="SimSun"/>
                <w:b w:val="0"/>
                <w:i w:val="0"/>
                <w:color w:val="000000"/>
                <w:sz w:val="21"/>
              </w:rPr>
              <w:t>）</w:t>
            </w:r>
          </w:p>
        </w:tc>
        <w:tc>
          <w:tcPr>
            <w:tcW w:type="dxa" w:w="308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104" w:right="0" w:firstLine="0"/>
              <w:jc w:val="left"/>
            </w:pPr>
            <w:r>
              <w:rPr>
                <w:rFonts w:ascii="SimSun" w:hAnsi="SimSun" w:eastAsia="SimSun"/>
                <w:b w:val="0"/>
                <w:i w:val="0"/>
                <w:color w:val="000000"/>
                <w:sz w:val="21"/>
              </w:rPr>
              <w:t>人力资源分配（</w:t>
            </w:r>
            <w:r>
              <w:rPr>
                <w:rFonts w:ascii="TimesNewRomanPSMT" w:hAnsi="TimesNewRomanPSMT" w:eastAsia="TimesNewRomanPSMT"/>
                <w:b w:val="0"/>
                <w:i w:val="0"/>
                <w:color w:val="000000"/>
                <w:sz w:val="21"/>
              </w:rPr>
              <w:t>M-2-1-1</w:t>
            </w:r>
            <w:r>
              <w:rPr>
                <w:rFonts w:ascii="SimSun" w:hAnsi="SimSun" w:eastAsia="SimSun"/>
                <w:b w:val="0"/>
                <w:i w:val="0"/>
                <w:color w:val="000000"/>
                <w:sz w:val="21"/>
              </w:rPr>
              <w:t>）</w:t>
            </w:r>
          </w:p>
        </w:tc>
      </w:tr>
      <w:tr>
        <w:trPr>
          <w:trHeight w:hRule="exact" w:val="334"/>
        </w:trPr>
        <w:tc>
          <w:tcPr>
            <w:tcW w:type="dxa" w:w="2549"/>
            <w:vMerge/>
            <w:tcBorders>
              <w:top w:sz="12.0" w:val="single" w:color="#000000"/>
              <w:end w:sz="3.2000000000000455" w:val="single" w:color="#000000"/>
              <w:bottom w:sz="11.199999999999818" w:val="single" w:color="#000000"/>
            </w:tcBorders>
          </w:tcPr>
          <w:p/>
        </w:tc>
        <w:tc>
          <w:tcPr>
            <w:tcW w:type="dxa" w:w="2549"/>
            <w:vMerge/>
            <w:tcBorders>
              <w:start w:sz="3.2000000000000455" w:val="single" w:color="#000000"/>
              <w:top w:sz="4.0" w:val="single" w:color="#000000"/>
              <w:end w:sz="4.0" w:val="single" w:color="#000000"/>
              <w:bottom w:sz="11.199999999999818" w:val="single" w:color="#000000"/>
            </w:tcBorders>
          </w:tcPr>
          <w:p/>
        </w:tc>
        <w:tc>
          <w:tcPr>
            <w:tcW w:type="dxa" w:w="2549"/>
            <w:vMerge/>
            <w:tcBorders>
              <w:start w:sz="4.0" w:val="single" w:color="#000000"/>
              <w:top w:sz="4.0" w:val="single" w:color="#000000"/>
              <w:end w:sz="3.199999999999818" w:val="single" w:color="#000000"/>
              <w:bottom w:sz="4.0" w:val="single" w:color="#000000"/>
            </w:tcBorders>
          </w:tcPr>
          <w:p/>
        </w:tc>
        <w:tc>
          <w:tcPr>
            <w:tcW w:type="dxa" w:w="308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104" w:right="0" w:firstLine="0"/>
              <w:jc w:val="left"/>
            </w:pPr>
            <w:r>
              <w:rPr>
                <w:rFonts w:ascii="SimSun" w:hAnsi="SimSun" w:eastAsia="SimSun"/>
                <w:b w:val="0"/>
                <w:i w:val="0"/>
                <w:color w:val="000000"/>
                <w:sz w:val="21"/>
              </w:rPr>
              <w:t>材料分配（</w:t>
            </w:r>
            <w:r>
              <w:rPr>
                <w:rFonts w:ascii="TimesNewRomanPSMT" w:hAnsi="TimesNewRomanPSMT" w:eastAsia="TimesNewRomanPSMT"/>
                <w:b w:val="0"/>
                <w:i w:val="0"/>
                <w:color w:val="000000"/>
                <w:sz w:val="21"/>
              </w:rPr>
              <w:t>M-2-1-2</w:t>
            </w:r>
            <w:r>
              <w:rPr>
                <w:rFonts w:ascii="SimSun" w:hAnsi="SimSun" w:eastAsia="SimSun"/>
                <w:b w:val="0"/>
                <w:i w:val="0"/>
                <w:color w:val="000000"/>
                <w:sz w:val="21"/>
              </w:rPr>
              <w:t>）</w:t>
            </w:r>
          </w:p>
        </w:tc>
      </w:tr>
      <w:tr>
        <w:trPr>
          <w:trHeight w:hRule="exact" w:val="338"/>
        </w:trPr>
        <w:tc>
          <w:tcPr>
            <w:tcW w:type="dxa" w:w="2549"/>
            <w:vMerge/>
            <w:tcBorders>
              <w:top w:sz="12.0" w:val="single" w:color="#000000"/>
              <w:end w:sz="3.2000000000000455" w:val="single" w:color="#000000"/>
              <w:bottom w:sz="11.199999999999818" w:val="single" w:color="#000000"/>
            </w:tcBorders>
          </w:tcPr>
          <w:p/>
        </w:tc>
        <w:tc>
          <w:tcPr>
            <w:tcW w:type="dxa" w:w="2549"/>
            <w:vMerge/>
            <w:tcBorders>
              <w:start w:sz="3.2000000000000455" w:val="single" w:color="#000000"/>
              <w:top w:sz="4.0" w:val="single" w:color="#000000"/>
              <w:end w:sz="4.0" w:val="single" w:color="#000000"/>
              <w:bottom w:sz="11.199999999999818" w:val="single" w:color="#000000"/>
            </w:tcBorders>
          </w:tcPr>
          <w:p/>
        </w:tc>
        <w:tc>
          <w:tcPr>
            <w:tcW w:type="dxa" w:w="2549"/>
            <w:vMerge/>
            <w:tcBorders>
              <w:start w:sz="4.0" w:val="single" w:color="#000000"/>
              <w:top w:sz="4.0" w:val="single" w:color="#000000"/>
              <w:end w:sz="3.199999999999818" w:val="single" w:color="#000000"/>
              <w:bottom w:sz="4.0" w:val="single" w:color="#000000"/>
            </w:tcBorders>
          </w:tcPr>
          <w:p/>
        </w:tc>
        <w:tc>
          <w:tcPr>
            <w:tcW w:type="dxa" w:w="308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104" w:right="0" w:firstLine="0"/>
              <w:jc w:val="left"/>
            </w:pPr>
            <w:r>
              <w:rPr>
                <w:rFonts w:ascii="SimSun" w:hAnsi="SimSun" w:eastAsia="SimSun"/>
                <w:b w:val="0"/>
                <w:i w:val="0"/>
                <w:color w:val="000000"/>
                <w:sz w:val="21"/>
              </w:rPr>
              <w:t>设施分配（</w:t>
            </w:r>
            <w:r>
              <w:rPr>
                <w:rFonts w:ascii="TimesNewRomanPSMT" w:hAnsi="TimesNewRomanPSMT" w:eastAsia="TimesNewRomanPSMT"/>
                <w:b w:val="0"/>
                <w:i w:val="0"/>
                <w:color w:val="000000"/>
                <w:sz w:val="21"/>
              </w:rPr>
              <w:t>M-2-1-3</w:t>
            </w:r>
            <w:r>
              <w:rPr>
                <w:rFonts w:ascii="SimSun" w:hAnsi="SimSun" w:eastAsia="SimSun"/>
                <w:b w:val="0"/>
                <w:i w:val="0"/>
                <w:color w:val="000000"/>
                <w:sz w:val="21"/>
              </w:rPr>
              <w:t>）</w:t>
            </w:r>
          </w:p>
        </w:tc>
      </w:tr>
      <w:tr>
        <w:trPr>
          <w:trHeight w:hRule="exact" w:val="334"/>
        </w:trPr>
        <w:tc>
          <w:tcPr>
            <w:tcW w:type="dxa" w:w="2549"/>
            <w:vMerge/>
            <w:tcBorders>
              <w:top w:sz="12.0" w:val="single" w:color="#000000"/>
              <w:end w:sz="3.2000000000000455" w:val="single" w:color="#000000"/>
              <w:bottom w:sz="11.199999999999818" w:val="single" w:color="#000000"/>
            </w:tcBorders>
          </w:tcPr>
          <w:p/>
        </w:tc>
        <w:tc>
          <w:tcPr>
            <w:tcW w:type="dxa" w:w="2549"/>
            <w:vMerge/>
            <w:tcBorders>
              <w:start w:sz="3.2000000000000455" w:val="single" w:color="#000000"/>
              <w:top w:sz="4.0" w:val="single" w:color="#000000"/>
              <w:end w:sz="4.0" w:val="single" w:color="#000000"/>
              <w:bottom w:sz="11.199999999999818" w:val="single" w:color="#000000"/>
            </w:tcBorders>
          </w:tcPr>
          <w:p/>
        </w:tc>
        <w:tc>
          <w:tcPr>
            <w:tcW w:type="dxa" w:w="2549"/>
            <w:vMerge/>
            <w:tcBorders>
              <w:start w:sz="4.0" w:val="single" w:color="#000000"/>
              <w:top w:sz="4.0" w:val="single" w:color="#000000"/>
              <w:end w:sz="3.199999999999818" w:val="single" w:color="#000000"/>
              <w:bottom w:sz="4.0" w:val="single" w:color="#000000"/>
            </w:tcBorders>
          </w:tcPr>
          <w:p/>
        </w:tc>
        <w:tc>
          <w:tcPr>
            <w:tcW w:type="dxa" w:w="308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104" w:right="0" w:firstLine="0"/>
              <w:jc w:val="left"/>
            </w:pPr>
            <w:r>
              <w:rPr>
                <w:rFonts w:ascii="SimSun" w:hAnsi="SimSun" w:eastAsia="SimSun"/>
                <w:b w:val="0"/>
                <w:i w:val="0"/>
                <w:color w:val="000000"/>
                <w:sz w:val="21"/>
              </w:rPr>
              <w:t>资金分配（</w:t>
            </w:r>
            <w:r>
              <w:rPr>
                <w:rFonts w:ascii="TimesNewRomanPSMT" w:hAnsi="TimesNewRomanPSMT" w:eastAsia="TimesNewRomanPSMT"/>
                <w:b w:val="0"/>
                <w:i w:val="0"/>
                <w:color w:val="000000"/>
                <w:sz w:val="21"/>
              </w:rPr>
              <w:t>M-2-1-4</w:t>
            </w:r>
            <w:r>
              <w:rPr>
                <w:rFonts w:ascii="SimSun" w:hAnsi="SimSun" w:eastAsia="SimSun"/>
                <w:b w:val="0"/>
                <w:i w:val="0"/>
                <w:color w:val="000000"/>
                <w:sz w:val="21"/>
              </w:rPr>
              <w:t>）</w:t>
            </w:r>
          </w:p>
        </w:tc>
      </w:tr>
      <w:tr>
        <w:trPr>
          <w:trHeight w:hRule="exact" w:val="336"/>
        </w:trPr>
        <w:tc>
          <w:tcPr>
            <w:tcW w:type="dxa" w:w="2549"/>
            <w:vMerge/>
            <w:tcBorders>
              <w:top w:sz="12.0" w:val="single" w:color="#000000"/>
              <w:end w:sz="3.2000000000000455" w:val="single" w:color="#000000"/>
              <w:bottom w:sz="11.199999999999818" w:val="single" w:color="#000000"/>
            </w:tcBorders>
          </w:tcPr>
          <w:p/>
        </w:tc>
        <w:tc>
          <w:tcPr>
            <w:tcW w:type="dxa" w:w="2549"/>
            <w:vMerge/>
            <w:tcBorders>
              <w:start w:sz="3.2000000000000455" w:val="single" w:color="#000000"/>
              <w:top w:sz="4.0" w:val="single" w:color="#000000"/>
              <w:end w:sz="4.0" w:val="single" w:color="#000000"/>
              <w:bottom w:sz="11.199999999999818" w:val="single" w:color="#000000"/>
            </w:tcBorders>
          </w:tcPr>
          <w:p/>
        </w:tc>
        <w:tc>
          <w:tcPr>
            <w:tcW w:type="dxa" w:w="2152"/>
            <w:vMerge w:val="restart"/>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354" w:after="0"/>
              <w:ind w:left="0" w:right="0" w:firstLine="0"/>
              <w:jc w:val="center"/>
            </w:pPr>
            <w:r>
              <w:rPr>
                <w:rFonts w:ascii="SimSun" w:hAnsi="SimSun" w:eastAsia="SimSun"/>
                <w:b w:val="0"/>
                <w:i w:val="0"/>
                <w:color w:val="000000"/>
                <w:sz w:val="21"/>
              </w:rPr>
              <w:t>组织氛围（</w:t>
            </w:r>
            <w:r>
              <w:rPr>
                <w:rFonts w:ascii="TimesNewRomanPSMT" w:hAnsi="TimesNewRomanPSMT" w:eastAsia="TimesNewRomanPSMT"/>
                <w:b w:val="0"/>
                <w:i w:val="0"/>
                <w:color w:val="000000"/>
                <w:sz w:val="21"/>
              </w:rPr>
              <w:t>M-2-2</w:t>
            </w:r>
            <w:r>
              <w:rPr>
                <w:rFonts w:ascii="SimSun" w:hAnsi="SimSun" w:eastAsia="SimSun"/>
                <w:b w:val="0"/>
                <w:i w:val="0"/>
                <w:color w:val="000000"/>
                <w:sz w:val="21"/>
              </w:rPr>
              <w:t>）</w:t>
            </w:r>
          </w:p>
        </w:tc>
        <w:tc>
          <w:tcPr>
            <w:tcW w:type="dxa" w:w="308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104" w:right="0" w:firstLine="0"/>
              <w:jc w:val="left"/>
            </w:pPr>
            <w:r>
              <w:rPr>
                <w:rFonts w:ascii="SimSun" w:hAnsi="SimSun" w:eastAsia="SimSun"/>
                <w:b w:val="0"/>
                <w:i w:val="0"/>
                <w:color w:val="000000"/>
                <w:sz w:val="21"/>
              </w:rPr>
              <w:t>组织政策不公平（</w:t>
            </w:r>
            <w:r>
              <w:rPr>
                <w:rFonts w:ascii="TimesNewRomanPSMT" w:hAnsi="TimesNewRomanPSMT" w:eastAsia="TimesNewRomanPSMT"/>
                <w:b w:val="0"/>
                <w:i w:val="0"/>
                <w:color w:val="000000"/>
                <w:sz w:val="21"/>
              </w:rPr>
              <w:t>M-2-2-1</w:t>
            </w:r>
            <w:r>
              <w:rPr>
                <w:rFonts w:ascii="SimSun" w:hAnsi="SimSun" w:eastAsia="SimSun"/>
                <w:b w:val="0"/>
                <w:i w:val="0"/>
                <w:color w:val="000000"/>
                <w:sz w:val="21"/>
              </w:rPr>
              <w:t>）</w:t>
            </w:r>
          </w:p>
        </w:tc>
      </w:tr>
      <w:tr>
        <w:trPr>
          <w:trHeight w:hRule="exact" w:val="338"/>
        </w:trPr>
        <w:tc>
          <w:tcPr>
            <w:tcW w:type="dxa" w:w="2549"/>
            <w:vMerge/>
            <w:tcBorders>
              <w:top w:sz="12.0" w:val="single" w:color="#000000"/>
              <w:end w:sz="3.2000000000000455" w:val="single" w:color="#000000"/>
              <w:bottom w:sz="11.199999999999818" w:val="single" w:color="#000000"/>
            </w:tcBorders>
          </w:tcPr>
          <w:p/>
        </w:tc>
        <w:tc>
          <w:tcPr>
            <w:tcW w:type="dxa" w:w="2549"/>
            <w:vMerge/>
            <w:tcBorders>
              <w:start w:sz="3.2000000000000455" w:val="single" w:color="#000000"/>
              <w:top w:sz="4.0" w:val="single" w:color="#000000"/>
              <w:end w:sz="4.0" w:val="single" w:color="#000000"/>
              <w:bottom w:sz="11.199999999999818" w:val="single" w:color="#000000"/>
            </w:tcBorders>
          </w:tcPr>
          <w:p/>
        </w:tc>
        <w:tc>
          <w:tcPr>
            <w:tcW w:type="dxa" w:w="2549"/>
            <w:vMerge/>
            <w:tcBorders>
              <w:start w:sz="4.0" w:val="single" w:color="#000000"/>
              <w:top w:sz="4.0" w:val="single" w:color="#000000"/>
              <w:end w:sz="3.199999999999818" w:val="single" w:color="#000000"/>
              <w:bottom w:sz="4.0" w:val="single" w:color="#000000"/>
            </w:tcBorders>
          </w:tcPr>
          <w:p/>
        </w:tc>
        <w:tc>
          <w:tcPr>
            <w:tcW w:type="dxa" w:w="308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82" w:lineRule="exact" w:before="20" w:after="0"/>
              <w:ind w:left="104" w:right="0" w:firstLine="0"/>
              <w:jc w:val="left"/>
            </w:pPr>
            <w:r>
              <w:rPr>
                <w:rFonts w:ascii="SimSun" w:hAnsi="SimSun" w:eastAsia="SimSun"/>
                <w:b w:val="0"/>
                <w:i w:val="0"/>
                <w:color w:val="000000"/>
                <w:sz w:val="21"/>
              </w:rPr>
              <w:t>消息反馈不通畅（</w:t>
            </w:r>
            <w:r>
              <w:rPr>
                <w:rFonts w:ascii="TimesNewRomanPSMT" w:hAnsi="TimesNewRomanPSMT" w:eastAsia="TimesNewRomanPSMT"/>
                <w:b w:val="0"/>
                <w:i w:val="0"/>
                <w:color w:val="000000"/>
                <w:sz w:val="21"/>
              </w:rPr>
              <w:t>M-2-2-2</w:t>
            </w:r>
            <w:r>
              <w:rPr>
                <w:rFonts w:ascii="SimSun" w:hAnsi="SimSun" w:eastAsia="SimSun"/>
                <w:b w:val="0"/>
                <w:i w:val="0"/>
                <w:color w:val="000000"/>
                <w:sz w:val="21"/>
              </w:rPr>
              <w:t>）</w:t>
            </w:r>
          </w:p>
        </w:tc>
      </w:tr>
      <w:tr>
        <w:trPr>
          <w:trHeight w:hRule="exact" w:val="334"/>
        </w:trPr>
        <w:tc>
          <w:tcPr>
            <w:tcW w:type="dxa" w:w="2549"/>
            <w:vMerge/>
            <w:tcBorders>
              <w:top w:sz="12.0" w:val="single" w:color="#000000"/>
              <w:end w:sz="3.2000000000000455" w:val="single" w:color="#000000"/>
              <w:bottom w:sz="11.199999999999818" w:val="single" w:color="#000000"/>
            </w:tcBorders>
          </w:tcPr>
          <w:p/>
        </w:tc>
        <w:tc>
          <w:tcPr>
            <w:tcW w:type="dxa" w:w="2549"/>
            <w:vMerge/>
            <w:tcBorders>
              <w:start w:sz="3.2000000000000455" w:val="single" w:color="#000000"/>
              <w:top w:sz="4.0" w:val="single" w:color="#000000"/>
              <w:end w:sz="4.0" w:val="single" w:color="#000000"/>
              <w:bottom w:sz="11.199999999999818" w:val="single" w:color="#000000"/>
            </w:tcBorders>
          </w:tcPr>
          <w:p/>
        </w:tc>
        <w:tc>
          <w:tcPr>
            <w:tcW w:type="dxa" w:w="2549"/>
            <w:vMerge/>
            <w:tcBorders>
              <w:start w:sz="4.0" w:val="single" w:color="#000000"/>
              <w:top w:sz="4.0" w:val="single" w:color="#000000"/>
              <w:end w:sz="3.199999999999818" w:val="single" w:color="#000000"/>
              <w:bottom w:sz="4.0" w:val="single" w:color="#000000"/>
            </w:tcBorders>
          </w:tcPr>
          <w:p/>
        </w:tc>
        <w:tc>
          <w:tcPr>
            <w:tcW w:type="dxa" w:w="308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104" w:right="0" w:firstLine="0"/>
              <w:jc w:val="left"/>
            </w:pPr>
            <w:r>
              <w:rPr>
                <w:rFonts w:ascii="SimSun" w:hAnsi="SimSun" w:eastAsia="SimSun"/>
                <w:b w:val="0"/>
                <w:i w:val="0"/>
                <w:color w:val="000000"/>
                <w:sz w:val="21"/>
              </w:rPr>
              <w:t>缺乏激励政策（</w:t>
            </w:r>
            <w:r>
              <w:rPr>
                <w:rFonts w:ascii="TimesNewRomanPSMT" w:hAnsi="TimesNewRomanPSMT" w:eastAsia="TimesNewRomanPSMT"/>
                <w:b w:val="0"/>
                <w:i w:val="0"/>
                <w:color w:val="000000"/>
                <w:sz w:val="21"/>
              </w:rPr>
              <w:t>M-2-2-3</w:t>
            </w:r>
            <w:r>
              <w:rPr>
                <w:rFonts w:ascii="SimSun" w:hAnsi="SimSun" w:eastAsia="SimSun"/>
                <w:b w:val="0"/>
                <w:i w:val="0"/>
                <w:color w:val="000000"/>
                <w:sz w:val="21"/>
              </w:rPr>
              <w:t>）</w:t>
            </w:r>
          </w:p>
        </w:tc>
      </w:tr>
      <w:tr>
        <w:trPr>
          <w:trHeight w:hRule="exact" w:val="338"/>
        </w:trPr>
        <w:tc>
          <w:tcPr>
            <w:tcW w:type="dxa" w:w="2549"/>
            <w:vMerge/>
            <w:tcBorders>
              <w:top w:sz="12.0" w:val="single" w:color="#000000"/>
              <w:end w:sz="3.2000000000000455" w:val="single" w:color="#000000"/>
              <w:bottom w:sz="11.199999999999818" w:val="single" w:color="#000000"/>
            </w:tcBorders>
          </w:tcPr>
          <w:p/>
        </w:tc>
        <w:tc>
          <w:tcPr>
            <w:tcW w:type="dxa" w:w="2549"/>
            <w:vMerge/>
            <w:tcBorders>
              <w:start w:sz="3.2000000000000455" w:val="single" w:color="#000000"/>
              <w:top w:sz="4.0" w:val="single" w:color="#000000"/>
              <w:end w:sz="4.0" w:val="single" w:color="#000000"/>
              <w:bottom w:sz="11.199999999999818" w:val="single" w:color="#000000"/>
            </w:tcBorders>
          </w:tcPr>
          <w:p/>
        </w:tc>
        <w:tc>
          <w:tcPr>
            <w:tcW w:type="dxa" w:w="2152"/>
            <w:vMerge w:val="restart"/>
            <w:tcBorders>
              <w:start w:sz="4.0" w:val="single" w:color="#000000"/>
              <w:top w:sz="4.0" w:val="single" w:color="#000000"/>
              <w:end w:sz="3.199999999999818" w:val="single" w:color="#000000"/>
              <w:bottom w:sz="11.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354" w:after="0"/>
              <w:ind w:left="0" w:right="0" w:firstLine="0"/>
              <w:jc w:val="center"/>
            </w:pPr>
            <w:r>
              <w:rPr>
                <w:rFonts w:ascii="SimSun" w:hAnsi="SimSun" w:eastAsia="SimSun"/>
                <w:b w:val="0"/>
                <w:i w:val="0"/>
                <w:color w:val="000000"/>
                <w:sz w:val="21"/>
              </w:rPr>
              <w:t>组织过程（</w:t>
            </w:r>
            <w:r>
              <w:rPr>
                <w:rFonts w:ascii="TimesNewRomanPSMT" w:hAnsi="TimesNewRomanPSMT" w:eastAsia="TimesNewRomanPSMT"/>
                <w:b w:val="0"/>
                <w:i w:val="0"/>
                <w:color w:val="000000"/>
                <w:sz w:val="21"/>
              </w:rPr>
              <w:t>M-2-3</w:t>
            </w:r>
            <w:r>
              <w:rPr>
                <w:rFonts w:ascii="SimSun" w:hAnsi="SimSun" w:eastAsia="SimSun"/>
                <w:b w:val="0"/>
                <w:i w:val="0"/>
                <w:color w:val="000000"/>
                <w:sz w:val="21"/>
              </w:rPr>
              <w:t>）</w:t>
            </w:r>
          </w:p>
        </w:tc>
        <w:tc>
          <w:tcPr>
            <w:tcW w:type="dxa" w:w="308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104" w:right="0" w:firstLine="0"/>
              <w:jc w:val="left"/>
            </w:pPr>
            <w:r>
              <w:rPr>
                <w:rFonts w:ascii="SimSun" w:hAnsi="SimSun" w:eastAsia="SimSun"/>
                <w:b w:val="0"/>
                <w:i w:val="0"/>
                <w:color w:val="000000"/>
                <w:sz w:val="21"/>
              </w:rPr>
              <w:t>排班程序缺陷（</w:t>
            </w:r>
            <w:r>
              <w:rPr>
                <w:rFonts w:ascii="TimesNewRomanPSMT" w:hAnsi="TimesNewRomanPSMT" w:eastAsia="TimesNewRomanPSMT"/>
                <w:b w:val="0"/>
                <w:i w:val="0"/>
                <w:color w:val="000000"/>
                <w:sz w:val="21"/>
              </w:rPr>
              <w:t>M-2-3-1</w:t>
            </w:r>
            <w:r>
              <w:rPr>
                <w:rFonts w:ascii="SimSun" w:hAnsi="SimSun" w:eastAsia="SimSun"/>
                <w:b w:val="0"/>
                <w:i w:val="0"/>
                <w:color w:val="000000"/>
                <w:sz w:val="21"/>
              </w:rPr>
              <w:t>）</w:t>
            </w:r>
          </w:p>
        </w:tc>
      </w:tr>
      <w:tr>
        <w:trPr>
          <w:trHeight w:hRule="exact" w:val="334"/>
        </w:trPr>
        <w:tc>
          <w:tcPr>
            <w:tcW w:type="dxa" w:w="2549"/>
            <w:vMerge/>
            <w:tcBorders>
              <w:top w:sz="12.0" w:val="single" w:color="#000000"/>
              <w:end w:sz="3.2000000000000455" w:val="single" w:color="#000000"/>
              <w:bottom w:sz="11.199999999999818" w:val="single" w:color="#000000"/>
            </w:tcBorders>
          </w:tcPr>
          <w:p/>
        </w:tc>
        <w:tc>
          <w:tcPr>
            <w:tcW w:type="dxa" w:w="2549"/>
            <w:vMerge/>
            <w:tcBorders>
              <w:start w:sz="3.2000000000000455" w:val="single" w:color="#000000"/>
              <w:top w:sz="4.0" w:val="single" w:color="#000000"/>
              <w:end w:sz="4.0" w:val="single" w:color="#000000"/>
              <w:bottom w:sz="11.199999999999818" w:val="single" w:color="#000000"/>
            </w:tcBorders>
          </w:tcPr>
          <w:p/>
        </w:tc>
        <w:tc>
          <w:tcPr>
            <w:tcW w:type="dxa" w:w="2549"/>
            <w:vMerge/>
            <w:tcBorders>
              <w:start w:sz="4.0" w:val="single" w:color="#000000"/>
              <w:top w:sz="4.0" w:val="single" w:color="#000000"/>
              <w:end w:sz="3.199999999999818" w:val="single" w:color="#000000"/>
              <w:bottom w:sz="11.199999999999818" w:val="single" w:color="#000000"/>
            </w:tcBorders>
          </w:tcPr>
          <w:p/>
        </w:tc>
        <w:tc>
          <w:tcPr>
            <w:tcW w:type="dxa" w:w="308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82" w:lineRule="exact" w:before="18" w:after="0"/>
              <w:ind w:left="104" w:right="0" w:firstLine="0"/>
              <w:jc w:val="left"/>
            </w:pPr>
            <w:r>
              <w:rPr>
                <w:rFonts w:ascii="SimSun" w:hAnsi="SimSun" w:eastAsia="SimSun"/>
                <w:b w:val="0"/>
                <w:i w:val="0"/>
                <w:color w:val="000000"/>
                <w:sz w:val="21"/>
              </w:rPr>
              <w:t>标准制定缺陷（</w:t>
            </w:r>
            <w:r>
              <w:rPr>
                <w:rFonts w:ascii="TimesNewRomanPSMT" w:hAnsi="TimesNewRomanPSMT" w:eastAsia="TimesNewRomanPSMT"/>
                <w:b w:val="0"/>
                <w:i w:val="0"/>
                <w:color w:val="000000"/>
                <w:sz w:val="21"/>
              </w:rPr>
              <w:t>M-2-3-2</w:t>
            </w:r>
            <w:r>
              <w:rPr>
                <w:rFonts w:ascii="SimSun" w:hAnsi="SimSun" w:eastAsia="SimSun"/>
                <w:b w:val="0"/>
                <w:i w:val="0"/>
                <w:color w:val="000000"/>
                <w:sz w:val="21"/>
              </w:rPr>
              <w:t>）</w:t>
            </w:r>
          </w:p>
        </w:tc>
      </w:tr>
      <w:tr>
        <w:trPr>
          <w:trHeight w:hRule="exact" w:val="348"/>
        </w:trPr>
        <w:tc>
          <w:tcPr>
            <w:tcW w:type="dxa" w:w="2549"/>
            <w:vMerge/>
            <w:tcBorders>
              <w:top w:sz="12.0" w:val="single" w:color="#000000"/>
              <w:end w:sz="3.2000000000000455" w:val="single" w:color="#000000"/>
              <w:bottom w:sz="11.199999999999818" w:val="single" w:color="#000000"/>
            </w:tcBorders>
          </w:tcPr>
          <w:p/>
        </w:tc>
        <w:tc>
          <w:tcPr>
            <w:tcW w:type="dxa" w:w="2549"/>
            <w:vMerge/>
            <w:tcBorders>
              <w:start w:sz="3.2000000000000455" w:val="single" w:color="#000000"/>
              <w:top w:sz="4.0" w:val="single" w:color="#000000"/>
              <w:end w:sz="4.0" w:val="single" w:color="#000000"/>
              <w:bottom w:sz="11.199999999999818" w:val="single" w:color="#000000"/>
            </w:tcBorders>
          </w:tcPr>
          <w:p/>
        </w:tc>
        <w:tc>
          <w:tcPr>
            <w:tcW w:type="dxa" w:w="2549"/>
            <w:vMerge/>
            <w:tcBorders>
              <w:start w:sz="4.0" w:val="single" w:color="#000000"/>
              <w:top w:sz="4.0" w:val="single" w:color="#000000"/>
              <w:end w:sz="3.199999999999818" w:val="single" w:color="#000000"/>
              <w:bottom w:sz="11.199999999999818" w:val="single" w:color="#000000"/>
            </w:tcBorders>
          </w:tcPr>
          <w:p/>
        </w:tc>
        <w:tc>
          <w:tcPr>
            <w:tcW w:type="dxa" w:w="3082"/>
            <w:tcBorders>
              <w:start w:sz="3.199999999999818" w:val="single" w:color="#000000"/>
              <w:top w:sz="4.0" w:val="single" w:color="#000000"/>
              <w:bottom w:sz="11.199999999999818" w:val="single" w:color="#000000"/>
            </w:tcBorders>
            <w:tcMar>
              <w:start w:w="0" w:type="dxa"/>
              <w:end w:w="0" w:type="dxa"/>
            </w:tcMar>
          </w:tcPr>
          <w:p>
            <w:pPr>
              <w:autoSpaceDN w:val="0"/>
              <w:autoSpaceDE w:val="0"/>
              <w:widowControl/>
              <w:spacing w:line="282" w:lineRule="exact" w:before="20" w:after="0"/>
              <w:ind w:left="104" w:right="0" w:firstLine="0"/>
              <w:jc w:val="left"/>
            </w:pPr>
            <w:r>
              <w:rPr>
                <w:rFonts w:ascii="SimSun" w:hAnsi="SimSun" w:eastAsia="SimSun"/>
                <w:b w:val="0"/>
                <w:i w:val="0"/>
                <w:color w:val="000000"/>
                <w:sz w:val="21"/>
              </w:rPr>
              <w:t>监管程序缺陷（</w:t>
            </w:r>
            <w:r>
              <w:rPr>
                <w:rFonts w:ascii="TimesNewRomanPSMT" w:hAnsi="TimesNewRomanPSMT" w:eastAsia="TimesNewRomanPSMT"/>
                <w:b w:val="0"/>
                <w:i w:val="0"/>
                <w:color w:val="000000"/>
                <w:sz w:val="21"/>
              </w:rPr>
              <w:t>M-2-3-3</w:t>
            </w:r>
            <w:r>
              <w:rPr>
                <w:rFonts w:ascii="SimSun" w:hAnsi="SimSun" w:eastAsia="SimSun"/>
                <w:b w:val="0"/>
                <w:i w:val="0"/>
                <w:color w:val="000000"/>
                <w:sz w:val="21"/>
              </w:rPr>
              <w:t>）</w:t>
            </w:r>
          </w:p>
        </w:tc>
      </w:tr>
    </w:tbl>
    <w:p>
      <w:pPr>
        <w:autoSpaceDN w:val="0"/>
        <w:tabs>
          <w:tab w:pos="1478" w:val="left"/>
        </w:tabs>
        <w:autoSpaceDE w:val="0"/>
        <w:widowControl/>
        <w:spacing w:line="528" w:lineRule="exact" w:before="96" w:after="0"/>
        <w:ind w:left="998" w:right="0" w:firstLine="0"/>
        <w:jc w:val="left"/>
      </w:pPr>
      <w:r>
        <w:rPr>
          <w:rFonts w:ascii="TimesNewRomanPSMT" w:hAnsi="TimesNewRomanPSMT" w:eastAsia="TimesNewRomanPSMT"/>
          <w:b w:val="0"/>
          <w:i w:val="0"/>
          <w:color w:val="000000"/>
          <w:sz w:val="28"/>
        </w:rPr>
        <w:t>3.3.4</w:t>
      </w:r>
      <w:r>
        <w:rPr>
          <w:rFonts w:ascii="SimHei" w:hAnsi="SimHei" w:eastAsia="SimHei"/>
          <w:b w:val="0"/>
          <w:i w:val="0"/>
          <w:color w:val="000000"/>
          <w:sz w:val="28"/>
        </w:rPr>
        <w:t xml:space="preserve"> 典型的地铁施工安全事故前兆信息分析</w:t>
      </w:r>
      <w:r>
        <w:br/>
      </w:r>
      <w:r>
        <w:tab/>
      </w:r>
      <w:r>
        <w:rPr>
          <w:rFonts w:ascii="SimSun" w:hAnsi="SimSun" w:eastAsia="SimSun"/>
          <w:b w:val="0"/>
          <w:i w:val="0"/>
          <w:color w:val="000000"/>
          <w:sz w:val="24"/>
        </w:rPr>
        <w:t>根据</w:t>
      </w:r>
      <w:r>
        <w:rPr>
          <w:rFonts w:ascii="TimesNewRomanPSMT" w:hAnsi="TimesNewRomanPSMT" w:eastAsia="TimesNewRomanPSMT"/>
          <w:b w:val="0"/>
          <w:i w:val="0"/>
          <w:color w:val="000000"/>
          <w:sz w:val="24"/>
        </w:rPr>
        <w:t>3.1.3</w:t>
      </w:r>
      <w:r>
        <w:rPr>
          <w:rFonts w:ascii="SimSun" w:hAnsi="SimSun" w:eastAsia="SimSun"/>
          <w:b w:val="0"/>
          <w:i w:val="0"/>
          <w:color w:val="000000"/>
          <w:sz w:val="24"/>
        </w:rPr>
        <w:t xml:space="preserve"> 中对上海轨道交通</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号线事故的描述和分析，通过构建的前兆信息体系</w:t>
      </w:r>
      <w:r>
        <w:rPr>
          <w:rFonts w:ascii="SimSun" w:hAnsi="SimSun" w:eastAsia="SimSun"/>
          <w:b w:val="0"/>
          <w:i w:val="0"/>
          <w:color w:val="000000"/>
          <w:sz w:val="24"/>
        </w:rPr>
        <w:t>对该次事故进行可能的前兆信息分析。见表</w:t>
      </w:r>
      <w:r>
        <w:rPr>
          <w:rFonts w:ascii="TimesNewRomanPSMT" w:hAnsi="TimesNewRomanPSMT" w:eastAsia="TimesNewRomanPSMT"/>
          <w:b w:val="0"/>
          <w:i w:val="0"/>
          <w:color w:val="000000"/>
          <w:sz w:val="24"/>
        </w:rPr>
        <w:t>3.11</w:t>
      </w:r>
      <w:r>
        <w:rPr>
          <w:rFonts w:ascii="SimSun" w:hAnsi="SimSun" w:eastAsia="SimSun"/>
          <w:b w:val="0"/>
          <w:i w:val="0"/>
          <w:color w:val="000000"/>
          <w:sz w:val="24"/>
        </w:rPr>
        <w:t>。</w:t>
      </w:r>
    </w:p>
    <w:p>
      <w:pPr>
        <w:autoSpaceDN w:val="0"/>
        <w:autoSpaceDE w:val="0"/>
        <w:widowControl/>
        <w:spacing w:line="282" w:lineRule="exact" w:before="102" w:after="26"/>
        <w:ind w:left="0" w:right="2012"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3.11</w:t>
      </w:r>
      <w:r>
        <w:rPr>
          <w:rFonts w:ascii="SimHei" w:hAnsi="SimHei" w:eastAsia="SimHei"/>
          <w:b w:val="0"/>
          <w:i w:val="0"/>
          <w:color w:val="000000"/>
          <w:sz w:val="21"/>
        </w:rPr>
        <w:t xml:space="preserve"> 伤害地铁透水事故原因分析与可能的前兆信息</w:t>
      </w:r>
    </w:p>
    <w:tbl>
      <w:tblPr>
        <w:tblW w:type="auto" w:w="0"/>
        <w:tblLayout w:type="fixed"/>
        <w:tblLook w:firstColumn="1" w:firstRow="1" w:lastColumn="0" w:lastRow="0" w:noHBand="0" w:noVBand="1" w:val="04A0"/>
        <w:tblInd w:w="876.0" w:type="dxa"/>
      </w:tblPr>
      <w:tblGrid>
        <w:gridCol w:w="3399"/>
        <w:gridCol w:w="3399"/>
        <w:gridCol w:w="3399"/>
      </w:tblGrid>
      <w:tr>
        <w:trPr>
          <w:trHeight w:hRule="exact" w:val="344"/>
        </w:trPr>
        <w:tc>
          <w:tcPr>
            <w:tcW w:type="dxa" w:w="1540"/>
            <w:tcBorders>
              <w:top w:sz="12.0" w:val="single" w:color="#000000"/>
              <w:end w:sz="4.0" w:val="single" w:color="#000000"/>
              <w:bottom w:sz="4.0" w:val="single" w:color="#000000"/>
            </w:tcBorders>
            <w:tcMar>
              <w:start w:w="0" w:type="dxa"/>
              <w:end w:w="0" w:type="dxa"/>
            </w:tcMar>
          </w:tcPr>
          <w:p/>
        </w:tc>
        <w:tc>
          <w:tcPr>
            <w:tcW w:type="dxa" w:w="4642"/>
            <w:tcBorders>
              <w:start w:sz="4.0" w:val="single" w:color="#000000"/>
              <w:top w:sz="12.0"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1"/>
              </w:rPr>
              <w:t>事故原因分析</w:t>
            </w:r>
          </w:p>
        </w:tc>
        <w:tc>
          <w:tcPr>
            <w:tcW w:type="dxa" w:w="3120"/>
            <w:tcBorders>
              <w:start w:sz="4.0" w:val="single" w:color="#000000"/>
              <w:top w:sz="12.0" w:val="single" w:color="#000000"/>
              <w:bottom w:sz="4.0"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1"/>
              </w:rPr>
              <w:t>前兆信息分析</w:t>
            </w:r>
          </w:p>
        </w:tc>
      </w:tr>
      <w:tr>
        <w:trPr>
          <w:trHeight w:hRule="exact" w:val="1966"/>
        </w:trPr>
        <w:tc>
          <w:tcPr>
            <w:tcW w:type="dxa" w:w="1540"/>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874" w:after="0"/>
              <w:ind w:left="0" w:right="0" w:firstLine="0"/>
              <w:jc w:val="center"/>
            </w:pPr>
            <w:r>
              <w:rPr>
                <w:rFonts w:ascii="SimSun" w:hAnsi="SimSun" w:eastAsia="SimSun"/>
                <w:b w:val="0"/>
                <w:i w:val="0"/>
                <w:color w:val="000000"/>
                <w:sz w:val="21"/>
              </w:rPr>
              <w:t>人的原因</w:t>
            </w:r>
          </w:p>
        </w:tc>
        <w:tc>
          <w:tcPr>
            <w:tcW w:type="dxa" w:w="46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58" w:after="0"/>
              <w:ind w:left="104" w:right="0" w:firstLine="0"/>
              <w:jc w:val="left"/>
            </w:pPr>
            <w:r>
              <w:rPr>
                <w:rFonts w:ascii="SimSun" w:hAnsi="SimSun" w:eastAsia="SimSun"/>
                <w:b w:val="0"/>
                <w:i w:val="0"/>
                <w:color w:val="000000"/>
                <w:sz w:val="21"/>
              </w:rPr>
              <w:t>设计方：《冻结法施工方案调整》编制欠缺，没</w:t>
            </w:r>
            <w:r>
              <w:rPr>
                <w:rFonts w:ascii="SimSun" w:hAnsi="SimSun" w:eastAsia="SimSun"/>
                <w:b w:val="0"/>
                <w:i w:val="0"/>
                <w:color w:val="000000"/>
                <w:sz w:val="21"/>
              </w:rPr>
              <w:t>有严格遵循冻结法施工工艺，</w:t>
            </w:r>
            <w:r>
              <w:br/>
            </w:r>
            <w:r>
              <w:rPr>
                <w:rFonts w:ascii="SimSun" w:hAnsi="SimSun" w:eastAsia="SimSun"/>
                <w:b w:val="0"/>
                <w:i w:val="0"/>
                <w:color w:val="000000"/>
                <w:sz w:val="21"/>
              </w:rPr>
              <w:t>施工方：部分临时工，经验不足，施工工法不完</w:t>
            </w:r>
            <w:r>
              <w:rPr>
                <w:rFonts w:ascii="SimSun" w:hAnsi="SimSun" w:eastAsia="SimSun"/>
                <w:b w:val="0"/>
                <w:i w:val="0"/>
                <w:color w:val="000000"/>
                <w:sz w:val="21"/>
              </w:rPr>
              <w:t>善，项目部对原定的施工组织设计擅自进行调整，</w:t>
            </w:r>
            <w:r>
              <w:rPr>
                <w:rFonts w:ascii="SimSun" w:hAnsi="SimSun" w:eastAsia="SimSun"/>
                <w:b w:val="0"/>
                <w:i w:val="0"/>
                <w:color w:val="000000"/>
                <w:sz w:val="21"/>
              </w:rPr>
              <w:t>竖井与旁通道开挖顺序错误，降低对冻土平均温</w:t>
            </w:r>
            <w:r>
              <w:rPr>
                <w:rFonts w:ascii="SimSun" w:hAnsi="SimSun" w:eastAsia="SimSun"/>
                <w:b w:val="0"/>
                <w:i w:val="0"/>
                <w:color w:val="000000"/>
                <w:sz w:val="21"/>
              </w:rPr>
              <w:t>度要求，制冷量不足，没有考虑夏季施工。</w:t>
            </w:r>
          </w:p>
        </w:tc>
        <w:tc>
          <w:tcPr>
            <w:tcW w:type="dxa" w:w="3120"/>
            <w:tcBorders>
              <w:start w:sz="4.0" w:val="single" w:color="#000000"/>
              <w:top w:sz="4.0" w:val="single" w:color="#000000"/>
              <w:bottom w:sz="4.0" w:val="single" w:color="#000000"/>
            </w:tcBorders>
            <w:tcMar>
              <w:start w:w="0" w:type="dxa"/>
              <w:end w:w="0" w:type="dxa"/>
            </w:tcMar>
          </w:tcPr>
          <w:p>
            <w:pPr>
              <w:autoSpaceDN w:val="0"/>
              <w:autoSpaceDE w:val="0"/>
              <w:widowControl/>
              <w:spacing w:line="269" w:lineRule="auto" w:before="58" w:after="0"/>
              <w:ind w:left="104" w:right="1750" w:firstLine="0"/>
              <w:jc w:val="both"/>
            </w:pPr>
            <w:r>
              <w:rPr>
                <w:rFonts w:ascii="SimSun" w:hAnsi="SimSun" w:eastAsia="SimSun"/>
                <w:b w:val="0"/>
                <w:i w:val="0"/>
                <w:color w:val="000000"/>
                <w:sz w:val="21"/>
              </w:rPr>
              <w:t>认知失误</w:t>
            </w:r>
            <w:r>
              <w:br/>
            </w:r>
            <w:r>
              <w:rPr>
                <w:rFonts w:ascii="SimSun" w:hAnsi="SimSun" w:eastAsia="SimSun"/>
                <w:b w:val="0"/>
                <w:i w:val="0"/>
                <w:color w:val="000000"/>
                <w:sz w:val="21"/>
              </w:rPr>
              <w:t>技能失误</w:t>
            </w:r>
            <w:r>
              <w:br/>
            </w:r>
            <w:r>
              <w:rPr>
                <w:rFonts w:ascii="SimSun" w:hAnsi="SimSun" w:eastAsia="SimSun"/>
                <w:b w:val="0"/>
                <w:i w:val="0"/>
                <w:color w:val="000000"/>
                <w:sz w:val="21"/>
              </w:rPr>
              <w:t>决策失误</w:t>
            </w:r>
            <w:r>
              <w:br/>
            </w:r>
            <w:r>
              <w:rPr>
                <w:rFonts w:ascii="SimSun" w:hAnsi="SimSun" w:eastAsia="SimSun"/>
                <w:b w:val="0"/>
                <w:i w:val="0"/>
                <w:color w:val="000000"/>
                <w:sz w:val="21"/>
              </w:rPr>
              <w:t>技术因素</w:t>
            </w:r>
            <w:r>
              <w:br/>
            </w:r>
            <w:r>
              <w:rPr>
                <w:rFonts w:ascii="SimSun" w:hAnsi="SimSun" w:eastAsia="SimSun"/>
                <w:b w:val="0"/>
                <w:i w:val="0"/>
                <w:color w:val="000000"/>
                <w:sz w:val="21"/>
              </w:rPr>
              <w:t>能力有限</w:t>
            </w:r>
            <w:r>
              <w:br/>
            </w:r>
            <w:r>
              <w:rPr>
                <w:rFonts w:ascii="SimSun" w:hAnsi="SimSun" w:eastAsia="SimSun"/>
                <w:b w:val="0"/>
                <w:i w:val="0"/>
                <w:color w:val="000000"/>
                <w:sz w:val="21"/>
              </w:rPr>
              <w:t>安全意识淡薄</w:t>
            </w:r>
          </w:p>
        </w:tc>
      </w:tr>
      <w:tr>
        <w:trPr>
          <w:trHeight w:hRule="exact" w:val="990"/>
        </w:trPr>
        <w:tc>
          <w:tcPr>
            <w:tcW w:type="dxa" w:w="1540"/>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386" w:after="0"/>
              <w:ind w:left="0" w:right="0" w:firstLine="0"/>
              <w:jc w:val="center"/>
            </w:pPr>
            <w:r>
              <w:rPr>
                <w:rFonts w:ascii="SimSun" w:hAnsi="SimSun" w:eastAsia="SimSun"/>
                <w:b w:val="0"/>
                <w:i w:val="0"/>
                <w:color w:val="000000"/>
                <w:sz w:val="21"/>
              </w:rPr>
              <w:t>物的原因</w:t>
            </w:r>
          </w:p>
        </w:tc>
        <w:tc>
          <w:tcPr>
            <w:tcW w:type="dxa" w:w="46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60" w:after="0"/>
              <w:ind w:left="104" w:right="1152" w:firstLine="0"/>
              <w:jc w:val="left"/>
            </w:pPr>
            <w:r>
              <w:rPr>
                <w:rFonts w:ascii="SimSun" w:hAnsi="SimSun" w:eastAsia="SimSun"/>
                <w:b w:val="0"/>
                <w:i w:val="0"/>
                <w:color w:val="000000"/>
                <w:sz w:val="21"/>
              </w:rPr>
              <w:t>材料：垂直冻结管数量不满足要求，</w:t>
            </w:r>
            <w:r>
              <w:rPr>
                <w:rFonts w:ascii="SimSun" w:hAnsi="SimSun" w:eastAsia="SimSun"/>
                <w:b w:val="0"/>
                <w:i w:val="0"/>
                <w:color w:val="000000"/>
                <w:sz w:val="21"/>
              </w:rPr>
              <w:t>长度不符合标准，</w:t>
            </w:r>
            <w:r>
              <w:br/>
            </w:r>
            <w:r>
              <w:rPr>
                <w:rFonts w:ascii="SimSun" w:hAnsi="SimSun" w:eastAsia="SimSun"/>
                <w:b w:val="0"/>
                <w:i w:val="0"/>
                <w:color w:val="000000"/>
                <w:sz w:val="21"/>
              </w:rPr>
              <w:t>制冷机发生故障</w:t>
            </w:r>
          </w:p>
        </w:tc>
        <w:tc>
          <w:tcPr>
            <w:tcW w:type="dxa" w:w="3120"/>
            <w:tcBorders>
              <w:start w:sz="4.0" w:val="single" w:color="#000000"/>
              <w:top w:sz="4.0" w:val="single" w:color="#000000"/>
              <w:bottom w:sz="4.0" w:val="single" w:color="#000000"/>
            </w:tcBorders>
            <w:tcMar>
              <w:start w:w="0" w:type="dxa"/>
              <w:end w:w="0" w:type="dxa"/>
            </w:tcMar>
          </w:tcPr>
          <w:p>
            <w:pPr>
              <w:autoSpaceDN w:val="0"/>
              <w:autoSpaceDE w:val="0"/>
              <w:widowControl/>
              <w:spacing w:line="252" w:lineRule="auto" w:before="60" w:after="0"/>
              <w:ind w:left="104" w:right="1728" w:firstLine="0"/>
              <w:jc w:val="left"/>
            </w:pPr>
            <w:r>
              <w:rPr>
                <w:rFonts w:ascii="SimSun" w:hAnsi="SimSun" w:eastAsia="SimSun"/>
                <w:b w:val="0"/>
                <w:i w:val="0"/>
                <w:color w:val="000000"/>
                <w:sz w:val="21"/>
              </w:rPr>
              <w:t>设备选型</w:t>
            </w:r>
            <w:r>
              <w:br/>
            </w:r>
            <w:r>
              <w:rPr>
                <w:rFonts w:ascii="SimSun" w:hAnsi="SimSun" w:eastAsia="SimSun"/>
                <w:b w:val="0"/>
                <w:i w:val="0"/>
                <w:color w:val="000000"/>
                <w:sz w:val="21"/>
              </w:rPr>
              <w:t>设备使用缺陷</w:t>
            </w:r>
            <w:r>
              <w:br/>
            </w:r>
            <w:r>
              <w:rPr>
                <w:rFonts w:ascii="SimSun" w:hAnsi="SimSun" w:eastAsia="SimSun"/>
                <w:b w:val="0"/>
                <w:i w:val="0"/>
                <w:color w:val="000000"/>
                <w:sz w:val="21"/>
              </w:rPr>
              <w:t>设备故障</w:t>
            </w:r>
          </w:p>
        </w:tc>
      </w:tr>
      <w:tr>
        <w:trPr>
          <w:trHeight w:hRule="exact" w:val="1640"/>
        </w:trPr>
        <w:tc>
          <w:tcPr>
            <w:tcW w:type="dxa" w:w="1540"/>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712" w:after="0"/>
              <w:ind w:left="0" w:right="0" w:firstLine="0"/>
              <w:jc w:val="center"/>
            </w:pPr>
            <w:r>
              <w:rPr>
                <w:rFonts w:ascii="SimSun" w:hAnsi="SimSun" w:eastAsia="SimSun"/>
                <w:b w:val="0"/>
                <w:i w:val="0"/>
                <w:color w:val="000000"/>
                <w:sz w:val="21"/>
              </w:rPr>
              <w:t>环境原因</w:t>
            </w:r>
          </w:p>
        </w:tc>
        <w:tc>
          <w:tcPr>
            <w:tcW w:type="dxa" w:w="46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58" w:after="0"/>
              <w:ind w:left="104" w:right="1872" w:firstLine="0"/>
              <w:jc w:val="left"/>
            </w:pPr>
            <w:r>
              <w:rPr>
                <w:rFonts w:ascii="SimSun" w:hAnsi="SimSun" w:eastAsia="SimSun"/>
                <w:b w:val="0"/>
                <w:i w:val="0"/>
                <w:color w:val="000000"/>
                <w:sz w:val="21"/>
              </w:rPr>
              <w:t>位于黄浦江周边土质松软，</w:t>
            </w:r>
            <w:r>
              <w:rPr>
                <w:rFonts w:ascii="SimSun" w:hAnsi="SimSun" w:eastAsia="SimSun"/>
                <w:b w:val="0"/>
                <w:i w:val="0"/>
                <w:color w:val="000000"/>
                <w:sz w:val="21"/>
              </w:rPr>
              <w:t>工地附近长期漏水，</w:t>
            </w:r>
            <w:r>
              <w:br/>
            </w:r>
            <w:r>
              <w:rPr>
                <w:rFonts w:ascii="SimSun" w:hAnsi="SimSun" w:eastAsia="SimSun"/>
                <w:b w:val="0"/>
                <w:i w:val="0"/>
                <w:color w:val="000000"/>
                <w:sz w:val="21"/>
              </w:rPr>
              <w:t>地下水水位较浅，</w:t>
            </w:r>
            <w:r>
              <w:br/>
            </w:r>
            <w:r>
              <w:rPr>
                <w:rFonts w:ascii="SimSun" w:hAnsi="SimSun" w:eastAsia="SimSun"/>
                <w:b w:val="0"/>
                <w:i w:val="0"/>
                <w:color w:val="000000"/>
                <w:sz w:val="21"/>
              </w:rPr>
              <w:t>黄埔江处于汛期</w:t>
            </w:r>
            <w:r>
              <w:br/>
            </w:r>
            <w:r>
              <w:rPr>
                <w:rFonts w:ascii="SimSun" w:hAnsi="SimSun" w:eastAsia="SimSun"/>
                <w:b w:val="0"/>
                <w:i w:val="0"/>
                <w:color w:val="000000"/>
                <w:sz w:val="21"/>
              </w:rPr>
              <w:t>施工地周边有大量建筑</w:t>
            </w:r>
          </w:p>
        </w:tc>
        <w:tc>
          <w:tcPr>
            <w:tcW w:type="dxa" w:w="3120"/>
            <w:tcBorders>
              <w:start w:sz="4.0" w:val="single" w:color="#000000"/>
              <w:top w:sz="4.0" w:val="single" w:color="#000000"/>
              <w:bottom w:sz="4.0" w:val="single" w:color="#000000"/>
            </w:tcBorders>
            <w:tcMar>
              <w:start w:w="0" w:type="dxa"/>
              <w:end w:w="0" w:type="dxa"/>
            </w:tcMar>
          </w:tcPr>
          <w:p>
            <w:pPr>
              <w:autoSpaceDN w:val="0"/>
              <w:autoSpaceDE w:val="0"/>
              <w:widowControl/>
              <w:spacing w:line="262" w:lineRule="auto" w:before="58" w:after="0"/>
              <w:ind w:left="104" w:right="1296" w:firstLine="0"/>
              <w:jc w:val="left"/>
            </w:pPr>
            <w:r>
              <w:rPr>
                <w:rFonts w:ascii="SimSun" w:hAnsi="SimSun" w:eastAsia="SimSun"/>
                <w:b w:val="0"/>
                <w:i w:val="0"/>
                <w:color w:val="000000"/>
                <w:sz w:val="21"/>
              </w:rPr>
              <w:t>土质结构松散</w:t>
            </w:r>
            <w:r>
              <w:br/>
            </w:r>
            <w:r>
              <w:rPr>
                <w:rFonts w:ascii="SimSun" w:hAnsi="SimSun" w:eastAsia="SimSun"/>
                <w:b w:val="0"/>
                <w:i w:val="0"/>
                <w:color w:val="000000"/>
                <w:sz w:val="21"/>
              </w:rPr>
              <w:t>地下水位低</w:t>
            </w:r>
            <w:r>
              <w:br/>
            </w:r>
            <w:r>
              <w:rPr>
                <w:rFonts w:ascii="SimSun" w:hAnsi="SimSun" w:eastAsia="SimSun"/>
                <w:b w:val="0"/>
                <w:i w:val="0"/>
                <w:color w:val="000000"/>
                <w:sz w:val="21"/>
              </w:rPr>
              <w:t>水的渗透性</w:t>
            </w:r>
            <w:r>
              <w:br/>
            </w:r>
            <w:r>
              <w:rPr>
                <w:rFonts w:ascii="SimSun" w:hAnsi="SimSun" w:eastAsia="SimSun"/>
                <w:b w:val="0"/>
                <w:i w:val="0"/>
                <w:color w:val="000000"/>
                <w:sz w:val="21"/>
              </w:rPr>
              <w:t>周边建筑距离过近</w:t>
            </w:r>
          </w:p>
        </w:tc>
      </w:tr>
      <w:tr>
        <w:trPr>
          <w:trHeight w:hRule="exact" w:val="998"/>
        </w:trPr>
        <w:tc>
          <w:tcPr>
            <w:tcW w:type="dxa" w:w="1540"/>
            <w:tcBorders>
              <w:top w:sz="4.0" w:val="single" w:color="#000000"/>
              <w:end w:sz="4.0" w:val="single" w:color="#000000"/>
              <w:bottom w:sz="11.199999999999818" w:val="single" w:color="#000000"/>
            </w:tcBorders>
            <w:tcMar>
              <w:start w:w="0" w:type="dxa"/>
              <w:end w:w="0" w:type="dxa"/>
            </w:tcMar>
          </w:tcPr>
          <w:p>
            <w:pPr>
              <w:autoSpaceDN w:val="0"/>
              <w:autoSpaceDE w:val="0"/>
              <w:widowControl/>
              <w:spacing w:line="185" w:lineRule="auto" w:before="384" w:after="0"/>
              <w:ind w:left="0" w:right="0" w:firstLine="0"/>
              <w:jc w:val="center"/>
            </w:pPr>
            <w:r>
              <w:rPr>
                <w:rFonts w:ascii="SimSun" w:hAnsi="SimSun" w:eastAsia="SimSun"/>
                <w:b w:val="0"/>
                <w:i w:val="0"/>
                <w:color w:val="000000"/>
                <w:sz w:val="21"/>
              </w:rPr>
              <w:t>管理原因</w:t>
            </w:r>
          </w:p>
        </w:tc>
        <w:tc>
          <w:tcPr>
            <w:tcW w:type="dxa" w:w="4642"/>
            <w:tcBorders>
              <w:start w:sz="4.0" w:val="single" w:color="#000000"/>
              <w:top w:sz="4.0" w:val="single" w:color="#000000"/>
              <w:end w:sz="4.0" w:val="single" w:color="#000000"/>
              <w:bottom w:sz="11.199999999999818" w:val="single" w:color="#000000"/>
            </w:tcBorders>
            <w:tcMar>
              <w:start w:w="0" w:type="dxa"/>
              <w:end w:w="0" w:type="dxa"/>
            </w:tcMar>
          </w:tcPr>
          <w:p>
            <w:pPr>
              <w:autoSpaceDN w:val="0"/>
              <w:autoSpaceDE w:val="0"/>
              <w:widowControl/>
              <w:spacing w:line="252" w:lineRule="auto" w:before="58" w:after="0"/>
              <w:ind w:left="104" w:right="0" w:firstLine="0"/>
              <w:jc w:val="left"/>
            </w:pPr>
            <w:r>
              <w:rPr>
                <w:rFonts w:ascii="SimSun" w:hAnsi="SimSun" w:eastAsia="SimSun"/>
                <w:b w:val="0"/>
                <w:i w:val="0"/>
                <w:color w:val="000000"/>
                <w:sz w:val="21"/>
              </w:rPr>
              <w:t>监理方：对现场情况没有像总承包及监理公司汇</w:t>
            </w:r>
            <w:r>
              <w:rPr>
                <w:rFonts w:ascii="SimSun" w:hAnsi="SimSun" w:eastAsia="SimSun"/>
                <w:b w:val="0"/>
                <w:i w:val="0"/>
                <w:color w:val="000000"/>
                <w:sz w:val="21"/>
              </w:rPr>
              <w:t>报，监理人员严重失职</w:t>
            </w:r>
            <w:r>
              <w:br/>
            </w:r>
            <w:r>
              <w:rPr>
                <w:rFonts w:ascii="SimSun" w:hAnsi="SimSun" w:eastAsia="SimSun"/>
                <w:b w:val="0"/>
                <w:i w:val="0"/>
                <w:color w:val="000000"/>
                <w:sz w:val="21"/>
              </w:rPr>
              <w:t>现场管理人员：质量员一次也未到工作面</w:t>
            </w:r>
          </w:p>
        </w:tc>
        <w:tc>
          <w:tcPr>
            <w:tcW w:type="dxa" w:w="3120"/>
            <w:tcBorders>
              <w:start w:sz="4.0" w:val="single" w:color="#000000"/>
              <w:top w:sz="4.0" w:val="single" w:color="#000000"/>
              <w:bottom w:sz="11.199999999999818" w:val="single" w:color="#000000"/>
            </w:tcBorders>
            <w:tcMar>
              <w:start w:w="0" w:type="dxa"/>
              <w:end w:w="0" w:type="dxa"/>
            </w:tcMar>
          </w:tcPr>
          <w:p>
            <w:pPr>
              <w:autoSpaceDN w:val="0"/>
              <w:autoSpaceDE w:val="0"/>
              <w:widowControl/>
              <w:spacing w:line="252" w:lineRule="auto" w:before="58" w:after="0"/>
              <w:ind w:left="104" w:right="1008" w:firstLine="0"/>
              <w:jc w:val="left"/>
            </w:pPr>
            <w:r>
              <w:rPr>
                <w:rFonts w:ascii="SimSun" w:hAnsi="SimSun" w:eastAsia="SimSun"/>
                <w:b w:val="0"/>
                <w:i w:val="0"/>
                <w:color w:val="000000"/>
                <w:sz w:val="21"/>
              </w:rPr>
              <w:t>安全隐患整改不到位</w:t>
            </w:r>
            <w:r>
              <w:rPr>
                <w:rFonts w:ascii="SimSun" w:hAnsi="SimSun" w:eastAsia="SimSun"/>
                <w:b w:val="0"/>
                <w:i w:val="0"/>
                <w:color w:val="000000"/>
                <w:sz w:val="21"/>
              </w:rPr>
              <w:t>监管不充分</w:t>
            </w:r>
            <w:r>
              <w:br/>
            </w:r>
            <w:r>
              <w:rPr>
                <w:rFonts w:ascii="SimSun" w:hAnsi="SimSun" w:eastAsia="SimSun"/>
                <w:b w:val="0"/>
                <w:i w:val="0"/>
                <w:color w:val="000000"/>
                <w:sz w:val="21"/>
              </w:rPr>
              <w:t>违规监督</w:t>
            </w:r>
          </w:p>
        </w:tc>
      </w:tr>
    </w:tbl>
    <w:p>
      <w:pPr>
        <w:autoSpaceDN w:val="0"/>
        <w:autoSpaceDE w:val="0"/>
        <w:widowControl/>
        <w:spacing w:line="2136" w:lineRule="exact" w:before="0" w:after="0"/>
        <w:ind w:left="0" w:right="0"/>
      </w:pPr>
    </w:p>
    <w:tbl>
      <w:tblPr>
        <w:tblW w:type="auto" w:w="0"/>
        <w:tblLayout w:type="fixed"/>
        <w:tblLook w:firstColumn="1" w:firstRow="1" w:lastColumn="0" w:lastRow="0" w:noHBand="0" w:noVBand="1" w:val="04A0"/>
        <w:tblInd w:w="0.0" w:type="dxa"/>
      </w:tblPr>
      <w:tblGrid>
        <w:gridCol w:w="3399"/>
        <w:gridCol w:w="3399"/>
        <w:gridCol w:w="3399"/>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277" name="Picture 27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278" name="Picture 27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53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92" w:right="1288"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2292"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402" w:lineRule="exact" w:before="372" w:after="0"/>
        <w:ind w:left="998" w:right="0" w:firstLine="0"/>
        <w:jc w:val="left"/>
      </w:pPr>
      <w:r>
        <w:rPr>
          <w:rFonts w:ascii="TimesNewRomanPSMT" w:hAnsi="TimesNewRomanPSMT" w:eastAsia="TimesNewRomanPSMT"/>
          <w:b w:val="0"/>
          <w:i w:val="0"/>
          <w:color w:val="000000"/>
          <w:sz w:val="30"/>
        </w:rPr>
        <w:t>3.4</w:t>
      </w:r>
      <w:r>
        <w:rPr>
          <w:rFonts w:ascii="SimHei" w:hAnsi="SimHei" w:eastAsia="SimHei"/>
          <w:b w:val="0"/>
          <w:i w:val="0"/>
          <w:color w:val="000000"/>
          <w:sz w:val="30"/>
        </w:rPr>
        <w:t xml:space="preserve"> 本章小结</w:t>
      </w:r>
    </w:p>
    <w:p>
      <w:pPr>
        <w:autoSpaceDN w:val="0"/>
        <w:autoSpaceDE w:val="0"/>
        <w:widowControl/>
        <w:spacing w:line="392" w:lineRule="exact" w:before="370" w:after="0"/>
        <w:ind w:left="998" w:right="0" w:firstLine="480"/>
        <w:jc w:val="left"/>
      </w:pPr>
      <w:r>
        <w:rPr>
          <w:rFonts w:ascii="SimSun" w:hAnsi="SimSun" w:eastAsia="SimSun"/>
          <w:b w:val="0"/>
          <w:i w:val="0"/>
          <w:color w:val="000000"/>
          <w:sz w:val="24"/>
        </w:rPr>
        <w:t>本章主要将</w:t>
      </w:r>
      <w:r>
        <w:rPr>
          <w:rFonts w:ascii="TimesNewRomanPSMT" w:hAnsi="TimesNewRomanPSMT" w:eastAsia="TimesNewRomanPSMT"/>
          <w:b w:val="0"/>
          <w:i w:val="0"/>
          <w:color w:val="000000"/>
          <w:sz w:val="24"/>
        </w:rPr>
        <w:t xml:space="preserve">WBS </w:t>
      </w:r>
      <w:r>
        <w:rPr>
          <w:rFonts w:ascii="SimSun" w:hAnsi="SimSun" w:eastAsia="SimSun"/>
          <w:b w:val="0"/>
          <w:i w:val="0"/>
          <w:color w:val="000000"/>
          <w:sz w:val="24"/>
        </w:rPr>
        <w:t>用于地铁施工活动，着重对盾构法施工进行详细的概述，在对其</w:t>
      </w:r>
      <w:r>
        <w:rPr>
          <w:rFonts w:ascii="SimSun" w:hAnsi="SimSun" w:eastAsia="SimSun"/>
          <w:b w:val="0"/>
          <w:i w:val="0"/>
          <w:color w:val="000000"/>
          <w:sz w:val="24"/>
        </w:rPr>
        <w:t>施工流程的分解上进行进一步分解，并对地铁盾构施工活动中的可监测信息进行分析。</w:t>
      </w:r>
      <w:r>
        <w:rPr>
          <w:rFonts w:ascii="SimSun" w:hAnsi="SimSun" w:eastAsia="SimSun"/>
          <w:b w:val="0"/>
          <w:i w:val="0"/>
          <w:color w:val="000000"/>
          <w:sz w:val="24"/>
        </w:rPr>
        <w:t>建立了基于</w:t>
      </w:r>
      <w:r>
        <w:rPr>
          <w:rFonts w:ascii="TimesNewRomanPSMT" w:hAnsi="TimesNewRomanPSMT" w:eastAsia="TimesNewRomanPSMT"/>
          <w:b w:val="0"/>
          <w:i w:val="0"/>
          <w:color w:val="000000"/>
          <w:sz w:val="24"/>
        </w:rPr>
        <w:t>“</w:t>
      </w:r>
      <w:r>
        <w:rPr>
          <w:rFonts w:ascii="SimSun" w:hAnsi="SimSun" w:eastAsia="SimSun"/>
          <w:b w:val="0"/>
          <w:i w:val="0"/>
          <w:color w:val="000000"/>
          <w:sz w:val="24"/>
        </w:rPr>
        <w:t>人</w:t>
      </w:r>
      <w:r>
        <w:rPr>
          <w:rFonts w:ascii="TimesNewRomanPSMT" w:hAnsi="TimesNewRomanPSMT" w:eastAsia="TimesNewRomanPSMT"/>
          <w:b w:val="0"/>
          <w:i w:val="0"/>
          <w:color w:val="000000"/>
          <w:sz w:val="24"/>
        </w:rPr>
        <w:t>-</w:t>
      </w:r>
      <w:r>
        <w:rPr>
          <w:rFonts w:ascii="SimSun" w:hAnsi="SimSun" w:eastAsia="SimSun"/>
          <w:b w:val="0"/>
          <w:i w:val="0"/>
          <w:color w:val="000000"/>
          <w:sz w:val="24"/>
        </w:rPr>
        <w:t>物</w:t>
      </w:r>
      <w:r>
        <w:rPr>
          <w:rFonts w:ascii="TimesNewRomanPSMT" w:hAnsi="TimesNewRomanPSMT" w:eastAsia="TimesNewRomanPSMT"/>
          <w:b w:val="0"/>
          <w:i w:val="0"/>
          <w:color w:val="000000"/>
          <w:sz w:val="24"/>
        </w:rPr>
        <w:t>-</w:t>
      </w:r>
      <w:r>
        <w:rPr>
          <w:rFonts w:ascii="SimSun" w:hAnsi="SimSun" w:eastAsia="SimSun"/>
          <w:b w:val="0"/>
          <w:i w:val="0"/>
          <w:color w:val="000000"/>
          <w:sz w:val="24"/>
        </w:rPr>
        <w:t>环</w:t>
      </w:r>
      <w:r>
        <w:rPr>
          <w:rFonts w:ascii="TimesNewRomanPSMT" w:hAnsi="TimesNewRomanPSMT" w:eastAsia="TimesNewRomanPSMT"/>
          <w:b w:val="0"/>
          <w:i w:val="0"/>
          <w:color w:val="000000"/>
          <w:sz w:val="24"/>
        </w:rPr>
        <w:t>-</w:t>
      </w:r>
      <w:r>
        <w:rPr>
          <w:rFonts w:ascii="SimSun" w:hAnsi="SimSun" w:eastAsia="SimSun"/>
          <w:b w:val="0"/>
          <w:i w:val="0"/>
          <w:color w:val="000000"/>
          <w:sz w:val="24"/>
        </w:rPr>
        <w:t>管理</w:t>
      </w:r>
      <w:r>
        <w:rPr>
          <w:rFonts w:ascii="TimesNewRomanPSMT" w:hAnsi="TimesNewRomanPSMT" w:eastAsia="TimesNewRomanPSMT"/>
          <w:b w:val="0"/>
          <w:i w:val="0"/>
          <w:color w:val="000000"/>
          <w:sz w:val="24"/>
        </w:rPr>
        <w:t>”</w:t>
      </w:r>
      <w:r>
        <w:rPr>
          <w:rFonts w:ascii="SimSun" w:hAnsi="SimSun" w:eastAsia="SimSun"/>
          <w:b w:val="0"/>
          <w:i w:val="0"/>
          <w:color w:val="000000"/>
          <w:sz w:val="24"/>
        </w:rPr>
        <w:t>系统安全理论的前兆信息体系。该体系对人员相关前兆信息</w:t>
      </w:r>
      <w:r>
        <w:rPr>
          <w:rFonts w:ascii="SimSun" w:hAnsi="SimSun" w:eastAsia="SimSun"/>
          <w:b w:val="0"/>
          <w:i w:val="0"/>
          <w:color w:val="000000"/>
          <w:sz w:val="24"/>
        </w:rPr>
        <w:t>的分析，结合了瑞士奶酪模型和</w:t>
      </w:r>
      <w:r>
        <w:rPr>
          <w:rFonts w:ascii="TimesNewRomanPSMT" w:hAnsi="TimesNewRomanPSMT" w:eastAsia="TimesNewRomanPSMT"/>
          <w:b w:val="0"/>
          <w:i w:val="0"/>
          <w:color w:val="000000"/>
          <w:sz w:val="24"/>
        </w:rPr>
        <w:t>HFACS</w:t>
      </w:r>
      <w:r>
        <w:rPr>
          <w:rFonts w:ascii="SimSun" w:hAnsi="SimSun" w:eastAsia="SimSun"/>
          <w:b w:val="0"/>
          <w:i w:val="0"/>
          <w:color w:val="000000"/>
          <w:sz w:val="24"/>
        </w:rPr>
        <w:t xml:space="preserve"> 模型，从不安全行为和不安全行为的前提条件</w:t>
      </w:r>
      <w:r>
        <w:rPr>
          <w:rFonts w:ascii="SimSun" w:hAnsi="SimSun" w:eastAsia="SimSun"/>
          <w:b w:val="0"/>
          <w:i w:val="0"/>
          <w:color w:val="000000"/>
          <w:sz w:val="24"/>
        </w:rPr>
        <w:t>两个方面进行研究。对物相关的前兆信息分析主要包括设备和材料两方面，综合学者们</w:t>
      </w:r>
    </w:p>
    <w:p>
      <w:pPr>
        <w:autoSpaceDN w:val="0"/>
        <w:autoSpaceDE w:val="0"/>
        <w:widowControl/>
        <w:spacing w:line="185" w:lineRule="auto" w:before="160" w:after="0"/>
        <w:ind w:left="998" w:right="0" w:firstLine="0"/>
        <w:jc w:val="left"/>
      </w:pPr>
      <w:r>
        <w:rPr>
          <w:rFonts w:ascii="SimSun" w:hAnsi="SimSun" w:eastAsia="SimSun"/>
          <w:b w:val="0"/>
          <w:i w:val="0"/>
          <w:color w:val="000000"/>
          <w:sz w:val="24"/>
        </w:rPr>
        <w:t>的研究，本文将从设备及材料的状态、可用性、适用性三个方面进行分析。对环境相关</w:t>
      </w:r>
    </w:p>
    <w:p>
      <w:pPr>
        <w:autoSpaceDN w:val="0"/>
        <w:autoSpaceDE w:val="0"/>
        <w:widowControl/>
        <w:spacing w:line="185" w:lineRule="auto" w:before="158" w:after="0"/>
        <w:ind w:left="998" w:right="0" w:firstLine="0"/>
        <w:jc w:val="left"/>
      </w:pPr>
      <w:r>
        <w:rPr>
          <w:rFonts w:ascii="SimSun" w:hAnsi="SimSun" w:eastAsia="SimSun"/>
          <w:b w:val="0"/>
          <w:i w:val="0"/>
          <w:color w:val="000000"/>
          <w:sz w:val="24"/>
        </w:rPr>
        <w:t>的前兆信息主要从地质水文环境、气候条件、周边环境以及作业环境几个方面进行分析</w:t>
      </w:r>
    </w:p>
    <w:p>
      <w:pPr>
        <w:autoSpaceDN w:val="0"/>
        <w:autoSpaceDE w:val="0"/>
        <w:widowControl/>
        <w:spacing w:line="185" w:lineRule="auto" w:before="162" w:after="0"/>
        <w:ind w:left="998" w:right="0" w:firstLine="0"/>
        <w:jc w:val="left"/>
      </w:pPr>
      <w:r>
        <w:rPr>
          <w:rFonts w:ascii="SimSun" w:hAnsi="SimSun" w:eastAsia="SimSun"/>
          <w:b w:val="0"/>
          <w:i w:val="0"/>
          <w:color w:val="000000"/>
          <w:sz w:val="24"/>
        </w:rPr>
        <w:t>研究。对管理相关的前兆信息分析，从安全和质量检查队和施工管理人员两个方面进行</w:t>
      </w:r>
    </w:p>
    <w:p>
      <w:pPr>
        <w:autoSpaceDN w:val="0"/>
        <w:autoSpaceDE w:val="0"/>
        <w:widowControl/>
        <w:spacing w:line="185" w:lineRule="auto" w:before="160" w:after="10230"/>
        <w:ind w:left="998" w:right="0" w:firstLine="0"/>
        <w:jc w:val="left"/>
      </w:pPr>
      <w:r>
        <w:rPr>
          <w:rFonts w:ascii="SimSun" w:hAnsi="SimSun" w:eastAsia="SimSun"/>
          <w:b w:val="0"/>
          <w:i w:val="0"/>
          <w:color w:val="000000"/>
          <w:sz w:val="24"/>
        </w:rPr>
        <w:t>分析。</w:t>
      </w:r>
    </w:p>
    <w:tbl>
      <w:tblPr>
        <w:tblW w:type="auto" w:w="0"/>
        <w:tblLayout w:type="fixed"/>
        <w:tblLook w:firstColumn="1" w:firstRow="1" w:lastColumn="0" w:lastRow="0" w:noHBand="0" w:noVBand="1" w:val="04A0"/>
        <w:tblInd w:w="0.0" w:type="dxa"/>
      </w:tblPr>
      <w:tblGrid>
        <w:gridCol w:w="3380"/>
        <w:gridCol w:w="3380"/>
        <w:gridCol w:w="3380"/>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279" name="Picture 27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280" name="Picture 28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80"/>
            <w:tcBorders/>
            <w:tcMar>
              <w:start w:w="0" w:type="dxa"/>
              <w:end w:w="0" w:type="dxa"/>
            </w:tcMar>
          </w:tcPr>
          <w:p>
            <w:pPr>
              <w:autoSpaceDN w:val="0"/>
              <w:autoSpaceDE w:val="0"/>
              <w:widowControl/>
              <w:spacing w:line="240" w:lineRule="exact" w:before="60" w:after="0"/>
              <w:ind w:left="0" w:right="2130" w:firstLine="0"/>
              <w:jc w:val="right"/>
            </w:pPr>
            <w:r>
              <w:rPr>
                <w:rFonts w:ascii="TimesNewRomanPSMT" w:hAnsi="TimesNewRomanPSMT" w:eastAsia="TimesNewRomanPSMT"/>
                <w:b w:val="0"/>
                <w:i w:val="0"/>
                <w:color w:val="000000"/>
                <w:sz w:val="18"/>
              </w:rPr>
              <w:t xml:space="preserve">54 </w:t>
            </w:r>
          </w:p>
        </w:tc>
      </w:tr>
    </w:tbl>
    <w:p>
      <w:pPr>
        <w:autoSpaceDN w:val="0"/>
        <w:autoSpaceDE w:val="0"/>
        <w:widowControl/>
        <w:spacing w:line="14" w:lineRule="exact" w:before="0" w:after="0"/>
        <w:ind w:left="0" w:right="0"/>
      </w:pPr>
    </w:p>
    <w:p>
      <w:pPr>
        <w:sectPr>
          <w:pgSz w:w="11906" w:h="16838"/>
          <w:pgMar w:top="392" w:right="1346"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1198880</wp:posOffset>
            </wp:positionH>
            <wp:positionV relativeFrom="page">
              <wp:posOffset>5833110</wp:posOffset>
            </wp:positionV>
            <wp:extent cx="902969" cy="426275"/>
            <wp:wrapNone/>
            <wp:docPr id="283" name="Picture 283"/>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902969" cy="42627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5483860</wp:posOffset>
            </wp:positionV>
            <wp:extent cx="621029" cy="381818"/>
            <wp:wrapNone/>
            <wp:docPr id="284" name="Picture 284"/>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621029" cy="3818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5406390</wp:posOffset>
            </wp:positionV>
            <wp:extent cx="554989" cy="463255"/>
            <wp:wrapNone/>
            <wp:docPr id="285" name="Picture 285"/>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554989" cy="46325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2633980</wp:posOffset>
            </wp:positionH>
            <wp:positionV relativeFrom="page">
              <wp:posOffset>6901180</wp:posOffset>
            </wp:positionV>
            <wp:extent cx="1257299" cy="591958"/>
            <wp:wrapNone/>
            <wp:docPr id="286" name="Picture 286"/>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1257299" cy="59195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5062220</wp:posOffset>
            </wp:positionH>
            <wp:positionV relativeFrom="page">
              <wp:posOffset>6736080</wp:posOffset>
            </wp:positionV>
            <wp:extent cx="403859" cy="279948"/>
            <wp:wrapNone/>
            <wp:docPr id="287" name="Picture 287"/>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403859" cy="2799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1403350</wp:posOffset>
            </wp:positionH>
            <wp:positionV relativeFrom="page">
              <wp:posOffset>3619500</wp:posOffset>
            </wp:positionV>
            <wp:extent cx="494030" cy="591858"/>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494030" cy="59185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2633980</wp:posOffset>
            </wp:positionH>
            <wp:positionV relativeFrom="page">
              <wp:posOffset>4415790</wp:posOffset>
            </wp:positionV>
            <wp:extent cx="508000" cy="173910"/>
            <wp:wrapNone/>
            <wp:docPr id="289" name="Picture 289"/>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508000" cy="17391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3315970</wp:posOffset>
            </wp:positionH>
            <wp:positionV relativeFrom="page">
              <wp:posOffset>3658870</wp:posOffset>
            </wp:positionV>
            <wp:extent cx="624839" cy="464034"/>
            <wp:wrapNone/>
            <wp:docPr id="290" name="Picture 290"/>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624839" cy="46403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5059680</wp:posOffset>
            </wp:positionH>
            <wp:positionV relativeFrom="page">
              <wp:posOffset>7018020</wp:posOffset>
            </wp:positionV>
            <wp:extent cx="414020" cy="331216"/>
            <wp:wrapNone/>
            <wp:docPr id="291" name="Picture 291"/>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414020" cy="33121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5062220</wp:posOffset>
            </wp:positionH>
            <wp:positionV relativeFrom="page">
              <wp:posOffset>7280909</wp:posOffset>
            </wp:positionV>
            <wp:extent cx="461009" cy="299165"/>
            <wp:wrapNone/>
            <wp:docPr id="292" name="Picture 292"/>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461009" cy="29916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1054100</wp:posOffset>
            </wp:positionH>
            <wp:positionV relativeFrom="page">
              <wp:posOffset>3619500</wp:posOffset>
            </wp:positionV>
            <wp:extent cx="5194300" cy="3886200"/>
            <wp:wrapNone/>
            <wp:docPr id="293" name="Picture 293"/>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5194300" cy="3886200"/>
                    </a:xfrm>
                    <a:prstGeom prst="rect"/>
                  </pic:spPr>
                </pic:pic>
              </a:graphicData>
            </a:graphic>
          </wp:anchor>
        </w:drawing>
      </w:r>
    </w:p>
    <w:p>
      <w:pPr>
        <w:autoSpaceDN w:val="0"/>
        <w:autoSpaceDE w:val="0"/>
        <w:widowControl/>
        <w:spacing w:line="182" w:lineRule="auto" w:before="0" w:after="0"/>
        <w:ind w:left="0" w:right="3322" w:firstLine="0"/>
        <w:jc w:val="right"/>
      </w:pPr>
      <w:r>
        <w:rPr>
          <w:rFonts w:ascii="SimSun" w:hAnsi="SimSun" w:eastAsia="SimSun"/>
          <w:b w:val="0"/>
          <w:i w:val="0"/>
          <w:color w:val="000000"/>
          <w:sz w:val="21"/>
        </w:rPr>
        <w:t>兰州理工大学硕士学位论文</w:t>
      </w:r>
    </w:p>
    <w:p>
      <w:pPr>
        <w:autoSpaceDN w:val="0"/>
        <w:autoSpaceDE w:val="0"/>
        <w:widowControl/>
        <w:spacing w:line="480" w:lineRule="exact" w:before="332" w:after="0"/>
        <w:ind w:left="1844" w:right="0" w:firstLine="0"/>
        <w:jc w:val="left"/>
      </w:pPr>
      <w:r>
        <w:rPr>
          <w:rFonts w:ascii="SimHei" w:hAnsi="SimHei" w:eastAsia="SimHei"/>
          <w:b w:val="0"/>
          <w:i w:val="0"/>
          <w:color w:val="000000"/>
          <w:sz w:val="36"/>
        </w:rPr>
        <w:t>第</w:t>
      </w:r>
      <w:r>
        <w:rPr>
          <w:rFonts w:ascii="TimesNewRomanPSMT" w:hAnsi="TimesNewRomanPSMT" w:eastAsia="TimesNewRomanPSMT"/>
          <w:b w:val="0"/>
          <w:i w:val="0"/>
          <w:color w:val="000000"/>
          <w:sz w:val="36"/>
        </w:rPr>
        <w:t>4</w:t>
      </w:r>
      <w:r>
        <w:rPr>
          <w:rFonts w:ascii="SimHei" w:hAnsi="SimHei" w:eastAsia="SimHei"/>
          <w:b w:val="0"/>
          <w:i w:val="0"/>
          <w:color w:val="000000"/>
          <w:sz w:val="36"/>
        </w:rPr>
        <w:t xml:space="preserve"> 章</w:t>
      </w:r>
      <w:r>
        <w:rPr>
          <w:rFonts w:ascii="SimHei" w:hAnsi="SimHei" w:eastAsia="SimHei"/>
          <w:b w:val="0"/>
          <w:i w:val="0"/>
          <w:color w:val="000000"/>
          <w:sz w:val="36"/>
        </w:rPr>
        <w:t>地铁施工安全风险本体知识库模型构建</w:t>
      </w:r>
    </w:p>
    <w:p>
      <w:pPr>
        <w:autoSpaceDN w:val="0"/>
        <w:autoSpaceDE w:val="0"/>
        <w:widowControl/>
        <w:spacing w:line="400" w:lineRule="exact" w:before="538" w:after="0"/>
        <w:ind w:left="998" w:right="0" w:firstLine="0"/>
        <w:jc w:val="left"/>
      </w:pPr>
      <w:r>
        <w:rPr>
          <w:rFonts w:ascii="TimesNewRomanPSMT" w:hAnsi="TimesNewRomanPSMT" w:eastAsia="TimesNewRomanPSMT"/>
          <w:b w:val="0"/>
          <w:i w:val="0"/>
          <w:color w:val="000000"/>
          <w:sz w:val="30"/>
        </w:rPr>
        <w:t>4.1</w:t>
      </w:r>
      <w:r>
        <w:rPr>
          <w:rFonts w:ascii="SimHei" w:hAnsi="SimHei" w:eastAsia="SimHei"/>
          <w:b w:val="0"/>
          <w:i w:val="0"/>
          <w:color w:val="000000"/>
          <w:sz w:val="30"/>
        </w:rPr>
        <w:t xml:space="preserve"> 基于本体的领域知识库构建分析</w:t>
      </w:r>
    </w:p>
    <w:p>
      <w:pPr>
        <w:autoSpaceDN w:val="0"/>
        <w:autoSpaceDE w:val="0"/>
        <w:widowControl/>
        <w:spacing w:line="400" w:lineRule="exact" w:before="332" w:after="560"/>
        <w:ind w:left="998" w:right="48" w:firstLine="480"/>
        <w:jc w:val="both"/>
      </w:pPr>
      <w:r>
        <w:rPr>
          <w:rFonts w:ascii="SimSun" w:hAnsi="SimSun" w:eastAsia="SimSun"/>
          <w:b w:val="0"/>
          <w:i w:val="0"/>
          <w:color w:val="000000"/>
          <w:sz w:val="24"/>
        </w:rPr>
        <w:t>地铁施工风险本体知识库利用本体建模的方法通过汇集实际的工程知识信息。本文</w:t>
      </w:r>
      <w:r>
        <w:rPr>
          <w:rFonts w:ascii="SimSun" w:hAnsi="SimSun" w:eastAsia="SimSun"/>
          <w:b w:val="0"/>
          <w:i w:val="0"/>
          <w:color w:val="000000"/>
          <w:sz w:val="24"/>
        </w:rPr>
        <w:t>模型的工作流程如图</w:t>
      </w:r>
      <w:r>
        <w:rPr>
          <w:rFonts w:ascii="TimesNewRomanPSMT" w:hAnsi="TimesNewRomanPSMT" w:eastAsia="TimesNewRomanPSMT"/>
          <w:b w:val="0"/>
          <w:i w:val="0"/>
          <w:color w:val="000000"/>
          <w:sz w:val="24"/>
        </w:rPr>
        <w:t>4.1</w:t>
      </w:r>
      <w:r>
        <w:rPr>
          <w:rFonts w:ascii="SimSun" w:hAnsi="SimSun" w:eastAsia="SimSun"/>
          <w:b w:val="0"/>
          <w:i w:val="0"/>
          <w:color w:val="000000"/>
          <w:sz w:val="24"/>
        </w:rPr>
        <w:t>。首先，知识工程师将地铁施工安全风险知识、决策支持方面</w:t>
      </w:r>
      <w:r>
        <w:rPr>
          <w:rFonts w:ascii="SimSun" w:hAnsi="SimSun" w:eastAsia="SimSun"/>
          <w:b w:val="0"/>
          <w:i w:val="0"/>
          <w:color w:val="000000"/>
          <w:sz w:val="24"/>
        </w:rPr>
        <w:t>的知识转化为本体和</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规则。其次，通过</w:t>
      </w:r>
      <w:r>
        <w:rPr>
          <w:rFonts w:ascii="TimesNewRomanPSMT" w:hAnsi="TimesNewRomanPSMT" w:eastAsia="TimesNewRomanPSMT"/>
          <w:b w:val="0"/>
          <w:i w:val="0"/>
          <w:color w:val="000000"/>
          <w:sz w:val="24"/>
        </w:rPr>
        <w:t xml:space="preserve"> Protégé </w:t>
      </w:r>
      <w:r>
        <w:rPr>
          <w:rFonts w:ascii="SimSun" w:hAnsi="SimSun" w:eastAsia="SimSun"/>
          <w:b w:val="0"/>
          <w:i w:val="0"/>
          <w:color w:val="000000"/>
          <w:sz w:val="24"/>
        </w:rPr>
        <w:t>和</w:t>
      </w:r>
      <w:r>
        <w:rPr>
          <w:rFonts w:ascii="TimesNewRomanPSMT" w:hAnsi="TimesNewRomanPSMT" w:eastAsia="TimesNewRomanPSMT"/>
          <w:b w:val="0"/>
          <w:i w:val="0"/>
          <w:color w:val="000000"/>
          <w:sz w:val="24"/>
        </w:rPr>
        <w:t xml:space="preserve"> SWRLTab </w:t>
      </w:r>
      <w:r>
        <w:rPr>
          <w:rFonts w:ascii="SimSun" w:hAnsi="SimSun" w:eastAsia="SimSun"/>
          <w:b w:val="0"/>
          <w:i w:val="0"/>
          <w:color w:val="000000"/>
          <w:sz w:val="24"/>
        </w:rPr>
        <w:t>定义的本体和</w:t>
      </w:r>
      <w:r>
        <w:rPr>
          <w:rFonts w:ascii="TimesNewRomanPSMT" w:hAnsi="TimesNewRomanPSMT" w:eastAsia="TimesNewRomanPSMT"/>
          <w:b w:val="0"/>
          <w:i w:val="0"/>
          <w:color w:val="000000"/>
          <w:sz w:val="24"/>
        </w:rPr>
        <w:t xml:space="preserve">SWRL </w:t>
      </w:r>
      <w:r>
        <w:rPr>
          <w:rFonts w:ascii="SimSun" w:hAnsi="SimSun" w:eastAsia="SimSun"/>
          <w:b w:val="0"/>
          <w:i w:val="0"/>
          <w:color w:val="000000"/>
          <w:sz w:val="24"/>
        </w:rPr>
        <w:t>规则存储在知识库中。然后，规则引擎执行</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规则，并在本体管理系统中</w:t>
      </w:r>
      <w:r>
        <w:rPr>
          <w:rFonts w:ascii="SimSun" w:hAnsi="SimSun" w:eastAsia="SimSun"/>
          <w:b w:val="0"/>
          <w:i w:val="0"/>
          <w:color w:val="000000"/>
          <w:sz w:val="24"/>
        </w:rPr>
        <w:t>生成新的事实。最后，决策者可以通过从语义查询增强型</w:t>
      </w:r>
      <w:r>
        <w:rPr>
          <w:rFonts w:ascii="TimesNewRomanPSMT" w:hAnsi="TimesNewRomanPSMT" w:eastAsia="TimesNewRomanPSMT"/>
          <w:b w:val="0"/>
          <w:i w:val="0"/>
          <w:color w:val="000000"/>
          <w:sz w:val="24"/>
        </w:rPr>
        <w:t xml:space="preserve"> Web </w:t>
      </w:r>
      <w:r>
        <w:rPr>
          <w:rFonts w:ascii="SimSun" w:hAnsi="SimSun" w:eastAsia="SimSun"/>
          <w:b w:val="0"/>
          <w:i w:val="0"/>
          <w:color w:val="000000"/>
          <w:sz w:val="24"/>
        </w:rPr>
        <w:t>规则语言查询接口设置</w:t>
      </w:r>
      <w:r>
        <w:rPr>
          <w:rFonts w:ascii="SimSun" w:hAnsi="SimSun" w:eastAsia="SimSun"/>
          <w:b w:val="0"/>
          <w:i w:val="0"/>
          <w:color w:val="000000"/>
          <w:sz w:val="24"/>
        </w:rPr>
        <w:t>多个约束来获取有用的信息。</w:t>
      </w:r>
    </w:p>
    <w:tbl>
      <w:tblPr>
        <w:tblW w:type="auto" w:w="0"/>
        <w:tblLayout w:type="fixed"/>
        <w:tblLook w:firstColumn="1" w:firstRow="1" w:lastColumn="0" w:lastRow="0" w:noHBand="0" w:noVBand="1" w:val="04A0"/>
        <w:tblInd w:w="840.0" w:type="dxa"/>
      </w:tblPr>
      <w:tblGrid>
        <w:gridCol w:w="2529"/>
        <w:gridCol w:w="2529"/>
        <w:gridCol w:w="2529"/>
        <w:gridCol w:w="2529"/>
      </w:tblGrid>
      <w:tr>
        <w:trPr>
          <w:trHeight w:hRule="exact" w:val="1178"/>
        </w:trPr>
        <w:tc>
          <w:tcPr>
            <w:tcW w:type="dxa" w:w="1840"/>
            <w:tcBorders/>
            <w:tcMar>
              <w:start w:w="0" w:type="dxa"/>
              <w:end w:w="0" w:type="dxa"/>
            </w:tcMar>
          </w:tcPr>
          <w:p>
            <w:pPr>
              <w:autoSpaceDN w:val="0"/>
              <w:autoSpaceDE w:val="0"/>
              <w:widowControl/>
              <w:spacing w:line="168" w:lineRule="auto" w:before="946" w:after="0"/>
              <w:ind w:left="0" w:right="450" w:firstLine="0"/>
              <w:jc w:val="right"/>
            </w:pPr>
            <w:r>
              <w:rPr>
                <w:w w:val="103.0286431312561"/>
                <w:rFonts w:ascii="SimSun" w:hAnsi="SimSun" w:eastAsia="SimSun"/>
                <w:b w:val="0"/>
                <w:i w:val="0"/>
                <w:color w:val="000000"/>
                <w:sz w:val="16"/>
              </w:rPr>
              <w:t>知识库</w:t>
            </w:r>
          </w:p>
        </w:tc>
        <w:tc>
          <w:tcPr>
            <w:tcW w:type="dxa" w:w="2400"/>
            <w:tcBorders/>
            <w:tcMar>
              <w:start w:w="0" w:type="dxa"/>
              <w:end w:w="0" w:type="dxa"/>
            </w:tcMar>
          </w:tcPr>
          <w:p>
            <w:pPr>
              <w:autoSpaceDN w:val="0"/>
              <w:autoSpaceDE w:val="0"/>
              <w:widowControl/>
              <w:spacing w:line="170" w:lineRule="auto" w:before="88" w:after="0"/>
              <w:ind w:left="450" w:right="0" w:firstLine="0"/>
              <w:jc w:val="left"/>
            </w:pPr>
            <w:r>
              <w:rPr>
                <w:w w:val="103.0286431312561"/>
                <w:rFonts w:ascii="SimSun" w:hAnsi="SimSun" w:eastAsia="SimSun"/>
                <w:b w:val="0"/>
                <w:i w:val="0"/>
                <w:color w:val="000000"/>
                <w:sz w:val="16"/>
              </w:rPr>
              <w:t>专家评价</w:t>
            </w:r>
          </w:p>
        </w:tc>
        <w:tc>
          <w:tcPr>
            <w:tcW w:type="dxa" w:w="2640"/>
            <w:tcBorders/>
            <w:tcMar>
              <w:start w:w="0" w:type="dxa"/>
              <w:end w:w="0" w:type="dxa"/>
            </w:tcMar>
          </w:tcPr>
          <w:p>
            <w:pPr>
              <w:autoSpaceDN w:val="0"/>
              <w:autoSpaceDE w:val="0"/>
              <w:widowControl/>
              <w:spacing w:line="202" w:lineRule="exact" w:before="60" w:after="0"/>
              <w:ind w:left="0" w:right="6" w:firstLine="0"/>
              <w:jc w:val="right"/>
            </w:pPr>
            <w:r>
              <w:rPr>
                <w:w w:val="103.0286431312561"/>
                <w:rFonts w:ascii="SimSun" w:hAnsi="SimSun" w:eastAsia="SimSun"/>
                <w:b w:val="0"/>
                <w:i w:val="0"/>
                <w:color w:val="000000"/>
                <w:sz w:val="16"/>
              </w:rPr>
              <w:t>用户</w:t>
            </w:r>
            <w:r>
              <w:rPr>
                <w:w w:val="103.0286431312561"/>
                <w:rFonts w:ascii="TimesNewRomanPSMT" w:hAnsi="TimesNewRomanPSMT" w:eastAsia="TimesNewRomanPSMT"/>
                <w:b w:val="0"/>
                <w:i w:val="0"/>
                <w:color w:val="000000"/>
                <w:sz w:val="16"/>
              </w:rPr>
              <w:t>(</w:t>
            </w:r>
            <w:r>
              <w:rPr>
                <w:w w:val="103.0286431312561"/>
                <w:rFonts w:ascii="SimSun" w:hAnsi="SimSun" w:eastAsia="SimSun"/>
                <w:b w:val="0"/>
                <w:i w:val="0"/>
                <w:color w:val="000000"/>
                <w:sz w:val="16"/>
              </w:rPr>
              <w:t>安全工程师</w:t>
            </w:r>
            <w:r>
              <w:rPr>
                <w:w w:val="103.0286431312561"/>
                <w:rFonts w:ascii="TimesNewRomanPSMT" w:hAnsi="TimesNewRomanPSMT" w:eastAsia="TimesNewRomanPSMT"/>
                <w:b w:val="0"/>
                <w:i w:val="0"/>
                <w:color w:val="000000"/>
                <w:sz w:val="16"/>
              </w:rPr>
              <w:t>)</w:t>
            </w:r>
          </w:p>
        </w:tc>
        <w:tc>
          <w:tcPr>
            <w:tcW w:type="dxa" w:w="1680"/>
            <w:tcBorders/>
            <w:tcMar>
              <w:start w:w="0" w:type="dxa"/>
              <w:end w:w="0" w:type="dxa"/>
            </w:tcMar>
          </w:tcPr>
          <w:p>
            <w:pPr>
              <w:autoSpaceDN w:val="0"/>
              <w:autoSpaceDE w:val="0"/>
              <w:widowControl/>
              <w:spacing w:line="202" w:lineRule="exact" w:before="916" w:after="0"/>
              <w:ind w:left="42" w:right="0" w:firstLine="0"/>
              <w:jc w:val="left"/>
            </w:pPr>
            <w:r>
              <w:rPr>
                <w:w w:val="103.0286431312561"/>
                <w:rFonts w:ascii="TimesNewRomanPSMT" w:hAnsi="TimesNewRomanPSMT" w:eastAsia="TimesNewRomanPSMT"/>
                <w:b w:val="0"/>
                <w:i w:val="0"/>
                <w:color w:val="000000"/>
                <w:sz w:val="16"/>
              </w:rPr>
              <w:t>HermiT</w:t>
            </w:r>
            <w:r>
              <w:rPr>
                <w:w w:val="103.0286431312561"/>
                <w:rFonts w:ascii="SimSun" w:hAnsi="SimSun" w:eastAsia="SimSun"/>
                <w:b w:val="0"/>
                <w:i w:val="0"/>
                <w:color w:val="000000"/>
                <w:sz w:val="16"/>
              </w:rPr>
              <w:t>推理</w:t>
            </w:r>
          </w:p>
        </w:tc>
      </w:tr>
    </w:tbl>
    <w:p>
      <w:pPr>
        <w:autoSpaceDN w:val="0"/>
        <w:tabs>
          <w:tab w:pos="4934" w:val="left"/>
          <w:tab w:pos="8212" w:val="left"/>
        </w:tabs>
        <w:autoSpaceDE w:val="0"/>
        <w:widowControl/>
        <w:spacing w:line="245" w:lineRule="auto" w:before="150" w:after="0"/>
        <w:ind w:left="1910" w:right="1296" w:firstLine="0"/>
        <w:jc w:val="left"/>
      </w:pPr>
      <w:r>
        <w:tab/>
      </w:r>
      <w:r>
        <w:rPr>
          <w:w w:val="103.0286431312561"/>
          <w:rFonts w:ascii="SimSun" w:hAnsi="SimSun" w:eastAsia="SimSun"/>
          <w:b w:val="0"/>
          <w:i w:val="0"/>
          <w:color w:val="000000"/>
          <w:sz w:val="16"/>
        </w:rPr>
        <w:t>查询接口</w:t>
      </w:r>
      <w:r>
        <w:br/>
      </w:r>
      <w:r>
        <w:rPr>
          <w:w w:val="103.0286431312561"/>
          <w:rFonts w:ascii="SimSun" w:hAnsi="SimSun" w:eastAsia="SimSun"/>
          <w:b w:val="0"/>
          <w:i w:val="0"/>
          <w:color w:val="000000"/>
          <w:sz w:val="16"/>
        </w:rPr>
        <w:t>规则库</w:t>
      </w:r>
      <w:r>
        <w:tab/>
      </w:r>
      <w:r>
        <w:tab/>
      </w:r>
      <w:r>
        <w:rPr>
          <w:w w:val="103.0286431312561"/>
          <w:rFonts w:ascii="SimSun" w:hAnsi="SimSun" w:eastAsia="SimSun"/>
          <w:b w:val="0"/>
          <w:i w:val="0"/>
          <w:color w:val="000000"/>
          <w:sz w:val="16"/>
        </w:rPr>
        <w:t>推理机</w:t>
      </w:r>
    </w:p>
    <w:p>
      <w:pPr>
        <w:autoSpaceDN w:val="0"/>
        <w:autoSpaceDE w:val="0"/>
        <w:widowControl/>
        <w:spacing w:line="170" w:lineRule="auto" w:before="658" w:after="0"/>
        <w:ind w:left="0" w:right="4248" w:firstLine="0"/>
        <w:jc w:val="right"/>
      </w:pPr>
      <w:r>
        <w:rPr>
          <w:w w:val="103.0286431312561"/>
          <w:rFonts w:ascii="SimSun" w:hAnsi="SimSun" w:eastAsia="SimSun"/>
          <w:b w:val="0"/>
          <w:i w:val="0"/>
          <w:color w:val="000000"/>
          <w:sz w:val="16"/>
        </w:rPr>
        <w:t>知识管理系统</w:t>
      </w:r>
    </w:p>
    <w:p>
      <w:pPr>
        <w:autoSpaceDN w:val="0"/>
        <w:autoSpaceDE w:val="0"/>
        <w:widowControl/>
        <w:spacing w:line="168" w:lineRule="auto" w:before="216" w:after="0"/>
        <w:ind w:left="1820" w:right="0" w:firstLine="0"/>
        <w:jc w:val="left"/>
      </w:pPr>
      <w:r>
        <w:rPr>
          <w:w w:val="103.0286431312561"/>
          <w:rFonts w:ascii="SimSun" w:hAnsi="SimSun" w:eastAsia="SimSun"/>
          <w:b w:val="0"/>
          <w:i w:val="0"/>
          <w:color w:val="000000"/>
          <w:sz w:val="16"/>
        </w:rPr>
        <w:t>本体模型</w:t>
      </w:r>
    </w:p>
    <w:p>
      <w:pPr>
        <w:autoSpaceDN w:val="0"/>
        <w:tabs>
          <w:tab w:pos="7694" w:val="left"/>
        </w:tabs>
        <w:autoSpaceDE w:val="0"/>
        <w:widowControl/>
        <w:spacing w:line="300" w:lineRule="exact" w:before="74" w:after="140"/>
        <w:ind w:left="1826" w:right="1296" w:firstLine="0"/>
        <w:jc w:val="left"/>
      </w:pPr>
      <w:r>
        <w:tab/>
      </w:r>
      <w:r>
        <w:rPr>
          <w:w w:val="103.0286431312561"/>
          <w:rFonts w:ascii="TimesNewRomanPSMT" w:hAnsi="TimesNewRomanPSMT" w:eastAsia="TimesNewRomanPSMT"/>
          <w:b w:val="0"/>
          <w:i w:val="0"/>
          <w:color w:val="000000"/>
          <w:sz w:val="16"/>
        </w:rPr>
        <w:t>Drools</w:t>
      </w:r>
      <w:r>
        <w:rPr>
          <w:w w:val="103.0286431312561"/>
          <w:rFonts w:ascii="SimSun" w:hAnsi="SimSun" w:eastAsia="SimSun"/>
          <w:b w:val="0"/>
          <w:i w:val="0"/>
          <w:color w:val="000000"/>
          <w:sz w:val="16"/>
        </w:rPr>
        <w:t>推理机</w:t>
      </w:r>
      <w:r>
        <w:rPr>
          <w:w w:val="103.0286431312561"/>
          <w:rFonts w:ascii="TimesNewRomanPSMT" w:hAnsi="TimesNewRomanPSMT" w:eastAsia="TimesNewRomanPSMT"/>
          <w:b w:val="0"/>
          <w:i w:val="0"/>
          <w:color w:val="000000"/>
          <w:sz w:val="16"/>
        </w:rPr>
        <w:t>Rule base</w:t>
      </w:r>
    </w:p>
    <w:tbl>
      <w:tblPr>
        <w:tblW w:type="auto" w:w="0"/>
        <w:tblLayout w:type="fixed"/>
        <w:tblLook w:firstColumn="1" w:firstRow="1" w:lastColumn="0" w:lastRow="0" w:noHBand="0" w:noVBand="1" w:val="04A0"/>
        <w:tblInd w:w="880.0" w:type="dxa"/>
      </w:tblPr>
      <w:tblGrid>
        <w:gridCol w:w="2529"/>
        <w:gridCol w:w="2529"/>
        <w:gridCol w:w="2529"/>
        <w:gridCol w:w="2529"/>
      </w:tblGrid>
      <w:tr>
        <w:trPr>
          <w:trHeight w:hRule="exact" w:val="448"/>
        </w:trPr>
        <w:tc>
          <w:tcPr>
            <w:tcW w:type="dxa" w:w="2440"/>
            <w:tcBorders/>
            <w:tcMar>
              <w:start w:w="0" w:type="dxa"/>
              <w:end w:w="0" w:type="dxa"/>
            </w:tcMar>
          </w:tcPr>
          <w:p>
            <w:pPr>
              <w:autoSpaceDN w:val="0"/>
              <w:autoSpaceDE w:val="0"/>
              <w:widowControl/>
              <w:spacing w:line="174" w:lineRule="exact" w:before="214" w:after="0"/>
              <w:ind w:left="0" w:right="704" w:firstLine="0"/>
              <w:jc w:val="right"/>
            </w:pPr>
            <w:r>
              <w:rPr>
                <w:rFonts w:ascii="SimSun" w:hAnsi="SimSun" w:eastAsia="SimSun"/>
                <w:b w:val="0"/>
                <w:i w:val="0"/>
                <w:color w:val="000000"/>
                <w:sz w:val="14"/>
              </w:rPr>
              <w:t>类</w:t>
            </w:r>
            <w:r>
              <w:rPr>
                <w:rFonts w:ascii="TimesNewRomanPSMT" w:hAnsi="TimesNewRomanPSMT" w:eastAsia="TimesNewRomanPSMT"/>
                <w:b w:val="0"/>
                <w:i w:val="0"/>
                <w:color w:val="000000"/>
                <w:sz w:val="14"/>
              </w:rPr>
              <w:t>/</w:t>
            </w:r>
            <w:r>
              <w:rPr>
                <w:rFonts w:ascii="SimSun" w:hAnsi="SimSun" w:eastAsia="SimSun"/>
                <w:b w:val="0"/>
                <w:i w:val="0"/>
                <w:color w:val="000000"/>
                <w:sz w:val="14"/>
              </w:rPr>
              <w:t>实例</w:t>
            </w:r>
            <w:r>
              <w:rPr>
                <w:rFonts w:ascii="TimesNewRomanPSMT" w:hAnsi="TimesNewRomanPSMT" w:eastAsia="TimesNewRomanPSMT"/>
                <w:b w:val="0"/>
                <w:i w:val="0"/>
                <w:color w:val="000000"/>
                <w:sz w:val="14"/>
              </w:rPr>
              <w:t>/</w:t>
            </w:r>
            <w:r>
              <w:rPr>
                <w:rFonts w:ascii="SimSun" w:hAnsi="SimSun" w:eastAsia="SimSun"/>
                <w:b w:val="0"/>
                <w:i w:val="0"/>
                <w:color w:val="000000"/>
                <w:sz w:val="14"/>
              </w:rPr>
              <w:t>公里</w:t>
            </w:r>
          </w:p>
        </w:tc>
        <w:tc>
          <w:tcPr>
            <w:tcW w:type="dxa" w:w="1940"/>
            <w:tcBorders/>
            <w:tcMar>
              <w:start w:w="0" w:type="dxa"/>
              <w:end w:w="0" w:type="dxa"/>
            </w:tcMar>
          </w:tcPr>
          <w:p>
            <w:pPr>
              <w:autoSpaceDN w:val="0"/>
              <w:autoSpaceDE w:val="0"/>
              <w:widowControl/>
              <w:spacing w:line="170" w:lineRule="auto" w:before="182" w:after="0"/>
              <w:ind w:left="0" w:right="318" w:firstLine="0"/>
              <w:jc w:val="right"/>
            </w:pPr>
            <w:r>
              <w:rPr>
                <w:w w:val="103.0286431312561"/>
                <w:rFonts w:ascii="SimSun" w:hAnsi="SimSun" w:eastAsia="SimSun"/>
                <w:b w:val="0"/>
                <w:i w:val="0"/>
                <w:color w:val="000000"/>
                <w:sz w:val="16"/>
              </w:rPr>
              <w:t>规则编辑器</w:t>
            </w:r>
          </w:p>
        </w:tc>
        <w:tc>
          <w:tcPr>
            <w:tcW w:type="dxa" w:w="1940"/>
            <w:tcBorders/>
            <w:tcMar>
              <w:start w:w="0" w:type="dxa"/>
              <w:end w:w="0" w:type="dxa"/>
            </w:tcMar>
          </w:tcPr>
          <w:p>
            <w:pPr>
              <w:autoSpaceDN w:val="0"/>
              <w:autoSpaceDE w:val="0"/>
              <w:widowControl/>
              <w:spacing w:line="170" w:lineRule="auto" w:before="182" w:after="0"/>
              <w:ind w:left="330" w:right="0" w:firstLine="0"/>
              <w:jc w:val="left"/>
            </w:pPr>
            <w:r>
              <w:rPr>
                <w:w w:val="103.0286431312561"/>
                <w:rFonts w:ascii="SimSun" w:hAnsi="SimSun" w:eastAsia="SimSun"/>
                <w:b w:val="0"/>
                <w:i w:val="0"/>
                <w:color w:val="000000"/>
                <w:sz w:val="16"/>
              </w:rPr>
              <w:t>本体编辑器</w:t>
            </w:r>
          </w:p>
        </w:tc>
        <w:tc>
          <w:tcPr>
            <w:tcW w:type="dxa" w:w="2360"/>
            <w:tcBorders/>
            <w:tcMar>
              <w:start w:w="0" w:type="dxa"/>
              <w:end w:w="0" w:type="dxa"/>
            </w:tcMar>
          </w:tcPr>
          <w:p>
            <w:pPr>
              <w:autoSpaceDN w:val="0"/>
              <w:autoSpaceDE w:val="0"/>
              <w:widowControl/>
              <w:spacing w:line="170" w:lineRule="auto" w:before="60" w:after="0"/>
              <w:ind w:left="0" w:right="540" w:firstLine="0"/>
              <w:jc w:val="right"/>
            </w:pPr>
            <w:r>
              <w:rPr>
                <w:w w:val="103.0286431312561"/>
                <w:rFonts w:ascii="SimSun" w:hAnsi="SimSun" w:eastAsia="SimSun"/>
                <w:b w:val="0"/>
                <w:i w:val="0"/>
                <w:color w:val="000000"/>
                <w:sz w:val="16"/>
              </w:rPr>
              <w:t>规则推理引擎</w:t>
            </w:r>
          </w:p>
        </w:tc>
      </w:tr>
    </w:tbl>
    <w:p>
      <w:pPr>
        <w:autoSpaceDN w:val="0"/>
        <w:tabs>
          <w:tab w:pos="6100" w:val="left"/>
          <w:tab w:pos="8324" w:val="left"/>
          <w:tab w:pos="8504" w:val="left"/>
        </w:tabs>
        <w:autoSpaceDE w:val="0"/>
        <w:widowControl/>
        <w:spacing w:line="245" w:lineRule="auto" w:before="560" w:after="0"/>
        <w:ind w:left="2366" w:right="432" w:firstLine="0"/>
        <w:jc w:val="left"/>
      </w:pPr>
      <w:r>
        <w:tab/>
      </w:r>
      <w:r>
        <w:tab/>
      </w:r>
      <w:r>
        <w:rPr>
          <w:w w:val="103.0286431312561"/>
          <w:rFonts w:ascii="SimSun" w:hAnsi="SimSun" w:eastAsia="SimSun"/>
          <w:b w:val="0"/>
          <w:i w:val="0"/>
          <w:color w:val="000000"/>
          <w:sz w:val="16"/>
        </w:rPr>
        <w:t>法规和技术手册</w:t>
      </w:r>
      <w:r>
        <w:tab/>
      </w:r>
      <w:r>
        <w:rPr>
          <w:w w:val="103.0286431312561"/>
          <w:rFonts w:ascii="SimSun" w:hAnsi="SimSun" w:eastAsia="SimSun"/>
          <w:b w:val="0"/>
          <w:i w:val="0"/>
          <w:color w:val="000000"/>
          <w:sz w:val="16"/>
        </w:rPr>
        <w:t>转换知识</w:t>
      </w:r>
      <w:r>
        <w:br/>
      </w:r>
      <w:r>
        <w:rPr>
          <w:w w:val="103.0286431312561"/>
          <w:rFonts w:ascii="SimSun" w:hAnsi="SimSun" w:eastAsia="SimSun"/>
          <w:b w:val="0"/>
          <w:i w:val="0"/>
          <w:color w:val="000000"/>
          <w:sz w:val="16"/>
        </w:rPr>
        <w:t>知识工程师</w:t>
      </w:r>
      <w:r>
        <w:tab/>
      </w:r>
      <w:r>
        <w:tab/>
      </w:r>
      <w:r>
        <w:tab/>
      </w:r>
      <w:r>
        <w:rPr>
          <w:w w:val="103.0286431312561"/>
          <w:rFonts w:ascii="SimSun" w:hAnsi="SimSun" w:eastAsia="SimSun"/>
          <w:b w:val="0"/>
          <w:i w:val="0"/>
          <w:color w:val="000000"/>
          <w:sz w:val="16"/>
        </w:rPr>
        <w:t>案例报告</w:t>
      </w:r>
    </w:p>
    <w:p>
      <w:pPr>
        <w:autoSpaceDN w:val="0"/>
        <w:autoSpaceDE w:val="0"/>
        <w:widowControl/>
        <w:spacing w:line="168" w:lineRule="auto" w:before="202" w:after="0"/>
        <w:ind w:left="0" w:right="876" w:firstLine="0"/>
        <w:jc w:val="right"/>
      </w:pPr>
      <w:r>
        <w:rPr>
          <w:w w:val="103.0286431312561"/>
          <w:rFonts w:ascii="SimSun" w:hAnsi="SimSun" w:eastAsia="SimSun"/>
          <w:b w:val="0"/>
          <w:i w:val="0"/>
          <w:color w:val="000000"/>
          <w:sz w:val="16"/>
        </w:rPr>
        <w:t>专家经验</w:t>
      </w:r>
    </w:p>
    <w:p>
      <w:pPr>
        <w:autoSpaceDN w:val="0"/>
        <w:autoSpaceDE w:val="0"/>
        <w:widowControl/>
        <w:spacing w:line="185" w:lineRule="auto" w:before="466" w:after="0"/>
        <w:ind w:left="0" w:right="2586" w:firstLine="0"/>
        <w:jc w:val="right"/>
      </w:pPr>
      <w:r>
        <w:rPr>
          <w:rFonts w:ascii="SimHei" w:hAnsi="SimHei" w:eastAsia="SimHei"/>
          <w:b w:val="0"/>
          <w:i w:val="0"/>
          <w:color w:val="000000"/>
          <w:sz w:val="21"/>
        </w:rPr>
        <w:t>图4.1 地铁施工风险本体模型工作流程</w:t>
      </w:r>
    </w:p>
    <w:p>
      <w:pPr>
        <w:autoSpaceDN w:val="0"/>
        <w:autoSpaceDE w:val="0"/>
        <w:widowControl/>
        <w:spacing w:line="185" w:lineRule="auto" w:before="174" w:after="0"/>
        <w:ind w:left="1426" w:right="0" w:firstLine="0"/>
        <w:jc w:val="left"/>
      </w:pPr>
      <w:r>
        <w:rPr>
          <w:rFonts w:ascii="SimSun" w:hAnsi="SimSun" w:eastAsia="SimSun"/>
          <w:b w:val="0"/>
          <w:i w:val="0"/>
          <w:color w:val="000000"/>
          <w:sz w:val="24"/>
        </w:rPr>
        <w:t>本文在第二章已经对本体论的相关概念做了介绍，从构建方式、特点、相关技术、</w:t>
      </w:r>
    </w:p>
    <w:p>
      <w:pPr>
        <w:autoSpaceDN w:val="0"/>
        <w:autoSpaceDE w:val="0"/>
        <w:widowControl/>
        <w:spacing w:line="400" w:lineRule="exact" w:before="2" w:after="1132"/>
        <w:ind w:left="998" w:right="46" w:firstLine="0"/>
        <w:jc w:val="both"/>
      </w:pPr>
      <w:r>
        <w:rPr>
          <w:rFonts w:ascii="SimSun" w:hAnsi="SimSun" w:eastAsia="SimSun"/>
          <w:b w:val="0"/>
          <w:i w:val="0"/>
          <w:color w:val="000000"/>
          <w:sz w:val="24"/>
        </w:rPr>
        <w:t>方法细节等几个方面进行对比，最终本文以斯坦福大学研究的“七步法”为参考，运用</w:t>
      </w:r>
      <w:r>
        <w:rPr>
          <w:rFonts w:ascii="TimesNewRomanPSMT" w:hAnsi="TimesNewRomanPSMT" w:eastAsia="TimesNewRomanPSMT"/>
          <w:b w:val="0"/>
          <w:i w:val="0"/>
          <w:color w:val="000000"/>
          <w:sz w:val="24"/>
        </w:rPr>
        <w:t>Protégé</w:t>
      </w:r>
      <w:r>
        <w:rPr>
          <w:rFonts w:ascii="SimSun" w:hAnsi="SimSun" w:eastAsia="SimSun"/>
          <w:b w:val="0"/>
          <w:i w:val="0"/>
          <w:color w:val="000000"/>
          <w:sz w:val="24"/>
        </w:rPr>
        <w:t xml:space="preserve"> 工具进行施工安全知识本体的构建，为相关领域本体的创建、编辑、保存提供</w:t>
      </w:r>
      <w:r>
        <w:rPr>
          <w:rFonts w:ascii="SimSun" w:hAnsi="SimSun" w:eastAsia="SimSun"/>
          <w:b w:val="0"/>
          <w:i w:val="0"/>
          <w:color w:val="000000"/>
          <w:sz w:val="24"/>
        </w:rPr>
        <w:t>可视化的环境，作为一种相对成熟方法，通过相关文献研究，不难看出该方法已经在众</w:t>
      </w:r>
      <w:r>
        <w:rPr>
          <w:rFonts w:ascii="SimSun" w:hAnsi="SimSun" w:eastAsia="SimSun"/>
          <w:b w:val="0"/>
          <w:i w:val="0"/>
          <w:color w:val="000000"/>
          <w:sz w:val="24"/>
        </w:rPr>
        <w:t>多领域得到了应用。本文总结了一种适用于地铁的五步开发方法，如图</w:t>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所示，最终</w:t>
      </w:r>
      <w:r>
        <w:rPr>
          <w:rFonts w:ascii="SimSun" w:hAnsi="SimSun" w:eastAsia="SimSun"/>
          <w:b w:val="0"/>
          <w:i w:val="0"/>
          <w:color w:val="000000"/>
          <w:sz w:val="24"/>
        </w:rPr>
        <w:t>主要根据以下五个步骤进行知识库的构建。</w:t>
      </w:r>
    </w:p>
    <w:tbl>
      <w:tblPr>
        <w:tblW w:type="auto" w:w="0"/>
        <w:tblLayout w:type="fixed"/>
        <w:tblLook w:firstColumn="1" w:firstRow="1" w:lastColumn="0" w:lastRow="0" w:noHBand="0" w:noVBand="1" w:val="04A0"/>
        <w:tblInd w:w="0.0" w:type="dxa"/>
      </w:tblPr>
      <w:tblGrid>
        <w:gridCol w:w="3373"/>
        <w:gridCol w:w="3373"/>
        <w:gridCol w:w="337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281" name="Picture 28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282" name="Picture 28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80"/>
            <w:tcBorders/>
            <w:tcMar>
              <w:start w:w="0" w:type="dxa"/>
              <w:end w:w="0" w:type="dxa"/>
            </w:tcMar>
          </w:tcPr>
          <w:p>
            <w:pPr>
              <w:autoSpaceDN w:val="0"/>
              <w:autoSpaceDE w:val="0"/>
              <w:widowControl/>
              <w:spacing w:line="240" w:lineRule="exact" w:before="60" w:after="0"/>
              <w:ind w:left="0" w:right="2130" w:firstLine="0"/>
              <w:jc w:val="right"/>
            </w:pPr>
            <w:r>
              <w:rPr>
                <w:rFonts w:ascii="TimesNewRomanPSMT" w:hAnsi="TimesNewRomanPSMT" w:eastAsia="TimesNewRomanPSMT"/>
                <w:b w:val="0"/>
                <w:i w:val="0"/>
                <w:color w:val="000000"/>
                <w:sz w:val="18"/>
              </w:rPr>
              <w:t xml:space="preserve">55 </w:t>
            </w:r>
          </w:p>
        </w:tc>
      </w:tr>
    </w:tbl>
    <w:p>
      <w:pPr>
        <w:autoSpaceDN w:val="0"/>
        <w:autoSpaceDE w:val="0"/>
        <w:widowControl/>
        <w:spacing w:line="14" w:lineRule="exact" w:before="0" w:after="0"/>
        <w:ind w:left="0" w:right="0"/>
      </w:pPr>
    </w:p>
    <w:p>
      <w:pPr>
        <w:sectPr>
          <w:pgSz w:w="11906" w:h="16838"/>
          <w:pgMar w:top="392" w:right="1368"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850900</wp:posOffset>
            </wp:positionV>
            <wp:extent cx="2324100" cy="2781300"/>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2324100" cy="2781300"/>
                    </a:xfrm>
                    <a:prstGeom prst="rect"/>
                  </pic:spPr>
                </pic:pic>
              </a:graphicData>
            </a:graphic>
          </wp:anchor>
        </w:drawing>
      </w:r>
    </w:p>
    <w:p>
      <w:pPr>
        <w:autoSpaceDN w:val="0"/>
        <w:autoSpaceDE w:val="0"/>
        <w:widowControl/>
        <w:spacing w:line="182" w:lineRule="auto" w:before="0" w:after="0"/>
        <w:ind w:left="0" w:right="2350"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245" w:lineRule="auto" w:before="448" w:after="0"/>
        <w:ind w:left="4608" w:right="3744" w:firstLine="0"/>
        <w:jc w:val="center"/>
      </w:pPr>
      <w:r>
        <w:rPr>
          <w:w w:val="97.60050773620605"/>
          <w:rFonts w:ascii="SimSun" w:hAnsi="SimSun" w:eastAsia="SimSun"/>
          <w:b w:val="0"/>
          <w:i w:val="0"/>
          <w:color w:val="000000"/>
          <w:sz w:val="20"/>
        </w:rPr>
        <w:t>前期开发阶段</w:t>
      </w:r>
      <w:r>
        <w:br/>
      </w:r>
      <w:r>
        <w:rPr>
          <w:w w:val="97.60050773620605"/>
          <w:rFonts w:ascii="SimSun" w:hAnsi="SimSun" w:eastAsia="SimSun"/>
          <w:b w:val="0"/>
          <w:i w:val="0"/>
          <w:color w:val="000000"/>
          <w:sz w:val="20"/>
        </w:rPr>
        <w:t>1.定义元本体模型</w:t>
      </w:r>
    </w:p>
    <w:p>
      <w:pPr>
        <w:autoSpaceDN w:val="0"/>
        <w:tabs>
          <w:tab w:pos="4924" w:val="left"/>
        </w:tabs>
        <w:autoSpaceDE w:val="0"/>
        <w:widowControl/>
        <w:spacing w:line="245" w:lineRule="auto" w:before="630" w:after="0"/>
        <w:ind w:left="4346" w:right="3456" w:firstLine="0"/>
        <w:jc w:val="left"/>
      </w:pPr>
      <w:r>
        <w:rPr>
          <w:w w:val="97.60050773620605"/>
          <w:rFonts w:ascii="SimSun" w:hAnsi="SimSun" w:eastAsia="SimSun"/>
          <w:b w:val="0"/>
          <w:i w:val="0"/>
          <w:color w:val="000000"/>
          <w:sz w:val="20"/>
        </w:rPr>
        <w:t>本体定义阶段</w:t>
      </w:r>
      <w:r>
        <w:br/>
      </w:r>
      <w:r>
        <w:rPr>
          <w:w w:val="97.60050773620605"/>
          <w:rFonts w:ascii="SimSun" w:hAnsi="SimSun" w:eastAsia="SimSun"/>
          <w:b w:val="0"/>
          <w:i w:val="0"/>
          <w:color w:val="000000"/>
          <w:sz w:val="20"/>
        </w:rPr>
        <w:t>2.定义类和类的等级关系</w:t>
      </w:r>
    </w:p>
    <w:p>
      <w:pPr>
        <w:autoSpaceDN w:val="0"/>
        <w:autoSpaceDE w:val="0"/>
        <w:widowControl/>
        <w:spacing w:line="166" w:lineRule="auto" w:before="432" w:after="0"/>
        <w:ind w:left="0" w:right="3808" w:firstLine="0"/>
        <w:jc w:val="right"/>
      </w:pPr>
      <w:r>
        <w:rPr>
          <w:w w:val="97.60050773620605"/>
          <w:rFonts w:ascii="SimSun" w:hAnsi="SimSun" w:eastAsia="SimSun"/>
          <w:b w:val="0"/>
          <w:i w:val="0"/>
          <w:color w:val="000000"/>
          <w:sz w:val="20"/>
        </w:rPr>
        <w:t>3.定义对象型属性</w:t>
      </w:r>
    </w:p>
    <w:p>
      <w:pPr>
        <w:autoSpaceDN w:val="0"/>
        <w:autoSpaceDE w:val="0"/>
        <w:widowControl/>
        <w:spacing w:line="168" w:lineRule="auto" w:before="432" w:after="0"/>
        <w:ind w:left="0" w:right="3808" w:firstLine="0"/>
        <w:jc w:val="right"/>
      </w:pPr>
      <w:r>
        <w:rPr>
          <w:w w:val="97.60050773620605"/>
          <w:rFonts w:ascii="SimSun" w:hAnsi="SimSun" w:eastAsia="SimSun"/>
          <w:b w:val="0"/>
          <w:i w:val="0"/>
          <w:color w:val="000000"/>
          <w:sz w:val="20"/>
        </w:rPr>
        <w:t>4.定义数据型属性</w:t>
      </w:r>
    </w:p>
    <w:p>
      <w:pPr>
        <w:autoSpaceDN w:val="0"/>
        <w:autoSpaceDE w:val="0"/>
        <w:widowControl/>
        <w:spacing w:line="168" w:lineRule="auto" w:before="592" w:after="0"/>
        <w:ind w:left="0" w:right="3978" w:firstLine="0"/>
        <w:jc w:val="right"/>
      </w:pPr>
      <w:r>
        <w:rPr>
          <w:w w:val="97.60050773620605"/>
          <w:rFonts w:ascii="SimSun" w:hAnsi="SimSun" w:eastAsia="SimSun"/>
          <w:b w:val="0"/>
          <w:i w:val="0"/>
          <w:color w:val="000000"/>
          <w:sz w:val="20"/>
        </w:rPr>
        <w:t>本体编码阶段</w:t>
      </w:r>
    </w:p>
    <w:p>
      <w:pPr>
        <w:autoSpaceDN w:val="0"/>
        <w:autoSpaceDE w:val="0"/>
        <w:widowControl/>
        <w:spacing w:line="166" w:lineRule="auto" w:before="200" w:after="0"/>
        <w:ind w:left="0" w:right="4130" w:firstLine="0"/>
        <w:jc w:val="right"/>
      </w:pPr>
      <w:r>
        <w:rPr>
          <w:w w:val="97.60050773620605"/>
          <w:rFonts w:ascii="SimSun" w:hAnsi="SimSun" w:eastAsia="SimSun"/>
          <w:b w:val="0"/>
          <w:i w:val="0"/>
          <w:color w:val="000000"/>
          <w:sz w:val="20"/>
        </w:rPr>
        <w:t>5.创建实例</w:t>
      </w:r>
    </w:p>
    <w:p>
      <w:pPr>
        <w:autoSpaceDN w:val="0"/>
        <w:autoSpaceDE w:val="0"/>
        <w:widowControl/>
        <w:spacing w:line="185" w:lineRule="auto" w:before="474" w:after="0"/>
        <w:ind w:left="0" w:right="2350" w:firstLine="0"/>
        <w:jc w:val="right"/>
      </w:pPr>
      <w:r>
        <w:rPr>
          <w:rFonts w:ascii="SimHei" w:hAnsi="SimHei" w:eastAsia="SimHei"/>
          <w:b w:val="0"/>
          <w:i w:val="0"/>
          <w:color w:val="000000"/>
          <w:sz w:val="21"/>
        </w:rPr>
        <w:t>图4.2</w:t>
      </w:r>
      <w:r>
        <w:rPr>
          <w:rFonts w:ascii="SimHei" w:hAnsi="SimHei" w:eastAsia="SimHei"/>
          <w:b w:val="0"/>
          <w:i w:val="0"/>
          <w:color w:val="3C3C3C"/>
          <w:sz w:val="21"/>
        </w:rPr>
        <w:t xml:space="preserve"> 基于七步法的领域本体的五步开发方法</w:t>
      </w:r>
    </w:p>
    <w:p>
      <w:pPr>
        <w:autoSpaceDN w:val="0"/>
        <w:autoSpaceDE w:val="0"/>
        <w:widowControl/>
        <w:spacing w:line="400" w:lineRule="exact" w:before="414" w:after="0"/>
        <w:ind w:left="998" w:right="0" w:firstLine="0"/>
        <w:jc w:val="left"/>
      </w:pPr>
      <w:r>
        <w:rPr>
          <w:rFonts w:ascii="TimesNewRomanPSMT" w:hAnsi="TimesNewRomanPSMT" w:eastAsia="TimesNewRomanPSMT"/>
          <w:b w:val="0"/>
          <w:i w:val="0"/>
          <w:color w:val="000000"/>
          <w:sz w:val="30"/>
        </w:rPr>
        <w:t>4.2</w:t>
      </w:r>
      <w:r>
        <w:rPr>
          <w:rFonts w:ascii="SimHei" w:hAnsi="SimHei" w:eastAsia="SimHei"/>
          <w:b w:val="0"/>
          <w:i w:val="0"/>
          <w:color w:val="000000"/>
          <w:sz w:val="30"/>
        </w:rPr>
        <w:t xml:space="preserve"> 地铁施工安全风险本体的知识构成</w:t>
      </w:r>
    </w:p>
    <w:p>
      <w:pPr>
        <w:autoSpaceDN w:val="0"/>
        <w:autoSpaceDE w:val="0"/>
        <w:widowControl/>
        <w:spacing w:line="376" w:lineRule="exact" w:before="506" w:after="0"/>
        <w:ind w:left="998" w:right="0" w:firstLine="0"/>
        <w:jc w:val="left"/>
      </w:pPr>
      <w:r>
        <w:rPr>
          <w:rFonts w:ascii="TimesNewRomanPSMT" w:hAnsi="TimesNewRomanPSMT" w:eastAsia="TimesNewRomanPSMT"/>
          <w:b w:val="0"/>
          <w:i w:val="0"/>
          <w:color w:val="000000"/>
          <w:sz w:val="28"/>
        </w:rPr>
        <w:t>4.2.1</w:t>
      </w:r>
      <w:r>
        <w:rPr>
          <w:rFonts w:ascii="SimHei" w:hAnsi="SimHei" w:eastAsia="SimHei"/>
          <w:b w:val="0"/>
          <w:i w:val="0"/>
          <w:color w:val="000000"/>
          <w:sz w:val="28"/>
        </w:rPr>
        <w:t xml:space="preserve"> 本体知识获取</w:t>
      </w:r>
    </w:p>
    <w:p>
      <w:pPr>
        <w:autoSpaceDN w:val="0"/>
        <w:autoSpaceDE w:val="0"/>
        <w:widowControl/>
        <w:spacing w:line="400" w:lineRule="exact" w:before="222" w:after="0"/>
        <w:ind w:left="998" w:right="126" w:firstLine="480"/>
        <w:jc w:val="both"/>
      </w:pPr>
      <w:r>
        <w:rPr>
          <w:rFonts w:ascii="SimSun" w:hAnsi="SimSun" w:eastAsia="SimSun"/>
          <w:b w:val="0"/>
          <w:i w:val="0"/>
          <w:color w:val="000000"/>
          <w:sz w:val="24"/>
        </w:rPr>
        <w:t>本文知识库的构建过程中所有涉及到的数据源均来自于国家和行业相关法规；现有</w:t>
      </w:r>
      <w:r>
        <w:rPr>
          <w:rFonts w:ascii="SimSun" w:hAnsi="SimSun" w:eastAsia="SimSun"/>
          <w:b w:val="0"/>
          <w:i w:val="0"/>
          <w:color w:val="000000"/>
          <w:sz w:val="24"/>
        </w:rPr>
        <w:t>的地铁施工事故案例集及相关的研究报告和工作；开放的信息化数据平台爬取，如表</w:t>
      </w:r>
      <w:r>
        <w:rPr>
          <w:rFonts w:ascii="TimesNewRomanPSMT" w:hAnsi="TimesNewRomanPSMT" w:eastAsia="TimesNewRomanPSMT"/>
          <w:b w:val="0"/>
          <w:i w:val="0"/>
          <w:color w:val="000000"/>
          <w:sz w:val="24"/>
        </w:rPr>
        <w:t>4.1</w:t>
      </w:r>
      <w:r>
        <w:rPr>
          <w:rFonts w:ascii="SimSun" w:hAnsi="SimSun" w:eastAsia="SimSun"/>
          <w:b w:val="0"/>
          <w:i w:val="0"/>
          <w:color w:val="000000"/>
          <w:sz w:val="24"/>
        </w:rPr>
        <w:t>所示。其中专家经验知识获取采用</w:t>
      </w:r>
      <w:r>
        <w:rPr>
          <w:rFonts w:ascii="SimSun" w:hAnsi="SimSun" w:eastAsia="SimSun"/>
          <w:b w:val="0"/>
          <w:i w:val="0"/>
          <w:color w:val="000000"/>
          <w:sz w:val="24"/>
        </w:rPr>
        <w:t>“</w:t>
      </w:r>
      <w:r>
        <w:rPr>
          <w:rFonts w:ascii="TimesNewRomanPSMT" w:hAnsi="TimesNewRomanPSMT" w:eastAsia="TimesNewRomanPSMT"/>
          <w:b w:val="0"/>
          <w:i w:val="0"/>
          <w:color w:val="000000"/>
          <w:sz w:val="24"/>
        </w:rPr>
        <w:t>3W1H”</w:t>
      </w:r>
      <w:r>
        <w:rPr>
          <w:rFonts w:ascii="SimSun" w:hAnsi="SimSun" w:eastAsia="SimSun"/>
          <w:b w:val="0"/>
          <w:i w:val="0"/>
          <w:color w:val="000000"/>
          <w:sz w:val="24"/>
        </w:rPr>
        <w:t>经验知识描述框架法，如表</w:t>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所示。以</w:t>
      </w:r>
      <w:r>
        <w:rPr>
          <w:rFonts w:ascii="SimSun" w:hAnsi="SimSun" w:eastAsia="SimSun"/>
          <w:b w:val="0"/>
          <w:i w:val="0"/>
          <w:color w:val="000000"/>
          <w:sz w:val="24"/>
        </w:rPr>
        <w:t>此形成相应的风险知识档案，通过知识获取，使的一些难以直接观察到的隐性知识显性</w:t>
      </w:r>
      <w:r>
        <w:rPr>
          <w:rFonts w:ascii="SimSun" w:hAnsi="SimSun" w:eastAsia="SimSun"/>
          <w:b w:val="0"/>
          <w:i w:val="0"/>
          <w:color w:val="000000"/>
          <w:sz w:val="24"/>
        </w:rPr>
        <w:t>化，本体知识库的开发提供基础。通过对数据源的领域知识进行提取和形式化实现本体</w:t>
      </w:r>
      <w:r>
        <w:rPr>
          <w:rFonts w:ascii="SimSun" w:hAnsi="SimSun" w:eastAsia="SimSun"/>
          <w:b w:val="0"/>
          <w:i w:val="0"/>
          <w:color w:val="000000"/>
          <w:sz w:val="24"/>
        </w:rPr>
        <w:t>的开发。</w:t>
      </w:r>
    </w:p>
    <w:p>
      <w:pPr>
        <w:autoSpaceDN w:val="0"/>
        <w:autoSpaceDE w:val="0"/>
        <w:widowControl/>
        <w:spacing w:line="282" w:lineRule="exact" w:before="132" w:after="24"/>
        <w:ind w:left="0" w:right="3220"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4.1</w:t>
      </w:r>
      <w:r>
        <w:rPr>
          <w:rFonts w:ascii="SimHei" w:hAnsi="SimHei" w:eastAsia="SimHei"/>
          <w:b w:val="0"/>
          <w:i w:val="0"/>
          <w:color w:val="000000"/>
          <w:sz w:val="21"/>
        </w:rPr>
        <w:t xml:space="preserve"> 领域本体的知识来源</w:t>
      </w:r>
    </w:p>
    <w:tbl>
      <w:tblPr>
        <w:tblW w:type="auto" w:w="0"/>
        <w:tblLayout w:type="fixed"/>
        <w:tblLook w:firstColumn="1" w:firstRow="1" w:lastColumn="0" w:lastRow="0" w:noHBand="0" w:noVBand="1" w:val="04A0"/>
        <w:tblInd w:w="0.0" w:type="dxa"/>
      </w:tblPr>
      <w:tblGrid>
        <w:gridCol w:w="2549"/>
        <w:gridCol w:w="2549"/>
        <w:gridCol w:w="2549"/>
        <w:gridCol w:w="2549"/>
      </w:tblGrid>
      <w:tr>
        <w:trPr>
          <w:trHeight w:hRule="exact" w:val="348"/>
        </w:trPr>
        <w:tc>
          <w:tcPr>
            <w:tcW w:type="dxa" w:w="940"/>
            <w:tcBorders>
              <w:top w:sz="12.0" w:val="single" w:color="#000000"/>
              <w:bottom w:sz="4.0" w:val="single" w:color="#000000"/>
            </w:tcBorders>
            <w:tcMar>
              <w:start w:w="0" w:type="dxa"/>
              <w:end w:w="0" w:type="dxa"/>
            </w:tcMar>
          </w:tcPr>
          <w:p/>
        </w:tc>
        <w:tc>
          <w:tcPr>
            <w:tcW w:type="dxa" w:w="5022"/>
            <w:tcBorders>
              <w:top w:sz="12.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知识源</w:t>
            </w:r>
          </w:p>
        </w:tc>
        <w:tc>
          <w:tcPr>
            <w:tcW w:type="dxa" w:w="1984"/>
            <w:tcBorders>
              <w:top w:sz="12.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简称</w:t>
            </w:r>
          </w:p>
        </w:tc>
        <w:tc>
          <w:tcPr>
            <w:tcW w:type="dxa" w:w="2232"/>
            <w:tcBorders>
              <w:top w:sz="12.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类型</w:t>
            </w:r>
          </w:p>
        </w:tc>
      </w:tr>
      <w:tr>
        <w:trPr>
          <w:trHeight w:hRule="exact" w:val="282"/>
        </w:trPr>
        <w:tc>
          <w:tcPr>
            <w:tcW w:type="dxa" w:w="94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5022"/>
            <w:tcBorders>
              <w:top w:sz="4.0" w:val="single" w:color="#000000"/>
            </w:tcBorders>
            <w:tcMar>
              <w:start w:w="0" w:type="dxa"/>
              <w:end w:w="0" w:type="dxa"/>
            </w:tcMar>
          </w:tcPr>
          <w:p>
            <w:pPr>
              <w:autoSpaceDN w:val="0"/>
              <w:autoSpaceDE w:val="0"/>
              <w:widowControl/>
              <w:spacing w:line="185" w:lineRule="auto" w:before="58" w:after="0"/>
              <w:ind w:left="58" w:right="0" w:firstLine="0"/>
              <w:jc w:val="left"/>
            </w:pPr>
            <w:r>
              <w:rPr>
                <w:rFonts w:ascii="SimSun" w:hAnsi="SimSun" w:eastAsia="SimSun"/>
                <w:b w:val="0"/>
                <w:i w:val="0"/>
                <w:color w:val="000000"/>
                <w:sz w:val="21"/>
              </w:rPr>
              <w:t>《地铁设计规范》</w:t>
            </w:r>
          </w:p>
        </w:tc>
        <w:tc>
          <w:tcPr>
            <w:tcW w:type="dxa" w:w="1984"/>
            <w:tcBorders>
              <w:top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(GB20157-2013) </w:t>
            </w:r>
          </w:p>
        </w:tc>
        <w:tc>
          <w:tcPr>
            <w:tcW w:type="dxa" w:w="2232"/>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536" w:after="0"/>
              <w:ind w:left="0" w:right="0" w:firstLine="0"/>
              <w:jc w:val="center"/>
            </w:pPr>
            <w:r>
              <w:rPr>
                <w:rFonts w:ascii="SimSun" w:hAnsi="SimSun" w:eastAsia="SimSun"/>
                <w:b w:val="0"/>
                <w:i w:val="0"/>
                <w:color w:val="000000"/>
                <w:sz w:val="21"/>
              </w:rPr>
              <w:t>国际和国家法规</w:t>
            </w:r>
          </w:p>
        </w:tc>
      </w:tr>
      <w:tr>
        <w:trPr>
          <w:trHeight w:hRule="exact" w:val="340"/>
        </w:trPr>
        <w:tc>
          <w:tcPr>
            <w:tcW w:type="dxa" w:w="2549"/>
            <w:vMerge/>
            <w:tcBorders>
              <w:top w:sz="4.0" w:val="single" w:color="#000000"/>
              <w:bottom w:sz="4.0" w:val="single" w:color="#000000"/>
            </w:tcBorders>
          </w:tcPr>
          <w:p/>
        </w:tc>
        <w:tc>
          <w:tcPr>
            <w:tcW w:type="dxa" w:w="5022"/>
            <w:tcBorders/>
            <w:tcMar>
              <w:start w:w="0" w:type="dxa"/>
              <w:end w:w="0" w:type="dxa"/>
            </w:tcMar>
          </w:tcPr>
          <w:p>
            <w:pPr>
              <w:autoSpaceDN w:val="0"/>
              <w:autoSpaceDE w:val="0"/>
              <w:widowControl/>
              <w:spacing w:line="282" w:lineRule="exact" w:before="58" w:after="0"/>
              <w:ind w:left="58" w:right="0" w:firstLine="0"/>
              <w:jc w:val="left"/>
            </w:pPr>
            <w:r>
              <w:rPr>
                <w:rFonts w:ascii="SimSun" w:hAnsi="SimSun" w:eastAsia="SimSun"/>
                <w:b w:val="0"/>
                <w:i w:val="0"/>
                <w:color w:val="000000"/>
                <w:sz w:val="21"/>
              </w:rPr>
              <w:t>《地铁盾构法施工规范》（</w:t>
            </w:r>
            <w:r>
              <w:rPr>
                <w:rFonts w:ascii="TimesNewRomanPSMT" w:hAnsi="TimesNewRomanPSMT" w:eastAsia="TimesNewRomanPSMT"/>
                <w:b w:val="0"/>
                <w:i w:val="0"/>
                <w:color w:val="000000"/>
                <w:sz w:val="21"/>
              </w:rPr>
              <w:t>GB/T 50430-2007</w:t>
            </w:r>
            <w:r>
              <w:rPr>
                <w:rFonts w:ascii="SimSun" w:hAnsi="SimSun" w:eastAsia="SimSun"/>
                <w:b w:val="0"/>
                <w:i w:val="0"/>
                <w:color w:val="000000"/>
                <w:sz w:val="21"/>
              </w:rPr>
              <w:t>）</w:t>
            </w:r>
          </w:p>
        </w:tc>
        <w:tc>
          <w:tcPr>
            <w:tcW w:type="dxa" w:w="198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GB/T 50430 </w:t>
            </w:r>
          </w:p>
        </w:tc>
        <w:tc>
          <w:tcPr>
            <w:tcW w:type="dxa" w:w="2549"/>
            <w:vMerge/>
            <w:tcBorders>
              <w:top w:sz="4.0" w:val="single" w:color="#000000"/>
              <w:bottom w:sz="4.0" w:val="single" w:color="#000000"/>
            </w:tcBorders>
          </w:tcPr>
          <w:p/>
        </w:tc>
      </w:tr>
      <w:tr>
        <w:trPr>
          <w:trHeight w:hRule="exact" w:val="360"/>
        </w:trPr>
        <w:tc>
          <w:tcPr>
            <w:tcW w:type="dxa" w:w="2549"/>
            <w:vMerge/>
            <w:tcBorders>
              <w:top w:sz="4.0" w:val="single" w:color="#000000"/>
              <w:bottom w:sz="4.0" w:val="single" w:color="#000000"/>
            </w:tcBorders>
          </w:tcPr>
          <w:p/>
        </w:tc>
        <w:tc>
          <w:tcPr>
            <w:tcW w:type="dxa" w:w="5022"/>
            <w:tcBorders/>
            <w:tcMar>
              <w:start w:w="0" w:type="dxa"/>
              <w:end w:w="0" w:type="dxa"/>
            </w:tcMar>
          </w:tcPr>
          <w:p>
            <w:pPr>
              <w:autoSpaceDN w:val="0"/>
              <w:autoSpaceDE w:val="0"/>
              <w:widowControl/>
              <w:spacing w:line="282" w:lineRule="exact" w:before="72" w:after="0"/>
              <w:ind w:left="58" w:right="0" w:firstLine="0"/>
              <w:jc w:val="left"/>
            </w:pPr>
            <w:r>
              <w:rPr>
                <w:rFonts w:ascii="SimSun" w:hAnsi="SimSun" w:eastAsia="SimSun"/>
                <w:b w:val="0"/>
                <w:i w:val="0"/>
                <w:color w:val="000000"/>
                <w:sz w:val="21"/>
              </w:rPr>
              <w:t>《地铁盾构机施工技术规范》（</w:t>
            </w:r>
            <w:r>
              <w:rPr>
                <w:rFonts w:ascii="TimesNewRomanPSMT" w:hAnsi="TimesNewRomanPSMT" w:eastAsia="TimesNewRomanPSMT"/>
                <w:b w:val="0"/>
                <w:i w:val="0"/>
                <w:color w:val="000000"/>
                <w:sz w:val="21"/>
              </w:rPr>
              <w:t>CJJ/T 187-2012</w:t>
            </w:r>
            <w:r>
              <w:rPr>
                <w:rFonts w:ascii="SimSun" w:hAnsi="SimSun" w:eastAsia="SimSun"/>
                <w:b w:val="0"/>
                <w:i w:val="0"/>
                <w:color w:val="000000"/>
                <w:sz w:val="21"/>
              </w:rPr>
              <w:t>）</w:t>
            </w:r>
          </w:p>
        </w:tc>
        <w:tc>
          <w:tcPr>
            <w:tcW w:type="dxa" w:w="1984"/>
            <w:tcBorders/>
            <w:tcMar>
              <w:start w:w="0" w:type="dxa"/>
              <w:end w:w="0" w:type="dxa"/>
            </w:tcMar>
          </w:tcPr>
          <w:p>
            <w:pPr>
              <w:autoSpaceDN w:val="0"/>
              <w:autoSpaceDE w:val="0"/>
              <w:widowControl/>
              <w:spacing w:line="282" w:lineRule="exact" w:before="72" w:after="0"/>
              <w:ind w:left="0" w:right="0" w:firstLine="0"/>
              <w:jc w:val="center"/>
            </w:pPr>
            <w:r>
              <w:rPr>
                <w:rFonts w:ascii="TimesNewRomanPSMT" w:hAnsi="TimesNewRomanPSMT" w:eastAsia="TimesNewRomanPSMT"/>
                <w:b w:val="0"/>
                <w:i w:val="0"/>
                <w:color w:val="000000"/>
                <w:sz w:val="21"/>
              </w:rPr>
              <w:t xml:space="preserve">CJJ/T 187 </w:t>
            </w:r>
          </w:p>
        </w:tc>
        <w:tc>
          <w:tcPr>
            <w:tcW w:type="dxa" w:w="2549"/>
            <w:vMerge/>
            <w:tcBorders>
              <w:top w:sz="4.0" w:val="single" w:color="#000000"/>
              <w:bottom w:sz="4.0" w:val="single" w:color="#000000"/>
            </w:tcBorders>
          </w:tcPr>
          <w:p/>
        </w:tc>
      </w:tr>
      <w:tr>
        <w:trPr>
          <w:trHeight w:hRule="exact" w:val="340"/>
        </w:trPr>
        <w:tc>
          <w:tcPr>
            <w:tcW w:type="dxa" w:w="2549"/>
            <w:vMerge/>
            <w:tcBorders>
              <w:top w:sz="4.0" w:val="single" w:color="#000000"/>
              <w:bottom w:sz="4.0" w:val="single" w:color="#000000"/>
            </w:tcBorders>
          </w:tcPr>
          <w:p/>
        </w:tc>
        <w:tc>
          <w:tcPr>
            <w:tcW w:type="dxa" w:w="5022"/>
            <w:tcBorders/>
            <w:tcMar>
              <w:start w:w="0" w:type="dxa"/>
              <w:end w:w="0" w:type="dxa"/>
            </w:tcMar>
          </w:tcPr>
          <w:p>
            <w:pPr>
              <w:autoSpaceDN w:val="0"/>
              <w:autoSpaceDE w:val="0"/>
              <w:widowControl/>
              <w:spacing w:line="282" w:lineRule="exact" w:before="38" w:after="0"/>
              <w:ind w:left="58" w:right="0" w:firstLine="0"/>
              <w:jc w:val="left"/>
            </w:pPr>
            <w:r>
              <w:rPr>
                <w:rFonts w:ascii="SimSun" w:hAnsi="SimSun" w:eastAsia="SimSun"/>
                <w:b w:val="0"/>
                <w:i w:val="0"/>
                <w:color w:val="000000"/>
                <w:sz w:val="21"/>
              </w:rPr>
              <w:t>《地铁隧道工程施工技术规范》（</w:t>
            </w:r>
            <w:r>
              <w:rPr>
                <w:rFonts w:ascii="TimesNewRomanPSMT" w:hAnsi="TimesNewRomanPSMT" w:eastAsia="TimesNewRomanPSMT"/>
                <w:b w:val="0"/>
                <w:i w:val="0"/>
                <w:color w:val="000000"/>
                <w:sz w:val="21"/>
              </w:rPr>
              <w:t>JGJ 63-2019</w:t>
            </w:r>
            <w:r>
              <w:rPr>
                <w:rFonts w:ascii="SimSun" w:hAnsi="SimSun" w:eastAsia="SimSun"/>
                <w:b w:val="0"/>
                <w:i w:val="0"/>
                <w:color w:val="000000"/>
                <w:sz w:val="21"/>
              </w:rPr>
              <w:t>）</w:t>
            </w:r>
          </w:p>
        </w:tc>
        <w:tc>
          <w:tcPr>
            <w:tcW w:type="dxa" w:w="1984"/>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JGJ 63 </w:t>
            </w:r>
          </w:p>
        </w:tc>
        <w:tc>
          <w:tcPr>
            <w:tcW w:type="dxa" w:w="2549"/>
            <w:vMerge/>
            <w:tcBorders>
              <w:top w:sz="4.0" w:val="single" w:color="#000000"/>
              <w:bottom w:sz="4.0" w:val="single" w:color="#000000"/>
            </w:tcBorders>
          </w:tcPr>
          <w:p/>
        </w:tc>
      </w:tr>
      <w:tr>
        <w:trPr>
          <w:trHeight w:hRule="exact" w:val="320"/>
        </w:trPr>
        <w:tc>
          <w:tcPr>
            <w:tcW w:type="dxa" w:w="2549"/>
            <w:vMerge/>
            <w:tcBorders>
              <w:top w:sz="4.0" w:val="single" w:color="#000000"/>
              <w:bottom w:sz="4.0" w:val="single" w:color="#000000"/>
            </w:tcBorders>
          </w:tcPr>
          <w:p/>
        </w:tc>
        <w:tc>
          <w:tcPr>
            <w:tcW w:type="dxa" w:w="5022"/>
            <w:tcBorders/>
            <w:tcMar>
              <w:start w:w="0" w:type="dxa"/>
              <w:end w:w="0" w:type="dxa"/>
            </w:tcMar>
          </w:tcPr>
          <w:p>
            <w:pPr>
              <w:autoSpaceDN w:val="0"/>
              <w:autoSpaceDE w:val="0"/>
              <w:widowControl/>
              <w:spacing w:line="282" w:lineRule="exact" w:before="24" w:after="0"/>
              <w:ind w:left="58" w:right="0" w:firstLine="0"/>
              <w:jc w:val="left"/>
            </w:pPr>
            <w:r>
              <w:rPr>
                <w:rFonts w:ascii="SimSun" w:hAnsi="SimSun" w:eastAsia="SimSun"/>
                <w:b w:val="0"/>
                <w:i w:val="0"/>
                <w:color w:val="000000"/>
                <w:sz w:val="21"/>
              </w:rPr>
              <w:t>《地铁盾构施工安全技术规程》（</w:t>
            </w:r>
            <w:r>
              <w:rPr>
                <w:rFonts w:ascii="TimesNewRomanPSMT" w:hAnsi="TimesNewRomanPSMT" w:eastAsia="TimesNewRomanPSMT"/>
                <w:b w:val="0"/>
                <w:i w:val="0"/>
                <w:color w:val="000000"/>
                <w:sz w:val="21"/>
              </w:rPr>
              <w:t>TJ/T 315-2014</w:t>
            </w:r>
            <w:r>
              <w:rPr>
                <w:rFonts w:ascii="SimSun" w:hAnsi="SimSun" w:eastAsia="SimSun"/>
                <w:b w:val="0"/>
                <w:i w:val="0"/>
                <w:color w:val="000000"/>
                <w:sz w:val="21"/>
              </w:rPr>
              <w:t>）</w:t>
            </w:r>
          </w:p>
        </w:tc>
        <w:tc>
          <w:tcPr>
            <w:tcW w:type="dxa" w:w="1984"/>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TJ/T 315 </w:t>
            </w:r>
          </w:p>
        </w:tc>
        <w:tc>
          <w:tcPr>
            <w:tcW w:type="dxa" w:w="2549"/>
            <w:vMerge/>
            <w:tcBorders>
              <w:top w:sz="4.0" w:val="single" w:color="#000000"/>
              <w:bottom w:sz="4.0" w:val="single" w:color="#000000"/>
            </w:tcBorders>
          </w:tcPr>
          <w:p/>
        </w:tc>
      </w:tr>
      <w:tr>
        <w:trPr>
          <w:trHeight w:hRule="exact" w:val="320"/>
        </w:trPr>
        <w:tc>
          <w:tcPr>
            <w:tcW w:type="dxa" w:w="2549"/>
            <w:vMerge/>
            <w:tcBorders>
              <w:top w:sz="4.0" w:val="single" w:color="#000000"/>
              <w:bottom w:sz="4.0" w:val="single" w:color="#000000"/>
            </w:tcBorders>
          </w:tcPr>
          <w:p/>
        </w:tc>
        <w:tc>
          <w:tcPr>
            <w:tcW w:type="dxa" w:w="5022"/>
            <w:tcBorders/>
            <w:tcMar>
              <w:start w:w="0" w:type="dxa"/>
              <w:end w:w="0" w:type="dxa"/>
            </w:tcMar>
          </w:tcPr>
          <w:p>
            <w:pPr>
              <w:autoSpaceDN w:val="0"/>
              <w:autoSpaceDE w:val="0"/>
              <w:widowControl/>
              <w:spacing w:line="282" w:lineRule="exact" w:before="28" w:after="0"/>
              <w:ind w:left="58" w:right="0" w:firstLine="0"/>
              <w:jc w:val="left"/>
            </w:pPr>
            <w:r>
              <w:rPr>
                <w:rFonts w:ascii="SimSun" w:hAnsi="SimSun" w:eastAsia="SimSun"/>
                <w:b w:val="0"/>
                <w:i w:val="0"/>
                <w:color w:val="000000"/>
                <w:sz w:val="21"/>
              </w:rPr>
              <w:t>《盾构法隧道施工与验收规范》</w:t>
            </w:r>
            <w:r>
              <w:rPr>
                <w:rFonts w:ascii="TimesNewRomanPSMT" w:hAnsi="TimesNewRomanPSMT" w:eastAsia="TimesNewRomanPSMT"/>
                <w:b w:val="0"/>
                <w:i w:val="0"/>
                <w:color w:val="000000"/>
                <w:sz w:val="21"/>
              </w:rPr>
              <w:t xml:space="preserve">GB50446-2017 </w:t>
            </w:r>
          </w:p>
        </w:tc>
        <w:tc>
          <w:tcPr>
            <w:tcW w:type="dxa" w:w="1984"/>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GB50446 </w:t>
            </w:r>
          </w:p>
        </w:tc>
        <w:tc>
          <w:tcPr>
            <w:tcW w:type="dxa" w:w="2549"/>
            <w:vMerge/>
            <w:tcBorders>
              <w:top w:sz="4.0" w:val="single" w:color="#000000"/>
              <w:bottom w:sz="4.0" w:val="single" w:color="#000000"/>
            </w:tcBorders>
          </w:tcPr>
          <w:p/>
        </w:tc>
      </w:tr>
      <w:tr>
        <w:trPr>
          <w:trHeight w:hRule="exact" w:val="320"/>
        </w:trPr>
        <w:tc>
          <w:tcPr>
            <w:tcW w:type="dxa" w:w="2549"/>
            <w:vMerge/>
            <w:tcBorders>
              <w:top w:sz="4.0" w:val="single" w:color="#000000"/>
              <w:bottom w:sz="4.0" w:val="single" w:color="#000000"/>
            </w:tcBorders>
          </w:tcPr>
          <w:p/>
        </w:tc>
        <w:tc>
          <w:tcPr>
            <w:tcW w:type="dxa" w:w="5022"/>
            <w:tcBorders/>
            <w:tcMar>
              <w:start w:w="0" w:type="dxa"/>
              <w:end w:w="0" w:type="dxa"/>
            </w:tcMar>
          </w:tcPr>
          <w:p>
            <w:pPr>
              <w:autoSpaceDN w:val="0"/>
              <w:autoSpaceDE w:val="0"/>
              <w:widowControl/>
              <w:spacing w:line="282" w:lineRule="exact" w:before="34" w:after="0"/>
              <w:ind w:left="58" w:right="0" w:firstLine="0"/>
              <w:jc w:val="left"/>
            </w:pPr>
            <w:r>
              <w:rPr>
                <w:rFonts w:ascii="SimSun" w:hAnsi="SimSun" w:eastAsia="SimSun"/>
                <w:b w:val="0"/>
                <w:i w:val="0"/>
                <w:color w:val="000000"/>
                <w:sz w:val="21"/>
              </w:rPr>
              <w:t>《地下铁道工程施工标准》</w:t>
            </w:r>
            <w:r>
              <w:rPr>
                <w:rFonts w:ascii="TimesNewRomanPSMT" w:hAnsi="TimesNewRomanPSMT" w:eastAsia="TimesNewRomanPSMT"/>
                <w:b w:val="0"/>
                <w:i w:val="0"/>
                <w:color w:val="000000"/>
                <w:sz w:val="21"/>
              </w:rPr>
              <w:t xml:space="preserve">GB/T 51310-2018 </w:t>
            </w:r>
          </w:p>
        </w:tc>
        <w:tc>
          <w:tcPr>
            <w:tcW w:type="dxa" w:w="1984"/>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GB/T 51310 </w:t>
            </w:r>
          </w:p>
        </w:tc>
        <w:tc>
          <w:tcPr>
            <w:tcW w:type="dxa" w:w="2549"/>
            <w:vMerge/>
            <w:tcBorders>
              <w:top w:sz="4.0" w:val="single" w:color="#000000"/>
              <w:bottom w:sz="4.0" w:val="single" w:color="#000000"/>
            </w:tcBorders>
          </w:tcPr>
          <w:p/>
        </w:tc>
      </w:tr>
      <w:tr>
        <w:trPr>
          <w:trHeight w:hRule="exact" w:val="340"/>
        </w:trPr>
        <w:tc>
          <w:tcPr>
            <w:tcW w:type="dxa" w:w="2549"/>
            <w:vMerge/>
            <w:tcBorders>
              <w:top w:sz="4.0" w:val="single" w:color="#000000"/>
              <w:bottom w:sz="4.0" w:val="single" w:color="#000000"/>
            </w:tcBorders>
          </w:tcPr>
          <w:p/>
        </w:tc>
        <w:tc>
          <w:tcPr>
            <w:tcW w:type="dxa" w:w="5022"/>
            <w:tcBorders/>
            <w:tcMar>
              <w:start w:w="0" w:type="dxa"/>
              <w:end w:w="0" w:type="dxa"/>
            </w:tcMar>
          </w:tcPr>
          <w:p>
            <w:pPr>
              <w:autoSpaceDN w:val="0"/>
              <w:autoSpaceDE w:val="0"/>
              <w:widowControl/>
              <w:spacing w:line="280" w:lineRule="exact" w:before="42" w:after="0"/>
              <w:ind w:left="58" w:right="0" w:firstLine="0"/>
              <w:jc w:val="left"/>
            </w:pPr>
            <w:r>
              <w:rPr>
                <w:rFonts w:ascii="SimSun" w:hAnsi="SimSun" w:eastAsia="SimSun"/>
                <w:b w:val="0"/>
                <w:i w:val="0"/>
                <w:color w:val="000000"/>
                <w:sz w:val="21"/>
              </w:rPr>
              <w:t>《欧洲盾构协会规范》（</w:t>
            </w:r>
            <w:r>
              <w:rPr>
                <w:rFonts w:ascii="TimesNewRomanPSMT" w:hAnsi="TimesNewRomanPSMT" w:eastAsia="TimesNewRomanPSMT"/>
                <w:b w:val="0"/>
                <w:i w:val="0"/>
                <w:color w:val="000000"/>
                <w:sz w:val="21"/>
              </w:rPr>
              <w:t>ITA-AITES</w:t>
            </w:r>
            <w:r>
              <w:rPr>
                <w:rFonts w:ascii="SimSun" w:hAnsi="SimSun" w:eastAsia="SimSun"/>
                <w:b w:val="0"/>
                <w:i w:val="0"/>
                <w:color w:val="000000"/>
                <w:sz w:val="21"/>
              </w:rPr>
              <w:t>）</w:t>
            </w:r>
          </w:p>
        </w:tc>
        <w:tc>
          <w:tcPr>
            <w:tcW w:type="dxa" w:w="1984"/>
            <w:tcBorders/>
            <w:tcMar>
              <w:start w:w="0" w:type="dxa"/>
              <w:end w:w="0" w:type="dxa"/>
            </w:tcMar>
          </w:tcPr>
          <w:p>
            <w:pPr>
              <w:autoSpaceDN w:val="0"/>
              <w:autoSpaceDE w:val="0"/>
              <w:widowControl/>
              <w:spacing w:line="280" w:lineRule="exact" w:before="42" w:after="0"/>
              <w:ind w:left="0" w:right="0" w:firstLine="0"/>
              <w:jc w:val="center"/>
            </w:pPr>
            <w:r>
              <w:rPr>
                <w:rFonts w:ascii="TimesNewRomanPSMT" w:hAnsi="TimesNewRomanPSMT" w:eastAsia="TimesNewRomanPSMT"/>
                <w:b w:val="0"/>
                <w:i w:val="0"/>
                <w:color w:val="000000"/>
                <w:sz w:val="21"/>
              </w:rPr>
              <w:t xml:space="preserve">ITA-AITES </w:t>
            </w:r>
          </w:p>
        </w:tc>
        <w:tc>
          <w:tcPr>
            <w:tcW w:type="dxa" w:w="2549"/>
            <w:vMerge/>
            <w:tcBorders>
              <w:top w:sz="4.0" w:val="single" w:color="#000000"/>
              <w:bottom w:sz="4.0" w:val="single" w:color="#000000"/>
            </w:tcBorders>
          </w:tcPr>
          <w:p/>
        </w:tc>
      </w:tr>
      <w:tr>
        <w:trPr>
          <w:trHeight w:hRule="exact" w:val="320"/>
        </w:trPr>
        <w:tc>
          <w:tcPr>
            <w:tcW w:type="dxa" w:w="2549"/>
            <w:vMerge/>
            <w:tcBorders>
              <w:top w:sz="4.0" w:val="single" w:color="#000000"/>
              <w:bottom w:sz="4.0" w:val="single" w:color="#000000"/>
            </w:tcBorders>
          </w:tcPr>
          <w:p/>
        </w:tc>
        <w:tc>
          <w:tcPr>
            <w:tcW w:type="dxa" w:w="5022"/>
            <w:tcBorders/>
            <w:tcMar>
              <w:start w:w="0" w:type="dxa"/>
              <w:end w:w="0" w:type="dxa"/>
            </w:tcMar>
          </w:tcPr>
          <w:p>
            <w:pPr>
              <w:autoSpaceDN w:val="0"/>
              <w:autoSpaceDE w:val="0"/>
              <w:widowControl/>
              <w:spacing w:line="282" w:lineRule="exact" w:before="28" w:after="0"/>
              <w:ind w:left="58" w:right="0" w:firstLine="0"/>
              <w:jc w:val="left"/>
            </w:pPr>
            <w:r>
              <w:rPr>
                <w:rFonts w:ascii="SimSun" w:hAnsi="SimSun" w:eastAsia="SimSun"/>
                <w:b w:val="0"/>
                <w:i w:val="0"/>
                <w:color w:val="000000"/>
                <w:sz w:val="21"/>
              </w:rPr>
              <w:t>《美国地铁盾构机协会规范》（</w:t>
            </w:r>
            <w:r>
              <w:rPr>
                <w:rFonts w:ascii="TimesNewRomanPSMT" w:hAnsi="TimesNewRomanPSMT" w:eastAsia="TimesNewRomanPSMT"/>
                <w:b w:val="0"/>
                <w:i w:val="0"/>
                <w:color w:val="000000"/>
                <w:sz w:val="21"/>
              </w:rPr>
              <w:t>NASTT</w:t>
            </w:r>
            <w:r>
              <w:rPr>
                <w:rFonts w:ascii="SimSun" w:hAnsi="SimSun" w:eastAsia="SimSun"/>
                <w:b w:val="0"/>
                <w:i w:val="0"/>
                <w:color w:val="000000"/>
                <w:sz w:val="21"/>
              </w:rPr>
              <w:t>）</w:t>
            </w:r>
          </w:p>
        </w:tc>
        <w:tc>
          <w:tcPr>
            <w:tcW w:type="dxa" w:w="1984"/>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NASTT </w:t>
            </w:r>
          </w:p>
        </w:tc>
        <w:tc>
          <w:tcPr>
            <w:tcW w:type="dxa" w:w="2549"/>
            <w:vMerge/>
            <w:tcBorders>
              <w:top w:sz="4.0" w:val="single" w:color="#000000"/>
              <w:bottom w:sz="4.0" w:val="single" w:color="#000000"/>
            </w:tcBorders>
          </w:tcPr>
          <w:p/>
        </w:tc>
      </w:tr>
      <w:tr>
        <w:trPr>
          <w:trHeight w:hRule="exact" w:val="348"/>
        </w:trPr>
        <w:tc>
          <w:tcPr>
            <w:tcW w:type="dxa" w:w="2549"/>
            <w:vMerge/>
            <w:tcBorders>
              <w:top w:sz="4.0" w:val="single" w:color="#000000"/>
              <w:bottom w:sz="4.0" w:val="single" w:color="#000000"/>
            </w:tcBorders>
          </w:tcPr>
          <w:p/>
        </w:tc>
        <w:tc>
          <w:tcPr>
            <w:tcW w:type="dxa" w:w="5022"/>
            <w:tcBorders>
              <w:bottom w:sz="4.0" w:val="single" w:color="#000000"/>
            </w:tcBorders>
            <w:tcMar>
              <w:start w:w="0" w:type="dxa"/>
              <w:end w:w="0" w:type="dxa"/>
            </w:tcMar>
          </w:tcPr>
          <w:p>
            <w:pPr>
              <w:autoSpaceDN w:val="0"/>
              <w:autoSpaceDE w:val="0"/>
              <w:widowControl/>
              <w:spacing w:line="282" w:lineRule="exact" w:before="34" w:after="0"/>
              <w:ind w:left="58" w:right="0" w:firstLine="0"/>
              <w:jc w:val="left"/>
            </w:pPr>
            <w:r>
              <w:rPr>
                <w:rFonts w:ascii="SimSun" w:hAnsi="SimSun" w:eastAsia="SimSun"/>
                <w:b w:val="0"/>
                <w:i w:val="0"/>
                <w:color w:val="000000"/>
                <w:sz w:val="21"/>
              </w:rPr>
              <w:t>《英国地铁盾构机协会规范》（</w:t>
            </w:r>
            <w:r>
              <w:rPr>
                <w:rFonts w:ascii="TimesNewRomanPSMT" w:hAnsi="TimesNewRomanPSMT" w:eastAsia="TimesNewRomanPSMT"/>
                <w:b w:val="0"/>
                <w:i w:val="0"/>
                <w:color w:val="000000"/>
                <w:sz w:val="21"/>
              </w:rPr>
              <w:t>BTS</w:t>
            </w:r>
            <w:r>
              <w:rPr>
                <w:rFonts w:ascii="SimSun" w:hAnsi="SimSun" w:eastAsia="SimSun"/>
                <w:b w:val="0"/>
                <w:i w:val="0"/>
                <w:color w:val="000000"/>
                <w:sz w:val="21"/>
              </w:rPr>
              <w:t>）</w:t>
            </w:r>
          </w:p>
        </w:tc>
        <w:tc>
          <w:tcPr>
            <w:tcW w:type="dxa" w:w="1984"/>
            <w:tcBorders>
              <w:bottom w:sz="4.0" w:val="single" w:color="#000000"/>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BTS </w:t>
            </w:r>
          </w:p>
        </w:tc>
        <w:tc>
          <w:tcPr>
            <w:tcW w:type="dxa" w:w="2549"/>
            <w:vMerge/>
            <w:tcBorders>
              <w:top w:sz="4.0" w:val="single" w:color="#000000"/>
              <w:bottom w:sz="4.0" w:val="single" w:color="#000000"/>
            </w:tcBorders>
          </w:tcPr>
          <w:p/>
        </w:tc>
      </w:tr>
      <w:tr>
        <w:trPr>
          <w:trHeight w:hRule="exact" w:val="334"/>
        </w:trPr>
        <w:tc>
          <w:tcPr>
            <w:tcW w:type="dxa" w:w="940"/>
            <w:tcBorders>
              <w:top w:sz="4.0" w:val="single" w:color="#000000"/>
              <w:bottom w:sz="4.0" w:val="single" w:color="#000000"/>
            </w:tcBorders>
            <w:tcMar>
              <w:start w:w="0" w:type="dxa"/>
              <w:end w:w="0" w:type="dxa"/>
            </w:tcMar>
          </w:tcPr>
          <w:p/>
        </w:tc>
        <w:tc>
          <w:tcPr>
            <w:tcW w:type="dxa" w:w="5022"/>
            <w:tcBorders>
              <w:top w:sz="4.0"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专家的实践经验、专业知识和研究成果、事故案例集</w:t>
            </w:r>
          </w:p>
        </w:tc>
        <w:tc>
          <w:tcPr>
            <w:tcW w:type="dxa" w:w="1984"/>
            <w:tcBorders>
              <w:top w:sz="4.0" w:val="single" w:color="#000000"/>
              <w:bottom w:sz="4.0" w:val="single" w:color="#000000"/>
            </w:tcBorders>
            <w:tcMar>
              <w:start w:w="0" w:type="dxa"/>
              <w:end w:w="0" w:type="dxa"/>
            </w:tcMar>
          </w:tcPr>
          <w:p/>
        </w:tc>
        <w:tc>
          <w:tcPr>
            <w:tcW w:type="dxa" w:w="2232"/>
            <w:tcBorders>
              <w:top w:sz="4.0"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经验知识</w:t>
            </w:r>
          </w:p>
        </w:tc>
      </w:tr>
      <w:tr>
        <w:trPr>
          <w:trHeight w:hRule="exact" w:val="348"/>
        </w:trPr>
        <w:tc>
          <w:tcPr>
            <w:tcW w:type="dxa" w:w="940"/>
            <w:tcBorders>
              <w:top w:sz="4.0" w:val="single" w:color="#000000"/>
              <w:bottom w:sz="11.200000000000728" w:val="single" w:color="#000000"/>
            </w:tcBorders>
            <w:tcMar>
              <w:start w:w="0" w:type="dxa"/>
              <w:end w:w="0" w:type="dxa"/>
            </w:tcMar>
          </w:tcPr>
          <w:p/>
        </w:tc>
        <w:tc>
          <w:tcPr>
            <w:tcW w:type="dxa" w:w="5022"/>
            <w:tcBorders>
              <w:top w:sz="4.0" w:val="single" w:color="#000000"/>
              <w:bottom w:sz="11.200000000000728" w:val="single" w:color="#000000"/>
            </w:tcBorders>
            <w:tcMar>
              <w:start w:w="0" w:type="dxa"/>
              <w:end w:w="0" w:type="dxa"/>
            </w:tcMar>
          </w:tcPr>
          <w:p>
            <w:pPr>
              <w:autoSpaceDN w:val="0"/>
              <w:autoSpaceDE w:val="0"/>
              <w:widowControl/>
              <w:spacing w:line="182" w:lineRule="auto" w:before="60" w:after="0"/>
              <w:ind w:left="58" w:right="0" w:firstLine="0"/>
              <w:jc w:val="left"/>
            </w:pPr>
            <w:r>
              <w:rPr>
                <w:rFonts w:ascii="SimSun" w:hAnsi="SimSun" w:eastAsia="SimSun"/>
                <w:b w:val="0"/>
                <w:i w:val="0"/>
                <w:color w:val="000000"/>
                <w:sz w:val="21"/>
              </w:rPr>
              <w:t>在线数据平台</w:t>
            </w:r>
          </w:p>
        </w:tc>
        <w:tc>
          <w:tcPr>
            <w:tcW w:type="dxa" w:w="1984"/>
            <w:tcBorders>
              <w:top w:sz="4.0" w:val="single" w:color="#000000"/>
              <w:bottom w:sz="11.200000000000728" w:val="single" w:color="#000000"/>
            </w:tcBorders>
            <w:tcMar>
              <w:start w:w="0" w:type="dxa"/>
              <w:end w:w="0" w:type="dxa"/>
            </w:tcMar>
          </w:tcPr>
          <w:p/>
        </w:tc>
        <w:tc>
          <w:tcPr>
            <w:tcW w:type="dxa" w:w="2232"/>
            <w:tcBorders>
              <w:top w:sz="4.0" w:val="single" w:color="#000000"/>
              <w:bottom w:sz="11.200000000000728" w:val="single" w:color="#000000"/>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资料知识</w:t>
            </w:r>
          </w:p>
        </w:tc>
      </w:tr>
      <w:tr>
        <w:trPr>
          <w:trHeight w:hRule="exact" w:val="990"/>
        </w:trPr>
        <w:tc>
          <w:tcPr>
            <w:tcW w:type="dxa" w:w="940"/>
            <w:vMerge w:val="restart"/>
            <w:tcBorders>
              <w:top w:sz="11.200000000000728" w:val="single" w:color="#000000"/>
            </w:tcBorders>
            <w:tcMar>
              <w:start w:w="0" w:type="dxa"/>
              <w:end w:w="0" w:type="dxa"/>
            </w:tcMar>
            <w:tcMar>
              <w:start w:w="0" w:type="dxa"/>
              <w:end w:w="0" w:type="dxa"/>
            </w:tcMar>
          </w:tcPr>
          <w:p>
            <w:pPr>
              <w:autoSpaceDN w:val="0"/>
              <w:autoSpaceDE w:val="0"/>
              <w:widowControl/>
              <w:spacing w:line="240" w:lineRule="auto" w:before="956" w:after="0"/>
              <w:ind w:left="0" w:right="0" w:firstLine="0"/>
              <w:jc w:val="center"/>
            </w:pPr>
            <w:r>
              <w:drawing>
                <wp:inline xmlns:a="http://schemas.openxmlformats.org/drawingml/2006/main" xmlns:pic="http://schemas.openxmlformats.org/drawingml/2006/picture">
                  <wp:extent cx="584200" cy="165100"/>
                  <wp:docPr id="294" name="Picture 29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5022"/>
            <w:tcBorders>
              <w:top w:sz="11.200000000000728" w:val="single" w:color="#000000"/>
            </w:tcBorders>
            <w:tcMar>
              <w:start w:w="0" w:type="dxa"/>
              <w:end w:w="0" w:type="dxa"/>
            </w:tcMar>
          </w:tcPr>
          <w:p>
            <w:pPr>
              <w:autoSpaceDN w:val="0"/>
              <w:autoSpaceDE w:val="0"/>
              <w:widowControl/>
              <w:spacing w:line="240" w:lineRule="exact" w:before="724" w:after="0"/>
              <w:ind w:left="0" w:right="112" w:firstLine="0"/>
              <w:jc w:val="right"/>
            </w:pPr>
            <w:r>
              <w:rPr>
                <w:rFonts w:ascii="TimesNewRomanPSMT" w:hAnsi="TimesNewRomanPSMT" w:eastAsia="TimesNewRomanPSMT"/>
                <w:b w:val="0"/>
                <w:i w:val="0"/>
                <w:color w:val="000000"/>
                <w:sz w:val="18"/>
              </w:rPr>
              <w:t xml:space="preserve">56 </w:t>
            </w:r>
          </w:p>
        </w:tc>
        <w:tc>
          <w:tcPr>
            <w:tcW w:type="dxa" w:w="1984"/>
            <w:vMerge w:val="restart"/>
            <w:tcBorders>
              <w:top w:sz="11.200000000000728" w:val="single" w:color="#000000"/>
            </w:tcBorders>
            <w:tcMar>
              <w:start w:w="0" w:type="dxa"/>
              <w:end w:w="0" w:type="dxa"/>
            </w:tcMar>
            <w:tcMar>
              <w:start w:w="0" w:type="dxa"/>
              <w:end w:w="0" w:type="dxa"/>
            </w:tcMar>
          </w:tcPr>
          <w:p/>
        </w:tc>
        <w:tc>
          <w:tcPr>
            <w:tcW w:type="dxa" w:w="2232"/>
            <w:vMerge w:val="restart"/>
            <w:tcBorders>
              <w:top w:sz="11.200000000000728" w:val="single" w:color="#000000"/>
            </w:tcBorders>
            <w:tcMar>
              <w:start w:w="0" w:type="dxa"/>
              <w:end w:w="0" w:type="dxa"/>
            </w:tcMar>
            <w:tcMar>
              <w:start w:w="0" w:type="dxa"/>
              <w:end w:w="0" w:type="dxa"/>
            </w:tcMar>
          </w:tcPr>
          <w:p/>
        </w:tc>
      </w:tr>
      <w:tr>
        <w:trPr>
          <w:trHeight w:hRule="exact" w:val="240"/>
        </w:trPr>
        <w:tc>
          <w:tcPr>
            <w:tcW w:type="dxa" w:w="2549"/>
            <w:vMerge/>
            <w:tcBorders>
              <w:top w:sz="11.200000000000728" w:val="single" w:color="#000000"/>
            </w:tcBorders>
          </w:tcPr>
          <w:p/>
        </w:tc>
        <w:tc>
          <w:tcPr>
            <w:tcW w:type="dxa" w:w="5022"/>
            <w:tcBorders/>
            <w:tcMar>
              <w:start w:w="0" w:type="dxa"/>
              <w:end w:w="0" w:type="dxa"/>
            </w:tcMar>
          </w:tcPr>
          <w:p>
            <w:pPr>
              <w:autoSpaceDN w:val="0"/>
              <w:autoSpaceDE w:val="0"/>
              <w:widowControl/>
              <w:spacing w:line="240" w:lineRule="auto" w:before="20" w:after="0"/>
              <w:ind w:left="300" w:right="0" w:firstLine="0"/>
              <w:jc w:val="left"/>
            </w:pPr>
            <w:r>
              <w:drawing>
                <wp:inline xmlns:a="http://schemas.openxmlformats.org/drawingml/2006/main" xmlns:pic="http://schemas.openxmlformats.org/drawingml/2006/picture">
                  <wp:extent cx="1371600" cy="152400"/>
                  <wp:docPr id="295" name="Picture 29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2549"/>
            <w:vMerge/>
            <w:tcBorders>
              <w:top w:sz="11.200000000000728" w:val="single" w:color="#000000"/>
            </w:tcBorders>
          </w:tcPr>
          <w:p/>
        </w:tc>
        <w:tc>
          <w:tcPr>
            <w:tcW w:type="dxa" w:w="2549"/>
            <w:vMerge/>
            <w:tcBorders>
              <w:top w:sz="11.200000000000728" w:val="single" w:color="#000000"/>
            </w:tcBorders>
          </w:tcPr>
          <w:p/>
        </w:tc>
      </w:tr>
    </w:tbl>
    <w:p>
      <w:pPr>
        <w:autoSpaceDN w:val="0"/>
        <w:autoSpaceDE w:val="0"/>
        <w:widowControl/>
        <w:spacing w:line="14" w:lineRule="exact" w:before="0" w:after="0"/>
        <w:ind w:left="0" w:right="0"/>
      </w:pPr>
    </w:p>
    <w:p>
      <w:pPr>
        <w:sectPr>
          <w:pgSz w:w="11906" w:h="16838"/>
          <w:pgMar w:top="392" w:right="1288"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4787900</wp:posOffset>
            </wp:positionV>
            <wp:extent cx="4991100" cy="1765300"/>
            <wp:wrapNone/>
            <wp:docPr id="300" name="Picture 300"/>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4991100" cy="1765300"/>
                    </a:xfrm>
                    <a:prstGeom prst="rect"/>
                  </pic:spPr>
                </pic:pic>
              </a:graphicData>
            </a:graphic>
          </wp:anchor>
        </w:drawing>
      </w:r>
    </w:p>
    <w:p>
      <w:pPr>
        <w:autoSpaceDN w:val="0"/>
        <w:autoSpaceDE w:val="0"/>
        <w:widowControl/>
        <w:spacing w:line="182" w:lineRule="auto" w:before="0" w:after="0"/>
        <w:ind w:left="0" w:right="3414" w:firstLine="0"/>
        <w:jc w:val="right"/>
      </w:pPr>
      <w:r>
        <w:rPr>
          <w:rFonts w:ascii="SimSun" w:hAnsi="SimSun" w:eastAsia="SimSun"/>
          <w:b w:val="0"/>
          <w:i w:val="0"/>
          <w:color w:val="000000"/>
          <w:sz w:val="21"/>
        </w:rPr>
        <w:t>兰州理工大学硕士学位论文</w:t>
      </w:r>
    </w:p>
    <w:p>
      <w:pPr>
        <w:autoSpaceDN w:val="0"/>
        <w:autoSpaceDE w:val="0"/>
        <w:widowControl/>
        <w:spacing w:line="282" w:lineRule="exact" w:before="346" w:after="24"/>
        <w:ind w:left="0" w:right="3020"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4.2</w:t>
      </w:r>
      <w:r>
        <w:rPr>
          <w:rFonts w:ascii="SimHei" w:hAnsi="SimHei" w:eastAsia="SimHei"/>
          <w:b w:val="0"/>
          <w:i w:val="0"/>
          <w:color w:val="000000"/>
          <w:sz w:val="21"/>
        </w:rPr>
        <w:t xml:space="preserve"> 安全风险经验知识描述 </w:t>
      </w:r>
    </w:p>
    <w:tbl>
      <w:tblPr>
        <w:tblW w:type="auto" w:w="0"/>
        <w:tblLayout w:type="fixed"/>
        <w:tblLook w:firstColumn="1" w:firstRow="1" w:lastColumn="0" w:lastRow="0" w:noHBand="0" w:noVBand="1" w:val="04A0"/>
        <w:tblInd w:w="890.0" w:type="dxa"/>
      </w:tblPr>
      <w:tblGrid>
        <w:gridCol w:w="3403"/>
        <w:gridCol w:w="3403"/>
        <w:gridCol w:w="3403"/>
      </w:tblGrid>
      <w:tr>
        <w:trPr>
          <w:trHeight w:hRule="exact" w:val="350"/>
        </w:trPr>
        <w:tc>
          <w:tcPr>
            <w:tcW w:type="dxa" w:w="1354"/>
            <w:tcBorders>
              <w:top w:sz="12.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序号</w:t>
            </w:r>
          </w:p>
        </w:tc>
        <w:tc>
          <w:tcPr>
            <w:tcW w:type="dxa" w:w="1266"/>
            <w:tcBorders>
              <w:top w:sz="12.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关键点</w:t>
            </w:r>
          </w:p>
        </w:tc>
        <w:tc>
          <w:tcPr>
            <w:tcW w:type="dxa" w:w="6668"/>
            <w:tcBorders>
              <w:top w:sz="12.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描述</w:t>
            </w:r>
          </w:p>
        </w:tc>
      </w:tr>
      <w:tr>
        <w:trPr>
          <w:trHeight w:hRule="exact" w:val="270"/>
        </w:trPr>
        <w:tc>
          <w:tcPr>
            <w:tcW w:type="dxa" w:w="1354"/>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1266"/>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Where </w:t>
            </w:r>
          </w:p>
        </w:tc>
        <w:tc>
          <w:tcPr>
            <w:tcW w:type="dxa" w:w="6668"/>
            <w:tcBorders>
              <w:top w:sz="4.0" w:val="single" w:color="#000000"/>
            </w:tcBorders>
            <w:tcMar>
              <w:start w:w="0" w:type="dxa"/>
              <w:end w:w="0" w:type="dxa"/>
            </w:tcMar>
          </w:tcPr>
          <w:p>
            <w:pPr>
              <w:autoSpaceDN w:val="0"/>
              <w:autoSpaceDE w:val="0"/>
              <w:widowControl/>
              <w:spacing w:line="185" w:lineRule="auto" w:before="52" w:after="0"/>
              <w:ind w:left="78" w:right="0" w:firstLine="0"/>
              <w:jc w:val="left"/>
            </w:pPr>
            <w:r>
              <w:rPr>
                <w:rFonts w:ascii="SimSun" w:hAnsi="SimSun" w:eastAsia="SimSun"/>
                <w:b w:val="0"/>
                <w:i w:val="0"/>
                <w:color w:val="000000"/>
                <w:sz w:val="21"/>
              </w:rPr>
              <w:t>风险事件发生的具体环节？</w:t>
            </w:r>
          </w:p>
        </w:tc>
      </w:tr>
      <w:tr>
        <w:trPr>
          <w:trHeight w:hRule="exact" w:val="136"/>
        </w:trPr>
        <w:tc>
          <w:tcPr>
            <w:tcW w:type="dxa" w:w="3403"/>
            <w:vMerge/>
            <w:tcBorders>
              <w:top w:sz="4.0" w:val="single" w:color="#000000"/>
            </w:tcBorders>
          </w:tcPr>
          <w:p/>
        </w:tc>
        <w:tc>
          <w:tcPr>
            <w:tcW w:type="dxa" w:w="3403"/>
            <w:vMerge/>
            <w:tcBorders>
              <w:top w:sz="4.0" w:val="single" w:color="#000000"/>
            </w:tcBorders>
          </w:tcPr>
          <w:p/>
        </w:tc>
        <w:tc>
          <w:tcPr>
            <w:tcW w:type="dxa" w:w="6668"/>
            <w:vMerge w:val="restart"/>
            <w:tcBorders/>
            <w:tcMar>
              <w:start w:w="0" w:type="dxa"/>
              <w:end w:w="0" w:type="dxa"/>
            </w:tcMar>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21"/>
              </w:rPr>
              <w:t>发生的是什么风险事件？（详细描述风险事件的致险因子、过程以及造</w:t>
            </w:r>
          </w:p>
        </w:tc>
      </w:tr>
      <w:tr>
        <w:trPr>
          <w:trHeight w:hRule="exact" w:val="244"/>
        </w:trPr>
        <w:tc>
          <w:tcPr>
            <w:tcW w:type="dxa" w:w="1354"/>
            <w:vMerge w:val="restart"/>
            <w:tcBorders/>
            <w:tcMar>
              <w:start w:w="0" w:type="dxa"/>
              <w:end w:w="0" w:type="dxa"/>
            </w:tcMar>
            <w:tcMar>
              <w:start w:w="0" w:type="dxa"/>
              <w:end w:w="0" w:type="dxa"/>
            </w:tcMar>
          </w:tcPr>
          <w:p>
            <w:pPr>
              <w:autoSpaceDN w:val="0"/>
              <w:autoSpaceDE w:val="0"/>
              <w:widowControl/>
              <w:spacing w:line="282" w:lineRule="exact" w:before="102" w:after="0"/>
              <w:ind w:left="0" w:right="0" w:firstLine="0"/>
              <w:jc w:val="center"/>
            </w:pPr>
            <w:r>
              <w:rPr>
                <w:rFonts w:ascii="TimesNewRomanPSMT" w:hAnsi="TimesNewRomanPSMT" w:eastAsia="TimesNewRomanPSMT"/>
                <w:b w:val="0"/>
                <w:i w:val="0"/>
                <w:color w:val="000000"/>
                <w:sz w:val="21"/>
              </w:rPr>
              <w:t xml:space="preserve">2 </w:t>
            </w:r>
          </w:p>
        </w:tc>
        <w:tc>
          <w:tcPr>
            <w:tcW w:type="dxa" w:w="1266"/>
            <w:vMerge w:val="restart"/>
            <w:tcBorders/>
            <w:tcMar>
              <w:start w:w="0" w:type="dxa"/>
              <w:end w:w="0" w:type="dxa"/>
            </w:tcMar>
            <w:tcMar>
              <w:start w:w="0" w:type="dxa"/>
              <w:end w:w="0" w:type="dxa"/>
            </w:tcMar>
          </w:tcPr>
          <w:p>
            <w:pPr>
              <w:autoSpaceDN w:val="0"/>
              <w:autoSpaceDE w:val="0"/>
              <w:widowControl/>
              <w:spacing w:line="282" w:lineRule="exact" w:before="102" w:after="0"/>
              <w:ind w:left="0" w:right="0" w:firstLine="0"/>
              <w:jc w:val="center"/>
            </w:pPr>
            <w:r>
              <w:rPr>
                <w:rFonts w:ascii="TimesNewRomanPSMT" w:hAnsi="TimesNewRomanPSMT" w:eastAsia="TimesNewRomanPSMT"/>
                <w:b w:val="0"/>
                <w:i w:val="0"/>
                <w:color w:val="000000"/>
                <w:sz w:val="21"/>
              </w:rPr>
              <w:t xml:space="preserve">What </w:t>
            </w:r>
          </w:p>
        </w:tc>
        <w:tc>
          <w:tcPr>
            <w:tcW w:type="dxa" w:w="3403"/>
            <w:vMerge/>
            <w:tcBorders/>
          </w:tcPr>
          <w:p/>
        </w:tc>
      </w:tr>
      <w:tr>
        <w:trPr>
          <w:trHeight w:hRule="exact" w:val="300"/>
        </w:trPr>
        <w:tc>
          <w:tcPr>
            <w:tcW w:type="dxa" w:w="3403"/>
            <w:vMerge/>
            <w:tcBorders/>
          </w:tcPr>
          <w:p/>
        </w:tc>
        <w:tc>
          <w:tcPr>
            <w:tcW w:type="dxa" w:w="3403"/>
            <w:vMerge/>
            <w:tcBorders/>
          </w:tcPr>
          <w:p/>
        </w:tc>
        <w:tc>
          <w:tcPr>
            <w:tcW w:type="dxa" w:w="6668"/>
            <w:tcBorders/>
            <w:tcMar>
              <w:start w:w="0" w:type="dxa"/>
              <w:end w:w="0" w:type="dxa"/>
            </w:tcMar>
          </w:tcPr>
          <w:p>
            <w:pPr>
              <w:autoSpaceDN w:val="0"/>
              <w:autoSpaceDE w:val="0"/>
              <w:widowControl/>
              <w:spacing w:line="185" w:lineRule="auto" w:before="62" w:after="0"/>
              <w:ind w:left="78" w:right="0" w:firstLine="0"/>
              <w:jc w:val="left"/>
            </w:pPr>
            <w:r>
              <w:rPr>
                <w:rFonts w:ascii="SimSun" w:hAnsi="SimSun" w:eastAsia="SimSun"/>
                <w:b w:val="0"/>
                <w:i w:val="0"/>
                <w:color w:val="000000"/>
                <w:sz w:val="21"/>
              </w:rPr>
              <w:t>成的后果）</w:t>
            </w:r>
          </w:p>
        </w:tc>
      </w:tr>
      <w:tr>
        <w:trPr>
          <w:trHeight w:hRule="exact" w:val="300"/>
        </w:trPr>
        <w:tc>
          <w:tcPr>
            <w:tcW w:type="dxa" w:w="1354"/>
            <w:vMerge w:val="restart"/>
            <w:tcBorders/>
            <w:tcMar>
              <w:start w:w="0" w:type="dxa"/>
              <w:end w:w="0" w:type="dxa"/>
            </w:tcMar>
            <w:tcMar>
              <w:start w:w="0" w:type="dxa"/>
              <w:end w:w="0" w:type="dxa"/>
            </w:tcMar>
          </w:tcPr>
          <w:p>
            <w:pPr>
              <w:autoSpaceDN w:val="0"/>
              <w:autoSpaceDE w:val="0"/>
              <w:widowControl/>
              <w:spacing w:line="282" w:lineRule="exact" w:before="48" w:after="0"/>
              <w:ind w:left="0" w:right="594" w:firstLine="0"/>
              <w:jc w:val="right"/>
            </w:pPr>
            <w:r>
              <w:rPr>
                <w:rFonts w:ascii="TimesNewRomanPSMT" w:hAnsi="TimesNewRomanPSMT" w:eastAsia="TimesNewRomanPSMT"/>
                <w:b w:val="0"/>
                <w:i w:val="0"/>
                <w:color w:val="000000"/>
                <w:sz w:val="21"/>
              </w:rPr>
              <w:t xml:space="preserve"> 3 </w:t>
            </w:r>
          </w:p>
        </w:tc>
        <w:tc>
          <w:tcPr>
            <w:tcW w:type="dxa" w:w="1266"/>
            <w:vMerge w:val="restart"/>
            <w:tcBorders/>
            <w:tcMar>
              <w:start w:w="0" w:type="dxa"/>
              <w:end w:w="0" w:type="dxa"/>
            </w:tcMar>
            <w:tcMar>
              <w:start w:w="0" w:type="dxa"/>
              <w:end w:w="0" w:type="dxa"/>
            </w:tcMar>
          </w:tcPr>
          <w:p>
            <w:pPr>
              <w:autoSpaceDN w:val="0"/>
              <w:autoSpaceDE w:val="0"/>
              <w:widowControl/>
              <w:spacing w:line="282" w:lineRule="exact" w:before="48" w:after="0"/>
              <w:ind w:left="0" w:right="0" w:firstLine="0"/>
              <w:jc w:val="center"/>
            </w:pPr>
            <w:r>
              <w:rPr>
                <w:rFonts w:ascii="TimesNewRomanPSMT" w:hAnsi="TimesNewRomanPSMT" w:eastAsia="TimesNewRomanPSMT"/>
                <w:b w:val="0"/>
                <w:i w:val="0"/>
                <w:color w:val="000000"/>
                <w:sz w:val="21"/>
              </w:rPr>
              <w:t xml:space="preserve">How </w:t>
            </w:r>
          </w:p>
        </w:tc>
        <w:tc>
          <w:tcPr>
            <w:tcW w:type="dxa" w:w="6668"/>
            <w:tcBorders/>
            <w:tcMar>
              <w:start w:w="0" w:type="dxa"/>
              <w:end w:w="0" w:type="dxa"/>
            </w:tcMar>
          </w:tcPr>
          <w:p>
            <w:pPr>
              <w:autoSpaceDN w:val="0"/>
              <w:autoSpaceDE w:val="0"/>
              <w:widowControl/>
              <w:spacing w:line="182" w:lineRule="auto" w:before="90" w:after="0"/>
              <w:ind w:left="78" w:right="0" w:firstLine="0"/>
              <w:jc w:val="left"/>
            </w:pPr>
            <w:r>
              <w:rPr>
                <w:rFonts w:ascii="SimSun" w:hAnsi="SimSun" w:eastAsia="SimSun"/>
                <w:b w:val="0"/>
                <w:i w:val="0"/>
                <w:color w:val="000000"/>
                <w:sz w:val="21"/>
              </w:rPr>
              <w:t>当时采取了什么样的安全预控措施？（具体管理行为）</w:t>
            </w:r>
          </w:p>
        </w:tc>
      </w:tr>
      <w:tr>
        <w:trPr>
          <w:trHeight w:hRule="exact" w:val="134"/>
        </w:trPr>
        <w:tc>
          <w:tcPr>
            <w:tcW w:type="dxa" w:w="3403"/>
            <w:vMerge/>
            <w:tcBorders/>
          </w:tcPr>
          <w:p/>
        </w:tc>
        <w:tc>
          <w:tcPr>
            <w:tcW w:type="dxa" w:w="3403"/>
            <w:vMerge/>
            <w:tcBorders/>
          </w:tcPr>
          <w:p/>
        </w:tc>
        <w:tc>
          <w:tcPr>
            <w:tcW w:type="dxa" w:w="6668"/>
            <w:vMerge w:val="restart"/>
            <w:tcBorders/>
            <w:tcMar>
              <w:start w:w="0" w:type="dxa"/>
              <w:end w:w="0" w:type="dxa"/>
            </w:tcMar>
            <w:tcMar>
              <w:start w:w="0" w:type="dxa"/>
              <w:end w:w="0" w:type="dxa"/>
            </w:tcMar>
          </w:tcPr>
          <w:p>
            <w:pPr>
              <w:autoSpaceDN w:val="0"/>
              <w:autoSpaceDE w:val="0"/>
              <w:widowControl/>
              <w:spacing w:line="182" w:lineRule="auto" w:before="116" w:after="0"/>
              <w:ind w:left="0" w:right="0" w:firstLine="0"/>
              <w:jc w:val="center"/>
            </w:pPr>
            <w:r>
              <w:rPr>
                <w:rFonts w:ascii="SimSun" w:hAnsi="SimSun" w:eastAsia="SimSun"/>
                <w:b w:val="0"/>
                <w:i w:val="0"/>
                <w:color w:val="000000"/>
                <w:sz w:val="21"/>
              </w:rPr>
              <w:t>面对风险时的解决思路是什么？（管理人员采取的经验性和技巧性的知</w:t>
            </w:r>
          </w:p>
        </w:tc>
      </w:tr>
      <w:tr>
        <w:trPr>
          <w:trHeight w:hRule="exact" w:val="246"/>
        </w:trPr>
        <w:tc>
          <w:tcPr>
            <w:tcW w:type="dxa" w:w="1354"/>
            <w:vMerge w:val="restart"/>
            <w:tcBorders>
              <w:bottom w:sz="11.200000000000045" w:val="single" w:color="#000000"/>
            </w:tcBorders>
            <w:tcMar>
              <w:start w:w="0" w:type="dxa"/>
              <w:end w:w="0" w:type="dxa"/>
            </w:tcMar>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 xml:space="preserve">4 </w:t>
            </w:r>
          </w:p>
        </w:tc>
        <w:tc>
          <w:tcPr>
            <w:tcW w:type="dxa" w:w="1266"/>
            <w:vMerge w:val="restart"/>
            <w:tcBorders>
              <w:bottom w:sz="11.200000000000045" w:val="single" w:color="#000000"/>
            </w:tcBorders>
            <w:tcMar>
              <w:start w:w="0" w:type="dxa"/>
              <w:end w:w="0" w:type="dxa"/>
            </w:tcMar>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 xml:space="preserve">Why </w:t>
            </w:r>
          </w:p>
        </w:tc>
        <w:tc>
          <w:tcPr>
            <w:tcW w:type="dxa" w:w="3403"/>
            <w:vMerge/>
            <w:tcBorders/>
          </w:tcPr>
          <w:p/>
        </w:tc>
      </w:tr>
      <w:tr>
        <w:trPr>
          <w:trHeight w:hRule="exact" w:val="344"/>
        </w:trPr>
        <w:tc>
          <w:tcPr>
            <w:tcW w:type="dxa" w:w="3403"/>
            <w:vMerge/>
            <w:tcBorders>
              <w:bottom w:sz="11.200000000000045" w:val="single" w:color="#000000"/>
            </w:tcBorders>
          </w:tcPr>
          <w:p/>
        </w:tc>
        <w:tc>
          <w:tcPr>
            <w:tcW w:type="dxa" w:w="3403"/>
            <w:vMerge/>
            <w:tcBorders>
              <w:bottom w:sz="11.200000000000045" w:val="single" w:color="#000000"/>
            </w:tcBorders>
          </w:tcPr>
          <w:p/>
        </w:tc>
        <w:tc>
          <w:tcPr>
            <w:tcW w:type="dxa" w:w="6668"/>
            <w:tcBorders>
              <w:bottom w:sz="11.200000000000045" w:val="single" w:color="#000000"/>
            </w:tcBorders>
            <w:tcMar>
              <w:start w:w="0" w:type="dxa"/>
              <w:end w:w="0" w:type="dxa"/>
            </w:tcMar>
          </w:tcPr>
          <w:p>
            <w:pPr>
              <w:autoSpaceDN w:val="0"/>
              <w:autoSpaceDE w:val="0"/>
              <w:widowControl/>
              <w:spacing w:line="185" w:lineRule="auto" w:before="62" w:after="0"/>
              <w:ind w:left="78" w:right="0" w:firstLine="0"/>
              <w:jc w:val="left"/>
            </w:pPr>
            <w:r>
              <w:rPr>
                <w:rFonts w:ascii="SimSun" w:hAnsi="SimSun" w:eastAsia="SimSun"/>
                <w:b w:val="0"/>
                <w:i w:val="0"/>
                <w:color w:val="000000"/>
                <w:sz w:val="21"/>
              </w:rPr>
              <w:t>识）</w:t>
            </w:r>
          </w:p>
        </w:tc>
      </w:tr>
    </w:tbl>
    <w:p>
      <w:pPr>
        <w:autoSpaceDN w:val="0"/>
        <w:autoSpaceDE w:val="0"/>
        <w:widowControl/>
        <w:spacing w:line="374" w:lineRule="exact" w:before="252" w:after="0"/>
        <w:ind w:left="998" w:right="0" w:firstLine="0"/>
        <w:jc w:val="left"/>
      </w:pPr>
      <w:r>
        <w:rPr>
          <w:rFonts w:ascii="TimesNewRomanPSMT" w:hAnsi="TimesNewRomanPSMT" w:eastAsia="TimesNewRomanPSMT"/>
          <w:b w:val="0"/>
          <w:i w:val="0"/>
          <w:color w:val="000000"/>
          <w:sz w:val="28"/>
        </w:rPr>
        <w:t>4.2.2</w:t>
      </w:r>
      <w:r>
        <w:rPr>
          <w:rFonts w:ascii="SimHei" w:hAnsi="SimHei" w:eastAsia="SimHei"/>
          <w:b w:val="0"/>
          <w:i w:val="0"/>
          <w:color w:val="000000"/>
          <w:sz w:val="28"/>
        </w:rPr>
        <w:t xml:space="preserve"> 领域本体知识框架</w:t>
      </w:r>
    </w:p>
    <w:p>
      <w:pPr>
        <w:autoSpaceDN w:val="0"/>
        <w:autoSpaceDE w:val="0"/>
        <w:widowControl/>
        <w:spacing w:line="406" w:lineRule="exact" w:before="220" w:after="0"/>
        <w:ind w:left="998" w:right="0" w:firstLine="480"/>
        <w:jc w:val="left"/>
      </w:pPr>
      <w:r>
        <w:rPr>
          <w:rFonts w:ascii="SimSun" w:hAnsi="SimSun" w:eastAsia="SimSun"/>
          <w:b w:val="0"/>
          <w:i w:val="0"/>
          <w:color w:val="000000"/>
          <w:sz w:val="24"/>
        </w:rPr>
        <w:t>地铁施工安全风险知识涉及的概念、属性和关系是非常复杂的，在搭建领域本体的</w:t>
      </w:r>
      <w:r>
        <w:rPr>
          <w:rFonts w:ascii="SimSun" w:hAnsi="SimSun" w:eastAsia="SimSun"/>
          <w:b w:val="0"/>
          <w:i w:val="0"/>
          <w:color w:val="000000"/>
          <w:sz w:val="24"/>
        </w:rPr>
        <w:t>知识框架之前，首先需要明确该领域的专业术语。对重要概念、术语进行明确的形式化</w:t>
      </w:r>
      <w:r>
        <w:rPr>
          <w:rFonts w:ascii="SimSun" w:hAnsi="SimSun" w:eastAsia="SimSun"/>
          <w:b w:val="0"/>
          <w:i w:val="0"/>
          <w:color w:val="000000"/>
          <w:sz w:val="24"/>
        </w:rPr>
        <w:t>表达，可以避免概念和术语混淆，提升系统问题解析能力，促进知识的传递、共享和重</w:t>
      </w:r>
      <w:r>
        <w:rPr>
          <w:rFonts w:ascii="SimSun" w:hAnsi="SimSun" w:eastAsia="SimSun"/>
          <w:b w:val="0"/>
          <w:i w:val="0"/>
          <w:color w:val="000000"/>
          <w:sz w:val="24"/>
        </w:rPr>
        <w:t>用。地铁施工安全风险本体的构建旨在描述地铁工程从确定施工项目、选定施工活动到</w:t>
      </w:r>
      <w:r>
        <w:rPr>
          <w:rFonts w:ascii="SimSun" w:hAnsi="SimSun" w:eastAsia="SimSun"/>
          <w:b w:val="0"/>
          <w:i w:val="0"/>
          <w:color w:val="000000"/>
          <w:sz w:val="24"/>
        </w:rPr>
        <w:t>出现可监测的前兆信息，再到可能发生的风险事件，最终提出风险的预控措施的全过程。</w:t>
      </w:r>
      <w:r>
        <w:rPr>
          <w:rFonts w:ascii="SimSun" w:hAnsi="SimSun" w:eastAsia="SimSun"/>
          <w:b w:val="0"/>
          <w:i w:val="0"/>
          <w:color w:val="000000"/>
          <w:sz w:val="24"/>
        </w:rPr>
        <w:t>如图</w:t>
      </w:r>
      <w:r>
        <w:rPr>
          <w:rFonts w:ascii="TimesNewRomanPSMT" w:hAnsi="TimesNewRomanPSMT" w:eastAsia="TimesNewRomanPSMT"/>
          <w:b w:val="0"/>
          <w:i w:val="0"/>
          <w:color w:val="000000"/>
          <w:sz w:val="24"/>
        </w:rPr>
        <w:t>4.3</w:t>
      </w:r>
      <w:r>
        <w:rPr>
          <w:rFonts w:ascii="SimSun" w:hAnsi="SimSun" w:eastAsia="SimSun"/>
          <w:b w:val="0"/>
          <w:i w:val="0"/>
          <w:color w:val="000000"/>
          <w:sz w:val="24"/>
        </w:rPr>
        <w:t xml:space="preserve"> 所示。</w:t>
      </w:r>
    </w:p>
    <w:p>
      <w:pPr>
        <w:autoSpaceDN w:val="0"/>
        <w:tabs>
          <w:tab w:pos="4684" w:val="left"/>
          <w:tab w:pos="4754" w:val="left"/>
        </w:tabs>
        <w:autoSpaceDE w:val="0"/>
        <w:widowControl/>
        <w:spacing w:line="254" w:lineRule="auto" w:before="406" w:after="60"/>
        <w:ind w:left="3092" w:right="4896" w:firstLine="0"/>
        <w:jc w:val="left"/>
      </w:pPr>
      <w:r>
        <w:tab/>
      </w:r>
      <w:r>
        <w:rPr>
          <w:rFonts w:ascii="SimSun" w:hAnsi="SimSun" w:eastAsia="SimSun"/>
          <w:b w:val="0"/>
          <w:i w:val="0"/>
          <w:color w:val="000000"/>
          <w:sz w:val="14"/>
        </w:rPr>
        <w:t>人的不安</w:t>
      </w:r>
      <w:r>
        <w:br/>
      </w:r>
      <w:r>
        <w:tab/>
      </w:r>
      <w:r>
        <w:tab/>
      </w:r>
      <w:r>
        <w:rPr>
          <w:rFonts w:ascii="SimSun" w:hAnsi="SimSun" w:eastAsia="SimSun"/>
          <w:b w:val="0"/>
          <w:i w:val="0"/>
          <w:color w:val="000000"/>
          <w:sz w:val="14"/>
        </w:rPr>
        <w:t>全行为</w:t>
      </w:r>
      <w:r>
        <w:br/>
      </w:r>
      <w:r>
        <w:rPr>
          <w:rFonts w:ascii="SimSun" w:hAnsi="SimSun" w:eastAsia="SimSun"/>
          <w:b w:val="0"/>
          <w:i w:val="0"/>
          <w:color w:val="000000"/>
          <w:sz w:val="14"/>
        </w:rPr>
        <w:t>施工活动1</w:t>
      </w:r>
    </w:p>
    <w:tbl>
      <w:tblPr>
        <w:tblW w:type="auto" w:w="0"/>
        <w:tblLayout w:type="fixed"/>
        <w:tblLook w:firstColumn="1" w:firstRow="1" w:lastColumn="0" w:lastRow="0" w:noHBand="0" w:noVBand="1" w:val="04A0"/>
        <w:tblInd w:w="980.0" w:type="dxa"/>
      </w:tblPr>
      <w:tblGrid>
        <w:gridCol w:w="1702"/>
        <w:gridCol w:w="1702"/>
        <w:gridCol w:w="1702"/>
        <w:gridCol w:w="1702"/>
        <w:gridCol w:w="1702"/>
        <w:gridCol w:w="1702"/>
      </w:tblGrid>
      <w:tr>
        <w:trPr>
          <w:trHeight w:hRule="exact" w:val="234"/>
        </w:trPr>
        <w:tc>
          <w:tcPr>
            <w:tcW w:type="dxa" w:w="1520"/>
            <w:tcBorders/>
            <w:tcMar>
              <w:start w:w="0" w:type="dxa"/>
              <w:end w:w="0" w:type="dxa"/>
            </w:tcMar>
          </w:tcPr>
          <w:p>
            <w:pPr>
              <w:autoSpaceDN w:val="0"/>
              <w:autoSpaceDE w:val="0"/>
              <w:widowControl/>
              <w:spacing w:line="185" w:lineRule="auto" w:before="60" w:after="0"/>
              <w:ind w:left="0" w:right="384" w:firstLine="0"/>
              <w:jc w:val="right"/>
            </w:pPr>
            <w:r>
              <w:rPr>
                <w:rFonts w:ascii="SimSun" w:hAnsi="SimSun" w:eastAsia="SimSun"/>
                <w:b w:val="0"/>
                <w:i w:val="0"/>
                <w:color w:val="000000"/>
                <w:sz w:val="14"/>
              </w:rPr>
              <w:t>地</w:t>
            </w:r>
          </w:p>
        </w:tc>
        <w:tc>
          <w:tcPr>
            <w:tcW w:type="dxa" w:w="17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78" w:after="0"/>
              <w:ind w:left="0" w:right="0" w:firstLine="0"/>
              <w:jc w:val="center"/>
            </w:pPr>
            <w:r>
              <w:rPr>
                <w:rFonts w:ascii="SimSun" w:hAnsi="SimSun" w:eastAsia="SimSun"/>
                <w:b w:val="0"/>
                <w:i w:val="0"/>
                <w:color w:val="000000"/>
                <w:sz w:val="14"/>
              </w:rPr>
              <w:t>盾构法施工活动</w:t>
            </w:r>
          </w:p>
        </w:tc>
        <w:tc>
          <w:tcPr>
            <w:tcW w:type="dxa" w:w="1380"/>
            <w:tcBorders/>
            <w:tcMar>
              <w:start w:w="0" w:type="dxa"/>
              <w:end w:w="0" w:type="dxa"/>
            </w:tcMar>
          </w:tcPr>
          <w:p>
            <w:pPr>
              <w:autoSpaceDN w:val="0"/>
              <w:autoSpaceDE w:val="0"/>
              <w:widowControl/>
              <w:spacing w:line="182" w:lineRule="auto" w:before="96" w:after="0"/>
              <w:ind w:left="0" w:right="0" w:firstLine="0"/>
              <w:jc w:val="center"/>
            </w:pPr>
            <w:r>
              <w:rPr>
                <w:rFonts w:ascii="SimSun" w:hAnsi="SimSun" w:eastAsia="SimSun"/>
                <w:b w:val="0"/>
                <w:i w:val="0"/>
                <w:color w:val="000000"/>
                <w:sz w:val="14"/>
              </w:rPr>
              <w:t>物的不安</w:t>
            </w:r>
          </w:p>
        </w:tc>
        <w:tc>
          <w:tcPr>
            <w:tcW w:type="dxa" w:w="1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78" w:after="0"/>
              <w:ind w:left="0" w:right="0" w:firstLine="0"/>
              <w:jc w:val="center"/>
            </w:pPr>
            <w:r>
              <w:rPr>
                <w:rFonts w:ascii="SimSun" w:hAnsi="SimSun" w:eastAsia="SimSun"/>
                <w:b w:val="0"/>
                <w:i w:val="0"/>
                <w:color w:val="000000"/>
                <w:sz w:val="14"/>
              </w:rPr>
              <w:t>前兆信息</w:t>
            </w:r>
          </w:p>
        </w:tc>
        <w:tc>
          <w:tcPr>
            <w:tcW w:type="dxa" w:w="1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78" w:after="0"/>
              <w:ind w:left="0" w:right="0" w:firstLine="0"/>
              <w:jc w:val="center"/>
            </w:pPr>
            <w:r>
              <w:rPr>
                <w:rFonts w:ascii="SimSun" w:hAnsi="SimSun" w:eastAsia="SimSun"/>
                <w:b w:val="0"/>
                <w:i w:val="0"/>
                <w:color w:val="000000"/>
                <w:sz w:val="14"/>
              </w:rPr>
              <w:t>风险事件</w:t>
            </w:r>
          </w:p>
        </w:tc>
        <w:tc>
          <w:tcPr>
            <w:tcW w:type="dxa" w:w="13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78" w:after="0"/>
              <w:ind w:left="0" w:right="324" w:firstLine="0"/>
              <w:jc w:val="right"/>
            </w:pPr>
            <w:r>
              <w:rPr>
                <w:rFonts w:ascii="SimSun" w:hAnsi="SimSun" w:eastAsia="SimSun"/>
                <w:b w:val="0"/>
                <w:i w:val="0"/>
                <w:color w:val="000000"/>
                <w:sz w:val="14"/>
              </w:rPr>
              <w:t>安全措施</w:t>
            </w:r>
          </w:p>
        </w:tc>
      </w:tr>
      <w:tr>
        <w:trPr>
          <w:trHeight w:hRule="exact" w:val="160"/>
        </w:trPr>
        <w:tc>
          <w:tcPr>
            <w:tcW w:type="dxa" w:w="1520"/>
            <w:tcBorders/>
            <w:tcMar>
              <w:start w:w="0" w:type="dxa"/>
              <w:end w:w="0" w:type="dxa"/>
            </w:tcMar>
          </w:tcPr>
          <w:p>
            <w:pPr>
              <w:autoSpaceDN w:val="0"/>
              <w:autoSpaceDE w:val="0"/>
              <w:widowControl/>
              <w:spacing w:line="182" w:lineRule="auto" w:before="0" w:after="0"/>
              <w:ind w:left="0" w:right="384" w:firstLine="0"/>
              <w:jc w:val="right"/>
            </w:pPr>
            <w:r>
              <w:rPr>
                <w:rFonts w:ascii="SimSun" w:hAnsi="SimSun" w:eastAsia="SimSun"/>
                <w:b w:val="0"/>
                <w:i w:val="0"/>
                <w:color w:val="000000"/>
                <w:sz w:val="14"/>
              </w:rPr>
              <w:t>铁</w:t>
            </w:r>
          </w:p>
        </w:tc>
        <w:tc>
          <w:tcPr>
            <w:tcW w:type="dxa" w:w="1702"/>
            <w:vMerge/>
            <w:tcBorders/>
          </w:tcPr>
          <w:p/>
        </w:tc>
        <w:tc>
          <w:tcPr>
            <w:tcW w:type="dxa" w:w="1380"/>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14"/>
              </w:rPr>
              <w:t>全状态</w:t>
            </w:r>
          </w:p>
        </w:tc>
        <w:tc>
          <w:tcPr>
            <w:tcW w:type="dxa" w:w="1702"/>
            <w:vMerge/>
            <w:tcBorders/>
          </w:tcPr>
          <w:p/>
        </w:tc>
        <w:tc>
          <w:tcPr>
            <w:tcW w:type="dxa" w:w="1702"/>
            <w:vMerge/>
            <w:tcBorders/>
          </w:tcPr>
          <w:p/>
        </w:tc>
        <w:tc>
          <w:tcPr>
            <w:tcW w:type="dxa" w:w="1702"/>
            <w:vMerge/>
            <w:tcBorders/>
          </w:tcPr>
          <w:p/>
        </w:tc>
      </w:tr>
      <w:tr>
        <w:trPr>
          <w:trHeight w:hRule="exact" w:val="154"/>
        </w:trPr>
        <w:tc>
          <w:tcPr>
            <w:tcW w:type="dxa" w:w="1520"/>
            <w:tcBorders/>
            <w:tcMar>
              <w:start w:w="0" w:type="dxa"/>
              <w:end w:w="0" w:type="dxa"/>
            </w:tcMar>
          </w:tcPr>
          <w:p>
            <w:pPr>
              <w:autoSpaceDN w:val="0"/>
              <w:autoSpaceDE w:val="0"/>
              <w:widowControl/>
              <w:spacing w:line="185" w:lineRule="auto" w:before="0" w:after="0"/>
              <w:ind w:left="0" w:right="384" w:firstLine="0"/>
              <w:jc w:val="right"/>
            </w:pPr>
            <w:r>
              <w:rPr>
                <w:rFonts w:ascii="SimSun" w:hAnsi="SimSun" w:eastAsia="SimSun"/>
                <w:b w:val="0"/>
                <w:i w:val="0"/>
                <w:color w:val="000000"/>
                <w:sz w:val="14"/>
              </w:rPr>
              <w:t>施</w:t>
            </w:r>
          </w:p>
        </w:tc>
        <w:tc>
          <w:tcPr>
            <w:tcW w:type="dxa" w:w="1702"/>
            <w:vMerge/>
            <w:tcBorders/>
          </w:tcPr>
          <w:p/>
        </w:tc>
        <w:tc>
          <w:tcPr>
            <w:tcW w:type="dxa" w:w="13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20" w:after="0"/>
              <w:ind w:left="0" w:right="0" w:firstLine="0"/>
              <w:jc w:val="center"/>
            </w:pPr>
            <w:r>
              <w:rPr>
                <w:rFonts w:ascii="SimSun" w:hAnsi="SimSun" w:eastAsia="SimSun"/>
                <w:b w:val="0"/>
                <w:i w:val="0"/>
                <w:color w:val="000000"/>
                <w:sz w:val="14"/>
              </w:rPr>
              <w:t>环境的影</w:t>
            </w:r>
          </w:p>
        </w:tc>
        <w:tc>
          <w:tcPr>
            <w:tcW w:type="dxa" w:w="1702"/>
            <w:vMerge/>
            <w:tcBorders/>
          </w:tcPr>
          <w:p/>
        </w:tc>
        <w:tc>
          <w:tcPr>
            <w:tcW w:type="dxa" w:w="1702"/>
            <w:vMerge/>
            <w:tcBorders/>
          </w:tcPr>
          <w:p/>
        </w:tc>
        <w:tc>
          <w:tcPr>
            <w:tcW w:type="dxa" w:w="1702"/>
            <w:vMerge/>
            <w:tcBorders/>
          </w:tcPr>
          <w:p/>
        </w:tc>
      </w:tr>
      <w:tr>
        <w:trPr>
          <w:trHeight w:hRule="exact" w:val="166"/>
        </w:trPr>
        <w:tc>
          <w:tcPr>
            <w:tcW w:type="dxa" w:w="1520"/>
            <w:tcBorders/>
            <w:tcMar>
              <w:start w:w="0" w:type="dxa"/>
              <w:end w:w="0" w:type="dxa"/>
            </w:tcMar>
          </w:tcPr>
          <w:p>
            <w:pPr>
              <w:autoSpaceDN w:val="0"/>
              <w:autoSpaceDE w:val="0"/>
              <w:widowControl/>
              <w:spacing w:line="182" w:lineRule="auto" w:before="14" w:after="0"/>
              <w:ind w:left="0" w:right="384" w:firstLine="0"/>
              <w:jc w:val="right"/>
            </w:pPr>
            <w:r>
              <w:rPr>
                <w:rFonts w:ascii="SimSun" w:hAnsi="SimSun" w:eastAsia="SimSun"/>
                <w:b w:val="0"/>
                <w:i w:val="0"/>
                <w:color w:val="000000"/>
                <w:sz w:val="14"/>
              </w:rPr>
              <w:t>工</w:t>
            </w:r>
          </w:p>
        </w:tc>
        <w:tc>
          <w:tcPr>
            <w:tcW w:type="dxa" w:w="1702"/>
            <w:vMerge/>
            <w:tcBorders/>
          </w:tcPr>
          <w:p/>
        </w:tc>
        <w:tc>
          <w:tcPr>
            <w:tcW w:type="dxa" w:w="1702"/>
            <w:vMerge/>
            <w:tcBorders/>
          </w:tcPr>
          <w:p/>
        </w:tc>
        <w:tc>
          <w:tcPr>
            <w:tcW w:type="dxa" w:w="1702"/>
            <w:vMerge/>
            <w:tcBorders/>
          </w:tcPr>
          <w:p/>
        </w:tc>
        <w:tc>
          <w:tcPr>
            <w:tcW w:type="dxa" w:w="1702"/>
            <w:vMerge/>
            <w:tcBorders/>
          </w:tcPr>
          <w:p/>
        </w:tc>
        <w:tc>
          <w:tcPr>
            <w:tcW w:type="dxa" w:w="1702"/>
            <w:vMerge/>
            <w:tcBorders/>
          </w:tcPr>
          <w:p/>
        </w:tc>
      </w:tr>
      <w:tr>
        <w:trPr>
          <w:trHeight w:hRule="exact" w:val="160"/>
        </w:trPr>
        <w:tc>
          <w:tcPr>
            <w:tcW w:type="dxa" w:w="1520"/>
            <w:tcBorders/>
            <w:tcMar>
              <w:start w:w="0" w:type="dxa"/>
              <w:end w:w="0" w:type="dxa"/>
            </w:tcMar>
          </w:tcPr>
          <w:p>
            <w:pPr>
              <w:autoSpaceDN w:val="0"/>
              <w:autoSpaceDE w:val="0"/>
              <w:widowControl/>
              <w:spacing w:line="185" w:lineRule="auto" w:before="14" w:after="0"/>
              <w:ind w:left="0" w:right="384" w:firstLine="0"/>
              <w:jc w:val="right"/>
            </w:pPr>
            <w:r>
              <w:rPr>
                <w:rFonts w:ascii="SimSun" w:hAnsi="SimSun" w:eastAsia="SimSun"/>
                <w:b w:val="0"/>
                <w:i w:val="0"/>
                <w:color w:val="000000"/>
                <w:sz w:val="14"/>
              </w:rPr>
              <w:t>项</w:t>
            </w:r>
          </w:p>
        </w:tc>
        <w:tc>
          <w:tcPr>
            <w:tcW w:type="dxa" w:w="1702"/>
            <w:vMerge/>
            <w:tcBorders/>
          </w:tcPr>
          <w:p/>
        </w:tc>
        <w:tc>
          <w:tcPr>
            <w:tcW w:type="dxa" w:w="1702"/>
            <w:vMerge/>
            <w:tcBorders/>
          </w:tcPr>
          <w:p/>
        </w:tc>
        <w:tc>
          <w:tcPr>
            <w:tcW w:type="dxa" w:w="1702"/>
            <w:vMerge/>
            <w:tcBorders/>
          </w:tcPr>
          <w:p/>
        </w:tc>
        <w:tc>
          <w:tcPr>
            <w:tcW w:type="dxa" w:w="1702"/>
            <w:vMerge/>
            <w:tcBorders/>
          </w:tcPr>
          <w:p/>
        </w:tc>
        <w:tc>
          <w:tcPr>
            <w:tcW w:type="dxa" w:w="1702"/>
            <w:vMerge/>
            <w:tcBorders/>
          </w:tcPr>
          <w:p/>
        </w:tc>
      </w:tr>
      <w:tr>
        <w:trPr>
          <w:trHeight w:hRule="exact" w:val="80"/>
        </w:trPr>
        <w:tc>
          <w:tcPr>
            <w:tcW w:type="dxa" w:w="1520"/>
            <w:vMerge w:val="restart"/>
            <w:tcBorders/>
            <w:tcMar>
              <w:start w:w="0" w:type="dxa"/>
              <w:end w:w="0" w:type="dxa"/>
            </w:tcMar>
            <w:tcMar>
              <w:start w:w="0" w:type="dxa"/>
              <w:end w:w="0" w:type="dxa"/>
            </w:tcMar>
          </w:tcPr>
          <w:p>
            <w:pPr>
              <w:autoSpaceDN w:val="0"/>
              <w:autoSpaceDE w:val="0"/>
              <w:widowControl/>
              <w:spacing w:line="182" w:lineRule="auto" w:before="22" w:after="0"/>
              <w:ind w:left="0" w:right="384" w:firstLine="0"/>
              <w:jc w:val="right"/>
            </w:pPr>
            <w:r>
              <w:rPr>
                <w:rFonts w:ascii="SimSun" w:hAnsi="SimSun" w:eastAsia="SimSun"/>
                <w:b w:val="0"/>
                <w:i w:val="0"/>
                <w:color w:val="000000"/>
                <w:sz w:val="14"/>
              </w:rPr>
              <w:t>目</w:t>
            </w:r>
          </w:p>
        </w:tc>
        <w:tc>
          <w:tcPr>
            <w:tcW w:type="dxa" w:w="1702"/>
            <w:vMerge/>
            <w:tcBorders/>
          </w:tcPr>
          <w:p/>
        </w:tc>
        <w:tc>
          <w:tcPr>
            <w:tcW w:type="dxa" w:w="1702"/>
            <w:vMerge/>
            <w:tcBorders/>
          </w:tcPr>
          <w:p/>
        </w:tc>
        <w:tc>
          <w:tcPr>
            <w:tcW w:type="dxa" w:w="1702"/>
            <w:vMerge/>
            <w:tcBorders/>
          </w:tcPr>
          <w:p/>
        </w:tc>
        <w:tc>
          <w:tcPr>
            <w:tcW w:type="dxa" w:w="1702"/>
            <w:vMerge/>
            <w:tcBorders/>
          </w:tcPr>
          <w:p/>
        </w:tc>
        <w:tc>
          <w:tcPr>
            <w:tcW w:type="dxa" w:w="1702"/>
            <w:vMerge/>
            <w:tcBorders/>
          </w:tcPr>
          <w:p/>
        </w:tc>
      </w:tr>
      <w:tr>
        <w:trPr>
          <w:trHeight w:hRule="exact" w:val="198"/>
        </w:trPr>
        <w:tc>
          <w:tcPr>
            <w:tcW w:type="dxa" w:w="1702"/>
            <w:vMerge/>
            <w:tcBorders/>
          </w:tcPr>
          <w:p/>
        </w:tc>
        <w:tc>
          <w:tcPr>
            <w:tcW w:type="dxa" w:w="1702"/>
            <w:vMerge/>
            <w:tcBorders/>
          </w:tcPr>
          <w:p/>
        </w:tc>
        <w:tc>
          <w:tcPr>
            <w:tcW w:type="dxa" w:w="1380"/>
            <w:tcBorders/>
            <w:tcMar>
              <w:start w:w="0" w:type="dxa"/>
              <w:end w:w="0" w:type="dxa"/>
            </w:tcMar>
          </w:tcPr>
          <w:p>
            <w:pPr>
              <w:autoSpaceDN w:val="0"/>
              <w:autoSpaceDE w:val="0"/>
              <w:widowControl/>
              <w:spacing w:line="182" w:lineRule="auto" w:before="28" w:after="0"/>
              <w:ind w:left="0" w:right="0" w:firstLine="0"/>
              <w:jc w:val="center"/>
            </w:pPr>
            <w:r>
              <w:rPr>
                <w:rFonts w:ascii="SimSun" w:hAnsi="SimSun" w:eastAsia="SimSun"/>
                <w:b w:val="0"/>
                <w:i w:val="0"/>
                <w:color w:val="000000"/>
                <w:sz w:val="14"/>
              </w:rPr>
              <w:t>响</w:t>
            </w:r>
          </w:p>
        </w:tc>
        <w:tc>
          <w:tcPr>
            <w:tcW w:type="dxa" w:w="1702"/>
            <w:vMerge/>
            <w:tcBorders/>
          </w:tcPr>
          <w:p/>
        </w:tc>
        <w:tc>
          <w:tcPr>
            <w:tcW w:type="dxa" w:w="1702"/>
            <w:vMerge/>
            <w:tcBorders/>
          </w:tcPr>
          <w:p/>
        </w:tc>
        <w:tc>
          <w:tcPr>
            <w:tcW w:type="dxa" w:w="1702"/>
            <w:vMerge/>
            <w:tcBorders/>
          </w:tcPr>
          <w:p/>
        </w:tc>
      </w:tr>
    </w:tbl>
    <w:p>
      <w:pPr>
        <w:autoSpaceDN w:val="0"/>
        <w:autoSpaceDE w:val="0"/>
        <w:widowControl/>
        <w:spacing w:line="185" w:lineRule="auto" w:before="30" w:after="0"/>
        <w:ind w:left="0" w:right="6490" w:firstLine="0"/>
        <w:jc w:val="right"/>
      </w:pPr>
      <w:r>
        <w:rPr>
          <w:rFonts w:ascii="SimSun" w:hAnsi="SimSun" w:eastAsia="SimSun"/>
          <w:b w:val="0"/>
          <w:i w:val="0"/>
          <w:color w:val="000000"/>
          <w:sz w:val="14"/>
        </w:rPr>
        <w:t>施工活动3</w:t>
      </w:r>
    </w:p>
    <w:p>
      <w:pPr>
        <w:autoSpaceDN w:val="0"/>
        <w:autoSpaceDE w:val="0"/>
        <w:widowControl/>
        <w:spacing w:line="185" w:lineRule="auto" w:before="294" w:after="0"/>
        <w:ind w:left="0" w:right="4966" w:firstLine="0"/>
        <w:jc w:val="right"/>
      </w:pPr>
      <w:r>
        <w:rPr>
          <w:rFonts w:ascii="SimSun" w:hAnsi="SimSun" w:eastAsia="SimSun"/>
          <w:b w:val="0"/>
          <w:i w:val="0"/>
          <w:color w:val="000000"/>
          <w:sz w:val="14"/>
        </w:rPr>
        <w:t>管理缺陷</w:t>
      </w:r>
    </w:p>
    <w:p>
      <w:pPr>
        <w:autoSpaceDN w:val="0"/>
        <w:autoSpaceDE w:val="0"/>
        <w:widowControl/>
        <w:spacing w:line="240" w:lineRule="auto" w:before="164" w:after="0"/>
        <w:ind w:left="1238" w:right="0" w:firstLine="0"/>
        <w:jc w:val="left"/>
      </w:pPr>
      <w:r>
        <w:drawing>
          <wp:inline xmlns:a="http://schemas.openxmlformats.org/drawingml/2006/main" xmlns:pic="http://schemas.openxmlformats.org/drawingml/2006/picture">
            <wp:extent cx="457200" cy="152400"/>
            <wp:docPr id="297" name="Picture 297"/>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457200" cy="152400"/>
                    </a:xfrm>
                    <a:prstGeom prst="rect"/>
                  </pic:spPr>
                </pic:pic>
              </a:graphicData>
            </a:graphic>
          </wp:inline>
        </w:drawing>
      </w:r>
    </w:p>
    <w:p>
      <w:pPr>
        <w:autoSpaceDN w:val="0"/>
        <w:tabs>
          <w:tab w:pos="1478" w:val="left"/>
          <w:tab w:pos="3668" w:val="left"/>
        </w:tabs>
        <w:autoSpaceDE w:val="0"/>
        <w:widowControl/>
        <w:spacing w:line="398" w:lineRule="exact" w:before="42" w:after="0"/>
        <w:ind w:left="998" w:right="0" w:firstLine="0"/>
        <w:jc w:val="left"/>
      </w:pPr>
      <w:r>
        <w:tab/>
      </w:r>
      <w:r>
        <w:tab/>
      </w:r>
      <w:r>
        <w:rPr>
          <w:rFonts w:ascii="SimHei" w:hAnsi="SimHei" w:eastAsia="SimHei"/>
          <w:b w:val="0"/>
          <w:i w:val="0"/>
          <w:color w:val="000000"/>
          <w:sz w:val="21"/>
        </w:rPr>
        <w:t>图</w:t>
      </w:r>
      <w:r>
        <w:rPr>
          <w:rFonts w:ascii="TimesNewRomanPSMT" w:hAnsi="TimesNewRomanPSMT" w:eastAsia="TimesNewRomanPSMT"/>
          <w:b w:val="0"/>
          <w:i w:val="0"/>
          <w:color w:val="000000"/>
          <w:sz w:val="21"/>
        </w:rPr>
        <w:t>4.3</w:t>
      </w:r>
      <w:r>
        <w:rPr>
          <w:rFonts w:ascii="SimHei" w:hAnsi="SimHei" w:eastAsia="SimHei"/>
          <w:b w:val="0"/>
          <w:i w:val="0"/>
          <w:color w:val="000000"/>
          <w:sz w:val="21"/>
        </w:rPr>
        <w:t xml:space="preserve"> 地铁施工安全风险本体知识库构建框架 </w:t>
      </w:r>
      <w:r>
        <w:br/>
      </w:r>
      <w:r>
        <w:tab/>
      </w:r>
      <w:r>
        <w:rPr>
          <w:rFonts w:ascii="SimSun" w:hAnsi="SimSun" w:eastAsia="SimSun"/>
          <w:b w:val="0"/>
          <w:i w:val="0"/>
          <w:color w:val="000000"/>
          <w:sz w:val="24"/>
        </w:rPr>
        <w:t>施工项目、施工活动、前兆信息、风险事件以及安全措施是地铁施工风险知识中最</w:t>
      </w:r>
      <w:r>
        <w:rPr>
          <w:rFonts w:ascii="SimSun" w:hAnsi="SimSun" w:eastAsia="SimSun"/>
          <w:b w:val="0"/>
          <w:i w:val="0"/>
          <w:color w:val="000000"/>
          <w:sz w:val="24"/>
        </w:rPr>
        <w:t>基本也是最重要的概念。第三章已经对施工活动的选定、前兆信息体系都构建、风险事</w:t>
      </w:r>
      <w:r>
        <w:rPr>
          <w:rFonts w:ascii="SimSun" w:hAnsi="SimSun" w:eastAsia="SimSun"/>
          <w:b w:val="0"/>
          <w:i w:val="0"/>
          <w:color w:val="000000"/>
          <w:sz w:val="24"/>
        </w:rPr>
        <w:t>件的主要分类都进行了研究，对于安全措施来说，他是针对具体的是在风险事件，不同</w:t>
      </w:r>
      <w:r>
        <w:rPr>
          <w:rFonts w:ascii="SimSun" w:hAnsi="SimSun" w:eastAsia="SimSun"/>
          <w:b w:val="0"/>
          <w:i w:val="0"/>
          <w:color w:val="000000"/>
          <w:sz w:val="24"/>
        </w:rPr>
        <w:t>的风险事件采取的措施也各不相同。本文将安全措施细分为设计和施工两个方面，其中</w:t>
      </w:r>
      <w:r>
        <w:rPr>
          <w:rFonts w:ascii="SimSun" w:hAnsi="SimSun" w:eastAsia="SimSun"/>
          <w:b w:val="0"/>
          <w:i w:val="0"/>
          <w:color w:val="000000"/>
          <w:sz w:val="24"/>
        </w:rPr>
        <w:t>施工安全措施又分为人员安全措施、管理安全措施和环境安全措施。通过对这些基本概</w:t>
      </w:r>
      <w:r>
        <w:rPr>
          <w:rFonts w:ascii="SimSun" w:hAnsi="SimSun" w:eastAsia="SimSun"/>
          <w:b w:val="0"/>
          <w:i w:val="0"/>
          <w:color w:val="000000"/>
          <w:sz w:val="24"/>
        </w:rPr>
        <w:t>念的研究，可以更全面地了解地铁施工风险，有效提高安全管理水平。</w:t>
      </w:r>
    </w:p>
    <w:p>
      <w:pPr>
        <w:autoSpaceDN w:val="0"/>
        <w:autoSpaceDE w:val="0"/>
        <w:widowControl/>
        <w:spacing w:line="376" w:lineRule="exact" w:before="294" w:after="0"/>
        <w:ind w:left="998" w:right="0" w:firstLine="0"/>
        <w:jc w:val="left"/>
      </w:pPr>
      <w:r>
        <w:rPr>
          <w:rFonts w:ascii="TimesNewRomanPSMT" w:hAnsi="TimesNewRomanPSMT" w:eastAsia="TimesNewRomanPSMT"/>
          <w:b w:val="0"/>
          <w:i w:val="0"/>
          <w:color w:val="000000"/>
          <w:sz w:val="28"/>
        </w:rPr>
        <w:t>4.2.3</w:t>
      </w:r>
      <w:r>
        <w:rPr>
          <w:rFonts w:ascii="SimHei" w:hAnsi="SimHei" w:eastAsia="SimHei"/>
          <w:b w:val="0"/>
          <w:i w:val="0"/>
          <w:color w:val="000000"/>
          <w:sz w:val="28"/>
        </w:rPr>
        <w:t xml:space="preserve"> 领域本体知识表示</w:t>
      </w:r>
    </w:p>
    <w:p>
      <w:pPr>
        <w:autoSpaceDN w:val="0"/>
        <w:tabs>
          <w:tab w:pos="1478" w:val="left"/>
        </w:tabs>
        <w:autoSpaceDE w:val="0"/>
        <w:widowControl/>
        <w:spacing w:line="432" w:lineRule="exact" w:before="192" w:after="0"/>
        <w:ind w:left="998" w:right="0" w:firstLine="0"/>
        <w:jc w:val="left"/>
      </w:pPr>
      <w:r>
        <w:tab/>
      </w:r>
      <w:r>
        <w:rPr>
          <w:rFonts w:ascii="SimSun" w:hAnsi="SimSun" w:eastAsia="SimSun"/>
          <w:b w:val="0"/>
          <w:i w:val="0"/>
          <w:color w:val="000000"/>
          <w:sz w:val="24"/>
        </w:rPr>
        <w:t>本文选用领域知识最常用的语义网络法进行本体的知识表示，主要的语义关系有以</w:t>
      </w:r>
      <w:r>
        <w:rPr>
          <w:rFonts w:ascii="SimSun" w:hAnsi="SimSun" w:eastAsia="SimSun"/>
          <w:b w:val="0"/>
          <w:i w:val="0"/>
          <w:color w:val="000000"/>
          <w:sz w:val="24"/>
        </w:rPr>
        <w:t>下</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种。</w:t>
      </w:r>
    </w:p>
    <w:p>
      <w:pPr>
        <w:autoSpaceDN w:val="0"/>
        <w:autoSpaceDE w:val="0"/>
        <w:widowControl/>
        <w:spacing w:line="322" w:lineRule="exact" w:before="80" w:after="49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）类属关系</w:t>
      </w:r>
    </w:p>
    <w:tbl>
      <w:tblPr>
        <w:tblW w:type="auto" w:w="0"/>
        <w:tblLayout w:type="fixed"/>
        <w:tblLook w:firstColumn="1" w:firstRow="1" w:lastColumn="0" w:lastRow="0" w:noHBand="0" w:noVBand="1" w:val="04A0"/>
        <w:tblInd w:w="0.0" w:type="dxa"/>
      </w:tblPr>
      <w:tblGrid>
        <w:gridCol w:w="3403"/>
        <w:gridCol w:w="3403"/>
        <w:gridCol w:w="340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298" name="Picture 29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299" name="Picture 29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57 </w:t>
            </w:r>
          </w:p>
        </w:tc>
      </w:tr>
    </w:tbl>
    <w:p>
      <w:pPr>
        <w:autoSpaceDN w:val="0"/>
        <w:autoSpaceDE w:val="0"/>
        <w:widowControl/>
        <w:spacing w:line="14" w:lineRule="exact" w:before="0" w:after="0"/>
        <w:ind w:left="0" w:right="0"/>
      </w:pPr>
    </w:p>
    <w:p>
      <w:pPr>
        <w:sectPr>
          <w:pgSz w:w="11906" w:h="16838"/>
          <w:pgMar w:top="392" w:right="1276"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1917700</wp:posOffset>
            </wp:positionV>
            <wp:extent cx="1206500" cy="2184400"/>
            <wp:wrapNone/>
            <wp:docPr id="308" name="Picture 308"/>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1206500" cy="2184400"/>
                    </a:xfrm>
                    <a:prstGeom prst="rect"/>
                  </pic:spPr>
                </pic:pic>
              </a:graphicData>
            </a:graphic>
          </wp:anchor>
        </w:drawing>
      </w:r>
    </w:p>
    <w:p>
      <w:pPr>
        <w:autoSpaceDN w:val="0"/>
        <w:autoSpaceDE w:val="0"/>
        <w:widowControl/>
        <w:spacing w:line="182" w:lineRule="auto" w:before="0" w:after="0"/>
        <w:ind w:left="0" w:right="2362"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185" w:lineRule="auto" w:before="372" w:after="0"/>
        <w:ind w:left="1482" w:right="0" w:firstLine="0"/>
        <w:jc w:val="left"/>
      </w:pPr>
      <w:r>
        <w:rPr>
          <w:rFonts w:ascii="SimSun" w:hAnsi="SimSun" w:eastAsia="SimSun"/>
          <w:b w:val="0"/>
          <w:i w:val="0"/>
          <w:color w:val="000000"/>
          <w:sz w:val="24"/>
        </w:rPr>
        <w:t>类属关系是一种比较常见的关系类型，它表示的是不同概念之间的分类关系，但这</w:t>
      </w:r>
    </w:p>
    <w:p>
      <w:pPr>
        <w:autoSpaceDN w:val="0"/>
        <w:autoSpaceDE w:val="0"/>
        <w:widowControl/>
        <w:spacing w:line="400" w:lineRule="exact" w:before="32" w:after="0"/>
        <w:ind w:left="998" w:right="140" w:firstLine="0"/>
        <w:jc w:val="both"/>
      </w:pPr>
      <w:r>
        <w:rPr>
          <w:rFonts w:ascii="SimSun" w:hAnsi="SimSun" w:eastAsia="SimSun"/>
          <w:b w:val="0"/>
          <w:i w:val="0"/>
          <w:color w:val="000000"/>
          <w:sz w:val="24"/>
        </w:rPr>
        <w:t>些概念却有着共同的属性，在本体编辑工具</w:t>
      </w:r>
      <w:r>
        <w:rPr>
          <w:rFonts w:ascii="TimesNewRomanPSMT" w:hAnsi="TimesNewRomanPSMT" w:eastAsia="TimesNewRomanPSMT"/>
          <w:b w:val="0"/>
          <w:i w:val="0"/>
          <w:color w:val="000000"/>
          <w:sz w:val="24"/>
        </w:rPr>
        <w:t>Protégé</w:t>
      </w:r>
      <w:r>
        <w:rPr>
          <w:rFonts w:ascii="SimSun" w:hAnsi="SimSun" w:eastAsia="SimSun"/>
          <w:b w:val="0"/>
          <w:i w:val="0"/>
          <w:color w:val="000000"/>
          <w:sz w:val="24"/>
        </w:rPr>
        <w:t xml:space="preserve"> 中概念均属于事物（</w:t>
      </w:r>
      <w:r>
        <w:rPr>
          <w:rFonts w:ascii="TimesNewRomanPSMT" w:hAnsi="TimesNewRomanPSMT" w:eastAsia="TimesNewRomanPSMT"/>
          <w:b w:val="0"/>
          <w:i w:val="0"/>
          <w:color w:val="000000"/>
          <w:sz w:val="24"/>
        </w:rPr>
        <w:t>Thing</w:t>
      </w:r>
      <w:r>
        <w:rPr>
          <w:rFonts w:ascii="SimSun" w:hAnsi="SimSun" w:eastAsia="SimSun"/>
          <w:b w:val="0"/>
          <w:i w:val="0"/>
          <w:color w:val="000000"/>
          <w:sz w:val="24"/>
        </w:rPr>
        <w:t>）。类属</w:t>
      </w:r>
      <w:r>
        <w:rPr>
          <w:rFonts w:ascii="SimSun" w:hAnsi="SimSun" w:eastAsia="SimSun"/>
          <w:b w:val="0"/>
          <w:i w:val="0"/>
          <w:color w:val="000000"/>
          <w:sz w:val="24"/>
        </w:rPr>
        <w:t>关系可以用“</w:t>
      </w:r>
      <w:r>
        <w:rPr>
          <w:rFonts w:ascii="TimesNewRomanPSMT" w:hAnsi="TimesNewRomanPSMT" w:eastAsia="TimesNewRomanPSMT"/>
          <w:b w:val="0"/>
          <w:i w:val="0"/>
          <w:color w:val="000000"/>
          <w:sz w:val="24"/>
        </w:rPr>
        <w:t>subclass of</w:t>
      </w:r>
      <w:r>
        <w:rPr>
          <w:rFonts w:ascii="SimSun" w:hAnsi="SimSun" w:eastAsia="SimSun"/>
          <w:b w:val="0"/>
          <w:i w:val="0"/>
          <w:color w:val="000000"/>
          <w:sz w:val="24"/>
        </w:rPr>
        <w:t>”表达，且类属关系具有传递性，类的子类和子类的子类均类</w:t>
      </w:r>
      <w:r>
        <w:rPr>
          <w:rFonts w:ascii="SimSun" w:hAnsi="SimSun" w:eastAsia="SimSun"/>
          <w:b w:val="0"/>
          <w:i w:val="0"/>
          <w:color w:val="000000"/>
          <w:sz w:val="24"/>
        </w:rPr>
        <w:t>属于（</w:t>
      </w:r>
      <w:r>
        <w:rPr>
          <w:rFonts w:ascii="TimesNewRomanPSMT" w:hAnsi="TimesNewRomanPSMT" w:eastAsia="TimesNewRomanPSMT"/>
          <w:b w:val="0"/>
          <w:i w:val="0"/>
          <w:color w:val="000000"/>
          <w:sz w:val="24"/>
        </w:rPr>
        <w:t>Thing</w:t>
      </w:r>
      <w:r>
        <w:rPr>
          <w:rFonts w:ascii="SimSun" w:hAnsi="SimSun" w:eastAsia="SimSun"/>
          <w:b w:val="0"/>
          <w:i w:val="0"/>
          <w:color w:val="000000"/>
          <w:sz w:val="24"/>
        </w:rPr>
        <w:t>）。类属关系语义网络如图</w:t>
      </w:r>
      <w:r>
        <w:rPr>
          <w:rFonts w:ascii="TimesNewRomanPSMT" w:hAnsi="TimesNewRomanPSMT" w:eastAsia="TimesNewRomanPSMT"/>
          <w:b w:val="0"/>
          <w:i w:val="0"/>
          <w:color w:val="000000"/>
          <w:sz w:val="24"/>
        </w:rPr>
        <w:t>4.4</w:t>
      </w:r>
      <w:r>
        <w:rPr>
          <w:rFonts w:ascii="SimSun" w:hAnsi="SimSun" w:eastAsia="SimSun"/>
          <w:b w:val="0"/>
          <w:i w:val="0"/>
          <w:color w:val="000000"/>
          <w:sz w:val="24"/>
        </w:rPr>
        <w:t xml:space="preserve"> 所示。</w:t>
      </w:r>
    </w:p>
    <w:p>
      <w:pPr>
        <w:autoSpaceDN w:val="0"/>
        <w:autoSpaceDE w:val="0"/>
        <w:widowControl/>
        <w:spacing w:line="140" w:lineRule="exact" w:before="106" w:after="96"/>
        <w:ind w:left="0" w:right="0" w:firstLine="0"/>
        <w:jc w:val="center"/>
      </w:pPr>
      <w:r>
        <w:rPr>
          <w:w w:val="103.40319413405199"/>
          <w:rFonts w:ascii="TimesNewRomanPSMT" w:hAnsi="TimesNewRomanPSMT" w:eastAsia="TimesNewRomanPSMT"/>
          <w:b w:val="0"/>
          <w:i w:val="0"/>
          <w:color w:val="000000"/>
          <w:sz w:val="13"/>
        </w:rPr>
        <w:t>Project</w:t>
      </w:r>
    </w:p>
    <w:tbl>
      <w:tblPr>
        <w:tblW w:type="auto" w:w="0"/>
        <w:tblLayout w:type="fixed"/>
        <w:tblLook w:firstColumn="1" w:firstRow="1" w:lastColumn="0" w:lastRow="0" w:noHBand="0" w:noVBand="1" w:val="04A0"/>
        <w:tblInd w:w="1220.0" w:type="dxa"/>
      </w:tblPr>
      <w:tblGrid>
        <w:gridCol w:w="2552"/>
        <w:gridCol w:w="2552"/>
        <w:gridCol w:w="2552"/>
        <w:gridCol w:w="2552"/>
      </w:tblGrid>
      <w:tr>
        <w:trPr>
          <w:trHeight w:hRule="exact" w:val="878"/>
        </w:trPr>
        <w:tc>
          <w:tcPr>
            <w:tcW w:type="dxa" w:w="25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1374" w:after="0"/>
              <w:ind w:left="0" w:right="884" w:firstLine="0"/>
              <w:jc w:val="right"/>
            </w:pPr>
            <w:r>
              <w:rPr>
                <w:w w:val="103.40319413405199"/>
                <w:rFonts w:ascii="TimesNewRomanPSMT" w:hAnsi="TimesNewRomanPSMT" w:eastAsia="TimesNewRomanPSMT"/>
                <w:b w:val="0"/>
                <w:i w:val="0"/>
                <w:color w:val="000000"/>
                <w:sz w:val="13"/>
              </w:rPr>
              <w:t>Thing</w:t>
            </w:r>
          </w:p>
        </w:tc>
        <w:tc>
          <w:tcPr>
            <w:tcW w:type="dxa" w:w="1780"/>
            <w:tcBorders/>
            <w:tcMar>
              <w:start w:w="0" w:type="dxa"/>
              <w:end w:w="0" w:type="dxa"/>
            </w:tcMar>
          </w:tcPr>
          <w:p>
            <w:pPr>
              <w:autoSpaceDN w:val="0"/>
              <w:autoSpaceDE w:val="0"/>
              <w:widowControl/>
              <w:spacing w:line="140" w:lineRule="exact" w:before="362" w:after="0"/>
              <w:ind w:left="0" w:right="0" w:firstLine="0"/>
              <w:jc w:val="right"/>
            </w:pPr>
            <w:r>
              <w:rPr>
                <w:w w:val="103.40319413405199"/>
                <w:rFonts w:ascii="TimesNewRomanPSMT" w:hAnsi="TimesNewRomanPSMT" w:eastAsia="TimesNewRomanPSMT"/>
                <w:b w:val="0"/>
                <w:i w:val="0"/>
                <w:color w:val="000000"/>
                <w:sz w:val="13"/>
              </w:rPr>
              <w:t>Construction</w:t>
            </w:r>
          </w:p>
        </w:tc>
        <w:tc>
          <w:tcPr>
            <w:tcW w:type="dxa" w:w="3900"/>
            <w:gridSpan w:val="2"/>
            <w:tcBorders/>
            <w:tcMar>
              <w:start w:w="0" w:type="dxa"/>
              <w:end w:w="0" w:type="dxa"/>
            </w:tcMar>
            <w:tcMar>
              <w:start w:w="0" w:type="dxa"/>
              <w:end w:w="0" w:type="dxa"/>
            </w:tcMar>
          </w:tcPr>
          <w:p>
            <w:pPr>
              <w:autoSpaceDN w:val="0"/>
              <w:autoSpaceDE w:val="0"/>
              <w:widowControl/>
              <w:spacing w:line="140" w:lineRule="exact" w:before="60" w:after="0"/>
              <w:ind w:left="0" w:right="1306" w:firstLine="0"/>
              <w:jc w:val="right"/>
            </w:pPr>
            <w:r>
              <w:rPr>
                <w:w w:val="103.40319413405199"/>
                <w:rFonts w:ascii="TimesNewRomanPSMT" w:hAnsi="TimesNewRomanPSMT" w:eastAsia="TimesNewRomanPSMT"/>
                <w:b w:val="0"/>
                <w:i w:val="0"/>
                <w:color w:val="000000"/>
                <w:sz w:val="13"/>
              </w:rPr>
              <w:t>Shield method</w:t>
            </w:r>
          </w:p>
          <w:p>
            <w:pPr>
              <w:autoSpaceDN w:val="0"/>
              <w:autoSpaceDE w:val="0"/>
              <w:widowControl/>
              <w:spacing w:line="240" w:lineRule="auto" w:before="0" w:after="0"/>
              <w:ind w:left="100" w:right="0" w:firstLine="0"/>
              <w:jc w:val="left"/>
            </w:pPr>
            <w:r>
              <w:drawing>
                <wp:inline xmlns:a="http://schemas.openxmlformats.org/drawingml/2006/main" xmlns:pic="http://schemas.openxmlformats.org/drawingml/2006/picture">
                  <wp:extent cx="914400" cy="393700"/>
                  <wp:docPr id="301" name="Picture 301"/>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914400" cy="393700"/>
                          </a:xfrm>
                          <a:prstGeom prst="rect"/>
                        </pic:spPr>
                      </pic:pic>
                    </a:graphicData>
                  </a:graphic>
                </wp:inline>
              </w:drawing>
            </w:r>
            <w:r>
              <w:rPr>
                <w:w w:val="103.40319413405199"/>
                <w:rFonts w:ascii="TimesNewRomanPSMT" w:hAnsi="TimesNewRomanPSMT" w:eastAsia="TimesNewRomanPSMT"/>
                <w:b w:val="0"/>
                <w:i w:val="0"/>
                <w:color w:val="000000"/>
                <w:sz w:val="13"/>
              </w:rPr>
              <w:t>Covered excavation</w:t>
            </w:r>
          </w:p>
          <w:p>
            <w:pPr>
              <w:autoSpaceDN w:val="0"/>
              <w:autoSpaceDE w:val="0"/>
              <w:widowControl/>
              <w:spacing w:line="140" w:lineRule="exact" w:before="0" w:after="0"/>
              <w:ind w:left="0" w:right="1224" w:firstLine="0"/>
              <w:jc w:val="right"/>
            </w:pPr>
            <w:r>
              <w:rPr>
                <w:w w:val="103.40319413405199"/>
                <w:rFonts w:ascii="TimesNewRomanPSMT" w:hAnsi="TimesNewRomanPSMT" w:eastAsia="TimesNewRomanPSMT"/>
                <w:b w:val="0"/>
                <w:i w:val="0"/>
                <w:color w:val="000000"/>
                <w:sz w:val="13"/>
              </w:rPr>
              <w:t>Open excavation</w:t>
            </w:r>
          </w:p>
        </w:tc>
      </w:tr>
      <w:tr>
        <w:trPr>
          <w:trHeight w:hRule="exact" w:val="1160"/>
        </w:trPr>
        <w:tc>
          <w:tcPr>
            <w:tcW w:type="dxa" w:w="2552"/>
            <w:vMerge/>
            <w:tcBorders/>
          </w:tcPr>
          <w:p/>
        </w:tc>
        <w:tc>
          <w:tcPr>
            <w:tcW w:type="dxa" w:w="1780"/>
            <w:tcBorders/>
            <w:tcMar>
              <w:start w:w="0" w:type="dxa"/>
              <w:end w:w="0" w:type="dxa"/>
            </w:tcMar>
          </w:tcPr>
          <w:p>
            <w:pPr>
              <w:autoSpaceDN w:val="0"/>
              <w:autoSpaceDE w:val="0"/>
              <w:widowControl/>
              <w:spacing w:line="140" w:lineRule="exact" w:before="502" w:after="0"/>
              <w:ind w:left="0" w:right="108" w:firstLine="0"/>
              <w:jc w:val="right"/>
            </w:pPr>
            <w:r>
              <w:rPr>
                <w:w w:val="103.40319413405199"/>
                <w:rFonts w:ascii="TimesNewRomanPSMT" w:hAnsi="TimesNewRomanPSMT" w:eastAsia="TimesNewRomanPSMT"/>
                <w:b w:val="0"/>
                <w:i w:val="0"/>
                <w:color w:val="000000"/>
                <w:sz w:val="13"/>
              </w:rPr>
              <w:t>Precursor</w:t>
            </w:r>
          </w:p>
        </w:tc>
        <w:tc>
          <w:tcPr>
            <w:tcW w:type="dxa" w:w="3900"/>
            <w:gridSpan w:val="2"/>
            <w:tcBorders/>
            <w:tcMar>
              <w:start w:w="0" w:type="dxa"/>
              <w:end w:w="0" w:type="dxa"/>
            </w:tcMar>
            <w:tcMar>
              <w:start w:w="0" w:type="dxa"/>
              <w:end w:w="0" w:type="dxa"/>
            </w:tcMar>
          </w:tcPr>
          <w:p>
            <w:pPr>
              <w:autoSpaceDN w:val="0"/>
              <w:autoSpaceDE w:val="0"/>
              <w:widowControl/>
              <w:spacing w:line="138" w:lineRule="exact" w:before="116" w:after="0"/>
              <w:ind w:left="0" w:right="1356" w:firstLine="0"/>
              <w:jc w:val="right"/>
            </w:pPr>
            <w:r>
              <w:rPr>
                <w:w w:val="103.40319413405199"/>
                <w:rFonts w:ascii="TimesNewRomanPSMT" w:hAnsi="TimesNewRomanPSMT" w:eastAsia="TimesNewRomanPSMT"/>
                <w:b w:val="0"/>
                <w:i w:val="0"/>
                <w:color w:val="000000"/>
                <w:sz w:val="13"/>
              </w:rPr>
              <w:t>Environment</w:t>
            </w:r>
          </w:p>
          <w:p>
            <w:pPr>
              <w:autoSpaceDN w:val="0"/>
              <w:tabs>
                <w:tab w:pos="1314" w:val="left"/>
                <w:tab w:pos="1624" w:val="left"/>
                <w:tab w:pos="1814" w:val="left"/>
              </w:tabs>
              <w:autoSpaceDE w:val="0"/>
              <w:widowControl/>
              <w:spacing w:line="240" w:lineRule="auto" w:before="802" w:after="0"/>
              <w:ind w:left="20" w:right="1008" w:firstLine="0"/>
              <w:jc w:val="left"/>
            </w:pPr>
            <w:r>
              <w:drawing>
                <wp:inline xmlns:a="http://schemas.openxmlformats.org/drawingml/2006/main" xmlns:pic="http://schemas.openxmlformats.org/drawingml/2006/picture">
                  <wp:extent cx="977900" cy="533400"/>
                  <wp:docPr id="302" name="Picture 302"/>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977900" cy="533400"/>
                          </a:xfrm>
                          <a:prstGeom prst="rect"/>
                        </pic:spPr>
                      </pic:pic>
                    </a:graphicData>
                  </a:graphic>
                </wp:inline>
              </w:drawing>
            </w:r>
            <w:r>
              <w:rPr>
                <w:w w:val="103.40319413405199"/>
                <w:rFonts w:ascii="TimesNewRomanPSMT" w:hAnsi="TimesNewRomanPSMT" w:eastAsia="TimesNewRomanPSMT"/>
                <w:b w:val="0"/>
                <w:i w:val="0"/>
                <w:color w:val="000000"/>
                <w:sz w:val="13"/>
              </w:rPr>
              <w:t xml:space="preserve">Machinery/Equipment </w:t>
            </w:r>
            <w:r>
              <w:tab/>
            </w:r>
            <w:r>
              <w:tab/>
            </w:r>
            <w:r>
              <w:rPr>
                <w:w w:val="103.40319413405199"/>
                <w:rFonts w:ascii="TimesNewRomanPSMT" w:hAnsi="TimesNewRomanPSMT" w:eastAsia="TimesNewRomanPSMT"/>
                <w:b w:val="0"/>
                <w:i w:val="0"/>
                <w:color w:val="000000"/>
                <w:sz w:val="13"/>
              </w:rPr>
              <w:t xml:space="preserve">Manage </w:t>
            </w:r>
            <w:r>
              <w:br/>
            </w:r>
            <w:r>
              <w:tab/>
            </w:r>
            <w:r>
              <w:rPr>
                <w:w w:val="103.40319413405199"/>
                <w:rFonts w:ascii="TimesNewRomanPSMT" w:hAnsi="TimesNewRomanPSMT" w:eastAsia="TimesNewRomanPSMT"/>
                <w:b w:val="0"/>
                <w:i w:val="0"/>
                <w:color w:val="000000"/>
                <w:sz w:val="13"/>
              </w:rPr>
              <w:t>Human being</w:t>
            </w:r>
          </w:p>
        </w:tc>
      </w:tr>
      <w:tr>
        <w:trPr>
          <w:trHeight w:hRule="exact" w:val="920"/>
        </w:trPr>
        <w:tc>
          <w:tcPr>
            <w:tcW w:type="dxa" w:w="2552"/>
            <w:vMerge/>
            <w:tcBorders/>
          </w:tcPr>
          <w:p/>
        </w:tc>
        <w:tc>
          <w:tcPr>
            <w:tcW w:type="dxa" w:w="1780"/>
            <w:tcBorders/>
            <w:tcMar>
              <w:start w:w="0" w:type="dxa"/>
              <w:end w:w="0" w:type="dxa"/>
            </w:tcMar>
          </w:tcPr>
          <w:p>
            <w:pPr>
              <w:autoSpaceDN w:val="0"/>
              <w:autoSpaceDE w:val="0"/>
              <w:widowControl/>
              <w:spacing w:line="140" w:lineRule="exact" w:before="452" w:after="0"/>
              <w:ind w:left="0" w:right="282" w:firstLine="0"/>
              <w:jc w:val="right"/>
            </w:pPr>
            <w:r>
              <w:rPr>
                <w:w w:val="103.40319413405199"/>
                <w:rFonts w:ascii="TimesNewRomanPSMT" w:hAnsi="TimesNewRomanPSMT" w:eastAsia="TimesNewRomanPSMT"/>
                <w:b w:val="0"/>
                <w:i w:val="0"/>
                <w:color w:val="000000"/>
                <w:sz w:val="13"/>
              </w:rPr>
              <w:t>Risk</w:t>
            </w:r>
          </w:p>
        </w:tc>
        <w:tc>
          <w:tcPr>
            <w:tcW w:type="dxa" w:w="1360"/>
            <w:tcBorders/>
            <w:tcMar>
              <w:start w:w="0" w:type="dxa"/>
              <w:end w:w="0" w:type="dxa"/>
            </w:tcMar>
          </w:tcPr>
          <w:p>
            <w:pPr>
              <w:autoSpaceDN w:val="0"/>
              <w:autoSpaceDE w:val="0"/>
              <w:widowControl/>
              <w:spacing w:line="240" w:lineRule="auto" w:before="180" w:after="0"/>
              <w:ind w:left="20" w:right="0" w:firstLine="0"/>
              <w:jc w:val="left"/>
            </w:pPr>
            <w:r>
              <w:drawing>
                <wp:inline xmlns:a="http://schemas.openxmlformats.org/drawingml/2006/main" xmlns:pic="http://schemas.openxmlformats.org/drawingml/2006/picture">
                  <wp:extent cx="787400" cy="393700"/>
                  <wp:docPr id="303" name="Picture 303"/>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787400" cy="393700"/>
                          </a:xfrm>
                          <a:prstGeom prst="rect"/>
                        </pic:spPr>
                      </pic:pic>
                    </a:graphicData>
                  </a:graphic>
                </wp:inline>
              </w:drawing>
            </w:r>
          </w:p>
        </w:tc>
        <w:tc>
          <w:tcPr>
            <w:tcW w:type="dxa" w:w="2540"/>
            <w:tcBorders/>
            <w:tcMar>
              <w:start w:w="0" w:type="dxa"/>
              <w:end w:w="0" w:type="dxa"/>
            </w:tcMar>
          </w:tcPr>
          <w:p>
            <w:pPr>
              <w:autoSpaceDN w:val="0"/>
              <w:autoSpaceDE w:val="0"/>
              <w:widowControl/>
              <w:spacing w:line="284" w:lineRule="exact" w:before="0" w:after="0"/>
              <w:ind w:left="0" w:right="1152" w:firstLine="0"/>
              <w:jc w:val="center"/>
            </w:pPr>
            <w:r>
              <w:rPr>
                <w:w w:val="103.40319413405199"/>
                <w:rFonts w:ascii="TimesNewRomanPSMT" w:hAnsi="TimesNewRomanPSMT" w:eastAsia="TimesNewRomanPSMT"/>
                <w:b w:val="0"/>
                <w:i w:val="0"/>
                <w:color w:val="000000"/>
                <w:sz w:val="13"/>
              </w:rPr>
              <w:t xml:space="preserve">Mechanical injury </w:t>
            </w:r>
            <w:r>
              <w:br/>
            </w:r>
            <w:r>
              <w:rPr>
                <w:w w:val="103.40319413405199"/>
                <w:rFonts w:ascii="TimesNewRomanPSMT" w:hAnsi="TimesNewRomanPSMT" w:eastAsia="TimesNewRomanPSMT"/>
                <w:b w:val="0"/>
                <w:i w:val="0"/>
                <w:color w:val="000000"/>
                <w:sz w:val="13"/>
              </w:rPr>
              <w:t xml:space="preserve">collapse </w:t>
            </w:r>
            <w:r>
              <w:br/>
            </w:r>
            <w:r>
              <w:rPr>
                <w:w w:val="103.40319413405199"/>
                <w:rFonts w:ascii="TimesNewRomanPSMT" w:hAnsi="TimesNewRomanPSMT" w:eastAsia="TimesNewRomanPSMT"/>
                <w:b w:val="0"/>
                <w:i w:val="0"/>
                <w:color w:val="000000"/>
                <w:sz w:val="13"/>
              </w:rPr>
              <w:t>Shield axis offset</w:t>
            </w:r>
          </w:p>
        </w:tc>
      </w:tr>
      <w:tr>
        <w:trPr>
          <w:trHeight w:hRule="exact" w:val="558"/>
        </w:trPr>
        <w:tc>
          <w:tcPr>
            <w:tcW w:type="dxa" w:w="2552"/>
            <w:vMerge/>
            <w:tcBorders/>
          </w:tcPr>
          <w:p/>
        </w:tc>
        <w:tc>
          <w:tcPr>
            <w:tcW w:type="dxa" w:w="1780"/>
            <w:tcBorders/>
            <w:tcMar>
              <w:start w:w="0" w:type="dxa"/>
              <w:end w:w="0" w:type="dxa"/>
            </w:tcMar>
          </w:tcPr>
          <w:p>
            <w:pPr>
              <w:autoSpaceDN w:val="0"/>
              <w:autoSpaceDE w:val="0"/>
              <w:widowControl/>
              <w:spacing w:line="140" w:lineRule="exact" w:before="224" w:after="0"/>
              <w:ind w:left="0" w:right="146" w:firstLine="0"/>
              <w:jc w:val="right"/>
            </w:pPr>
            <w:r>
              <w:rPr>
                <w:w w:val="103.40319413405199"/>
                <w:rFonts w:ascii="TimesNewRomanPSMT" w:hAnsi="TimesNewRomanPSMT" w:eastAsia="TimesNewRomanPSMT"/>
                <w:b w:val="0"/>
                <w:i w:val="0"/>
                <w:color w:val="000000"/>
                <w:sz w:val="13"/>
              </w:rPr>
              <w:t>Solution</w:t>
            </w:r>
          </w:p>
        </w:tc>
        <w:tc>
          <w:tcPr>
            <w:tcW w:type="dxa" w:w="3900"/>
            <w:gridSpan w:val="2"/>
            <w:tcBorders/>
            <w:tcMar>
              <w:start w:w="0" w:type="dxa"/>
              <w:end w:w="0" w:type="dxa"/>
            </w:tcMar>
            <w:tcMar>
              <w:start w:w="0" w:type="dxa"/>
              <w:end w:w="0" w:type="dxa"/>
            </w:tcMar>
          </w:tcPr>
          <w:p>
            <w:pPr>
              <w:autoSpaceDN w:val="0"/>
              <w:autoSpaceDE w:val="0"/>
              <w:widowControl/>
              <w:spacing w:line="140" w:lineRule="exact" w:before="76" w:after="0"/>
              <w:ind w:left="0" w:right="952" w:firstLine="0"/>
              <w:jc w:val="right"/>
            </w:pPr>
            <w:r>
              <w:rPr>
                <w:w w:val="103.40319413405199"/>
                <w:rFonts w:ascii="TimesNewRomanPSMT" w:hAnsi="TimesNewRomanPSMT" w:eastAsia="TimesNewRomanPSMT"/>
                <w:b w:val="0"/>
                <w:i w:val="0"/>
                <w:color w:val="000000"/>
                <w:sz w:val="13"/>
              </w:rPr>
              <w:t>Design safety measures</w:t>
            </w:r>
          </w:p>
          <w:p>
            <w:pPr>
              <w:autoSpaceDN w:val="0"/>
              <w:autoSpaceDE w:val="0"/>
              <w:widowControl/>
              <w:spacing w:line="240" w:lineRule="auto" w:before="0" w:after="0"/>
              <w:ind w:left="20" w:right="0" w:firstLine="0"/>
              <w:jc w:val="left"/>
            </w:pPr>
            <w:r>
              <w:drawing>
                <wp:inline xmlns:a="http://schemas.openxmlformats.org/drawingml/2006/main" xmlns:pic="http://schemas.openxmlformats.org/drawingml/2006/picture">
                  <wp:extent cx="787400" cy="203200"/>
                  <wp:docPr id="304" name="Picture 304"/>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787400" cy="203200"/>
                          </a:xfrm>
                          <a:prstGeom prst="rect"/>
                        </pic:spPr>
                      </pic:pic>
                    </a:graphicData>
                  </a:graphic>
                </wp:inline>
              </w:drawing>
            </w:r>
            <w:r>
              <w:rPr>
                <w:w w:val="103.40319413405199"/>
                <w:rFonts w:ascii="TimesNewRomanPSMT" w:hAnsi="TimesNewRomanPSMT" w:eastAsia="TimesNewRomanPSMT"/>
                <w:b w:val="0"/>
                <w:i w:val="0"/>
                <w:color w:val="000000"/>
                <w:sz w:val="13"/>
              </w:rPr>
              <w:t>Construction safety measures</w:t>
            </w:r>
          </w:p>
        </w:tc>
      </w:tr>
    </w:tbl>
    <w:p>
      <w:pPr>
        <w:autoSpaceDN w:val="0"/>
        <w:tabs>
          <w:tab w:pos="1478" w:val="left"/>
          <w:tab w:pos="4614" w:val="left"/>
        </w:tabs>
        <w:autoSpaceDE w:val="0"/>
        <w:widowControl/>
        <w:spacing w:line="404" w:lineRule="exact" w:before="32" w:after="0"/>
        <w:ind w:left="998" w:right="0" w:firstLine="0"/>
        <w:jc w:val="left"/>
      </w:pPr>
      <w:r>
        <w:tab/>
      </w:r>
      <w:r>
        <w:rPr>
          <w:rFonts w:ascii="SimHei" w:hAnsi="SimHei" w:eastAsia="SimHei"/>
          <w:b w:val="0"/>
          <w:i w:val="0"/>
          <w:color w:val="000000"/>
          <w:sz w:val="21"/>
        </w:rPr>
        <w:t>图</w:t>
      </w:r>
      <w:r>
        <w:rPr>
          <w:rFonts w:ascii="TimesNewRomanPSMT" w:hAnsi="TimesNewRomanPSMT" w:eastAsia="TimesNewRomanPSMT"/>
          <w:b w:val="0"/>
          <w:i w:val="0"/>
          <w:color w:val="000000"/>
          <w:sz w:val="21"/>
        </w:rPr>
        <w:t>4.4</w:t>
      </w:r>
      <w:r>
        <w:rPr>
          <w:rFonts w:ascii="SimHei" w:hAnsi="SimHei" w:eastAsia="SimHei"/>
          <w:b w:val="0"/>
          <w:i w:val="0"/>
          <w:color w:val="000000"/>
          <w:sz w:val="21"/>
        </w:rPr>
        <w:t xml:space="preserve"> 类属关系语义网络 </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）类</w:t>
      </w:r>
      <w:r>
        <w:rPr>
          <w:rFonts w:ascii="TimesNewRomanPSMT" w:hAnsi="TimesNewRomanPSMT" w:eastAsia="TimesNewRomanPSMT"/>
          <w:b w:val="0"/>
          <w:i w:val="0"/>
          <w:color w:val="000000"/>
          <w:sz w:val="24"/>
        </w:rPr>
        <w:t>-</w:t>
      </w:r>
      <w:r>
        <w:rPr>
          <w:rFonts w:ascii="SimSun" w:hAnsi="SimSun" w:eastAsia="SimSun"/>
          <w:b w:val="0"/>
          <w:i w:val="0"/>
          <w:color w:val="000000"/>
          <w:sz w:val="24"/>
        </w:rPr>
        <w:t>实例关系</w:t>
      </w:r>
      <w:r>
        <w:br/>
      </w:r>
      <w:r>
        <w:tab/>
      </w:r>
      <w:r>
        <w:rPr>
          <w:rFonts w:ascii="SimSun" w:hAnsi="SimSun" w:eastAsia="SimSun"/>
          <w:b w:val="0"/>
          <w:i w:val="0"/>
          <w:color w:val="000000"/>
          <w:sz w:val="24"/>
        </w:rPr>
        <w:t>类与实例的关系主要是为了描述和表达类与创建的实例之间的归属关系，在</w:t>
      </w:r>
      <w:r>
        <w:rPr>
          <w:rFonts w:ascii="TimesNewRomanPSMT" w:hAnsi="TimesNewRomanPSMT" w:eastAsia="TimesNewRomanPSMT"/>
          <w:b w:val="0"/>
          <w:i w:val="0"/>
          <w:color w:val="000000"/>
          <w:sz w:val="24"/>
        </w:rPr>
        <w:t>Protégé</w:t>
      </w:r>
      <w:r>
        <w:rPr>
          <w:rFonts w:ascii="SimSun" w:hAnsi="SimSun" w:eastAsia="SimSun"/>
          <w:b w:val="0"/>
          <w:i w:val="0"/>
          <w:color w:val="000000"/>
          <w:sz w:val="24"/>
        </w:rPr>
        <w:t>中“</w:t>
      </w:r>
      <w:r>
        <w:rPr>
          <w:rFonts w:ascii="TimesNewRomanPSMT" w:hAnsi="TimesNewRomanPSMT" w:eastAsia="TimesNewRomanPSMT"/>
          <w:b w:val="0"/>
          <w:i w:val="0"/>
          <w:color w:val="000000"/>
          <w:sz w:val="24"/>
        </w:rPr>
        <w:t>has_individal</w:t>
      </w:r>
      <w:r>
        <w:rPr>
          <w:rFonts w:ascii="SimSun" w:hAnsi="SimSun" w:eastAsia="SimSun"/>
          <w:b w:val="0"/>
          <w:i w:val="0"/>
          <w:color w:val="000000"/>
          <w:sz w:val="24"/>
        </w:rPr>
        <w:t>”表示实例关系。如图，兰州地铁</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号线某区间工程看成项目的一个</w:t>
      </w:r>
      <w:r>
        <w:rPr>
          <w:rFonts w:ascii="SimSun" w:hAnsi="SimSun" w:eastAsia="SimSun"/>
          <w:b w:val="0"/>
          <w:i w:val="0"/>
          <w:color w:val="000000"/>
          <w:sz w:val="24"/>
        </w:rPr>
        <w:t>实例，则“</w:t>
      </w:r>
      <w:r>
        <w:rPr>
          <w:rFonts w:ascii="TimesNewRomanPSMT" w:hAnsi="TimesNewRomanPSMT" w:eastAsia="TimesNewRomanPSMT"/>
          <w:b w:val="0"/>
          <w:i w:val="0"/>
          <w:color w:val="000000"/>
          <w:sz w:val="24"/>
        </w:rPr>
        <w:t>Protect</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 has_individal </w:t>
      </w:r>
      <w:r>
        <w:rPr>
          <w:rFonts w:ascii="SimSun" w:hAnsi="SimSun" w:eastAsia="SimSun"/>
          <w:b w:val="0"/>
          <w:i w:val="0"/>
          <w:color w:val="000000"/>
          <w:sz w:val="24"/>
        </w:rPr>
        <w:t>“</w:t>
      </w:r>
      <w:r>
        <w:rPr>
          <w:rFonts w:ascii="TimesNewRomanPSMT" w:hAnsi="TimesNewRomanPSMT" w:eastAsia="TimesNewRomanPSMT"/>
          <w:b w:val="0"/>
          <w:i w:val="0"/>
          <w:color w:val="000000"/>
          <w:sz w:val="24"/>
        </w:rPr>
        <w:t>Lanzhou Metro Line 2 Section Tunnel</w:t>
      </w:r>
      <w:r>
        <w:rPr>
          <w:rFonts w:ascii="SimSun" w:hAnsi="SimSun" w:eastAsia="SimSun"/>
          <w:b w:val="0"/>
          <w:i w:val="0"/>
          <w:color w:val="000000"/>
          <w:sz w:val="24"/>
        </w:rPr>
        <w:t>”关系如图</w:t>
      </w:r>
      <w:r>
        <w:rPr>
          <w:rFonts w:ascii="TimesNewRomanPSMT" w:hAnsi="TimesNewRomanPSMT" w:eastAsia="TimesNewRomanPSMT"/>
          <w:b w:val="0"/>
          <w:i w:val="0"/>
          <w:color w:val="000000"/>
          <w:sz w:val="24"/>
        </w:rPr>
        <w:t>4.5</w:t>
      </w:r>
    </w:p>
    <w:p>
      <w:pPr>
        <w:autoSpaceDN w:val="0"/>
        <w:autoSpaceDE w:val="0"/>
        <w:widowControl/>
        <w:spacing w:line="185" w:lineRule="auto" w:before="128" w:after="124"/>
        <w:ind w:left="998" w:right="0" w:firstLine="0"/>
        <w:jc w:val="left"/>
      </w:pPr>
      <w:r>
        <w:rPr>
          <w:rFonts w:ascii="SimSun" w:hAnsi="SimSun" w:eastAsia="SimSun"/>
          <w:b w:val="0"/>
          <w:i w:val="0"/>
          <w:color w:val="000000"/>
          <w:sz w:val="24"/>
        </w:rPr>
        <w:t>所示。</w:t>
      </w:r>
    </w:p>
    <w:tbl>
      <w:tblPr>
        <w:tblW w:type="auto" w:w="0"/>
        <w:tblLayout w:type="fixed"/>
        <w:tblLook w:firstColumn="1" w:firstRow="1" w:lastColumn="0" w:lastRow="0" w:noHBand="0" w:noVBand="1" w:val="04A0"/>
        <w:tblInd w:w="840.0" w:type="dxa"/>
      </w:tblPr>
      <w:tblGrid>
        <w:gridCol w:w="2552"/>
        <w:gridCol w:w="2552"/>
        <w:gridCol w:w="2552"/>
        <w:gridCol w:w="2552"/>
      </w:tblGrid>
      <w:tr>
        <w:trPr>
          <w:trHeight w:hRule="exact" w:val="434"/>
        </w:trPr>
        <w:tc>
          <w:tcPr>
            <w:tcW w:type="dxa" w:w="2120"/>
            <w:tcBorders/>
            <w:tcMar>
              <w:start w:w="0" w:type="dxa"/>
              <w:end w:w="0" w:type="dxa"/>
            </w:tcMar>
          </w:tcPr>
          <w:p>
            <w:pPr>
              <w:autoSpaceDN w:val="0"/>
              <w:autoSpaceDE w:val="0"/>
              <w:widowControl/>
              <w:spacing w:line="314" w:lineRule="exact" w:before="60" w:after="0"/>
              <w:ind w:left="0" w:right="674" w:firstLine="0"/>
              <w:jc w:val="right"/>
            </w:pPr>
            <w:r>
              <w:rPr>
                <w:w w:val="101.29257548939098"/>
                <w:rFonts w:ascii="TimesNewRomanPSMT" w:hAnsi="TimesNewRomanPSMT" w:eastAsia="TimesNewRomanPSMT"/>
                <w:b w:val="0"/>
                <w:i w:val="0"/>
                <w:color w:val="000000"/>
                <w:sz w:val="22"/>
              </w:rPr>
              <w:t>Project</w:t>
            </w:r>
          </w:p>
        </w:tc>
        <w:tc>
          <w:tcPr>
            <w:tcW w:type="dxa" w:w="1920"/>
            <w:tcBorders/>
            <w:tcMar>
              <w:start w:w="0" w:type="dxa"/>
              <w:end w:w="0" w:type="dxa"/>
            </w:tcMar>
          </w:tcPr>
          <w:p>
            <w:pPr>
              <w:autoSpaceDN w:val="0"/>
              <w:autoSpaceDE w:val="0"/>
              <w:widowControl/>
              <w:spacing w:line="314" w:lineRule="exact" w:before="60" w:after="0"/>
              <w:ind w:left="0" w:right="0" w:firstLine="0"/>
              <w:jc w:val="right"/>
            </w:pPr>
            <w:r>
              <w:rPr>
                <w:w w:val="101.29257548939098"/>
                <w:rFonts w:ascii="TimesNewRomanPSMT" w:hAnsi="TimesNewRomanPSMT" w:eastAsia="TimesNewRomanPSMT"/>
                <w:b w:val="0"/>
                <w:i w:val="0"/>
                <w:color w:val="000000"/>
                <w:sz w:val="22"/>
              </w:rPr>
              <w:t>has_individual</w:t>
            </w:r>
          </w:p>
        </w:tc>
        <w:tc>
          <w:tcPr>
            <w:tcW w:type="dxa" w:w="1260"/>
            <w:tcBorders/>
            <w:tcMar>
              <w:start w:w="0" w:type="dxa"/>
              <w:end w:w="0" w:type="dxa"/>
            </w:tcMar>
          </w:tcPr>
          <w:p>
            <w:pPr>
              <w:autoSpaceDN w:val="0"/>
              <w:autoSpaceDE w:val="0"/>
              <w:widowControl/>
              <w:spacing w:line="240" w:lineRule="auto" w:before="156" w:after="0"/>
              <w:ind w:left="0" w:right="0" w:firstLine="0"/>
              <w:jc w:val="center"/>
            </w:pPr>
            <w:r>
              <w:drawing>
                <wp:inline xmlns:a="http://schemas.openxmlformats.org/drawingml/2006/main" xmlns:pic="http://schemas.openxmlformats.org/drawingml/2006/picture">
                  <wp:extent cx="749300" cy="101600"/>
                  <wp:docPr id="305" name="Picture 305"/>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749300" cy="101600"/>
                          </a:xfrm>
                          <a:prstGeom prst="rect"/>
                        </pic:spPr>
                      </pic:pic>
                    </a:graphicData>
                  </a:graphic>
                </wp:inline>
              </w:drawing>
            </w:r>
          </w:p>
        </w:tc>
        <w:tc>
          <w:tcPr>
            <w:tcW w:type="dxa" w:w="3480"/>
            <w:tcBorders/>
            <w:tcMar>
              <w:start w:w="0" w:type="dxa"/>
              <w:end w:w="0" w:type="dxa"/>
            </w:tcMar>
          </w:tcPr>
          <w:p>
            <w:pPr>
              <w:autoSpaceDN w:val="0"/>
              <w:autoSpaceDE w:val="0"/>
              <w:widowControl/>
              <w:spacing w:line="276" w:lineRule="exact" w:before="90" w:after="0"/>
              <w:ind w:left="76" w:right="0" w:firstLine="0"/>
              <w:jc w:val="left"/>
            </w:pPr>
            <w:r>
              <w:rPr>
                <w:w w:val="102.6209881431178"/>
                <w:rFonts w:ascii="TimesNewRomanPSMT" w:hAnsi="TimesNewRomanPSMT" w:eastAsia="TimesNewRomanPSMT"/>
                <w:b w:val="0"/>
                <w:i w:val="0"/>
                <w:color w:val="000000"/>
                <w:sz w:val="19"/>
              </w:rPr>
              <w:t>Lanzhou Metro Line 2 Section Tunnel</w:t>
            </w:r>
          </w:p>
        </w:tc>
      </w:tr>
    </w:tbl>
    <w:p>
      <w:pPr>
        <w:autoSpaceDN w:val="0"/>
        <w:tabs>
          <w:tab w:pos="1478" w:val="left"/>
          <w:tab w:pos="4246" w:val="left"/>
        </w:tabs>
        <w:autoSpaceDE w:val="0"/>
        <w:widowControl/>
        <w:spacing w:line="404" w:lineRule="exact" w:before="104" w:after="3724"/>
        <w:ind w:left="998" w:right="0" w:firstLine="0"/>
        <w:jc w:val="left"/>
      </w:pPr>
      <w:r>
        <w:tab/>
      </w:r>
      <w:r>
        <w:tab/>
      </w:r>
      <w:r>
        <w:rPr>
          <w:rFonts w:ascii="SimHei" w:hAnsi="SimHei" w:eastAsia="SimHei"/>
          <w:b w:val="0"/>
          <w:i w:val="0"/>
          <w:color w:val="000000"/>
          <w:sz w:val="21"/>
        </w:rPr>
        <w:t>图</w:t>
      </w:r>
      <w:r>
        <w:rPr>
          <w:rFonts w:ascii="TimesNewRomanPSMT" w:hAnsi="TimesNewRomanPSMT" w:eastAsia="TimesNewRomanPSMT"/>
          <w:b w:val="0"/>
          <w:i w:val="0"/>
          <w:color w:val="000000"/>
          <w:sz w:val="21"/>
        </w:rPr>
        <w:t>4.5</w:t>
      </w:r>
      <w:r>
        <w:rPr>
          <w:rFonts w:ascii="SimHei" w:hAnsi="SimHei" w:eastAsia="SimHei"/>
          <w:b w:val="0"/>
          <w:i w:val="0"/>
          <w:color w:val="000000"/>
          <w:sz w:val="21"/>
        </w:rPr>
        <w:t xml:space="preserve"> 类-实例关系示意 </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）包含关系</w:t>
      </w:r>
      <w:r>
        <w:br/>
      </w:r>
      <w:r>
        <w:tab/>
      </w:r>
      <w:r>
        <w:rPr>
          <w:rFonts w:ascii="SimSun" w:hAnsi="SimSun" w:eastAsia="SimSun"/>
          <w:b w:val="0"/>
          <w:i w:val="0"/>
          <w:color w:val="000000"/>
          <w:sz w:val="24"/>
        </w:rPr>
        <w:t>包含关系是一种常识属性，如施工活动包含</w:t>
      </w:r>
      <w:r>
        <w:rPr>
          <w:rFonts w:ascii="TimesNewRomanPSMT" w:hAnsi="TimesNewRomanPSMT" w:eastAsia="TimesNewRomanPSMT"/>
          <w:b w:val="0"/>
          <w:i w:val="0"/>
          <w:color w:val="000000"/>
          <w:sz w:val="24"/>
        </w:rPr>
        <w:t>W1</w:t>
      </w:r>
      <w:r>
        <w:rPr>
          <w:rFonts w:ascii="SimSun" w:hAnsi="SimSun" w:eastAsia="SimSun"/>
          <w:b w:val="0"/>
          <w:i w:val="0"/>
          <w:color w:val="000000"/>
          <w:sz w:val="24"/>
        </w:rPr>
        <w:t xml:space="preserve"> 明挖法、</w:t>
      </w:r>
      <w:r>
        <w:rPr>
          <w:rFonts w:ascii="TimesNewRomanPSMT" w:hAnsi="TimesNewRomanPSMT" w:eastAsia="TimesNewRomanPSMT"/>
          <w:b w:val="0"/>
          <w:i w:val="0"/>
          <w:color w:val="000000"/>
          <w:sz w:val="24"/>
        </w:rPr>
        <w:t>W2</w:t>
      </w:r>
      <w:r>
        <w:rPr>
          <w:rFonts w:ascii="SimSun" w:hAnsi="SimSun" w:eastAsia="SimSun"/>
          <w:b w:val="0"/>
          <w:i w:val="0"/>
          <w:color w:val="000000"/>
          <w:sz w:val="24"/>
        </w:rPr>
        <w:t xml:space="preserve"> 盖挖法、</w:t>
      </w:r>
      <w:r>
        <w:rPr>
          <w:rFonts w:ascii="TimesNewRomanPSMT" w:hAnsi="TimesNewRomanPSMT" w:eastAsia="TimesNewRomanPSMT"/>
          <w:b w:val="0"/>
          <w:i w:val="0"/>
          <w:color w:val="000000"/>
          <w:sz w:val="24"/>
        </w:rPr>
        <w:t>W3</w:t>
      </w:r>
      <w:r>
        <w:rPr>
          <w:rFonts w:ascii="SimSun" w:hAnsi="SimSun" w:eastAsia="SimSun"/>
          <w:b w:val="0"/>
          <w:i w:val="0"/>
          <w:color w:val="000000"/>
          <w:sz w:val="24"/>
        </w:rPr>
        <w:t xml:space="preserve"> 盾构法。</w:t>
      </w:r>
      <w:r>
        <w:rPr>
          <w:rFonts w:ascii="TimesNewRomanPSMT" w:hAnsi="TimesNewRomanPSMT" w:eastAsia="TimesNewRomanPSMT"/>
          <w:b w:val="0"/>
          <w:i w:val="0"/>
          <w:color w:val="000000"/>
          <w:sz w:val="24"/>
        </w:rPr>
        <w:t>W3</w:t>
      </w:r>
      <w:r>
        <w:rPr>
          <w:rFonts w:ascii="SimSun" w:hAnsi="SimSun" w:eastAsia="SimSun"/>
          <w:b w:val="0"/>
          <w:i w:val="0"/>
          <w:color w:val="000000"/>
          <w:sz w:val="24"/>
        </w:rPr>
        <w:t xml:space="preserve"> 盾构法施工活动又包含</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施工前准备、</w:t>
      </w:r>
      <w:r>
        <w:rPr>
          <w:rFonts w:ascii="TimesNewRomanPSMT" w:hAnsi="TimesNewRomanPSMT" w:eastAsia="TimesNewRomanPSMT"/>
          <w:b w:val="0"/>
          <w:i w:val="0"/>
          <w:color w:val="000000"/>
          <w:sz w:val="24"/>
        </w:rPr>
        <w:t>W3-2</w:t>
      </w:r>
      <w:r>
        <w:rPr>
          <w:rFonts w:ascii="SimSun" w:hAnsi="SimSun" w:eastAsia="SimSun"/>
          <w:b w:val="0"/>
          <w:i w:val="0"/>
          <w:color w:val="000000"/>
          <w:sz w:val="24"/>
        </w:rPr>
        <w:t xml:space="preserve"> 工作竖井施工、</w:t>
      </w:r>
      <w:r>
        <w:rPr>
          <w:rFonts w:ascii="TimesNewRomanPSMT" w:hAnsi="TimesNewRomanPSMT" w:eastAsia="TimesNewRomanPSMT"/>
          <w:b w:val="0"/>
          <w:i w:val="0"/>
          <w:color w:val="000000"/>
          <w:sz w:val="24"/>
        </w:rPr>
        <w:t>W3-3</w:t>
      </w:r>
      <w:r>
        <w:rPr>
          <w:rFonts w:ascii="SimSun" w:hAnsi="SimSun" w:eastAsia="SimSun"/>
          <w:b w:val="0"/>
          <w:i w:val="0"/>
          <w:color w:val="000000"/>
          <w:sz w:val="24"/>
        </w:rPr>
        <w:t xml:space="preserve"> 盾构始发准备</w:t>
      </w:r>
      <w:r>
        <w:rPr>
          <w:rFonts w:ascii="SimSun" w:hAnsi="SimSun" w:eastAsia="SimSun"/>
          <w:b w:val="0"/>
          <w:i w:val="0"/>
          <w:color w:val="000000"/>
          <w:sz w:val="24"/>
        </w:rPr>
        <w:t>工作、</w:t>
      </w:r>
      <w:r>
        <w:rPr>
          <w:rFonts w:ascii="TimesNewRomanPSMT" w:hAnsi="TimesNewRomanPSMT" w:eastAsia="TimesNewRomanPSMT"/>
          <w:b w:val="0"/>
          <w:i w:val="0"/>
          <w:color w:val="000000"/>
          <w:sz w:val="24"/>
        </w:rPr>
        <w:t>W3-4</w:t>
      </w:r>
      <w:r>
        <w:rPr>
          <w:rFonts w:ascii="SimSun" w:hAnsi="SimSun" w:eastAsia="SimSun"/>
          <w:b w:val="0"/>
          <w:i w:val="0"/>
          <w:color w:val="000000"/>
          <w:sz w:val="24"/>
        </w:rPr>
        <w:t xml:space="preserve"> 盾构始发、</w:t>
      </w:r>
      <w:r>
        <w:rPr>
          <w:rFonts w:ascii="TimesNewRomanPSMT" w:hAnsi="TimesNewRomanPSMT" w:eastAsia="TimesNewRomanPSMT"/>
          <w:b w:val="0"/>
          <w:i w:val="0"/>
          <w:color w:val="000000"/>
          <w:sz w:val="24"/>
        </w:rPr>
        <w:t>W3-5</w:t>
      </w:r>
      <w:r>
        <w:rPr>
          <w:rFonts w:ascii="SimSun" w:hAnsi="SimSun" w:eastAsia="SimSun"/>
          <w:b w:val="0"/>
          <w:i w:val="0"/>
          <w:color w:val="000000"/>
          <w:sz w:val="24"/>
        </w:rPr>
        <w:t xml:space="preserve"> 盾构掘进、</w:t>
      </w:r>
      <w:r>
        <w:rPr>
          <w:rFonts w:ascii="TimesNewRomanPSMT" w:hAnsi="TimesNewRomanPSMT" w:eastAsia="TimesNewRomanPSMT"/>
          <w:b w:val="0"/>
          <w:i w:val="0"/>
          <w:color w:val="000000"/>
          <w:sz w:val="24"/>
        </w:rPr>
        <w:t>W3-6</w:t>
      </w:r>
      <w:r>
        <w:rPr>
          <w:rFonts w:ascii="SimSun" w:hAnsi="SimSun" w:eastAsia="SimSun"/>
          <w:b w:val="0"/>
          <w:i w:val="0"/>
          <w:color w:val="000000"/>
          <w:sz w:val="24"/>
        </w:rPr>
        <w:t xml:space="preserve"> 盾构到达前准备工作、</w:t>
      </w:r>
      <w:r>
        <w:rPr>
          <w:rFonts w:ascii="TimesNewRomanPSMT" w:hAnsi="TimesNewRomanPSMT" w:eastAsia="TimesNewRomanPSMT"/>
          <w:b w:val="0"/>
          <w:i w:val="0"/>
          <w:color w:val="000000"/>
          <w:sz w:val="24"/>
        </w:rPr>
        <w:t>W3-7</w:t>
      </w:r>
      <w:r>
        <w:rPr>
          <w:rFonts w:ascii="SimSun" w:hAnsi="SimSun" w:eastAsia="SimSun"/>
          <w:b w:val="0"/>
          <w:i w:val="0"/>
          <w:color w:val="000000"/>
          <w:sz w:val="24"/>
        </w:rPr>
        <w:t xml:space="preserve"> 盾构到达、</w:t>
      </w:r>
      <w:r>
        <w:rPr>
          <w:rFonts w:ascii="TimesNewRomanPSMT" w:hAnsi="TimesNewRomanPSMT" w:eastAsia="TimesNewRomanPSMT"/>
          <w:b w:val="0"/>
          <w:i w:val="0"/>
          <w:color w:val="000000"/>
          <w:sz w:val="24"/>
        </w:rPr>
        <w:t>W3-8</w:t>
      </w:r>
      <w:r>
        <w:rPr>
          <w:rFonts w:ascii="SimSun" w:hAnsi="SimSun" w:eastAsia="SimSun"/>
          <w:b w:val="0"/>
          <w:i w:val="0"/>
          <w:color w:val="000000"/>
          <w:sz w:val="24"/>
        </w:rPr>
        <w:t xml:space="preserve"> 穿越特殊地带等，如图</w:t>
      </w:r>
      <w:r>
        <w:rPr>
          <w:rFonts w:ascii="TimesNewRomanPSMT" w:hAnsi="TimesNewRomanPSMT" w:eastAsia="TimesNewRomanPSMT"/>
          <w:b w:val="0"/>
          <w:i w:val="0"/>
          <w:color w:val="000000"/>
          <w:sz w:val="24"/>
        </w:rPr>
        <w:t>4.6</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0.0" w:type="dxa"/>
      </w:tblPr>
      <w:tblGrid>
        <w:gridCol w:w="3403"/>
        <w:gridCol w:w="3403"/>
        <w:gridCol w:w="340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306" name="Picture 30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307" name="Picture 30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58 </w:t>
            </w:r>
          </w:p>
        </w:tc>
      </w:tr>
    </w:tbl>
    <w:p>
      <w:pPr>
        <w:autoSpaceDN w:val="0"/>
        <w:autoSpaceDE w:val="0"/>
        <w:widowControl/>
        <w:spacing w:line="14" w:lineRule="exact" w:before="0" w:after="0"/>
        <w:ind w:left="0" w:right="0"/>
      </w:pPr>
    </w:p>
    <w:p>
      <w:pPr>
        <w:sectPr>
          <w:pgSz w:w="11906" w:h="16838"/>
          <w:pgMar w:top="392" w:right="1276"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50"/>
        <w:ind w:left="0" w:right="3414" w:firstLine="0"/>
        <w:jc w:val="right"/>
      </w:pPr>
      <w:r>
        <w:rPr>
          <w:rFonts w:ascii="SimSun" w:hAnsi="SimSun" w:eastAsia="SimSun"/>
          <w:b w:val="0"/>
          <w:i w:val="0"/>
          <w:color w:val="000000"/>
          <w:sz w:val="21"/>
        </w:rPr>
        <w:t>兰州理工大学硕士学位论文</w:t>
      </w:r>
    </w:p>
    <w:tbl>
      <w:tblPr>
        <w:tblW w:type="auto" w:w="0"/>
        <w:tblLayout w:type="fixed"/>
        <w:tblLook w:firstColumn="1" w:firstRow="1" w:lastColumn="0" w:lastRow="0" w:noHBand="0" w:noVBand="1" w:val="04A0"/>
        <w:tblInd w:w="970.0" w:type="dxa"/>
      </w:tblPr>
      <w:tblGrid>
        <w:gridCol w:w="1459"/>
        <w:gridCol w:w="1459"/>
        <w:gridCol w:w="1459"/>
        <w:gridCol w:w="1459"/>
        <w:gridCol w:w="1459"/>
        <w:gridCol w:w="1459"/>
        <w:gridCol w:w="1459"/>
      </w:tblGrid>
      <w:tr>
        <w:trPr>
          <w:trHeight w:hRule="exact" w:val="1062"/>
        </w:trPr>
        <w:tc>
          <w:tcPr>
            <w:tcW w:type="dxa" w:w="2110"/>
            <w:vMerge w:val="restart"/>
            <w:tcBorders>
              <w:top w:sz="11.199999999999989" w:val="single" w:color="#000000"/>
            </w:tcBorders>
            <w:tcMar>
              <w:start w:w="0" w:type="dxa"/>
              <w:end w:w="0" w:type="dxa"/>
            </w:tcMar>
            <w:tcMar>
              <w:start w:w="0" w:type="dxa"/>
              <w:end w:w="0" w:type="dxa"/>
            </w:tcMar>
            <w:tcMar>
              <w:start w:w="0" w:type="dxa"/>
              <w:end w:w="0" w:type="dxa"/>
            </w:tcMar>
          </w:tcPr>
          <w:p>
            <w:pPr>
              <w:autoSpaceDN w:val="0"/>
              <w:autoSpaceDE w:val="0"/>
              <w:widowControl/>
              <w:spacing w:line="180" w:lineRule="exact" w:before="1320" w:after="0"/>
              <w:ind w:left="0" w:right="326" w:firstLine="0"/>
              <w:jc w:val="right"/>
            </w:pPr>
            <w:r>
              <w:rPr>
                <w:w w:val="97.00629711151123"/>
                <w:rFonts w:ascii="TimesNewRomanPSMT" w:hAnsi="TimesNewRomanPSMT" w:eastAsia="TimesNewRomanPSMT"/>
                <w:b w:val="0"/>
                <w:i w:val="0"/>
                <w:color w:val="000000"/>
                <w:sz w:val="16"/>
              </w:rPr>
              <w:t>Project</w:t>
            </w:r>
          </w:p>
        </w:tc>
        <w:tc>
          <w:tcPr>
            <w:tcW w:type="dxa" w:w="1400"/>
            <w:vMerge w:val="restart"/>
            <w:tcBorders>
              <w:top w:sz="11.199999999999989"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1336" w:after="0"/>
              <w:ind w:left="0" w:right="32" w:firstLine="0"/>
              <w:jc w:val="right"/>
            </w:pPr>
            <w:r>
              <w:rPr>
                <w:rFonts w:ascii="TimesNewRomanPSMT" w:hAnsi="TimesNewRomanPSMT" w:eastAsia="TimesNewRomanPSMT"/>
                <w:b w:val="0"/>
                <w:i w:val="0"/>
                <w:color w:val="000000"/>
                <w:sz w:val="13"/>
              </w:rPr>
              <w:t>has_construction</w:t>
            </w:r>
          </w:p>
        </w:tc>
        <w:tc>
          <w:tcPr>
            <w:tcW w:type="dxa" w:w="580"/>
            <w:vMerge w:val="restart"/>
            <w:tcBorders>
              <w:top w:sz="11.199999999999989"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1368" w:after="0"/>
              <w:ind w:left="0" w:right="0" w:firstLine="0"/>
              <w:jc w:val="center"/>
            </w:pPr>
            <w:r>
              <w:drawing>
                <wp:inline xmlns:a="http://schemas.openxmlformats.org/drawingml/2006/main" xmlns:pic="http://schemas.openxmlformats.org/drawingml/2006/picture">
                  <wp:extent cx="342900" cy="63500"/>
                  <wp:docPr id="309" name="Picture 309"/>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342900" cy="63500"/>
                          </a:xfrm>
                          <a:prstGeom prst="rect"/>
                        </pic:spPr>
                      </pic:pic>
                    </a:graphicData>
                  </a:graphic>
                </wp:inline>
              </w:drawing>
            </w:r>
          </w:p>
        </w:tc>
        <w:tc>
          <w:tcPr>
            <w:tcW w:type="dxa" w:w="920"/>
            <w:vMerge w:val="restart"/>
            <w:tcBorders>
              <w:top w:sz="11.199999999999989" w:val="single" w:color="#000000"/>
            </w:tcBorders>
            <w:tcMar>
              <w:start w:w="0" w:type="dxa"/>
              <w:end w:w="0" w:type="dxa"/>
            </w:tcMar>
            <w:tcMar>
              <w:start w:w="0" w:type="dxa"/>
              <w:end w:w="0" w:type="dxa"/>
            </w:tcMar>
            <w:tcMar>
              <w:start w:w="0" w:type="dxa"/>
              <w:end w:w="0" w:type="dxa"/>
            </w:tcMar>
          </w:tcPr>
          <w:p>
            <w:pPr>
              <w:autoSpaceDN w:val="0"/>
              <w:autoSpaceDE w:val="0"/>
              <w:widowControl/>
              <w:spacing w:line="180" w:lineRule="exact" w:before="1320" w:after="0"/>
              <w:ind w:left="0" w:right="0" w:firstLine="0"/>
              <w:jc w:val="center"/>
            </w:pPr>
            <w:r>
              <w:rPr>
                <w:w w:val="97.00629711151123"/>
                <w:rFonts w:ascii="TimesNewRomanPSMT" w:hAnsi="TimesNewRomanPSMT" w:eastAsia="TimesNewRomanPSMT"/>
                <w:b w:val="0"/>
                <w:i w:val="0"/>
                <w:color w:val="000000"/>
                <w:sz w:val="16"/>
              </w:rPr>
              <w:t>Construcion</w:t>
            </w:r>
          </w:p>
        </w:tc>
        <w:tc>
          <w:tcPr>
            <w:tcW w:type="dxa" w:w="980"/>
            <w:vMerge w:val="restart"/>
            <w:tcBorders>
              <w:top w:sz="11.199999999999989"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708" w:after="0"/>
              <w:ind w:left="0" w:right="0" w:firstLine="0"/>
              <w:jc w:val="center"/>
            </w:pPr>
            <w:r>
              <w:drawing>
                <wp:inline xmlns:a="http://schemas.openxmlformats.org/drawingml/2006/main" xmlns:pic="http://schemas.openxmlformats.org/drawingml/2006/picture">
                  <wp:extent cx="609600" cy="901700"/>
                  <wp:docPr id="310" name="Picture 310"/>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609600" cy="901700"/>
                          </a:xfrm>
                          <a:prstGeom prst="rect"/>
                        </pic:spPr>
                      </pic:pic>
                    </a:graphicData>
                  </a:graphic>
                </wp:inline>
              </w:drawing>
            </w:r>
          </w:p>
        </w:tc>
        <w:tc>
          <w:tcPr>
            <w:tcW w:type="dxa" w:w="340"/>
            <w:tcBorders>
              <w:top w:sz="11.199999999999989" w:val="single" w:color="#000000"/>
            </w:tcBorders>
            <w:tcMar>
              <w:start w:w="0" w:type="dxa"/>
              <w:end w:w="0" w:type="dxa"/>
            </w:tcMar>
          </w:tcPr>
          <w:p>
            <w:pPr>
              <w:autoSpaceDN w:val="0"/>
              <w:autoSpaceDE w:val="0"/>
              <w:widowControl/>
              <w:spacing w:line="180" w:lineRule="exact" w:before="622" w:after="0"/>
              <w:ind w:left="0" w:right="0" w:firstLine="0"/>
              <w:jc w:val="center"/>
            </w:pPr>
            <w:r>
              <w:rPr>
                <w:w w:val="97.00629711151123"/>
                <w:rFonts w:ascii="TimesNewRomanPSMT" w:hAnsi="TimesNewRomanPSMT" w:eastAsia="TimesNewRomanPSMT"/>
                <w:b w:val="0"/>
                <w:i w:val="0"/>
                <w:color w:val="000000"/>
                <w:sz w:val="16"/>
              </w:rPr>
              <w:t>W1</w:t>
            </w:r>
          </w:p>
        </w:tc>
        <w:tc>
          <w:tcPr>
            <w:tcW w:type="dxa" w:w="2798"/>
            <w:vMerge w:val="restart"/>
            <w:tcBorders>
              <w:top w:sz="11.199999999999989" w:val="single" w:color="#000000"/>
            </w:tcBorders>
            <w:tcMar>
              <w:start w:w="0" w:type="dxa"/>
              <w:end w:w="0" w:type="dxa"/>
            </w:tcMar>
            <w:tcMar>
              <w:start w:w="0" w:type="dxa"/>
              <w:end w:w="0" w:type="dxa"/>
            </w:tcMar>
            <w:tcMar>
              <w:start w:w="0" w:type="dxa"/>
              <w:end w:w="0" w:type="dxa"/>
            </w:tcMar>
          </w:tcPr>
          <w:p>
            <w:pPr>
              <w:autoSpaceDN w:val="0"/>
              <w:autoSpaceDE w:val="0"/>
              <w:widowControl/>
              <w:spacing w:line="178" w:lineRule="exact" w:before="306" w:after="0"/>
              <w:ind w:left="0" w:right="1236" w:firstLine="0"/>
              <w:jc w:val="right"/>
            </w:pPr>
            <w:r>
              <w:rPr>
                <w:w w:val="97.00629711151123"/>
                <w:rFonts w:ascii="TimesNewRomanPSMT" w:hAnsi="TimesNewRomanPSMT" w:eastAsia="TimesNewRomanPSMT"/>
                <w:b w:val="0"/>
                <w:i w:val="0"/>
                <w:color w:val="000000"/>
                <w:sz w:val="16"/>
              </w:rPr>
              <w:t>W3-1</w:t>
            </w:r>
          </w:p>
          <w:p>
            <w:pPr>
              <w:autoSpaceDN w:val="0"/>
              <w:autoSpaceDE w:val="0"/>
              <w:widowControl/>
              <w:spacing w:line="240" w:lineRule="auto" w:before="0" w:after="0"/>
              <w:ind w:left="20" w:right="0" w:firstLine="0"/>
              <w:jc w:val="left"/>
            </w:pPr>
            <w:r>
              <w:drawing>
                <wp:inline xmlns:a="http://schemas.openxmlformats.org/drawingml/2006/main" xmlns:pic="http://schemas.openxmlformats.org/drawingml/2006/picture">
                  <wp:extent cx="736600" cy="1930400"/>
                  <wp:docPr id="311" name="Picture 311"/>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736600" cy="1930400"/>
                          </a:xfrm>
                          <a:prstGeom prst="rect"/>
                        </pic:spPr>
                      </pic:pic>
                    </a:graphicData>
                  </a:graphic>
                </wp:inline>
              </w:drawing>
            </w:r>
            <w:r>
              <w:rPr>
                <w:w w:val="97.00629711151123"/>
                <w:rFonts w:ascii="TimesNewRomanPSMT" w:hAnsi="TimesNewRomanPSMT" w:eastAsia="TimesNewRomanPSMT"/>
                <w:b w:val="0"/>
                <w:i w:val="0"/>
                <w:color w:val="000000"/>
                <w:sz w:val="16"/>
              </w:rPr>
              <w:t>W3-5</w:t>
            </w:r>
          </w:p>
          <w:p>
            <w:pPr>
              <w:autoSpaceDN w:val="0"/>
              <w:autoSpaceDE w:val="0"/>
              <w:widowControl/>
              <w:spacing w:line="458" w:lineRule="exact" w:before="0" w:after="0"/>
              <w:ind w:left="1144" w:right="1236" w:firstLine="0"/>
              <w:jc w:val="both"/>
            </w:pPr>
            <w:r>
              <w:rPr>
                <w:w w:val="97.00629711151123"/>
                <w:rFonts w:ascii="TimesNewRomanPSMT" w:hAnsi="TimesNewRomanPSMT" w:eastAsia="TimesNewRomanPSMT"/>
                <w:b w:val="0"/>
                <w:i w:val="0"/>
                <w:color w:val="000000"/>
                <w:sz w:val="16"/>
              </w:rPr>
              <w:t xml:space="preserve">W3-6 </w:t>
            </w:r>
            <w:r>
              <w:br/>
            </w:r>
            <w:r>
              <w:rPr>
                <w:w w:val="97.00629711151123"/>
                <w:rFonts w:ascii="TimesNewRomanPSMT" w:hAnsi="TimesNewRomanPSMT" w:eastAsia="TimesNewRomanPSMT"/>
                <w:b w:val="0"/>
                <w:i w:val="0"/>
                <w:color w:val="000000"/>
                <w:sz w:val="16"/>
              </w:rPr>
              <w:t xml:space="preserve">W3-7 </w:t>
            </w:r>
            <w:r>
              <w:br/>
            </w:r>
            <w:r>
              <w:rPr>
                <w:w w:val="97.00629711151123"/>
                <w:rFonts w:ascii="TimesNewRomanPSMT" w:hAnsi="TimesNewRomanPSMT" w:eastAsia="TimesNewRomanPSMT"/>
                <w:b w:val="0"/>
                <w:i w:val="0"/>
                <w:color w:val="000000"/>
                <w:sz w:val="16"/>
              </w:rPr>
              <w:t xml:space="preserve">W3-8 </w:t>
            </w:r>
            <w:r>
              <w:br/>
            </w:r>
            <w:r>
              <w:rPr>
                <w:w w:val="97.00629711151123"/>
                <w:rFonts w:ascii="TimesNewRomanPSMT" w:hAnsi="TimesNewRomanPSMT" w:eastAsia="TimesNewRomanPSMT"/>
                <w:b w:val="0"/>
                <w:i w:val="0"/>
                <w:color w:val="000000"/>
                <w:sz w:val="16"/>
              </w:rPr>
              <w:t xml:space="preserve">W3-2 </w:t>
            </w:r>
            <w:r>
              <w:br/>
            </w:r>
            <w:r>
              <w:rPr>
                <w:w w:val="97.00629711151123"/>
                <w:rFonts w:ascii="TimesNewRomanPSMT" w:hAnsi="TimesNewRomanPSMT" w:eastAsia="TimesNewRomanPSMT"/>
                <w:b w:val="0"/>
                <w:i w:val="0"/>
                <w:color w:val="000000"/>
                <w:sz w:val="16"/>
              </w:rPr>
              <w:t xml:space="preserve">W3-3 </w:t>
            </w:r>
            <w:r>
              <w:br/>
            </w:r>
            <w:r>
              <w:rPr>
                <w:w w:val="97.00629711151123"/>
                <w:rFonts w:ascii="TimesNewRomanPSMT" w:hAnsi="TimesNewRomanPSMT" w:eastAsia="TimesNewRomanPSMT"/>
                <w:b w:val="0"/>
                <w:i w:val="0"/>
                <w:color w:val="000000"/>
                <w:sz w:val="16"/>
              </w:rPr>
              <w:t>W3-4</w:t>
            </w:r>
          </w:p>
        </w:tc>
      </w:tr>
      <w:tr>
        <w:trPr>
          <w:trHeight w:hRule="exact" w:val="700"/>
        </w:trPr>
        <w:tc>
          <w:tcPr>
            <w:tcW w:type="dxa" w:w="1459"/>
            <w:vMerge/>
            <w:tcBorders>
              <w:top w:sz="11.199999999999989" w:val="single" w:color="#000000"/>
            </w:tcBorders>
          </w:tcPr>
          <w:p/>
        </w:tc>
        <w:tc>
          <w:tcPr>
            <w:tcW w:type="dxa" w:w="1459"/>
            <w:vMerge/>
            <w:tcBorders>
              <w:top w:sz="11.199999999999989" w:val="single" w:color="#000000"/>
            </w:tcBorders>
          </w:tcPr>
          <w:p/>
        </w:tc>
        <w:tc>
          <w:tcPr>
            <w:tcW w:type="dxa" w:w="1459"/>
            <w:vMerge/>
            <w:tcBorders>
              <w:top w:sz="11.199999999999989" w:val="single" w:color="#000000"/>
            </w:tcBorders>
          </w:tcPr>
          <w:p/>
        </w:tc>
        <w:tc>
          <w:tcPr>
            <w:tcW w:type="dxa" w:w="1459"/>
            <w:vMerge/>
            <w:tcBorders>
              <w:top w:sz="11.199999999999989" w:val="single" w:color="#000000"/>
            </w:tcBorders>
          </w:tcPr>
          <w:p/>
        </w:tc>
        <w:tc>
          <w:tcPr>
            <w:tcW w:type="dxa" w:w="1459"/>
            <w:vMerge/>
            <w:tcBorders>
              <w:top w:sz="11.199999999999989" w:val="single" w:color="#000000"/>
            </w:tcBorders>
          </w:tcPr>
          <w:p/>
        </w:tc>
        <w:tc>
          <w:tcPr>
            <w:tcW w:type="dxa" w:w="340"/>
            <w:tcBorders/>
            <w:tcMar>
              <w:start w:w="0" w:type="dxa"/>
              <w:end w:w="0" w:type="dxa"/>
            </w:tcMar>
          </w:tcPr>
          <w:p>
            <w:pPr>
              <w:autoSpaceDN w:val="0"/>
              <w:autoSpaceDE w:val="0"/>
              <w:widowControl/>
              <w:spacing w:line="180" w:lineRule="exact" w:before="272" w:after="0"/>
              <w:ind w:left="0" w:right="0" w:firstLine="0"/>
              <w:jc w:val="center"/>
            </w:pPr>
            <w:r>
              <w:rPr>
                <w:w w:val="97.00629711151123"/>
                <w:rFonts w:ascii="TimesNewRomanPSMT" w:hAnsi="TimesNewRomanPSMT" w:eastAsia="TimesNewRomanPSMT"/>
                <w:b w:val="0"/>
                <w:i w:val="0"/>
                <w:color w:val="000000"/>
                <w:sz w:val="16"/>
              </w:rPr>
              <w:t>W2</w:t>
            </w:r>
          </w:p>
        </w:tc>
        <w:tc>
          <w:tcPr>
            <w:tcW w:type="dxa" w:w="1459"/>
            <w:vMerge/>
            <w:tcBorders>
              <w:top w:sz="11.199999999999989" w:val="single" w:color="#000000"/>
            </w:tcBorders>
          </w:tcPr>
          <w:p/>
        </w:tc>
      </w:tr>
      <w:tr>
        <w:trPr>
          <w:trHeight w:hRule="exact" w:val="1824"/>
        </w:trPr>
        <w:tc>
          <w:tcPr>
            <w:tcW w:type="dxa" w:w="1459"/>
            <w:vMerge/>
            <w:tcBorders>
              <w:top w:sz="11.199999999999989" w:val="single" w:color="#000000"/>
            </w:tcBorders>
          </w:tcPr>
          <w:p/>
        </w:tc>
        <w:tc>
          <w:tcPr>
            <w:tcW w:type="dxa" w:w="1459"/>
            <w:vMerge/>
            <w:tcBorders>
              <w:top w:sz="11.199999999999989" w:val="single" w:color="#000000"/>
            </w:tcBorders>
          </w:tcPr>
          <w:p/>
        </w:tc>
        <w:tc>
          <w:tcPr>
            <w:tcW w:type="dxa" w:w="1459"/>
            <w:vMerge/>
            <w:tcBorders>
              <w:top w:sz="11.199999999999989" w:val="single" w:color="#000000"/>
            </w:tcBorders>
          </w:tcPr>
          <w:p/>
        </w:tc>
        <w:tc>
          <w:tcPr>
            <w:tcW w:type="dxa" w:w="1459"/>
            <w:vMerge/>
            <w:tcBorders>
              <w:top w:sz="11.199999999999989" w:val="single" w:color="#000000"/>
            </w:tcBorders>
          </w:tcPr>
          <w:p/>
        </w:tc>
        <w:tc>
          <w:tcPr>
            <w:tcW w:type="dxa" w:w="1459"/>
            <w:vMerge/>
            <w:tcBorders>
              <w:top w:sz="11.199999999999989" w:val="single" w:color="#000000"/>
            </w:tcBorders>
          </w:tcPr>
          <w:p/>
        </w:tc>
        <w:tc>
          <w:tcPr>
            <w:tcW w:type="dxa" w:w="340"/>
            <w:tcBorders/>
            <w:tcMar>
              <w:start w:w="0" w:type="dxa"/>
              <w:end w:w="0" w:type="dxa"/>
            </w:tcMar>
          </w:tcPr>
          <w:p>
            <w:pPr>
              <w:autoSpaceDN w:val="0"/>
              <w:autoSpaceDE w:val="0"/>
              <w:widowControl/>
              <w:spacing w:line="178" w:lineRule="exact" w:before="270" w:after="0"/>
              <w:ind w:left="0" w:right="0" w:firstLine="0"/>
              <w:jc w:val="center"/>
            </w:pPr>
            <w:r>
              <w:rPr>
                <w:w w:val="97.00629711151123"/>
                <w:rFonts w:ascii="TimesNewRomanPSMT" w:hAnsi="TimesNewRomanPSMT" w:eastAsia="TimesNewRomanPSMT"/>
                <w:b w:val="0"/>
                <w:i w:val="0"/>
                <w:color w:val="000000"/>
                <w:sz w:val="16"/>
              </w:rPr>
              <w:t>W3</w:t>
            </w:r>
          </w:p>
        </w:tc>
        <w:tc>
          <w:tcPr>
            <w:tcW w:type="dxa" w:w="1459"/>
            <w:vMerge/>
            <w:tcBorders>
              <w:top w:sz="11.199999999999989" w:val="single" w:color="#000000"/>
            </w:tcBorders>
          </w:tcPr>
          <w:p/>
        </w:tc>
      </w:tr>
    </w:tbl>
    <w:p>
      <w:pPr>
        <w:autoSpaceDN w:val="0"/>
        <w:tabs>
          <w:tab w:pos="4614" w:val="left"/>
        </w:tabs>
        <w:autoSpaceDE w:val="0"/>
        <w:widowControl/>
        <w:spacing w:line="416" w:lineRule="exact" w:before="134" w:after="0"/>
        <w:ind w:left="1478" w:right="3600" w:firstLine="0"/>
        <w:jc w:val="left"/>
      </w:pPr>
      <w:r>
        <w:rPr>
          <w:rFonts w:ascii="SimHei" w:hAnsi="SimHei" w:eastAsia="SimHei"/>
          <w:b w:val="0"/>
          <w:i w:val="0"/>
          <w:color w:val="000000"/>
          <w:sz w:val="21"/>
        </w:rPr>
        <w:t>图</w:t>
      </w:r>
      <w:r>
        <w:rPr>
          <w:rFonts w:ascii="TimesNewRomanPSMT" w:hAnsi="TimesNewRomanPSMT" w:eastAsia="TimesNewRomanPSMT"/>
          <w:b w:val="0"/>
          <w:i w:val="0"/>
          <w:color w:val="000000"/>
          <w:sz w:val="21"/>
        </w:rPr>
        <w:t>4.6</w:t>
      </w:r>
      <w:r>
        <w:rPr>
          <w:rFonts w:ascii="SimHei" w:hAnsi="SimHei" w:eastAsia="SimHei"/>
          <w:b w:val="0"/>
          <w:i w:val="0"/>
          <w:color w:val="000000"/>
          <w:sz w:val="21"/>
        </w:rPr>
        <w:t xml:space="preserve"> 包含关系示意 </w:t>
      </w:r>
      <w:r>
        <w:br/>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）数值型关系</w:t>
      </w:r>
    </w:p>
    <w:p>
      <w:pPr>
        <w:autoSpaceDN w:val="0"/>
        <w:autoSpaceDE w:val="0"/>
        <w:widowControl/>
        <w:spacing w:line="185" w:lineRule="auto" w:before="128" w:after="0"/>
        <w:ind w:left="1478" w:right="0" w:firstLine="0"/>
        <w:jc w:val="left"/>
      </w:pPr>
      <w:r>
        <w:rPr>
          <w:rFonts w:ascii="SimSun" w:hAnsi="SimSun" w:eastAsia="SimSun"/>
          <w:b w:val="0"/>
          <w:i w:val="0"/>
          <w:color w:val="000000"/>
          <w:sz w:val="24"/>
        </w:rPr>
        <w:t>数值关系是为了便于用户理解，采用数值符号表示的关系，对数值关系的定义，通</w:t>
      </w:r>
    </w:p>
    <w:p>
      <w:pPr>
        <w:autoSpaceDN w:val="0"/>
        <w:autoSpaceDE w:val="0"/>
        <w:widowControl/>
        <w:spacing w:line="320" w:lineRule="exact" w:before="114" w:after="0"/>
        <w:ind w:left="998" w:right="0" w:firstLine="0"/>
        <w:jc w:val="left"/>
      </w:pPr>
      <w:r>
        <w:rPr>
          <w:rFonts w:ascii="SimSun" w:hAnsi="SimSun" w:eastAsia="SimSun"/>
          <w:b w:val="0"/>
          <w:i w:val="0"/>
          <w:color w:val="000000"/>
          <w:sz w:val="24"/>
        </w:rPr>
        <w:t>常包括关系的名称、定义域和值域，在</w:t>
      </w:r>
      <w:r>
        <w:rPr>
          <w:rFonts w:ascii="TimesNewRomanPSMT" w:hAnsi="TimesNewRomanPSMT" w:eastAsia="TimesNewRomanPSMT"/>
          <w:b w:val="0"/>
          <w:i w:val="0"/>
          <w:color w:val="000000"/>
          <w:sz w:val="24"/>
        </w:rPr>
        <w:t>Protégé</w:t>
      </w:r>
      <w:r>
        <w:rPr>
          <w:rFonts w:ascii="SimSun" w:hAnsi="SimSun" w:eastAsia="SimSun"/>
          <w:b w:val="0"/>
          <w:i w:val="0"/>
          <w:color w:val="000000"/>
          <w:sz w:val="24"/>
        </w:rPr>
        <w:t xml:space="preserve"> 中以“</w:t>
      </w:r>
      <w:r>
        <w:rPr>
          <w:rFonts w:ascii="TimesNewRomanPSMT" w:hAnsi="TimesNewRomanPSMT" w:eastAsia="TimesNewRomanPSMT"/>
          <w:b w:val="0"/>
          <w:i w:val="0"/>
          <w:color w:val="000000"/>
          <w:sz w:val="24"/>
        </w:rPr>
        <w:t>Datatype Property</w:t>
      </w:r>
      <w:r>
        <w:rPr>
          <w:rFonts w:ascii="SimSun" w:hAnsi="SimSun" w:eastAsia="SimSun"/>
          <w:b w:val="0"/>
          <w:i w:val="0"/>
          <w:color w:val="000000"/>
          <w:sz w:val="24"/>
        </w:rPr>
        <w:t>”定义数值型关</w:t>
      </w:r>
    </w:p>
    <w:p>
      <w:pPr>
        <w:autoSpaceDN w:val="0"/>
        <w:autoSpaceDE w:val="0"/>
        <w:widowControl/>
        <w:spacing w:line="185" w:lineRule="auto" w:before="124" w:after="0"/>
        <w:ind w:left="998" w:right="0" w:firstLine="0"/>
        <w:jc w:val="left"/>
      </w:pPr>
      <w:r>
        <w:rPr>
          <w:rFonts w:ascii="SimSun" w:hAnsi="SimSun" w:eastAsia="SimSun"/>
          <w:b w:val="0"/>
          <w:i w:val="0"/>
          <w:color w:val="000000"/>
          <w:sz w:val="24"/>
        </w:rPr>
        <w:t>系。例如施工活动这一类别，活动编号、活动名称、活动时间、活动地点等都需要利用</w:t>
      </w:r>
    </w:p>
    <w:p>
      <w:pPr>
        <w:autoSpaceDN w:val="0"/>
        <w:autoSpaceDE w:val="0"/>
        <w:widowControl/>
        <w:spacing w:line="185" w:lineRule="auto" w:before="162" w:after="0"/>
        <w:ind w:left="998" w:right="0" w:firstLine="0"/>
        <w:jc w:val="left"/>
      </w:pPr>
      <w:r>
        <w:rPr>
          <w:rFonts w:ascii="SimSun" w:hAnsi="SimSun" w:eastAsia="SimSun"/>
          <w:b w:val="0"/>
          <w:i w:val="0"/>
          <w:color w:val="000000"/>
          <w:sz w:val="24"/>
        </w:rPr>
        <w:t>数值型关系进行描述和表达。在构建兰州地铁施工项目实例时，“活动描述”数据关系</w:t>
      </w:r>
    </w:p>
    <w:p>
      <w:pPr>
        <w:autoSpaceDN w:val="0"/>
        <w:autoSpaceDE w:val="0"/>
        <w:widowControl/>
        <w:spacing w:line="320" w:lineRule="exact" w:before="114" w:after="0"/>
        <w:ind w:left="998" w:right="0" w:firstLine="0"/>
        <w:jc w:val="left"/>
      </w:pPr>
      <w:r>
        <w:rPr>
          <w:rFonts w:ascii="SimSun" w:hAnsi="SimSun" w:eastAsia="SimSun"/>
          <w:b w:val="0"/>
          <w:i w:val="0"/>
          <w:color w:val="000000"/>
          <w:sz w:val="24"/>
        </w:rPr>
        <w:t>时名称为“</w:t>
      </w:r>
      <w:r>
        <w:rPr>
          <w:rFonts w:ascii="TimesNewRomanPSMT" w:hAnsi="TimesNewRomanPSMT" w:eastAsia="TimesNewRomanPSMT"/>
          <w:b w:val="0"/>
          <w:i w:val="0"/>
          <w:color w:val="000000"/>
          <w:sz w:val="24"/>
        </w:rPr>
        <w:t>CA_Description</w:t>
      </w:r>
      <w:r>
        <w:rPr>
          <w:rFonts w:ascii="SimSun" w:hAnsi="SimSun" w:eastAsia="SimSun"/>
          <w:b w:val="0"/>
          <w:i w:val="0"/>
          <w:color w:val="000000"/>
          <w:sz w:val="24"/>
        </w:rPr>
        <w:t>”，取值限制为“</w:t>
      </w:r>
      <w:r>
        <w:rPr>
          <w:rFonts w:ascii="TimesNewRomanPSMT" w:hAnsi="TimesNewRomanPSMT" w:eastAsia="TimesNewRomanPSMT"/>
          <w:b w:val="0"/>
          <w:i w:val="0"/>
          <w:color w:val="000000"/>
          <w:sz w:val="24"/>
        </w:rPr>
        <w:t>string</w:t>
      </w:r>
      <w:r>
        <w:rPr>
          <w:rFonts w:ascii="SimSun" w:hAnsi="SimSun" w:eastAsia="SimSun"/>
          <w:b w:val="0"/>
          <w:i w:val="0"/>
          <w:color w:val="000000"/>
          <w:sz w:val="24"/>
        </w:rPr>
        <w:t>”</w:t>
      </w:r>
      <w:r>
        <w:rPr>
          <w:rFonts w:ascii="SimSun" w:hAnsi="SimSun" w:eastAsia="SimSun"/>
          <w:b w:val="0"/>
          <w:i w:val="0"/>
          <w:color w:val="000000"/>
          <w:sz w:val="24"/>
        </w:rPr>
        <w:t>类型的数据。</w:t>
      </w:r>
    </w:p>
    <w:p>
      <w:pPr>
        <w:autoSpaceDN w:val="0"/>
        <w:autoSpaceDE w:val="0"/>
        <w:widowControl/>
        <w:spacing w:line="400" w:lineRule="exact" w:before="366" w:after="0"/>
        <w:ind w:left="998" w:right="0" w:firstLine="0"/>
        <w:jc w:val="left"/>
      </w:pPr>
      <w:r>
        <w:rPr>
          <w:rFonts w:ascii="TimesNewRomanPSMT" w:hAnsi="TimesNewRomanPSMT" w:eastAsia="TimesNewRomanPSMT"/>
          <w:b w:val="0"/>
          <w:i w:val="0"/>
          <w:color w:val="000000"/>
          <w:sz w:val="30"/>
        </w:rPr>
        <w:t>4.3</w:t>
      </w:r>
      <w:r>
        <w:rPr>
          <w:rFonts w:ascii="SimHei" w:hAnsi="SimHei" w:eastAsia="SimHei"/>
          <w:b w:val="0"/>
          <w:i w:val="0"/>
          <w:color w:val="000000"/>
          <w:sz w:val="30"/>
        </w:rPr>
        <w:t xml:space="preserve"> 本体知识库模型构建</w:t>
      </w:r>
    </w:p>
    <w:p>
      <w:pPr>
        <w:autoSpaceDN w:val="0"/>
        <w:autoSpaceDE w:val="0"/>
        <w:widowControl/>
        <w:spacing w:line="374" w:lineRule="exact" w:before="506" w:after="0"/>
        <w:ind w:left="998" w:right="0" w:firstLine="0"/>
        <w:jc w:val="left"/>
      </w:pPr>
      <w:r>
        <w:rPr>
          <w:rFonts w:ascii="TimesNewRomanPSMT" w:hAnsi="TimesNewRomanPSMT" w:eastAsia="TimesNewRomanPSMT"/>
          <w:b w:val="0"/>
          <w:i w:val="0"/>
          <w:color w:val="000000"/>
          <w:sz w:val="28"/>
        </w:rPr>
        <w:t>4.3.1</w:t>
      </w:r>
      <w:r>
        <w:rPr>
          <w:rFonts w:ascii="SimHei" w:hAnsi="SimHei" w:eastAsia="SimHei"/>
          <w:b w:val="0"/>
          <w:i w:val="0"/>
          <w:color w:val="000000"/>
          <w:sz w:val="28"/>
        </w:rPr>
        <w:t xml:space="preserve"> 目标及需求</w:t>
      </w:r>
    </w:p>
    <w:p>
      <w:pPr>
        <w:autoSpaceDN w:val="0"/>
        <w:autoSpaceDE w:val="0"/>
        <w:widowControl/>
        <w:spacing w:line="400" w:lineRule="exact" w:before="258" w:after="0"/>
        <w:ind w:left="998" w:right="136" w:firstLine="480"/>
        <w:jc w:val="both"/>
      </w:pPr>
      <w:r>
        <w:rPr>
          <w:rFonts w:ascii="SimSun" w:hAnsi="SimSun" w:eastAsia="SimSun"/>
          <w:b w:val="0"/>
          <w:i w:val="0"/>
          <w:color w:val="000000"/>
          <w:sz w:val="24"/>
        </w:rPr>
        <w:t>本文构建的基于本体的知识库将实现以下几个目标：（</w:t>
      </w:r>
      <w:r>
        <w:rPr>
          <w:rFonts w:ascii="TimesNewRomanPSMT" w:hAnsi="TimesNewRomanPSMT" w:eastAsia="TimesNewRomanPSMT"/>
          <w:b w:val="0"/>
          <w:i w:val="0"/>
          <w:color w:val="000000"/>
          <w:sz w:val="24"/>
        </w:rPr>
        <w:t>1</w:t>
      </w:r>
      <w:r>
        <w:rPr>
          <w:rFonts w:ascii="SimSun" w:hAnsi="SimSun" w:eastAsia="SimSun"/>
          <w:b w:val="0"/>
          <w:i w:val="0"/>
          <w:color w:val="000000"/>
          <w:sz w:val="24"/>
        </w:rPr>
        <w:t>）实现地铁项目风险知识</w:t>
      </w:r>
      <w:r>
        <w:rPr>
          <w:rFonts w:ascii="SimSun" w:hAnsi="SimSun" w:eastAsia="SimSun"/>
          <w:b w:val="0"/>
          <w:i w:val="0"/>
          <w:color w:val="000000"/>
          <w:sz w:val="24"/>
        </w:rPr>
        <w:t>结构的表示；（</w:t>
      </w:r>
      <w:r>
        <w:rPr>
          <w:rFonts w:ascii="TimesNewRomanPSMT" w:hAnsi="TimesNewRomanPSMT" w:eastAsia="TimesNewRomanPSMT"/>
          <w:b w:val="0"/>
          <w:i w:val="0"/>
          <w:color w:val="000000"/>
          <w:sz w:val="24"/>
        </w:rPr>
        <w:t>2</w:t>
      </w:r>
      <w:r>
        <w:rPr>
          <w:rFonts w:ascii="SimSun" w:hAnsi="SimSun" w:eastAsia="SimSun"/>
          <w:b w:val="0"/>
          <w:i w:val="0"/>
          <w:color w:val="000000"/>
          <w:sz w:val="24"/>
        </w:rPr>
        <w:t>）将文本知识、管理经验的非形式化信息集中到知识库中，转化成计</w:t>
      </w:r>
      <w:r>
        <w:rPr>
          <w:rFonts w:ascii="SimSun" w:hAnsi="SimSun" w:eastAsia="SimSun"/>
          <w:b w:val="0"/>
          <w:i w:val="0"/>
          <w:color w:val="000000"/>
          <w:sz w:val="24"/>
        </w:rPr>
        <w:t>算机可以识别的形式语言；（</w:t>
      </w:r>
      <w:r>
        <w:rPr>
          <w:rFonts w:ascii="TimesNewRomanPSMT" w:hAnsi="TimesNewRomanPSMT" w:eastAsia="TimesNewRomanPSMT"/>
          <w:b w:val="0"/>
          <w:i w:val="0"/>
          <w:color w:val="000000"/>
          <w:sz w:val="24"/>
        </w:rPr>
        <w:t>3</w:t>
      </w:r>
      <w:r>
        <w:rPr>
          <w:rFonts w:ascii="SimSun" w:hAnsi="SimSun" w:eastAsia="SimSun"/>
          <w:b w:val="0"/>
          <w:i w:val="0"/>
          <w:color w:val="000000"/>
          <w:sz w:val="24"/>
        </w:rPr>
        <w:t>）在实现结构化存储的基础上，还应具备知识生产和创</w:t>
      </w:r>
      <w:r>
        <w:rPr>
          <w:rFonts w:ascii="SimSun" w:hAnsi="SimSun" w:eastAsia="SimSun"/>
          <w:b w:val="0"/>
          <w:i w:val="0"/>
          <w:color w:val="000000"/>
          <w:sz w:val="24"/>
        </w:rPr>
        <w:t>造的功能；（</w:t>
      </w:r>
      <w:r>
        <w:rPr>
          <w:rFonts w:ascii="TimesNewRomanPSMT" w:hAnsi="TimesNewRomanPSMT" w:eastAsia="TimesNewRomanPSMT"/>
          <w:b w:val="0"/>
          <w:i w:val="0"/>
          <w:color w:val="000000"/>
          <w:sz w:val="24"/>
        </w:rPr>
        <w:t>4</w:t>
      </w:r>
      <w:r>
        <w:rPr>
          <w:rFonts w:ascii="SimSun" w:hAnsi="SimSun" w:eastAsia="SimSun"/>
          <w:b w:val="0"/>
          <w:i w:val="0"/>
          <w:color w:val="000000"/>
          <w:sz w:val="24"/>
        </w:rPr>
        <w:t>）为科研管理决策部门提供参考。</w:t>
      </w:r>
    </w:p>
    <w:p>
      <w:pPr>
        <w:autoSpaceDN w:val="0"/>
        <w:autoSpaceDE w:val="0"/>
        <w:widowControl/>
        <w:spacing w:line="400" w:lineRule="exact" w:before="0" w:after="0"/>
        <w:ind w:left="998" w:right="0" w:firstLine="480"/>
        <w:jc w:val="left"/>
      </w:pPr>
      <w:r>
        <w:rPr>
          <w:rFonts w:ascii="SimSun" w:hAnsi="SimSun" w:eastAsia="SimSun"/>
          <w:b w:val="0"/>
          <w:i w:val="0"/>
          <w:color w:val="000000"/>
          <w:sz w:val="24"/>
        </w:rPr>
        <w:t>对于本文的需求将从以下几个方面分析：（</w:t>
      </w:r>
      <w:r>
        <w:rPr>
          <w:rFonts w:ascii="TimesNewRomanPSMT" w:hAnsi="TimesNewRomanPSMT" w:eastAsia="TimesNewRomanPSMT"/>
          <w:b w:val="0"/>
          <w:i w:val="0"/>
          <w:color w:val="000000"/>
          <w:sz w:val="24"/>
        </w:rPr>
        <w:t>1</w:t>
      </w:r>
      <w:r>
        <w:rPr>
          <w:rFonts w:ascii="SimSun" w:hAnsi="SimSun" w:eastAsia="SimSun"/>
          <w:b w:val="0"/>
          <w:i w:val="0"/>
          <w:color w:val="000000"/>
          <w:sz w:val="24"/>
        </w:rPr>
        <w:t>）构建哪方面的领域本体？地铁施工</w:t>
      </w:r>
      <w:r>
        <w:rPr>
          <w:rFonts w:ascii="SimSun" w:hAnsi="SimSun" w:eastAsia="SimSun"/>
          <w:b w:val="0"/>
          <w:i w:val="0"/>
          <w:color w:val="000000"/>
          <w:sz w:val="24"/>
        </w:rPr>
        <w:t>安全风险知识工程领域；（</w:t>
      </w:r>
      <w:r>
        <w:rPr>
          <w:rFonts w:ascii="TimesNewRomanPSMT" w:hAnsi="TimesNewRomanPSMT" w:eastAsia="TimesNewRomanPSMT"/>
          <w:b w:val="0"/>
          <w:i w:val="0"/>
          <w:color w:val="000000"/>
          <w:sz w:val="24"/>
        </w:rPr>
        <w:t>2</w:t>
      </w:r>
      <w:r>
        <w:rPr>
          <w:rFonts w:ascii="SimSun" w:hAnsi="SimSun" w:eastAsia="SimSun"/>
          <w:b w:val="0"/>
          <w:i w:val="0"/>
          <w:color w:val="000000"/>
          <w:sz w:val="24"/>
        </w:rPr>
        <w:t>）构建本体是为了怎样的应用？方便施工各利益相关者查</w:t>
      </w:r>
      <w:r>
        <w:rPr>
          <w:rFonts w:ascii="SimSun" w:hAnsi="SimSun" w:eastAsia="SimSun"/>
          <w:b w:val="0"/>
          <w:i w:val="0"/>
          <w:color w:val="000000"/>
          <w:sz w:val="24"/>
        </w:rPr>
        <w:t>找自己关心的风险知识元素；（</w:t>
      </w:r>
      <w:r>
        <w:rPr>
          <w:rFonts w:ascii="TimesNewRomanPSMT" w:hAnsi="TimesNewRomanPSMT" w:eastAsia="TimesNewRomanPSMT"/>
          <w:b w:val="0"/>
          <w:i w:val="0"/>
          <w:color w:val="000000"/>
          <w:sz w:val="24"/>
        </w:rPr>
        <w:t>3</w:t>
      </w:r>
      <w:r>
        <w:rPr>
          <w:rFonts w:ascii="SimSun" w:hAnsi="SimSun" w:eastAsia="SimSun"/>
          <w:b w:val="0"/>
          <w:i w:val="0"/>
          <w:color w:val="000000"/>
          <w:sz w:val="24"/>
        </w:rPr>
        <w:t>）目标用户有哪些？最终用户，即风险知识的使用者；</w:t>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）应用范围？实证研究；（</w:t>
      </w:r>
      <w:r>
        <w:rPr>
          <w:rFonts w:ascii="TimesNewRomanPSMT" w:hAnsi="TimesNewRomanPSMT" w:eastAsia="TimesNewRomanPSMT"/>
          <w:b w:val="0"/>
          <w:i w:val="0"/>
          <w:color w:val="000000"/>
          <w:sz w:val="24"/>
        </w:rPr>
        <w:t>5</w:t>
      </w:r>
      <w:r>
        <w:rPr>
          <w:rFonts w:ascii="SimSun" w:hAnsi="SimSun" w:eastAsia="SimSun"/>
          <w:b w:val="0"/>
          <w:i w:val="0"/>
          <w:color w:val="000000"/>
          <w:sz w:val="24"/>
        </w:rPr>
        <w:t>）本体描述语言？采用文件形式储存本体并支持</w:t>
      </w:r>
      <w:r>
        <w:rPr>
          <w:rFonts w:ascii="TimesNewRomanPSMT" w:hAnsi="TimesNewRomanPSMT" w:eastAsia="TimesNewRomanPSMT"/>
          <w:b w:val="0"/>
          <w:i w:val="0"/>
          <w:color w:val="000000"/>
          <w:sz w:val="24"/>
        </w:rPr>
        <w:t>OWL</w:t>
      </w:r>
    </w:p>
    <w:p>
      <w:pPr>
        <w:autoSpaceDN w:val="0"/>
        <w:autoSpaceDE w:val="0"/>
        <w:widowControl/>
        <w:spacing w:line="185" w:lineRule="auto" w:before="126" w:after="0"/>
        <w:ind w:left="998" w:right="0" w:firstLine="0"/>
        <w:jc w:val="left"/>
      </w:pPr>
      <w:r>
        <w:rPr>
          <w:rFonts w:ascii="SimSun" w:hAnsi="SimSun" w:eastAsia="SimSun"/>
          <w:b w:val="0"/>
          <w:i w:val="0"/>
          <w:color w:val="000000"/>
          <w:sz w:val="24"/>
        </w:rPr>
        <w:t>文件的输入输出。</w:t>
      </w:r>
    </w:p>
    <w:p>
      <w:pPr>
        <w:autoSpaceDN w:val="0"/>
        <w:autoSpaceDE w:val="0"/>
        <w:widowControl/>
        <w:spacing w:line="374" w:lineRule="exact" w:before="296" w:after="0"/>
        <w:ind w:left="998" w:right="0" w:firstLine="0"/>
        <w:jc w:val="left"/>
      </w:pPr>
      <w:r>
        <w:rPr>
          <w:rFonts w:ascii="TimesNewRomanPSMT" w:hAnsi="TimesNewRomanPSMT" w:eastAsia="TimesNewRomanPSMT"/>
          <w:b w:val="0"/>
          <w:i w:val="0"/>
          <w:color w:val="000000"/>
          <w:sz w:val="28"/>
        </w:rPr>
        <w:t>4.3.2</w:t>
      </w:r>
      <w:r>
        <w:rPr>
          <w:rFonts w:ascii="SimHei" w:hAnsi="SimHei" w:eastAsia="SimHei"/>
          <w:b w:val="0"/>
          <w:i w:val="0"/>
          <w:color w:val="000000"/>
          <w:sz w:val="28"/>
        </w:rPr>
        <w:t xml:space="preserve"> 定义元本体模型</w:t>
      </w:r>
    </w:p>
    <w:p>
      <w:pPr>
        <w:autoSpaceDN w:val="0"/>
        <w:autoSpaceDE w:val="0"/>
        <w:widowControl/>
        <w:spacing w:line="185" w:lineRule="auto" w:before="382" w:after="0"/>
        <w:ind w:left="1478" w:right="0" w:firstLine="0"/>
        <w:jc w:val="left"/>
      </w:pPr>
      <w:r>
        <w:rPr>
          <w:rFonts w:ascii="SimSun" w:hAnsi="SimSun" w:eastAsia="SimSun"/>
          <w:b w:val="0"/>
          <w:i w:val="0"/>
          <w:color w:val="000000"/>
          <w:sz w:val="24"/>
        </w:rPr>
        <w:t>风险知识建模元本体模型定义了地铁施工领域的核心概念以及它们之间的层次关</w:t>
      </w:r>
    </w:p>
    <w:p>
      <w:pPr>
        <w:autoSpaceDN w:val="0"/>
        <w:autoSpaceDE w:val="0"/>
        <w:widowControl/>
        <w:spacing w:line="185" w:lineRule="auto" w:before="160" w:after="0"/>
        <w:ind w:left="998" w:right="0" w:firstLine="0"/>
        <w:jc w:val="left"/>
      </w:pPr>
      <w:r>
        <w:rPr>
          <w:rFonts w:ascii="SimSun" w:hAnsi="SimSun" w:eastAsia="SimSun"/>
          <w:b w:val="0"/>
          <w:i w:val="0"/>
          <w:color w:val="000000"/>
          <w:sz w:val="24"/>
        </w:rPr>
        <w:t>系，决定了本体开发的基本框架和边界，是后续本体完善和知识功能实现的基础。从具</w:t>
      </w:r>
    </w:p>
    <w:p>
      <w:pPr>
        <w:autoSpaceDN w:val="0"/>
        <w:autoSpaceDE w:val="0"/>
        <w:widowControl/>
        <w:spacing w:line="185" w:lineRule="auto" w:before="162" w:after="738"/>
        <w:ind w:left="998" w:right="0" w:firstLine="0"/>
        <w:jc w:val="left"/>
      </w:pPr>
      <w:r>
        <w:rPr>
          <w:rFonts w:ascii="SimSun" w:hAnsi="SimSun" w:eastAsia="SimSun"/>
          <w:b w:val="0"/>
          <w:i w:val="0"/>
          <w:color w:val="000000"/>
          <w:sz w:val="24"/>
        </w:rPr>
        <w:t>体的施工项目中确定某一施工活动，确定前兆信息并分析可能产生的潜在风险，评估风</w:t>
      </w:r>
    </w:p>
    <w:tbl>
      <w:tblPr>
        <w:tblW w:type="auto" w:w="0"/>
        <w:tblLayout w:type="fixed"/>
        <w:tblLook w:firstColumn="1" w:firstRow="1" w:lastColumn="0" w:lastRow="0" w:noHBand="0" w:noVBand="1" w:val="04A0"/>
        <w:tblInd w:w="0.0" w:type="dxa"/>
      </w:tblPr>
      <w:tblGrid>
        <w:gridCol w:w="3403"/>
        <w:gridCol w:w="3403"/>
        <w:gridCol w:w="340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312" name="Picture 31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313" name="Picture 3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59 </w:t>
            </w:r>
          </w:p>
        </w:tc>
      </w:tr>
    </w:tbl>
    <w:p>
      <w:pPr>
        <w:autoSpaceDN w:val="0"/>
        <w:autoSpaceDE w:val="0"/>
        <w:widowControl/>
        <w:spacing w:line="14" w:lineRule="exact" w:before="0" w:after="0"/>
        <w:ind w:left="0" w:right="0"/>
      </w:pPr>
    </w:p>
    <w:p>
      <w:pPr>
        <w:sectPr>
          <w:pgSz w:w="11906" w:h="16838"/>
          <w:pgMar w:top="392" w:right="1276"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5854700</wp:posOffset>
            </wp:positionV>
            <wp:extent cx="3708400" cy="2387600"/>
            <wp:wrapNone/>
            <wp:docPr id="319" name="Picture 319"/>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3708400" cy="2387600"/>
                    </a:xfrm>
                    <a:prstGeom prst="rect"/>
                  </pic:spPr>
                </pic:pic>
              </a:graphicData>
            </a:graphic>
          </wp:anchor>
        </w:drawing>
      </w:r>
    </w:p>
    <w:p>
      <w:pPr>
        <w:autoSpaceDN w:val="0"/>
        <w:autoSpaceDE w:val="0"/>
        <w:widowControl/>
        <w:spacing w:line="182" w:lineRule="auto" w:before="0" w:after="0"/>
        <w:ind w:left="0" w:right="2362"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400" w:lineRule="exact" w:before="212" w:after="0"/>
        <w:ind w:left="998" w:right="138" w:firstLine="0"/>
        <w:jc w:val="both"/>
      </w:pPr>
      <w:r>
        <w:rPr>
          <w:rFonts w:ascii="SimSun" w:hAnsi="SimSun" w:eastAsia="SimSun"/>
          <w:b w:val="0"/>
          <w:i w:val="0"/>
          <w:color w:val="000000"/>
          <w:sz w:val="24"/>
        </w:rPr>
        <w:t>险发生的可能性及后果，并对可能发生的风险事件采取相应措施。本文选定的施工的安</w:t>
      </w:r>
      <w:r>
        <w:rPr>
          <w:rFonts w:ascii="SimSun" w:hAnsi="SimSun" w:eastAsia="SimSun"/>
          <w:b w:val="0"/>
          <w:i w:val="0"/>
          <w:color w:val="000000"/>
          <w:sz w:val="24"/>
        </w:rPr>
        <w:t>全知识元本体论和类之间的关系如图</w:t>
      </w:r>
      <w:r>
        <w:rPr>
          <w:rFonts w:ascii="TimesNewRomanPSMT" w:hAnsi="TimesNewRomanPSMT" w:eastAsia="TimesNewRomanPSMT"/>
          <w:b w:val="0"/>
          <w:i w:val="0"/>
          <w:color w:val="000000"/>
          <w:sz w:val="24"/>
        </w:rPr>
        <w:t>4.7</w:t>
      </w:r>
      <w:r>
        <w:rPr>
          <w:rFonts w:ascii="SimSun" w:hAnsi="SimSun" w:eastAsia="SimSun"/>
          <w:b w:val="0"/>
          <w:i w:val="0"/>
          <w:color w:val="000000"/>
          <w:sz w:val="24"/>
        </w:rPr>
        <w:t>。该风险知识本体框架由风险背景与风险两部</w:t>
      </w:r>
      <w:r>
        <w:rPr>
          <w:rFonts w:ascii="SimSun" w:hAnsi="SimSun" w:eastAsia="SimSun"/>
          <w:b w:val="0"/>
          <w:i w:val="0"/>
          <w:color w:val="000000"/>
          <w:sz w:val="24"/>
        </w:rPr>
        <w:t>分组成。</w:t>
      </w:r>
    </w:p>
    <w:p>
      <w:pPr>
        <w:autoSpaceDN w:val="0"/>
        <w:tabs>
          <w:tab w:pos="1478" w:val="left"/>
        </w:tabs>
        <w:autoSpaceDE w:val="0"/>
        <w:widowControl/>
        <w:spacing w:line="364" w:lineRule="exact" w:before="70"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）风险背景部分：此部分描述存在风险的情况，旨在对项目和施工活动方面的</w:t>
      </w:r>
      <w:r>
        <w:rPr>
          <w:rFonts w:ascii="SimSun" w:hAnsi="SimSun" w:eastAsia="SimSun"/>
          <w:b w:val="0"/>
          <w:i w:val="0"/>
          <w:color w:val="000000"/>
          <w:sz w:val="24"/>
        </w:rPr>
        <w:t>风险知识进行建模。</w:t>
      </w:r>
    </w:p>
    <w:p>
      <w:pPr>
        <w:autoSpaceDN w:val="0"/>
        <w:tabs>
          <w:tab w:pos="1478" w:val="left"/>
        </w:tabs>
        <w:autoSpaceDE w:val="0"/>
        <w:widowControl/>
        <w:spacing w:line="247" w:lineRule="auto" w:before="162" w:after="0"/>
        <w:ind w:left="998" w:right="0" w:firstLine="0"/>
        <w:jc w:val="left"/>
      </w:pPr>
      <w:r>
        <w:tab/>
      </w:r>
      <w:r>
        <w:rPr>
          <w:rFonts w:ascii="SimSun" w:hAnsi="SimSun" w:eastAsia="SimSun"/>
          <w:b w:val="0"/>
          <w:i w:val="0"/>
          <w:color w:val="000000"/>
          <w:sz w:val="24"/>
        </w:rPr>
        <w:t>施工项目：表示项目的必要背景信息，根据实际工程情况，本研究项目主要由车站</w:t>
      </w:r>
      <w:r>
        <w:rPr>
          <w:rFonts w:ascii="SimSun" w:hAnsi="SimSun" w:eastAsia="SimSun"/>
          <w:b w:val="0"/>
          <w:i w:val="0"/>
          <w:color w:val="000000"/>
          <w:sz w:val="24"/>
        </w:rPr>
        <w:t>和隧道两种类型组成。</w:t>
      </w:r>
    </w:p>
    <w:p>
      <w:pPr>
        <w:autoSpaceDN w:val="0"/>
        <w:autoSpaceDE w:val="0"/>
        <w:widowControl/>
        <w:spacing w:line="266" w:lineRule="auto" w:before="158" w:after="0"/>
        <w:ind w:left="998" w:right="140" w:firstLine="480"/>
        <w:jc w:val="both"/>
      </w:pPr>
      <w:r>
        <w:rPr>
          <w:rFonts w:ascii="SimSun" w:hAnsi="SimSun" w:eastAsia="SimSun"/>
          <w:b w:val="0"/>
          <w:i w:val="0"/>
          <w:color w:val="000000"/>
          <w:sz w:val="24"/>
        </w:rPr>
        <w:t>施工活动：是对风险发生的某一具体施工活动的定义。地铁建设中涉及的所有施工</w:t>
      </w:r>
      <w:r>
        <w:rPr>
          <w:rFonts w:ascii="SimSun" w:hAnsi="SimSun" w:eastAsia="SimSun"/>
          <w:b w:val="0"/>
          <w:i w:val="0"/>
          <w:color w:val="000000"/>
          <w:sz w:val="24"/>
        </w:rPr>
        <w:t>活动都应被考虑在内，以确保对项目中的潜在风险进行全面分析，由于篇幅的原因，本</w:t>
      </w:r>
      <w:r>
        <w:rPr>
          <w:rFonts w:ascii="SimSun" w:hAnsi="SimSun" w:eastAsia="SimSun"/>
          <w:b w:val="0"/>
          <w:i w:val="0"/>
          <w:color w:val="000000"/>
          <w:sz w:val="24"/>
        </w:rPr>
        <w:t>文主要考虑盾构法施工活动。</w:t>
      </w:r>
    </w:p>
    <w:p>
      <w:pPr>
        <w:autoSpaceDN w:val="0"/>
        <w:tabs>
          <w:tab w:pos="1478" w:val="left"/>
        </w:tabs>
        <w:autoSpaceDE w:val="0"/>
        <w:widowControl/>
        <w:spacing w:line="368" w:lineRule="exact" w:before="64"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）风险部分：该部分描述风险的基础情况，旨在对风险前兆信息、风险事件、</w:t>
      </w:r>
      <w:r>
        <w:rPr>
          <w:rFonts w:ascii="SimSun" w:hAnsi="SimSun" w:eastAsia="SimSun"/>
          <w:b w:val="0"/>
          <w:i w:val="0"/>
          <w:color w:val="000000"/>
          <w:sz w:val="24"/>
        </w:rPr>
        <w:t>风险预控措施的相关信息进行知识建模。</w:t>
      </w:r>
    </w:p>
    <w:p>
      <w:pPr>
        <w:autoSpaceDN w:val="0"/>
        <w:tabs>
          <w:tab w:pos="1478" w:val="left"/>
        </w:tabs>
        <w:autoSpaceDE w:val="0"/>
        <w:widowControl/>
        <w:spacing w:line="247" w:lineRule="auto" w:before="160" w:after="0"/>
        <w:ind w:left="998" w:right="0" w:firstLine="0"/>
        <w:jc w:val="left"/>
      </w:pPr>
      <w:r>
        <w:tab/>
      </w:r>
      <w:r>
        <w:rPr>
          <w:rFonts w:ascii="SimSun" w:hAnsi="SimSun" w:eastAsia="SimSun"/>
          <w:b w:val="0"/>
          <w:i w:val="0"/>
          <w:color w:val="000000"/>
          <w:sz w:val="24"/>
        </w:rPr>
        <w:t>前兆信息：施工活动现场诱发风险、导致事故发生的潜在因素，是表达风险知识的</w:t>
      </w:r>
      <w:r>
        <w:rPr>
          <w:rFonts w:ascii="SimSun" w:hAnsi="SimSun" w:eastAsia="SimSun"/>
          <w:b w:val="0"/>
          <w:i w:val="0"/>
          <w:color w:val="000000"/>
          <w:sz w:val="24"/>
        </w:rPr>
        <w:t>核心，主要来源于物、环境、管理、人为操作事故等。</w:t>
      </w:r>
    </w:p>
    <w:p>
      <w:pPr>
        <w:autoSpaceDN w:val="0"/>
        <w:tabs>
          <w:tab w:pos="1478" w:val="left"/>
        </w:tabs>
        <w:autoSpaceDE w:val="0"/>
        <w:widowControl/>
        <w:spacing w:line="247" w:lineRule="auto" w:before="160" w:after="0"/>
        <w:ind w:left="998" w:right="0" w:firstLine="0"/>
        <w:jc w:val="left"/>
      </w:pPr>
      <w:r>
        <w:tab/>
      </w:r>
      <w:r>
        <w:rPr>
          <w:rFonts w:ascii="SimSun" w:hAnsi="SimSun" w:eastAsia="SimSun"/>
          <w:b w:val="0"/>
          <w:i w:val="0"/>
          <w:color w:val="000000"/>
          <w:sz w:val="24"/>
        </w:rPr>
        <w:t>风险事件：包含所有的地铁施工安全事故类型。例如：失稳坍塌、涌砂涌水、盾构</w:t>
      </w:r>
      <w:r>
        <w:rPr>
          <w:rFonts w:ascii="SimSun" w:hAnsi="SimSun" w:eastAsia="SimSun"/>
          <w:b w:val="0"/>
          <w:i w:val="0"/>
          <w:color w:val="000000"/>
          <w:sz w:val="24"/>
        </w:rPr>
        <w:t>轴线偏移、设备损坏和管线破坏等。</w:t>
      </w:r>
    </w:p>
    <w:p>
      <w:pPr>
        <w:autoSpaceDN w:val="0"/>
        <w:autoSpaceDE w:val="0"/>
        <w:widowControl/>
        <w:spacing w:line="185" w:lineRule="auto" w:before="160" w:after="42"/>
        <w:ind w:left="1478" w:right="0" w:firstLine="0"/>
        <w:jc w:val="left"/>
      </w:pPr>
      <w:r>
        <w:rPr>
          <w:rFonts w:ascii="SimSun" w:hAnsi="SimSun" w:eastAsia="SimSun"/>
          <w:b w:val="0"/>
          <w:i w:val="0"/>
          <w:color w:val="000000"/>
          <w:sz w:val="24"/>
        </w:rPr>
        <w:t>安全措施：安全措施是为了预防特定风险事件而实施的措施。</w:t>
      </w:r>
    </w:p>
    <w:tbl>
      <w:tblPr>
        <w:tblW w:type="auto" w:w="0"/>
        <w:tblLayout w:type="fixed"/>
        <w:tblLook w:firstColumn="1" w:firstRow="1" w:lastColumn="0" w:lastRow="0" w:noHBand="0" w:noVBand="1" w:val="04A0"/>
        <w:tblInd w:w="660.0" w:type="dxa"/>
      </w:tblPr>
      <w:tblGrid>
        <w:gridCol w:w="851"/>
        <w:gridCol w:w="851"/>
        <w:gridCol w:w="851"/>
        <w:gridCol w:w="851"/>
        <w:gridCol w:w="851"/>
        <w:gridCol w:w="851"/>
        <w:gridCol w:w="851"/>
        <w:gridCol w:w="851"/>
        <w:gridCol w:w="851"/>
        <w:gridCol w:w="851"/>
        <w:gridCol w:w="851"/>
        <w:gridCol w:w="851"/>
      </w:tblGrid>
      <w:tr>
        <w:trPr>
          <w:trHeight w:hRule="exact" w:val="972"/>
        </w:trPr>
        <w:tc>
          <w:tcPr>
            <w:tcW w:type="dxa" w:w="31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600" w:after="0"/>
              <w:ind w:left="0" w:right="248" w:firstLine="0"/>
              <w:jc w:val="right"/>
            </w:pPr>
            <w:r>
              <w:rPr>
                <w:w w:val="103.08578354971749"/>
                <w:rFonts w:ascii="SimSun" w:hAnsi="SimSun" w:eastAsia="SimSun"/>
                <w:b w:val="0"/>
                <w:i w:val="0"/>
                <w:color w:val="323232"/>
                <w:sz w:val="14"/>
              </w:rPr>
              <w:t>基坑围护及</w:t>
            </w:r>
          </w:p>
          <w:p>
            <w:pPr>
              <w:autoSpaceDN w:val="0"/>
              <w:autoSpaceDE w:val="0"/>
              <w:widowControl/>
              <w:spacing w:line="185" w:lineRule="auto" w:before="386" w:after="0"/>
              <w:ind w:left="678" w:right="0" w:firstLine="0"/>
              <w:jc w:val="left"/>
            </w:pPr>
            <w:r>
              <w:rPr>
                <w:w w:val="103.08578354971749"/>
                <w:rFonts w:ascii="SimSun" w:hAnsi="SimSun" w:eastAsia="SimSun"/>
                <w:b w:val="0"/>
                <w:i w:val="0"/>
                <w:color w:val="323232"/>
                <w:sz w:val="14"/>
              </w:rPr>
              <w:t>基坑围护</w:t>
            </w:r>
          </w:p>
          <w:p>
            <w:pPr>
              <w:autoSpaceDN w:val="0"/>
              <w:autoSpaceDE w:val="0"/>
              <w:widowControl/>
              <w:spacing w:line="240" w:lineRule="auto" w:before="0" w:after="0"/>
              <w:ind w:left="678" w:right="0" w:firstLine="0"/>
              <w:jc w:val="left"/>
            </w:pPr>
            <w:r>
              <w:rPr>
                <w:w w:val="103.08578354971749"/>
                <w:rFonts w:ascii="SimSun" w:hAnsi="SimSun" w:eastAsia="SimSun"/>
                <w:b w:val="0"/>
                <w:i w:val="0"/>
                <w:color w:val="323232"/>
                <w:sz w:val="14"/>
              </w:rPr>
              <w:t>土方开挖</w:t>
            </w:r>
            <w:r>
              <w:drawing>
                <wp:inline xmlns:a="http://schemas.openxmlformats.org/drawingml/2006/main" xmlns:pic="http://schemas.openxmlformats.org/drawingml/2006/picture">
                  <wp:extent cx="101600" cy="444500"/>
                  <wp:docPr id="314" name="Picture 314"/>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101600" cy="444500"/>
                          </a:xfrm>
                          <a:prstGeom prst="rect"/>
                        </pic:spPr>
                      </pic:pic>
                    </a:graphicData>
                  </a:graphic>
                </wp:inline>
              </w:drawing>
            </w:r>
            <w:r>
              <w:rPr>
                <w:w w:val="103.08578354971749"/>
                <w:rFonts w:ascii="SimSun" w:hAnsi="SimSun" w:eastAsia="SimSun"/>
                <w:b w:val="0"/>
                <w:i w:val="0"/>
                <w:color w:val="323232"/>
                <w:sz w:val="14"/>
              </w:rPr>
              <w:t>风井施工</w:t>
            </w:r>
          </w:p>
          <w:p>
            <w:pPr>
              <w:autoSpaceDN w:val="0"/>
              <w:tabs>
                <w:tab w:pos="2060" w:val="left"/>
              </w:tabs>
              <w:autoSpaceDE w:val="0"/>
              <w:widowControl/>
              <w:spacing w:line="240" w:lineRule="auto" w:before="0" w:after="0"/>
              <w:ind w:left="1516" w:right="0" w:firstLine="0"/>
              <w:jc w:val="left"/>
            </w:pPr>
            <w:r>
              <w:rPr>
                <w:w w:val="103.08578354971749"/>
                <w:rFonts w:ascii="SimSun" w:hAnsi="SimSun" w:eastAsia="SimSun"/>
                <w:b w:val="0"/>
                <w:i w:val="0"/>
                <w:color w:val="323232"/>
                <w:sz w:val="14"/>
              </w:rPr>
              <w:t>道施工</w:t>
            </w:r>
            <w:r>
              <w:drawing>
                <wp:inline xmlns:a="http://schemas.openxmlformats.org/drawingml/2006/main" xmlns:pic="http://schemas.openxmlformats.org/drawingml/2006/picture">
                  <wp:extent cx="76200" cy="596900"/>
                  <wp:docPr id="315" name="Picture 315"/>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76200" cy="596900"/>
                          </a:xfrm>
                          <a:prstGeom prst="rect"/>
                        </pic:spPr>
                      </pic:pic>
                    </a:graphicData>
                  </a:graphic>
                </wp:inline>
              </w:drawing>
            </w:r>
          </w:p>
          <w:p>
            <w:pPr>
              <w:autoSpaceDN w:val="0"/>
              <w:autoSpaceDE w:val="0"/>
              <w:widowControl/>
              <w:spacing w:line="185" w:lineRule="auto" w:before="156" w:after="0"/>
              <w:ind w:left="0" w:right="78" w:firstLine="0"/>
              <w:jc w:val="right"/>
            </w:pPr>
            <w:r>
              <w:rPr>
                <w:w w:val="103.08578354971749"/>
                <w:rFonts w:ascii="SimSun" w:hAnsi="SimSun" w:eastAsia="SimSun"/>
                <w:b w:val="0"/>
                <w:i w:val="0"/>
                <w:color w:val="323232"/>
                <w:sz w:val="14"/>
              </w:rPr>
              <w:t>工作井施工阶段</w:t>
            </w:r>
          </w:p>
          <w:p>
            <w:pPr>
              <w:autoSpaceDN w:val="0"/>
              <w:autoSpaceDE w:val="0"/>
              <w:widowControl/>
              <w:spacing w:line="187" w:lineRule="auto" w:before="0" w:after="0"/>
              <w:ind w:left="0" w:right="140" w:firstLine="0"/>
              <w:jc w:val="right"/>
            </w:pPr>
            <w:r>
              <w:rPr>
                <w:w w:val="103.08578354971749"/>
                <w:rFonts w:ascii="SimSun" w:hAnsi="SimSun" w:eastAsia="SimSun"/>
                <w:b w:val="0"/>
                <w:i w:val="0"/>
                <w:color w:val="323232"/>
                <w:sz w:val="14"/>
              </w:rPr>
              <w:t>附属工程施工</w:t>
            </w:r>
          </w:p>
          <w:p>
            <w:pPr>
              <w:autoSpaceDN w:val="0"/>
              <w:autoSpaceDE w:val="0"/>
              <w:widowControl/>
              <w:spacing w:line="185" w:lineRule="auto" w:before="128" w:after="0"/>
              <w:ind w:left="0" w:right="140" w:firstLine="0"/>
              <w:jc w:val="right"/>
            </w:pPr>
            <w:r>
              <w:rPr>
                <w:w w:val="103.08578354971749"/>
                <w:rFonts w:ascii="SimSun" w:hAnsi="SimSun" w:eastAsia="SimSun"/>
                <w:b w:val="0"/>
                <w:i w:val="0"/>
                <w:color w:val="323232"/>
                <w:sz w:val="14"/>
              </w:rPr>
              <w:t>主体结构施工</w:t>
            </w:r>
          </w:p>
          <w:p>
            <w:pPr>
              <w:autoSpaceDN w:val="0"/>
              <w:autoSpaceDE w:val="0"/>
              <w:widowControl/>
              <w:spacing w:line="187" w:lineRule="auto" w:before="8" w:after="0"/>
              <w:ind w:left="0" w:right="310" w:firstLine="0"/>
              <w:jc w:val="right"/>
            </w:pPr>
            <w:r>
              <w:rPr>
                <w:w w:val="103.08578354971749"/>
                <w:rFonts w:ascii="SimSun" w:hAnsi="SimSun" w:eastAsia="SimSun"/>
                <w:b w:val="0"/>
                <w:i w:val="0"/>
                <w:color w:val="323232"/>
                <w:sz w:val="14"/>
              </w:rPr>
              <w:t>……</w:t>
            </w:r>
          </w:p>
          <w:p>
            <w:pPr>
              <w:autoSpaceDN w:val="0"/>
              <w:tabs>
                <w:tab w:pos="1356" w:val="left"/>
              </w:tabs>
              <w:autoSpaceDE w:val="0"/>
              <w:widowControl/>
              <w:spacing w:line="206" w:lineRule="auto" w:before="0" w:after="0"/>
              <w:ind w:left="966" w:right="0" w:firstLine="0"/>
              <w:jc w:val="left"/>
            </w:pPr>
            <w:r>
              <w:rPr>
                <w:w w:val="103.08578354971749"/>
                <w:rFonts w:ascii="SimSun" w:hAnsi="SimSun" w:eastAsia="SimSun"/>
                <w:b w:val="0"/>
                <w:i w:val="0"/>
                <w:color w:val="323232"/>
                <w:sz w:val="14"/>
              </w:rPr>
              <w:t>……</w:t>
            </w:r>
            <w:r>
              <w:rPr>
                <w:w w:val="103.08578354971749"/>
                <w:rFonts w:ascii="SimSun" w:hAnsi="SimSun" w:eastAsia="SimSun"/>
                <w:b w:val="0"/>
                <w:i w:val="0"/>
                <w:color w:val="323232"/>
                <w:sz w:val="14"/>
              </w:rPr>
              <w:t>端头井施工</w:t>
            </w:r>
          </w:p>
          <w:p>
            <w:pPr>
              <w:autoSpaceDN w:val="0"/>
              <w:autoSpaceDE w:val="0"/>
              <w:widowControl/>
              <w:spacing w:line="185" w:lineRule="auto" w:before="0" w:after="0"/>
              <w:ind w:left="0" w:right="320" w:firstLine="0"/>
              <w:jc w:val="right"/>
            </w:pPr>
            <w:r>
              <w:rPr>
                <w:w w:val="103.08578354971749"/>
                <w:rFonts w:ascii="SimSun" w:hAnsi="SimSun" w:eastAsia="SimSun"/>
                <w:b w:val="0"/>
                <w:i w:val="0"/>
                <w:color w:val="323232"/>
                <w:sz w:val="14"/>
              </w:rPr>
              <w:t>地基处理</w:t>
            </w:r>
          </w:p>
          <w:p>
            <w:pPr>
              <w:autoSpaceDN w:val="0"/>
              <w:autoSpaceDE w:val="0"/>
              <w:widowControl/>
              <w:spacing w:line="185" w:lineRule="auto" w:before="24" w:after="0"/>
              <w:ind w:left="0" w:right="1066" w:firstLine="0"/>
              <w:jc w:val="right"/>
            </w:pPr>
            <w:r>
              <w:rPr>
                <w:w w:val="103.08578354971749"/>
                <w:rFonts w:ascii="SimSun" w:hAnsi="SimSun" w:eastAsia="SimSun"/>
                <w:b w:val="0"/>
                <w:i w:val="0"/>
                <w:color w:val="323232"/>
                <w:sz w:val="14"/>
              </w:rPr>
              <w:t>出入口及通</w:t>
            </w:r>
          </w:p>
        </w:tc>
        <w:tc>
          <w:tcPr>
            <w:tcW w:type="dxa" w:w="1268"/>
            <w:gridSpan w:val="2"/>
            <w:tcBorders/>
            <w:tcMar>
              <w:start w:w="0" w:type="dxa"/>
              <w:end w:w="0" w:type="dxa"/>
            </w:tcMar>
            <w:tcMar>
              <w:start w:w="0" w:type="dxa"/>
              <w:end w:w="0" w:type="dxa"/>
            </w:tcMar>
          </w:tcPr>
          <w:p>
            <w:pPr>
              <w:autoSpaceDN w:val="0"/>
              <w:autoSpaceDE w:val="0"/>
              <w:widowControl/>
              <w:spacing w:line="40" w:lineRule="exact" w:before="0" w:after="0"/>
              <w:ind w:left="0" w:right="0"/>
            </w:pPr>
          </w:p>
          <w:tbl>
            <w:tblPr>
              <w:tblW w:type="auto" w:w="0"/>
              <w:tblLayout w:type="fixed"/>
              <w:tblLook w:firstColumn="1" w:firstRow="1" w:lastColumn="0" w:lastRow="0" w:noHBand="0" w:noVBand="1" w:val="04A0"/>
              <w:tblInd w:w="108.00000000000011" w:type="dxa"/>
            </w:tblPr>
            <w:tblGrid>
              <w:gridCol w:w="1268"/>
            </w:tblGrid>
            <w:tr>
              <w:trPr>
                <w:trHeight w:hRule="exact" w:val="900"/>
              </w:trPr>
              <w:tc>
                <w:tcPr>
                  <w:tcW w:type="dxa" w:w="1056"/>
                  <w:tcBorders>
                    <w:start w:sz="3.8399999141693115" w:val="single" w:color="#000000"/>
                    <w:top w:sz="3.8399999141693115" w:val="single" w:color="#000000"/>
                    <w:end w:sz="3.8399999141693115" w:val="single" w:color="#000000"/>
                    <w:bottom w:sz="3.8399999141693115" w:val="single" w:color="#000000"/>
                  </w:tcBorders>
                  <w:shd w:fill="e8edf7"/>
                  <w:tcMar>
                    <w:start w:w="0" w:type="dxa"/>
                    <w:end w:w="0" w:type="dxa"/>
                  </w:tcMar>
                </w:tcPr>
                <w:p>
                  <w:pPr>
                    <w:autoSpaceDN w:val="0"/>
                    <w:autoSpaceDE w:val="0"/>
                    <w:widowControl/>
                    <w:spacing w:line="245" w:lineRule="auto" w:before="116" w:after="0"/>
                    <w:ind w:left="0" w:right="0" w:firstLine="0"/>
                    <w:jc w:val="center"/>
                  </w:pPr>
                  <w:r>
                    <w:rPr>
                      <w:w w:val="103.08578354971749"/>
                      <w:rFonts w:ascii="SimSun" w:hAnsi="SimSun" w:eastAsia="SimSun"/>
                      <w:b w:val="0"/>
                      <w:i w:val="0"/>
                      <w:color w:val="323232"/>
                      <w:sz w:val="14"/>
                    </w:rPr>
                    <w:t>安全意识不足</w:t>
                  </w:r>
                  <w:r>
                    <w:rPr>
                      <w:w w:val="103.08578354971749"/>
                      <w:rFonts w:ascii="SimSun" w:hAnsi="SimSun" w:eastAsia="SimSun"/>
                      <w:b w:val="0"/>
                      <w:i w:val="0"/>
                      <w:color w:val="323232"/>
                      <w:sz w:val="14"/>
                    </w:rPr>
                    <w:t>生理因素</w:t>
                  </w:r>
                  <w:r>
                    <w:br/>
                  </w:r>
                  <w:r>
                    <w:rPr>
                      <w:w w:val="103.08578354971749"/>
                      <w:rFonts w:ascii="SimSun" w:hAnsi="SimSun" w:eastAsia="SimSun"/>
                      <w:b w:val="0"/>
                      <w:i w:val="0"/>
                      <w:color w:val="323232"/>
                      <w:sz w:val="14"/>
                    </w:rPr>
                    <w:t>违章作业</w:t>
                  </w:r>
                  <w:r>
                    <w:br/>
                  </w:r>
                  <w:r>
                    <w:rPr>
                      <w:w w:val="103.08578354971749"/>
                      <w:rFonts w:ascii="SimSun" w:hAnsi="SimSun" w:eastAsia="SimSun"/>
                      <w:b w:val="0"/>
                      <w:i w:val="0"/>
                      <w:color w:val="323232"/>
                      <w:sz w:val="14"/>
                    </w:rPr>
                    <w:t>自身安全防护</w:t>
                  </w:r>
                  <w:r>
                    <w:rPr>
                      <w:w w:val="103.08578354971749"/>
                      <w:rFonts w:ascii="SimSun" w:hAnsi="SimSun" w:eastAsia="SimSun"/>
                      <w:b w:val="0"/>
                      <w:i w:val="0"/>
                      <w:color w:val="323232"/>
                      <w:sz w:val="14"/>
                    </w:rPr>
                    <w:t>……</w:t>
                  </w:r>
                </w:p>
              </w:tc>
            </w:tr>
          </w:tbl>
          <w:p>
            <w:pPr>
              <w:autoSpaceDN w:val="0"/>
              <w:autoSpaceDE w:val="0"/>
              <w:widowControl/>
              <w:spacing w:line="14" w:lineRule="exact" w:before="0" w:after="0"/>
              <w:ind w:left="0" w:right="0"/>
            </w:pPr>
          </w:p>
        </w:tc>
        <w:tc>
          <w:tcPr>
            <w:tcW w:type="dxa" w:w="1022"/>
            <w:gridSpan w:val="3"/>
            <w:tcBorders/>
            <w:tcMar>
              <w:start w:w="0" w:type="dxa"/>
              <w:end w:w="0" w:type="dxa"/>
            </w:tcMar>
            <w:tcMar>
              <w:start w:w="0" w:type="dxa"/>
              <w:end w:w="0" w:type="dxa"/>
            </w:tcMar>
            <w:tcMar>
              <w:start w:w="0" w:type="dxa"/>
              <w:end w:w="0" w:type="dxa"/>
            </w:tcMar>
          </w:tcPr>
          <w:p>
            <w:pPr>
              <w:autoSpaceDN w:val="0"/>
              <w:autoSpaceDE w:val="0"/>
              <w:widowControl/>
              <w:spacing w:line="40" w:lineRule="exact" w:before="0" w:after="0"/>
              <w:ind w:left="0" w:right="0"/>
            </w:pPr>
          </w:p>
          <w:tbl>
            <w:tblPr>
              <w:tblW w:type="auto" w:w="0"/>
              <w:tblLayout w:type="fixed"/>
              <w:tblLook w:firstColumn="1" w:firstRow="1" w:lastColumn="0" w:lastRow="0" w:noHBand="0" w:noVBand="1" w:val="04A0"/>
              <w:tblInd w:w="102.00000000000045" w:type="dxa"/>
            </w:tblPr>
            <w:tblGrid>
              <w:gridCol w:w="1022"/>
            </w:tblGrid>
            <w:tr>
              <w:trPr>
                <w:trHeight w:hRule="exact" w:val="900"/>
              </w:trPr>
              <w:tc>
                <w:tcPr>
                  <w:tcW w:type="dxa" w:w="820"/>
                  <w:tcBorders>
                    <w:start w:sz="3.8399999141693115" w:val="single" w:color="#000000"/>
                    <w:top w:sz="3.8399999141693115" w:val="single" w:color="#000000"/>
                    <w:end w:sz="3.8399999141693115" w:val="single" w:color="#000000"/>
                    <w:bottom w:sz="3.8399999141693115" w:val="single" w:color="#000000"/>
                  </w:tcBorders>
                  <w:shd w:fill="e8edf7"/>
                  <w:tcMar>
                    <w:start w:w="0" w:type="dxa"/>
                    <w:end w:w="0" w:type="dxa"/>
                  </w:tcMar>
                </w:tcPr>
                <w:p>
                  <w:pPr>
                    <w:autoSpaceDN w:val="0"/>
                    <w:autoSpaceDE w:val="0"/>
                    <w:widowControl/>
                    <w:spacing w:line="245" w:lineRule="auto" w:before="116" w:after="0"/>
                    <w:ind w:left="116" w:right="118" w:firstLine="0"/>
                    <w:jc w:val="both"/>
                  </w:pPr>
                  <w:r>
                    <w:rPr>
                      <w:w w:val="103.08578354971749"/>
                      <w:rFonts w:ascii="SimSun" w:hAnsi="SimSun" w:eastAsia="SimSun"/>
                      <w:b w:val="0"/>
                      <w:i w:val="0"/>
                      <w:color w:val="323232"/>
                      <w:sz w:val="14"/>
                    </w:rPr>
                    <w:t>极端降水</w:t>
                  </w:r>
                  <w:r>
                    <w:rPr>
                      <w:w w:val="103.08578354971749"/>
                      <w:rFonts w:ascii="SimSun" w:hAnsi="SimSun" w:eastAsia="SimSun"/>
                      <w:b w:val="0"/>
                      <w:i w:val="0"/>
                      <w:color w:val="323232"/>
                      <w:sz w:val="14"/>
                    </w:rPr>
                    <w:t>不良地质</w:t>
                  </w:r>
                  <w:r>
                    <w:rPr>
                      <w:w w:val="103.08578354971749"/>
                      <w:rFonts w:ascii="SimSun" w:hAnsi="SimSun" w:eastAsia="SimSun"/>
                      <w:b w:val="0"/>
                      <w:i w:val="0"/>
                      <w:color w:val="323232"/>
                      <w:sz w:val="14"/>
                    </w:rPr>
                    <w:t>施工环境</w:t>
                  </w:r>
                </w:p>
                <w:p>
                  <w:pPr>
                    <w:autoSpaceDN w:val="0"/>
                    <w:autoSpaceDE w:val="0"/>
                    <w:widowControl/>
                    <w:spacing w:line="185" w:lineRule="auto" w:before="162" w:after="0"/>
                    <w:ind w:left="0" w:right="0" w:firstLine="0"/>
                    <w:jc w:val="center"/>
                  </w:pPr>
                  <w:r>
                    <w:rPr>
                      <w:w w:val="103.08578354971749"/>
                      <w:rFonts w:ascii="SimSun" w:hAnsi="SimSun" w:eastAsia="SimSun"/>
                      <w:b w:val="0"/>
                      <w:i w:val="0"/>
                      <w:color w:val="323232"/>
                      <w:sz w:val="14"/>
                    </w:rPr>
                    <w:t>……</w:t>
                  </w:r>
                </w:p>
              </w:tc>
            </w:tr>
          </w:tbl>
          <w:p>
            <w:pPr>
              <w:autoSpaceDN w:val="0"/>
              <w:autoSpaceDE w:val="0"/>
              <w:widowControl/>
              <w:spacing w:line="14" w:lineRule="exact" w:before="0" w:after="0"/>
              <w:ind w:left="0" w:right="0"/>
            </w:pPr>
          </w:p>
        </w:tc>
        <w:tc>
          <w:tcPr>
            <w:tcW w:type="dxa" w:w="1070"/>
            <w:tcBorders/>
            <w:tcMar>
              <w:start w:w="0" w:type="dxa"/>
              <w:end w:w="0" w:type="dxa"/>
            </w:tcMar>
          </w:tcPr>
          <w:p>
            <w:pPr>
              <w:autoSpaceDN w:val="0"/>
              <w:autoSpaceDE w:val="0"/>
              <w:widowControl/>
              <w:spacing w:line="40" w:lineRule="exact" w:before="0" w:after="0"/>
              <w:ind w:left="0" w:right="0"/>
            </w:pPr>
          </w:p>
          <w:tbl>
            <w:tblPr>
              <w:tblW w:type="auto" w:w="0"/>
              <w:tblLayout w:type="fixed"/>
              <w:tblLook w:firstColumn="1" w:firstRow="1" w:lastColumn="0" w:lastRow="0" w:noHBand="0" w:noVBand="1" w:val="04A0"/>
              <w:tblInd w:w="102.00000000000045" w:type="dxa"/>
            </w:tblPr>
            <w:tblGrid>
              <w:gridCol w:w="1070"/>
            </w:tblGrid>
            <w:tr>
              <w:trPr>
                <w:trHeight w:hRule="exact" w:val="900"/>
              </w:trPr>
              <w:tc>
                <w:tcPr>
                  <w:tcW w:type="dxa" w:w="818"/>
                  <w:tcBorders>
                    <w:start w:sz="3.8399999141693115" w:val="single" w:color="#000000"/>
                    <w:top w:sz="3.8399999141693115" w:val="single" w:color="#000000"/>
                    <w:end w:sz="3.8399999141693115" w:val="single" w:color="#000000"/>
                    <w:bottom w:sz="3.8399999141693115" w:val="single" w:color="#000000"/>
                  </w:tcBorders>
                  <w:shd w:fill="e8edf7"/>
                  <w:tcMar>
                    <w:start w:w="0" w:type="dxa"/>
                    <w:end w:w="0" w:type="dxa"/>
                  </w:tcMar>
                </w:tcPr>
                <w:p>
                  <w:pPr>
                    <w:autoSpaceDN w:val="0"/>
                    <w:autoSpaceDE w:val="0"/>
                    <w:widowControl/>
                    <w:spacing w:line="245" w:lineRule="auto" w:before="116" w:after="0"/>
                    <w:ind w:left="0" w:right="0" w:firstLine="0"/>
                    <w:jc w:val="center"/>
                  </w:pPr>
                  <w:r>
                    <w:rPr>
                      <w:w w:val="103.08578354971749"/>
                      <w:rFonts w:ascii="SimSun" w:hAnsi="SimSun" w:eastAsia="SimSun"/>
                      <w:b w:val="0"/>
                      <w:i w:val="0"/>
                      <w:color w:val="323232"/>
                      <w:sz w:val="14"/>
                    </w:rPr>
                    <w:t>设备故障</w:t>
                  </w:r>
                  <w:r>
                    <w:br/>
                  </w:r>
                  <w:r>
                    <w:rPr>
                      <w:w w:val="103.08578354971749"/>
                      <w:rFonts w:ascii="SimSun" w:hAnsi="SimSun" w:eastAsia="SimSun"/>
                      <w:b w:val="0"/>
                      <w:i w:val="0"/>
                      <w:color w:val="323232"/>
                      <w:sz w:val="14"/>
                    </w:rPr>
                    <w:t>设备、材料</w:t>
                  </w:r>
                  <w:r>
                    <w:rPr>
                      <w:w w:val="103.08578354971749"/>
                      <w:rFonts w:ascii="SimSun" w:hAnsi="SimSun" w:eastAsia="SimSun"/>
                      <w:b w:val="0"/>
                      <w:i w:val="0"/>
                      <w:color w:val="323232"/>
                      <w:sz w:val="14"/>
                    </w:rPr>
                    <w:t>质量不合格</w:t>
                  </w:r>
                  <w:r>
                    <w:rPr>
                      <w:w w:val="103.08578354971749"/>
                      <w:rFonts w:ascii="SimSun" w:hAnsi="SimSun" w:eastAsia="SimSun"/>
                      <w:b w:val="0"/>
                      <w:i w:val="0"/>
                      <w:color w:val="323232"/>
                      <w:sz w:val="14"/>
                    </w:rPr>
                    <w:t>选型不合理</w:t>
                  </w:r>
                  <w:r>
                    <w:rPr>
                      <w:w w:val="103.08578354971749"/>
                      <w:rFonts w:ascii="SimSun" w:hAnsi="SimSun" w:eastAsia="SimSun"/>
                      <w:b w:val="0"/>
                      <w:i w:val="0"/>
                      <w:color w:val="323232"/>
                      <w:sz w:val="14"/>
                    </w:rPr>
                    <w:t>……</w:t>
                  </w:r>
                </w:p>
              </w:tc>
            </w:tr>
          </w:tbl>
          <w:p>
            <w:pPr>
              <w:autoSpaceDN w:val="0"/>
              <w:autoSpaceDE w:val="0"/>
              <w:widowControl/>
              <w:spacing w:line="14" w:lineRule="exact" w:before="0" w:after="0"/>
              <w:ind w:left="0" w:right="0"/>
            </w:pPr>
          </w:p>
        </w:tc>
        <w:tc>
          <w:tcPr>
            <w:tcW w:type="dxa" w:w="27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 w:lineRule="exact" w:before="0" w:after="0"/>
              <w:ind w:left="0" w:right="0"/>
            </w:pPr>
          </w:p>
          <w:tbl>
            <w:tblPr>
              <w:tblW w:type="auto" w:w="0"/>
              <w:tblLayout w:type="fixed"/>
              <w:tblLook w:firstColumn="1" w:firstRow="1" w:lastColumn="0" w:lastRow="0" w:noHBand="0" w:noVBand="1" w:val="04A0"/>
              <w:tblInd w:w="22.000000000000455" w:type="dxa"/>
            </w:tblPr>
            <w:tblGrid>
              <w:gridCol w:w="2760"/>
            </w:tblGrid>
            <w:tr>
              <w:trPr>
                <w:trHeight w:hRule="exact" w:val="900"/>
              </w:trPr>
              <w:tc>
                <w:tcPr>
                  <w:tcW w:type="dxa" w:w="988"/>
                  <w:tcBorders>
                    <w:start w:sz="3.8399999141693115" w:val="single" w:color="#000000"/>
                    <w:top w:sz="3.8399999141693115" w:val="single" w:color="#000000"/>
                    <w:end w:sz="3.8399999141693115" w:val="single" w:color="#000000"/>
                    <w:bottom w:sz="3.8399999141693115" w:val="single" w:color="#000000"/>
                  </w:tcBorders>
                  <w:shd w:fill="e8edf7"/>
                  <w:tcMar>
                    <w:start w:w="0" w:type="dxa"/>
                    <w:end w:w="0" w:type="dxa"/>
                  </w:tcMar>
                </w:tcPr>
                <w:p>
                  <w:pPr>
                    <w:autoSpaceDN w:val="0"/>
                    <w:tabs>
                      <w:tab w:pos="274" w:val="left"/>
                      <w:tab w:pos="278" w:val="left"/>
                    </w:tabs>
                    <w:autoSpaceDE w:val="0"/>
                    <w:widowControl/>
                    <w:spacing w:line="245" w:lineRule="auto" w:before="116" w:after="0"/>
                    <w:ind w:left="58" w:right="0" w:firstLine="0"/>
                    <w:jc w:val="left"/>
                  </w:pPr>
                  <w:r>
                    <w:rPr>
                      <w:w w:val="103.08578354971749"/>
                      <w:rFonts w:ascii="SimSun" w:hAnsi="SimSun" w:eastAsia="SimSun"/>
                      <w:b w:val="0"/>
                      <w:i w:val="0"/>
                      <w:color w:val="323232"/>
                      <w:sz w:val="14"/>
                    </w:rPr>
                    <w:t>安全教育、培</w:t>
                  </w:r>
                  <w:r>
                    <w:tab/>
                  </w:r>
                  <w:r>
                    <w:rPr>
                      <w:w w:val="103.08578354971749"/>
                      <w:rFonts w:ascii="SimSun" w:hAnsi="SimSun" w:eastAsia="SimSun"/>
                      <w:b w:val="0"/>
                      <w:i w:val="0"/>
                      <w:color w:val="323232"/>
                      <w:sz w:val="14"/>
                    </w:rPr>
                    <w:t>训不足</w:t>
                  </w:r>
                  <w:r>
                    <w:br/>
                  </w:r>
                  <w:r>
                    <w:rPr>
                      <w:w w:val="103.08578354971749"/>
                      <w:rFonts w:ascii="SimSun" w:hAnsi="SimSun" w:eastAsia="SimSun"/>
                      <w:b w:val="0"/>
                      <w:i w:val="0"/>
                      <w:color w:val="323232"/>
                      <w:sz w:val="14"/>
                    </w:rPr>
                    <w:t>技术创新不足</w:t>
                  </w:r>
                  <w:r>
                    <w:rPr>
                      <w:w w:val="103.08578354971749"/>
                      <w:rFonts w:ascii="SimSun" w:hAnsi="SimSun" w:eastAsia="SimSun"/>
                      <w:b w:val="0"/>
                      <w:i w:val="0"/>
                      <w:color w:val="323232"/>
                      <w:sz w:val="14"/>
                    </w:rPr>
                    <w:t>信息沟通不畅</w:t>
                  </w:r>
                  <w:r>
                    <w:tab/>
                  </w:r>
                  <w:r>
                    <w:tab/>
                  </w:r>
                  <w:r>
                    <w:rPr>
                      <w:w w:val="103.08578354971749"/>
                      <w:rFonts w:ascii="SimSun" w:hAnsi="SimSun" w:eastAsia="SimSun"/>
                      <w:b w:val="0"/>
                      <w:i w:val="0"/>
                      <w:color w:val="323232"/>
                      <w:sz w:val="14"/>
                    </w:rPr>
                    <w:t>……</w:t>
                  </w:r>
                </w:p>
              </w:tc>
            </w:tr>
          </w:tbl>
          <w:p>
            <w:pPr>
              <w:autoSpaceDN w:val="0"/>
              <w:autoSpaceDE w:val="0"/>
              <w:widowControl/>
              <w:spacing w:line="14" w:lineRule="exact" w:before="0" w:after="0"/>
              <w:ind w:left="0" w:right="0"/>
            </w:pPr>
          </w:p>
        </w:tc>
      </w:tr>
      <w:tr>
        <w:trPr>
          <w:trHeight w:hRule="exact" w:val="280"/>
        </w:trPr>
        <w:tc>
          <w:tcPr>
            <w:tcW w:type="dxa" w:w="1702"/>
            <w:gridSpan w:val="2"/>
            <w:vMerge/>
            <w:tcBorders/>
          </w:tcPr>
          <w:p/>
        </w:tc>
        <w:tc>
          <w:tcPr>
            <w:tcW w:type="dxa" w:w="1200"/>
            <w:tcBorders/>
            <w:tcMar>
              <w:start w:w="0" w:type="dxa"/>
              <w:end w:w="0" w:type="dxa"/>
            </w:tcMar>
          </w:tcPr>
          <w:p>
            <w:pPr>
              <w:autoSpaceDN w:val="0"/>
              <w:autoSpaceDE w:val="0"/>
              <w:widowControl/>
              <w:spacing w:line="185" w:lineRule="auto" w:before="32" w:after="0"/>
              <w:ind w:left="0" w:right="258" w:firstLine="0"/>
              <w:jc w:val="right"/>
            </w:pPr>
            <w:r>
              <w:rPr>
                <w:w w:val="103.08578354971749"/>
                <w:rFonts w:ascii="SimSun" w:hAnsi="SimSun" w:eastAsia="SimSun"/>
                <w:b w:val="0"/>
                <w:i w:val="0"/>
                <w:color w:val="323232"/>
                <w:sz w:val="14"/>
              </w:rPr>
              <w:t>人为因素</w:t>
            </w:r>
          </w:p>
        </w:tc>
        <w:tc>
          <w:tcPr>
            <w:tcW w:type="dxa" w:w="1008"/>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32" w:after="0"/>
              <w:ind w:left="0" w:right="174" w:firstLine="0"/>
              <w:jc w:val="right"/>
            </w:pPr>
            <w:r>
              <w:rPr>
                <w:w w:val="103.08578354971749"/>
                <w:rFonts w:ascii="SimSun" w:hAnsi="SimSun" w:eastAsia="SimSun"/>
                <w:b w:val="0"/>
                <w:i w:val="0"/>
                <w:color w:val="323232"/>
                <w:sz w:val="14"/>
              </w:rPr>
              <w:t>环境因素</w:t>
            </w:r>
          </w:p>
        </w:tc>
        <w:tc>
          <w:tcPr>
            <w:tcW w:type="dxa" w:w="1152"/>
            <w:gridSpan w:val="2"/>
            <w:tcBorders/>
            <w:tcMar>
              <w:start w:w="0" w:type="dxa"/>
              <w:end w:w="0" w:type="dxa"/>
            </w:tcMar>
            <w:tcMar>
              <w:start w:w="0" w:type="dxa"/>
              <w:end w:w="0" w:type="dxa"/>
            </w:tcMar>
          </w:tcPr>
          <w:p>
            <w:pPr>
              <w:autoSpaceDN w:val="0"/>
              <w:autoSpaceDE w:val="0"/>
              <w:widowControl/>
              <w:spacing w:line="185" w:lineRule="auto" w:before="32" w:after="0"/>
              <w:ind w:left="0" w:right="0" w:firstLine="0"/>
              <w:jc w:val="center"/>
            </w:pPr>
            <w:r>
              <w:rPr>
                <w:w w:val="103.08578354971749"/>
                <w:rFonts w:ascii="SimSun" w:hAnsi="SimSun" w:eastAsia="SimSun"/>
                <w:b w:val="0"/>
                <w:i w:val="0"/>
                <w:color w:val="323232"/>
                <w:sz w:val="14"/>
              </w:rPr>
              <w:t>材料设备因素</w:t>
            </w:r>
          </w:p>
        </w:tc>
        <w:tc>
          <w:tcPr>
            <w:tcW w:type="dxa" w:w="27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2" w:after="0"/>
              <w:ind w:left="228" w:right="0" w:firstLine="0"/>
              <w:jc w:val="left"/>
            </w:pPr>
            <w:r>
              <w:rPr>
                <w:w w:val="103.08578354971749"/>
                <w:rFonts w:ascii="SimSun" w:hAnsi="SimSun" w:eastAsia="SimSun"/>
                <w:b w:val="0"/>
                <w:i w:val="0"/>
                <w:color w:val="323232"/>
                <w:sz w:val="14"/>
              </w:rPr>
              <w:t>管理因素</w:t>
            </w:r>
          </w:p>
        </w:tc>
      </w:tr>
      <w:tr>
        <w:trPr>
          <w:trHeight w:hRule="exact" w:val="300"/>
        </w:trPr>
        <w:tc>
          <w:tcPr>
            <w:tcW w:type="dxa" w:w="1702"/>
            <w:gridSpan w:val="2"/>
            <w:vMerge/>
            <w:tcBorders/>
          </w:tcPr>
          <w:p/>
        </w:tc>
        <w:tc>
          <w:tcPr>
            <w:tcW w:type="dxa" w:w="336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4" w:after="0"/>
              <w:ind w:left="0" w:right="780" w:firstLine="0"/>
              <w:jc w:val="right"/>
            </w:pPr>
            <w:r>
              <w:rPr>
                <w:w w:val="103.08578354971749"/>
                <w:rFonts w:ascii="SimSun" w:hAnsi="SimSun" w:eastAsia="SimSun"/>
                <w:b w:val="0"/>
                <w:i w:val="0"/>
                <w:color w:val="323232"/>
                <w:sz w:val="14"/>
              </w:rPr>
              <w:t>前兆信息</w:t>
            </w:r>
          </w:p>
        </w:tc>
        <w:tc>
          <w:tcPr>
            <w:tcW w:type="dxa" w:w="27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18" w:after="0"/>
              <w:ind w:left="0" w:right="548" w:firstLine="0"/>
              <w:jc w:val="right"/>
            </w:pPr>
            <w:r>
              <w:rPr>
                <w:w w:val="103.08578354971749"/>
                <w:rFonts w:ascii="SimSun" w:hAnsi="SimSun" w:eastAsia="SimSun"/>
                <w:b w:val="0"/>
                <w:i w:val="0"/>
                <w:color w:val="323232"/>
                <w:sz w:val="14"/>
              </w:rPr>
              <w:t>坍塌</w:t>
            </w:r>
          </w:p>
        </w:tc>
      </w:tr>
      <w:tr>
        <w:trPr>
          <w:trHeight w:hRule="exact" w:val="400"/>
        </w:trPr>
        <w:tc>
          <w:tcPr>
            <w:tcW w:type="dxa" w:w="1702"/>
            <w:gridSpan w:val="2"/>
            <w:vMerge/>
            <w:tcBorders/>
          </w:tcPr>
          <w:p/>
        </w:tc>
        <w:tc>
          <w:tcPr>
            <w:tcW w:type="dxa" w:w="61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4" w:after="0"/>
              <w:ind w:left="5184" w:right="250" w:firstLine="0"/>
              <w:jc w:val="right"/>
            </w:pPr>
            <w:r>
              <w:rPr>
                <w:w w:val="103.08578354971749"/>
                <w:rFonts w:ascii="SimSun" w:hAnsi="SimSun" w:eastAsia="SimSun"/>
                <w:b w:val="0"/>
                <w:i w:val="0"/>
                <w:color w:val="323232"/>
                <w:sz w:val="14"/>
              </w:rPr>
              <w:t>物体打击</w:t>
            </w:r>
            <w:r>
              <w:br/>
            </w:r>
            <w:r>
              <w:rPr>
                <w:w w:val="103.08578354971749"/>
                <w:rFonts w:ascii="SimSun" w:hAnsi="SimSun" w:eastAsia="SimSun"/>
                <w:b w:val="0"/>
                <w:i w:val="0"/>
                <w:color w:val="323232"/>
                <w:sz w:val="14"/>
              </w:rPr>
              <w:t>起重伤害</w:t>
            </w:r>
          </w:p>
        </w:tc>
      </w:tr>
      <w:tr>
        <w:trPr>
          <w:trHeight w:hRule="exact" w:val="240"/>
        </w:trPr>
        <w:tc>
          <w:tcPr>
            <w:tcW w:type="dxa" w:w="1702"/>
            <w:gridSpan w:val="2"/>
            <w:vMerge/>
            <w:tcBorders/>
          </w:tcPr>
          <w:p/>
        </w:tc>
        <w:tc>
          <w:tcPr>
            <w:tcW w:type="dxa" w:w="336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2" w:after="0"/>
              <w:ind w:left="88" w:right="0" w:firstLine="0"/>
              <w:jc w:val="left"/>
            </w:pPr>
            <w:r>
              <w:rPr>
                <w:w w:val="103.08578354971749"/>
                <w:rFonts w:ascii="SimSun" w:hAnsi="SimSun" w:eastAsia="SimSun"/>
                <w:b w:val="0"/>
                <w:i w:val="0"/>
                <w:color w:val="323232"/>
                <w:sz w:val="14"/>
              </w:rPr>
              <w:t>盖挖法</w:t>
            </w:r>
          </w:p>
        </w:tc>
        <w:tc>
          <w:tcPr>
            <w:tcW w:type="dxa" w:w="1762"/>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24" w:after="0"/>
              <w:ind w:left="0" w:right="154" w:firstLine="0"/>
              <w:jc w:val="right"/>
            </w:pPr>
            <w:r>
              <w:rPr>
                <w:w w:val="103.08578354971749"/>
                <w:rFonts w:ascii="SimSun" w:hAnsi="SimSun" w:eastAsia="SimSun"/>
                <w:b w:val="0"/>
                <w:i w:val="0"/>
                <w:color w:val="323232"/>
                <w:sz w:val="14"/>
              </w:rPr>
              <w:t>风险事件</w:t>
            </w:r>
          </w:p>
        </w:tc>
        <w:tc>
          <w:tcPr>
            <w:tcW w:type="dxa" w:w="998"/>
            <w:tcBorders/>
            <w:tcMar>
              <w:start w:w="0" w:type="dxa"/>
              <w:end w:w="0" w:type="dxa"/>
            </w:tcMar>
          </w:tcPr>
          <w:p>
            <w:pPr>
              <w:autoSpaceDN w:val="0"/>
              <w:autoSpaceDE w:val="0"/>
              <w:widowControl/>
              <w:spacing w:line="187" w:lineRule="auto" w:before="74" w:after="0"/>
              <w:ind w:left="154" w:right="0" w:firstLine="0"/>
              <w:jc w:val="left"/>
            </w:pPr>
            <w:r>
              <w:rPr>
                <w:w w:val="103.08578354971749"/>
                <w:rFonts w:ascii="SimSun" w:hAnsi="SimSun" w:eastAsia="SimSun"/>
                <w:b w:val="0"/>
                <w:i w:val="0"/>
                <w:color w:val="323232"/>
                <w:sz w:val="14"/>
              </w:rPr>
              <w:t>高处坠落</w:t>
            </w:r>
          </w:p>
        </w:tc>
      </w:tr>
      <w:tr>
        <w:trPr>
          <w:trHeight w:hRule="exact" w:val="680"/>
        </w:trPr>
        <w:tc>
          <w:tcPr>
            <w:tcW w:type="dxa" w:w="1702"/>
            <w:gridSpan w:val="2"/>
            <w:vMerge/>
            <w:tcBorders/>
          </w:tcPr>
          <w:p/>
        </w:tc>
        <w:tc>
          <w:tcPr>
            <w:tcW w:type="dxa" w:w="6120"/>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5292" w:val="left"/>
              </w:tabs>
              <w:autoSpaceDE w:val="0"/>
              <w:widowControl/>
              <w:spacing w:line="245" w:lineRule="auto" w:before="6" w:after="0"/>
              <w:ind w:left="5250" w:right="432" w:firstLine="0"/>
              <w:jc w:val="left"/>
            </w:pPr>
            <w:r>
              <w:rPr>
                <w:w w:val="103.08578354971749"/>
                <w:rFonts w:ascii="SimSun" w:hAnsi="SimSun" w:eastAsia="SimSun"/>
                <w:b w:val="0"/>
                <w:i w:val="0"/>
                <w:color w:val="323232"/>
                <w:sz w:val="14"/>
              </w:rPr>
              <w:t>水害</w:t>
            </w:r>
            <w:r>
              <w:br/>
            </w:r>
            <w:r>
              <w:rPr>
                <w:w w:val="103.08578354971749"/>
                <w:rFonts w:ascii="SimSun" w:hAnsi="SimSun" w:eastAsia="SimSun"/>
                <w:b w:val="0"/>
                <w:i w:val="0"/>
                <w:color w:val="323232"/>
                <w:sz w:val="14"/>
              </w:rPr>
              <w:t>……</w:t>
            </w:r>
          </w:p>
          <w:p>
            <w:pPr>
              <w:autoSpaceDN w:val="0"/>
              <w:autoSpaceDE w:val="0"/>
              <w:widowControl/>
              <w:spacing w:line="185" w:lineRule="auto" w:before="96" w:after="0"/>
              <w:ind w:left="876" w:right="0" w:firstLine="0"/>
              <w:jc w:val="left"/>
            </w:pPr>
            <w:r>
              <w:rPr>
                <w:w w:val="103.08578354971749"/>
                <w:rFonts w:ascii="SimSun" w:hAnsi="SimSun" w:eastAsia="SimSun"/>
                <w:b w:val="0"/>
                <w:i w:val="0"/>
                <w:color w:val="323232"/>
                <w:sz w:val="14"/>
              </w:rPr>
              <w:t>施工活动</w:t>
            </w:r>
          </w:p>
          <w:p>
            <w:pPr>
              <w:autoSpaceDN w:val="0"/>
              <w:autoSpaceDE w:val="0"/>
              <w:widowControl/>
              <w:spacing w:line="187" w:lineRule="auto" w:before="272" w:after="0"/>
              <w:ind w:left="138" w:right="0" w:firstLine="0"/>
              <w:jc w:val="left"/>
            </w:pPr>
            <w:r>
              <w:rPr>
                <w:w w:val="103.08578354971749"/>
                <w:rFonts w:ascii="SimSun" w:hAnsi="SimSun" w:eastAsia="SimSun"/>
                <w:b w:val="0"/>
                <w:i w:val="0"/>
                <w:color w:val="000000"/>
                <w:sz w:val="14"/>
              </w:rPr>
              <w:t>盾构法</w:t>
            </w:r>
          </w:p>
        </w:tc>
      </w:tr>
      <w:tr>
        <w:trPr>
          <w:trHeight w:hRule="exact" w:val="360"/>
        </w:trPr>
        <w:tc>
          <w:tcPr>
            <w:tcW w:type="dxa" w:w="2140"/>
            <w:vMerge w:val="restart"/>
            <w:tcBorders/>
            <w:tcMar>
              <w:start w:w="0" w:type="dxa"/>
              <w:end w:w="0" w:type="dxa"/>
            </w:tcMar>
            <w:tcMar>
              <w:start w:w="0" w:type="dxa"/>
              <w:end w:w="0" w:type="dxa"/>
            </w:tcMar>
          </w:tcPr>
          <w:p>
            <w:pPr>
              <w:autoSpaceDN w:val="0"/>
              <w:tabs>
                <w:tab w:pos="1410" w:val="left"/>
                <w:tab w:pos="2000" w:val="left"/>
              </w:tabs>
              <w:autoSpaceDE w:val="0"/>
              <w:widowControl/>
              <w:spacing w:line="240" w:lineRule="auto" w:before="0" w:after="0"/>
              <w:ind w:left="1050" w:right="0" w:firstLine="0"/>
              <w:jc w:val="left"/>
            </w:pPr>
            <w:r>
              <w:rPr>
                <w:w w:val="103.08578354971749"/>
                <w:rFonts w:ascii="SimSun" w:hAnsi="SimSun" w:eastAsia="SimSun"/>
                <w:b w:val="0"/>
                <w:i w:val="0"/>
                <w:color w:val="323232"/>
                <w:sz w:val="14"/>
              </w:rPr>
              <w:t>土方开挖和运输</w:t>
            </w:r>
            <w:r>
              <w:tab/>
            </w:r>
            <w:r>
              <w:rPr>
                <w:w w:val="103.08578354971749"/>
                <w:rFonts w:ascii="SimSun" w:hAnsi="SimSun" w:eastAsia="SimSun"/>
                <w:b w:val="0"/>
                <w:i w:val="0"/>
                <w:color w:val="323232"/>
                <w:sz w:val="14"/>
              </w:rPr>
              <w:t>……</w:t>
            </w:r>
            <w:r>
              <w:tab/>
            </w:r>
            <w:r>
              <w:drawing>
                <wp:inline xmlns:a="http://schemas.openxmlformats.org/drawingml/2006/main" xmlns:pic="http://schemas.openxmlformats.org/drawingml/2006/picture">
                  <wp:extent cx="76200" cy="444500"/>
                  <wp:docPr id="316" name="Picture 316"/>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76200" cy="444500"/>
                          </a:xfrm>
                          <a:prstGeom prst="rect"/>
                        </pic:spPr>
                      </pic:pic>
                    </a:graphicData>
                  </a:graphic>
                </wp:inline>
              </w:drawing>
            </w:r>
          </w:p>
          <w:p>
            <w:pPr>
              <w:autoSpaceDN w:val="0"/>
              <w:autoSpaceDE w:val="0"/>
              <w:widowControl/>
              <w:spacing w:line="185" w:lineRule="auto" w:before="0" w:after="0"/>
              <w:ind w:left="0" w:right="254" w:firstLine="0"/>
              <w:jc w:val="right"/>
            </w:pPr>
            <w:r>
              <w:rPr>
                <w:w w:val="103.08578354971749"/>
                <w:rFonts w:ascii="SimSun" w:hAnsi="SimSun" w:eastAsia="SimSun"/>
                <w:b w:val="0"/>
                <w:i w:val="0"/>
                <w:color w:val="323232"/>
                <w:sz w:val="14"/>
              </w:rPr>
              <w:t>盾构推进</w:t>
            </w:r>
          </w:p>
        </w:tc>
        <w:tc>
          <w:tcPr>
            <w:tcW w:type="dxa" w:w="1020"/>
            <w:vMerge w:val="restart"/>
            <w:tcBorders/>
            <w:tcMar>
              <w:start w:w="0" w:type="dxa"/>
              <w:end w:w="0" w:type="dxa"/>
            </w:tcMar>
            <w:tcMar>
              <w:start w:w="0" w:type="dxa"/>
              <w:end w:w="0" w:type="dxa"/>
            </w:tcMar>
          </w:tcPr>
          <w:p>
            <w:pPr>
              <w:autoSpaceDN w:val="0"/>
              <w:autoSpaceDE w:val="0"/>
              <w:widowControl/>
              <w:spacing w:line="247" w:lineRule="auto" w:before="46" w:after="0"/>
              <w:ind w:left="0" w:right="106" w:firstLine="0"/>
              <w:jc w:val="right"/>
            </w:pPr>
            <w:r>
              <w:rPr>
                <w:w w:val="103.08578354971749"/>
                <w:rFonts w:ascii="SimSun" w:hAnsi="SimSun" w:eastAsia="SimSun"/>
                <w:b w:val="0"/>
                <w:i w:val="0"/>
                <w:color w:val="323232"/>
                <w:sz w:val="14"/>
              </w:rPr>
              <w:t>盾构始发阶段</w:t>
            </w:r>
            <w:r>
              <w:rPr>
                <w:w w:val="103.08578354971749"/>
                <w:rFonts w:ascii="SimSun" w:hAnsi="SimSun" w:eastAsia="SimSun"/>
                <w:b w:val="0"/>
                <w:i w:val="0"/>
                <w:color w:val="323232"/>
                <w:sz w:val="14"/>
              </w:rPr>
              <w:t>盾构掘进阶段</w:t>
            </w:r>
            <w:r>
              <w:rPr>
                <w:w w:val="103.08578354971749"/>
                <w:rFonts w:ascii="SimSun" w:hAnsi="SimSun" w:eastAsia="SimSun"/>
                <w:b w:val="0"/>
                <w:i w:val="0"/>
                <w:color w:val="323232"/>
                <w:sz w:val="14"/>
              </w:rPr>
              <w:t>盾构到达阶段</w:t>
            </w:r>
            <w:r>
              <w:rPr>
                <w:w w:val="103.08578354971749"/>
                <w:rFonts w:ascii="SimSun" w:hAnsi="SimSun" w:eastAsia="SimSun"/>
                <w:b w:val="0"/>
                <w:i w:val="0"/>
                <w:color w:val="323232"/>
                <w:sz w:val="14"/>
              </w:rPr>
              <w:t>……</w:t>
            </w:r>
          </w:p>
        </w:tc>
        <w:tc>
          <w:tcPr>
            <w:tcW w:type="dxa" w:w="8510"/>
            <w:gridSpan w:val="10"/>
            <w:vMerge/>
            <w:tcBorders/>
          </w:tcPr>
          <w:p/>
        </w:tc>
      </w:tr>
      <w:tr>
        <w:trPr>
          <w:trHeight w:hRule="exact" w:val="460"/>
        </w:trPr>
        <w:tc>
          <w:tcPr>
            <w:tcW w:type="dxa" w:w="851"/>
            <w:vMerge/>
            <w:tcBorders/>
          </w:tcPr>
          <w:p/>
        </w:tc>
        <w:tc>
          <w:tcPr>
            <w:tcW w:type="dxa" w:w="851"/>
            <w:vMerge/>
            <w:tcBorders/>
          </w:tcPr>
          <w:p/>
        </w:tc>
        <w:tc>
          <w:tcPr>
            <w:tcW w:type="dxa" w:w="336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0" w:after="0"/>
              <w:ind w:left="0" w:right="840" w:firstLine="0"/>
              <w:jc w:val="right"/>
            </w:pPr>
            <w:r>
              <w:rPr>
                <w:w w:val="103.08578354971749"/>
                <w:rFonts w:ascii="SimSun" w:hAnsi="SimSun" w:eastAsia="SimSun"/>
                <w:b w:val="0"/>
                <w:i w:val="0"/>
                <w:color w:val="323232"/>
                <w:sz w:val="14"/>
              </w:rPr>
              <w:t>地铁施工项目</w:t>
            </w:r>
          </w:p>
        </w:tc>
        <w:tc>
          <w:tcPr>
            <w:tcW w:type="dxa" w:w="27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06" w:after="0"/>
              <w:ind w:left="550" w:right="0" w:firstLine="0"/>
              <w:jc w:val="left"/>
            </w:pPr>
            <w:r>
              <w:rPr>
                <w:w w:val="103.08578354971749"/>
                <w:rFonts w:ascii="SimSun" w:hAnsi="SimSun" w:eastAsia="SimSun"/>
                <w:b w:val="0"/>
                <w:i w:val="0"/>
                <w:color w:val="323232"/>
                <w:sz w:val="14"/>
              </w:rPr>
              <w:t>安全措施</w:t>
            </w:r>
          </w:p>
        </w:tc>
      </w:tr>
      <w:tr>
        <w:trPr>
          <w:trHeight w:hRule="exact" w:val="229"/>
        </w:trPr>
        <w:tc>
          <w:tcPr>
            <w:tcW w:type="dxa" w:w="3160"/>
            <w:gridSpan w:val="2"/>
            <w:tcBorders/>
            <w:tcMar>
              <w:start w:w="0" w:type="dxa"/>
              <w:end w:w="0" w:type="dxa"/>
            </w:tcMar>
            <w:tcMar>
              <w:start w:w="0" w:type="dxa"/>
              <w:end w:w="0" w:type="dxa"/>
            </w:tcMar>
          </w:tcPr>
          <w:p>
            <w:pPr>
              <w:autoSpaceDN w:val="0"/>
              <w:autoSpaceDE w:val="0"/>
              <w:widowControl/>
              <w:spacing w:line="187" w:lineRule="auto" w:before="84" w:after="0"/>
              <w:ind w:left="0" w:right="86" w:firstLine="0"/>
              <w:jc w:val="right"/>
            </w:pPr>
            <w:r>
              <w:rPr>
                <w:w w:val="103.08578354971749"/>
                <w:rFonts w:ascii="SimSun" w:hAnsi="SimSun" w:eastAsia="SimSun"/>
                <w:b w:val="0"/>
                <w:i w:val="0"/>
                <w:color w:val="323232"/>
                <w:sz w:val="14"/>
              </w:rPr>
              <w:t>基坑开挖与回填</w:t>
            </w:r>
          </w:p>
        </w:tc>
        <w:tc>
          <w:tcPr>
            <w:tcW w:type="dxa" w:w="3496"/>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2" w:after="0"/>
              <w:ind w:left="0" w:right="74" w:firstLine="0"/>
              <w:jc w:val="right"/>
            </w:pPr>
            <w:r>
              <w:rPr>
                <w:w w:val="103.08578354971749"/>
                <w:rFonts w:ascii="SimSun" w:hAnsi="SimSun" w:eastAsia="SimSun"/>
                <w:b w:val="0"/>
                <w:i w:val="0"/>
                <w:color w:val="323232"/>
                <w:sz w:val="14"/>
              </w:rPr>
              <w:t>人的管控措施</w:t>
            </w:r>
          </w:p>
        </w:tc>
        <w:tc>
          <w:tcPr>
            <w:tcW w:type="dxa" w:w="1116"/>
            <w:tcBorders/>
            <w:tcMar>
              <w:start w:w="0" w:type="dxa"/>
              <w:end w:w="0" w:type="dxa"/>
            </w:tcMar>
          </w:tcPr>
          <w:p>
            <w:pPr>
              <w:autoSpaceDN w:val="0"/>
              <w:autoSpaceDE w:val="0"/>
              <w:widowControl/>
              <w:spacing w:line="185" w:lineRule="auto" w:before="22" w:after="0"/>
              <w:ind w:left="0" w:right="0" w:firstLine="0"/>
              <w:jc w:val="center"/>
            </w:pPr>
            <w:r>
              <w:rPr>
                <w:w w:val="103.08578354971749"/>
                <w:rFonts w:ascii="SimSun" w:hAnsi="SimSun" w:eastAsia="SimSun"/>
                <w:b w:val="0"/>
                <w:i w:val="0"/>
                <w:color w:val="323232"/>
                <w:sz w:val="14"/>
              </w:rPr>
              <w:t>管理的预控措施</w:t>
            </w:r>
          </w:p>
        </w:tc>
        <w:tc>
          <w:tcPr>
            <w:tcW w:type="dxa" w:w="1508"/>
            <w:gridSpan w:val="2"/>
            <w:tcBorders/>
            <w:tcMar>
              <w:start w:w="0" w:type="dxa"/>
              <w:end w:w="0" w:type="dxa"/>
            </w:tcMar>
            <w:tcMar>
              <w:start w:w="0" w:type="dxa"/>
              <w:end w:w="0" w:type="dxa"/>
            </w:tcMar>
          </w:tcPr>
          <w:p>
            <w:pPr>
              <w:autoSpaceDN w:val="0"/>
              <w:autoSpaceDE w:val="0"/>
              <w:widowControl/>
              <w:spacing w:line="185" w:lineRule="auto" w:before="22" w:after="0"/>
              <w:ind w:left="20" w:right="0" w:firstLine="0"/>
              <w:jc w:val="left"/>
            </w:pPr>
            <w:r>
              <w:rPr>
                <w:w w:val="103.08578354971749"/>
                <w:rFonts w:ascii="SimSun" w:hAnsi="SimSun" w:eastAsia="SimSun"/>
                <w:b w:val="0"/>
                <w:i w:val="0"/>
                <w:color w:val="323232"/>
                <w:sz w:val="14"/>
              </w:rPr>
              <w:t>环境的管控措施</w:t>
            </w:r>
          </w:p>
        </w:tc>
      </w:tr>
      <w:tr>
        <w:trPr>
          <w:trHeight w:hRule="exact" w:val="235"/>
        </w:trPr>
        <w:tc>
          <w:tcPr>
            <w:tcW w:type="dxa" w:w="2140"/>
            <w:vMerge w:val="restart"/>
            <w:tcBorders/>
            <w:tcMar>
              <w:start w:w="0" w:type="dxa"/>
              <w:end w:w="0" w:type="dxa"/>
            </w:tcMar>
            <w:tcMar>
              <w:start w:w="0" w:type="dxa"/>
              <w:end w:w="0" w:type="dxa"/>
            </w:tcMar>
          </w:tcPr>
          <w:p>
            <w:pPr>
              <w:autoSpaceDN w:val="0"/>
              <w:autoSpaceDE w:val="0"/>
              <w:widowControl/>
              <w:spacing w:line="187" w:lineRule="auto" w:before="4" w:after="0"/>
              <w:ind w:left="0" w:right="270" w:firstLine="0"/>
              <w:jc w:val="right"/>
            </w:pPr>
            <w:r>
              <w:rPr>
                <w:w w:val="103.08578354971749"/>
                <w:rFonts w:ascii="SimSun" w:hAnsi="SimSun" w:eastAsia="SimSun"/>
                <w:b w:val="0"/>
                <w:i w:val="0"/>
                <w:color w:val="323232"/>
                <w:sz w:val="14"/>
              </w:rPr>
              <w:t>……</w:t>
            </w:r>
          </w:p>
        </w:tc>
        <w:tc>
          <w:tcPr>
            <w:tcW w:type="dxa" w:w="1020"/>
            <w:vMerge w:val="restart"/>
            <w:tcBorders/>
            <w:tcMar>
              <w:start w:w="0" w:type="dxa"/>
              <w:end w:w="0" w:type="dxa"/>
            </w:tcMar>
            <w:tcMar>
              <w:start w:w="0" w:type="dxa"/>
              <w:end w:w="0" w:type="dxa"/>
            </w:tcMar>
          </w:tcPr>
          <w:p>
            <w:pPr>
              <w:autoSpaceDN w:val="0"/>
              <w:autoSpaceDE w:val="0"/>
              <w:widowControl/>
              <w:spacing w:line="185" w:lineRule="auto" w:before="90" w:after="0"/>
              <w:ind w:left="0" w:right="124" w:firstLine="0"/>
              <w:jc w:val="right"/>
            </w:pPr>
            <w:r>
              <w:rPr>
                <w:w w:val="103.08578354971749"/>
                <w:rFonts w:ascii="SimSun" w:hAnsi="SimSun" w:eastAsia="SimSun"/>
                <w:b w:val="0"/>
                <w:i w:val="0"/>
                <w:color w:val="323232"/>
                <w:sz w:val="14"/>
              </w:rPr>
              <w:t>主体工程</w:t>
            </w:r>
          </w:p>
        </w:tc>
        <w:tc>
          <w:tcPr>
            <w:tcW w:type="dxa" w:w="158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0" w:after="0"/>
              <w:ind w:left="88" w:right="0" w:firstLine="0"/>
              <w:jc w:val="left"/>
            </w:pPr>
            <w:r>
              <w:rPr>
                <w:w w:val="103.08578354971749"/>
                <w:rFonts w:ascii="SimSun" w:hAnsi="SimSun" w:eastAsia="SimSun"/>
                <w:b w:val="0"/>
                <w:i w:val="0"/>
                <w:color w:val="323232"/>
                <w:sz w:val="14"/>
              </w:rPr>
              <w:t>明挖法</w:t>
            </w:r>
          </w:p>
        </w:tc>
        <w:tc>
          <w:tcPr>
            <w:tcW w:type="dxa" w:w="177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62" w:after="0"/>
              <w:ind w:left="0" w:right="0" w:firstLine="0"/>
              <w:jc w:val="right"/>
            </w:pPr>
            <w:r>
              <w:rPr>
                <w:w w:val="103.08578354971749"/>
                <w:rFonts w:ascii="SimSun" w:hAnsi="SimSun" w:eastAsia="SimSun"/>
                <w:b w:val="0"/>
                <w:i w:val="0"/>
                <w:color w:val="323232"/>
                <w:sz w:val="14"/>
              </w:rPr>
              <w:t>加强安全教</w:t>
            </w:r>
          </w:p>
        </w:tc>
        <w:tc>
          <w:tcPr>
            <w:tcW w:type="dxa" w:w="1252"/>
            <w:gridSpan w:val="2"/>
            <w:tcBorders/>
            <w:tcMar>
              <w:start w:w="0" w:type="dxa"/>
              <w:end w:w="0" w:type="dxa"/>
            </w:tcMar>
            <w:tcMar>
              <w:start w:w="0" w:type="dxa"/>
              <w:end w:w="0" w:type="dxa"/>
            </w:tcMar>
          </w:tcPr>
          <w:p>
            <w:pPr>
              <w:autoSpaceDN w:val="0"/>
              <w:autoSpaceDE w:val="0"/>
              <w:widowControl/>
              <w:spacing w:line="185" w:lineRule="auto" w:before="76" w:after="0"/>
              <w:ind w:left="0" w:right="188" w:firstLine="0"/>
              <w:jc w:val="right"/>
            </w:pPr>
            <w:r>
              <w:rPr>
                <w:w w:val="103.08578354971749"/>
                <w:rFonts w:ascii="SimSun" w:hAnsi="SimSun" w:eastAsia="SimSun"/>
                <w:b w:val="0"/>
                <w:i w:val="0"/>
                <w:color w:val="323232"/>
                <w:sz w:val="14"/>
              </w:rPr>
              <w:t>加强安全管</w:t>
            </w:r>
          </w:p>
        </w:tc>
        <w:tc>
          <w:tcPr>
            <w:tcW w:type="dxa" w:w="150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62" w:after="0"/>
              <w:ind w:left="200" w:right="0" w:firstLine="0"/>
              <w:jc w:val="left"/>
            </w:pPr>
            <w:r>
              <w:rPr>
                <w:w w:val="103.08578354971749"/>
                <w:rFonts w:ascii="SimSun" w:hAnsi="SimSun" w:eastAsia="SimSun"/>
                <w:b w:val="0"/>
                <w:i w:val="0"/>
                <w:color w:val="323232"/>
                <w:sz w:val="14"/>
              </w:rPr>
              <w:t>作业前地质</w:t>
            </w:r>
          </w:p>
        </w:tc>
      </w:tr>
      <w:tr>
        <w:trPr>
          <w:trHeight w:hRule="exact" w:val="76"/>
        </w:trPr>
        <w:tc>
          <w:tcPr>
            <w:tcW w:type="dxa" w:w="851"/>
            <w:vMerge/>
            <w:tcBorders/>
          </w:tcPr>
          <w:p/>
        </w:tc>
        <w:tc>
          <w:tcPr>
            <w:tcW w:type="dxa" w:w="851"/>
            <w:vMerge/>
            <w:tcBorders/>
          </w:tcPr>
          <w:p/>
        </w:tc>
        <w:tc>
          <w:tcPr>
            <w:tcW w:type="dxa" w:w="2553"/>
            <w:gridSpan w:val="3"/>
            <w:vMerge/>
            <w:tcBorders/>
          </w:tcPr>
          <w:p/>
        </w:tc>
        <w:tc>
          <w:tcPr>
            <w:tcW w:type="dxa" w:w="2553"/>
            <w:gridSpan w:val="3"/>
            <w:vMerge/>
            <w:tcBorders/>
          </w:tcPr>
          <w:p/>
        </w:tc>
        <w:tc>
          <w:tcPr>
            <w:tcW w:type="dxa" w:w="125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2" w:after="0"/>
              <w:ind w:left="0" w:right="188" w:firstLine="0"/>
              <w:jc w:val="right"/>
            </w:pPr>
            <w:r>
              <w:rPr>
                <w:w w:val="103.08578354971749"/>
                <w:rFonts w:ascii="SimSun" w:hAnsi="SimSun" w:eastAsia="SimSun"/>
                <w:b w:val="0"/>
                <w:i w:val="0"/>
                <w:color w:val="323232"/>
                <w:sz w:val="14"/>
              </w:rPr>
              <w:t>理监督、落</w:t>
            </w:r>
          </w:p>
        </w:tc>
        <w:tc>
          <w:tcPr>
            <w:tcW w:type="dxa" w:w="1702"/>
            <w:gridSpan w:val="2"/>
            <w:vMerge/>
            <w:tcBorders/>
          </w:tcPr>
          <w:p/>
        </w:tc>
      </w:tr>
      <w:tr>
        <w:trPr>
          <w:trHeight w:hRule="exact" w:val="80"/>
        </w:trPr>
        <w:tc>
          <w:tcPr>
            <w:tcW w:type="dxa" w:w="31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8" w:after="0"/>
              <w:ind w:left="0" w:right="124" w:firstLine="0"/>
              <w:jc w:val="right"/>
            </w:pPr>
            <w:r>
              <w:rPr>
                <w:w w:val="103.08578354971749"/>
                <w:rFonts w:ascii="SimSun" w:hAnsi="SimSun" w:eastAsia="SimSun"/>
                <w:b w:val="0"/>
                <w:i w:val="0"/>
                <w:color w:val="323232"/>
                <w:sz w:val="14"/>
              </w:rPr>
              <w:t>附属工程</w:t>
            </w:r>
          </w:p>
        </w:tc>
        <w:tc>
          <w:tcPr>
            <w:tcW w:type="dxa" w:w="2553"/>
            <w:gridSpan w:val="3"/>
            <w:vMerge/>
            <w:tcBorders/>
          </w:tcPr>
          <w:p/>
        </w:tc>
        <w:tc>
          <w:tcPr>
            <w:tcW w:type="dxa" w:w="177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6" w:after="0"/>
              <w:ind w:left="0" w:right="0" w:firstLine="0"/>
              <w:jc w:val="right"/>
            </w:pPr>
            <w:r>
              <w:rPr>
                <w:w w:val="103.08578354971749"/>
                <w:rFonts w:ascii="SimSun" w:hAnsi="SimSun" w:eastAsia="SimSun"/>
                <w:b w:val="0"/>
                <w:i w:val="0"/>
                <w:color w:val="323232"/>
                <w:sz w:val="14"/>
              </w:rPr>
              <w:t>育培训、事</w:t>
            </w:r>
          </w:p>
        </w:tc>
        <w:tc>
          <w:tcPr>
            <w:tcW w:type="dxa" w:w="1702"/>
            <w:gridSpan w:val="2"/>
            <w:vMerge/>
            <w:tcBorders/>
          </w:tcPr>
          <w:p/>
        </w:tc>
        <w:tc>
          <w:tcPr>
            <w:tcW w:type="dxa" w:w="150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6" w:after="0"/>
              <w:ind w:left="200" w:right="0" w:firstLine="0"/>
              <w:jc w:val="left"/>
            </w:pPr>
            <w:r>
              <w:rPr>
                <w:w w:val="103.08578354971749"/>
                <w:rFonts w:ascii="SimSun" w:hAnsi="SimSun" w:eastAsia="SimSun"/>
                <w:b w:val="0"/>
                <w:i w:val="0"/>
                <w:color w:val="323232"/>
                <w:sz w:val="14"/>
              </w:rPr>
              <w:t>雷达超前探</w:t>
            </w:r>
          </w:p>
        </w:tc>
      </w:tr>
      <w:tr>
        <w:trPr>
          <w:trHeight w:hRule="exact" w:val="100"/>
        </w:trPr>
        <w:tc>
          <w:tcPr>
            <w:tcW w:type="dxa" w:w="1702"/>
            <w:gridSpan w:val="2"/>
            <w:vMerge/>
            <w:tcBorders/>
          </w:tcPr>
          <w:p/>
        </w:tc>
        <w:tc>
          <w:tcPr>
            <w:tcW w:type="dxa" w:w="2553"/>
            <w:gridSpan w:val="3"/>
            <w:vMerge/>
            <w:tcBorders/>
          </w:tcPr>
          <w:p/>
        </w:tc>
        <w:tc>
          <w:tcPr>
            <w:tcW w:type="dxa" w:w="2553"/>
            <w:gridSpan w:val="3"/>
            <w:vMerge/>
            <w:tcBorders/>
          </w:tcPr>
          <w:p/>
        </w:tc>
        <w:tc>
          <w:tcPr>
            <w:tcW w:type="dxa" w:w="125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2" w:after="0"/>
              <w:ind w:left="0" w:right="188" w:firstLine="0"/>
              <w:jc w:val="right"/>
            </w:pPr>
            <w:r>
              <w:rPr>
                <w:w w:val="103.08578354971749"/>
                <w:rFonts w:ascii="SimSun" w:hAnsi="SimSun" w:eastAsia="SimSun"/>
                <w:b w:val="0"/>
                <w:i w:val="0"/>
                <w:color w:val="323232"/>
                <w:sz w:val="14"/>
              </w:rPr>
              <w:t>实安全生产</w:t>
            </w:r>
          </w:p>
        </w:tc>
        <w:tc>
          <w:tcPr>
            <w:tcW w:type="dxa" w:w="1702"/>
            <w:gridSpan w:val="2"/>
            <w:vMerge/>
            <w:tcBorders/>
          </w:tcPr>
          <w:p/>
        </w:tc>
      </w:tr>
      <w:tr>
        <w:trPr>
          <w:trHeight w:hRule="exact" w:val="80"/>
        </w:trPr>
        <w:tc>
          <w:tcPr>
            <w:tcW w:type="dxa" w:w="1702"/>
            <w:gridSpan w:val="2"/>
            <w:vMerge/>
            <w:tcBorders/>
          </w:tcPr>
          <w:p/>
        </w:tc>
        <w:tc>
          <w:tcPr>
            <w:tcW w:type="dxa" w:w="2553"/>
            <w:gridSpan w:val="3"/>
            <w:vMerge/>
            <w:tcBorders/>
          </w:tcPr>
          <w:p/>
        </w:tc>
        <w:tc>
          <w:tcPr>
            <w:tcW w:type="dxa" w:w="177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4" w:after="0"/>
              <w:ind w:left="0" w:right="0" w:firstLine="0"/>
              <w:jc w:val="right"/>
            </w:pPr>
            <w:r>
              <w:rPr>
                <w:w w:val="103.08578354971749"/>
                <w:rFonts w:ascii="SimSun" w:hAnsi="SimSun" w:eastAsia="SimSun"/>
                <w:b w:val="0"/>
                <w:i w:val="0"/>
                <w:color w:val="323232"/>
                <w:sz w:val="14"/>
              </w:rPr>
              <w:t>故案例教育</w:t>
            </w:r>
          </w:p>
        </w:tc>
        <w:tc>
          <w:tcPr>
            <w:tcW w:type="dxa" w:w="1702"/>
            <w:gridSpan w:val="2"/>
            <w:vMerge/>
            <w:tcBorders/>
          </w:tcPr>
          <w:p/>
        </w:tc>
        <w:tc>
          <w:tcPr>
            <w:tcW w:type="dxa" w:w="150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4" w:after="0"/>
              <w:ind w:left="200" w:right="0" w:firstLine="0"/>
              <w:jc w:val="left"/>
            </w:pPr>
            <w:r>
              <w:rPr>
                <w:w w:val="103.08578354971749"/>
                <w:rFonts w:ascii="SimSun" w:hAnsi="SimSun" w:eastAsia="SimSun"/>
                <w:b w:val="0"/>
                <w:i w:val="0"/>
                <w:color w:val="323232"/>
                <w:sz w:val="14"/>
              </w:rPr>
              <w:t>测、对水囊</w:t>
            </w:r>
          </w:p>
        </w:tc>
      </w:tr>
      <w:tr>
        <w:trPr>
          <w:trHeight w:hRule="exact" w:val="80"/>
        </w:trPr>
        <w:tc>
          <w:tcPr>
            <w:tcW w:type="dxa" w:w="1702"/>
            <w:gridSpan w:val="2"/>
            <w:vMerge/>
            <w:tcBorders/>
          </w:tcPr>
          <w:p/>
        </w:tc>
        <w:tc>
          <w:tcPr>
            <w:tcW w:type="dxa" w:w="2553"/>
            <w:gridSpan w:val="3"/>
            <w:vMerge/>
            <w:tcBorders/>
          </w:tcPr>
          <w:p/>
        </w:tc>
        <w:tc>
          <w:tcPr>
            <w:tcW w:type="dxa" w:w="2553"/>
            <w:gridSpan w:val="3"/>
            <w:vMerge/>
            <w:tcBorders/>
          </w:tcPr>
          <w:p/>
        </w:tc>
        <w:tc>
          <w:tcPr>
            <w:tcW w:type="dxa" w:w="125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6" w:after="0"/>
              <w:ind w:left="0" w:right="188" w:firstLine="0"/>
              <w:jc w:val="right"/>
            </w:pPr>
            <w:r>
              <w:rPr>
                <w:w w:val="103.08578354971749"/>
                <w:rFonts w:ascii="SimSun" w:hAnsi="SimSun" w:eastAsia="SimSun"/>
                <w:b w:val="0"/>
                <w:i w:val="0"/>
                <w:color w:val="323232"/>
                <w:sz w:val="14"/>
              </w:rPr>
              <w:t>责任、强化</w:t>
            </w:r>
          </w:p>
        </w:tc>
        <w:tc>
          <w:tcPr>
            <w:tcW w:type="dxa" w:w="1702"/>
            <w:gridSpan w:val="2"/>
            <w:vMerge/>
            <w:tcBorders/>
          </w:tcPr>
          <w:p/>
        </w:tc>
      </w:tr>
      <w:tr>
        <w:trPr>
          <w:trHeight w:hRule="exact" w:val="100"/>
        </w:trPr>
        <w:tc>
          <w:tcPr>
            <w:tcW w:type="dxa" w:w="1702"/>
            <w:gridSpan w:val="2"/>
            <w:vMerge/>
            <w:tcBorders/>
          </w:tcPr>
          <w:p/>
        </w:tc>
        <w:tc>
          <w:tcPr>
            <w:tcW w:type="dxa" w:w="2553"/>
            <w:gridSpan w:val="3"/>
            <w:vMerge/>
            <w:tcBorders/>
          </w:tcPr>
          <w:p/>
        </w:tc>
        <w:tc>
          <w:tcPr>
            <w:tcW w:type="dxa" w:w="177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8" w:after="0"/>
              <w:ind w:left="0" w:right="242" w:firstLine="0"/>
              <w:jc w:val="right"/>
            </w:pPr>
            <w:r>
              <w:rPr>
                <w:w w:val="103.08578354971749"/>
                <w:rFonts w:ascii="SimSun" w:hAnsi="SimSun" w:eastAsia="SimSun"/>
                <w:b w:val="0"/>
                <w:i w:val="0"/>
                <w:color w:val="323232"/>
                <w:sz w:val="14"/>
              </w:rPr>
              <w:t>……</w:t>
            </w:r>
          </w:p>
        </w:tc>
        <w:tc>
          <w:tcPr>
            <w:tcW w:type="dxa" w:w="1702"/>
            <w:gridSpan w:val="2"/>
            <w:vMerge/>
            <w:tcBorders/>
          </w:tcPr>
          <w:p/>
        </w:tc>
        <w:tc>
          <w:tcPr>
            <w:tcW w:type="dxa" w:w="150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6" w:after="0"/>
              <w:ind w:left="272" w:right="0" w:firstLine="0"/>
              <w:jc w:val="left"/>
            </w:pPr>
            <w:r>
              <w:rPr>
                <w:w w:val="103.08578354971749"/>
                <w:rFonts w:ascii="SimSun" w:hAnsi="SimSun" w:eastAsia="SimSun"/>
                <w:b w:val="0"/>
                <w:i w:val="0"/>
                <w:color w:val="323232"/>
                <w:sz w:val="14"/>
              </w:rPr>
              <w:t>回填注浆</w:t>
            </w:r>
          </w:p>
        </w:tc>
      </w:tr>
      <w:tr>
        <w:trPr>
          <w:trHeight w:hRule="exact" w:val="60"/>
        </w:trPr>
        <w:tc>
          <w:tcPr>
            <w:tcW w:type="dxa" w:w="1702"/>
            <w:gridSpan w:val="2"/>
            <w:vMerge/>
            <w:tcBorders/>
          </w:tcPr>
          <w:p/>
        </w:tc>
        <w:tc>
          <w:tcPr>
            <w:tcW w:type="dxa" w:w="2553"/>
            <w:gridSpan w:val="3"/>
            <w:vMerge/>
            <w:tcBorders/>
          </w:tcPr>
          <w:p/>
        </w:tc>
        <w:tc>
          <w:tcPr>
            <w:tcW w:type="dxa" w:w="2553"/>
            <w:gridSpan w:val="3"/>
            <w:vMerge/>
            <w:tcBorders/>
          </w:tcPr>
          <w:p/>
        </w:tc>
        <w:tc>
          <w:tcPr>
            <w:tcW w:type="dxa" w:w="125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8" w:after="0"/>
              <w:ind w:left="0" w:right="260" w:firstLine="0"/>
              <w:jc w:val="right"/>
            </w:pPr>
            <w:r>
              <w:rPr>
                <w:w w:val="103.08578354971749"/>
                <w:rFonts w:ascii="SimSun" w:hAnsi="SimSun" w:eastAsia="SimSun"/>
                <w:b w:val="0"/>
                <w:i w:val="0"/>
                <w:color w:val="323232"/>
                <w:sz w:val="14"/>
              </w:rPr>
              <w:t>法律意识</w:t>
            </w:r>
          </w:p>
        </w:tc>
        <w:tc>
          <w:tcPr>
            <w:tcW w:type="dxa" w:w="1702"/>
            <w:gridSpan w:val="2"/>
            <w:vMerge/>
            <w:tcBorders/>
          </w:tcPr>
          <w:p/>
        </w:tc>
      </w:tr>
      <w:tr>
        <w:trPr>
          <w:trHeight w:hRule="exact" w:val="226"/>
        </w:trPr>
        <w:tc>
          <w:tcPr>
            <w:tcW w:type="dxa" w:w="1702"/>
            <w:gridSpan w:val="2"/>
            <w:vMerge/>
            <w:tcBorders/>
          </w:tcPr>
          <w:p/>
        </w:tc>
        <w:tc>
          <w:tcPr>
            <w:tcW w:type="dxa" w:w="2553"/>
            <w:gridSpan w:val="3"/>
            <w:vMerge/>
            <w:tcBorders/>
          </w:tcPr>
          <w:p/>
        </w:tc>
        <w:tc>
          <w:tcPr>
            <w:tcW w:type="dxa" w:w="2553"/>
            <w:gridSpan w:val="3"/>
            <w:vMerge/>
            <w:tcBorders/>
          </w:tcPr>
          <w:p/>
        </w:tc>
        <w:tc>
          <w:tcPr>
            <w:tcW w:type="dxa" w:w="1702"/>
            <w:gridSpan w:val="2"/>
            <w:vMerge/>
            <w:tcBorders/>
          </w:tcPr>
          <w:p/>
        </w:tc>
        <w:tc>
          <w:tcPr>
            <w:tcW w:type="dxa" w:w="1508"/>
            <w:gridSpan w:val="2"/>
            <w:tcBorders/>
            <w:tcMar>
              <w:start w:w="0" w:type="dxa"/>
              <w:end w:w="0" w:type="dxa"/>
            </w:tcMar>
            <w:tcMar>
              <w:start w:w="0" w:type="dxa"/>
              <w:end w:w="0" w:type="dxa"/>
            </w:tcMar>
          </w:tcPr>
          <w:p>
            <w:pPr>
              <w:autoSpaceDN w:val="0"/>
              <w:autoSpaceDE w:val="0"/>
              <w:widowControl/>
              <w:spacing w:line="185" w:lineRule="auto" w:before="22" w:after="0"/>
              <w:ind w:left="348" w:right="0" w:firstLine="0"/>
              <w:jc w:val="left"/>
            </w:pPr>
            <w:r>
              <w:rPr>
                <w:w w:val="103.08578354971749"/>
                <w:rFonts w:ascii="SimSun" w:hAnsi="SimSun" w:eastAsia="SimSun"/>
                <w:b w:val="0"/>
                <w:i w:val="0"/>
                <w:color w:val="323232"/>
                <w:sz w:val="14"/>
              </w:rPr>
              <w:t>……</w:t>
            </w:r>
          </w:p>
        </w:tc>
      </w:tr>
    </w:tbl>
    <w:p>
      <w:pPr>
        <w:autoSpaceDN w:val="0"/>
        <w:autoSpaceDE w:val="0"/>
        <w:widowControl/>
        <w:spacing w:line="282" w:lineRule="exact" w:before="350" w:after="0"/>
        <w:ind w:left="0" w:right="3310"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4.7 </w:t>
      </w:r>
      <w:r>
        <w:rPr>
          <w:rFonts w:ascii="SimHei" w:hAnsi="SimHei" w:eastAsia="SimHei"/>
          <w:b w:val="0"/>
          <w:i w:val="0"/>
          <w:color w:val="000000"/>
          <w:sz w:val="21"/>
        </w:rPr>
        <w:t xml:space="preserve">定义元本体模型 </w:t>
      </w:r>
    </w:p>
    <w:p>
      <w:pPr>
        <w:autoSpaceDN w:val="0"/>
        <w:autoSpaceDE w:val="0"/>
        <w:widowControl/>
        <w:spacing w:line="376" w:lineRule="exact" w:before="278" w:after="0"/>
        <w:ind w:left="998" w:right="0" w:firstLine="0"/>
        <w:jc w:val="left"/>
      </w:pPr>
      <w:r>
        <w:rPr>
          <w:rFonts w:ascii="TimesNewRomanPSMT" w:hAnsi="TimesNewRomanPSMT" w:eastAsia="TimesNewRomanPSMT"/>
          <w:b w:val="0"/>
          <w:i w:val="0"/>
          <w:color w:val="000000"/>
          <w:sz w:val="28"/>
        </w:rPr>
        <w:t>4.3.3</w:t>
      </w:r>
      <w:r>
        <w:rPr>
          <w:rFonts w:ascii="SimHei" w:hAnsi="SimHei" w:eastAsia="SimHei"/>
          <w:b w:val="0"/>
          <w:i w:val="0"/>
          <w:color w:val="000000"/>
          <w:sz w:val="28"/>
        </w:rPr>
        <w:t xml:space="preserve"> 定义类的等级关系</w:t>
      </w:r>
    </w:p>
    <w:p>
      <w:pPr>
        <w:autoSpaceDN w:val="0"/>
        <w:tabs>
          <w:tab w:pos="1478" w:val="left"/>
        </w:tabs>
        <w:autoSpaceDE w:val="0"/>
        <w:widowControl/>
        <w:spacing w:line="398" w:lineRule="exact" w:before="260" w:after="580"/>
        <w:ind w:left="998" w:right="0" w:firstLine="0"/>
        <w:jc w:val="left"/>
      </w:pPr>
      <w:r>
        <w:tab/>
      </w:r>
      <w:r>
        <w:rPr>
          <w:rFonts w:ascii="SimSun" w:hAnsi="SimSun" w:eastAsia="SimSun"/>
          <w:b w:val="0"/>
          <w:i w:val="0"/>
          <w:color w:val="000000"/>
          <w:sz w:val="24"/>
        </w:rPr>
        <w:t>在</w:t>
      </w:r>
      <w:r>
        <w:rPr>
          <w:rFonts w:ascii="TimesNewRomanPSMT" w:hAnsi="TimesNewRomanPSMT" w:eastAsia="TimesNewRomanPSMT"/>
          <w:b w:val="0"/>
          <w:i w:val="0"/>
          <w:color w:val="000000"/>
          <w:sz w:val="24"/>
        </w:rPr>
        <w:t xml:space="preserve">Protégé </w:t>
      </w:r>
      <w:r>
        <w:rPr>
          <w:rFonts w:ascii="SimSun" w:hAnsi="SimSun" w:eastAsia="SimSun"/>
          <w:b w:val="0"/>
          <w:i w:val="0"/>
          <w:color w:val="000000"/>
          <w:sz w:val="24"/>
        </w:rPr>
        <w:t>中定义的类属关系，实际上默认的是用“</w:t>
      </w:r>
      <w:r>
        <w:rPr>
          <w:rFonts w:ascii="TimesNewRomanPSMT" w:hAnsi="TimesNewRomanPSMT" w:eastAsia="TimesNewRomanPSMT"/>
          <w:b w:val="0"/>
          <w:i w:val="0"/>
          <w:color w:val="000000"/>
          <w:sz w:val="24"/>
        </w:rPr>
        <w:t>is_a</w:t>
      </w:r>
      <w:r>
        <w:rPr>
          <w:rFonts w:ascii="SimSun" w:hAnsi="SimSun" w:eastAsia="SimSun"/>
          <w:b w:val="0"/>
          <w:i w:val="0"/>
          <w:color w:val="000000"/>
          <w:sz w:val="24"/>
        </w:rPr>
        <w:t>”对象属性来表示，“</w:t>
      </w:r>
      <w:r>
        <w:rPr>
          <w:rFonts w:ascii="TimesNewRomanPSMT" w:hAnsi="TimesNewRomanPSMT" w:eastAsia="TimesNewRomanPSMT"/>
          <w:b w:val="0"/>
          <w:i w:val="0"/>
          <w:color w:val="000000"/>
          <w:sz w:val="24"/>
        </w:rPr>
        <w:t>is_a</w:t>
      </w:r>
      <w:r>
        <w:rPr>
          <w:rFonts w:ascii="SimSun" w:hAnsi="SimSun" w:eastAsia="SimSun"/>
          <w:b w:val="0"/>
          <w:i w:val="0"/>
          <w:color w:val="000000"/>
          <w:sz w:val="24"/>
        </w:rPr>
        <w:t>”</w:t>
      </w:r>
      <w:r>
        <w:rPr>
          <w:rFonts w:ascii="SimSun" w:hAnsi="SimSun" w:eastAsia="SimSun"/>
          <w:b w:val="0"/>
          <w:i w:val="0"/>
          <w:color w:val="000000"/>
          <w:sz w:val="24"/>
        </w:rPr>
        <w:t>通过属性连接子类和父类，用来表示类的层次结构。类（</w:t>
      </w:r>
      <w:r>
        <w:rPr>
          <w:rFonts w:ascii="TimesNewRomanPSMT" w:hAnsi="TimesNewRomanPSMT" w:eastAsia="TimesNewRomanPSMT"/>
          <w:b w:val="0"/>
          <w:i w:val="0"/>
          <w:color w:val="000000"/>
          <w:sz w:val="24"/>
        </w:rPr>
        <w:t>Class</w:t>
      </w:r>
      <w:r>
        <w:rPr>
          <w:rFonts w:ascii="SimSun" w:hAnsi="SimSun" w:eastAsia="SimSun"/>
          <w:b w:val="0"/>
          <w:i w:val="0"/>
          <w:color w:val="000000"/>
          <w:sz w:val="24"/>
        </w:rPr>
        <w:t>）通俗的来讲就是涉及概</w:t>
      </w:r>
    </w:p>
    <w:tbl>
      <w:tblPr>
        <w:tblW w:type="auto" w:w="0"/>
        <w:tblLayout w:type="fixed"/>
        <w:tblLook w:firstColumn="1" w:firstRow="1" w:lastColumn="0" w:lastRow="0" w:noHBand="0" w:noVBand="1" w:val="04A0"/>
        <w:tblInd w:w="0.0" w:type="dxa"/>
      </w:tblPr>
      <w:tblGrid>
        <w:gridCol w:w="3403"/>
        <w:gridCol w:w="3403"/>
        <w:gridCol w:w="340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317" name="Picture 31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318" name="Picture 3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60 </w:t>
            </w:r>
          </w:p>
        </w:tc>
      </w:tr>
    </w:tbl>
    <w:p>
      <w:pPr>
        <w:autoSpaceDN w:val="0"/>
        <w:autoSpaceDE w:val="0"/>
        <w:widowControl/>
        <w:spacing w:line="14" w:lineRule="exact" w:before="0" w:after="0"/>
        <w:ind w:left="0" w:right="0"/>
      </w:pPr>
    </w:p>
    <w:p>
      <w:pPr>
        <w:sectPr>
          <w:pgSz w:w="11906" w:h="16838"/>
          <w:pgMar w:top="392" w:right="1276"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414" w:firstLine="0"/>
        <w:jc w:val="right"/>
      </w:pPr>
      <w:r>
        <w:rPr>
          <w:rFonts w:ascii="SimSun" w:hAnsi="SimSun" w:eastAsia="SimSun"/>
          <w:b w:val="0"/>
          <w:i w:val="0"/>
          <w:color w:val="000000"/>
          <w:sz w:val="21"/>
        </w:rPr>
        <w:t>兰州理工大学硕士学位论文</w:t>
      </w:r>
    </w:p>
    <w:p>
      <w:pPr>
        <w:autoSpaceDN w:val="0"/>
        <w:autoSpaceDE w:val="0"/>
        <w:widowControl/>
        <w:spacing w:line="400" w:lineRule="exact" w:before="212" w:after="0"/>
        <w:ind w:left="998" w:right="0" w:firstLine="0"/>
        <w:jc w:val="left"/>
      </w:pPr>
      <w:r>
        <w:rPr>
          <w:rFonts w:ascii="SimSun" w:hAnsi="SimSun" w:eastAsia="SimSun"/>
          <w:b w:val="0"/>
          <w:i w:val="0"/>
          <w:color w:val="000000"/>
          <w:sz w:val="24"/>
        </w:rPr>
        <w:t>念的一个集合，是领域本体的核心，通常由本体的重要术语来定义，因此类与类的结构</w:t>
      </w:r>
      <w:r>
        <w:rPr>
          <w:rFonts w:ascii="SimSun" w:hAnsi="SimSun" w:eastAsia="SimSun"/>
          <w:b w:val="0"/>
          <w:i w:val="0"/>
          <w:color w:val="000000"/>
          <w:sz w:val="24"/>
        </w:rPr>
        <w:t>关系定义也就是概念与概念的结构关系定义，在</w:t>
      </w:r>
      <w:r>
        <w:rPr>
          <w:rFonts w:ascii="TimesNewRomanPSMT" w:hAnsi="TimesNewRomanPSMT" w:eastAsia="TimesNewRomanPSMT"/>
          <w:b w:val="0"/>
          <w:i w:val="0"/>
          <w:color w:val="000000"/>
          <w:sz w:val="24"/>
        </w:rPr>
        <w:t>Protégé</w:t>
      </w:r>
      <w:r>
        <w:rPr>
          <w:rFonts w:ascii="SimSun" w:hAnsi="SimSun" w:eastAsia="SimSun"/>
          <w:b w:val="0"/>
          <w:i w:val="0"/>
          <w:color w:val="000000"/>
          <w:sz w:val="24"/>
        </w:rPr>
        <w:t xml:space="preserve"> 软件中类由父类（</w:t>
      </w:r>
      <w:r>
        <w:rPr>
          <w:rFonts w:ascii="TimesNewRomanPSMT" w:hAnsi="TimesNewRomanPSMT" w:eastAsia="TimesNewRomanPSMT"/>
          <w:b w:val="0"/>
          <w:i w:val="0"/>
          <w:color w:val="000000"/>
          <w:sz w:val="24"/>
        </w:rPr>
        <w:t>Parent class</w:t>
      </w:r>
      <w:r>
        <w:rPr>
          <w:rFonts w:ascii="SimSun" w:hAnsi="SimSun" w:eastAsia="SimSun"/>
          <w:b w:val="0"/>
          <w:i w:val="0"/>
          <w:color w:val="000000"/>
          <w:sz w:val="24"/>
        </w:rPr>
        <w:t>）</w:t>
      </w:r>
      <w:r>
        <w:rPr>
          <w:rFonts w:ascii="SimSun" w:hAnsi="SimSun" w:eastAsia="SimSun"/>
          <w:b w:val="0"/>
          <w:i w:val="0"/>
          <w:color w:val="000000"/>
          <w:sz w:val="24"/>
        </w:rPr>
        <w:t>和子类</w:t>
      </w:r>
      <w:r>
        <w:rPr>
          <w:rFonts w:ascii="TimesNewRomanPSMT" w:hAnsi="TimesNewRomanPSMT" w:eastAsia="TimesNewRomanPSMT"/>
          <w:b w:val="0"/>
          <w:i w:val="0"/>
          <w:color w:val="000000"/>
          <w:sz w:val="24"/>
        </w:rPr>
        <w:t>(Subclass)</w:t>
      </w:r>
      <w:r>
        <w:rPr>
          <w:rFonts w:ascii="SimSun" w:hAnsi="SimSun" w:eastAsia="SimSun"/>
          <w:b w:val="0"/>
          <w:i w:val="0"/>
          <w:color w:val="000000"/>
          <w:sz w:val="24"/>
        </w:rPr>
        <w:t>组成的层次结构图表达。在本文研究中，使用了自上而下的方法定义类</w:t>
      </w:r>
      <w:r>
        <w:rPr>
          <w:rFonts w:ascii="SimSun" w:hAnsi="SimSun" w:eastAsia="SimSun"/>
          <w:b w:val="0"/>
          <w:i w:val="0"/>
          <w:color w:val="000000"/>
          <w:sz w:val="24"/>
        </w:rPr>
        <w:t>的结构层次。该过程首先添加常规类，然后添加子类。本文以地铁项目施工时可能产生</w:t>
      </w:r>
    </w:p>
    <w:p>
      <w:pPr>
        <w:autoSpaceDN w:val="0"/>
        <w:autoSpaceDE w:val="0"/>
        <w:widowControl/>
        <w:spacing w:line="185" w:lineRule="auto" w:before="158" w:after="0"/>
        <w:ind w:left="998" w:right="0" w:firstLine="0"/>
        <w:jc w:val="left"/>
      </w:pPr>
      <w:r>
        <w:rPr>
          <w:rFonts w:ascii="SimSun" w:hAnsi="SimSun" w:eastAsia="SimSun"/>
          <w:b w:val="0"/>
          <w:i w:val="0"/>
          <w:color w:val="000000"/>
          <w:sz w:val="24"/>
        </w:rPr>
        <w:t>的前兆信息，通过自上而下的方式定义类归纳形成五个大类，分别是：施工项目、施工</w:t>
      </w:r>
    </w:p>
    <w:p>
      <w:pPr>
        <w:autoSpaceDN w:val="0"/>
        <w:autoSpaceDE w:val="0"/>
        <w:widowControl/>
        <w:spacing w:line="185" w:lineRule="auto" w:before="162" w:after="0"/>
        <w:ind w:left="998" w:right="0" w:firstLine="0"/>
        <w:jc w:val="left"/>
      </w:pPr>
      <w:r>
        <w:rPr>
          <w:rFonts w:ascii="SimSun" w:hAnsi="SimSun" w:eastAsia="SimSun"/>
          <w:b w:val="0"/>
          <w:i w:val="0"/>
          <w:color w:val="000000"/>
          <w:sz w:val="24"/>
        </w:rPr>
        <w:t>活动、前兆信息、风险事件和风险预控管理措施，然后分解为子类。后者对其中可能包</w:t>
      </w:r>
    </w:p>
    <w:p>
      <w:pPr>
        <w:autoSpaceDN w:val="0"/>
        <w:autoSpaceDE w:val="0"/>
        <w:widowControl/>
        <w:spacing w:line="185" w:lineRule="auto" w:before="160" w:after="0"/>
        <w:ind w:left="998" w:right="0" w:firstLine="0"/>
        <w:jc w:val="left"/>
      </w:pPr>
      <w:r>
        <w:rPr>
          <w:rFonts w:ascii="SimSun" w:hAnsi="SimSun" w:eastAsia="SimSun"/>
          <w:b w:val="0"/>
          <w:i w:val="0"/>
          <w:color w:val="000000"/>
          <w:sz w:val="24"/>
        </w:rPr>
        <w:t>括的内容非常具体。例如，前兆信息类包括与人员相关、与环境相关、与物相关和与管</w:t>
      </w:r>
    </w:p>
    <w:p>
      <w:pPr>
        <w:autoSpaceDN w:val="0"/>
        <w:autoSpaceDE w:val="0"/>
        <w:widowControl/>
        <w:spacing w:line="416" w:lineRule="exact" w:before="0" w:after="0"/>
        <w:ind w:left="998" w:right="0" w:firstLine="0"/>
        <w:jc w:val="left"/>
      </w:pPr>
      <w:r>
        <w:rPr>
          <w:rFonts w:ascii="SimSun" w:hAnsi="SimSun" w:eastAsia="SimSun"/>
          <w:b w:val="0"/>
          <w:i w:val="0"/>
          <w:color w:val="000000"/>
          <w:sz w:val="24"/>
        </w:rPr>
        <w:t>理相关，这些子类又包括人的不安全行为、不安全行为的前提等。它们是地铁施工本体</w:t>
      </w:r>
      <w:r>
        <w:rPr>
          <w:rFonts w:ascii="SimSun" w:hAnsi="SimSun" w:eastAsia="SimSun"/>
          <w:b w:val="0"/>
          <w:i w:val="0"/>
          <w:color w:val="000000"/>
          <w:sz w:val="24"/>
        </w:rPr>
        <w:t>知识库最基础也是最重要的概念，如表</w:t>
      </w:r>
      <w:r>
        <w:rPr>
          <w:rFonts w:ascii="TimesNewRomanPSMT" w:hAnsi="TimesNewRomanPSMT" w:eastAsia="TimesNewRomanPSMT"/>
          <w:b w:val="0"/>
          <w:i w:val="0"/>
          <w:color w:val="000000"/>
          <w:sz w:val="24"/>
        </w:rPr>
        <w:t>4.3</w:t>
      </w:r>
      <w:r>
        <w:rPr>
          <w:rFonts w:ascii="SimSun" w:hAnsi="SimSun" w:eastAsia="SimSun"/>
          <w:b w:val="0"/>
          <w:i w:val="0"/>
          <w:color w:val="000000"/>
          <w:sz w:val="24"/>
        </w:rPr>
        <w:t xml:space="preserve"> 所示。</w:t>
      </w:r>
    </w:p>
    <w:p>
      <w:pPr>
        <w:autoSpaceDN w:val="0"/>
        <w:autoSpaceDE w:val="0"/>
        <w:widowControl/>
        <w:spacing w:line="280" w:lineRule="exact" w:before="102" w:after="26"/>
        <w:ind w:left="0" w:right="2716"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4.3</w:t>
      </w:r>
      <w:r>
        <w:rPr>
          <w:rFonts w:ascii="SimHei" w:hAnsi="SimHei" w:eastAsia="SimHei"/>
          <w:b w:val="0"/>
          <w:i w:val="0"/>
          <w:color w:val="000000"/>
          <w:sz w:val="21"/>
        </w:rPr>
        <w:t xml:space="preserve"> 盾构法施工基础</w:t>
      </w:r>
      <w:r>
        <w:rPr>
          <w:rFonts w:ascii="TimesNewRomanPSMT" w:hAnsi="TimesNewRomanPSMT" w:eastAsia="TimesNewRomanPSMT"/>
          <w:b w:val="0"/>
          <w:i w:val="0"/>
          <w:color w:val="000000"/>
          <w:sz w:val="21"/>
        </w:rPr>
        <w:t>“</w:t>
      </w:r>
      <w:r>
        <w:rPr>
          <w:rFonts w:ascii="SimHei" w:hAnsi="SimHei" w:eastAsia="SimHei"/>
          <w:b w:val="0"/>
          <w:i w:val="0"/>
          <w:color w:val="000000"/>
          <w:sz w:val="21"/>
        </w:rPr>
        <w:t>类</w:t>
      </w:r>
      <w:r>
        <w:rPr>
          <w:rFonts w:ascii="TimesNewRomanPSMT" w:hAnsi="TimesNewRomanPSMT" w:eastAsia="TimesNewRomanPSMT"/>
          <w:b w:val="0"/>
          <w:i w:val="0"/>
          <w:color w:val="000000"/>
          <w:sz w:val="21"/>
        </w:rPr>
        <w:t>”</w:t>
      </w:r>
      <w:r>
        <w:rPr>
          <w:rFonts w:ascii="SimHei" w:hAnsi="SimHei" w:eastAsia="SimHei"/>
          <w:b w:val="0"/>
          <w:i w:val="0"/>
          <w:color w:val="000000"/>
          <w:sz w:val="21"/>
        </w:rPr>
        <w:t>概念的定义</w:t>
      </w:r>
    </w:p>
    <w:tbl>
      <w:tblPr>
        <w:tblW w:type="auto" w:w="0"/>
        <w:tblLayout w:type="fixed"/>
        <w:tblLook w:firstColumn="1" w:firstRow="1" w:lastColumn="0" w:lastRow="0" w:noHBand="0" w:noVBand="1" w:val="04A0"/>
        <w:tblInd w:w="890.0" w:type="dxa"/>
      </w:tblPr>
      <w:tblGrid>
        <w:gridCol w:w="2552"/>
        <w:gridCol w:w="2552"/>
        <w:gridCol w:w="2552"/>
        <w:gridCol w:w="2552"/>
      </w:tblGrid>
      <w:tr>
        <w:trPr>
          <w:trHeight w:hRule="exact" w:val="346"/>
        </w:trPr>
        <w:tc>
          <w:tcPr>
            <w:tcW w:type="dxa" w:w="1508"/>
            <w:tcBorders>
              <w:top w:sz="11.200000000000273" w:val="single" w:color="#000000"/>
              <w:bottom w:sz="4.0" w:val="single" w:color="#000000"/>
            </w:tcBorders>
            <w:tcMar>
              <w:start w:w="0" w:type="dxa"/>
              <w:end w:w="0" w:type="dxa"/>
            </w:tcMar>
          </w:tcPr>
          <w:p>
            <w:pPr>
              <w:autoSpaceDN w:val="0"/>
              <w:autoSpaceDE w:val="0"/>
              <w:widowControl/>
              <w:spacing w:line="182" w:lineRule="auto" w:before="62" w:after="0"/>
              <w:ind w:left="108" w:right="0" w:firstLine="0"/>
              <w:jc w:val="left"/>
            </w:pPr>
            <w:r>
              <w:rPr>
                <w:rFonts w:ascii="SimSun" w:hAnsi="SimSun" w:eastAsia="SimSun"/>
                <w:b w:val="0"/>
                <w:i w:val="0"/>
                <w:color w:val="000000"/>
                <w:sz w:val="21"/>
              </w:rPr>
              <w:t>概念</w:t>
            </w:r>
          </w:p>
        </w:tc>
        <w:tc>
          <w:tcPr>
            <w:tcW w:type="dxa" w:w="1700"/>
            <w:tcBorders>
              <w:top w:sz="11.200000000000273" w:val="single" w:color="#000000"/>
              <w:bottom w:sz="4.0" w:val="single" w:color="#000000"/>
            </w:tcBorders>
            <w:tcMar>
              <w:start w:w="0" w:type="dxa"/>
              <w:end w:w="0" w:type="dxa"/>
            </w:tcMar>
          </w:tcPr>
          <w:p>
            <w:pPr>
              <w:autoSpaceDN w:val="0"/>
              <w:autoSpaceDE w:val="0"/>
              <w:widowControl/>
              <w:spacing w:line="182" w:lineRule="auto" w:before="62" w:after="0"/>
              <w:ind w:left="108" w:right="0" w:firstLine="0"/>
              <w:jc w:val="left"/>
            </w:pPr>
            <w:r>
              <w:rPr>
                <w:rFonts w:ascii="SimSun" w:hAnsi="SimSun" w:eastAsia="SimSun"/>
                <w:b w:val="0"/>
                <w:i w:val="0"/>
                <w:color w:val="000000"/>
                <w:sz w:val="21"/>
              </w:rPr>
              <w:t>英文</w:t>
            </w:r>
          </w:p>
        </w:tc>
        <w:tc>
          <w:tcPr>
            <w:tcW w:type="dxa" w:w="772"/>
            <w:tcBorders>
              <w:top w:sz="11.200000000000273" w:val="single" w:color="#000000"/>
              <w:bottom w:sz="4.0" w:val="single" w:color="#000000"/>
            </w:tcBorders>
            <w:tcMar>
              <w:start w:w="0" w:type="dxa"/>
              <w:end w:w="0" w:type="dxa"/>
            </w:tcMar>
          </w:tcPr>
          <w:p>
            <w:pPr>
              <w:autoSpaceDN w:val="0"/>
              <w:autoSpaceDE w:val="0"/>
              <w:widowControl/>
              <w:spacing w:line="182" w:lineRule="auto" w:before="62" w:after="0"/>
              <w:ind w:left="108" w:right="0" w:firstLine="0"/>
              <w:jc w:val="left"/>
            </w:pPr>
            <w:r>
              <w:rPr>
                <w:rFonts w:ascii="SimSun" w:hAnsi="SimSun" w:eastAsia="SimSun"/>
                <w:b w:val="0"/>
                <w:i w:val="0"/>
                <w:color w:val="000000"/>
                <w:sz w:val="21"/>
              </w:rPr>
              <w:t>简称</w:t>
            </w:r>
          </w:p>
        </w:tc>
        <w:tc>
          <w:tcPr>
            <w:tcW w:type="dxa" w:w="5308"/>
            <w:tcBorders>
              <w:top w:sz="11.200000000000273" w:val="single" w:color="#000000"/>
              <w:bottom w:sz="4.0" w:val="single" w:color="#000000"/>
            </w:tcBorders>
            <w:tcMar>
              <w:start w:w="0" w:type="dxa"/>
              <w:end w:w="0" w:type="dxa"/>
            </w:tcMar>
          </w:tcPr>
          <w:p>
            <w:pPr>
              <w:autoSpaceDN w:val="0"/>
              <w:autoSpaceDE w:val="0"/>
              <w:widowControl/>
              <w:spacing w:line="182" w:lineRule="auto" w:before="62" w:after="0"/>
              <w:ind w:left="108" w:right="0" w:firstLine="0"/>
              <w:jc w:val="left"/>
            </w:pPr>
            <w:r>
              <w:rPr>
                <w:rFonts w:ascii="SimSun" w:hAnsi="SimSun" w:eastAsia="SimSun"/>
                <w:b w:val="0"/>
                <w:i w:val="0"/>
                <w:color w:val="000000"/>
                <w:sz w:val="21"/>
              </w:rPr>
              <w:t>定义</w:t>
            </w:r>
          </w:p>
        </w:tc>
      </w:tr>
      <w:tr>
        <w:trPr>
          <w:trHeight w:hRule="exact" w:val="272"/>
        </w:trPr>
        <w:tc>
          <w:tcPr>
            <w:tcW w:type="dxa" w:w="1508"/>
            <w:tcBorders>
              <w:top w:sz="4.0" w:val="single" w:color="#000000"/>
            </w:tcBorders>
            <w:tcMar>
              <w:start w:w="0" w:type="dxa"/>
              <w:end w:w="0" w:type="dxa"/>
            </w:tcMar>
          </w:tcPr>
          <w:p>
            <w:pPr>
              <w:autoSpaceDN w:val="0"/>
              <w:autoSpaceDE w:val="0"/>
              <w:widowControl/>
              <w:spacing w:line="182" w:lineRule="auto" w:before="58" w:after="0"/>
              <w:ind w:left="108" w:right="0" w:firstLine="0"/>
              <w:jc w:val="left"/>
            </w:pPr>
            <w:r>
              <w:rPr>
                <w:rFonts w:ascii="SimSun" w:hAnsi="SimSun" w:eastAsia="SimSun"/>
                <w:b w:val="0"/>
                <w:i w:val="0"/>
                <w:color w:val="000000"/>
                <w:sz w:val="21"/>
              </w:rPr>
              <w:t>施工项目</w:t>
            </w:r>
          </w:p>
        </w:tc>
        <w:tc>
          <w:tcPr>
            <w:tcW w:type="dxa" w:w="1700"/>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20" w:after="0"/>
              <w:ind w:left="108" w:right="0" w:firstLine="0"/>
              <w:jc w:val="left"/>
            </w:pPr>
            <w:r>
              <w:rPr>
                <w:rFonts w:ascii="TimesNewRomanPSMT" w:hAnsi="TimesNewRomanPSMT" w:eastAsia="TimesNewRomanPSMT"/>
                <w:b w:val="0"/>
                <w:i w:val="0"/>
                <w:color w:val="000000"/>
                <w:sz w:val="21"/>
              </w:rPr>
              <w:t xml:space="preserve">Project </w:t>
            </w:r>
          </w:p>
        </w:tc>
        <w:tc>
          <w:tcPr>
            <w:tcW w:type="dxa" w:w="772"/>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20" w:after="0"/>
              <w:ind w:left="108" w:right="0" w:firstLine="0"/>
              <w:jc w:val="left"/>
            </w:pPr>
            <w:r>
              <w:rPr>
                <w:rFonts w:ascii="TimesNewRomanPSMT" w:hAnsi="TimesNewRomanPSMT" w:eastAsia="TimesNewRomanPSMT"/>
                <w:b w:val="0"/>
                <w:i w:val="0"/>
                <w:color w:val="000000"/>
                <w:sz w:val="21"/>
              </w:rPr>
              <w:t xml:space="preserve">P </w:t>
            </w:r>
          </w:p>
        </w:tc>
        <w:tc>
          <w:tcPr>
            <w:tcW w:type="dxa" w:w="5308"/>
            <w:tcBorders>
              <w:top w:sz="4.0" w:val="single" w:color="#000000"/>
            </w:tcBorders>
            <w:tcMar>
              <w:start w:w="0" w:type="dxa"/>
              <w:end w:w="0" w:type="dxa"/>
            </w:tcMar>
          </w:tcPr>
          <w:p>
            <w:pPr>
              <w:autoSpaceDN w:val="0"/>
              <w:autoSpaceDE w:val="0"/>
              <w:widowControl/>
              <w:spacing w:line="182" w:lineRule="auto" w:before="58" w:after="0"/>
              <w:ind w:left="108" w:right="0" w:firstLine="0"/>
              <w:jc w:val="left"/>
            </w:pPr>
            <w:r>
              <w:rPr>
                <w:rFonts w:ascii="SimSun" w:hAnsi="SimSun" w:eastAsia="SimSun"/>
                <w:b w:val="0"/>
                <w:i w:val="0"/>
                <w:color w:val="000000"/>
                <w:sz w:val="21"/>
              </w:rPr>
              <w:t>地铁施工项目</w:t>
            </w:r>
          </w:p>
        </w:tc>
      </w:tr>
      <w:tr>
        <w:trPr>
          <w:trHeight w:hRule="exact" w:val="56"/>
        </w:trPr>
        <w:tc>
          <w:tcPr>
            <w:tcW w:type="dxa" w:w="150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80" w:after="0"/>
              <w:ind w:left="108" w:right="0" w:firstLine="0"/>
              <w:jc w:val="left"/>
            </w:pPr>
            <w:r>
              <w:rPr>
                <w:rFonts w:ascii="SimSun" w:hAnsi="SimSun" w:eastAsia="SimSun"/>
                <w:b w:val="0"/>
                <w:i w:val="0"/>
                <w:color w:val="000000"/>
                <w:sz w:val="21"/>
              </w:rPr>
              <w:t>施工活动</w:t>
            </w:r>
          </w:p>
        </w:tc>
        <w:tc>
          <w:tcPr>
            <w:tcW w:type="dxa" w:w="2552"/>
            <w:vMerge/>
            <w:tcBorders>
              <w:top w:sz="4.0" w:val="single" w:color="#000000"/>
            </w:tcBorders>
          </w:tcPr>
          <w:p/>
        </w:tc>
        <w:tc>
          <w:tcPr>
            <w:tcW w:type="dxa" w:w="2552"/>
            <w:vMerge/>
            <w:tcBorders>
              <w:top w:sz="4.0" w:val="single" w:color="#000000"/>
            </w:tcBorders>
          </w:tcPr>
          <w:p/>
        </w:tc>
        <w:tc>
          <w:tcPr>
            <w:tcW w:type="dxa" w:w="530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80" w:after="0"/>
              <w:ind w:left="108" w:right="0" w:firstLine="0"/>
              <w:jc w:val="left"/>
            </w:pPr>
            <w:r>
              <w:rPr>
                <w:rFonts w:ascii="SimSun" w:hAnsi="SimSun" w:eastAsia="SimSun"/>
                <w:b w:val="0"/>
                <w:i w:val="0"/>
                <w:color w:val="000000"/>
                <w:sz w:val="21"/>
              </w:rPr>
              <w:t>土建施工活动（盾构法、明挖法、盖挖法）</w:t>
            </w:r>
          </w:p>
        </w:tc>
      </w:tr>
      <w:tr>
        <w:trPr>
          <w:trHeight w:hRule="exact" w:val="82"/>
        </w:trPr>
        <w:tc>
          <w:tcPr>
            <w:tcW w:type="dxa" w:w="2552"/>
            <w:vMerge/>
            <w:tcBorders/>
          </w:tcPr>
          <w:p/>
        </w:tc>
        <w:tc>
          <w:tcPr>
            <w:tcW w:type="dxa" w:w="1700"/>
            <w:vMerge w:val="restart"/>
            <w:tcBorders/>
            <w:tcMar>
              <w:start w:w="0" w:type="dxa"/>
              <w:end w:w="0" w:type="dxa"/>
            </w:tcMar>
            <w:tcMar>
              <w:start w:w="0" w:type="dxa"/>
              <w:end w:w="0" w:type="dxa"/>
            </w:tcMar>
          </w:tcPr>
          <w:p>
            <w:pPr>
              <w:autoSpaceDN w:val="0"/>
              <w:autoSpaceDE w:val="0"/>
              <w:widowControl/>
              <w:spacing w:line="282" w:lineRule="exact" w:before="22" w:after="0"/>
              <w:ind w:left="108" w:right="0" w:firstLine="0"/>
              <w:jc w:val="left"/>
            </w:pPr>
            <w:r>
              <w:rPr>
                <w:rFonts w:ascii="TimesNewRomanPSMT" w:hAnsi="TimesNewRomanPSMT" w:eastAsia="TimesNewRomanPSMT"/>
                <w:b w:val="0"/>
                <w:i w:val="0"/>
                <w:color w:val="000000"/>
                <w:sz w:val="21"/>
              </w:rPr>
              <w:t xml:space="preserve">Construction </w:t>
            </w:r>
          </w:p>
        </w:tc>
        <w:tc>
          <w:tcPr>
            <w:tcW w:type="dxa" w:w="2552"/>
            <w:vMerge/>
            <w:tcBorders>
              <w:top w:sz="4.0" w:val="single" w:color="#000000"/>
            </w:tcBorders>
          </w:tcPr>
          <w:p/>
        </w:tc>
        <w:tc>
          <w:tcPr>
            <w:tcW w:type="dxa" w:w="2552"/>
            <w:vMerge/>
            <w:tcBorders/>
          </w:tcPr>
          <w:p/>
        </w:tc>
      </w:tr>
      <w:tr>
        <w:trPr>
          <w:trHeight w:hRule="exact" w:val="242"/>
        </w:trPr>
        <w:tc>
          <w:tcPr>
            <w:tcW w:type="dxa" w:w="2552"/>
            <w:vMerge/>
            <w:tcBorders/>
          </w:tcPr>
          <w:p/>
        </w:tc>
        <w:tc>
          <w:tcPr>
            <w:tcW w:type="dxa" w:w="2552"/>
            <w:vMerge/>
            <w:tcBorders/>
          </w:tcPr>
          <w:p/>
        </w:tc>
        <w:tc>
          <w:tcPr>
            <w:tcW w:type="dxa" w:w="772"/>
            <w:vMerge w:val="restart"/>
            <w:tcBorders/>
            <w:tcMar>
              <w:start w:w="0" w:type="dxa"/>
              <w:end w:w="0" w:type="dxa"/>
            </w:tcMar>
            <w:tcMar>
              <w:start w:w="0" w:type="dxa"/>
              <w:end w:w="0" w:type="dxa"/>
            </w:tcMar>
          </w:tcPr>
          <w:p>
            <w:pPr>
              <w:autoSpaceDN w:val="0"/>
              <w:autoSpaceDE w:val="0"/>
              <w:widowControl/>
              <w:spacing w:line="282" w:lineRule="exact" w:before="102" w:after="0"/>
              <w:ind w:left="108" w:right="0" w:firstLine="0"/>
              <w:jc w:val="left"/>
            </w:pPr>
            <w:r>
              <w:rPr>
                <w:rFonts w:ascii="TimesNewRomanPSMT" w:hAnsi="TimesNewRomanPSMT" w:eastAsia="TimesNewRomanPSMT"/>
                <w:b w:val="0"/>
                <w:i w:val="0"/>
                <w:color w:val="000000"/>
                <w:sz w:val="21"/>
              </w:rPr>
              <w:t xml:space="preserve">Ca </w:t>
            </w:r>
          </w:p>
        </w:tc>
        <w:tc>
          <w:tcPr>
            <w:tcW w:type="dxa" w:w="2552"/>
            <w:vMerge/>
            <w:tcBorders/>
          </w:tcPr>
          <w:p/>
        </w:tc>
      </w:tr>
      <w:tr>
        <w:trPr>
          <w:trHeight w:hRule="exact" w:val="340"/>
        </w:trPr>
        <w:tc>
          <w:tcPr>
            <w:tcW w:type="dxa" w:w="2552"/>
            <w:vMerge/>
            <w:tcBorders/>
          </w:tcPr>
          <w:p/>
        </w:tc>
        <w:tc>
          <w:tcPr>
            <w:tcW w:type="dxa" w:w="1700"/>
            <w:tcBorders/>
            <w:tcMar>
              <w:start w:w="0" w:type="dxa"/>
              <w:end w:w="0" w:type="dxa"/>
            </w:tcMar>
          </w:tcPr>
          <w:p>
            <w:pPr>
              <w:autoSpaceDN w:val="0"/>
              <w:autoSpaceDE w:val="0"/>
              <w:widowControl/>
              <w:spacing w:line="282" w:lineRule="exact" w:before="22" w:after="0"/>
              <w:ind w:left="108" w:right="0" w:firstLine="0"/>
              <w:jc w:val="left"/>
            </w:pPr>
            <w:r>
              <w:rPr>
                <w:rFonts w:ascii="TimesNewRomanPSMT" w:hAnsi="TimesNewRomanPSMT" w:eastAsia="TimesNewRomanPSMT"/>
                <w:b w:val="0"/>
                <w:i w:val="0"/>
                <w:color w:val="000000"/>
                <w:sz w:val="21"/>
              </w:rPr>
              <w:t xml:space="preserve">activity </w:t>
            </w:r>
          </w:p>
        </w:tc>
        <w:tc>
          <w:tcPr>
            <w:tcW w:type="dxa" w:w="2552"/>
            <w:vMerge/>
            <w:tcBorders/>
          </w:tcPr>
          <w:p/>
        </w:tc>
        <w:tc>
          <w:tcPr>
            <w:tcW w:type="dxa" w:w="2552"/>
            <w:vMerge/>
            <w:tcBorders/>
          </w:tcPr>
          <w:p/>
        </w:tc>
      </w:tr>
      <w:tr>
        <w:trPr>
          <w:trHeight w:hRule="exact" w:val="300"/>
        </w:trPr>
        <w:tc>
          <w:tcPr>
            <w:tcW w:type="dxa" w:w="1508"/>
            <w:vMerge w:val="restart"/>
            <w:tcBorders/>
            <w:tcMar>
              <w:start w:w="0" w:type="dxa"/>
              <w:end w:w="0" w:type="dxa"/>
            </w:tcMar>
            <w:tcMar>
              <w:start w:w="0" w:type="dxa"/>
              <w:end w:w="0" w:type="dxa"/>
            </w:tcMar>
          </w:tcPr>
          <w:p>
            <w:pPr>
              <w:autoSpaceDN w:val="0"/>
              <w:autoSpaceDE w:val="0"/>
              <w:widowControl/>
              <w:spacing w:line="182" w:lineRule="auto" w:before="214" w:after="0"/>
              <w:ind w:left="108" w:right="0" w:firstLine="0"/>
              <w:jc w:val="left"/>
            </w:pPr>
            <w:r>
              <w:rPr>
                <w:rFonts w:ascii="SimSun" w:hAnsi="SimSun" w:eastAsia="SimSun"/>
                <w:b w:val="0"/>
                <w:i w:val="0"/>
                <w:color w:val="000000"/>
                <w:sz w:val="21"/>
              </w:rPr>
              <w:t>前兆信息</w:t>
            </w:r>
          </w:p>
        </w:tc>
        <w:tc>
          <w:tcPr>
            <w:tcW w:type="dxa" w:w="1700"/>
            <w:vMerge w:val="restart"/>
            <w:tcBorders/>
            <w:tcMar>
              <w:start w:w="0" w:type="dxa"/>
              <w:end w:w="0" w:type="dxa"/>
            </w:tcMar>
            <w:tcMar>
              <w:start w:w="0" w:type="dxa"/>
              <w:end w:w="0" w:type="dxa"/>
            </w:tcMar>
          </w:tcPr>
          <w:p>
            <w:pPr>
              <w:autoSpaceDN w:val="0"/>
              <w:autoSpaceDE w:val="0"/>
              <w:widowControl/>
              <w:spacing w:line="282" w:lineRule="exact" w:before="172" w:after="0"/>
              <w:ind w:left="108" w:right="0" w:firstLine="0"/>
              <w:jc w:val="left"/>
            </w:pPr>
            <w:r>
              <w:rPr>
                <w:rFonts w:ascii="TimesNewRomanPSMT" w:hAnsi="TimesNewRomanPSMT" w:eastAsia="TimesNewRomanPSMT"/>
                <w:b w:val="0"/>
                <w:i w:val="0"/>
                <w:color w:val="000000"/>
                <w:sz w:val="21"/>
              </w:rPr>
              <w:t xml:space="preserve">Precursor </w:t>
            </w:r>
          </w:p>
        </w:tc>
        <w:tc>
          <w:tcPr>
            <w:tcW w:type="dxa" w:w="772"/>
            <w:vMerge w:val="restart"/>
            <w:tcBorders/>
            <w:tcMar>
              <w:start w:w="0" w:type="dxa"/>
              <w:end w:w="0" w:type="dxa"/>
            </w:tcMar>
            <w:tcMar>
              <w:start w:w="0" w:type="dxa"/>
              <w:end w:w="0" w:type="dxa"/>
            </w:tcMar>
          </w:tcPr>
          <w:p>
            <w:pPr>
              <w:autoSpaceDN w:val="0"/>
              <w:autoSpaceDE w:val="0"/>
              <w:widowControl/>
              <w:spacing w:line="282" w:lineRule="exact" w:before="172" w:after="0"/>
              <w:ind w:left="108" w:right="0" w:firstLine="0"/>
              <w:jc w:val="left"/>
            </w:pPr>
            <w:r>
              <w:rPr>
                <w:rFonts w:ascii="TimesNewRomanPSMT" w:hAnsi="TimesNewRomanPSMT" w:eastAsia="TimesNewRomanPSMT"/>
                <w:b w:val="0"/>
                <w:i w:val="0"/>
                <w:color w:val="000000"/>
                <w:sz w:val="21"/>
              </w:rPr>
              <w:t xml:space="preserve">Pr </w:t>
            </w:r>
          </w:p>
        </w:tc>
        <w:tc>
          <w:tcPr>
            <w:tcW w:type="dxa" w:w="5308"/>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施工过程中可能随时引发事故的各种条件、工作程序及</w:t>
            </w:r>
          </w:p>
        </w:tc>
      </w:tr>
      <w:tr>
        <w:trPr>
          <w:trHeight w:hRule="exact" w:val="340"/>
        </w:trPr>
        <w:tc>
          <w:tcPr>
            <w:tcW w:type="dxa" w:w="2552"/>
            <w:vMerge/>
            <w:tcBorders/>
          </w:tcPr>
          <w:p/>
        </w:tc>
        <w:tc>
          <w:tcPr>
            <w:tcW w:type="dxa" w:w="2552"/>
            <w:vMerge/>
            <w:tcBorders/>
          </w:tcPr>
          <w:p/>
        </w:tc>
        <w:tc>
          <w:tcPr>
            <w:tcW w:type="dxa" w:w="2552"/>
            <w:vMerge/>
            <w:tcBorders/>
          </w:tcPr>
          <w:p/>
        </w:tc>
        <w:tc>
          <w:tcPr>
            <w:tcW w:type="dxa" w:w="5308"/>
            <w:tcBorders/>
            <w:tcMar>
              <w:start w:w="0" w:type="dxa"/>
              <w:end w:w="0" w:type="dxa"/>
            </w:tcMar>
          </w:tcPr>
          <w:p>
            <w:pPr>
              <w:autoSpaceDN w:val="0"/>
              <w:autoSpaceDE w:val="0"/>
              <w:widowControl/>
              <w:spacing w:line="185" w:lineRule="auto" w:before="76" w:after="0"/>
              <w:ind w:left="108" w:right="0" w:firstLine="0"/>
              <w:jc w:val="left"/>
            </w:pPr>
            <w:r>
              <w:rPr>
                <w:rFonts w:ascii="SimSun" w:hAnsi="SimSun" w:eastAsia="SimSun"/>
                <w:b w:val="0"/>
                <w:i w:val="0"/>
                <w:color w:val="000000"/>
                <w:sz w:val="21"/>
              </w:rPr>
              <w:t>地理环境，对潜在的风险进行全面地描述，</w:t>
            </w:r>
          </w:p>
        </w:tc>
      </w:tr>
      <w:tr>
        <w:trPr>
          <w:trHeight w:hRule="exact" w:val="320"/>
        </w:trPr>
        <w:tc>
          <w:tcPr>
            <w:tcW w:type="dxa" w:w="1508"/>
            <w:vMerge w:val="restart"/>
            <w:tcBorders/>
            <w:tcMar>
              <w:start w:w="0" w:type="dxa"/>
              <w:end w:w="0" w:type="dxa"/>
            </w:tcMar>
            <w:tcMar>
              <w:start w:w="0" w:type="dxa"/>
              <w:end w:w="0" w:type="dxa"/>
            </w:tcMar>
          </w:tcPr>
          <w:p>
            <w:pPr>
              <w:autoSpaceDN w:val="0"/>
              <w:autoSpaceDE w:val="0"/>
              <w:widowControl/>
              <w:spacing w:line="185" w:lineRule="auto" w:before="226" w:after="0"/>
              <w:ind w:left="108" w:right="0" w:firstLine="0"/>
              <w:jc w:val="left"/>
            </w:pPr>
            <w:r>
              <w:rPr>
                <w:rFonts w:ascii="SimSun" w:hAnsi="SimSun" w:eastAsia="SimSun"/>
                <w:b w:val="0"/>
                <w:i w:val="0"/>
                <w:color w:val="000000"/>
                <w:sz w:val="21"/>
              </w:rPr>
              <w:t>风险事件</w:t>
            </w:r>
          </w:p>
        </w:tc>
        <w:tc>
          <w:tcPr>
            <w:tcW w:type="dxa" w:w="1700"/>
            <w:vMerge w:val="restart"/>
            <w:tcBorders/>
            <w:tcMar>
              <w:start w:w="0" w:type="dxa"/>
              <w:end w:w="0" w:type="dxa"/>
            </w:tcMar>
            <w:tcMar>
              <w:start w:w="0" w:type="dxa"/>
              <w:end w:w="0" w:type="dxa"/>
            </w:tcMar>
          </w:tcPr>
          <w:p>
            <w:pPr>
              <w:autoSpaceDN w:val="0"/>
              <w:autoSpaceDE w:val="0"/>
              <w:widowControl/>
              <w:spacing w:line="280" w:lineRule="exact" w:before="186" w:after="0"/>
              <w:ind w:left="108" w:right="0" w:firstLine="0"/>
              <w:jc w:val="left"/>
            </w:pPr>
            <w:r>
              <w:rPr>
                <w:rFonts w:ascii="TimesNewRomanPSMT" w:hAnsi="TimesNewRomanPSMT" w:eastAsia="TimesNewRomanPSMT"/>
                <w:b w:val="0"/>
                <w:i w:val="0"/>
                <w:color w:val="000000"/>
                <w:sz w:val="21"/>
              </w:rPr>
              <w:t xml:space="preserve">Risk </w:t>
            </w:r>
          </w:p>
        </w:tc>
        <w:tc>
          <w:tcPr>
            <w:tcW w:type="dxa" w:w="772"/>
            <w:vMerge w:val="restart"/>
            <w:tcBorders/>
            <w:tcMar>
              <w:start w:w="0" w:type="dxa"/>
              <w:end w:w="0" w:type="dxa"/>
            </w:tcMar>
            <w:tcMar>
              <w:start w:w="0" w:type="dxa"/>
              <w:end w:w="0" w:type="dxa"/>
            </w:tcMar>
          </w:tcPr>
          <w:p>
            <w:pPr>
              <w:autoSpaceDN w:val="0"/>
              <w:autoSpaceDE w:val="0"/>
              <w:widowControl/>
              <w:spacing w:line="280" w:lineRule="exact" w:before="186" w:after="0"/>
              <w:ind w:left="108" w:right="0" w:firstLine="0"/>
              <w:jc w:val="left"/>
            </w:pPr>
            <w:r>
              <w:rPr>
                <w:rFonts w:ascii="TimesNewRomanPSMT" w:hAnsi="TimesNewRomanPSMT" w:eastAsia="TimesNewRomanPSMT"/>
                <w:b w:val="0"/>
                <w:i w:val="0"/>
                <w:color w:val="000000"/>
                <w:sz w:val="21"/>
              </w:rPr>
              <w:t xml:space="preserve">R </w:t>
            </w:r>
          </w:p>
        </w:tc>
        <w:tc>
          <w:tcPr>
            <w:tcW w:type="dxa" w:w="5308"/>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由前兆信息引起得安全事故，主要的风险事件有失稳坍</w:t>
            </w:r>
          </w:p>
        </w:tc>
      </w:tr>
      <w:tr>
        <w:trPr>
          <w:trHeight w:hRule="exact" w:val="320"/>
        </w:trPr>
        <w:tc>
          <w:tcPr>
            <w:tcW w:type="dxa" w:w="2552"/>
            <w:vMerge/>
            <w:tcBorders/>
          </w:tcPr>
          <w:p/>
        </w:tc>
        <w:tc>
          <w:tcPr>
            <w:tcW w:type="dxa" w:w="2552"/>
            <w:vMerge/>
            <w:tcBorders/>
          </w:tcPr>
          <w:p/>
        </w:tc>
        <w:tc>
          <w:tcPr>
            <w:tcW w:type="dxa" w:w="2552"/>
            <w:vMerge/>
            <w:tcBorders/>
          </w:tcPr>
          <w:p/>
        </w:tc>
        <w:tc>
          <w:tcPr>
            <w:tcW w:type="dxa" w:w="5308"/>
            <w:tcBorders/>
            <w:tcMar>
              <w:start w:w="0" w:type="dxa"/>
              <w:end w:w="0" w:type="dxa"/>
            </w:tcMar>
          </w:tcPr>
          <w:p>
            <w:pPr>
              <w:autoSpaceDN w:val="0"/>
              <w:autoSpaceDE w:val="0"/>
              <w:widowControl/>
              <w:spacing w:line="182" w:lineRule="auto" w:before="70" w:after="0"/>
              <w:ind w:left="108" w:right="0" w:firstLine="0"/>
              <w:jc w:val="left"/>
            </w:pPr>
            <w:r>
              <w:rPr>
                <w:rFonts w:ascii="SimSun" w:hAnsi="SimSun" w:eastAsia="SimSun"/>
                <w:b w:val="0"/>
                <w:i w:val="0"/>
                <w:color w:val="000000"/>
                <w:sz w:val="21"/>
              </w:rPr>
              <w:t>塌、涌沙涌水、设备损坏和盾构轴线偏移等</w:t>
            </w:r>
          </w:p>
        </w:tc>
      </w:tr>
      <w:tr>
        <w:trPr>
          <w:trHeight w:hRule="exact" w:val="340"/>
        </w:trPr>
        <w:tc>
          <w:tcPr>
            <w:tcW w:type="dxa" w:w="1508"/>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185" w:lineRule="auto" w:before="236" w:after="0"/>
              <w:ind w:left="108" w:right="0" w:firstLine="0"/>
              <w:jc w:val="left"/>
            </w:pPr>
            <w:r>
              <w:rPr>
                <w:rFonts w:ascii="SimSun" w:hAnsi="SimSun" w:eastAsia="SimSun"/>
                <w:b w:val="0"/>
                <w:i w:val="0"/>
                <w:color w:val="000000"/>
                <w:sz w:val="21"/>
              </w:rPr>
              <w:t>安全措施</w:t>
            </w:r>
          </w:p>
        </w:tc>
        <w:tc>
          <w:tcPr>
            <w:tcW w:type="dxa" w:w="1700"/>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196" w:after="0"/>
              <w:ind w:left="108" w:right="0" w:firstLine="0"/>
              <w:jc w:val="left"/>
            </w:pPr>
            <w:r>
              <w:rPr>
                <w:rFonts w:ascii="TimesNewRomanPSMT" w:hAnsi="TimesNewRomanPSMT" w:eastAsia="TimesNewRomanPSMT"/>
                <w:b w:val="0"/>
                <w:i w:val="0"/>
                <w:color w:val="000000"/>
                <w:sz w:val="21"/>
              </w:rPr>
              <w:t xml:space="preserve">Solution </w:t>
            </w:r>
          </w:p>
        </w:tc>
        <w:tc>
          <w:tcPr>
            <w:tcW w:type="dxa" w:w="772"/>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196" w:after="0"/>
              <w:ind w:left="108" w:right="0" w:firstLine="0"/>
              <w:jc w:val="left"/>
            </w:pPr>
            <w:r>
              <w:rPr>
                <w:rFonts w:ascii="TimesNewRomanPSMT" w:hAnsi="TimesNewRomanPSMT" w:eastAsia="TimesNewRomanPSMT"/>
                <w:b w:val="0"/>
                <w:i w:val="0"/>
                <w:color w:val="000000"/>
                <w:sz w:val="21"/>
              </w:rPr>
              <w:t xml:space="preserve">S </w:t>
            </w:r>
          </w:p>
        </w:tc>
        <w:tc>
          <w:tcPr>
            <w:tcW w:type="dxa" w:w="5308"/>
            <w:tcBorders/>
            <w:tcMar>
              <w:start w:w="0" w:type="dxa"/>
              <w:end w:w="0" w:type="dxa"/>
            </w:tcMar>
          </w:tcPr>
          <w:p>
            <w:pPr>
              <w:autoSpaceDN w:val="0"/>
              <w:autoSpaceDE w:val="0"/>
              <w:widowControl/>
              <w:spacing w:line="182" w:lineRule="auto" w:before="76" w:after="0"/>
              <w:ind w:left="0" w:right="0" w:firstLine="0"/>
              <w:jc w:val="center"/>
            </w:pPr>
            <w:r>
              <w:rPr>
                <w:rFonts w:ascii="SimSun" w:hAnsi="SimSun" w:eastAsia="SimSun"/>
                <w:b w:val="0"/>
                <w:i w:val="0"/>
                <w:color w:val="000000"/>
                <w:sz w:val="21"/>
              </w:rPr>
              <w:t>为了解决风险事件引起的安全事故采取的手段以及措</w:t>
            </w:r>
          </w:p>
        </w:tc>
      </w:tr>
      <w:tr>
        <w:trPr>
          <w:trHeight w:hRule="exact" w:val="344"/>
        </w:trPr>
        <w:tc>
          <w:tcPr>
            <w:tcW w:type="dxa" w:w="2552"/>
            <w:vMerge/>
            <w:tcBorders>
              <w:bottom w:sz="11.199999999999818" w:val="single" w:color="#000000"/>
            </w:tcBorders>
          </w:tcPr>
          <w:p/>
        </w:tc>
        <w:tc>
          <w:tcPr>
            <w:tcW w:type="dxa" w:w="2552"/>
            <w:vMerge/>
            <w:tcBorders>
              <w:bottom w:sz="11.199999999999818" w:val="single" w:color="#000000"/>
            </w:tcBorders>
          </w:tcPr>
          <w:p/>
        </w:tc>
        <w:tc>
          <w:tcPr>
            <w:tcW w:type="dxa" w:w="2552"/>
            <w:vMerge/>
            <w:tcBorders>
              <w:bottom w:sz="11.199999999999818" w:val="single" w:color="#000000"/>
            </w:tcBorders>
          </w:tcPr>
          <w:p/>
        </w:tc>
        <w:tc>
          <w:tcPr>
            <w:tcW w:type="dxa" w:w="5308"/>
            <w:tcBorders>
              <w:bottom w:sz="11.199999999999818" w:val="single" w:color="#000000"/>
            </w:tcBorders>
            <w:tcMar>
              <w:start w:w="0" w:type="dxa"/>
              <w:end w:w="0" w:type="dxa"/>
            </w:tcMar>
          </w:tcPr>
          <w:p>
            <w:pPr>
              <w:autoSpaceDN w:val="0"/>
              <w:autoSpaceDE w:val="0"/>
              <w:widowControl/>
              <w:spacing w:line="185" w:lineRule="auto" w:before="60" w:after="0"/>
              <w:ind w:left="108" w:right="0" w:firstLine="0"/>
              <w:jc w:val="left"/>
            </w:pPr>
            <w:r>
              <w:rPr>
                <w:rFonts w:ascii="SimSun" w:hAnsi="SimSun" w:eastAsia="SimSun"/>
                <w:b w:val="0"/>
                <w:i w:val="0"/>
                <w:color w:val="000000"/>
                <w:sz w:val="21"/>
              </w:rPr>
              <w:t>施，包括设计、施工措施二种类型</w:t>
            </w:r>
          </w:p>
        </w:tc>
      </w:tr>
    </w:tbl>
    <w:p>
      <w:pPr>
        <w:autoSpaceDN w:val="0"/>
        <w:autoSpaceDE w:val="0"/>
        <w:widowControl/>
        <w:spacing w:line="398" w:lineRule="exact" w:before="0" w:after="5758"/>
        <w:ind w:left="998" w:right="138" w:firstLine="480"/>
        <w:jc w:val="both"/>
      </w:pPr>
      <w:r>
        <w:rPr>
          <w:rFonts w:ascii="SimSun" w:hAnsi="SimSun" w:eastAsia="SimSun"/>
          <w:b w:val="0"/>
          <w:i w:val="0"/>
          <w:color w:val="000000"/>
          <w:sz w:val="24"/>
        </w:rPr>
        <w:t>对于施工活动、前兆信息、风险事件等类及子类的具体说明在前文已经进行了详细</w:t>
      </w:r>
      <w:r>
        <w:rPr>
          <w:rFonts w:ascii="SimSun" w:hAnsi="SimSun" w:eastAsia="SimSun"/>
          <w:b w:val="0"/>
          <w:i w:val="0"/>
          <w:color w:val="000000"/>
          <w:sz w:val="24"/>
        </w:rPr>
        <w:t>的研究，这里不再做说明，直接将本体模型的类及层级在</w:t>
      </w:r>
      <w:r>
        <w:rPr>
          <w:rFonts w:ascii="TimesNewRomanPSMT" w:hAnsi="TimesNewRomanPSMT" w:eastAsia="TimesNewRomanPSMT"/>
          <w:b w:val="0"/>
          <w:i w:val="0"/>
          <w:color w:val="000000"/>
          <w:sz w:val="24"/>
        </w:rPr>
        <w:t>Protégé5.5.0</w:t>
      </w:r>
      <w:r>
        <w:rPr>
          <w:rFonts w:ascii="SimSun" w:hAnsi="SimSun" w:eastAsia="SimSun"/>
          <w:b w:val="0"/>
          <w:i w:val="0"/>
          <w:color w:val="000000"/>
          <w:sz w:val="24"/>
        </w:rPr>
        <w:t xml:space="preserve"> 版本中编码，局</w:t>
      </w:r>
      <w:r>
        <w:rPr>
          <w:rFonts w:ascii="SimSun" w:hAnsi="SimSun" w:eastAsia="SimSun"/>
          <w:b w:val="0"/>
          <w:i w:val="0"/>
          <w:color w:val="000000"/>
          <w:sz w:val="24"/>
        </w:rPr>
        <w:t>限于页面篇幅大小，本文着重对盾构法施工的类及子类进行相关展示，相应的类的层级</w:t>
      </w:r>
      <w:r>
        <w:rPr>
          <w:rFonts w:ascii="SimSun" w:hAnsi="SimSun" w:eastAsia="SimSun"/>
          <w:b w:val="0"/>
          <w:i w:val="0"/>
          <w:color w:val="000000"/>
          <w:sz w:val="24"/>
        </w:rPr>
        <w:t>关系见图</w:t>
      </w:r>
      <w:r>
        <w:rPr>
          <w:rFonts w:ascii="TimesNewRomanPSMT" w:hAnsi="TimesNewRomanPSMT" w:eastAsia="TimesNewRomanPSMT"/>
          <w:b w:val="0"/>
          <w:i w:val="0"/>
          <w:color w:val="000000"/>
          <w:sz w:val="24"/>
        </w:rPr>
        <w:t>4.8</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0.0" w:type="dxa"/>
      </w:tblPr>
      <w:tblGrid>
        <w:gridCol w:w="3403"/>
        <w:gridCol w:w="3403"/>
        <w:gridCol w:w="340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320" name="Picture 32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321" name="Picture 3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61 </w:t>
            </w:r>
          </w:p>
        </w:tc>
      </w:tr>
    </w:tbl>
    <w:p>
      <w:pPr>
        <w:autoSpaceDN w:val="0"/>
        <w:autoSpaceDE w:val="0"/>
        <w:widowControl/>
        <w:spacing w:line="14" w:lineRule="exact" w:before="0" w:after="0"/>
        <w:ind w:left="0" w:right="0"/>
      </w:pPr>
    </w:p>
    <w:p>
      <w:pPr>
        <w:sectPr>
          <w:pgSz w:w="11906" w:h="16838"/>
          <w:pgMar w:top="392" w:right="1276"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900430</wp:posOffset>
            </wp:positionH>
            <wp:positionV relativeFrom="page">
              <wp:posOffset>859790</wp:posOffset>
            </wp:positionV>
            <wp:extent cx="5768340" cy="4655227"/>
            <wp:wrapNone/>
            <wp:docPr id="324" name="Picture 324"/>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5768340" cy="46552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4356100</wp:posOffset>
            </wp:positionV>
            <wp:extent cx="139700" cy="63500"/>
            <wp:wrapNone/>
            <wp:docPr id="325" name="Picture 325"/>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4356100</wp:posOffset>
            </wp:positionV>
            <wp:extent cx="76200" cy="63500"/>
            <wp:wrapNone/>
            <wp:docPr id="326" name="Picture 326"/>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4292600</wp:posOffset>
            </wp:positionV>
            <wp:extent cx="139700" cy="63500"/>
            <wp:wrapNone/>
            <wp:docPr id="327" name="Picture 327"/>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4292600</wp:posOffset>
            </wp:positionV>
            <wp:extent cx="76200" cy="63500"/>
            <wp:wrapNone/>
            <wp:docPr id="328" name="Picture 328"/>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4254500</wp:posOffset>
            </wp:positionV>
            <wp:extent cx="63500" cy="38100"/>
            <wp:wrapNone/>
            <wp:docPr id="329" name="Picture 329"/>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4229100</wp:posOffset>
            </wp:positionV>
            <wp:extent cx="215900" cy="88900"/>
            <wp:wrapNone/>
            <wp:docPr id="330" name="Picture 330"/>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215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4229100</wp:posOffset>
            </wp:positionV>
            <wp:extent cx="76200" cy="63500"/>
            <wp:wrapNone/>
            <wp:docPr id="331" name="Picture 331"/>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4165600</wp:posOffset>
            </wp:positionV>
            <wp:extent cx="76200" cy="63500"/>
            <wp:wrapNone/>
            <wp:docPr id="332" name="Picture 332"/>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4102100</wp:posOffset>
            </wp:positionV>
            <wp:extent cx="76200" cy="63500"/>
            <wp:wrapNone/>
            <wp:docPr id="333" name="Picture 333"/>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3276600</wp:posOffset>
            </wp:positionV>
            <wp:extent cx="203200" cy="63500"/>
            <wp:wrapNone/>
            <wp:docPr id="334" name="Picture 334"/>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203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3276600</wp:posOffset>
            </wp:positionV>
            <wp:extent cx="88900" cy="63500"/>
            <wp:wrapNone/>
            <wp:docPr id="335" name="Picture 335"/>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3225800</wp:posOffset>
            </wp:positionV>
            <wp:extent cx="215900" cy="76200"/>
            <wp:wrapNone/>
            <wp:docPr id="336" name="Picture 336"/>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3213100</wp:posOffset>
            </wp:positionV>
            <wp:extent cx="88900" cy="63500"/>
            <wp:wrapNone/>
            <wp:docPr id="337" name="Picture 337"/>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2489200</wp:posOffset>
            </wp:positionV>
            <wp:extent cx="38100" cy="38100"/>
            <wp:wrapNone/>
            <wp:docPr id="338" name="Picture 338"/>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2489200</wp:posOffset>
            </wp:positionV>
            <wp:extent cx="50800" cy="63500"/>
            <wp:wrapNone/>
            <wp:docPr id="339" name="Picture 339"/>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2489200</wp:posOffset>
            </wp:positionV>
            <wp:extent cx="63500" cy="63500"/>
            <wp:wrapNone/>
            <wp:docPr id="340" name="Picture 340"/>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2489200</wp:posOffset>
            </wp:positionV>
            <wp:extent cx="38100" cy="38100"/>
            <wp:wrapNone/>
            <wp:docPr id="341" name="Picture 341"/>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2273300</wp:posOffset>
            </wp:positionV>
            <wp:extent cx="139700" cy="38100"/>
            <wp:wrapNone/>
            <wp:docPr id="342" name="Picture 342"/>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1397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2273300</wp:posOffset>
            </wp:positionV>
            <wp:extent cx="50800" cy="38100"/>
            <wp:wrapNone/>
            <wp:docPr id="343" name="Picture 343"/>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2070100</wp:posOffset>
            </wp:positionV>
            <wp:extent cx="63500" cy="63500"/>
            <wp:wrapNone/>
            <wp:docPr id="344" name="Picture 344"/>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2070100</wp:posOffset>
            </wp:positionV>
            <wp:extent cx="38100" cy="38100"/>
            <wp:wrapNone/>
            <wp:docPr id="345" name="Picture 345"/>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2070100</wp:posOffset>
            </wp:positionV>
            <wp:extent cx="38100" cy="38100"/>
            <wp:wrapNone/>
            <wp:docPr id="346" name="Picture 346"/>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1968500</wp:posOffset>
            </wp:positionV>
            <wp:extent cx="63500" cy="38100"/>
            <wp:wrapNone/>
            <wp:docPr id="347" name="Picture 347"/>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1854200</wp:posOffset>
            </wp:positionV>
            <wp:extent cx="50800" cy="38100"/>
            <wp:wrapNone/>
            <wp:docPr id="348" name="Picture 348"/>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4673600</wp:posOffset>
            </wp:positionV>
            <wp:extent cx="76200" cy="63500"/>
            <wp:wrapNone/>
            <wp:docPr id="349" name="Picture 349"/>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4660900</wp:posOffset>
            </wp:positionV>
            <wp:extent cx="241300" cy="76200"/>
            <wp:wrapNone/>
            <wp:docPr id="350" name="Picture 350"/>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241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4635500</wp:posOffset>
            </wp:positionV>
            <wp:extent cx="38100" cy="38100"/>
            <wp:wrapNone/>
            <wp:docPr id="351" name="Picture 351"/>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4635500</wp:posOffset>
            </wp:positionV>
            <wp:extent cx="38100" cy="38100"/>
            <wp:wrapNone/>
            <wp:docPr id="352" name="Picture 352"/>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4622800</wp:posOffset>
            </wp:positionV>
            <wp:extent cx="76200" cy="50800"/>
            <wp:wrapNone/>
            <wp:docPr id="353" name="Picture 353"/>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4610100</wp:posOffset>
            </wp:positionV>
            <wp:extent cx="76200" cy="63500"/>
            <wp:wrapNone/>
            <wp:docPr id="354" name="Picture 354"/>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4597400</wp:posOffset>
            </wp:positionV>
            <wp:extent cx="88900" cy="76200"/>
            <wp:wrapNone/>
            <wp:docPr id="355" name="Picture 355"/>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4559300</wp:posOffset>
            </wp:positionV>
            <wp:extent cx="63500" cy="50800"/>
            <wp:wrapNone/>
            <wp:docPr id="356" name="Picture 356"/>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4546600</wp:posOffset>
            </wp:positionV>
            <wp:extent cx="165100" cy="63500"/>
            <wp:wrapNone/>
            <wp:docPr id="357" name="Picture 357"/>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4546600</wp:posOffset>
            </wp:positionV>
            <wp:extent cx="76200" cy="63500"/>
            <wp:wrapNone/>
            <wp:docPr id="358" name="Picture 358"/>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4508500</wp:posOffset>
            </wp:positionV>
            <wp:extent cx="76200" cy="38100"/>
            <wp:wrapNone/>
            <wp:docPr id="359" name="Picture 359"/>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4495800</wp:posOffset>
            </wp:positionV>
            <wp:extent cx="50800" cy="38100"/>
            <wp:wrapNone/>
            <wp:docPr id="360" name="Picture 360"/>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4495800</wp:posOffset>
            </wp:positionV>
            <wp:extent cx="76200" cy="50800"/>
            <wp:wrapNone/>
            <wp:docPr id="361" name="Picture 361"/>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4483100</wp:posOffset>
            </wp:positionV>
            <wp:extent cx="76200" cy="63500"/>
            <wp:wrapNone/>
            <wp:docPr id="362" name="Picture 362"/>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4356100</wp:posOffset>
            </wp:positionV>
            <wp:extent cx="139700" cy="63500"/>
            <wp:wrapNone/>
            <wp:docPr id="363" name="Picture 363"/>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4356100</wp:posOffset>
            </wp:positionV>
            <wp:extent cx="76200" cy="63500"/>
            <wp:wrapNone/>
            <wp:docPr id="364" name="Picture 364"/>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4292600</wp:posOffset>
            </wp:positionV>
            <wp:extent cx="139700" cy="63500"/>
            <wp:wrapNone/>
            <wp:docPr id="365" name="Picture 365"/>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4292600</wp:posOffset>
            </wp:positionV>
            <wp:extent cx="76200" cy="63500"/>
            <wp:wrapNone/>
            <wp:docPr id="366" name="Picture 366"/>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4229100</wp:posOffset>
            </wp:positionV>
            <wp:extent cx="215900" cy="88900"/>
            <wp:wrapNone/>
            <wp:docPr id="367" name="Picture 367"/>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215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4229100</wp:posOffset>
            </wp:positionV>
            <wp:extent cx="76200" cy="63500"/>
            <wp:wrapNone/>
            <wp:docPr id="368" name="Picture 368"/>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4165600</wp:posOffset>
            </wp:positionV>
            <wp:extent cx="76200" cy="63500"/>
            <wp:wrapNone/>
            <wp:docPr id="369" name="Picture 369"/>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4102100</wp:posOffset>
            </wp:positionV>
            <wp:extent cx="76200" cy="63500"/>
            <wp:wrapNone/>
            <wp:docPr id="370" name="Picture 370"/>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4038600</wp:posOffset>
            </wp:positionV>
            <wp:extent cx="76200" cy="63500"/>
            <wp:wrapNone/>
            <wp:docPr id="371" name="Picture 371"/>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3911600</wp:posOffset>
            </wp:positionV>
            <wp:extent cx="114300" cy="63500"/>
            <wp:wrapNone/>
            <wp:docPr id="372" name="Picture 372"/>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3911600</wp:posOffset>
            </wp:positionV>
            <wp:extent cx="76200" cy="63500"/>
            <wp:wrapNone/>
            <wp:docPr id="373" name="Picture 373"/>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3848100</wp:posOffset>
            </wp:positionV>
            <wp:extent cx="317500" cy="63500"/>
            <wp:wrapNone/>
            <wp:docPr id="374" name="Picture 374"/>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317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3848100</wp:posOffset>
            </wp:positionV>
            <wp:extent cx="76200" cy="63500"/>
            <wp:wrapNone/>
            <wp:docPr id="375" name="Picture 375"/>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3784600</wp:posOffset>
            </wp:positionV>
            <wp:extent cx="254000" cy="63500"/>
            <wp:wrapNone/>
            <wp:docPr id="376" name="Picture 376"/>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254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3784600</wp:posOffset>
            </wp:positionV>
            <wp:extent cx="76200" cy="63500"/>
            <wp:wrapNone/>
            <wp:docPr id="377" name="Picture 377"/>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3746500</wp:posOffset>
            </wp:positionV>
            <wp:extent cx="38100" cy="38100"/>
            <wp:wrapNone/>
            <wp:docPr id="378" name="Picture 378"/>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3733800</wp:posOffset>
            </wp:positionV>
            <wp:extent cx="101600" cy="50800"/>
            <wp:wrapNone/>
            <wp:docPr id="379" name="Picture 379"/>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3721100</wp:posOffset>
            </wp:positionV>
            <wp:extent cx="88900" cy="50800"/>
            <wp:wrapNone/>
            <wp:docPr id="380" name="Picture 380"/>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3721100</wp:posOffset>
            </wp:positionV>
            <wp:extent cx="76200" cy="63500"/>
            <wp:wrapNone/>
            <wp:docPr id="381" name="Picture 381"/>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3657600</wp:posOffset>
            </wp:positionV>
            <wp:extent cx="76200" cy="63500"/>
            <wp:wrapNone/>
            <wp:docPr id="382" name="Picture 382"/>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3530600</wp:posOffset>
            </wp:positionV>
            <wp:extent cx="88900" cy="63500"/>
            <wp:wrapNone/>
            <wp:docPr id="383" name="Picture 383"/>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3467100</wp:posOffset>
            </wp:positionV>
            <wp:extent cx="88900" cy="63500"/>
            <wp:wrapNone/>
            <wp:docPr id="384" name="Picture 384"/>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3416300</wp:posOffset>
            </wp:positionV>
            <wp:extent cx="177800" cy="50800"/>
            <wp:wrapNone/>
            <wp:docPr id="385" name="Picture 385"/>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177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3403600</wp:posOffset>
            </wp:positionV>
            <wp:extent cx="88900" cy="63500"/>
            <wp:wrapNone/>
            <wp:docPr id="386" name="Picture 386"/>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3276600</wp:posOffset>
            </wp:positionV>
            <wp:extent cx="203200" cy="63500"/>
            <wp:wrapNone/>
            <wp:docPr id="387" name="Picture 387"/>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203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3276600</wp:posOffset>
            </wp:positionV>
            <wp:extent cx="88900" cy="63500"/>
            <wp:wrapNone/>
            <wp:docPr id="388" name="Picture 388"/>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3225800</wp:posOffset>
            </wp:positionV>
            <wp:extent cx="215900" cy="76200"/>
            <wp:wrapNone/>
            <wp:docPr id="389" name="Picture 389"/>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3213100</wp:posOffset>
            </wp:positionV>
            <wp:extent cx="88900" cy="63500"/>
            <wp:wrapNone/>
            <wp:docPr id="390" name="Picture 390"/>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3213100</wp:posOffset>
            </wp:positionV>
            <wp:extent cx="431800" cy="215900"/>
            <wp:wrapNone/>
            <wp:docPr id="391" name="Picture 391"/>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4318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3086100</wp:posOffset>
            </wp:positionV>
            <wp:extent cx="88900" cy="63500"/>
            <wp:wrapNone/>
            <wp:docPr id="392" name="Picture 392"/>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3022600</wp:posOffset>
            </wp:positionV>
            <wp:extent cx="88900" cy="63500"/>
            <wp:wrapNone/>
            <wp:docPr id="393" name="Picture 393"/>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2959100</wp:posOffset>
            </wp:positionV>
            <wp:extent cx="88900" cy="63500"/>
            <wp:wrapNone/>
            <wp:docPr id="394" name="Picture 394"/>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2895600</wp:posOffset>
            </wp:positionV>
            <wp:extent cx="88900" cy="63500"/>
            <wp:wrapNone/>
            <wp:docPr id="395" name="Picture 395"/>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2832100</wp:posOffset>
            </wp:positionV>
            <wp:extent cx="88900" cy="63500"/>
            <wp:wrapNone/>
            <wp:docPr id="396" name="Picture 396"/>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2781300</wp:posOffset>
            </wp:positionV>
            <wp:extent cx="228600" cy="50800"/>
            <wp:wrapNone/>
            <wp:docPr id="397" name="Picture 397"/>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228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2768600</wp:posOffset>
            </wp:positionV>
            <wp:extent cx="88900" cy="63500"/>
            <wp:wrapNone/>
            <wp:docPr id="398" name="Picture 398"/>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2705100</wp:posOffset>
            </wp:positionV>
            <wp:extent cx="38100" cy="38100"/>
            <wp:wrapNone/>
            <wp:docPr id="399" name="Picture 399"/>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2705100</wp:posOffset>
            </wp:positionV>
            <wp:extent cx="76200" cy="63500"/>
            <wp:wrapNone/>
            <wp:docPr id="400" name="Picture 400"/>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2578100</wp:posOffset>
            </wp:positionV>
            <wp:extent cx="165100" cy="63500"/>
            <wp:wrapNone/>
            <wp:docPr id="401" name="Picture 401"/>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2578100</wp:posOffset>
            </wp:positionV>
            <wp:extent cx="76200" cy="63500"/>
            <wp:wrapNone/>
            <wp:docPr id="402" name="Picture 402"/>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2514600</wp:posOffset>
            </wp:positionV>
            <wp:extent cx="241300" cy="88900"/>
            <wp:wrapNone/>
            <wp:docPr id="403" name="Picture 403"/>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241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2514600</wp:posOffset>
            </wp:positionV>
            <wp:extent cx="76200" cy="63500"/>
            <wp:wrapNone/>
            <wp:docPr id="404" name="Picture 404"/>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2476500</wp:posOffset>
            </wp:positionV>
            <wp:extent cx="50800" cy="63500"/>
            <wp:wrapNone/>
            <wp:docPr id="405" name="Picture 405"/>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2451100</wp:posOffset>
            </wp:positionV>
            <wp:extent cx="215900" cy="63500"/>
            <wp:wrapNone/>
            <wp:docPr id="406" name="Picture 406"/>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215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2451100</wp:posOffset>
            </wp:positionV>
            <wp:extent cx="76200" cy="63500"/>
            <wp:wrapNone/>
            <wp:docPr id="407" name="Picture 407"/>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2387600</wp:posOffset>
            </wp:positionV>
            <wp:extent cx="215900" cy="63500"/>
            <wp:wrapNone/>
            <wp:docPr id="408" name="Picture 408"/>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215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2387600</wp:posOffset>
            </wp:positionV>
            <wp:extent cx="76200" cy="63500"/>
            <wp:wrapNone/>
            <wp:docPr id="409" name="Picture 409"/>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2349500</wp:posOffset>
            </wp:positionV>
            <wp:extent cx="50800" cy="63500"/>
            <wp:wrapNone/>
            <wp:docPr id="410" name="Picture 410"/>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2324100</wp:posOffset>
            </wp:positionV>
            <wp:extent cx="215900" cy="63500"/>
            <wp:wrapNone/>
            <wp:docPr id="411" name="Picture 411"/>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215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2324100</wp:posOffset>
            </wp:positionV>
            <wp:extent cx="76200" cy="63500"/>
            <wp:wrapNone/>
            <wp:docPr id="412" name="Picture 412"/>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2286000</wp:posOffset>
            </wp:positionV>
            <wp:extent cx="50800" cy="38100"/>
            <wp:wrapNone/>
            <wp:docPr id="413" name="Picture 413"/>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2260600</wp:posOffset>
            </wp:positionV>
            <wp:extent cx="139700" cy="63500"/>
            <wp:wrapNone/>
            <wp:docPr id="414" name="Picture 414"/>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2260600</wp:posOffset>
            </wp:positionV>
            <wp:extent cx="76200" cy="63500"/>
            <wp:wrapNone/>
            <wp:docPr id="415" name="Picture 415"/>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2197100</wp:posOffset>
            </wp:positionV>
            <wp:extent cx="76200" cy="63500"/>
            <wp:wrapNone/>
            <wp:docPr id="416" name="Picture 416"/>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2133600</wp:posOffset>
            </wp:positionV>
            <wp:extent cx="76200" cy="63500"/>
            <wp:wrapNone/>
            <wp:docPr id="417" name="Picture 417"/>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2070100</wp:posOffset>
            </wp:positionV>
            <wp:extent cx="76200" cy="63500"/>
            <wp:wrapNone/>
            <wp:docPr id="418" name="Picture 418"/>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2006600</wp:posOffset>
            </wp:positionV>
            <wp:extent cx="304800" cy="63500"/>
            <wp:wrapNone/>
            <wp:docPr id="419" name="Picture 419"/>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304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1968500</wp:posOffset>
            </wp:positionV>
            <wp:extent cx="50800" cy="38100"/>
            <wp:wrapNone/>
            <wp:docPr id="420" name="Picture 420"/>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1968500</wp:posOffset>
            </wp:positionV>
            <wp:extent cx="63500" cy="38100"/>
            <wp:wrapNone/>
            <wp:docPr id="421" name="Picture 421"/>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1943100</wp:posOffset>
            </wp:positionV>
            <wp:extent cx="177800" cy="127000"/>
            <wp:wrapNone/>
            <wp:docPr id="422" name="Picture 422"/>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177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1892300</wp:posOffset>
            </wp:positionV>
            <wp:extent cx="50800" cy="50800"/>
            <wp:wrapNone/>
            <wp:docPr id="423" name="Picture 423"/>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1879600</wp:posOffset>
            </wp:positionV>
            <wp:extent cx="38100" cy="38100"/>
            <wp:wrapNone/>
            <wp:docPr id="424" name="Picture 424"/>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1841500</wp:posOffset>
            </wp:positionV>
            <wp:extent cx="38100" cy="38100"/>
            <wp:wrapNone/>
            <wp:docPr id="425" name="Picture 425"/>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1028700</wp:posOffset>
            </wp:positionH>
            <wp:positionV relativeFrom="page">
              <wp:posOffset>1828800</wp:posOffset>
            </wp:positionV>
            <wp:extent cx="76200" cy="50800"/>
            <wp:wrapNone/>
            <wp:docPr id="426" name="Picture 426"/>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1130300</wp:posOffset>
            </wp:positionH>
            <wp:positionV relativeFrom="page">
              <wp:posOffset>1803400</wp:posOffset>
            </wp:positionV>
            <wp:extent cx="190500" cy="76200"/>
            <wp:wrapNone/>
            <wp:docPr id="427" name="Picture 427"/>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190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4699000</wp:posOffset>
            </wp:positionV>
            <wp:extent cx="38100" cy="38100"/>
            <wp:wrapNone/>
            <wp:docPr id="428" name="Picture 428"/>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4686300</wp:posOffset>
            </wp:positionV>
            <wp:extent cx="38100" cy="38100"/>
            <wp:wrapNone/>
            <wp:docPr id="429" name="Picture 429"/>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4673600</wp:posOffset>
            </wp:positionV>
            <wp:extent cx="76200" cy="63500"/>
            <wp:wrapNone/>
            <wp:docPr id="430" name="Picture 430"/>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4660900</wp:posOffset>
            </wp:positionV>
            <wp:extent cx="241300" cy="76200"/>
            <wp:wrapNone/>
            <wp:docPr id="431" name="Picture 431"/>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241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4635500</wp:posOffset>
            </wp:positionV>
            <wp:extent cx="38100" cy="38100"/>
            <wp:wrapNone/>
            <wp:docPr id="432" name="Picture 432"/>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4635500</wp:posOffset>
            </wp:positionV>
            <wp:extent cx="38100" cy="38100"/>
            <wp:wrapNone/>
            <wp:docPr id="433" name="Picture 433"/>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4622800</wp:posOffset>
            </wp:positionV>
            <wp:extent cx="38100" cy="38100"/>
            <wp:wrapNone/>
            <wp:docPr id="434" name="Picture 434"/>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4622800</wp:posOffset>
            </wp:positionV>
            <wp:extent cx="203200" cy="76200"/>
            <wp:wrapNone/>
            <wp:docPr id="435" name="Picture 435"/>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4622800</wp:posOffset>
            </wp:positionV>
            <wp:extent cx="76200" cy="50800"/>
            <wp:wrapNone/>
            <wp:docPr id="436" name="Picture 436"/>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4610100</wp:posOffset>
            </wp:positionV>
            <wp:extent cx="76200" cy="63500"/>
            <wp:wrapNone/>
            <wp:docPr id="437" name="Picture 437"/>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4597400</wp:posOffset>
            </wp:positionV>
            <wp:extent cx="88900" cy="76200"/>
            <wp:wrapNone/>
            <wp:docPr id="438" name="Picture 438"/>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4559300</wp:posOffset>
            </wp:positionV>
            <wp:extent cx="292100" cy="76200"/>
            <wp:wrapNone/>
            <wp:docPr id="439" name="Picture 439"/>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292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4559300</wp:posOffset>
            </wp:positionV>
            <wp:extent cx="63500" cy="50800"/>
            <wp:wrapNone/>
            <wp:docPr id="440" name="Picture 440"/>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4546600</wp:posOffset>
            </wp:positionV>
            <wp:extent cx="165100" cy="63500"/>
            <wp:wrapNone/>
            <wp:docPr id="441" name="Picture 441"/>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4546600</wp:posOffset>
            </wp:positionV>
            <wp:extent cx="76200" cy="63500"/>
            <wp:wrapNone/>
            <wp:docPr id="442" name="Picture 442"/>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4508500</wp:posOffset>
            </wp:positionV>
            <wp:extent cx="76200" cy="38100"/>
            <wp:wrapNone/>
            <wp:docPr id="443" name="Picture 443"/>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4495800</wp:posOffset>
            </wp:positionV>
            <wp:extent cx="203200" cy="76200"/>
            <wp:wrapNone/>
            <wp:docPr id="444" name="Picture 444"/>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4495800</wp:posOffset>
            </wp:positionV>
            <wp:extent cx="50800" cy="38100"/>
            <wp:wrapNone/>
            <wp:docPr id="445" name="Picture 445"/>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4495800</wp:posOffset>
            </wp:positionV>
            <wp:extent cx="76200" cy="50800"/>
            <wp:wrapNone/>
            <wp:docPr id="446" name="Picture 446"/>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4483100</wp:posOffset>
            </wp:positionV>
            <wp:extent cx="76200" cy="63500"/>
            <wp:wrapNone/>
            <wp:docPr id="447" name="Picture 447"/>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4368800</wp:posOffset>
            </wp:positionV>
            <wp:extent cx="304800" cy="76200"/>
            <wp:wrapNone/>
            <wp:docPr id="448" name="Picture 448"/>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304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4356100</wp:posOffset>
            </wp:positionV>
            <wp:extent cx="139700" cy="63500"/>
            <wp:wrapNone/>
            <wp:docPr id="449" name="Picture 449"/>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4356100</wp:posOffset>
            </wp:positionV>
            <wp:extent cx="76200" cy="63500"/>
            <wp:wrapNone/>
            <wp:docPr id="450" name="Picture 450"/>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4292600</wp:posOffset>
            </wp:positionV>
            <wp:extent cx="139700" cy="63500"/>
            <wp:wrapNone/>
            <wp:docPr id="451" name="Picture 451"/>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4292600</wp:posOffset>
            </wp:positionV>
            <wp:extent cx="76200" cy="63500"/>
            <wp:wrapNone/>
            <wp:docPr id="452" name="Picture 452"/>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4254500</wp:posOffset>
            </wp:positionV>
            <wp:extent cx="63500" cy="38100"/>
            <wp:wrapNone/>
            <wp:docPr id="453" name="Picture 453"/>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4229100</wp:posOffset>
            </wp:positionV>
            <wp:extent cx="215900" cy="88900"/>
            <wp:wrapNone/>
            <wp:docPr id="454" name="Picture 454"/>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215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4229100</wp:posOffset>
            </wp:positionV>
            <wp:extent cx="76200" cy="63500"/>
            <wp:wrapNone/>
            <wp:docPr id="455" name="Picture 455"/>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4178300</wp:posOffset>
            </wp:positionV>
            <wp:extent cx="355600" cy="76200"/>
            <wp:wrapNone/>
            <wp:docPr id="456" name="Picture 456"/>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355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4165600</wp:posOffset>
            </wp:positionV>
            <wp:extent cx="838200" cy="88900"/>
            <wp:wrapNone/>
            <wp:docPr id="457" name="Picture 457"/>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838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4165600</wp:posOffset>
            </wp:positionV>
            <wp:extent cx="76200" cy="63500"/>
            <wp:wrapNone/>
            <wp:docPr id="458" name="Picture 458"/>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4127500</wp:posOffset>
            </wp:positionV>
            <wp:extent cx="76200" cy="38100"/>
            <wp:wrapNone/>
            <wp:docPr id="459" name="Picture 459"/>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4114800</wp:posOffset>
            </wp:positionV>
            <wp:extent cx="558800" cy="76200"/>
            <wp:wrapNone/>
            <wp:docPr id="460" name="Picture 460"/>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558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4102100</wp:posOffset>
            </wp:positionV>
            <wp:extent cx="76200" cy="63500"/>
            <wp:wrapNone/>
            <wp:docPr id="461" name="Picture 461"/>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4102100</wp:posOffset>
            </wp:positionV>
            <wp:extent cx="457200" cy="406400"/>
            <wp:wrapNone/>
            <wp:docPr id="462" name="Picture 462"/>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457200" cy="406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4038600</wp:posOffset>
            </wp:positionV>
            <wp:extent cx="76200" cy="63500"/>
            <wp:wrapNone/>
            <wp:docPr id="463" name="Picture 463"/>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3924300</wp:posOffset>
            </wp:positionV>
            <wp:extent cx="228600" cy="76200"/>
            <wp:wrapNone/>
            <wp:docPr id="464" name="Picture 464"/>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228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3911600</wp:posOffset>
            </wp:positionV>
            <wp:extent cx="114300" cy="63500"/>
            <wp:wrapNone/>
            <wp:docPr id="465" name="Picture 465"/>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3911600</wp:posOffset>
            </wp:positionV>
            <wp:extent cx="76200" cy="63500"/>
            <wp:wrapNone/>
            <wp:docPr id="466" name="Picture 466"/>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3848100</wp:posOffset>
            </wp:positionV>
            <wp:extent cx="317500" cy="63500"/>
            <wp:wrapNone/>
            <wp:docPr id="467" name="Picture 467"/>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317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3848100</wp:posOffset>
            </wp:positionV>
            <wp:extent cx="76200" cy="63500"/>
            <wp:wrapNone/>
            <wp:docPr id="468" name="Picture 468"/>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3797300</wp:posOffset>
            </wp:positionV>
            <wp:extent cx="177800" cy="76200"/>
            <wp:wrapNone/>
            <wp:docPr id="469" name="Picture 469"/>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3784600</wp:posOffset>
            </wp:positionV>
            <wp:extent cx="254000" cy="63500"/>
            <wp:wrapNone/>
            <wp:docPr id="470" name="Picture 470"/>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254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3784600</wp:posOffset>
            </wp:positionV>
            <wp:extent cx="76200" cy="63500"/>
            <wp:wrapNone/>
            <wp:docPr id="471" name="Picture 471"/>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3746500</wp:posOffset>
            </wp:positionV>
            <wp:extent cx="38100" cy="38100"/>
            <wp:wrapNone/>
            <wp:docPr id="472" name="Picture 472"/>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3733800</wp:posOffset>
            </wp:positionV>
            <wp:extent cx="431800" cy="76200"/>
            <wp:wrapNone/>
            <wp:docPr id="473" name="Picture 473"/>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431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3733800</wp:posOffset>
            </wp:positionV>
            <wp:extent cx="101600" cy="50800"/>
            <wp:wrapNone/>
            <wp:docPr id="474" name="Picture 474"/>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3721100</wp:posOffset>
            </wp:positionV>
            <wp:extent cx="88900" cy="50800"/>
            <wp:wrapNone/>
            <wp:docPr id="475" name="Picture 475"/>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3721100</wp:posOffset>
            </wp:positionV>
            <wp:extent cx="76200" cy="63500"/>
            <wp:wrapNone/>
            <wp:docPr id="476" name="Picture 476"/>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3657600</wp:posOffset>
            </wp:positionV>
            <wp:extent cx="76200" cy="63500"/>
            <wp:wrapNone/>
            <wp:docPr id="477" name="Picture 477"/>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3556000</wp:posOffset>
            </wp:positionV>
            <wp:extent cx="63500" cy="63500"/>
            <wp:wrapNone/>
            <wp:docPr id="478" name="Picture 478"/>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3543300</wp:posOffset>
            </wp:positionV>
            <wp:extent cx="419100" cy="76200"/>
            <wp:wrapNone/>
            <wp:docPr id="479" name="Picture 479"/>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419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3543300</wp:posOffset>
            </wp:positionV>
            <wp:extent cx="127000" cy="76200"/>
            <wp:wrapNone/>
            <wp:docPr id="480" name="Picture 480"/>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3543300</wp:posOffset>
            </wp:positionV>
            <wp:extent cx="266700" cy="50800"/>
            <wp:wrapNone/>
            <wp:docPr id="481" name="Picture 481"/>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266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3530600</wp:posOffset>
            </wp:positionV>
            <wp:extent cx="88900" cy="63500"/>
            <wp:wrapNone/>
            <wp:docPr id="482" name="Picture 482"/>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3492500</wp:posOffset>
            </wp:positionV>
            <wp:extent cx="63500" cy="63500"/>
            <wp:wrapNone/>
            <wp:docPr id="483" name="Picture 483"/>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3479800</wp:posOffset>
            </wp:positionV>
            <wp:extent cx="368300" cy="76200"/>
            <wp:wrapNone/>
            <wp:docPr id="484" name="Picture 484"/>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368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3479800</wp:posOffset>
            </wp:positionV>
            <wp:extent cx="127000" cy="76200"/>
            <wp:wrapNone/>
            <wp:docPr id="485" name="Picture 485"/>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3479800</wp:posOffset>
            </wp:positionV>
            <wp:extent cx="266700" cy="50800"/>
            <wp:wrapNone/>
            <wp:docPr id="486" name="Picture 486"/>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266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3467100</wp:posOffset>
            </wp:positionV>
            <wp:extent cx="88900" cy="63500"/>
            <wp:wrapNone/>
            <wp:docPr id="487" name="Picture 487"/>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3429000</wp:posOffset>
            </wp:positionV>
            <wp:extent cx="63500" cy="63500"/>
            <wp:wrapNone/>
            <wp:docPr id="488" name="Picture 488"/>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3416300</wp:posOffset>
            </wp:positionV>
            <wp:extent cx="114300" cy="76200"/>
            <wp:wrapNone/>
            <wp:docPr id="489" name="Picture 489"/>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3416300</wp:posOffset>
            </wp:positionV>
            <wp:extent cx="101600" cy="50800"/>
            <wp:wrapNone/>
            <wp:docPr id="490" name="Picture 490"/>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3416300</wp:posOffset>
            </wp:positionV>
            <wp:extent cx="177800" cy="50800"/>
            <wp:wrapNone/>
            <wp:docPr id="491" name="Picture 491"/>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177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3403600</wp:posOffset>
            </wp:positionV>
            <wp:extent cx="88900" cy="63500"/>
            <wp:wrapNone/>
            <wp:docPr id="492" name="Picture 492"/>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3289300</wp:posOffset>
            </wp:positionV>
            <wp:extent cx="304800" cy="76200"/>
            <wp:wrapNone/>
            <wp:docPr id="493" name="Picture 493"/>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304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3276600</wp:posOffset>
            </wp:positionV>
            <wp:extent cx="203200" cy="63500"/>
            <wp:wrapNone/>
            <wp:docPr id="494" name="Picture 494"/>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203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3276600</wp:posOffset>
            </wp:positionV>
            <wp:extent cx="88900" cy="63500"/>
            <wp:wrapNone/>
            <wp:docPr id="495" name="Picture 495"/>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3238500</wp:posOffset>
            </wp:positionV>
            <wp:extent cx="50800" cy="38100"/>
            <wp:wrapNone/>
            <wp:docPr id="496" name="Picture 496"/>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3225800</wp:posOffset>
            </wp:positionV>
            <wp:extent cx="63500" cy="50800"/>
            <wp:wrapNone/>
            <wp:docPr id="497" name="Picture 497"/>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3225800</wp:posOffset>
            </wp:positionV>
            <wp:extent cx="215900" cy="76200"/>
            <wp:wrapNone/>
            <wp:docPr id="498" name="Picture 498"/>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3213100</wp:posOffset>
            </wp:positionV>
            <wp:extent cx="88900" cy="63500"/>
            <wp:wrapNone/>
            <wp:docPr id="499" name="Picture 499"/>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3213100</wp:posOffset>
            </wp:positionV>
            <wp:extent cx="431800" cy="215900"/>
            <wp:wrapNone/>
            <wp:docPr id="500" name="Picture 500"/>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4318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3086100</wp:posOffset>
            </wp:positionV>
            <wp:extent cx="88900" cy="63500"/>
            <wp:wrapNone/>
            <wp:docPr id="501" name="Picture 501"/>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3073400</wp:posOffset>
            </wp:positionV>
            <wp:extent cx="393700" cy="76200"/>
            <wp:wrapNone/>
            <wp:docPr id="502" name="Picture 502"/>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393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3035300</wp:posOffset>
            </wp:positionV>
            <wp:extent cx="165100" cy="76200"/>
            <wp:wrapNone/>
            <wp:docPr id="503" name="Picture 503"/>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3022600</wp:posOffset>
            </wp:positionV>
            <wp:extent cx="88900" cy="63500"/>
            <wp:wrapNone/>
            <wp:docPr id="504" name="Picture 504"/>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3009900</wp:posOffset>
            </wp:positionV>
            <wp:extent cx="393700" cy="76200"/>
            <wp:wrapNone/>
            <wp:docPr id="505" name="Picture 505"/>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393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2959100</wp:posOffset>
            </wp:positionV>
            <wp:extent cx="88900" cy="63500"/>
            <wp:wrapNone/>
            <wp:docPr id="506" name="Picture 506"/>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2946400</wp:posOffset>
            </wp:positionV>
            <wp:extent cx="292100" cy="76200"/>
            <wp:wrapNone/>
            <wp:docPr id="507" name="Picture 507"/>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292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2895600</wp:posOffset>
            </wp:positionV>
            <wp:extent cx="88900" cy="63500"/>
            <wp:wrapNone/>
            <wp:docPr id="508" name="Picture 508"/>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2882900</wp:posOffset>
            </wp:positionV>
            <wp:extent cx="292100" cy="76200"/>
            <wp:wrapNone/>
            <wp:docPr id="509" name="Picture 509"/>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292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2832100</wp:posOffset>
            </wp:positionV>
            <wp:extent cx="88900" cy="63500"/>
            <wp:wrapNone/>
            <wp:docPr id="510" name="Picture 510"/>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2819400</wp:posOffset>
            </wp:positionV>
            <wp:extent cx="292100" cy="76200"/>
            <wp:wrapNone/>
            <wp:docPr id="511" name="Picture 511"/>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292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2781300</wp:posOffset>
            </wp:positionV>
            <wp:extent cx="177800" cy="76200"/>
            <wp:wrapNone/>
            <wp:docPr id="512" name="Picture 512"/>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2781300</wp:posOffset>
            </wp:positionV>
            <wp:extent cx="63500" cy="50800"/>
            <wp:wrapNone/>
            <wp:docPr id="513" name="Picture 513"/>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2781300</wp:posOffset>
            </wp:positionV>
            <wp:extent cx="228600" cy="50800"/>
            <wp:wrapNone/>
            <wp:docPr id="514" name="Picture 514"/>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228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2768600</wp:posOffset>
            </wp:positionV>
            <wp:extent cx="88900" cy="63500"/>
            <wp:wrapNone/>
            <wp:docPr id="515" name="Picture 515"/>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2705100</wp:posOffset>
            </wp:positionV>
            <wp:extent cx="38100" cy="38100"/>
            <wp:wrapNone/>
            <wp:docPr id="516" name="Picture 516"/>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2705100</wp:posOffset>
            </wp:positionV>
            <wp:extent cx="76200" cy="63500"/>
            <wp:wrapNone/>
            <wp:docPr id="517" name="Picture 517"/>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2590800</wp:posOffset>
            </wp:positionV>
            <wp:extent cx="203200" cy="76200"/>
            <wp:wrapNone/>
            <wp:docPr id="518" name="Picture 518"/>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2590800</wp:posOffset>
            </wp:positionV>
            <wp:extent cx="241300" cy="76200"/>
            <wp:wrapNone/>
            <wp:docPr id="519" name="Picture 519"/>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241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2578100</wp:posOffset>
            </wp:positionV>
            <wp:extent cx="165100" cy="63500"/>
            <wp:wrapNone/>
            <wp:docPr id="520" name="Picture 520"/>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2578100</wp:posOffset>
            </wp:positionV>
            <wp:extent cx="76200" cy="63500"/>
            <wp:wrapNone/>
            <wp:docPr id="521" name="Picture 521"/>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2527300</wp:posOffset>
            </wp:positionV>
            <wp:extent cx="330200" cy="76200"/>
            <wp:wrapNone/>
            <wp:docPr id="522" name="Picture 522"/>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330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2514600</wp:posOffset>
            </wp:positionV>
            <wp:extent cx="241300" cy="88900"/>
            <wp:wrapNone/>
            <wp:docPr id="523" name="Picture 523"/>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241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2514600</wp:posOffset>
            </wp:positionV>
            <wp:extent cx="76200" cy="63500"/>
            <wp:wrapNone/>
            <wp:docPr id="524" name="Picture 524"/>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2476500</wp:posOffset>
            </wp:positionV>
            <wp:extent cx="50800" cy="63500"/>
            <wp:wrapNone/>
            <wp:docPr id="525" name="Picture 525"/>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2463800</wp:posOffset>
            </wp:positionV>
            <wp:extent cx="406400" cy="76200"/>
            <wp:wrapNone/>
            <wp:docPr id="526" name="Picture 526"/>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406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2451100</wp:posOffset>
            </wp:positionV>
            <wp:extent cx="215900" cy="63500"/>
            <wp:wrapNone/>
            <wp:docPr id="527" name="Picture 527"/>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215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2451100</wp:posOffset>
            </wp:positionV>
            <wp:extent cx="76200" cy="63500"/>
            <wp:wrapNone/>
            <wp:docPr id="528" name="Picture 528"/>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2387600</wp:posOffset>
            </wp:positionV>
            <wp:extent cx="215900" cy="63500"/>
            <wp:wrapNone/>
            <wp:docPr id="529" name="Picture 529"/>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215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2387600</wp:posOffset>
            </wp:positionV>
            <wp:extent cx="76200" cy="63500"/>
            <wp:wrapNone/>
            <wp:docPr id="530" name="Picture 530"/>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2349500</wp:posOffset>
            </wp:positionV>
            <wp:extent cx="50800" cy="63500"/>
            <wp:wrapNone/>
            <wp:docPr id="531" name="Picture 531"/>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2336800</wp:posOffset>
            </wp:positionV>
            <wp:extent cx="38100" cy="38100"/>
            <wp:wrapNone/>
            <wp:docPr id="532" name="Picture 532"/>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2336800</wp:posOffset>
            </wp:positionV>
            <wp:extent cx="279400" cy="76200"/>
            <wp:wrapNone/>
            <wp:docPr id="533" name="Picture 533"/>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279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2324100</wp:posOffset>
            </wp:positionV>
            <wp:extent cx="215900" cy="63500"/>
            <wp:wrapNone/>
            <wp:docPr id="534" name="Picture 534"/>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215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2324100</wp:posOffset>
            </wp:positionV>
            <wp:extent cx="76200" cy="63500"/>
            <wp:wrapNone/>
            <wp:docPr id="535" name="Picture 535"/>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2286000</wp:posOffset>
            </wp:positionV>
            <wp:extent cx="50800" cy="38100"/>
            <wp:wrapNone/>
            <wp:docPr id="536" name="Picture 536"/>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2273300</wp:posOffset>
            </wp:positionV>
            <wp:extent cx="292100" cy="76200"/>
            <wp:wrapNone/>
            <wp:docPr id="537" name="Picture 537"/>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292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2260600</wp:posOffset>
            </wp:positionV>
            <wp:extent cx="139700" cy="63500"/>
            <wp:wrapNone/>
            <wp:docPr id="538" name="Picture 538"/>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2260600</wp:posOffset>
            </wp:positionV>
            <wp:extent cx="76200" cy="63500"/>
            <wp:wrapNone/>
            <wp:docPr id="539" name="Picture 539"/>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2197100</wp:posOffset>
            </wp:positionV>
            <wp:extent cx="76200" cy="63500"/>
            <wp:wrapNone/>
            <wp:docPr id="540" name="Picture 540"/>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2159000</wp:posOffset>
            </wp:positionV>
            <wp:extent cx="63500" cy="63500"/>
            <wp:wrapNone/>
            <wp:docPr id="541" name="Picture 541"/>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2133600</wp:posOffset>
            </wp:positionV>
            <wp:extent cx="381000" cy="63500"/>
            <wp:wrapNone/>
            <wp:docPr id="542" name="Picture 542"/>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381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2133600</wp:posOffset>
            </wp:positionV>
            <wp:extent cx="76200" cy="63500"/>
            <wp:wrapNone/>
            <wp:docPr id="543" name="Picture 543"/>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2070100</wp:posOffset>
            </wp:positionV>
            <wp:extent cx="76200" cy="63500"/>
            <wp:wrapNone/>
            <wp:docPr id="544" name="Picture 544"/>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2032000</wp:posOffset>
            </wp:positionV>
            <wp:extent cx="50800" cy="38100"/>
            <wp:wrapNone/>
            <wp:docPr id="545" name="Picture 545"/>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2019300</wp:posOffset>
            </wp:positionV>
            <wp:extent cx="266700" cy="76200"/>
            <wp:wrapNone/>
            <wp:docPr id="546" name="Picture 546"/>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266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2006600</wp:posOffset>
            </wp:positionV>
            <wp:extent cx="304800" cy="63500"/>
            <wp:wrapNone/>
            <wp:docPr id="547" name="Picture 547"/>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304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1968500</wp:posOffset>
            </wp:positionV>
            <wp:extent cx="50800" cy="38100"/>
            <wp:wrapNone/>
            <wp:docPr id="548" name="Picture 548"/>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1968500</wp:posOffset>
            </wp:positionV>
            <wp:extent cx="63500" cy="38100"/>
            <wp:wrapNone/>
            <wp:docPr id="549" name="Picture 549"/>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1943100</wp:posOffset>
            </wp:positionV>
            <wp:extent cx="177800" cy="127000"/>
            <wp:wrapNone/>
            <wp:docPr id="550" name="Picture 550"/>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177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1892300</wp:posOffset>
            </wp:positionV>
            <wp:extent cx="50800" cy="50800"/>
            <wp:wrapNone/>
            <wp:docPr id="551" name="Picture 551"/>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1879600</wp:posOffset>
            </wp:positionV>
            <wp:extent cx="38100" cy="38100"/>
            <wp:wrapNone/>
            <wp:docPr id="552" name="Picture 552"/>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1841500</wp:posOffset>
            </wp:positionV>
            <wp:extent cx="38100" cy="38100"/>
            <wp:wrapNone/>
            <wp:docPr id="553" name="Picture 553"/>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1130300</wp:posOffset>
            </wp:positionH>
            <wp:positionV relativeFrom="page">
              <wp:posOffset>1803400</wp:posOffset>
            </wp:positionV>
            <wp:extent cx="190500" cy="76200"/>
            <wp:wrapNone/>
            <wp:docPr id="554" name="Picture 554"/>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190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1244600</wp:posOffset>
            </wp:positionH>
            <wp:positionV relativeFrom="page">
              <wp:posOffset>1778000</wp:posOffset>
            </wp:positionV>
            <wp:extent cx="38100" cy="38100"/>
            <wp:wrapNone/>
            <wp:docPr id="555" name="Picture 555"/>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1168400</wp:posOffset>
            </wp:positionH>
            <wp:positionV relativeFrom="page">
              <wp:posOffset>1778000</wp:posOffset>
            </wp:positionV>
            <wp:extent cx="38100" cy="38100"/>
            <wp:wrapNone/>
            <wp:docPr id="556" name="Picture 556"/>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2552700</wp:posOffset>
            </wp:positionV>
            <wp:extent cx="482600" cy="76200"/>
            <wp:wrapNone/>
            <wp:docPr id="557" name="Picture 557"/>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482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2336800</wp:posOffset>
            </wp:positionV>
            <wp:extent cx="812800" cy="88900"/>
            <wp:wrapNone/>
            <wp:docPr id="558" name="Picture 558"/>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812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2133600</wp:posOffset>
            </wp:positionV>
            <wp:extent cx="482600" cy="76200"/>
            <wp:wrapNone/>
            <wp:docPr id="559" name="Picture 559"/>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482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2133600</wp:posOffset>
            </wp:positionV>
            <wp:extent cx="76200" cy="88900"/>
            <wp:wrapNone/>
            <wp:docPr id="560" name="Picture 560"/>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1917700</wp:posOffset>
            </wp:positionV>
            <wp:extent cx="215900" cy="88900"/>
            <wp:wrapNone/>
            <wp:docPr id="561" name="Picture 561"/>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215900" cy="88900"/>
                    </a:xfrm>
                    <a:prstGeom prst="rect"/>
                  </pic:spPr>
                </pic:pic>
              </a:graphicData>
            </a:graphic>
          </wp:anchor>
        </w:drawing>
      </w:r>
    </w:p>
    <w:p>
      <w:pPr>
        <w:autoSpaceDN w:val="0"/>
        <w:autoSpaceDE w:val="0"/>
        <w:widowControl/>
        <w:spacing w:line="182" w:lineRule="auto" w:before="0" w:after="0"/>
        <w:ind w:left="0" w:right="2362"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282" w:lineRule="exact" w:before="6866" w:after="0"/>
        <w:ind w:left="0" w:right="323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4.8</w:t>
      </w:r>
      <w:r>
        <w:rPr>
          <w:rFonts w:ascii="SimHei" w:hAnsi="SimHei" w:eastAsia="SimHei"/>
          <w:b w:val="0"/>
          <w:i w:val="0"/>
          <w:color w:val="000000"/>
          <w:sz w:val="21"/>
        </w:rPr>
        <w:t xml:space="preserve"> 类的等级关系定义 </w:t>
      </w:r>
    </w:p>
    <w:p>
      <w:pPr>
        <w:autoSpaceDN w:val="0"/>
        <w:autoSpaceDE w:val="0"/>
        <w:widowControl/>
        <w:spacing w:line="374" w:lineRule="exact" w:before="278" w:after="0"/>
        <w:ind w:left="998" w:right="0" w:firstLine="0"/>
        <w:jc w:val="left"/>
      </w:pPr>
      <w:r>
        <w:rPr>
          <w:rFonts w:ascii="TimesNewRomanPSMT" w:hAnsi="TimesNewRomanPSMT" w:eastAsia="TimesNewRomanPSMT"/>
          <w:b w:val="0"/>
          <w:i w:val="0"/>
          <w:color w:val="000000"/>
          <w:sz w:val="28"/>
        </w:rPr>
        <w:t>4.3.4</w:t>
      </w:r>
      <w:r>
        <w:rPr>
          <w:rFonts w:ascii="SimHei" w:hAnsi="SimHei" w:eastAsia="SimHei"/>
          <w:b w:val="0"/>
          <w:i w:val="0"/>
          <w:color w:val="000000"/>
          <w:sz w:val="28"/>
        </w:rPr>
        <w:t xml:space="preserve"> 定义类的属性</w:t>
      </w:r>
    </w:p>
    <w:p>
      <w:pPr>
        <w:autoSpaceDN w:val="0"/>
        <w:autoSpaceDE w:val="0"/>
        <w:widowControl/>
        <w:spacing w:line="185" w:lineRule="auto" w:before="386" w:after="0"/>
        <w:ind w:left="1478" w:right="0" w:firstLine="0"/>
        <w:jc w:val="left"/>
      </w:pPr>
      <w:r>
        <w:rPr>
          <w:rFonts w:ascii="SimSun" w:hAnsi="SimSun" w:eastAsia="SimSun"/>
          <w:b w:val="0"/>
          <w:i w:val="0"/>
          <w:color w:val="000000"/>
          <w:sz w:val="24"/>
        </w:rPr>
        <w:t>如果仅仅定义类是无法提供足够的信息去描述地铁项目施工安全风险状态。因此，</w:t>
      </w:r>
    </w:p>
    <w:p>
      <w:pPr>
        <w:autoSpaceDN w:val="0"/>
        <w:autoSpaceDE w:val="0"/>
        <w:widowControl/>
        <w:spacing w:line="185" w:lineRule="auto" w:before="158" w:after="0"/>
        <w:ind w:left="998" w:right="0" w:firstLine="0"/>
        <w:jc w:val="left"/>
      </w:pPr>
      <w:r>
        <w:rPr>
          <w:rFonts w:ascii="SimSun" w:hAnsi="SimSun" w:eastAsia="SimSun"/>
          <w:b w:val="0"/>
          <w:i w:val="0"/>
          <w:color w:val="000000"/>
          <w:sz w:val="24"/>
        </w:rPr>
        <w:t>对于定义的类还需要进行属性的设置，以此来描述概念之间存在的内在联系本文主要对</w:t>
      </w:r>
    </w:p>
    <w:p>
      <w:pPr>
        <w:autoSpaceDN w:val="0"/>
        <w:tabs>
          <w:tab w:pos="1478" w:val="left"/>
        </w:tabs>
        <w:autoSpaceDE w:val="0"/>
        <w:widowControl/>
        <w:spacing w:line="400" w:lineRule="exact" w:before="34" w:after="0"/>
        <w:ind w:left="998" w:right="576" w:firstLine="0"/>
        <w:jc w:val="left"/>
      </w:pPr>
      <w:r>
        <w:rPr>
          <w:rFonts w:ascii="SimSun" w:hAnsi="SimSun" w:eastAsia="SimSun"/>
          <w:b w:val="0"/>
          <w:i w:val="0"/>
          <w:color w:val="000000"/>
          <w:sz w:val="24"/>
        </w:rPr>
        <w:t>对象型（</w:t>
      </w:r>
      <w:r>
        <w:rPr>
          <w:rFonts w:ascii="TimesNewRomanPSMT" w:hAnsi="TimesNewRomanPSMT" w:eastAsia="TimesNewRomanPSMT"/>
          <w:b w:val="0"/>
          <w:i w:val="0"/>
          <w:color w:val="000000"/>
          <w:sz w:val="24"/>
        </w:rPr>
        <w:t>Object properties</w:t>
      </w:r>
      <w:r>
        <w:rPr>
          <w:rFonts w:ascii="SimSun" w:hAnsi="SimSun" w:eastAsia="SimSun"/>
          <w:b w:val="0"/>
          <w:i w:val="0"/>
          <w:color w:val="000000"/>
          <w:sz w:val="24"/>
        </w:rPr>
        <w:t>）和数据型</w:t>
      </w:r>
      <w:r>
        <w:rPr>
          <w:rFonts w:ascii="TimesNewRomanPSMT" w:hAnsi="TimesNewRomanPSMT" w:eastAsia="TimesNewRomanPSMT"/>
          <w:b w:val="0"/>
          <w:i w:val="0"/>
          <w:color w:val="000000"/>
          <w:sz w:val="24"/>
        </w:rPr>
        <w:t xml:space="preserve"> (Datatype Property)</w:t>
      </w:r>
      <w:r>
        <w:rPr>
          <w:rFonts w:ascii="SimSun" w:hAnsi="SimSun" w:eastAsia="SimSun"/>
          <w:b w:val="0"/>
          <w:i w:val="0"/>
          <w:color w:val="000000"/>
          <w:sz w:val="24"/>
        </w:rPr>
        <w:t>两种属性进行具体介绍。</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）对象型属性</w:t>
      </w:r>
    </w:p>
    <w:p>
      <w:pPr>
        <w:autoSpaceDN w:val="0"/>
        <w:autoSpaceDE w:val="0"/>
        <w:widowControl/>
        <w:spacing w:line="185" w:lineRule="auto" w:before="126" w:after="0"/>
        <w:ind w:left="1482" w:right="0" w:firstLine="0"/>
        <w:jc w:val="left"/>
      </w:pPr>
      <w:r>
        <w:rPr>
          <w:rFonts w:ascii="SimSun" w:hAnsi="SimSun" w:eastAsia="SimSun"/>
          <w:b w:val="0"/>
          <w:i w:val="0"/>
          <w:color w:val="000000"/>
          <w:sz w:val="24"/>
        </w:rPr>
        <w:t>对象型属性是用来描述各个类之间的关系，表示类的不可量化的特征属性，是一种</w:t>
      </w:r>
    </w:p>
    <w:p>
      <w:pPr>
        <w:autoSpaceDN w:val="0"/>
        <w:autoSpaceDE w:val="0"/>
        <w:widowControl/>
        <w:spacing w:line="400" w:lineRule="exact" w:before="34" w:after="0"/>
        <w:ind w:left="998" w:right="0" w:firstLine="0"/>
        <w:jc w:val="left"/>
      </w:pPr>
      <w:r>
        <w:rPr>
          <w:rFonts w:ascii="SimSun" w:hAnsi="SimSun" w:eastAsia="SimSun"/>
          <w:b w:val="0"/>
          <w:i w:val="0"/>
          <w:color w:val="000000"/>
          <w:sz w:val="24"/>
        </w:rPr>
        <w:t>二元关系。根据前文的分析，“施工项目”包含“施工活动”使用属性“</w:t>
      </w:r>
      <w:r>
        <w:rPr>
          <w:rFonts w:ascii="TimesNewRomanPSMT" w:hAnsi="TimesNewRomanPSMT" w:eastAsia="TimesNewRomanPSMT"/>
          <w:b w:val="0"/>
          <w:i w:val="0"/>
          <w:color w:val="000000"/>
          <w:sz w:val="24"/>
        </w:rPr>
        <w:t>has_activity</w:t>
      </w:r>
      <w:r>
        <w:rPr>
          <w:rFonts w:ascii="SimSun" w:hAnsi="SimSun" w:eastAsia="SimSun"/>
          <w:b w:val="0"/>
          <w:i w:val="0"/>
          <w:color w:val="000000"/>
          <w:sz w:val="24"/>
        </w:rPr>
        <w:t>”。</w:t>
      </w:r>
      <w:r>
        <w:rPr>
          <w:rFonts w:ascii="SimSun" w:hAnsi="SimSun" w:eastAsia="SimSun"/>
          <w:b w:val="0"/>
          <w:i w:val="0"/>
          <w:color w:val="000000"/>
          <w:sz w:val="24"/>
        </w:rPr>
        <w:t>“施工活动”中产生的“前兆信息”以“</w:t>
      </w:r>
      <w:r>
        <w:rPr>
          <w:rFonts w:ascii="TimesNewRomanPSMT" w:hAnsi="TimesNewRomanPSMT" w:eastAsia="TimesNewRomanPSMT"/>
          <w:b w:val="0"/>
          <w:i w:val="0"/>
          <w:color w:val="000000"/>
          <w:sz w:val="24"/>
        </w:rPr>
        <w:t>cause_precursor</w:t>
      </w:r>
      <w:r>
        <w:rPr>
          <w:rFonts w:ascii="SimSun" w:hAnsi="SimSun" w:eastAsia="SimSun"/>
          <w:b w:val="0"/>
          <w:i w:val="0"/>
          <w:color w:val="000000"/>
          <w:sz w:val="24"/>
        </w:rPr>
        <w:t>”进行表示。“前兆信息”的</w:t>
      </w:r>
      <w:r>
        <w:rPr>
          <w:rFonts w:ascii="SimSun" w:hAnsi="SimSun" w:eastAsia="SimSun"/>
          <w:b w:val="0"/>
          <w:i w:val="0"/>
          <w:color w:val="000000"/>
          <w:sz w:val="24"/>
        </w:rPr>
        <w:t>存在引起施工的“风险事件”用“</w:t>
      </w:r>
      <w:r>
        <w:rPr>
          <w:rFonts w:ascii="TimesNewRomanPSMT" w:hAnsi="TimesNewRomanPSMT" w:eastAsia="TimesNewRomanPSMT"/>
          <w:b w:val="0"/>
          <w:i w:val="0"/>
          <w:color w:val="000000"/>
          <w:sz w:val="24"/>
        </w:rPr>
        <w:t>cause_risk</w:t>
      </w:r>
      <w:r>
        <w:rPr>
          <w:rFonts w:ascii="SimSun" w:hAnsi="SimSun" w:eastAsia="SimSun"/>
          <w:b w:val="0"/>
          <w:i w:val="0"/>
          <w:color w:val="000000"/>
          <w:sz w:val="24"/>
        </w:rPr>
        <w:t>”表示。为了应对相应的</w:t>
      </w:r>
      <w:r>
        <w:rPr>
          <w:rFonts w:ascii="TimesNewRomanPSMT" w:hAnsi="TimesNewRomanPSMT" w:eastAsia="TimesNewRomanPSMT"/>
          <w:b w:val="0"/>
          <w:i w:val="0"/>
          <w:color w:val="000000"/>
          <w:sz w:val="24"/>
        </w:rPr>
        <w:t>“</w:t>
      </w:r>
      <w:r>
        <w:rPr>
          <w:rFonts w:ascii="SimSun" w:hAnsi="SimSun" w:eastAsia="SimSun"/>
          <w:b w:val="0"/>
          <w:i w:val="0"/>
          <w:color w:val="000000"/>
          <w:sz w:val="24"/>
        </w:rPr>
        <w:t>风险事件</w:t>
      </w:r>
      <w:r>
        <w:rPr>
          <w:rFonts w:ascii="TimesNewRomanPSMT" w:hAnsi="TimesNewRomanPSMT" w:eastAsia="TimesNewRomanPSMT"/>
          <w:b w:val="0"/>
          <w:i w:val="0"/>
          <w:color w:val="000000"/>
          <w:sz w:val="24"/>
        </w:rPr>
        <w:t>”</w:t>
      </w:r>
      <w:r>
        <w:rPr>
          <w:rFonts w:ascii="SimSun" w:hAnsi="SimSun" w:eastAsia="SimSun"/>
          <w:b w:val="0"/>
          <w:i w:val="0"/>
          <w:color w:val="000000"/>
          <w:sz w:val="24"/>
        </w:rPr>
        <w:t>采取针</w:t>
      </w:r>
      <w:r>
        <w:rPr>
          <w:rFonts w:ascii="SimSun" w:hAnsi="SimSun" w:eastAsia="SimSun"/>
          <w:b w:val="0"/>
          <w:i w:val="0"/>
          <w:color w:val="000000"/>
          <w:sz w:val="24"/>
        </w:rPr>
        <w:t>对性的</w:t>
      </w:r>
      <w:r>
        <w:rPr>
          <w:rFonts w:ascii="TimesNewRomanPSMT" w:hAnsi="TimesNewRomanPSMT" w:eastAsia="TimesNewRomanPSMT"/>
          <w:b w:val="0"/>
          <w:i w:val="0"/>
          <w:color w:val="000000"/>
          <w:sz w:val="24"/>
        </w:rPr>
        <w:t>“</w:t>
      </w:r>
      <w:r>
        <w:rPr>
          <w:rFonts w:ascii="SimSun" w:hAnsi="SimSun" w:eastAsia="SimSun"/>
          <w:b w:val="0"/>
          <w:i w:val="0"/>
          <w:color w:val="000000"/>
          <w:sz w:val="24"/>
        </w:rPr>
        <w:t>安全措施</w:t>
      </w:r>
      <w:r>
        <w:rPr>
          <w:rFonts w:ascii="TimesNewRomanPSMT" w:hAnsi="TimesNewRomanPSMT" w:eastAsia="TimesNewRomanPSMT"/>
          <w:b w:val="0"/>
          <w:i w:val="0"/>
          <w:color w:val="000000"/>
          <w:sz w:val="24"/>
        </w:rPr>
        <w:t>”</w:t>
      </w:r>
      <w:r>
        <w:rPr>
          <w:rFonts w:ascii="SimSun" w:hAnsi="SimSun" w:eastAsia="SimSun"/>
          <w:b w:val="0"/>
          <w:i w:val="0"/>
          <w:color w:val="000000"/>
          <w:sz w:val="24"/>
        </w:rPr>
        <w:t>可以用“</w:t>
      </w:r>
      <w:r>
        <w:rPr>
          <w:rFonts w:ascii="TimesNewRomanPSMT" w:hAnsi="TimesNewRomanPSMT" w:eastAsia="TimesNewRomanPSMT"/>
          <w:b w:val="0"/>
          <w:i w:val="0"/>
          <w:color w:val="000000"/>
          <w:sz w:val="24"/>
        </w:rPr>
        <w:t>has_solution</w:t>
      </w:r>
      <w:r>
        <w:rPr>
          <w:rFonts w:ascii="SimSun" w:hAnsi="SimSun" w:eastAsia="SimSun"/>
          <w:b w:val="0"/>
          <w:i w:val="0"/>
          <w:color w:val="000000"/>
          <w:sz w:val="24"/>
        </w:rPr>
        <w:t>”</w:t>
      </w:r>
      <w:r>
        <w:rPr>
          <w:rFonts w:ascii="SimSun" w:hAnsi="SimSun" w:eastAsia="SimSun"/>
          <w:b w:val="0"/>
          <w:i w:val="0"/>
          <w:color w:val="000000"/>
          <w:sz w:val="24"/>
        </w:rPr>
        <w:t>来表达。并通过属性的定义域（</w:t>
      </w:r>
      <w:r>
        <w:rPr>
          <w:rFonts w:ascii="TimesNewRomanPSMT" w:hAnsi="TimesNewRomanPSMT" w:eastAsia="TimesNewRomanPSMT"/>
          <w:b w:val="0"/>
          <w:i w:val="0"/>
          <w:color w:val="000000"/>
          <w:sz w:val="24"/>
        </w:rPr>
        <w:t>Domain</w:t>
      </w:r>
      <w:r>
        <w:rPr>
          <w:rFonts w:ascii="SimSun" w:hAnsi="SimSun" w:eastAsia="SimSun"/>
          <w:b w:val="0"/>
          <w:i w:val="0"/>
          <w:color w:val="000000"/>
          <w:sz w:val="24"/>
        </w:rPr>
        <w:t>）和</w:t>
      </w:r>
      <w:r>
        <w:rPr>
          <w:rFonts w:ascii="SimSun" w:hAnsi="SimSun" w:eastAsia="SimSun"/>
          <w:b w:val="0"/>
          <w:i w:val="0"/>
          <w:color w:val="000000"/>
          <w:sz w:val="24"/>
        </w:rPr>
        <w:t>值域（</w:t>
      </w:r>
      <w:r>
        <w:rPr>
          <w:rFonts w:ascii="TimesNewRomanPSMT" w:hAnsi="TimesNewRomanPSMT" w:eastAsia="TimesNewRomanPSMT"/>
          <w:b w:val="0"/>
          <w:i w:val="0"/>
          <w:color w:val="000000"/>
          <w:sz w:val="24"/>
        </w:rPr>
        <w:t>Range</w:t>
      </w:r>
      <w:r>
        <w:rPr>
          <w:rFonts w:ascii="SimSun" w:hAnsi="SimSun" w:eastAsia="SimSun"/>
          <w:b w:val="0"/>
          <w:i w:val="0"/>
          <w:color w:val="000000"/>
          <w:sz w:val="24"/>
        </w:rPr>
        <w:t>）定义各个类之间的关联及类的共同特征，定义域代表的是一个属性关系</w:t>
      </w:r>
    </w:p>
    <w:p>
      <w:pPr>
        <w:autoSpaceDN w:val="0"/>
        <w:autoSpaceDE w:val="0"/>
        <w:widowControl/>
        <w:spacing w:line="185" w:lineRule="auto" w:before="124" w:after="0"/>
        <w:ind w:left="998" w:right="0" w:firstLine="0"/>
        <w:jc w:val="left"/>
      </w:pPr>
      <w:r>
        <w:rPr>
          <w:rFonts w:ascii="SimSun" w:hAnsi="SimSun" w:eastAsia="SimSun"/>
          <w:b w:val="0"/>
          <w:i w:val="0"/>
          <w:color w:val="000000"/>
          <w:sz w:val="24"/>
        </w:rPr>
        <w:t>的出发点，值域代表的是属性关系的终点，利用定义域和值域可以实现两个类的关联。</w:t>
      </w:r>
    </w:p>
    <w:p>
      <w:pPr>
        <w:autoSpaceDN w:val="0"/>
        <w:autoSpaceDE w:val="0"/>
        <w:widowControl/>
        <w:spacing w:line="400" w:lineRule="exact" w:before="34" w:after="474"/>
        <w:ind w:left="998" w:right="0" w:firstLine="484"/>
        <w:jc w:val="left"/>
      </w:pPr>
      <w:r>
        <w:rPr>
          <w:rFonts w:ascii="SimSun" w:hAnsi="SimSun" w:eastAsia="SimSun"/>
          <w:b w:val="0"/>
          <w:i w:val="0"/>
          <w:color w:val="000000"/>
          <w:sz w:val="24"/>
        </w:rPr>
        <w:t>对于函数特性而言</w:t>
      </w:r>
      <w:r>
        <w:rPr>
          <w:rFonts w:ascii="TimesNewRomanPSMT" w:hAnsi="TimesNewRomanPSMT" w:eastAsia="TimesNewRomanPSMT"/>
          <w:b w:val="0"/>
          <w:i w:val="0"/>
          <w:color w:val="000000"/>
          <w:sz w:val="24"/>
        </w:rPr>
        <w:t>Protégé</w:t>
      </w:r>
      <w:r>
        <w:rPr>
          <w:rFonts w:ascii="SimSun" w:hAnsi="SimSun" w:eastAsia="SimSun"/>
          <w:b w:val="0"/>
          <w:i w:val="0"/>
          <w:color w:val="000000"/>
          <w:sz w:val="24"/>
        </w:rPr>
        <w:t xml:space="preserve"> 中一共定义了七种，本研究只涉及到函数和逆函数，因</w:t>
      </w:r>
      <w:r>
        <w:rPr>
          <w:rFonts w:ascii="SimSun" w:hAnsi="SimSun" w:eastAsia="SimSun"/>
          <w:b w:val="0"/>
          <w:i w:val="0"/>
          <w:color w:val="000000"/>
          <w:sz w:val="24"/>
        </w:rPr>
        <w:t>此只对这两种函数进行分析。函数（</w:t>
      </w:r>
      <w:r>
        <w:rPr>
          <w:rFonts w:ascii="TimesNewRomanPSMT" w:hAnsi="TimesNewRomanPSMT" w:eastAsia="TimesNewRomanPSMT"/>
          <w:b w:val="0"/>
          <w:i w:val="0"/>
          <w:color w:val="000000"/>
          <w:sz w:val="24"/>
        </w:rPr>
        <w:t>Functional</w:t>
      </w:r>
      <w:r>
        <w:rPr>
          <w:rFonts w:ascii="SimSun" w:hAnsi="SimSun" w:eastAsia="SimSun"/>
          <w:b w:val="0"/>
          <w:i w:val="0"/>
          <w:color w:val="000000"/>
          <w:sz w:val="24"/>
        </w:rPr>
        <w:t>）：表示对象型属性只能连接一个个体，</w:t>
      </w:r>
      <w:r>
        <w:rPr>
          <w:rFonts w:ascii="SimSun" w:hAnsi="SimSun" w:eastAsia="SimSun"/>
          <w:b w:val="0"/>
          <w:i w:val="0"/>
          <w:color w:val="000000"/>
          <w:sz w:val="24"/>
        </w:rPr>
        <w:t>可看作函数“单映射”关系，比如对于属性“</w:t>
      </w:r>
      <w:r>
        <w:rPr>
          <w:rFonts w:ascii="TimesNewRomanPSMT" w:hAnsi="TimesNewRomanPSMT" w:eastAsia="TimesNewRomanPSMT"/>
          <w:b w:val="0"/>
          <w:i w:val="0"/>
          <w:color w:val="000000"/>
          <w:sz w:val="24"/>
        </w:rPr>
        <w:t>has_father</w:t>
      </w:r>
      <w:r>
        <w:rPr>
          <w:rFonts w:ascii="SimSun" w:hAnsi="SimSun" w:eastAsia="SimSun"/>
          <w:b w:val="0"/>
          <w:i w:val="0"/>
          <w:color w:val="000000"/>
          <w:sz w:val="24"/>
        </w:rPr>
        <w:t>”</w:t>
      </w:r>
      <w:r>
        <w:rPr>
          <w:rFonts w:ascii="TimesNewRomanPSMT" w:hAnsi="TimesNewRomanPSMT" w:eastAsia="TimesNewRomanPSMT"/>
          <w:b w:val="0"/>
          <w:i w:val="0"/>
          <w:color w:val="000000"/>
          <w:sz w:val="24"/>
        </w:rPr>
        <w:t>E</w:t>
      </w:r>
      <w:r>
        <w:rPr>
          <w:rFonts w:ascii="SimSun" w:hAnsi="SimSun" w:eastAsia="SimSun"/>
          <w:b w:val="0"/>
          <w:i w:val="0"/>
          <w:color w:val="000000"/>
          <w:sz w:val="24"/>
        </w:rPr>
        <w:t xml:space="preserve"> 的生父是</w:t>
      </w:r>
      <w:r>
        <w:rPr>
          <w:rFonts w:ascii="TimesNewRomanPSMT" w:hAnsi="TimesNewRomanPSMT" w:eastAsia="TimesNewRomanPSMT"/>
          <w:b w:val="0"/>
          <w:i w:val="0"/>
          <w:color w:val="000000"/>
          <w:sz w:val="24"/>
        </w:rPr>
        <w:t>F</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 E</w:t>
      </w:r>
      <w:r>
        <w:rPr>
          <w:rFonts w:ascii="SimSun" w:hAnsi="SimSun" w:eastAsia="SimSun"/>
          <w:b w:val="0"/>
          <w:i w:val="0"/>
          <w:color w:val="000000"/>
          <w:sz w:val="24"/>
        </w:rPr>
        <w:t xml:space="preserve"> 只能有唯一</w:t>
      </w:r>
      <w:r>
        <w:rPr>
          <w:rFonts w:ascii="SimSun" w:hAnsi="SimSun" w:eastAsia="SimSun"/>
          <w:b w:val="0"/>
          <w:i w:val="0"/>
          <w:color w:val="000000"/>
          <w:sz w:val="24"/>
        </w:rPr>
        <w:t>的生父，则属性“</w:t>
      </w:r>
      <w:r>
        <w:rPr>
          <w:rFonts w:ascii="TimesNewRomanPSMT" w:hAnsi="TimesNewRomanPSMT" w:eastAsia="TimesNewRomanPSMT"/>
          <w:b w:val="0"/>
          <w:i w:val="0"/>
          <w:color w:val="000000"/>
          <w:sz w:val="24"/>
        </w:rPr>
        <w:t>has_father</w:t>
      </w:r>
      <w:r>
        <w:rPr>
          <w:rFonts w:ascii="SimSun" w:hAnsi="SimSun" w:eastAsia="SimSun"/>
          <w:b w:val="0"/>
          <w:i w:val="0"/>
          <w:color w:val="000000"/>
          <w:sz w:val="24"/>
        </w:rPr>
        <w:t>”具有函数特性。反函数（</w:t>
      </w:r>
      <w:r>
        <w:rPr>
          <w:rFonts w:ascii="TimesNewRomanPSMT" w:hAnsi="TimesNewRomanPSMT" w:eastAsia="TimesNewRomanPSMT"/>
          <w:b w:val="0"/>
          <w:i w:val="0"/>
          <w:color w:val="000000"/>
          <w:sz w:val="24"/>
        </w:rPr>
        <w:t>Inverse Functional</w:t>
      </w:r>
      <w:r>
        <w:rPr>
          <w:rFonts w:ascii="SimSun" w:hAnsi="SimSun" w:eastAsia="SimSun"/>
          <w:b w:val="0"/>
          <w:i w:val="0"/>
          <w:color w:val="000000"/>
          <w:sz w:val="24"/>
        </w:rPr>
        <w:t>）：表示的是</w:t>
      </w:r>
      <w:r>
        <w:rPr>
          <w:rFonts w:ascii="SimSun" w:hAnsi="SimSun" w:eastAsia="SimSun"/>
          <w:b w:val="0"/>
          <w:i w:val="0"/>
          <w:color w:val="000000"/>
          <w:sz w:val="24"/>
        </w:rPr>
        <w:t>对于特定的个体，通常有且仅有一个个体可以与该属性实现连接，比如对于属性“</w:t>
      </w:r>
      <w:r>
        <w:rPr>
          <w:rFonts w:ascii="TimesNewRomanPSMT" w:hAnsi="TimesNewRomanPSMT" w:eastAsia="TimesNewRomanPSMT"/>
          <w:b w:val="0"/>
          <w:i w:val="0"/>
          <w:color w:val="000000"/>
          <w:sz w:val="24"/>
        </w:rPr>
        <w:t>good</w:t>
      </w:r>
    </w:p>
    <w:tbl>
      <w:tblPr>
        <w:tblW w:type="auto" w:w="0"/>
        <w:tblLayout w:type="fixed"/>
        <w:tblLook w:firstColumn="1" w:firstRow="1" w:lastColumn="0" w:lastRow="0" w:noHBand="0" w:noVBand="1" w:val="04A0"/>
        <w:tblInd w:w="0.0" w:type="dxa"/>
      </w:tblPr>
      <w:tblGrid>
        <w:gridCol w:w="3403"/>
        <w:gridCol w:w="3403"/>
        <w:gridCol w:w="340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322" name="Picture 32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323" name="Picture 32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62 </w:t>
            </w:r>
          </w:p>
        </w:tc>
      </w:tr>
    </w:tbl>
    <w:p>
      <w:pPr>
        <w:autoSpaceDN w:val="0"/>
        <w:autoSpaceDE w:val="0"/>
        <w:widowControl/>
        <w:spacing w:line="14" w:lineRule="exact" w:before="0" w:after="0"/>
        <w:ind w:left="0" w:right="0"/>
      </w:pPr>
    </w:p>
    <w:p>
      <w:pPr>
        <w:sectPr>
          <w:pgSz w:w="11906" w:h="16838"/>
          <w:pgMar w:top="392" w:right="1276"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900430</wp:posOffset>
            </wp:positionH>
            <wp:positionV relativeFrom="page">
              <wp:posOffset>4206240</wp:posOffset>
            </wp:positionV>
            <wp:extent cx="5828030" cy="4271657"/>
            <wp:wrapNone/>
            <wp:docPr id="564" name="Picture 564"/>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5828030" cy="427165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7061200</wp:posOffset>
            </wp:positionV>
            <wp:extent cx="38100" cy="38100"/>
            <wp:wrapNone/>
            <wp:docPr id="565" name="Picture 565"/>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7048500</wp:posOffset>
            </wp:positionV>
            <wp:extent cx="38100" cy="50800"/>
            <wp:wrapNone/>
            <wp:docPr id="566" name="Picture 566"/>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6896100</wp:posOffset>
            </wp:positionV>
            <wp:extent cx="698500" cy="63500"/>
            <wp:wrapNone/>
            <wp:docPr id="567" name="Picture 567"/>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698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6794500</wp:posOffset>
            </wp:positionV>
            <wp:extent cx="38100" cy="38100"/>
            <wp:wrapNone/>
            <wp:docPr id="568" name="Picture 568"/>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6667500</wp:posOffset>
            </wp:positionV>
            <wp:extent cx="38100" cy="50800"/>
            <wp:wrapNone/>
            <wp:docPr id="569" name="Picture 569"/>
            <wp:cNvGraphicFramePr>
              <a:graphicFrameLocks noChangeAspect="1"/>
            </wp:cNvGraphicFramePr>
            <a:graphic>
              <a:graphicData uri="http://schemas.openxmlformats.org/drawingml/2006/picture">
                <pic:pic>
                  <pic:nvPicPr>
                    <pic:cNvPr id="0" name="image.png"/>
                    <pic:cNvPicPr/>
                  </pic:nvPicPr>
                  <pic:blipFill>
                    <a:blip r:embed="rId33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5384800</wp:posOffset>
            </wp:positionV>
            <wp:extent cx="76200" cy="63500"/>
            <wp:wrapNone/>
            <wp:docPr id="570" name="Picture 570"/>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5372100</wp:posOffset>
            </wp:positionV>
            <wp:extent cx="215900" cy="50800"/>
            <wp:wrapNone/>
            <wp:docPr id="571" name="Picture 571"/>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215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1003300</wp:posOffset>
            </wp:positionH>
            <wp:positionV relativeFrom="page">
              <wp:posOffset>5346700</wp:posOffset>
            </wp:positionV>
            <wp:extent cx="254000" cy="76200"/>
            <wp:wrapNone/>
            <wp:docPr id="572" name="Picture 572"/>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254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5308600</wp:posOffset>
            </wp:positionV>
            <wp:extent cx="50800" cy="38100"/>
            <wp:wrapNone/>
            <wp:docPr id="573" name="Picture 573"/>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1143000</wp:posOffset>
            </wp:positionH>
            <wp:positionV relativeFrom="page">
              <wp:posOffset>5308600</wp:posOffset>
            </wp:positionV>
            <wp:extent cx="254000" cy="76200"/>
            <wp:wrapNone/>
            <wp:docPr id="574" name="Picture 574"/>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254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1003300</wp:posOffset>
            </wp:positionH>
            <wp:positionV relativeFrom="page">
              <wp:posOffset>5283200</wp:posOffset>
            </wp:positionV>
            <wp:extent cx="139700" cy="76200"/>
            <wp:wrapNone/>
            <wp:docPr id="575" name="Picture 575"/>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5245100</wp:posOffset>
            </wp:positionV>
            <wp:extent cx="50800" cy="38100"/>
            <wp:wrapNone/>
            <wp:docPr id="576" name="Picture 576"/>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5245100</wp:posOffset>
            </wp:positionV>
            <wp:extent cx="279400" cy="63500"/>
            <wp:wrapNone/>
            <wp:docPr id="577" name="Picture 577"/>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279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1003300</wp:posOffset>
            </wp:positionH>
            <wp:positionV relativeFrom="page">
              <wp:posOffset>5219700</wp:posOffset>
            </wp:positionV>
            <wp:extent cx="63500" cy="76200"/>
            <wp:wrapNone/>
            <wp:docPr id="578" name="Picture 578"/>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5080000</wp:posOffset>
            </wp:positionV>
            <wp:extent cx="38100" cy="38100"/>
            <wp:wrapNone/>
            <wp:docPr id="579" name="Picture 579"/>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5080000</wp:posOffset>
            </wp:positionV>
            <wp:extent cx="38100" cy="38100"/>
            <wp:wrapNone/>
            <wp:docPr id="580" name="Picture 580"/>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5054600</wp:posOffset>
            </wp:positionV>
            <wp:extent cx="38100" cy="63500"/>
            <wp:wrapNone/>
            <wp:docPr id="581" name="Picture 581"/>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38100" cy="63500"/>
                    </a:xfrm>
                    <a:prstGeom prst="rect"/>
                  </pic:spPr>
                </pic:pic>
              </a:graphicData>
            </a:graphic>
          </wp:anchor>
        </w:drawing>
      </w:r>
    </w:p>
    <w:p>
      <w:pPr>
        <w:autoSpaceDN w:val="0"/>
        <w:autoSpaceDE w:val="0"/>
        <w:widowControl/>
        <w:spacing w:line="182" w:lineRule="auto" w:before="0" w:after="0"/>
        <w:ind w:left="0" w:right="3412" w:firstLine="0"/>
        <w:jc w:val="right"/>
      </w:pPr>
      <w:r>
        <w:rPr>
          <w:rFonts w:ascii="SimSun" w:hAnsi="SimSun" w:eastAsia="SimSun"/>
          <w:b w:val="0"/>
          <w:i w:val="0"/>
          <w:color w:val="000000"/>
          <w:sz w:val="21"/>
        </w:rPr>
        <w:t>兰州理工大学硕士学位论文</w:t>
      </w:r>
    </w:p>
    <w:p>
      <w:pPr>
        <w:autoSpaceDN w:val="0"/>
        <w:autoSpaceDE w:val="0"/>
        <w:widowControl/>
        <w:spacing w:line="400" w:lineRule="exact" w:before="246" w:after="0"/>
        <w:ind w:left="998" w:right="0" w:firstLine="0"/>
        <w:jc w:val="left"/>
      </w:pPr>
      <w:r>
        <w:rPr>
          <w:rFonts w:ascii="TimesNewRomanPSMT" w:hAnsi="TimesNewRomanPSMT" w:eastAsia="TimesNewRomanPSMT"/>
          <w:b w:val="0"/>
          <w:i w:val="0"/>
          <w:color w:val="000000"/>
          <w:sz w:val="24"/>
        </w:rPr>
        <w:t>_friend</w:t>
      </w:r>
      <w:r>
        <w:rPr>
          <w:rFonts w:ascii="SimSun" w:hAnsi="SimSun" w:eastAsia="SimSun"/>
          <w:b w:val="0"/>
          <w:i w:val="0"/>
          <w:color w:val="000000"/>
          <w:sz w:val="24"/>
        </w:rPr>
        <w:t>”，</w:t>
      </w:r>
      <w:r>
        <w:rPr>
          <w:rFonts w:ascii="TimesNewRomanPSMT" w:hAnsi="TimesNewRomanPSMT" w:eastAsia="TimesNewRomanPSMT"/>
          <w:b w:val="0"/>
          <w:i w:val="0"/>
          <w:color w:val="000000"/>
          <w:sz w:val="24"/>
        </w:rPr>
        <w:t>E</w:t>
      </w:r>
      <w:r>
        <w:rPr>
          <w:rFonts w:ascii="SimSun" w:hAnsi="SimSun" w:eastAsia="SimSun"/>
          <w:b w:val="0"/>
          <w:i w:val="0"/>
          <w:color w:val="000000"/>
          <w:sz w:val="24"/>
        </w:rPr>
        <w:t xml:space="preserve"> 的最好朋友是</w:t>
      </w:r>
      <w:r>
        <w:rPr>
          <w:rFonts w:ascii="TimesNewRomanPSMT" w:hAnsi="TimesNewRomanPSMT" w:eastAsia="TimesNewRomanPSMT"/>
          <w:b w:val="0"/>
          <w:i w:val="0"/>
          <w:color w:val="000000"/>
          <w:sz w:val="24"/>
        </w:rPr>
        <w:t>F</w:t>
      </w:r>
      <w:r>
        <w:rPr>
          <w:rFonts w:ascii="SimSun" w:hAnsi="SimSun" w:eastAsia="SimSun"/>
          <w:b w:val="0"/>
          <w:i w:val="0"/>
          <w:color w:val="000000"/>
          <w:sz w:val="24"/>
        </w:rPr>
        <w:t>，</w:t>
      </w:r>
      <w:r>
        <w:rPr>
          <w:rFonts w:ascii="TimesNewRomanPSMT" w:hAnsi="TimesNewRomanPSMT" w:eastAsia="TimesNewRomanPSMT"/>
          <w:b w:val="0"/>
          <w:i w:val="0"/>
          <w:color w:val="000000"/>
          <w:sz w:val="24"/>
        </w:rPr>
        <w:t>F</w:t>
      </w:r>
      <w:r>
        <w:rPr>
          <w:rFonts w:ascii="SimSun" w:hAnsi="SimSun" w:eastAsia="SimSun"/>
          <w:b w:val="0"/>
          <w:i w:val="0"/>
          <w:color w:val="000000"/>
          <w:sz w:val="24"/>
        </w:rPr>
        <w:t xml:space="preserve"> 的最好朋友是</w:t>
      </w:r>
      <w:r>
        <w:rPr>
          <w:rFonts w:ascii="TimesNewRomanPSMT" w:hAnsi="TimesNewRomanPSMT" w:eastAsia="TimesNewRomanPSMT"/>
          <w:b w:val="0"/>
          <w:i w:val="0"/>
          <w:color w:val="000000"/>
          <w:sz w:val="24"/>
        </w:rPr>
        <w:t>G</w:t>
      </w:r>
      <w:r>
        <w:rPr>
          <w:rFonts w:ascii="SimSun" w:hAnsi="SimSun" w:eastAsia="SimSun"/>
          <w:b w:val="0"/>
          <w:i w:val="0"/>
          <w:color w:val="000000"/>
          <w:sz w:val="24"/>
        </w:rPr>
        <w:t>，定义“</w:t>
      </w:r>
      <w:r>
        <w:rPr>
          <w:rFonts w:ascii="TimesNewRomanPSMT" w:hAnsi="TimesNewRomanPSMT" w:eastAsia="TimesNewRomanPSMT"/>
          <w:b w:val="0"/>
          <w:i w:val="0"/>
          <w:color w:val="000000"/>
          <w:sz w:val="24"/>
        </w:rPr>
        <w:t>good_friend</w:t>
      </w:r>
      <w:r>
        <w:rPr>
          <w:rFonts w:ascii="SimSun" w:hAnsi="SimSun" w:eastAsia="SimSun"/>
          <w:b w:val="0"/>
          <w:i w:val="0"/>
          <w:color w:val="000000"/>
          <w:sz w:val="24"/>
        </w:rPr>
        <w:t>”为逆函数特性，</w:t>
      </w:r>
      <w:r>
        <w:rPr>
          <w:rFonts w:ascii="SimSun" w:hAnsi="SimSun" w:eastAsia="SimSun"/>
          <w:b w:val="0"/>
          <w:i w:val="0"/>
          <w:color w:val="000000"/>
          <w:sz w:val="24"/>
        </w:rPr>
        <w:t>则可以推理出</w:t>
      </w:r>
      <w:r>
        <w:rPr>
          <w:rFonts w:ascii="TimesNewRomanPSMT" w:hAnsi="TimesNewRomanPSMT" w:eastAsia="TimesNewRomanPSMT"/>
          <w:b w:val="0"/>
          <w:i w:val="0"/>
          <w:color w:val="000000"/>
          <w:sz w:val="24"/>
        </w:rPr>
        <w:t>E</w:t>
      </w:r>
      <w:r>
        <w:rPr>
          <w:rFonts w:ascii="SimSun" w:hAnsi="SimSun" w:eastAsia="SimSun"/>
          <w:b w:val="0"/>
          <w:i w:val="0"/>
          <w:color w:val="000000"/>
          <w:sz w:val="24"/>
        </w:rPr>
        <w:t xml:space="preserve"> 与</w:t>
      </w:r>
      <w:r>
        <w:rPr>
          <w:rFonts w:ascii="TimesNewRomanPSMT" w:hAnsi="TimesNewRomanPSMT" w:eastAsia="TimesNewRomanPSMT"/>
          <w:b w:val="0"/>
          <w:i w:val="0"/>
          <w:color w:val="000000"/>
          <w:sz w:val="24"/>
        </w:rPr>
        <w:t>G</w:t>
      </w:r>
      <w:r>
        <w:rPr>
          <w:rFonts w:ascii="SimSun" w:hAnsi="SimSun" w:eastAsia="SimSun"/>
          <w:b w:val="0"/>
          <w:i w:val="0"/>
          <w:color w:val="000000"/>
          <w:sz w:val="24"/>
        </w:rPr>
        <w:t xml:space="preserve"> 是同一人。由于本文涉及到的对象型属性的函数特性均为“</w:t>
      </w:r>
      <w:r>
        <w:rPr>
          <w:rFonts w:ascii="TimesNewRomanPSMT" w:hAnsi="TimesNewRomanPSMT" w:eastAsia="TimesNewRomanPSMT"/>
          <w:b w:val="0"/>
          <w:i w:val="0"/>
          <w:color w:val="000000"/>
          <w:sz w:val="24"/>
        </w:rPr>
        <w:t xml:space="preserve">Invers </w:t>
      </w:r>
      <w:r>
        <w:rPr>
          <w:rFonts w:ascii="TimesNewRomanPSMT" w:hAnsi="TimesNewRomanPSMT" w:eastAsia="TimesNewRomanPSMT"/>
          <w:b w:val="0"/>
          <w:i w:val="0"/>
          <w:color w:val="000000"/>
          <w:sz w:val="24"/>
        </w:rPr>
        <w:t>e Functional</w:t>
      </w:r>
      <w:r>
        <w:rPr>
          <w:rFonts w:ascii="SimSun" w:hAnsi="SimSun" w:eastAsia="SimSun"/>
          <w:b w:val="0"/>
          <w:i w:val="0"/>
          <w:color w:val="000000"/>
          <w:sz w:val="24"/>
        </w:rPr>
        <w:t>”，故这四种属性均有逆函数特点，在每一项施工活动中前兆信息的不同引</w:t>
      </w:r>
    </w:p>
    <w:p>
      <w:pPr>
        <w:autoSpaceDN w:val="0"/>
        <w:autoSpaceDE w:val="0"/>
        <w:widowControl/>
        <w:spacing w:line="185" w:lineRule="auto" w:before="126" w:after="0"/>
        <w:ind w:left="998" w:right="0" w:firstLine="0"/>
        <w:jc w:val="left"/>
      </w:pPr>
      <w:r>
        <w:rPr>
          <w:rFonts w:ascii="SimSun" w:hAnsi="SimSun" w:eastAsia="SimSun"/>
          <w:b w:val="0"/>
          <w:i w:val="0"/>
          <w:color w:val="000000"/>
          <w:sz w:val="24"/>
        </w:rPr>
        <w:t>起的风险事件也各不相同，但是对于一项具体的风险事件其所对应的前兆信息可能是固</w:t>
      </w:r>
    </w:p>
    <w:p>
      <w:pPr>
        <w:autoSpaceDN w:val="0"/>
        <w:autoSpaceDE w:val="0"/>
        <w:widowControl/>
        <w:spacing w:line="320" w:lineRule="exact" w:before="112" w:after="0"/>
        <w:ind w:left="998" w:right="0" w:firstLine="0"/>
        <w:jc w:val="left"/>
      </w:pPr>
      <w:r>
        <w:rPr>
          <w:rFonts w:ascii="SimSun" w:hAnsi="SimSun" w:eastAsia="SimSun"/>
          <w:b w:val="0"/>
          <w:i w:val="0"/>
          <w:color w:val="000000"/>
          <w:sz w:val="24"/>
        </w:rPr>
        <w:t>定的。对象属性的值域、定义域及函数特性设置如表</w:t>
      </w:r>
      <w:r>
        <w:rPr>
          <w:rFonts w:ascii="TimesNewRomanPSMT" w:hAnsi="TimesNewRomanPSMT" w:eastAsia="TimesNewRomanPSMT"/>
          <w:b w:val="0"/>
          <w:i w:val="0"/>
          <w:color w:val="000000"/>
          <w:sz w:val="24"/>
        </w:rPr>
        <w:t>4.4</w:t>
      </w:r>
      <w:r>
        <w:rPr>
          <w:rFonts w:ascii="SimSun" w:hAnsi="SimSun" w:eastAsia="SimSun"/>
          <w:b w:val="0"/>
          <w:i w:val="0"/>
          <w:color w:val="000000"/>
          <w:sz w:val="24"/>
        </w:rPr>
        <w:t xml:space="preserve"> 所示。</w:t>
      </w:r>
    </w:p>
    <w:p>
      <w:pPr>
        <w:autoSpaceDN w:val="0"/>
        <w:autoSpaceDE w:val="0"/>
        <w:widowControl/>
        <w:spacing w:line="282" w:lineRule="exact" w:before="102" w:after="26"/>
        <w:ind w:left="0" w:right="3122"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4.4</w:t>
      </w:r>
      <w:r>
        <w:rPr>
          <w:rFonts w:ascii="SimHei" w:hAnsi="SimHei" w:eastAsia="SimHei"/>
          <w:b w:val="0"/>
          <w:i w:val="0"/>
          <w:color w:val="000000"/>
          <w:sz w:val="21"/>
        </w:rPr>
        <w:t xml:space="preserve"> 类与类之间的对象属性</w:t>
      </w:r>
    </w:p>
    <w:tbl>
      <w:tblPr>
        <w:tblW w:type="auto" w:w="0"/>
        <w:tblLayout w:type="fixed"/>
        <w:tblLook w:firstColumn="1" w:firstRow="1" w:lastColumn="0" w:lastRow="0" w:noHBand="0" w:noVBand="1" w:val="04A0"/>
        <w:tblInd w:w="890.0" w:type="dxa"/>
      </w:tblPr>
      <w:tblGrid>
        <w:gridCol w:w="2552"/>
        <w:gridCol w:w="2552"/>
        <w:gridCol w:w="2552"/>
        <w:gridCol w:w="2552"/>
      </w:tblGrid>
      <w:tr>
        <w:trPr>
          <w:trHeight w:hRule="exact" w:val="344"/>
        </w:trPr>
        <w:tc>
          <w:tcPr>
            <w:tcW w:type="dxa" w:w="2352"/>
            <w:tcBorders>
              <w:top w:sz="12.0" w:val="single" w:color="#000000"/>
              <w:bottom w:sz="4.0" w:val="single" w:color="#00000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属性</w:t>
            </w:r>
          </w:p>
        </w:tc>
        <w:tc>
          <w:tcPr>
            <w:tcW w:type="dxa" w:w="2292"/>
            <w:tcBorders>
              <w:top w:sz="12.0" w:val="single" w:color="#000000"/>
              <w:bottom w:sz="4.0" w:val="single" w:color="#00000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定义域</w:t>
            </w:r>
          </w:p>
        </w:tc>
        <w:tc>
          <w:tcPr>
            <w:tcW w:type="dxa" w:w="2324"/>
            <w:tcBorders>
              <w:top w:sz="12.0" w:val="single" w:color="#000000"/>
              <w:bottom w:sz="4.0" w:val="single" w:color="#00000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值域</w:t>
            </w:r>
          </w:p>
        </w:tc>
        <w:tc>
          <w:tcPr>
            <w:tcW w:type="dxa" w:w="2320"/>
            <w:tcBorders>
              <w:top w:sz="12.0" w:val="single" w:color="#000000"/>
              <w:bottom w:sz="4.0" w:val="single" w:color="#00000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函数特性</w:t>
            </w:r>
          </w:p>
        </w:tc>
      </w:tr>
      <w:tr>
        <w:trPr>
          <w:trHeight w:hRule="exact" w:val="312"/>
        </w:trPr>
        <w:tc>
          <w:tcPr>
            <w:tcW w:type="dxa" w:w="2352"/>
            <w:tcBorders>
              <w:top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has_activity </w:t>
            </w:r>
          </w:p>
        </w:tc>
        <w:tc>
          <w:tcPr>
            <w:tcW w:type="dxa" w:w="2292"/>
            <w:tcBorders>
              <w:top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Project </w:t>
            </w:r>
          </w:p>
        </w:tc>
        <w:tc>
          <w:tcPr>
            <w:tcW w:type="dxa" w:w="2324"/>
            <w:tcBorders>
              <w:top w:sz="4.0" w:val="single" w:color="#000000"/>
            </w:tcBorders>
            <w:tcMar>
              <w:start w:w="0" w:type="dxa"/>
              <w:end w:w="0" w:type="dxa"/>
            </w:tcMar>
          </w:tcPr>
          <w:p>
            <w:pPr>
              <w:autoSpaceDN w:val="0"/>
              <w:autoSpaceDE w:val="0"/>
              <w:widowControl/>
              <w:spacing w:line="282" w:lineRule="exact" w:before="16" w:after="0"/>
              <w:ind w:left="108" w:right="0" w:firstLine="0"/>
              <w:jc w:val="left"/>
            </w:pPr>
            <w:r>
              <w:rPr>
                <w:rFonts w:ascii="TimesNewRomanPSMT" w:hAnsi="TimesNewRomanPSMT" w:eastAsia="TimesNewRomanPSMT"/>
                <w:b w:val="0"/>
                <w:i w:val="0"/>
                <w:color w:val="000000"/>
                <w:sz w:val="21"/>
              </w:rPr>
              <w:t xml:space="preserve">Construction activity </w:t>
            </w:r>
          </w:p>
        </w:tc>
        <w:tc>
          <w:tcPr>
            <w:tcW w:type="dxa" w:w="2320"/>
            <w:tcBorders>
              <w:top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Inverse Functional </w:t>
            </w:r>
          </w:p>
        </w:tc>
      </w:tr>
      <w:tr>
        <w:trPr>
          <w:trHeight w:hRule="exact" w:val="340"/>
        </w:trPr>
        <w:tc>
          <w:tcPr>
            <w:tcW w:type="dxa" w:w="2352"/>
            <w:tcBorders/>
            <w:tcMar>
              <w:start w:w="0" w:type="dxa"/>
              <w:end w:w="0" w:type="dxa"/>
            </w:tcMar>
          </w:tcPr>
          <w:p>
            <w:pPr>
              <w:autoSpaceDN w:val="0"/>
              <w:autoSpaceDE w:val="0"/>
              <w:widowControl/>
              <w:spacing w:line="280" w:lineRule="exact" w:before="38" w:after="0"/>
              <w:ind w:left="0" w:right="0" w:firstLine="0"/>
              <w:jc w:val="center"/>
            </w:pPr>
            <w:r>
              <w:rPr>
                <w:rFonts w:ascii="TimesNewRomanPSMT" w:hAnsi="TimesNewRomanPSMT" w:eastAsia="TimesNewRomanPSMT"/>
                <w:b w:val="0"/>
                <w:i w:val="0"/>
                <w:color w:val="000000"/>
                <w:sz w:val="21"/>
              </w:rPr>
              <w:t xml:space="preserve">cause_precursor </w:t>
            </w:r>
          </w:p>
        </w:tc>
        <w:tc>
          <w:tcPr>
            <w:tcW w:type="dxa" w:w="2292"/>
            <w:tcBorders/>
            <w:tcMar>
              <w:start w:w="0" w:type="dxa"/>
              <w:end w:w="0" w:type="dxa"/>
            </w:tcMar>
          </w:tcPr>
          <w:p>
            <w:pPr>
              <w:autoSpaceDN w:val="0"/>
              <w:autoSpaceDE w:val="0"/>
              <w:widowControl/>
              <w:spacing w:line="280" w:lineRule="exact" w:before="38" w:after="0"/>
              <w:ind w:left="78" w:right="0" w:firstLine="0"/>
              <w:jc w:val="left"/>
            </w:pPr>
            <w:r>
              <w:rPr>
                <w:rFonts w:ascii="TimesNewRomanPSMT" w:hAnsi="TimesNewRomanPSMT" w:eastAsia="TimesNewRomanPSMT"/>
                <w:b w:val="0"/>
                <w:i w:val="0"/>
                <w:color w:val="000000"/>
                <w:sz w:val="21"/>
              </w:rPr>
              <w:t xml:space="preserve">Construction activity </w:t>
            </w:r>
          </w:p>
        </w:tc>
        <w:tc>
          <w:tcPr>
            <w:tcW w:type="dxa" w:w="2324"/>
            <w:tcBorders/>
            <w:tcMar>
              <w:start w:w="0" w:type="dxa"/>
              <w:end w:w="0" w:type="dxa"/>
            </w:tcMar>
          </w:tcPr>
          <w:p>
            <w:pPr>
              <w:autoSpaceDN w:val="0"/>
              <w:autoSpaceDE w:val="0"/>
              <w:widowControl/>
              <w:spacing w:line="280" w:lineRule="exact" w:before="38" w:after="0"/>
              <w:ind w:left="0" w:right="0" w:firstLine="0"/>
              <w:jc w:val="center"/>
            </w:pPr>
            <w:r>
              <w:rPr>
                <w:rFonts w:ascii="TimesNewRomanPSMT" w:hAnsi="TimesNewRomanPSMT" w:eastAsia="TimesNewRomanPSMT"/>
                <w:b w:val="0"/>
                <w:i w:val="0"/>
                <w:color w:val="000000"/>
                <w:sz w:val="21"/>
              </w:rPr>
              <w:t xml:space="preserve">Precursor </w:t>
            </w:r>
          </w:p>
        </w:tc>
        <w:tc>
          <w:tcPr>
            <w:tcW w:type="dxa" w:w="2320"/>
            <w:tcBorders/>
            <w:tcMar>
              <w:start w:w="0" w:type="dxa"/>
              <w:end w:w="0" w:type="dxa"/>
            </w:tcMar>
          </w:tcPr>
          <w:p>
            <w:pPr>
              <w:autoSpaceDN w:val="0"/>
              <w:autoSpaceDE w:val="0"/>
              <w:widowControl/>
              <w:spacing w:line="280" w:lineRule="exact" w:before="38" w:after="0"/>
              <w:ind w:left="0" w:right="0" w:firstLine="0"/>
              <w:jc w:val="center"/>
            </w:pPr>
            <w:r>
              <w:rPr>
                <w:rFonts w:ascii="TimesNewRomanPSMT" w:hAnsi="TimesNewRomanPSMT" w:eastAsia="TimesNewRomanPSMT"/>
                <w:b w:val="0"/>
                <w:i w:val="0"/>
                <w:color w:val="000000"/>
                <w:sz w:val="21"/>
              </w:rPr>
              <w:t xml:space="preserve">Inverse Functional </w:t>
            </w:r>
          </w:p>
        </w:tc>
      </w:tr>
      <w:tr>
        <w:trPr>
          <w:trHeight w:hRule="exact" w:val="320"/>
        </w:trPr>
        <w:tc>
          <w:tcPr>
            <w:tcW w:type="dxa" w:w="2352"/>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cause_risk </w:t>
            </w:r>
          </w:p>
        </w:tc>
        <w:tc>
          <w:tcPr>
            <w:tcW w:type="dxa" w:w="2292"/>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Precursor </w:t>
            </w:r>
          </w:p>
        </w:tc>
        <w:tc>
          <w:tcPr>
            <w:tcW w:type="dxa" w:w="2324"/>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Risk </w:t>
            </w:r>
          </w:p>
        </w:tc>
        <w:tc>
          <w:tcPr>
            <w:tcW w:type="dxa" w:w="232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Inverse Functional </w:t>
            </w:r>
          </w:p>
        </w:tc>
      </w:tr>
      <w:tr>
        <w:trPr>
          <w:trHeight w:hRule="exact" w:val="354"/>
        </w:trPr>
        <w:tc>
          <w:tcPr>
            <w:tcW w:type="dxa" w:w="2352"/>
            <w:tcBorders>
              <w:bottom w:sz="11.199999999999818" w:val="single" w:color="#000000"/>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has_solution </w:t>
            </w:r>
          </w:p>
        </w:tc>
        <w:tc>
          <w:tcPr>
            <w:tcW w:type="dxa" w:w="2292"/>
            <w:tcBorders>
              <w:bottom w:sz="11.199999999999818" w:val="single" w:color="#000000"/>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Risk </w:t>
            </w:r>
          </w:p>
        </w:tc>
        <w:tc>
          <w:tcPr>
            <w:tcW w:type="dxa" w:w="2324"/>
            <w:tcBorders>
              <w:bottom w:sz="11.199999999999818" w:val="single" w:color="#000000"/>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Solution </w:t>
            </w:r>
          </w:p>
        </w:tc>
        <w:tc>
          <w:tcPr>
            <w:tcW w:type="dxa" w:w="2320"/>
            <w:tcBorders>
              <w:bottom w:sz="11.199999999999818" w:val="single" w:color="#000000"/>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Inverse Functional </w:t>
            </w:r>
          </w:p>
        </w:tc>
      </w:tr>
    </w:tbl>
    <w:p>
      <w:pPr>
        <w:autoSpaceDN w:val="0"/>
        <w:autoSpaceDE w:val="0"/>
        <w:widowControl/>
        <w:spacing w:line="396" w:lineRule="exact" w:before="0" w:after="0"/>
        <w:ind w:left="998" w:right="136" w:firstLine="484"/>
        <w:jc w:val="both"/>
      </w:pPr>
      <w:r>
        <w:rPr>
          <w:rFonts w:ascii="SimSun" w:hAnsi="SimSun" w:eastAsia="SimSun"/>
          <w:b w:val="0"/>
          <w:i w:val="0"/>
          <w:color w:val="000000"/>
          <w:sz w:val="24"/>
        </w:rPr>
        <w:t>对于对象型属性的编辑在</w:t>
      </w:r>
      <w:r>
        <w:rPr>
          <w:rFonts w:ascii="TimesNewRomanPSMT" w:hAnsi="TimesNewRomanPSMT" w:eastAsia="TimesNewRomanPSMT"/>
          <w:b w:val="0"/>
          <w:i w:val="0"/>
          <w:color w:val="000000"/>
          <w:sz w:val="24"/>
        </w:rPr>
        <w:t xml:space="preserve">Protégé </w:t>
      </w:r>
      <w:r>
        <w:rPr>
          <w:rFonts w:ascii="SimSun" w:hAnsi="SimSun" w:eastAsia="SimSun"/>
          <w:b w:val="0"/>
          <w:i w:val="0"/>
          <w:color w:val="000000"/>
          <w:sz w:val="24"/>
        </w:rPr>
        <w:t>中的</w:t>
      </w:r>
      <w:r>
        <w:rPr>
          <w:rFonts w:ascii="TimesNewRomanPSMT" w:hAnsi="TimesNewRomanPSMT" w:eastAsia="TimesNewRomanPSMT"/>
          <w:b w:val="0"/>
          <w:i w:val="0"/>
          <w:color w:val="000000"/>
          <w:sz w:val="24"/>
        </w:rPr>
        <w:t xml:space="preserve"> Object Properties</w:t>
      </w:r>
      <w:r>
        <w:rPr>
          <w:rFonts w:ascii="SimSun" w:hAnsi="SimSun" w:eastAsia="SimSun"/>
          <w:b w:val="0"/>
          <w:i w:val="0"/>
          <w:color w:val="000000"/>
          <w:sz w:val="24"/>
        </w:rPr>
        <w:t xml:space="preserve"> 工具栏进行创建，除此之</w:t>
      </w:r>
      <w:r>
        <w:rPr>
          <w:rFonts w:ascii="SimSun" w:hAnsi="SimSun" w:eastAsia="SimSun"/>
          <w:b w:val="0"/>
          <w:i w:val="0"/>
          <w:color w:val="000000"/>
          <w:sz w:val="24"/>
        </w:rPr>
        <w:t>外，还需要对该对象属性的</w:t>
      </w:r>
      <w:r>
        <w:rPr>
          <w:rFonts w:ascii="TimesNewRomanPSMT" w:hAnsi="TimesNewRomanPSMT" w:eastAsia="TimesNewRomanPSMT"/>
          <w:b w:val="0"/>
          <w:i w:val="0"/>
          <w:color w:val="000000"/>
          <w:sz w:val="24"/>
        </w:rPr>
        <w:t>Domain</w:t>
      </w:r>
      <w:r>
        <w:rPr>
          <w:rFonts w:ascii="SimSun" w:hAnsi="SimSun" w:eastAsia="SimSun"/>
          <w:b w:val="0"/>
          <w:i w:val="0"/>
          <w:color w:val="000000"/>
          <w:sz w:val="24"/>
        </w:rPr>
        <w:t>、</w:t>
      </w:r>
      <w:r>
        <w:rPr>
          <w:rFonts w:ascii="TimesNewRomanPSMT" w:hAnsi="TimesNewRomanPSMT" w:eastAsia="TimesNewRomanPSMT"/>
          <w:b w:val="0"/>
          <w:i w:val="0"/>
          <w:color w:val="000000"/>
          <w:sz w:val="24"/>
        </w:rPr>
        <w:t>Range</w:t>
      </w:r>
      <w:r>
        <w:rPr>
          <w:rFonts w:ascii="SimSun" w:hAnsi="SimSun" w:eastAsia="SimSun"/>
          <w:b w:val="0"/>
          <w:i w:val="0"/>
          <w:color w:val="000000"/>
          <w:sz w:val="24"/>
        </w:rPr>
        <w:t xml:space="preserve"> 以及对应的函数特性进行定义。本文选取对</w:t>
      </w:r>
      <w:r>
        <w:rPr>
          <w:rFonts w:ascii="SimSun" w:hAnsi="SimSun" w:eastAsia="SimSun"/>
          <w:b w:val="0"/>
          <w:i w:val="0"/>
          <w:color w:val="000000"/>
          <w:sz w:val="24"/>
        </w:rPr>
        <w:t>象型属性</w:t>
      </w:r>
      <w:r>
        <w:rPr>
          <w:rFonts w:ascii="TimesNewRomanPSMT" w:hAnsi="TimesNewRomanPSMT" w:eastAsia="TimesNewRomanPSMT"/>
          <w:b w:val="0"/>
          <w:i w:val="0"/>
          <w:color w:val="000000"/>
          <w:sz w:val="24"/>
        </w:rPr>
        <w:t xml:space="preserve"> “cause_Precursor”</w:t>
      </w:r>
      <w:r>
        <w:rPr>
          <w:rFonts w:ascii="SimSun" w:hAnsi="SimSun" w:eastAsia="SimSun"/>
          <w:b w:val="0"/>
          <w:i w:val="0"/>
          <w:color w:val="000000"/>
          <w:sz w:val="24"/>
        </w:rPr>
        <w:t>为例显示建立界面，如图</w:t>
      </w:r>
      <w:r>
        <w:rPr>
          <w:rFonts w:ascii="TimesNewRomanPSMT" w:hAnsi="TimesNewRomanPSMT" w:eastAsia="TimesNewRomanPSMT"/>
          <w:b w:val="0"/>
          <w:i w:val="0"/>
          <w:color w:val="000000"/>
          <w:sz w:val="24"/>
        </w:rPr>
        <w:t>4.9</w:t>
      </w:r>
      <w:r>
        <w:rPr>
          <w:rFonts w:ascii="SimSun" w:hAnsi="SimSun" w:eastAsia="SimSun"/>
          <w:b w:val="0"/>
          <w:i w:val="0"/>
          <w:color w:val="000000"/>
          <w:sz w:val="24"/>
        </w:rPr>
        <w:t xml:space="preserve"> 所示。</w:t>
      </w:r>
    </w:p>
    <w:p>
      <w:pPr>
        <w:autoSpaceDN w:val="0"/>
        <w:tabs>
          <w:tab w:pos="1478" w:val="left"/>
          <w:tab w:pos="4088" w:val="left"/>
        </w:tabs>
        <w:autoSpaceDE w:val="0"/>
        <w:widowControl/>
        <w:spacing w:line="408" w:lineRule="exact" w:before="6172" w:after="0"/>
        <w:ind w:left="998" w:right="0" w:firstLine="0"/>
        <w:jc w:val="left"/>
      </w:pPr>
      <w:r>
        <w:tab/>
      </w:r>
      <w:r>
        <w:tab/>
      </w:r>
      <w:r>
        <w:rPr>
          <w:rFonts w:ascii="SimHei" w:hAnsi="SimHei" w:eastAsia="SimHei"/>
          <w:b w:val="0"/>
          <w:i w:val="0"/>
          <w:color w:val="000000"/>
          <w:sz w:val="21"/>
        </w:rPr>
        <w:t>图</w:t>
      </w:r>
      <w:r>
        <w:rPr>
          <w:rFonts w:ascii="TimesNewRomanPSMT" w:hAnsi="TimesNewRomanPSMT" w:eastAsia="TimesNewRomanPSMT"/>
          <w:b w:val="0"/>
          <w:i w:val="0"/>
          <w:color w:val="000000"/>
          <w:sz w:val="21"/>
        </w:rPr>
        <w:t>4.9</w:t>
      </w:r>
      <w:r>
        <w:rPr>
          <w:rFonts w:ascii="SimHei" w:hAnsi="SimHei" w:eastAsia="SimHei"/>
          <w:b w:val="0"/>
          <w:i w:val="0"/>
          <w:color w:val="000000"/>
          <w:sz w:val="21"/>
        </w:rPr>
        <w:t xml:space="preserve"> 描述类间关系的对象属性定义 </w:t>
      </w:r>
      <w:r>
        <w:br/>
      </w:r>
      <w:r>
        <w:tab/>
      </w:r>
      <w:r>
        <w:rPr>
          <w:rFonts w:ascii="SimSun" w:hAnsi="SimSun" w:eastAsia="SimSun"/>
          <w:b w:val="0"/>
          <w:i w:val="0"/>
          <w:color w:val="000000"/>
          <w:sz w:val="24"/>
        </w:rPr>
        <w:t>在</w:t>
      </w:r>
      <w:r>
        <w:rPr>
          <w:rFonts w:ascii="TimesNewRomanPSMT" w:hAnsi="TimesNewRomanPSMT" w:eastAsia="TimesNewRomanPSMT"/>
          <w:b w:val="0"/>
          <w:i w:val="0"/>
          <w:color w:val="000000"/>
          <w:sz w:val="24"/>
        </w:rPr>
        <w:t xml:space="preserve"> Protégé</w:t>
      </w:r>
      <w:r>
        <w:rPr>
          <w:rFonts w:ascii="SimSun" w:hAnsi="SimSun" w:eastAsia="SimSun"/>
          <w:b w:val="0"/>
          <w:i w:val="0"/>
          <w:color w:val="000000"/>
          <w:sz w:val="24"/>
        </w:rPr>
        <w:t xml:space="preserve"> 的可视化界面</w:t>
      </w:r>
      <w:r>
        <w:rPr>
          <w:rFonts w:ascii="TimesNewRomanPSMT" w:hAnsi="TimesNewRomanPSMT" w:eastAsia="TimesNewRomanPSMT"/>
          <w:b w:val="0"/>
          <w:i w:val="0"/>
          <w:color w:val="000000"/>
          <w:sz w:val="24"/>
        </w:rPr>
        <w:t xml:space="preserve"> Onto Graf </w:t>
      </w:r>
      <w:r>
        <w:rPr>
          <w:rFonts w:ascii="SimSun" w:hAnsi="SimSun" w:eastAsia="SimSun"/>
          <w:b w:val="0"/>
          <w:i w:val="0"/>
          <w:color w:val="000000"/>
          <w:sz w:val="24"/>
        </w:rPr>
        <w:t>板块中，类的层级关系以及概念之间的属性关</w:t>
      </w:r>
      <w:r>
        <w:rPr>
          <w:rFonts w:ascii="SimSun" w:hAnsi="SimSun" w:eastAsia="SimSun"/>
          <w:b w:val="0"/>
          <w:i w:val="0"/>
          <w:color w:val="000000"/>
          <w:sz w:val="24"/>
        </w:rPr>
        <w:t>系被更形象地呈现出来，如图</w:t>
      </w:r>
      <w:r>
        <w:rPr>
          <w:rFonts w:ascii="TimesNewRomanPSMT" w:hAnsi="TimesNewRomanPSMT" w:eastAsia="TimesNewRomanPSMT"/>
          <w:b w:val="0"/>
          <w:i w:val="0"/>
          <w:color w:val="000000"/>
          <w:sz w:val="24"/>
        </w:rPr>
        <w:t>4.10</w:t>
      </w:r>
      <w:r>
        <w:rPr>
          <w:rFonts w:ascii="SimSun" w:hAnsi="SimSun" w:eastAsia="SimSun"/>
          <w:b w:val="0"/>
          <w:i w:val="0"/>
          <w:color w:val="000000"/>
          <w:sz w:val="24"/>
        </w:rPr>
        <w:t>。通过对象属性的定义，概念间的关系被逻辑化表达。</w:t>
      </w:r>
    </w:p>
    <w:p>
      <w:pPr>
        <w:autoSpaceDN w:val="0"/>
        <w:autoSpaceDE w:val="0"/>
        <w:widowControl/>
        <w:spacing w:line="185" w:lineRule="auto" w:before="128" w:after="1626"/>
        <w:ind w:left="998" w:right="0" w:firstLine="0"/>
        <w:jc w:val="left"/>
      </w:pPr>
      <w:r>
        <w:rPr>
          <w:rFonts w:ascii="SimSun" w:hAnsi="SimSun" w:eastAsia="SimSun"/>
          <w:b w:val="0"/>
          <w:i w:val="0"/>
          <w:color w:val="000000"/>
          <w:sz w:val="24"/>
        </w:rPr>
        <w:t>形成完整的施工安全风险领域知识网络，是后续进行知识推理的基础。</w:t>
      </w:r>
    </w:p>
    <w:tbl>
      <w:tblPr>
        <w:tblW w:type="auto" w:w="0"/>
        <w:tblLayout w:type="fixed"/>
        <w:tblLook w:firstColumn="1" w:firstRow="1" w:lastColumn="0" w:lastRow="0" w:noHBand="0" w:noVBand="1" w:val="04A0"/>
        <w:tblInd w:w="0.0" w:type="dxa"/>
      </w:tblPr>
      <w:tblGrid>
        <w:gridCol w:w="3403"/>
        <w:gridCol w:w="3403"/>
        <w:gridCol w:w="340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562" name="Picture 56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563" name="Picture 56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63 </w:t>
            </w:r>
          </w:p>
        </w:tc>
      </w:tr>
    </w:tbl>
    <w:p>
      <w:pPr>
        <w:autoSpaceDN w:val="0"/>
        <w:autoSpaceDE w:val="0"/>
        <w:widowControl/>
        <w:spacing w:line="14" w:lineRule="exact" w:before="0" w:after="0"/>
        <w:ind w:left="0" w:right="0"/>
      </w:pPr>
    </w:p>
    <w:p>
      <w:pPr>
        <w:sectPr>
          <w:pgSz w:w="11906" w:h="16838"/>
          <w:pgMar w:top="392" w:right="1278"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914400</wp:posOffset>
            </wp:positionH>
            <wp:positionV relativeFrom="page">
              <wp:posOffset>830580</wp:posOffset>
            </wp:positionV>
            <wp:extent cx="5730240" cy="3836024"/>
            <wp:wrapNone/>
            <wp:docPr id="584" name="Picture 584"/>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5730240" cy="383602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3860800</wp:posOffset>
            </wp:positionV>
            <wp:extent cx="38100" cy="38100"/>
            <wp:wrapNone/>
            <wp:docPr id="585" name="Picture 585"/>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3860800</wp:posOffset>
            </wp:positionV>
            <wp:extent cx="38100" cy="38100"/>
            <wp:wrapNone/>
            <wp:docPr id="586" name="Picture 586"/>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3797300</wp:posOffset>
            </wp:positionV>
            <wp:extent cx="63500" cy="63500"/>
            <wp:wrapNone/>
            <wp:docPr id="587" name="Picture 587"/>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3721100</wp:posOffset>
            </wp:positionV>
            <wp:extent cx="63500" cy="76200"/>
            <wp:wrapNone/>
            <wp:docPr id="588" name="Picture 588"/>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3657600</wp:posOffset>
            </wp:positionV>
            <wp:extent cx="63500" cy="63500"/>
            <wp:wrapNone/>
            <wp:docPr id="589" name="Picture 589"/>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3581400</wp:posOffset>
            </wp:positionV>
            <wp:extent cx="63500" cy="76200"/>
            <wp:wrapNone/>
            <wp:docPr id="590" name="Picture 590"/>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3517900</wp:posOffset>
            </wp:positionV>
            <wp:extent cx="50800" cy="63500"/>
            <wp:wrapNone/>
            <wp:docPr id="591" name="Picture 591"/>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3314700</wp:posOffset>
            </wp:positionV>
            <wp:extent cx="38100" cy="38100"/>
            <wp:wrapNone/>
            <wp:docPr id="592" name="Picture 592"/>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3314700</wp:posOffset>
            </wp:positionV>
            <wp:extent cx="38100" cy="38100"/>
            <wp:wrapNone/>
            <wp:docPr id="593" name="Picture 593"/>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3302000</wp:posOffset>
            </wp:positionV>
            <wp:extent cx="38100" cy="38100"/>
            <wp:wrapNone/>
            <wp:docPr id="594" name="Picture 594"/>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3289300</wp:posOffset>
            </wp:positionV>
            <wp:extent cx="38100" cy="50800"/>
            <wp:wrapNone/>
            <wp:docPr id="595" name="Picture 595"/>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2616200</wp:posOffset>
            </wp:positionV>
            <wp:extent cx="698500" cy="355600"/>
            <wp:wrapNone/>
            <wp:docPr id="596" name="Picture 596"/>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6985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2603500</wp:posOffset>
            </wp:positionV>
            <wp:extent cx="50800" cy="38100"/>
            <wp:wrapNone/>
            <wp:docPr id="597" name="Picture 597"/>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2590800</wp:posOffset>
            </wp:positionV>
            <wp:extent cx="38100" cy="38100"/>
            <wp:wrapNone/>
            <wp:docPr id="598" name="Picture 598"/>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2578100</wp:posOffset>
            </wp:positionV>
            <wp:extent cx="266700" cy="584200"/>
            <wp:wrapNone/>
            <wp:docPr id="599" name="Picture 599"/>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266700" cy="584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1244600</wp:posOffset>
            </wp:positionH>
            <wp:positionV relativeFrom="page">
              <wp:posOffset>2870200</wp:posOffset>
            </wp:positionV>
            <wp:extent cx="38100" cy="38100"/>
            <wp:wrapNone/>
            <wp:docPr id="600" name="Picture 600"/>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2857500</wp:posOffset>
            </wp:positionV>
            <wp:extent cx="50800" cy="63500"/>
            <wp:wrapNone/>
            <wp:docPr id="601" name="Picture 601"/>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2794000</wp:posOffset>
            </wp:positionV>
            <wp:extent cx="50800" cy="63500"/>
            <wp:wrapNone/>
            <wp:docPr id="602" name="Picture 602"/>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1244600</wp:posOffset>
            </wp:positionH>
            <wp:positionV relativeFrom="page">
              <wp:posOffset>2730500</wp:posOffset>
            </wp:positionV>
            <wp:extent cx="38100" cy="38100"/>
            <wp:wrapNone/>
            <wp:docPr id="603" name="Picture 603"/>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2717800</wp:posOffset>
            </wp:positionV>
            <wp:extent cx="50800" cy="63500"/>
            <wp:wrapNone/>
            <wp:docPr id="604" name="Picture 604"/>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2654300</wp:posOffset>
            </wp:positionV>
            <wp:extent cx="50800" cy="50800"/>
            <wp:wrapNone/>
            <wp:docPr id="605" name="Picture 605"/>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2578100</wp:posOffset>
            </wp:positionV>
            <wp:extent cx="50800" cy="63500"/>
            <wp:wrapNone/>
            <wp:docPr id="606" name="Picture 606"/>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2514600</wp:posOffset>
            </wp:positionV>
            <wp:extent cx="50800" cy="50800"/>
            <wp:wrapNone/>
            <wp:docPr id="607" name="Picture 607"/>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3225800</wp:posOffset>
            </wp:positionV>
            <wp:extent cx="50800" cy="63500"/>
            <wp:wrapNone/>
            <wp:docPr id="608" name="Picture 608"/>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3149600</wp:posOffset>
            </wp:positionV>
            <wp:extent cx="50800" cy="63500"/>
            <wp:wrapNone/>
            <wp:docPr id="609" name="Picture 609"/>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3086100</wp:posOffset>
            </wp:positionV>
            <wp:extent cx="50800" cy="50800"/>
            <wp:wrapNone/>
            <wp:docPr id="610" name="Picture 610"/>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3022600</wp:posOffset>
            </wp:positionV>
            <wp:extent cx="50800" cy="38100"/>
            <wp:wrapNone/>
            <wp:docPr id="611" name="Picture 611"/>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3009900</wp:posOffset>
            </wp:positionV>
            <wp:extent cx="38100" cy="38100"/>
            <wp:wrapNone/>
            <wp:docPr id="612" name="Picture 612"/>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3009900</wp:posOffset>
            </wp:positionV>
            <wp:extent cx="63500" cy="63500"/>
            <wp:wrapNone/>
            <wp:docPr id="613" name="Picture 613"/>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1244600</wp:posOffset>
            </wp:positionH>
            <wp:positionV relativeFrom="page">
              <wp:posOffset>2870200</wp:posOffset>
            </wp:positionV>
            <wp:extent cx="38100" cy="38100"/>
            <wp:wrapNone/>
            <wp:docPr id="614" name="Picture 614"/>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2857500</wp:posOffset>
            </wp:positionV>
            <wp:extent cx="50800" cy="63500"/>
            <wp:wrapNone/>
            <wp:docPr id="615" name="Picture 615"/>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2794000</wp:posOffset>
            </wp:positionV>
            <wp:extent cx="50800" cy="63500"/>
            <wp:wrapNone/>
            <wp:docPr id="616" name="Picture 616"/>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1244600</wp:posOffset>
            </wp:positionH>
            <wp:positionV relativeFrom="page">
              <wp:posOffset>2730500</wp:posOffset>
            </wp:positionV>
            <wp:extent cx="38100" cy="38100"/>
            <wp:wrapNone/>
            <wp:docPr id="617" name="Picture 617"/>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2717800</wp:posOffset>
            </wp:positionV>
            <wp:extent cx="50800" cy="63500"/>
            <wp:wrapNone/>
            <wp:docPr id="618" name="Picture 618"/>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2654300</wp:posOffset>
            </wp:positionV>
            <wp:extent cx="50800" cy="50800"/>
            <wp:wrapNone/>
            <wp:docPr id="619" name="Picture 619"/>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2578100</wp:posOffset>
            </wp:positionV>
            <wp:extent cx="50800" cy="63500"/>
            <wp:wrapNone/>
            <wp:docPr id="620" name="Picture 620"/>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2514600</wp:posOffset>
            </wp:positionV>
            <wp:extent cx="50800" cy="50800"/>
            <wp:wrapNone/>
            <wp:docPr id="621" name="Picture 621"/>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2501900</wp:posOffset>
            </wp:positionV>
            <wp:extent cx="165100" cy="495301"/>
            <wp:wrapNone/>
            <wp:docPr id="622" name="Picture 622"/>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165100" cy="4953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2451100</wp:posOffset>
            </wp:positionV>
            <wp:extent cx="50800" cy="38100"/>
            <wp:wrapNone/>
            <wp:docPr id="623" name="Picture 623"/>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1130300</wp:posOffset>
            </wp:positionH>
            <wp:positionV relativeFrom="page">
              <wp:posOffset>2451100</wp:posOffset>
            </wp:positionV>
            <wp:extent cx="38100" cy="38100"/>
            <wp:wrapNone/>
            <wp:docPr id="624" name="Picture 624"/>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2832100</wp:posOffset>
            </wp:positionV>
            <wp:extent cx="38100" cy="38100"/>
            <wp:wrapNone/>
            <wp:docPr id="625" name="Picture 625"/>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2311400</wp:posOffset>
            </wp:positionV>
            <wp:extent cx="63500" cy="38100"/>
            <wp:wrapNone/>
            <wp:docPr id="626" name="Picture 626"/>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2298700</wp:posOffset>
            </wp:positionV>
            <wp:extent cx="63500" cy="50800"/>
            <wp:wrapNone/>
            <wp:docPr id="627" name="Picture 627"/>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2235200</wp:posOffset>
            </wp:positionV>
            <wp:extent cx="50800" cy="63500"/>
            <wp:wrapNone/>
            <wp:docPr id="628" name="Picture 628"/>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2235200</wp:posOffset>
            </wp:positionV>
            <wp:extent cx="76200" cy="38100"/>
            <wp:wrapNone/>
            <wp:docPr id="629" name="Picture 629"/>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2222500</wp:posOffset>
            </wp:positionV>
            <wp:extent cx="63500" cy="63500"/>
            <wp:wrapNone/>
            <wp:docPr id="630" name="Picture 630"/>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2171700</wp:posOffset>
            </wp:positionV>
            <wp:extent cx="38100" cy="63500"/>
            <wp:wrapNone/>
            <wp:docPr id="631" name="Picture 631"/>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2146300</wp:posOffset>
            </wp:positionV>
            <wp:extent cx="50800" cy="63500"/>
            <wp:wrapNone/>
            <wp:docPr id="632" name="Picture 632"/>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2108200</wp:posOffset>
            </wp:positionV>
            <wp:extent cx="38100" cy="50800"/>
            <wp:wrapNone/>
            <wp:docPr id="633" name="Picture 633"/>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2095500</wp:posOffset>
            </wp:positionV>
            <wp:extent cx="38100" cy="38100"/>
            <wp:wrapNone/>
            <wp:docPr id="634" name="Picture 634"/>
            <wp:cNvGraphicFramePr>
              <a:graphicFrameLocks noChangeAspect="1"/>
            </wp:cNvGraphicFramePr>
            <a:graphic>
              <a:graphicData uri="http://schemas.openxmlformats.org/drawingml/2006/picture">
                <pic:pic>
                  <pic:nvPicPr>
                    <pic:cNvPr id="0" name="image.png"/>
                    <pic:cNvPicPr/>
                  </pic:nvPicPr>
                  <pic:blipFill>
                    <a:blip r:embed="rId3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2082800</wp:posOffset>
            </wp:positionV>
            <wp:extent cx="63500" cy="63500"/>
            <wp:wrapNone/>
            <wp:docPr id="635" name="Picture 635"/>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2032000</wp:posOffset>
            </wp:positionV>
            <wp:extent cx="38100" cy="63500"/>
            <wp:wrapNone/>
            <wp:docPr id="636" name="Picture 636"/>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2019300</wp:posOffset>
            </wp:positionV>
            <wp:extent cx="38100" cy="38100"/>
            <wp:wrapNone/>
            <wp:docPr id="637" name="Picture 637"/>
            <wp:cNvGraphicFramePr>
              <a:graphicFrameLocks noChangeAspect="1"/>
            </wp:cNvGraphicFramePr>
            <a:graphic>
              <a:graphicData uri="http://schemas.openxmlformats.org/drawingml/2006/picture">
                <pic:pic>
                  <pic:nvPicPr>
                    <pic:cNvPr id="0" name="image.png"/>
                    <pic:cNvPicPr/>
                  </pic:nvPicPr>
                  <pic:blipFill>
                    <a:blip r:embed="rId3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2006600</wp:posOffset>
            </wp:positionV>
            <wp:extent cx="50800" cy="63500"/>
            <wp:wrapNone/>
            <wp:docPr id="638" name="Picture 638"/>
            <wp:cNvGraphicFramePr>
              <a:graphicFrameLocks noChangeAspect="1"/>
            </wp:cNvGraphicFramePr>
            <a:graphic>
              <a:graphicData uri="http://schemas.openxmlformats.org/drawingml/2006/picture">
                <pic:pic>
                  <pic:nvPicPr>
                    <pic:cNvPr id="0" name="image.png"/>
                    <pic:cNvPicPr/>
                  </pic:nvPicPr>
                  <pic:blipFill>
                    <a:blip r:embed="rId39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1930400</wp:posOffset>
            </wp:positionV>
            <wp:extent cx="50800" cy="63500"/>
            <wp:wrapNone/>
            <wp:docPr id="639" name="Picture 639"/>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1866900</wp:posOffset>
            </wp:positionV>
            <wp:extent cx="38100" cy="38100"/>
            <wp:wrapNone/>
            <wp:docPr id="640" name="Picture 640"/>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1866900</wp:posOffset>
            </wp:positionV>
            <wp:extent cx="63500" cy="63500"/>
            <wp:wrapNone/>
            <wp:docPr id="641" name="Picture 641"/>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1816100</wp:posOffset>
            </wp:positionV>
            <wp:extent cx="50800" cy="38100"/>
            <wp:wrapNone/>
            <wp:docPr id="642" name="Picture 642"/>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1803400</wp:posOffset>
            </wp:positionV>
            <wp:extent cx="38100" cy="38100"/>
            <wp:wrapNone/>
            <wp:docPr id="643" name="Picture 643"/>
            <wp:cNvGraphicFramePr>
              <a:graphicFrameLocks noChangeAspect="1"/>
            </wp:cNvGraphicFramePr>
            <a:graphic>
              <a:graphicData uri="http://schemas.openxmlformats.org/drawingml/2006/picture">
                <pic:pic>
                  <pic:nvPicPr>
                    <pic:cNvPr id="0" name="image.png"/>
                    <pic:cNvPicPr/>
                  </pic:nvPicPr>
                  <pic:blipFill>
                    <a:blip r:embed="rId3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1790700</wp:posOffset>
            </wp:positionV>
            <wp:extent cx="50800" cy="63500"/>
            <wp:wrapNone/>
            <wp:docPr id="644" name="Picture 644"/>
            <wp:cNvGraphicFramePr>
              <a:graphicFrameLocks noChangeAspect="1"/>
            </wp:cNvGraphicFramePr>
            <a:graphic>
              <a:graphicData uri="http://schemas.openxmlformats.org/drawingml/2006/picture">
                <pic:pic>
                  <pic:nvPicPr>
                    <pic:cNvPr id="0" name="image.png"/>
                    <pic:cNvPicPr/>
                  </pic:nvPicPr>
                  <pic:blipFill>
                    <a:blip r:embed="rId39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1739900</wp:posOffset>
            </wp:positionV>
            <wp:extent cx="165100" cy="38100"/>
            <wp:wrapNone/>
            <wp:docPr id="645" name="Picture 645"/>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165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1727200</wp:posOffset>
            </wp:positionV>
            <wp:extent cx="50800" cy="50800"/>
            <wp:wrapNone/>
            <wp:docPr id="646" name="Picture 646"/>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3873500</wp:posOffset>
            </wp:positionV>
            <wp:extent cx="774700" cy="419100"/>
            <wp:wrapNone/>
            <wp:docPr id="647" name="Picture 647"/>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774700" cy="419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3860800</wp:posOffset>
            </wp:positionV>
            <wp:extent cx="38100" cy="38100"/>
            <wp:wrapNone/>
            <wp:docPr id="648" name="Picture 648"/>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3860800</wp:posOffset>
            </wp:positionV>
            <wp:extent cx="546100" cy="431800"/>
            <wp:wrapNone/>
            <wp:docPr id="649" name="Picture 649"/>
            <wp:cNvGraphicFramePr>
              <a:graphicFrameLocks noChangeAspect="1"/>
            </wp:cNvGraphicFramePr>
            <a:graphic>
              <a:graphicData uri="http://schemas.openxmlformats.org/drawingml/2006/picture">
                <pic:pic>
                  <pic:nvPicPr>
                    <pic:cNvPr id="0" name="image.png"/>
                    <pic:cNvPicPr/>
                  </pic:nvPicPr>
                  <pic:blipFill>
                    <a:blip r:embed="rId401"/>
                    <a:stretch>
                      <a:fillRect/>
                    </a:stretch>
                  </pic:blipFill>
                  <pic:spPr>
                    <a:xfrm>
                      <a:off x="0" y="0"/>
                      <a:ext cx="546100" cy="431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3860800</wp:posOffset>
            </wp:positionV>
            <wp:extent cx="355600" cy="406400"/>
            <wp:wrapNone/>
            <wp:docPr id="650" name="Picture 650"/>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355600" cy="406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3619500</wp:posOffset>
            </wp:positionV>
            <wp:extent cx="520700" cy="419100"/>
            <wp:wrapNone/>
            <wp:docPr id="651" name="Picture 651"/>
            <wp:cNvGraphicFramePr>
              <a:graphicFrameLocks noChangeAspect="1"/>
            </wp:cNvGraphicFramePr>
            <a:graphic>
              <a:graphicData uri="http://schemas.openxmlformats.org/drawingml/2006/picture">
                <pic:pic>
                  <pic:nvPicPr>
                    <pic:cNvPr id="0" name="image.png"/>
                    <pic:cNvPicPr/>
                  </pic:nvPicPr>
                  <pic:blipFill>
                    <a:blip r:embed="rId403"/>
                    <a:stretch>
                      <a:fillRect/>
                    </a:stretch>
                  </pic:blipFill>
                  <pic:spPr>
                    <a:xfrm>
                      <a:off x="0" y="0"/>
                      <a:ext cx="520700" cy="419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3314700</wp:posOffset>
            </wp:positionV>
            <wp:extent cx="431800" cy="927100"/>
            <wp:wrapNone/>
            <wp:docPr id="652" name="Picture 652"/>
            <wp:cNvGraphicFramePr>
              <a:graphicFrameLocks noChangeAspect="1"/>
            </wp:cNvGraphicFramePr>
            <a:graphic>
              <a:graphicData uri="http://schemas.openxmlformats.org/drawingml/2006/picture">
                <pic:pic>
                  <pic:nvPicPr>
                    <pic:cNvPr id="0" name="image.png"/>
                    <pic:cNvPicPr/>
                  </pic:nvPicPr>
                  <pic:blipFill>
                    <a:blip r:embed="rId404"/>
                    <a:stretch>
                      <a:fillRect/>
                    </a:stretch>
                  </pic:blipFill>
                  <pic:spPr>
                    <a:xfrm>
                      <a:off x="0" y="0"/>
                      <a:ext cx="431800" cy="927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3314700</wp:posOffset>
            </wp:positionV>
            <wp:extent cx="38100" cy="38100"/>
            <wp:wrapNone/>
            <wp:docPr id="653" name="Picture 653"/>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3302000</wp:posOffset>
            </wp:positionV>
            <wp:extent cx="38100" cy="38100"/>
            <wp:wrapNone/>
            <wp:docPr id="654" name="Picture 654"/>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3289300</wp:posOffset>
            </wp:positionV>
            <wp:extent cx="38100" cy="50800"/>
            <wp:wrapNone/>
            <wp:docPr id="655" name="Picture 655"/>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3289300</wp:posOffset>
            </wp:positionV>
            <wp:extent cx="596900" cy="546100"/>
            <wp:wrapNone/>
            <wp:docPr id="656" name="Picture 656"/>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596900" cy="546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3276600</wp:posOffset>
            </wp:positionV>
            <wp:extent cx="622300" cy="393700"/>
            <wp:wrapNone/>
            <wp:docPr id="657" name="Picture 657"/>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6223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3263900</wp:posOffset>
            </wp:positionV>
            <wp:extent cx="50800" cy="38100"/>
            <wp:wrapNone/>
            <wp:docPr id="658" name="Picture 658"/>
            <wp:cNvGraphicFramePr>
              <a:graphicFrameLocks noChangeAspect="1"/>
            </wp:cNvGraphicFramePr>
            <a:graphic>
              <a:graphicData uri="http://schemas.openxmlformats.org/drawingml/2006/picture">
                <pic:pic>
                  <pic:nvPicPr>
                    <pic:cNvPr id="0" name="image.png"/>
                    <pic:cNvPicPr/>
                  </pic:nvPicPr>
                  <pic:blipFill>
                    <a:blip r:embed="rId40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3251200</wp:posOffset>
            </wp:positionV>
            <wp:extent cx="647700" cy="1016000"/>
            <wp:wrapNone/>
            <wp:docPr id="659" name="Picture 659"/>
            <wp:cNvGraphicFramePr>
              <a:graphicFrameLocks noChangeAspect="1"/>
            </wp:cNvGraphicFramePr>
            <a:graphic>
              <a:graphicData uri="http://schemas.openxmlformats.org/drawingml/2006/picture">
                <pic:pic>
                  <pic:nvPicPr>
                    <pic:cNvPr id="0" name="image.png"/>
                    <pic:cNvPicPr/>
                  </pic:nvPicPr>
                  <pic:blipFill>
                    <a:blip r:embed="rId408"/>
                    <a:stretch>
                      <a:fillRect/>
                    </a:stretch>
                  </pic:blipFill>
                  <pic:spPr>
                    <a:xfrm>
                      <a:off x="0" y="0"/>
                      <a:ext cx="647700" cy="1016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3035300</wp:posOffset>
            </wp:positionV>
            <wp:extent cx="279400" cy="190500"/>
            <wp:wrapNone/>
            <wp:docPr id="660" name="Picture 660"/>
            <wp:cNvGraphicFramePr>
              <a:graphicFrameLocks noChangeAspect="1"/>
            </wp:cNvGraphicFramePr>
            <a:graphic>
              <a:graphicData uri="http://schemas.openxmlformats.org/drawingml/2006/picture">
                <pic:pic>
                  <pic:nvPicPr>
                    <pic:cNvPr id="0" name="image.png"/>
                    <pic:cNvPicPr/>
                  </pic:nvPicPr>
                  <pic:blipFill>
                    <a:blip r:embed="rId409"/>
                    <a:stretch>
                      <a:fillRect/>
                    </a:stretch>
                  </pic:blipFill>
                  <pic:spPr>
                    <a:xfrm>
                      <a:off x="0" y="0"/>
                      <a:ext cx="2794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2984500</wp:posOffset>
            </wp:positionV>
            <wp:extent cx="317500" cy="342900"/>
            <wp:wrapNone/>
            <wp:docPr id="661" name="Picture 661"/>
            <wp:cNvGraphicFramePr>
              <a:graphicFrameLocks noChangeAspect="1"/>
            </wp:cNvGraphicFramePr>
            <a:graphic>
              <a:graphicData uri="http://schemas.openxmlformats.org/drawingml/2006/picture">
                <pic:pic>
                  <pic:nvPicPr>
                    <pic:cNvPr id="0" name="image.png"/>
                    <pic:cNvPicPr/>
                  </pic:nvPicPr>
                  <pic:blipFill>
                    <a:blip r:embed="rId410"/>
                    <a:stretch>
                      <a:fillRect/>
                    </a:stretch>
                  </pic:blipFill>
                  <pic:spPr>
                    <a:xfrm>
                      <a:off x="0" y="0"/>
                      <a:ext cx="317500" cy="342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2971800</wp:posOffset>
            </wp:positionV>
            <wp:extent cx="203200" cy="114300"/>
            <wp:wrapNone/>
            <wp:docPr id="662" name="Picture 662"/>
            <wp:cNvGraphicFramePr>
              <a:graphicFrameLocks noChangeAspect="1"/>
            </wp:cNvGraphicFramePr>
            <a:graphic>
              <a:graphicData uri="http://schemas.openxmlformats.org/drawingml/2006/picture">
                <pic:pic>
                  <pic:nvPicPr>
                    <pic:cNvPr id="0" name="image.png"/>
                    <pic:cNvPicPr/>
                  </pic:nvPicPr>
                  <pic:blipFill>
                    <a:blip r:embed="rId411"/>
                    <a:stretch>
                      <a:fillRect/>
                    </a:stretch>
                  </pic:blipFill>
                  <pic:spPr>
                    <a:xfrm>
                      <a:off x="0" y="0"/>
                      <a:ext cx="203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2844800</wp:posOffset>
            </wp:positionV>
            <wp:extent cx="660400" cy="127000"/>
            <wp:wrapNone/>
            <wp:docPr id="663" name="Picture 663"/>
            <wp:cNvGraphicFramePr>
              <a:graphicFrameLocks noChangeAspect="1"/>
            </wp:cNvGraphicFramePr>
            <a:graphic>
              <a:graphicData uri="http://schemas.openxmlformats.org/drawingml/2006/picture">
                <pic:pic>
                  <pic:nvPicPr>
                    <pic:cNvPr id="0" name="image.png"/>
                    <pic:cNvPicPr/>
                  </pic:nvPicPr>
                  <pic:blipFill>
                    <a:blip r:embed="rId412"/>
                    <a:stretch>
                      <a:fillRect/>
                    </a:stretch>
                  </pic:blipFill>
                  <pic:spPr>
                    <a:xfrm>
                      <a:off x="0" y="0"/>
                      <a:ext cx="660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2832100</wp:posOffset>
            </wp:positionV>
            <wp:extent cx="38100" cy="38100"/>
            <wp:wrapNone/>
            <wp:docPr id="664" name="Picture 664"/>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2705100</wp:posOffset>
            </wp:positionV>
            <wp:extent cx="279400" cy="431800"/>
            <wp:wrapNone/>
            <wp:docPr id="665" name="Picture 665"/>
            <wp:cNvGraphicFramePr>
              <a:graphicFrameLocks noChangeAspect="1"/>
            </wp:cNvGraphicFramePr>
            <a:graphic>
              <a:graphicData uri="http://schemas.openxmlformats.org/drawingml/2006/picture">
                <pic:pic>
                  <pic:nvPicPr>
                    <pic:cNvPr id="0" name="image.png"/>
                    <pic:cNvPicPr/>
                  </pic:nvPicPr>
                  <pic:blipFill>
                    <a:blip r:embed="rId413"/>
                    <a:stretch>
                      <a:fillRect/>
                    </a:stretch>
                  </pic:blipFill>
                  <pic:spPr>
                    <a:xfrm>
                      <a:off x="0" y="0"/>
                      <a:ext cx="279400" cy="431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2705100</wp:posOffset>
            </wp:positionV>
            <wp:extent cx="254000" cy="177800"/>
            <wp:wrapNone/>
            <wp:docPr id="666" name="Picture 666"/>
            <wp:cNvGraphicFramePr>
              <a:graphicFrameLocks noChangeAspect="1"/>
            </wp:cNvGraphicFramePr>
            <a:graphic>
              <a:graphicData uri="http://schemas.openxmlformats.org/drawingml/2006/picture">
                <pic:pic>
                  <pic:nvPicPr>
                    <pic:cNvPr id="0" name="image.png"/>
                    <pic:cNvPicPr/>
                  </pic:nvPicPr>
                  <pic:blipFill>
                    <a:blip r:embed="rId414"/>
                    <a:stretch>
                      <a:fillRect/>
                    </a:stretch>
                  </pic:blipFill>
                  <pic:spPr>
                    <a:xfrm>
                      <a:off x="0" y="0"/>
                      <a:ext cx="2540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2616200</wp:posOffset>
            </wp:positionV>
            <wp:extent cx="698500" cy="355600"/>
            <wp:wrapNone/>
            <wp:docPr id="667" name="Picture 667"/>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6985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2603500</wp:posOffset>
            </wp:positionV>
            <wp:extent cx="50800" cy="38100"/>
            <wp:wrapNone/>
            <wp:docPr id="668" name="Picture 668"/>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2590800</wp:posOffset>
            </wp:positionV>
            <wp:extent cx="38100" cy="38100"/>
            <wp:wrapNone/>
            <wp:docPr id="669" name="Picture 669"/>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2578100</wp:posOffset>
            </wp:positionV>
            <wp:extent cx="1460500" cy="901700"/>
            <wp:wrapNone/>
            <wp:docPr id="670" name="Picture 670"/>
            <wp:cNvGraphicFramePr>
              <a:graphicFrameLocks noChangeAspect="1"/>
            </wp:cNvGraphicFramePr>
            <a:graphic>
              <a:graphicData uri="http://schemas.openxmlformats.org/drawingml/2006/picture">
                <pic:pic>
                  <pic:nvPicPr>
                    <pic:cNvPr id="0" name="image.png"/>
                    <pic:cNvPicPr/>
                  </pic:nvPicPr>
                  <pic:blipFill>
                    <a:blip r:embed="rId415"/>
                    <a:stretch>
                      <a:fillRect/>
                    </a:stretch>
                  </pic:blipFill>
                  <pic:spPr>
                    <a:xfrm>
                      <a:off x="0" y="0"/>
                      <a:ext cx="1460500" cy="901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2578100</wp:posOffset>
            </wp:positionV>
            <wp:extent cx="266700" cy="584200"/>
            <wp:wrapNone/>
            <wp:docPr id="671" name="Picture 671"/>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266700" cy="584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2565400</wp:posOffset>
            </wp:positionV>
            <wp:extent cx="635000" cy="228600"/>
            <wp:wrapNone/>
            <wp:docPr id="672" name="Picture 672"/>
            <wp:cNvGraphicFramePr>
              <a:graphicFrameLocks noChangeAspect="1"/>
            </wp:cNvGraphicFramePr>
            <a:graphic>
              <a:graphicData uri="http://schemas.openxmlformats.org/drawingml/2006/picture">
                <pic:pic>
                  <pic:nvPicPr>
                    <pic:cNvPr id="0" name="image.png"/>
                    <pic:cNvPicPr/>
                  </pic:nvPicPr>
                  <pic:blipFill>
                    <a:blip r:embed="rId416"/>
                    <a:stretch>
                      <a:fillRect/>
                    </a:stretch>
                  </pic:blipFill>
                  <pic:spPr>
                    <a:xfrm>
                      <a:off x="0" y="0"/>
                      <a:ext cx="6350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2552700</wp:posOffset>
            </wp:positionV>
            <wp:extent cx="50800" cy="38100"/>
            <wp:wrapNone/>
            <wp:docPr id="673" name="Picture 673"/>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2552700</wp:posOffset>
            </wp:positionV>
            <wp:extent cx="381000" cy="304800"/>
            <wp:wrapNone/>
            <wp:docPr id="674" name="Picture 674"/>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3810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2540000</wp:posOffset>
            </wp:positionV>
            <wp:extent cx="609600" cy="292100"/>
            <wp:wrapNone/>
            <wp:docPr id="675" name="Picture 675"/>
            <wp:cNvGraphicFramePr>
              <a:graphicFrameLocks noChangeAspect="1"/>
            </wp:cNvGraphicFramePr>
            <a:graphic>
              <a:graphicData uri="http://schemas.openxmlformats.org/drawingml/2006/picture">
                <pic:pic>
                  <pic:nvPicPr>
                    <pic:cNvPr id="0" name="image.png"/>
                    <pic:cNvPicPr/>
                  </pic:nvPicPr>
                  <pic:blipFill>
                    <a:blip r:embed="rId419"/>
                    <a:stretch>
                      <a:fillRect/>
                    </a:stretch>
                  </pic:blipFill>
                  <pic:spPr>
                    <a:xfrm>
                      <a:off x="0" y="0"/>
                      <a:ext cx="6096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2374900</wp:posOffset>
            </wp:positionV>
            <wp:extent cx="622300" cy="127000"/>
            <wp:wrapNone/>
            <wp:docPr id="676" name="Picture 676"/>
            <wp:cNvGraphicFramePr>
              <a:graphicFrameLocks noChangeAspect="1"/>
            </wp:cNvGraphicFramePr>
            <a:graphic>
              <a:graphicData uri="http://schemas.openxmlformats.org/drawingml/2006/picture">
                <pic:pic>
                  <pic:nvPicPr>
                    <pic:cNvPr id="0" name="image.png"/>
                    <pic:cNvPicPr/>
                  </pic:nvPicPr>
                  <pic:blipFill>
                    <a:blip r:embed="rId420"/>
                    <a:stretch>
                      <a:fillRect/>
                    </a:stretch>
                  </pic:blipFill>
                  <pic:spPr>
                    <a:xfrm>
                      <a:off x="0" y="0"/>
                      <a:ext cx="622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2311400</wp:posOffset>
            </wp:positionV>
            <wp:extent cx="762000" cy="558800"/>
            <wp:wrapNone/>
            <wp:docPr id="677" name="Picture 677"/>
            <wp:cNvGraphicFramePr>
              <a:graphicFrameLocks noChangeAspect="1"/>
            </wp:cNvGraphicFramePr>
            <a:graphic>
              <a:graphicData uri="http://schemas.openxmlformats.org/drawingml/2006/picture">
                <pic:pic>
                  <pic:nvPicPr>
                    <pic:cNvPr id="0" name="image.png"/>
                    <pic:cNvPicPr/>
                  </pic:nvPicPr>
                  <pic:blipFill>
                    <a:blip r:embed="rId421"/>
                    <a:stretch>
                      <a:fillRect/>
                    </a:stretch>
                  </pic:blipFill>
                  <pic:spPr>
                    <a:xfrm>
                      <a:off x="0" y="0"/>
                      <a:ext cx="762000" cy="558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2222500</wp:posOffset>
            </wp:positionV>
            <wp:extent cx="444500" cy="215900"/>
            <wp:wrapNone/>
            <wp:docPr id="678" name="Picture 678"/>
            <wp:cNvGraphicFramePr>
              <a:graphicFrameLocks noChangeAspect="1"/>
            </wp:cNvGraphicFramePr>
            <a:graphic>
              <a:graphicData uri="http://schemas.openxmlformats.org/drawingml/2006/picture">
                <pic:pic>
                  <pic:nvPicPr>
                    <pic:cNvPr id="0" name="image.png"/>
                    <pic:cNvPicPr/>
                  </pic:nvPicPr>
                  <pic:blipFill>
                    <a:blip r:embed="rId422"/>
                    <a:stretch>
                      <a:fillRect/>
                    </a:stretch>
                  </pic:blipFill>
                  <pic:spPr>
                    <a:xfrm>
                      <a:off x="0" y="0"/>
                      <a:ext cx="4445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2171700</wp:posOffset>
            </wp:positionV>
            <wp:extent cx="215900" cy="177800"/>
            <wp:wrapNone/>
            <wp:docPr id="679" name="Picture 679"/>
            <wp:cNvGraphicFramePr>
              <a:graphicFrameLocks noChangeAspect="1"/>
            </wp:cNvGraphicFramePr>
            <a:graphic>
              <a:graphicData uri="http://schemas.openxmlformats.org/drawingml/2006/picture">
                <pic:pic>
                  <pic:nvPicPr>
                    <pic:cNvPr id="0" name="image.png"/>
                    <pic:cNvPicPr/>
                  </pic:nvPicPr>
                  <pic:blipFill>
                    <a:blip r:embed="rId423"/>
                    <a:stretch>
                      <a:fillRect/>
                    </a:stretch>
                  </pic:blipFill>
                  <pic:spPr>
                    <a:xfrm>
                      <a:off x="0" y="0"/>
                      <a:ext cx="215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2057400</wp:posOffset>
            </wp:positionV>
            <wp:extent cx="419100" cy="355600"/>
            <wp:wrapNone/>
            <wp:docPr id="680" name="Picture 680"/>
            <wp:cNvGraphicFramePr>
              <a:graphicFrameLocks noChangeAspect="1"/>
            </wp:cNvGraphicFramePr>
            <a:graphic>
              <a:graphicData uri="http://schemas.openxmlformats.org/drawingml/2006/picture">
                <pic:pic>
                  <pic:nvPicPr>
                    <pic:cNvPr id="0" name="image.png"/>
                    <pic:cNvPicPr/>
                  </pic:nvPicPr>
                  <pic:blipFill>
                    <a:blip r:embed="rId424"/>
                    <a:stretch>
                      <a:fillRect/>
                    </a:stretch>
                  </pic:blipFill>
                  <pic:spPr>
                    <a:xfrm>
                      <a:off x="0" y="0"/>
                      <a:ext cx="4191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2032000</wp:posOffset>
            </wp:positionV>
            <wp:extent cx="292100" cy="317500"/>
            <wp:wrapNone/>
            <wp:docPr id="681" name="Picture 681"/>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2921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1943100</wp:posOffset>
            </wp:positionV>
            <wp:extent cx="406400" cy="469900"/>
            <wp:wrapNone/>
            <wp:docPr id="682" name="Picture 682"/>
            <wp:cNvGraphicFramePr>
              <a:graphicFrameLocks noChangeAspect="1"/>
            </wp:cNvGraphicFramePr>
            <a:graphic>
              <a:graphicData uri="http://schemas.openxmlformats.org/drawingml/2006/picture">
                <pic:pic>
                  <pic:nvPicPr>
                    <pic:cNvPr id="0" name="image.png"/>
                    <pic:cNvPicPr/>
                  </pic:nvPicPr>
                  <pic:blipFill>
                    <a:blip r:embed="rId426"/>
                    <a:stretch>
                      <a:fillRect/>
                    </a:stretch>
                  </pic:blipFill>
                  <pic:spPr>
                    <a:xfrm>
                      <a:off x="0" y="0"/>
                      <a:ext cx="406400" cy="469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1879600</wp:posOffset>
            </wp:positionV>
            <wp:extent cx="114300" cy="76200"/>
            <wp:wrapNone/>
            <wp:docPr id="683" name="Picture 683"/>
            <wp:cNvGraphicFramePr>
              <a:graphicFrameLocks noChangeAspect="1"/>
            </wp:cNvGraphicFramePr>
            <a:graphic>
              <a:graphicData uri="http://schemas.openxmlformats.org/drawingml/2006/picture">
                <pic:pic>
                  <pic:nvPicPr>
                    <pic:cNvPr id="0" name="image.png"/>
                    <pic:cNvPicPr/>
                  </pic:nvPicPr>
                  <pic:blipFill>
                    <a:blip r:embed="rId427"/>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1841500</wp:posOffset>
            </wp:positionV>
            <wp:extent cx="368300" cy="571500"/>
            <wp:wrapNone/>
            <wp:docPr id="684" name="Picture 684"/>
            <wp:cNvGraphicFramePr>
              <a:graphicFrameLocks noChangeAspect="1"/>
            </wp:cNvGraphicFramePr>
            <a:graphic>
              <a:graphicData uri="http://schemas.openxmlformats.org/drawingml/2006/picture">
                <pic:pic>
                  <pic:nvPicPr>
                    <pic:cNvPr id="0" name="image.png"/>
                    <pic:cNvPicPr/>
                  </pic:nvPicPr>
                  <pic:blipFill>
                    <a:blip r:embed="rId428"/>
                    <a:stretch>
                      <a:fillRect/>
                    </a:stretch>
                  </pic:blipFill>
                  <pic:spPr>
                    <a:xfrm>
                      <a:off x="0" y="0"/>
                      <a:ext cx="368300" cy="571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1816100</wp:posOffset>
            </wp:positionV>
            <wp:extent cx="762000" cy="787400"/>
            <wp:wrapNone/>
            <wp:docPr id="685" name="Picture 685"/>
            <wp:cNvGraphicFramePr>
              <a:graphicFrameLocks noChangeAspect="1"/>
            </wp:cNvGraphicFramePr>
            <a:graphic>
              <a:graphicData uri="http://schemas.openxmlformats.org/drawingml/2006/picture">
                <pic:pic>
                  <pic:nvPicPr>
                    <pic:cNvPr id="0" name="image.png"/>
                    <pic:cNvPicPr/>
                  </pic:nvPicPr>
                  <pic:blipFill>
                    <a:blip r:embed="rId429"/>
                    <a:stretch>
                      <a:fillRect/>
                    </a:stretch>
                  </pic:blipFill>
                  <pic:spPr>
                    <a:xfrm>
                      <a:off x="0" y="0"/>
                      <a:ext cx="762000" cy="787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1803400</wp:posOffset>
            </wp:positionV>
            <wp:extent cx="762000" cy="812800"/>
            <wp:wrapNone/>
            <wp:docPr id="686" name="Picture 686"/>
            <wp:cNvGraphicFramePr>
              <a:graphicFrameLocks noChangeAspect="1"/>
            </wp:cNvGraphicFramePr>
            <a:graphic>
              <a:graphicData uri="http://schemas.openxmlformats.org/drawingml/2006/picture">
                <pic:pic>
                  <pic:nvPicPr>
                    <pic:cNvPr id="0" name="image.png"/>
                    <pic:cNvPicPr/>
                  </pic:nvPicPr>
                  <pic:blipFill>
                    <a:blip r:embed="rId430"/>
                    <a:stretch>
                      <a:fillRect/>
                    </a:stretch>
                  </pic:blipFill>
                  <pic:spPr>
                    <a:xfrm>
                      <a:off x="0" y="0"/>
                      <a:ext cx="762000" cy="812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1803400</wp:posOffset>
            </wp:positionV>
            <wp:extent cx="381000" cy="482600"/>
            <wp:wrapNone/>
            <wp:docPr id="687" name="Picture 687"/>
            <wp:cNvGraphicFramePr>
              <a:graphicFrameLocks noChangeAspect="1"/>
            </wp:cNvGraphicFramePr>
            <a:graphic>
              <a:graphicData uri="http://schemas.openxmlformats.org/drawingml/2006/picture">
                <pic:pic>
                  <pic:nvPicPr>
                    <pic:cNvPr id="0" name="image.png"/>
                    <pic:cNvPicPr/>
                  </pic:nvPicPr>
                  <pic:blipFill>
                    <a:blip r:embed="rId431"/>
                    <a:stretch>
                      <a:fillRect/>
                    </a:stretch>
                  </pic:blipFill>
                  <pic:spPr>
                    <a:xfrm>
                      <a:off x="0" y="0"/>
                      <a:ext cx="381000" cy="482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1689100</wp:posOffset>
            </wp:positionV>
            <wp:extent cx="38100" cy="38100"/>
            <wp:wrapNone/>
            <wp:docPr id="688" name="Picture 688"/>
            <wp:cNvGraphicFramePr>
              <a:graphicFrameLocks noChangeAspect="1"/>
            </wp:cNvGraphicFramePr>
            <a:graphic>
              <a:graphicData uri="http://schemas.openxmlformats.org/drawingml/2006/picture">
                <pic:pic>
                  <pic:nvPicPr>
                    <pic:cNvPr id="0" name="image.png"/>
                    <pic:cNvPicPr/>
                  </pic:nvPicPr>
                  <pic:blipFill>
                    <a:blip r:embed="rId4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1689100</wp:posOffset>
            </wp:positionV>
            <wp:extent cx="965200" cy="1016000"/>
            <wp:wrapNone/>
            <wp:docPr id="689" name="Picture 689"/>
            <wp:cNvGraphicFramePr>
              <a:graphicFrameLocks noChangeAspect="1"/>
            </wp:cNvGraphicFramePr>
            <a:graphic>
              <a:graphicData uri="http://schemas.openxmlformats.org/drawingml/2006/picture">
                <pic:pic>
                  <pic:nvPicPr>
                    <pic:cNvPr id="0" name="image.png"/>
                    <pic:cNvPicPr/>
                  </pic:nvPicPr>
                  <pic:blipFill>
                    <a:blip r:embed="rId433"/>
                    <a:stretch>
                      <a:fillRect/>
                    </a:stretch>
                  </pic:blipFill>
                  <pic:spPr>
                    <a:xfrm>
                      <a:off x="0" y="0"/>
                      <a:ext cx="965200" cy="1016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2171700</wp:posOffset>
            </wp:positionV>
            <wp:extent cx="215900" cy="177800"/>
            <wp:wrapNone/>
            <wp:docPr id="690" name="Picture 690"/>
            <wp:cNvGraphicFramePr>
              <a:graphicFrameLocks noChangeAspect="1"/>
            </wp:cNvGraphicFramePr>
            <a:graphic>
              <a:graphicData uri="http://schemas.openxmlformats.org/drawingml/2006/picture">
                <pic:pic>
                  <pic:nvPicPr>
                    <pic:cNvPr id="0" name="image.png"/>
                    <pic:cNvPicPr/>
                  </pic:nvPicPr>
                  <pic:blipFill>
                    <a:blip r:embed="rId423"/>
                    <a:stretch>
                      <a:fillRect/>
                    </a:stretch>
                  </pic:blipFill>
                  <pic:spPr>
                    <a:xfrm>
                      <a:off x="0" y="0"/>
                      <a:ext cx="215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2032000</wp:posOffset>
            </wp:positionV>
            <wp:extent cx="292100" cy="317500"/>
            <wp:wrapNone/>
            <wp:docPr id="691" name="Picture 691"/>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2921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4394200</wp:posOffset>
            </wp:positionV>
            <wp:extent cx="38100" cy="38100"/>
            <wp:wrapNone/>
            <wp:docPr id="692" name="Picture 692"/>
            <wp:cNvGraphicFramePr>
              <a:graphicFrameLocks noChangeAspect="1"/>
            </wp:cNvGraphicFramePr>
            <a:graphic>
              <a:graphicData uri="http://schemas.openxmlformats.org/drawingml/2006/picture">
                <pic:pic>
                  <pic:nvPicPr>
                    <pic:cNvPr id="0" name="image.png"/>
                    <pic:cNvPicPr/>
                  </pic:nvPicPr>
                  <pic:blipFill>
                    <a:blip r:embed="rId4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4394200</wp:posOffset>
            </wp:positionV>
            <wp:extent cx="152400" cy="63500"/>
            <wp:wrapNone/>
            <wp:docPr id="693" name="Picture 693"/>
            <wp:cNvGraphicFramePr>
              <a:graphicFrameLocks noChangeAspect="1"/>
            </wp:cNvGraphicFramePr>
            <a:graphic>
              <a:graphicData uri="http://schemas.openxmlformats.org/drawingml/2006/picture">
                <pic:pic>
                  <pic:nvPicPr>
                    <pic:cNvPr id="0" name="image.png"/>
                    <pic:cNvPicPr/>
                  </pic:nvPicPr>
                  <pic:blipFill>
                    <a:blip r:embed="rId435"/>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4381500</wp:posOffset>
            </wp:positionV>
            <wp:extent cx="76200" cy="50800"/>
            <wp:wrapNone/>
            <wp:docPr id="694" name="Picture 694"/>
            <wp:cNvGraphicFramePr>
              <a:graphicFrameLocks noChangeAspect="1"/>
            </wp:cNvGraphicFramePr>
            <a:graphic>
              <a:graphicData uri="http://schemas.openxmlformats.org/drawingml/2006/picture">
                <pic:pic>
                  <pic:nvPicPr>
                    <pic:cNvPr id="0" name="image.png"/>
                    <pic:cNvPicPr/>
                  </pic:nvPicPr>
                  <pic:blipFill>
                    <a:blip r:embed="rId436"/>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4368800</wp:posOffset>
            </wp:positionV>
            <wp:extent cx="63500" cy="50800"/>
            <wp:wrapNone/>
            <wp:docPr id="695" name="Picture 695"/>
            <wp:cNvGraphicFramePr>
              <a:graphicFrameLocks noChangeAspect="1"/>
            </wp:cNvGraphicFramePr>
            <a:graphic>
              <a:graphicData uri="http://schemas.openxmlformats.org/drawingml/2006/picture">
                <pic:pic>
                  <pic:nvPicPr>
                    <pic:cNvPr id="0" name="image.png"/>
                    <pic:cNvPicPr/>
                  </pic:nvPicPr>
                  <pic:blipFill>
                    <a:blip r:embed="rId43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4318000</wp:posOffset>
            </wp:positionV>
            <wp:extent cx="177800" cy="76200"/>
            <wp:wrapNone/>
            <wp:docPr id="696" name="Picture 696"/>
            <wp:cNvGraphicFramePr>
              <a:graphicFrameLocks noChangeAspect="1"/>
            </wp:cNvGraphicFramePr>
            <a:graphic>
              <a:graphicData uri="http://schemas.openxmlformats.org/drawingml/2006/picture">
                <pic:pic>
                  <pic:nvPicPr>
                    <pic:cNvPr id="0" name="image.png"/>
                    <pic:cNvPicPr/>
                  </pic:nvPicPr>
                  <pic:blipFill>
                    <a:blip r:embed="rId438"/>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4318000</wp:posOffset>
            </wp:positionV>
            <wp:extent cx="50800" cy="38100"/>
            <wp:wrapNone/>
            <wp:docPr id="697" name="Picture 697"/>
            <wp:cNvGraphicFramePr>
              <a:graphicFrameLocks noChangeAspect="1"/>
            </wp:cNvGraphicFramePr>
            <a:graphic>
              <a:graphicData uri="http://schemas.openxmlformats.org/drawingml/2006/picture">
                <pic:pic>
                  <pic:nvPicPr>
                    <pic:cNvPr id="0" name="image.png"/>
                    <pic:cNvPicPr/>
                  </pic:nvPicPr>
                  <pic:blipFill>
                    <a:blip r:embed="rId43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4305300</wp:posOffset>
            </wp:positionV>
            <wp:extent cx="50800" cy="63500"/>
            <wp:wrapNone/>
            <wp:docPr id="698" name="Picture 698"/>
            <wp:cNvGraphicFramePr>
              <a:graphicFrameLocks noChangeAspect="1"/>
            </wp:cNvGraphicFramePr>
            <a:graphic>
              <a:graphicData uri="http://schemas.openxmlformats.org/drawingml/2006/picture">
                <pic:pic>
                  <pic:nvPicPr>
                    <pic:cNvPr id="0" name="image.png"/>
                    <pic:cNvPicPr/>
                  </pic:nvPicPr>
                  <pic:blipFill>
                    <a:blip r:embed="rId44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4267200</wp:posOffset>
            </wp:positionV>
            <wp:extent cx="38100" cy="50800"/>
            <wp:wrapNone/>
            <wp:docPr id="699" name="Picture 699"/>
            <wp:cNvGraphicFramePr>
              <a:graphicFrameLocks noChangeAspect="1"/>
            </wp:cNvGraphicFramePr>
            <a:graphic>
              <a:graphicData uri="http://schemas.openxmlformats.org/drawingml/2006/picture">
                <pic:pic>
                  <pic:nvPicPr>
                    <pic:cNvPr id="0" name="image.png"/>
                    <pic:cNvPicPr/>
                  </pic:nvPicPr>
                  <pic:blipFill>
                    <a:blip r:embed="rId44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4254500</wp:posOffset>
            </wp:positionV>
            <wp:extent cx="38100" cy="38100"/>
            <wp:wrapNone/>
            <wp:docPr id="700" name="Picture 700"/>
            <wp:cNvGraphicFramePr>
              <a:graphicFrameLocks noChangeAspect="1"/>
            </wp:cNvGraphicFramePr>
            <a:graphic>
              <a:graphicData uri="http://schemas.openxmlformats.org/drawingml/2006/picture">
                <pic:pic>
                  <pic:nvPicPr>
                    <pic:cNvPr id="0" name="image.png"/>
                    <pic:cNvPicPr/>
                  </pic:nvPicPr>
                  <pic:blipFill>
                    <a:blip r:embed="rId4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1244600</wp:posOffset>
            </wp:positionH>
            <wp:positionV relativeFrom="page">
              <wp:posOffset>4241800</wp:posOffset>
            </wp:positionV>
            <wp:extent cx="38100" cy="38100"/>
            <wp:wrapNone/>
            <wp:docPr id="701" name="Picture 701"/>
            <wp:cNvGraphicFramePr>
              <a:graphicFrameLocks noChangeAspect="1"/>
            </wp:cNvGraphicFramePr>
            <a:graphic>
              <a:graphicData uri="http://schemas.openxmlformats.org/drawingml/2006/picture">
                <pic:pic>
                  <pic:nvPicPr>
                    <pic:cNvPr id="0" name="image.png"/>
                    <pic:cNvPicPr/>
                  </pic:nvPicPr>
                  <pic:blipFill>
                    <a:blip r:embed="rId4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4229100</wp:posOffset>
            </wp:positionV>
            <wp:extent cx="50800" cy="63500"/>
            <wp:wrapNone/>
            <wp:docPr id="702" name="Picture 702"/>
            <wp:cNvGraphicFramePr>
              <a:graphicFrameLocks noChangeAspect="1"/>
            </wp:cNvGraphicFramePr>
            <a:graphic>
              <a:graphicData uri="http://schemas.openxmlformats.org/drawingml/2006/picture">
                <pic:pic>
                  <pic:nvPicPr>
                    <pic:cNvPr id="0" name="image.png"/>
                    <pic:cNvPicPr/>
                  </pic:nvPicPr>
                  <pic:blipFill>
                    <a:blip r:embed="rId44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4178300</wp:posOffset>
            </wp:positionV>
            <wp:extent cx="152400" cy="38100"/>
            <wp:wrapNone/>
            <wp:docPr id="703" name="Picture 703"/>
            <wp:cNvGraphicFramePr>
              <a:graphicFrameLocks noChangeAspect="1"/>
            </wp:cNvGraphicFramePr>
            <a:graphic>
              <a:graphicData uri="http://schemas.openxmlformats.org/drawingml/2006/picture">
                <pic:pic>
                  <pic:nvPicPr>
                    <pic:cNvPr id="0" name="image.png"/>
                    <pic:cNvPicPr/>
                  </pic:nvPicPr>
                  <pic:blipFill>
                    <a:blip r:embed="rId445"/>
                    <a:stretch>
                      <a:fillRect/>
                    </a:stretch>
                  </pic:blipFill>
                  <pic:spPr>
                    <a:xfrm>
                      <a:off x="0" y="0"/>
                      <a:ext cx="152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4178300</wp:posOffset>
            </wp:positionV>
            <wp:extent cx="50800" cy="63500"/>
            <wp:wrapNone/>
            <wp:docPr id="704" name="Picture 704"/>
            <wp:cNvGraphicFramePr>
              <a:graphicFrameLocks noChangeAspect="1"/>
            </wp:cNvGraphicFramePr>
            <a:graphic>
              <a:graphicData uri="http://schemas.openxmlformats.org/drawingml/2006/picture">
                <pic:pic>
                  <pic:nvPicPr>
                    <pic:cNvPr id="0" name="image.png"/>
                    <pic:cNvPicPr/>
                  </pic:nvPicPr>
                  <pic:blipFill>
                    <a:blip r:embed="rId44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4178300</wp:posOffset>
            </wp:positionV>
            <wp:extent cx="38100" cy="38100"/>
            <wp:wrapNone/>
            <wp:docPr id="705" name="Picture 705"/>
            <wp:cNvGraphicFramePr>
              <a:graphicFrameLocks noChangeAspect="1"/>
            </wp:cNvGraphicFramePr>
            <a:graphic>
              <a:graphicData uri="http://schemas.openxmlformats.org/drawingml/2006/picture">
                <pic:pic>
                  <pic:nvPicPr>
                    <pic:cNvPr id="0" name="image.png"/>
                    <pic:cNvPicPr/>
                  </pic:nvPicPr>
                  <pic:blipFill>
                    <a:blip r:embed="rId4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4152900</wp:posOffset>
            </wp:positionV>
            <wp:extent cx="50800" cy="76200"/>
            <wp:wrapNone/>
            <wp:docPr id="706" name="Picture 706"/>
            <wp:cNvGraphicFramePr>
              <a:graphicFrameLocks noChangeAspect="1"/>
            </wp:cNvGraphicFramePr>
            <a:graphic>
              <a:graphicData uri="http://schemas.openxmlformats.org/drawingml/2006/picture">
                <pic:pic>
                  <pic:nvPicPr>
                    <pic:cNvPr id="0" name="image.png"/>
                    <pic:cNvPicPr/>
                  </pic:nvPicPr>
                  <pic:blipFill>
                    <a:blip r:embed="rId448"/>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4140200</wp:posOffset>
            </wp:positionV>
            <wp:extent cx="38100" cy="38100"/>
            <wp:wrapNone/>
            <wp:docPr id="707" name="Picture 707"/>
            <wp:cNvGraphicFramePr>
              <a:graphicFrameLocks noChangeAspect="1"/>
            </wp:cNvGraphicFramePr>
            <a:graphic>
              <a:graphicData uri="http://schemas.openxmlformats.org/drawingml/2006/picture">
                <pic:pic>
                  <pic:nvPicPr>
                    <pic:cNvPr id="0" name="image.png"/>
                    <pic:cNvPicPr/>
                  </pic:nvPicPr>
                  <pic:blipFill>
                    <a:blip r:embed="rId4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4114800</wp:posOffset>
            </wp:positionV>
            <wp:extent cx="50800" cy="63500"/>
            <wp:wrapNone/>
            <wp:docPr id="708" name="Picture 708"/>
            <wp:cNvGraphicFramePr>
              <a:graphicFrameLocks noChangeAspect="1"/>
            </wp:cNvGraphicFramePr>
            <a:graphic>
              <a:graphicData uri="http://schemas.openxmlformats.org/drawingml/2006/picture">
                <pic:pic>
                  <pic:nvPicPr>
                    <pic:cNvPr id="0" name="image.png"/>
                    <pic:cNvPicPr/>
                  </pic:nvPicPr>
                  <pic:blipFill>
                    <a:blip r:embed="rId45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4102100</wp:posOffset>
            </wp:positionV>
            <wp:extent cx="38100" cy="38100"/>
            <wp:wrapNone/>
            <wp:docPr id="709" name="Picture 709"/>
            <wp:cNvGraphicFramePr>
              <a:graphicFrameLocks noChangeAspect="1"/>
            </wp:cNvGraphicFramePr>
            <a:graphic>
              <a:graphicData uri="http://schemas.openxmlformats.org/drawingml/2006/picture">
                <pic:pic>
                  <pic:nvPicPr>
                    <pic:cNvPr id="0" name="image.png"/>
                    <pic:cNvPicPr/>
                  </pic:nvPicPr>
                  <pic:blipFill>
                    <a:blip r:embed="rId4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4102100</wp:posOffset>
            </wp:positionV>
            <wp:extent cx="88900" cy="38100"/>
            <wp:wrapNone/>
            <wp:docPr id="710" name="Picture 710"/>
            <wp:cNvGraphicFramePr>
              <a:graphicFrameLocks noChangeAspect="1"/>
            </wp:cNvGraphicFramePr>
            <a:graphic>
              <a:graphicData uri="http://schemas.openxmlformats.org/drawingml/2006/picture">
                <pic:pic>
                  <pic:nvPicPr>
                    <pic:cNvPr id="0" name="image.png"/>
                    <pic:cNvPicPr/>
                  </pic:nvPicPr>
                  <pic:blipFill>
                    <a:blip r:embed="rId452"/>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4102100</wp:posOffset>
            </wp:positionV>
            <wp:extent cx="38100" cy="38100"/>
            <wp:wrapNone/>
            <wp:docPr id="711" name="Picture 711"/>
            <wp:cNvGraphicFramePr>
              <a:graphicFrameLocks noChangeAspect="1"/>
            </wp:cNvGraphicFramePr>
            <a:graphic>
              <a:graphicData uri="http://schemas.openxmlformats.org/drawingml/2006/picture">
                <pic:pic>
                  <pic:nvPicPr>
                    <pic:cNvPr id="0" name="image.png"/>
                    <pic:cNvPicPr/>
                  </pic:nvPicPr>
                  <pic:blipFill>
                    <a:blip r:embed="rId4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4102100</wp:posOffset>
            </wp:positionV>
            <wp:extent cx="50800" cy="38100"/>
            <wp:wrapNone/>
            <wp:docPr id="712" name="Picture 712"/>
            <wp:cNvGraphicFramePr>
              <a:graphicFrameLocks noChangeAspect="1"/>
            </wp:cNvGraphicFramePr>
            <a:graphic>
              <a:graphicData uri="http://schemas.openxmlformats.org/drawingml/2006/picture">
                <pic:pic>
                  <pic:nvPicPr>
                    <pic:cNvPr id="0" name="image.png"/>
                    <pic:cNvPicPr/>
                  </pic:nvPicPr>
                  <pic:blipFill>
                    <a:blip r:embed="rId45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4102100</wp:posOffset>
            </wp:positionV>
            <wp:extent cx="88900" cy="38100"/>
            <wp:wrapNone/>
            <wp:docPr id="713" name="Picture 713"/>
            <wp:cNvGraphicFramePr>
              <a:graphicFrameLocks noChangeAspect="1"/>
            </wp:cNvGraphicFramePr>
            <a:graphic>
              <a:graphicData uri="http://schemas.openxmlformats.org/drawingml/2006/picture">
                <pic:pic>
                  <pic:nvPicPr>
                    <pic:cNvPr id="0" name="image.png"/>
                    <pic:cNvPicPr/>
                  </pic:nvPicPr>
                  <pic:blipFill>
                    <a:blip r:embed="rId455"/>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4102100</wp:posOffset>
            </wp:positionV>
            <wp:extent cx="88900" cy="76200"/>
            <wp:wrapNone/>
            <wp:docPr id="714" name="Picture 714"/>
            <wp:cNvGraphicFramePr>
              <a:graphicFrameLocks noChangeAspect="1"/>
            </wp:cNvGraphicFramePr>
            <a:graphic>
              <a:graphicData uri="http://schemas.openxmlformats.org/drawingml/2006/picture">
                <pic:pic>
                  <pic:nvPicPr>
                    <pic:cNvPr id="0" name="image.png"/>
                    <pic:cNvPicPr/>
                  </pic:nvPicPr>
                  <pic:blipFill>
                    <a:blip r:embed="rId456"/>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4102100</wp:posOffset>
            </wp:positionV>
            <wp:extent cx="63500" cy="38100"/>
            <wp:wrapNone/>
            <wp:docPr id="715" name="Picture 715"/>
            <wp:cNvGraphicFramePr>
              <a:graphicFrameLocks noChangeAspect="1"/>
            </wp:cNvGraphicFramePr>
            <a:graphic>
              <a:graphicData uri="http://schemas.openxmlformats.org/drawingml/2006/picture">
                <pic:pic>
                  <pic:nvPicPr>
                    <pic:cNvPr id="0" name="image.png"/>
                    <pic:cNvPicPr/>
                  </pic:nvPicPr>
                  <pic:blipFill>
                    <a:blip r:embed="rId45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4102100</wp:posOffset>
            </wp:positionV>
            <wp:extent cx="76200" cy="50800"/>
            <wp:wrapNone/>
            <wp:docPr id="716" name="Picture 716"/>
            <wp:cNvGraphicFramePr>
              <a:graphicFrameLocks noChangeAspect="1"/>
            </wp:cNvGraphicFramePr>
            <a:graphic>
              <a:graphicData uri="http://schemas.openxmlformats.org/drawingml/2006/picture">
                <pic:pic>
                  <pic:nvPicPr>
                    <pic:cNvPr id="0" name="image.png"/>
                    <pic:cNvPicPr/>
                  </pic:nvPicPr>
                  <pic:blipFill>
                    <a:blip r:embed="rId458"/>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4102100</wp:posOffset>
            </wp:positionV>
            <wp:extent cx="38100" cy="38100"/>
            <wp:wrapNone/>
            <wp:docPr id="717" name="Picture 717"/>
            <wp:cNvGraphicFramePr>
              <a:graphicFrameLocks noChangeAspect="1"/>
            </wp:cNvGraphicFramePr>
            <a:graphic>
              <a:graphicData uri="http://schemas.openxmlformats.org/drawingml/2006/picture">
                <pic:pic>
                  <pic:nvPicPr>
                    <pic:cNvPr id="0" name="image.png"/>
                    <pic:cNvPicPr/>
                  </pic:nvPicPr>
                  <pic:blipFill>
                    <a:blip r:embed="rId4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1244600</wp:posOffset>
            </wp:positionH>
            <wp:positionV relativeFrom="page">
              <wp:posOffset>4089400</wp:posOffset>
            </wp:positionV>
            <wp:extent cx="38100" cy="38100"/>
            <wp:wrapNone/>
            <wp:docPr id="718" name="Picture 718"/>
            <wp:cNvGraphicFramePr>
              <a:graphicFrameLocks noChangeAspect="1"/>
            </wp:cNvGraphicFramePr>
            <a:graphic>
              <a:graphicData uri="http://schemas.openxmlformats.org/drawingml/2006/picture">
                <pic:pic>
                  <pic:nvPicPr>
                    <pic:cNvPr id="0" name="image.png"/>
                    <pic:cNvPicPr/>
                  </pic:nvPicPr>
                  <pic:blipFill>
                    <a:blip r:embed="rId4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4089400</wp:posOffset>
            </wp:positionV>
            <wp:extent cx="50800" cy="63500"/>
            <wp:wrapNone/>
            <wp:docPr id="719" name="Picture 719"/>
            <wp:cNvGraphicFramePr>
              <a:graphicFrameLocks noChangeAspect="1"/>
            </wp:cNvGraphicFramePr>
            <a:graphic>
              <a:graphicData uri="http://schemas.openxmlformats.org/drawingml/2006/picture">
                <pic:pic>
                  <pic:nvPicPr>
                    <pic:cNvPr id="0" name="image.png"/>
                    <pic:cNvPicPr/>
                  </pic:nvPicPr>
                  <pic:blipFill>
                    <a:blip r:embed="rId46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4038600</wp:posOffset>
            </wp:positionV>
            <wp:extent cx="127000" cy="63500"/>
            <wp:wrapNone/>
            <wp:docPr id="720" name="Picture 720"/>
            <wp:cNvGraphicFramePr>
              <a:graphicFrameLocks noChangeAspect="1"/>
            </wp:cNvGraphicFramePr>
            <a:graphic>
              <a:graphicData uri="http://schemas.openxmlformats.org/drawingml/2006/picture">
                <pic:pic>
                  <pic:nvPicPr>
                    <pic:cNvPr id="0" name="image.png"/>
                    <pic:cNvPicPr/>
                  </pic:nvPicPr>
                  <pic:blipFill>
                    <a:blip r:embed="rId462"/>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4038600</wp:posOffset>
            </wp:positionV>
            <wp:extent cx="50800" cy="38100"/>
            <wp:wrapNone/>
            <wp:docPr id="721" name="Picture 721"/>
            <wp:cNvGraphicFramePr>
              <a:graphicFrameLocks noChangeAspect="1"/>
            </wp:cNvGraphicFramePr>
            <a:graphic>
              <a:graphicData uri="http://schemas.openxmlformats.org/drawingml/2006/picture">
                <pic:pic>
                  <pic:nvPicPr>
                    <pic:cNvPr id="0" name="image.png"/>
                    <pic:cNvPicPr/>
                  </pic:nvPicPr>
                  <pic:blipFill>
                    <a:blip r:embed="rId46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4038600</wp:posOffset>
            </wp:positionV>
            <wp:extent cx="215900" cy="63500"/>
            <wp:wrapNone/>
            <wp:docPr id="722" name="Picture 722"/>
            <wp:cNvGraphicFramePr>
              <a:graphicFrameLocks noChangeAspect="1"/>
            </wp:cNvGraphicFramePr>
            <a:graphic>
              <a:graphicData uri="http://schemas.openxmlformats.org/drawingml/2006/picture">
                <pic:pic>
                  <pic:nvPicPr>
                    <pic:cNvPr id="0" name="image.png"/>
                    <pic:cNvPicPr/>
                  </pic:nvPicPr>
                  <pic:blipFill>
                    <a:blip r:embed="rId464"/>
                    <a:stretch>
                      <a:fillRect/>
                    </a:stretch>
                  </pic:blipFill>
                  <pic:spPr>
                    <a:xfrm>
                      <a:off x="0" y="0"/>
                      <a:ext cx="215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4038600</wp:posOffset>
            </wp:positionV>
            <wp:extent cx="38100" cy="38100"/>
            <wp:wrapNone/>
            <wp:docPr id="723" name="Picture 723"/>
            <wp:cNvGraphicFramePr>
              <a:graphicFrameLocks noChangeAspect="1"/>
            </wp:cNvGraphicFramePr>
            <a:graphic>
              <a:graphicData uri="http://schemas.openxmlformats.org/drawingml/2006/picture">
                <pic:pic>
                  <pic:nvPicPr>
                    <pic:cNvPr id="0" name="image.png"/>
                    <pic:cNvPicPr/>
                  </pic:nvPicPr>
                  <pic:blipFill>
                    <a:blip r:embed="rId4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4038600</wp:posOffset>
            </wp:positionV>
            <wp:extent cx="76200" cy="38100"/>
            <wp:wrapNone/>
            <wp:docPr id="724" name="Picture 724"/>
            <wp:cNvGraphicFramePr>
              <a:graphicFrameLocks noChangeAspect="1"/>
            </wp:cNvGraphicFramePr>
            <a:graphic>
              <a:graphicData uri="http://schemas.openxmlformats.org/drawingml/2006/picture">
                <pic:pic>
                  <pic:nvPicPr>
                    <pic:cNvPr id="0" name="image.png"/>
                    <pic:cNvPicPr/>
                  </pic:nvPicPr>
                  <pic:blipFill>
                    <a:blip r:embed="rId466"/>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4025900</wp:posOffset>
            </wp:positionV>
            <wp:extent cx="50800" cy="50800"/>
            <wp:wrapNone/>
            <wp:docPr id="725" name="Picture 725"/>
            <wp:cNvGraphicFramePr>
              <a:graphicFrameLocks noChangeAspect="1"/>
            </wp:cNvGraphicFramePr>
            <a:graphic>
              <a:graphicData uri="http://schemas.openxmlformats.org/drawingml/2006/picture">
                <pic:pic>
                  <pic:nvPicPr>
                    <pic:cNvPr id="0" name="image.png"/>
                    <pic:cNvPicPr/>
                  </pic:nvPicPr>
                  <pic:blipFill>
                    <a:blip r:embed="rId46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4013200</wp:posOffset>
            </wp:positionV>
            <wp:extent cx="76200" cy="419100"/>
            <wp:wrapNone/>
            <wp:docPr id="726" name="Picture 726"/>
            <wp:cNvGraphicFramePr>
              <a:graphicFrameLocks noChangeAspect="1"/>
            </wp:cNvGraphicFramePr>
            <a:graphic>
              <a:graphicData uri="http://schemas.openxmlformats.org/drawingml/2006/picture">
                <pic:pic>
                  <pic:nvPicPr>
                    <pic:cNvPr id="0" name="image.png"/>
                    <pic:cNvPicPr/>
                  </pic:nvPicPr>
                  <pic:blipFill>
                    <a:blip r:embed="rId468"/>
                    <a:stretch>
                      <a:fillRect/>
                    </a:stretch>
                  </pic:blipFill>
                  <pic:spPr>
                    <a:xfrm>
                      <a:off x="0" y="0"/>
                      <a:ext cx="76200" cy="419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3962400</wp:posOffset>
            </wp:positionV>
            <wp:extent cx="50800" cy="38100"/>
            <wp:wrapNone/>
            <wp:docPr id="727" name="Picture 727"/>
            <wp:cNvGraphicFramePr>
              <a:graphicFrameLocks noChangeAspect="1"/>
            </wp:cNvGraphicFramePr>
            <a:graphic>
              <a:graphicData uri="http://schemas.openxmlformats.org/drawingml/2006/picture">
                <pic:pic>
                  <pic:nvPicPr>
                    <pic:cNvPr id="0" name="image.png"/>
                    <pic:cNvPicPr/>
                  </pic:nvPicPr>
                  <pic:blipFill>
                    <a:blip r:embed="rId46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3822700</wp:posOffset>
            </wp:positionV>
            <wp:extent cx="38100" cy="38100"/>
            <wp:wrapNone/>
            <wp:docPr id="728" name="Picture 728"/>
            <wp:cNvGraphicFramePr>
              <a:graphicFrameLocks noChangeAspect="1"/>
            </wp:cNvGraphicFramePr>
            <a:graphic>
              <a:graphicData uri="http://schemas.openxmlformats.org/drawingml/2006/picture">
                <pic:pic>
                  <pic:nvPicPr>
                    <pic:cNvPr id="0" name="image.png"/>
                    <pic:cNvPicPr/>
                  </pic:nvPicPr>
                  <pic:blipFill>
                    <a:blip r:embed="rId4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3822700</wp:posOffset>
            </wp:positionV>
            <wp:extent cx="63500" cy="38100"/>
            <wp:wrapNone/>
            <wp:docPr id="729" name="Picture 729"/>
            <wp:cNvGraphicFramePr>
              <a:graphicFrameLocks noChangeAspect="1"/>
            </wp:cNvGraphicFramePr>
            <a:graphic>
              <a:graphicData uri="http://schemas.openxmlformats.org/drawingml/2006/picture">
                <pic:pic>
                  <pic:nvPicPr>
                    <pic:cNvPr id="0" name="image.png"/>
                    <pic:cNvPicPr/>
                  </pic:nvPicPr>
                  <pic:blipFill>
                    <a:blip r:embed="rId47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3822700</wp:posOffset>
            </wp:positionV>
            <wp:extent cx="76200" cy="63500"/>
            <wp:wrapNone/>
            <wp:docPr id="730" name="Picture 730"/>
            <wp:cNvGraphicFramePr>
              <a:graphicFrameLocks noChangeAspect="1"/>
            </wp:cNvGraphicFramePr>
            <a:graphic>
              <a:graphicData uri="http://schemas.openxmlformats.org/drawingml/2006/picture">
                <pic:pic>
                  <pic:nvPicPr>
                    <pic:cNvPr id="0" name="image.png"/>
                    <pic:cNvPicPr/>
                  </pic:nvPicPr>
                  <pic:blipFill>
                    <a:blip r:embed="rId472"/>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3822700</wp:posOffset>
            </wp:positionV>
            <wp:extent cx="88900" cy="63500"/>
            <wp:wrapNone/>
            <wp:docPr id="731" name="Picture 731"/>
            <wp:cNvGraphicFramePr>
              <a:graphicFrameLocks noChangeAspect="1"/>
            </wp:cNvGraphicFramePr>
            <a:graphic>
              <a:graphicData uri="http://schemas.openxmlformats.org/drawingml/2006/picture">
                <pic:pic>
                  <pic:nvPicPr>
                    <pic:cNvPr id="0" name="image.png"/>
                    <pic:cNvPicPr/>
                  </pic:nvPicPr>
                  <pic:blipFill>
                    <a:blip r:embed="rId473"/>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3797300</wp:posOffset>
            </wp:positionV>
            <wp:extent cx="63500" cy="63500"/>
            <wp:wrapNone/>
            <wp:docPr id="732" name="Picture 732"/>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3746500</wp:posOffset>
            </wp:positionV>
            <wp:extent cx="63500" cy="38100"/>
            <wp:wrapNone/>
            <wp:docPr id="733" name="Picture 733"/>
            <wp:cNvGraphicFramePr>
              <a:graphicFrameLocks noChangeAspect="1"/>
            </wp:cNvGraphicFramePr>
            <a:graphic>
              <a:graphicData uri="http://schemas.openxmlformats.org/drawingml/2006/picture">
                <pic:pic>
                  <pic:nvPicPr>
                    <pic:cNvPr id="0" name="image.png"/>
                    <pic:cNvPicPr/>
                  </pic:nvPicPr>
                  <pic:blipFill>
                    <a:blip r:embed="rId47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3746500</wp:posOffset>
            </wp:positionV>
            <wp:extent cx="50800" cy="76200"/>
            <wp:wrapNone/>
            <wp:docPr id="734" name="Picture 734"/>
            <wp:cNvGraphicFramePr>
              <a:graphicFrameLocks noChangeAspect="1"/>
            </wp:cNvGraphicFramePr>
            <a:graphic>
              <a:graphicData uri="http://schemas.openxmlformats.org/drawingml/2006/picture">
                <pic:pic>
                  <pic:nvPicPr>
                    <pic:cNvPr id="0" name="image.png"/>
                    <pic:cNvPicPr/>
                  </pic:nvPicPr>
                  <pic:blipFill>
                    <a:blip r:embed="rId47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1244600</wp:posOffset>
            </wp:positionH>
            <wp:positionV relativeFrom="page">
              <wp:posOffset>3746500</wp:posOffset>
            </wp:positionV>
            <wp:extent cx="203200" cy="38100"/>
            <wp:wrapNone/>
            <wp:docPr id="735" name="Picture 735"/>
            <wp:cNvGraphicFramePr>
              <a:graphicFrameLocks noChangeAspect="1"/>
            </wp:cNvGraphicFramePr>
            <a:graphic>
              <a:graphicData uri="http://schemas.openxmlformats.org/drawingml/2006/picture">
                <pic:pic>
                  <pic:nvPicPr>
                    <pic:cNvPr id="0" name="image.png"/>
                    <pic:cNvPicPr/>
                  </pic:nvPicPr>
                  <pic:blipFill>
                    <a:blip r:embed="rId476"/>
                    <a:stretch>
                      <a:fillRect/>
                    </a:stretch>
                  </pic:blipFill>
                  <pic:spPr>
                    <a:xfrm>
                      <a:off x="0" y="0"/>
                      <a:ext cx="203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3721100</wp:posOffset>
            </wp:positionV>
            <wp:extent cx="63500" cy="76200"/>
            <wp:wrapNone/>
            <wp:docPr id="736" name="Picture 736"/>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3670300</wp:posOffset>
            </wp:positionV>
            <wp:extent cx="127000" cy="76200"/>
            <wp:wrapNone/>
            <wp:docPr id="737" name="Picture 737"/>
            <wp:cNvGraphicFramePr>
              <a:graphicFrameLocks noChangeAspect="1"/>
            </wp:cNvGraphicFramePr>
            <a:graphic>
              <a:graphicData uri="http://schemas.openxmlformats.org/drawingml/2006/picture">
                <pic:pic>
                  <pic:nvPicPr>
                    <pic:cNvPr id="0" name="image.png"/>
                    <pic:cNvPicPr/>
                  </pic:nvPicPr>
                  <pic:blipFill>
                    <a:blip r:embed="rId477"/>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3670300</wp:posOffset>
            </wp:positionV>
            <wp:extent cx="76200" cy="50800"/>
            <wp:wrapNone/>
            <wp:docPr id="738" name="Picture 738"/>
            <wp:cNvGraphicFramePr>
              <a:graphicFrameLocks noChangeAspect="1"/>
            </wp:cNvGraphicFramePr>
            <a:graphic>
              <a:graphicData uri="http://schemas.openxmlformats.org/drawingml/2006/picture">
                <pic:pic>
                  <pic:nvPicPr>
                    <pic:cNvPr id="0" name="image.png"/>
                    <pic:cNvPicPr/>
                  </pic:nvPicPr>
                  <pic:blipFill>
                    <a:blip r:embed="rId478"/>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3670300</wp:posOffset>
            </wp:positionV>
            <wp:extent cx="88900" cy="50800"/>
            <wp:wrapNone/>
            <wp:docPr id="739" name="Picture 739"/>
            <wp:cNvGraphicFramePr>
              <a:graphicFrameLocks noChangeAspect="1"/>
            </wp:cNvGraphicFramePr>
            <a:graphic>
              <a:graphicData uri="http://schemas.openxmlformats.org/drawingml/2006/picture">
                <pic:pic>
                  <pic:nvPicPr>
                    <pic:cNvPr id="0" name="image.png"/>
                    <pic:cNvPicPr/>
                  </pic:nvPicPr>
                  <pic:blipFill>
                    <a:blip r:embed="rId479"/>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3657600</wp:posOffset>
            </wp:positionV>
            <wp:extent cx="63500" cy="63500"/>
            <wp:wrapNone/>
            <wp:docPr id="740" name="Picture 740"/>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1244600</wp:posOffset>
            </wp:positionH>
            <wp:positionV relativeFrom="page">
              <wp:posOffset>3606800</wp:posOffset>
            </wp:positionV>
            <wp:extent cx="63500" cy="38100"/>
            <wp:wrapNone/>
            <wp:docPr id="741" name="Picture 741"/>
            <wp:cNvGraphicFramePr>
              <a:graphicFrameLocks noChangeAspect="1"/>
            </wp:cNvGraphicFramePr>
            <a:graphic>
              <a:graphicData uri="http://schemas.openxmlformats.org/drawingml/2006/picture">
                <pic:pic>
                  <pic:nvPicPr>
                    <pic:cNvPr id="0" name="image.png"/>
                    <pic:cNvPicPr/>
                  </pic:nvPicPr>
                  <pic:blipFill>
                    <a:blip r:embed="rId48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3594100</wp:posOffset>
            </wp:positionV>
            <wp:extent cx="114300" cy="76200"/>
            <wp:wrapNone/>
            <wp:docPr id="742" name="Picture 742"/>
            <wp:cNvGraphicFramePr>
              <a:graphicFrameLocks noChangeAspect="1"/>
            </wp:cNvGraphicFramePr>
            <a:graphic>
              <a:graphicData uri="http://schemas.openxmlformats.org/drawingml/2006/picture">
                <pic:pic>
                  <pic:nvPicPr>
                    <pic:cNvPr id="0" name="image.png"/>
                    <pic:cNvPicPr/>
                  </pic:nvPicPr>
                  <pic:blipFill>
                    <a:blip r:embed="rId481"/>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3594100</wp:posOffset>
            </wp:positionV>
            <wp:extent cx="215900" cy="88900"/>
            <wp:wrapNone/>
            <wp:docPr id="743" name="Picture 743"/>
            <wp:cNvGraphicFramePr>
              <a:graphicFrameLocks noChangeAspect="1"/>
            </wp:cNvGraphicFramePr>
            <a:graphic>
              <a:graphicData uri="http://schemas.openxmlformats.org/drawingml/2006/picture">
                <pic:pic>
                  <pic:nvPicPr>
                    <pic:cNvPr id="0" name="image.png"/>
                    <pic:cNvPicPr/>
                  </pic:nvPicPr>
                  <pic:blipFill>
                    <a:blip r:embed="rId482"/>
                    <a:stretch>
                      <a:fillRect/>
                    </a:stretch>
                  </pic:blipFill>
                  <pic:spPr>
                    <a:xfrm>
                      <a:off x="0" y="0"/>
                      <a:ext cx="215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1219200</wp:posOffset>
            </wp:positionH>
            <wp:positionV relativeFrom="page">
              <wp:posOffset>3594100</wp:posOffset>
            </wp:positionV>
            <wp:extent cx="38100" cy="38100"/>
            <wp:wrapNone/>
            <wp:docPr id="744" name="Picture 744"/>
            <wp:cNvGraphicFramePr>
              <a:graphicFrameLocks noChangeAspect="1"/>
            </wp:cNvGraphicFramePr>
            <a:graphic>
              <a:graphicData uri="http://schemas.openxmlformats.org/drawingml/2006/picture">
                <pic:pic>
                  <pic:nvPicPr>
                    <pic:cNvPr id="0" name="image.png"/>
                    <pic:cNvPicPr/>
                  </pic:nvPicPr>
                  <pic:blipFill>
                    <a:blip r:embed="rId4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3594100</wp:posOffset>
            </wp:positionV>
            <wp:extent cx="38100" cy="38100"/>
            <wp:wrapNone/>
            <wp:docPr id="745" name="Picture 745"/>
            <wp:cNvGraphicFramePr>
              <a:graphicFrameLocks noChangeAspect="1"/>
            </wp:cNvGraphicFramePr>
            <a:graphic>
              <a:graphicData uri="http://schemas.openxmlformats.org/drawingml/2006/picture">
                <pic:pic>
                  <pic:nvPicPr>
                    <pic:cNvPr id="0" name="image.png"/>
                    <pic:cNvPicPr/>
                  </pic:nvPicPr>
                  <pic:blipFill>
                    <a:blip r:embed="rId4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3581400</wp:posOffset>
            </wp:positionV>
            <wp:extent cx="63500" cy="76200"/>
            <wp:wrapNone/>
            <wp:docPr id="746" name="Picture 746"/>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3517900</wp:posOffset>
            </wp:positionV>
            <wp:extent cx="50800" cy="63500"/>
            <wp:wrapNone/>
            <wp:docPr id="747" name="Picture 747"/>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1054100</wp:posOffset>
            </wp:positionH>
            <wp:positionV relativeFrom="page">
              <wp:posOffset>3505200</wp:posOffset>
            </wp:positionV>
            <wp:extent cx="165100" cy="431801"/>
            <wp:wrapNone/>
            <wp:docPr id="748" name="Picture 748"/>
            <wp:cNvGraphicFramePr>
              <a:graphicFrameLocks noChangeAspect="1"/>
            </wp:cNvGraphicFramePr>
            <a:graphic>
              <a:graphicData uri="http://schemas.openxmlformats.org/drawingml/2006/picture">
                <pic:pic>
                  <pic:nvPicPr>
                    <pic:cNvPr id="0" name="image.png"/>
                    <pic:cNvPicPr/>
                  </pic:nvPicPr>
                  <pic:blipFill>
                    <a:blip r:embed="rId485"/>
                    <a:stretch>
                      <a:fillRect/>
                    </a:stretch>
                  </pic:blipFill>
                  <pic:spPr>
                    <a:xfrm>
                      <a:off x="0" y="0"/>
                      <a:ext cx="165100" cy="4318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3378200</wp:posOffset>
            </wp:positionV>
            <wp:extent cx="38100" cy="38100"/>
            <wp:wrapNone/>
            <wp:docPr id="749" name="Picture 749"/>
            <wp:cNvGraphicFramePr>
              <a:graphicFrameLocks noChangeAspect="1"/>
            </wp:cNvGraphicFramePr>
            <a:graphic>
              <a:graphicData uri="http://schemas.openxmlformats.org/drawingml/2006/picture">
                <pic:pic>
                  <pic:nvPicPr>
                    <pic:cNvPr id="0" name="image.png"/>
                    <pic:cNvPicPr/>
                  </pic:nvPicPr>
                  <pic:blipFill>
                    <a:blip r:embed="rId4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3378200</wp:posOffset>
            </wp:positionV>
            <wp:extent cx="63500" cy="50800"/>
            <wp:wrapNone/>
            <wp:docPr id="750" name="Picture 750"/>
            <wp:cNvGraphicFramePr>
              <a:graphicFrameLocks noChangeAspect="1"/>
            </wp:cNvGraphicFramePr>
            <a:graphic>
              <a:graphicData uri="http://schemas.openxmlformats.org/drawingml/2006/picture">
                <pic:pic>
                  <pic:nvPicPr>
                    <pic:cNvPr id="0" name="image.png"/>
                    <pic:cNvPicPr/>
                  </pic:nvPicPr>
                  <pic:blipFill>
                    <a:blip r:embed="rId48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3314700</wp:posOffset>
            </wp:positionV>
            <wp:extent cx="63500" cy="38100"/>
            <wp:wrapNone/>
            <wp:docPr id="751" name="Picture 751"/>
            <wp:cNvGraphicFramePr>
              <a:graphicFrameLocks noChangeAspect="1"/>
            </wp:cNvGraphicFramePr>
            <a:graphic>
              <a:graphicData uri="http://schemas.openxmlformats.org/drawingml/2006/picture">
                <pic:pic>
                  <pic:nvPicPr>
                    <pic:cNvPr id="0" name="image.png"/>
                    <pic:cNvPicPr/>
                  </pic:nvPicPr>
                  <pic:blipFill>
                    <a:blip r:embed="rId48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3251200</wp:posOffset>
            </wp:positionV>
            <wp:extent cx="63500" cy="38100"/>
            <wp:wrapNone/>
            <wp:docPr id="752" name="Picture 752"/>
            <wp:cNvGraphicFramePr>
              <a:graphicFrameLocks noChangeAspect="1"/>
            </wp:cNvGraphicFramePr>
            <a:graphic>
              <a:graphicData uri="http://schemas.openxmlformats.org/drawingml/2006/picture">
                <pic:pic>
                  <pic:nvPicPr>
                    <pic:cNvPr id="0" name="image.png"/>
                    <pic:cNvPicPr/>
                  </pic:nvPicPr>
                  <pic:blipFill>
                    <a:blip r:embed="rId48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3251200</wp:posOffset>
            </wp:positionV>
            <wp:extent cx="63500" cy="38100"/>
            <wp:wrapNone/>
            <wp:docPr id="753" name="Picture 753"/>
            <wp:cNvGraphicFramePr>
              <a:graphicFrameLocks noChangeAspect="1"/>
            </wp:cNvGraphicFramePr>
            <a:graphic>
              <a:graphicData uri="http://schemas.openxmlformats.org/drawingml/2006/picture">
                <pic:pic>
                  <pic:nvPicPr>
                    <pic:cNvPr id="0" name="image.png"/>
                    <pic:cNvPicPr/>
                  </pic:nvPicPr>
                  <pic:blipFill>
                    <a:blip r:embed="rId49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3251200</wp:posOffset>
            </wp:positionV>
            <wp:extent cx="38100" cy="63500"/>
            <wp:wrapNone/>
            <wp:docPr id="754" name="Picture 754"/>
            <wp:cNvGraphicFramePr>
              <a:graphicFrameLocks noChangeAspect="1"/>
            </wp:cNvGraphicFramePr>
            <a:graphic>
              <a:graphicData uri="http://schemas.openxmlformats.org/drawingml/2006/picture">
                <pic:pic>
                  <pic:nvPicPr>
                    <pic:cNvPr id="0" name="image.png"/>
                    <pic:cNvPicPr/>
                  </pic:nvPicPr>
                  <pic:blipFill>
                    <a:blip r:embed="rId49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3238500</wp:posOffset>
            </wp:positionV>
            <wp:extent cx="152400" cy="63500"/>
            <wp:wrapNone/>
            <wp:docPr id="755" name="Picture 755"/>
            <wp:cNvGraphicFramePr>
              <a:graphicFrameLocks noChangeAspect="1"/>
            </wp:cNvGraphicFramePr>
            <a:graphic>
              <a:graphicData uri="http://schemas.openxmlformats.org/drawingml/2006/picture">
                <pic:pic>
                  <pic:nvPicPr>
                    <pic:cNvPr id="0" name="image.png"/>
                    <pic:cNvPicPr/>
                  </pic:nvPicPr>
                  <pic:blipFill>
                    <a:blip r:embed="rId492"/>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3238500</wp:posOffset>
            </wp:positionV>
            <wp:extent cx="177800" cy="38100"/>
            <wp:wrapNone/>
            <wp:docPr id="756" name="Picture 756"/>
            <wp:cNvGraphicFramePr>
              <a:graphicFrameLocks noChangeAspect="1"/>
            </wp:cNvGraphicFramePr>
            <a:graphic>
              <a:graphicData uri="http://schemas.openxmlformats.org/drawingml/2006/picture">
                <pic:pic>
                  <pic:nvPicPr>
                    <pic:cNvPr id="0" name="image.png"/>
                    <pic:cNvPicPr/>
                  </pic:nvPicPr>
                  <pic:blipFill>
                    <a:blip r:embed="rId493"/>
                    <a:stretch>
                      <a:fillRect/>
                    </a:stretch>
                  </pic:blipFill>
                  <pic:spPr>
                    <a:xfrm>
                      <a:off x="0" y="0"/>
                      <a:ext cx="177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3238500</wp:posOffset>
            </wp:positionV>
            <wp:extent cx="38100" cy="38100"/>
            <wp:wrapNone/>
            <wp:docPr id="757" name="Picture 757"/>
            <wp:cNvGraphicFramePr>
              <a:graphicFrameLocks noChangeAspect="1"/>
            </wp:cNvGraphicFramePr>
            <a:graphic>
              <a:graphicData uri="http://schemas.openxmlformats.org/drawingml/2006/picture">
                <pic:pic>
                  <pic:nvPicPr>
                    <pic:cNvPr id="0" name="image.png"/>
                    <pic:cNvPicPr/>
                  </pic:nvPicPr>
                  <pic:blipFill>
                    <a:blip r:embed="rId4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3238500</wp:posOffset>
            </wp:positionV>
            <wp:extent cx="63500" cy="38100"/>
            <wp:wrapNone/>
            <wp:docPr id="758" name="Picture 758"/>
            <wp:cNvGraphicFramePr>
              <a:graphicFrameLocks noChangeAspect="1"/>
            </wp:cNvGraphicFramePr>
            <a:graphic>
              <a:graphicData uri="http://schemas.openxmlformats.org/drawingml/2006/picture">
                <pic:pic>
                  <pic:nvPicPr>
                    <pic:cNvPr id="0" name="image.png"/>
                    <pic:cNvPicPr/>
                  </pic:nvPicPr>
                  <pic:blipFill>
                    <a:blip r:embed="rId49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3238500</wp:posOffset>
            </wp:positionV>
            <wp:extent cx="50800" cy="38100"/>
            <wp:wrapNone/>
            <wp:docPr id="759" name="Picture 759"/>
            <wp:cNvGraphicFramePr>
              <a:graphicFrameLocks noChangeAspect="1"/>
            </wp:cNvGraphicFramePr>
            <a:graphic>
              <a:graphicData uri="http://schemas.openxmlformats.org/drawingml/2006/picture">
                <pic:pic>
                  <pic:nvPicPr>
                    <pic:cNvPr id="0" name="image.png"/>
                    <pic:cNvPicPr/>
                  </pic:nvPicPr>
                  <pic:blipFill>
                    <a:blip r:embed="rId49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3238500</wp:posOffset>
            </wp:positionV>
            <wp:extent cx="127000" cy="38100"/>
            <wp:wrapNone/>
            <wp:docPr id="760" name="Picture 760"/>
            <wp:cNvGraphicFramePr>
              <a:graphicFrameLocks noChangeAspect="1"/>
            </wp:cNvGraphicFramePr>
            <a:graphic>
              <a:graphicData uri="http://schemas.openxmlformats.org/drawingml/2006/picture">
                <pic:pic>
                  <pic:nvPicPr>
                    <pic:cNvPr id="0" name="image.png"/>
                    <pic:cNvPicPr/>
                  </pic:nvPicPr>
                  <pic:blipFill>
                    <a:blip r:embed="rId497"/>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3238500</wp:posOffset>
            </wp:positionV>
            <wp:extent cx="63500" cy="38100"/>
            <wp:wrapNone/>
            <wp:docPr id="761" name="Picture 761"/>
            <wp:cNvGraphicFramePr>
              <a:graphicFrameLocks noChangeAspect="1"/>
            </wp:cNvGraphicFramePr>
            <a:graphic>
              <a:graphicData uri="http://schemas.openxmlformats.org/drawingml/2006/picture">
                <pic:pic>
                  <pic:nvPicPr>
                    <pic:cNvPr id="0" name="image.png"/>
                    <pic:cNvPicPr/>
                  </pic:nvPicPr>
                  <pic:blipFill>
                    <a:blip r:embed="rId49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3225800</wp:posOffset>
            </wp:positionV>
            <wp:extent cx="50800" cy="63500"/>
            <wp:wrapNone/>
            <wp:docPr id="762" name="Picture 762"/>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3175000</wp:posOffset>
            </wp:positionV>
            <wp:extent cx="63500" cy="38100"/>
            <wp:wrapNone/>
            <wp:docPr id="763" name="Picture 763"/>
            <wp:cNvGraphicFramePr>
              <a:graphicFrameLocks noChangeAspect="1"/>
            </wp:cNvGraphicFramePr>
            <a:graphic>
              <a:graphicData uri="http://schemas.openxmlformats.org/drawingml/2006/picture">
                <pic:pic>
                  <pic:nvPicPr>
                    <pic:cNvPr id="0" name="image.png"/>
                    <pic:cNvPicPr/>
                  </pic:nvPicPr>
                  <pic:blipFill>
                    <a:blip r:embed="rId49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3175000</wp:posOffset>
            </wp:positionV>
            <wp:extent cx="76200" cy="38100"/>
            <wp:wrapNone/>
            <wp:docPr id="764" name="Picture 764"/>
            <wp:cNvGraphicFramePr>
              <a:graphicFrameLocks noChangeAspect="1"/>
            </wp:cNvGraphicFramePr>
            <a:graphic>
              <a:graphicData uri="http://schemas.openxmlformats.org/drawingml/2006/picture">
                <pic:pic>
                  <pic:nvPicPr>
                    <pic:cNvPr id="0" name="image.png"/>
                    <pic:cNvPicPr/>
                  </pic:nvPicPr>
                  <pic:blipFill>
                    <a:blip r:embed="rId500"/>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3175000</wp:posOffset>
            </wp:positionV>
            <wp:extent cx="101600" cy="50800"/>
            <wp:wrapNone/>
            <wp:docPr id="765" name="Picture 765"/>
            <wp:cNvGraphicFramePr>
              <a:graphicFrameLocks noChangeAspect="1"/>
            </wp:cNvGraphicFramePr>
            <a:graphic>
              <a:graphicData uri="http://schemas.openxmlformats.org/drawingml/2006/picture">
                <pic:pic>
                  <pic:nvPicPr>
                    <pic:cNvPr id="0" name="image.png"/>
                    <pic:cNvPicPr/>
                  </pic:nvPicPr>
                  <pic:blipFill>
                    <a:blip r:embed="rId501"/>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3175000</wp:posOffset>
            </wp:positionV>
            <wp:extent cx="50800" cy="38100"/>
            <wp:wrapNone/>
            <wp:docPr id="766" name="Picture 766"/>
            <wp:cNvGraphicFramePr>
              <a:graphicFrameLocks noChangeAspect="1"/>
            </wp:cNvGraphicFramePr>
            <a:graphic>
              <a:graphicData uri="http://schemas.openxmlformats.org/drawingml/2006/picture">
                <pic:pic>
                  <pic:nvPicPr>
                    <pic:cNvPr id="0" name="image.png"/>
                    <pic:cNvPicPr/>
                  </pic:nvPicPr>
                  <pic:blipFill>
                    <a:blip r:embed="rId50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3175000</wp:posOffset>
            </wp:positionV>
            <wp:extent cx="88900" cy="38100"/>
            <wp:wrapNone/>
            <wp:docPr id="767" name="Picture 767"/>
            <wp:cNvGraphicFramePr>
              <a:graphicFrameLocks noChangeAspect="1"/>
            </wp:cNvGraphicFramePr>
            <a:graphic>
              <a:graphicData uri="http://schemas.openxmlformats.org/drawingml/2006/picture">
                <pic:pic>
                  <pic:nvPicPr>
                    <pic:cNvPr id="0" name="image.png"/>
                    <pic:cNvPicPr/>
                  </pic:nvPicPr>
                  <pic:blipFill>
                    <a:blip r:embed="rId503"/>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3175000</wp:posOffset>
            </wp:positionV>
            <wp:extent cx="101600" cy="50800"/>
            <wp:wrapNone/>
            <wp:docPr id="768" name="Picture 768"/>
            <wp:cNvGraphicFramePr>
              <a:graphicFrameLocks noChangeAspect="1"/>
            </wp:cNvGraphicFramePr>
            <a:graphic>
              <a:graphicData uri="http://schemas.openxmlformats.org/drawingml/2006/picture">
                <pic:pic>
                  <pic:nvPicPr>
                    <pic:cNvPr id="0" name="image.png"/>
                    <pic:cNvPicPr/>
                  </pic:nvPicPr>
                  <pic:blipFill>
                    <a:blip r:embed="rId504"/>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3175000</wp:posOffset>
            </wp:positionV>
            <wp:extent cx="38100" cy="38100"/>
            <wp:wrapNone/>
            <wp:docPr id="769" name="Picture 769"/>
            <wp:cNvGraphicFramePr>
              <a:graphicFrameLocks noChangeAspect="1"/>
            </wp:cNvGraphicFramePr>
            <a:graphic>
              <a:graphicData uri="http://schemas.openxmlformats.org/drawingml/2006/picture">
                <pic:pic>
                  <pic:nvPicPr>
                    <pic:cNvPr id="0" name="image.png"/>
                    <pic:cNvPicPr/>
                  </pic:nvPicPr>
                  <pic:blipFill>
                    <a:blip r:embed="rId5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3175000</wp:posOffset>
            </wp:positionV>
            <wp:extent cx="63500" cy="50800"/>
            <wp:wrapNone/>
            <wp:docPr id="770" name="Picture 770"/>
            <wp:cNvGraphicFramePr>
              <a:graphicFrameLocks noChangeAspect="1"/>
            </wp:cNvGraphicFramePr>
            <a:graphic>
              <a:graphicData uri="http://schemas.openxmlformats.org/drawingml/2006/picture">
                <pic:pic>
                  <pic:nvPicPr>
                    <pic:cNvPr id="0" name="image.png"/>
                    <pic:cNvPicPr/>
                  </pic:nvPicPr>
                  <pic:blipFill>
                    <a:blip r:embed="rId50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3175000</wp:posOffset>
            </wp:positionV>
            <wp:extent cx="38100" cy="38100"/>
            <wp:wrapNone/>
            <wp:docPr id="771" name="Picture 771"/>
            <wp:cNvGraphicFramePr>
              <a:graphicFrameLocks noChangeAspect="1"/>
            </wp:cNvGraphicFramePr>
            <a:graphic>
              <a:graphicData uri="http://schemas.openxmlformats.org/drawingml/2006/picture">
                <pic:pic>
                  <pic:nvPicPr>
                    <pic:cNvPr id="0" name="image.png"/>
                    <pic:cNvPicPr/>
                  </pic:nvPicPr>
                  <pic:blipFill>
                    <a:blip r:embed="rId5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3175000</wp:posOffset>
            </wp:positionV>
            <wp:extent cx="38100" cy="63500"/>
            <wp:wrapNone/>
            <wp:docPr id="772" name="Picture 772"/>
            <wp:cNvGraphicFramePr>
              <a:graphicFrameLocks noChangeAspect="1"/>
            </wp:cNvGraphicFramePr>
            <a:graphic>
              <a:graphicData uri="http://schemas.openxmlformats.org/drawingml/2006/picture">
                <pic:pic>
                  <pic:nvPicPr>
                    <pic:cNvPr id="0" name="image.png"/>
                    <pic:cNvPicPr/>
                  </pic:nvPicPr>
                  <pic:blipFill>
                    <a:blip r:embed="rId50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3175000</wp:posOffset>
            </wp:positionV>
            <wp:extent cx="38100" cy="38100"/>
            <wp:wrapNone/>
            <wp:docPr id="773" name="Picture 773"/>
            <wp:cNvGraphicFramePr>
              <a:graphicFrameLocks noChangeAspect="1"/>
            </wp:cNvGraphicFramePr>
            <a:graphic>
              <a:graphicData uri="http://schemas.openxmlformats.org/drawingml/2006/picture">
                <pic:pic>
                  <pic:nvPicPr>
                    <pic:cNvPr id="0" name="image.png"/>
                    <pic:cNvPicPr/>
                  </pic:nvPicPr>
                  <pic:blipFill>
                    <a:blip r:embed="rId5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3175000</wp:posOffset>
            </wp:positionV>
            <wp:extent cx="38100" cy="38100"/>
            <wp:wrapNone/>
            <wp:docPr id="774" name="Picture 774"/>
            <wp:cNvGraphicFramePr>
              <a:graphicFrameLocks noChangeAspect="1"/>
            </wp:cNvGraphicFramePr>
            <a:graphic>
              <a:graphicData uri="http://schemas.openxmlformats.org/drawingml/2006/picture">
                <pic:pic>
                  <pic:nvPicPr>
                    <pic:cNvPr id="0" name="image.png"/>
                    <pic:cNvPicPr/>
                  </pic:nvPicPr>
                  <pic:blipFill>
                    <a:blip r:embed="rId5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3162300</wp:posOffset>
            </wp:positionV>
            <wp:extent cx="50800" cy="50800"/>
            <wp:wrapNone/>
            <wp:docPr id="775" name="Picture 775"/>
            <wp:cNvGraphicFramePr>
              <a:graphicFrameLocks noChangeAspect="1"/>
            </wp:cNvGraphicFramePr>
            <a:graphic>
              <a:graphicData uri="http://schemas.openxmlformats.org/drawingml/2006/picture">
                <pic:pic>
                  <pic:nvPicPr>
                    <pic:cNvPr id="0" name="image.png"/>
                    <pic:cNvPicPr/>
                  </pic:nvPicPr>
                  <pic:blipFill>
                    <a:blip r:embed="rId51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3162300</wp:posOffset>
            </wp:positionV>
            <wp:extent cx="38100" cy="50800"/>
            <wp:wrapNone/>
            <wp:docPr id="776" name="Picture 776"/>
            <wp:cNvGraphicFramePr>
              <a:graphicFrameLocks noChangeAspect="1"/>
            </wp:cNvGraphicFramePr>
            <a:graphic>
              <a:graphicData uri="http://schemas.openxmlformats.org/drawingml/2006/picture">
                <pic:pic>
                  <pic:nvPicPr>
                    <pic:cNvPr id="0" name="image.png"/>
                    <pic:cNvPicPr/>
                  </pic:nvPicPr>
                  <pic:blipFill>
                    <a:blip r:embed="rId51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3149600</wp:posOffset>
            </wp:positionV>
            <wp:extent cx="50800" cy="63500"/>
            <wp:wrapNone/>
            <wp:docPr id="777" name="Picture 777"/>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3098800</wp:posOffset>
            </wp:positionV>
            <wp:extent cx="101600" cy="38100"/>
            <wp:wrapNone/>
            <wp:docPr id="778" name="Picture 778"/>
            <wp:cNvGraphicFramePr>
              <a:graphicFrameLocks noChangeAspect="1"/>
            </wp:cNvGraphicFramePr>
            <a:graphic>
              <a:graphicData uri="http://schemas.openxmlformats.org/drawingml/2006/picture">
                <pic:pic>
                  <pic:nvPicPr>
                    <pic:cNvPr id="0" name="image.png"/>
                    <pic:cNvPicPr/>
                  </pic:nvPicPr>
                  <pic:blipFill>
                    <a:blip r:embed="rId513"/>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3098800</wp:posOffset>
            </wp:positionV>
            <wp:extent cx="139700" cy="50800"/>
            <wp:wrapNone/>
            <wp:docPr id="779" name="Picture 779"/>
            <wp:cNvGraphicFramePr>
              <a:graphicFrameLocks noChangeAspect="1"/>
            </wp:cNvGraphicFramePr>
            <a:graphic>
              <a:graphicData uri="http://schemas.openxmlformats.org/drawingml/2006/picture">
                <pic:pic>
                  <pic:nvPicPr>
                    <pic:cNvPr id="0" name="image.png"/>
                    <pic:cNvPicPr/>
                  </pic:nvPicPr>
                  <pic:blipFill>
                    <a:blip r:embed="rId514"/>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3098800</wp:posOffset>
            </wp:positionV>
            <wp:extent cx="76200" cy="50800"/>
            <wp:wrapNone/>
            <wp:docPr id="780" name="Picture 780"/>
            <wp:cNvGraphicFramePr>
              <a:graphicFrameLocks noChangeAspect="1"/>
            </wp:cNvGraphicFramePr>
            <a:graphic>
              <a:graphicData uri="http://schemas.openxmlformats.org/drawingml/2006/picture">
                <pic:pic>
                  <pic:nvPicPr>
                    <pic:cNvPr id="0" name="image.png"/>
                    <pic:cNvPicPr/>
                  </pic:nvPicPr>
                  <pic:blipFill>
                    <a:blip r:embed="rId515"/>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3098800</wp:posOffset>
            </wp:positionV>
            <wp:extent cx="38100" cy="63500"/>
            <wp:wrapNone/>
            <wp:docPr id="781" name="Picture 781"/>
            <wp:cNvGraphicFramePr>
              <a:graphicFrameLocks noChangeAspect="1"/>
            </wp:cNvGraphicFramePr>
            <a:graphic>
              <a:graphicData uri="http://schemas.openxmlformats.org/drawingml/2006/picture">
                <pic:pic>
                  <pic:nvPicPr>
                    <pic:cNvPr id="0" name="image.png"/>
                    <pic:cNvPicPr/>
                  </pic:nvPicPr>
                  <pic:blipFill>
                    <a:blip r:embed="rId51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3098800</wp:posOffset>
            </wp:positionV>
            <wp:extent cx="50800" cy="38100"/>
            <wp:wrapNone/>
            <wp:docPr id="782" name="Picture 782"/>
            <wp:cNvGraphicFramePr>
              <a:graphicFrameLocks noChangeAspect="1"/>
            </wp:cNvGraphicFramePr>
            <a:graphic>
              <a:graphicData uri="http://schemas.openxmlformats.org/drawingml/2006/picture">
                <pic:pic>
                  <pic:nvPicPr>
                    <pic:cNvPr id="0" name="image.png"/>
                    <pic:cNvPicPr/>
                  </pic:nvPicPr>
                  <pic:blipFill>
                    <a:blip r:embed="rId51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3098800</wp:posOffset>
            </wp:positionV>
            <wp:extent cx="50800" cy="38100"/>
            <wp:wrapNone/>
            <wp:docPr id="783" name="Picture 783"/>
            <wp:cNvGraphicFramePr>
              <a:graphicFrameLocks noChangeAspect="1"/>
            </wp:cNvGraphicFramePr>
            <a:graphic>
              <a:graphicData uri="http://schemas.openxmlformats.org/drawingml/2006/picture">
                <pic:pic>
                  <pic:nvPicPr>
                    <pic:cNvPr id="0" name="image.png"/>
                    <pic:cNvPicPr/>
                  </pic:nvPicPr>
                  <pic:blipFill>
                    <a:blip r:embed="rId51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3086100</wp:posOffset>
            </wp:positionV>
            <wp:extent cx="50800" cy="50800"/>
            <wp:wrapNone/>
            <wp:docPr id="784" name="Picture 784"/>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3035300</wp:posOffset>
            </wp:positionV>
            <wp:extent cx="50800" cy="50800"/>
            <wp:wrapNone/>
            <wp:docPr id="785" name="Picture 785"/>
            <wp:cNvGraphicFramePr>
              <a:graphicFrameLocks noChangeAspect="1"/>
            </wp:cNvGraphicFramePr>
            <a:graphic>
              <a:graphicData uri="http://schemas.openxmlformats.org/drawingml/2006/picture">
                <pic:pic>
                  <pic:nvPicPr>
                    <pic:cNvPr id="0" name="image.png"/>
                    <pic:cNvPicPr/>
                  </pic:nvPicPr>
                  <pic:blipFill>
                    <a:blip r:embed="rId51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3035300</wp:posOffset>
            </wp:positionV>
            <wp:extent cx="50800" cy="50800"/>
            <wp:wrapNone/>
            <wp:docPr id="786" name="Picture 786"/>
            <wp:cNvGraphicFramePr>
              <a:graphicFrameLocks noChangeAspect="1"/>
            </wp:cNvGraphicFramePr>
            <a:graphic>
              <a:graphicData uri="http://schemas.openxmlformats.org/drawingml/2006/picture">
                <pic:pic>
                  <pic:nvPicPr>
                    <pic:cNvPr id="0" name="image.png"/>
                    <pic:cNvPicPr/>
                  </pic:nvPicPr>
                  <pic:blipFill>
                    <a:blip r:embed="rId52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3035300</wp:posOffset>
            </wp:positionV>
            <wp:extent cx="38100" cy="50800"/>
            <wp:wrapNone/>
            <wp:docPr id="787" name="Picture 787"/>
            <wp:cNvGraphicFramePr>
              <a:graphicFrameLocks noChangeAspect="1"/>
            </wp:cNvGraphicFramePr>
            <a:graphic>
              <a:graphicData uri="http://schemas.openxmlformats.org/drawingml/2006/picture">
                <pic:pic>
                  <pic:nvPicPr>
                    <pic:cNvPr id="0" name="image.png"/>
                    <pic:cNvPicPr/>
                  </pic:nvPicPr>
                  <pic:blipFill>
                    <a:blip r:embed="rId52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3022600</wp:posOffset>
            </wp:positionV>
            <wp:extent cx="76200" cy="38100"/>
            <wp:wrapNone/>
            <wp:docPr id="788" name="Picture 788"/>
            <wp:cNvGraphicFramePr>
              <a:graphicFrameLocks noChangeAspect="1"/>
            </wp:cNvGraphicFramePr>
            <a:graphic>
              <a:graphicData uri="http://schemas.openxmlformats.org/drawingml/2006/picture">
                <pic:pic>
                  <pic:nvPicPr>
                    <pic:cNvPr id="0" name="image.png"/>
                    <pic:cNvPicPr/>
                  </pic:nvPicPr>
                  <pic:blipFill>
                    <a:blip r:embed="rId522"/>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3022600</wp:posOffset>
            </wp:positionV>
            <wp:extent cx="50800" cy="38100"/>
            <wp:wrapNone/>
            <wp:docPr id="789" name="Picture 789"/>
            <wp:cNvGraphicFramePr>
              <a:graphicFrameLocks noChangeAspect="1"/>
            </wp:cNvGraphicFramePr>
            <a:graphic>
              <a:graphicData uri="http://schemas.openxmlformats.org/drawingml/2006/picture">
                <pic:pic>
                  <pic:nvPicPr>
                    <pic:cNvPr id="0" name="image.png"/>
                    <pic:cNvPicPr/>
                  </pic:nvPicPr>
                  <pic:blipFill>
                    <a:blip r:embed="rId52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3022600</wp:posOffset>
            </wp:positionV>
            <wp:extent cx="114300" cy="38100"/>
            <wp:wrapNone/>
            <wp:docPr id="790" name="Picture 790"/>
            <wp:cNvGraphicFramePr>
              <a:graphicFrameLocks noChangeAspect="1"/>
            </wp:cNvGraphicFramePr>
            <a:graphic>
              <a:graphicData uri="http://schemas.openxmlformats.org/drawingml/2006/picture">
                <pic:pic>
                  <pic:nvPicPr>
                    <pic:cNvPr id="0" name="image.png"/>
                    <pic:cNvPicPr/>
                  </pic:nvPicPr>
                  <pic:blipFill>
                    <a:blip r:embed="rId524"/>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3022600</wp:posOffset>
            </wp:positionV>
            <wp:extent cx="50800" cy="38100"/>
            <wp:wrapNone/>
            <wp:docPr id="791" name="Picture 791"/>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3009900</wp:posOffset>
            </wp:positionV>
            <wp:extent cx="38100" cy="38100"/>
            <wp:wrapNone/>
            <wp:docPr id="792" name="Picture 792"/>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3009900</wp:posOffset>
            </wp:positionV>
            <wp:extent cx="63500" cy="63500"/>
            <wp:wrapNone/>
            <wp:docPr id="793" name="Picture 793"/>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2959100</wp:posOffset>
            </wp:positionV>
            <wp:extent cx="203200" cy="63500"/>
            <wp:wrapNone/>
            <wp:docPr id="794" name="Picture 794"/>
            <wp:cNvGraphicFramePr>
              <a:graphicFrameLocks noChangeAspect="1"/>
            </wp:cNvGraphicFramePr>
            <a:graphic>
              <a:graphicData uri="http://schemas.openxmlformats.org/drawingml/2006/picture">
                <pic:pic>
                  <pic:nvPicPr>
                    <pic:cNvPr id="0" name="image.png"/>
                    <pic:cNvPicPr/>
                  </pic:nvPicPr>
                  <pic:blipFill>
                    <a:blip r:embed="rId525"/>
                    <a:stretch>
                      <a:fillRect/>
                    </a:stretch>
                  </pic:blipFill>
                  <pic:spPr>
                    <a:xfrm>
                      <a:off x="0" y="0"/>
                      <a:ext cx="203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2959100</wp:posOffset>
            </wp:positionV>
            <wp:extent cx="50800" cy="63500"/>
            <wp:wrapNone/>
            <wp:docPr id="795" name="Picture 795"/>
            <wp:cNvGraphicFramePr>
              <a:graphicFrameLocks noChangeAspect="1"/>
            </wp:cNvGraphicFramePr>
            <a:graphic>
              <a:graphicData uri="http://schemas.openxmlformats.org/drawingml/2006/picture">
                <pic:pic>
                  <pic:nvPicPr>
                    <pic:cNvPr id="0" name="image.png"/>
                    <pic:cNvPicPr/>
                  </pic:nvPicPr>
                  <pic:blipFill>
                    <a:blip r:embed="rId52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1320800</wp:posOffset>
            </wp:positionH>
            <wp:positionV relativeFrom="page">
              <wp:posOffset>2959100</wp:posOffset>
            </wp:positionV>
            <wp:extent cx="63500" cy="38100"/>
            <wp:wrapNone/>
            <wp:docPr id="796" name="Picture 796"/>
            <wp:cNvGraphicFramePr>
              <a:graphicFrameLocks noChangeAspect="1"/>
            </wp:cNvGraphicFramePr>
            <a:graphic>
              <a:graphicData uri="http://schemas.openxmlformats.org/drawingml/2006/picture">
                <pic:pic>
                  <pic:nvPicPr>
                    <pic:cNvPr id="0" name="image.png"/>
                    <pic:cNvPicPr/>
                  </pic:nvPicPr>
                  <pic:blipFill>
                    <a:blip r:embed="rId52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2959100</wp:posOffset>
            </wp:positionV>
            <wp:extent cx="38100" cy="38100"/>
            <wp:wrapNone/>
            <wp:docPr id="797" name="Picture 797"/>
            <wp:cNvGraphicFramePr>
              <a:graphicFrameLocks noChangeAspect="1"/>
            </wp:cNvGraphicFramePr>
            <a:graphic>
              <a:graphicData uri="http://schemas.openxmlformats.org/drawingml/2006/picture">
                <pic:pic>
                  <pic:nvPicPr>
                    <pic:cNvPr id="0" name="image.png"/>
                    <pic:cNvPicPr/>
                  </pic:nvPicPr>
                  <pic:blipFill>
                    <a:blip r:embed="rId5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2895600</wp:posOffset>
            </wp:positionV>
            <wp:extent cx="38100" cy="50800"/>
            <wp:wrapNone/>
            <wp:docPr id="798" name="Picture 798"/>
            <wp:cNvGraphicFramePr>
              <a:graphicFrameLocks noChangeAspect="1"/>
            </wp:cNvGraphicFramePr>
            <a:graphic>
              <a:graphicData uri="http://schemas.openxmlformats.org/drawingml/2006/picture">
                <pic:pic>
                  <pic:nvPicPr>
                    <pic:cNvPr id="0" name="image.png"/>
                    <pic:cNvPicPr/>
                  </pic:nvPicPr>
                  <pic:blipFill>
                    <a:blip r:embed="rId52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2882900</wp:posOffset>
            </wp:positionV>
            <wp:extent cx="63500" cy="38100"/>
            <wp:wrapNone/>
            <wp:docPr id="799" name="Picture 799"/>
            <wp:cNvGraphicFramePr>
              <a:graphicFrameLocks noChangeAspect="1"/>
            </wp:cNvGraphicFramePr>
            <a:graphic>
              <a:graphicData uri="http://schemas.openxmlformats.org/drawingml/2006/picture">
                <pic:pic>
                  <pic:nvPicPr>
                    <pic:cNvPr id="0" name="image.png"/>
                    <pic:cNvPicPr/>
                  </pic:nvPicPr>
                  <pic:blipFill>
                    <a:blip r:embed="rId53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2882900</wp:posOffset>
            </wp:positionV>
            <wp:extent cx="50800" cy="38100"/>
            <wp:wrapNone/>
            <wp:docPr id="800" name="Picture 800"/>
            <wp:cNvGraphicFramePr>
              <a:graphicFrameLocks noChangeAspect="1"/>
            </wp:cNvGraphicFramePr>
            <a:graphic>
              <a:graphicData uri="http://schemas.openxmlformats.org/drawingml/2006/picture">
                <pic:pic>
                  <pic:nvPicPr>
                    <pic:cNvPr id="0" name="image.png"/>
                    <pic:cNvPicPr/>
                  </pic:nvPicPr>
                  <pic:blipFill>
                    <a:blip r:embed="rId53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2882900</wp:posOffset>
            </wp:positionV>
            <wp:extent cx="63500" cy="38100"/>
            <wp:wrapNone/>
            <wp:docPr id="801" name="Picture 801"/>
            <wp:cNvGraphicFramePr>
              <a:graphicFrameLocks noChangeAspect="1"/>
            </wp:cNvGraphicFramePr>
            <a:graphic>
              <a:graphicData uri="http://schemas.openxmlformats.org/drawingml/2006/picture">
                <pic:pic>
                  <pic:nvPicPr>
                    <pic:cNvPr id="0" name="image.png"/>
                    <pic:cNvPicPr/>
                  </pic:nvPicPr>
                  <pic:blipFill>
                    <a:blip r:embed="rId53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2882900</wp:posOffset>
            </wp:positionV>
            <wp:extent cx="88900" cy="38100"/>
            <wp:wrapNone/>
            <wp:docPr id="802" name="Picture 802"/>
            <wp:cNvGraphicFramePr>
              <a:graphicFrameLocks noChangeAspect="1"/>
            </wp:cNvGraphicFramePr>
            <a:graphic>
              <a:graphicData uri="http://schemas.openxmlformats.org/drawingml/2006/picture">
                <pic:pic>
                  <pic:nvPicPr>
                    <pic:cNvPr id="0" name="image.png"/>
                    <pic:cNvPicPr/>
                  </pic:nvPicPr>
                  <pic:blipFill>
                    <a:blip r:embed="rId533"/>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2882900</wp:posOffset>
            </wp:positionV>
            <wp:extent cx="63500" cy="38100"/>
            <wp:wrapNone/>
            <wp:docPr id="803" name="Picture 803"/>
            <wp:cNvGraphicFramePr>
              <a:graphicFrameLocks noChangeAspect="1"/>
            </wp:cNvGraphicFramePr>
            <a:graphic>
              <a:graphicData uri="http://schemas.openxmlformats.org/drawingml/2006/picture">
                <pic:pic>
                  <pic:nvPicPr>
                    <pic:cNvPr id="0" name="image.png"/>
                    <pic:cNvPicPr/>
                  </pic:nvPicPr>
                  <pic:blipFill>
                    <a:blip r:embed="rId53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1244600</wp:posOffset>
            </wp:positionH>
            <wp:positionV relativeFrom="page">
              <wp:posOffset>2870200</wp:posOffset>
            </wp:positionV>
            <wp:extent cx="38100" cy="38100"/>
            <wp:wrapNone/>
            <wp:docPr id="804" name="Picture 804"/>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2857500</wp:posOffset>
            </wp:positionV>
            <wp:extent cx="50800" cy="63500"/>
            <wp:wrapNone/>
            <wp:docPr id="805" name="Picture 805"/>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2819400</wp:posOffset>
            </wp:positionV>
            <wp:extent cx="38100" cy="63500"/>
            <wp:wrapNone/>
            <wp:docPr id="806" name="Picture 806"/>
            <wp:cNvGraphicFramePr>
              <a:graphicFrameLocks noChangeAspect="1"/>
            </wp:cNvGraphicFramePr>
            <a:graphic>
              <a:graphicData uri="http://schemas.openxmlformats.org/drawingml/2006/picture">
                <pic:pic>
                  <pic:nvPicPr>
                    <pic:cNvPr id="0" name="image.png"/>
                    <pic:cNvPicPr/>
                  </pic:nvPicPr>
                  <pic:blipFill>
                    <a:blip r:embed="rId53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2806700</wp:posOffset>
            </wp:positionV>
            <wp:extent cx="63500" cy="38100"/>
            <wp:wrapNone/>
            <wp:docPr id="807" name="Picture 807"/>
            <wp:cNvGraphicFramePr>
              <a:graphicFrameLocks noChangeAspect="1"/>
            </wp:cNvGraphicFramePr>
            <a:graphic>
              <a:graphicData uri="http://schemas.openxmlformats.org/drawingml/2006/picture">
                <pic:pic>
                  <pic:nvPicPr>
                    <pic:cNvPr id="0" name="image.png"/>
                    <pic:cNvPicPr/>
                  </pic:nvPicPr>
                  <pic:blipFill>
                    <a:blip r:embed="rId53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2806700</wp:posOffset>
            </wp:positionV>
            <wp:extent cx="38100" cy="38100"/>
            <wp:wrapNone/>
            <wp:docPr id="808" name="Picture 808"/>
            <wp:cNvGraphicFramePr>
              <a:graphicFrameLocks noChangeAspect="1"/>
            </wp:cNvGraphicFramePr>
            <a:graphic>
              <a:graphicData uri="http://schemas.openxmlformats.org/drawingml/2006/picture">
                <pic:pic>
                  <pic:nvPicPr>
                    <pic:cNvPr id="0" name="image.png"/>
                    <pic:cNvPicPr/>
                  </pic:nvPicPr>
                  <pic:blipFill>
                    <a:blip r:embed="rId5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2806700</wp:posOffset>
            </wp:positionV>
            <wp:extent cx="38100" cy="38100"/>
            <wp:wrapNone/>
            <wp:docPr id="809" name="Picture 809"/>
            <wp:cNvGraphicFramePr>
              <a:graphicFrameLocks noChangeAspect="1"/>
            </wp:cNvGraphicFramePr>
            <a:graphic>
              <a:graphicData uri="http://schemas.openxmlformats.org/drawingml/2006/picture">
                <pic:pic>
                  <pic:nvPicPr>
                    <pic:cNvPr id="0" name="image.png"/>
                    <pic:cNvPicPr/>
                  </pic:nvPicPr>
                  <pic:blipFill>
                    <a:blip r:embed="rId5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2806700</wp:posOffset>
            </wp:positionV>
            <wp:extent cx="38100" cy="38100"/>
            <wp:wrapNone/>
            <wp:docPr id="810" name="Picture 810"/>
            <wp:cNvGraphicFramePr>
              <a:graphicFrameLocks noChangeAspect="1"/>
            </wp:cNvGraphicFramePr>
            <a:graphic>
              <a:graphicData uri="http://schemas.openxmlformats.org/drawingml/2006/picture">
                <pic:pic>
                  <pic:nvPicPr>
                    <pic:cNvPr id="0" name="image.png"/>
                    <pic:cNvPicPr/>
                  </pic:nvPicPr>
                  <pic:blipFill>
                    <a:blip r:embed="rId5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2806700</wp:posOffset>
            </wp:positionV>
            <wp:extent cx="63500" cy="38100"/>
            <wp:wrapNone/>
            <wp:docPr id="811" name="Picture 811"/>
            <wp:cNvGraphicFramePr>
              <a:graphicFrameLocks noChangeAspect="1"/>
            </wp:cNvGraphicFramePr>
            <a:graphic>
              <a:graphicData uri="http://schemas.openxmlformats.org/drawingml/2006/picture">
                <pic:pic>
                  <pic:nvPicPr>
                    <pic:cNvPr id="0" name="image.png"/>
                    <pic:cNvPicPr/>
                  </pic:nvPicPr>
                  <pic:blipFill>
                    <a:blip r:embed="rId54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2806700</wp:posOffset>
            </wp:positionV>
            <wp:extent cx="88900" cy="38100"/>
            <wp:wrapNone/>
            <wp:docPr id="812" name="Picture 812"/>
            <wp:cNvGraphicFramePr>
              <a:graphicFrameLocks noChangeAspect="1"/>
            </wp:cNvGraphicFramePr>
            <a:graphic>
              <a:graphicData uri="http://schemas.openxmlformats.org/drawingml/2006/picture">
                <pic:pic>
                  <pic:nvPicPr>
                    <pic:cNvPr id="0" name="image.png"/>
                    <pic:cNvPicPr/>
                  </pic:nvPicPr>
                  <pic:blipFill>
                    <a:blip r:embed="rId541"/>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2806700</wp:posOffset>
            </wp:positionV>
            <wp:extent cx="76200" cy="38100"/>
            <wp:wrapNone/>
            <wp:docPr id="813" name="Picture 813"/>
            <wp:cNvGraphicFramePr>
              <a:graphicFrameLocks noChangeAspect="1"/>
            </wp:cNvGraphicFramePr>
            <a:graphic>
              <a:graphicData uri="http://schemas.openxmlformats.org/drawingml/2006/picture">
                <pic:pic>
                  <pic:nvPicPr>
                    <pic:cNvPr id="0" name="image.png"/>
                    <pic:cNvPicPr/>
                  </pic:nvPicPr>
                  <pic:blipFill>
                    <a:blip r:embed="rId542"/>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2806700</wp:posOffset>
            </wp:positionV>
            <wp:extent cx="38100" cy="38100"/>
            <wp:wrapNone/>
            <wp:docPr id="814" name="Picture 814"/>
            <wp:cNvGraphicFramePr>
              <a:graphicFrameLocks noChangeAspect="1"/>
            </wp:cNvGraphicFramePr>
            <a:graphic>
              <a:graphicData uri="http://schemas.openxmlformats.org/drawingml/2006/picture">
                <pic:pic>
                  <pic:nvPicPr>
                    <pic:cNvPr id="0" name="image.png"/>
                    <pic:cNvPicPr/>
                  </pic:nvPicPr>
                  <pic:blipFill>
                    <a:blip r:embed="rId5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2794000</wp:posOffset>
            </wp:positionV>
            <wp:extent cx="50800" cy="63500"/>
            <wp:wrapNone/>
            <wp:docPr id="815" name="Picture 815"/>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2743200</wp:posOffset>
            </wp:positionV>
            <wp:extent cx="127000" cy="63500"/>
            <wp:wrapNone/>
            <wp:docPr id="816" name="Picture 816"/>
            <wp:cNvGraphicFramePr>
              <a:graphicFrameLocks noChangeAspect="1"/>
            </wp:cNvGraphicFramePr>
            <a:graphic>
              <a:graphicData uri="http://schemas.openxmlformats.org/drawingml/2006/picture">
                <pic:pic>
                  <pic:nvPicPr>
                    <pic:cNvPr id="0" name="image.png"/>
                    <pic:cNvPicPr/>
                  </pic:nvPicPr>
                  <pic:blipFill>
                    <a:blip r:embed="rId544"/>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2743200</wp:posOffset>
            </wp:positionV>
            <wp:extent cx="50800" cy="38100"/>
            <wp:wrapNone/>
            <wp:docPr id="817" name="Picture 817"/>
            <wp:cNvGraphicFramePr>
              <a:graphicFrameLocks noChangeAspect="1"/>
            </wp:cNvGraphicFramePr>
            <a:graphic>
              <a:graphicData uri="http://schemas.openxmlformats.org/drawingml/2006/picture">
                <pic:pic>
                  <pic:nvPicPr>
                    <pic:cNvPr id="0" name="image.png"/>
                    <pic:cNvPicPr/>
                  </pic:nvPicPr>
                  <pic:blipFill>
                    <a:blip r:embed="rId54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2743200</wp:posOffset>
            </wp:positionV>
            <wp:extent cx="76200" cy="38100"/>
            <wp:wrapNone/>
            <wp:docPr id="818" name="Picture 818"/>
            <wp:cNvGraphicFramePr>
              <a:graphicFrameLocks noChangeAspect="1"/>
            </wp:cNvGraphicFramePr>
            <a:graphic>
              <a:graphicData uri="http://schemas.openxmlformats.org/drawingml/2006/picture">
                <pic:pic>
                  <pic:nvPicPr>
                    <pic:cNvPr id="0" name="image.png"/>
                    <pic:cNvPicPr/>
                  </pic:nvPicPr>
                  <pic:blipFill>
                    <a:blip r:embed="rId546"/>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2743200</wp:posOffset>
            </wp:positionV>
            <wp:extent cx="63500" cy="38100"/>
            <wp:wrapNone/>
            <wp:docPr id="819" name="Picture 819"/>
            <wp:cNvGraphicFramePr>
              <a:graphicFrameLocks noChangeAspect="1"/>
            </wp:cNvGraphicFramePr>
            <a:graphic>
              <a:graphicData uri="http://schemas.openxmlformats.org/drawingml/2006/picture">
                <pic:pic>
                  <pic:nvPicPr>
                    <pic:cNvPr id="0" name="image.png"/>
                    <pic:cNvPicPr/>
                  </pic:nvPicPr>
                  <pic:blipFill>
                    <a:blip r:embed="rId54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1244600</wp:posOffset>
            </wp:positionH>
            <wp:positionV relativeFrom="page">
              <wp:posOffset>2730500</wp:posOffset>
            </wp:positionV>
            <wp:extent cx="38100" cy="38100"/>
            <wp:wrapNone/>
            <wp:docPr id="820" name="Picture 820"/>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2717800</wp:posOffset>
            </wp:positionV>
            <wp:extent cx="50800" cy="63500"/>
            <wp:wrapNone/>
            <wp:docPr id="821" name="Picture 821"/>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2679700</wp:posOffset>
            </wp:positionV>
            <wp:extent cx="38100" cy="50800"/>
            <wp:wrapNone/>
            <wp:docPr id="822" name="Picture 822"/>
            <wp:cNvGraphicFramePr>
              <a:graphicFrameLocks noChangeAspect="1"/>
            </wp:cNvGraphicFramePr>
            <a:graphic>
              <a:graphicData uri="http://schemas.openxmlformats.org/drawingml/2006/picture">
                <pic:pic>
                  <pic:nvPicPr>
                    <pic:cNvPr id="0" name="image.png"/>
                    <pic:cNvPicPr/>
                  </pic:nvPicPr>
                  <pic:blipFill>
                    <a:blip r:embed="rId54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2667000</wp:posOffset>
            </wp:positionV>
            <wp:extent cx="50800" cy="38100"/>
            <wp:wrapNone/>
            <wp:docPr id="823" name="Picture 823"/>
            <wp:cNvGraphicFramePr>
              <a:graphicFrameLocks noChangeAspect="1"/>
            </wp:cNvGraphicFramePr>
            <a:graphic>
              <a:graphicData uri="http://schemas.openxmlformats.org/drawingml/2006/picture">
                <pic:pic>
                  <pic:nvPicPr>
                    <pic:cNvPr id="0" name="image.png"/>
                    <pic:cNvPicPr/>
                  </pic:nvPicPr>
                  <pic:blipFill>
                    <a:blip r:embed="rId54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2667000</wp:posOffset>
            </wp:positionV>
            <wp:extent cx="63500" cy="38100"/>
            <wp:wrapNone/>
            <wp:docPr id="824" name="Picture 824"/>
            <wp:cNvGraphicFramePr>
              <a:graphicFrameLocks noChangeAspect="1"/>
            </wp:cNvGraphicFramePr>
            <a:graphic>
              <a:graphicData uri="http://schemas.openxmlformats.org/drawingml/2006/picture">
                <pic:pic>
                  <pic:nvPicPr>
                    <pic:cNvPr id="0" name="image.png"/>
                    <pic:cNvPicPr/>
                  </pic:nvPicPr>
                  <pic:blipFill>
                    <a:blip r:embed="rId55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2667000</wp:posOffset>
            </wp:positionV>
            <wp:extent cx="38100" cy="38100"/>
            <wp:wrapNone/>
            <wp:docPr id="825" name="Picture 825"/>
            <wp:cNvGraphicFramePr>
              <a:graphicFrameLocks noChangeAspect="1"/>
            </wp:cNvGraphicFramePr>
            <a:graphic>
              <a:graphicData uri="http://schemas.openxmlformats.org/drawingml/2006/picture">
                <pic:pic>
                  <pic:nvPicPr>
                    <pic:cNvPr id="0" name="image.png"/>
                    <pic:cNvPicPr/>
                  </pic:nvPicPr>
                  <pic:blipFill>
                    <a:blip r:embed="rId5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2667000</wp:posOffset>
            </wp:positionV>
            <wp:extent cx="76200" cy="38100"/>
            <wp:wrapNone/>
            <wp:docPr id="826" name="Picture 826"/>
            <wp:cNvGraphicFramePr>
              <a:graphicFrameLocks noChangeAspect="1"/>
            </wp:cNvGraphicFramePr>
            <a:graphic>
              <a:graphicData uri="http://schemas.openxmlformats.org/drawingml/2006/picture">
                <pic:pic>
                  <pic:nvPicPr>
                    <pic:cNvPr id="0" name="image.png"/>
                    <pic:cNvPicPr/>
                  </pic:nvPicPr>
                  <pic:blipFill>
                    <a:blip r:embed="rId552"/>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2667000</wp:posOffset>
            </wp:positionV>
            <wp:extent cx="50800" cy="38100"/>
            <wp:wrapNone/>
            <wp:docPr id="827" name="Picture 827"/>
            <wp:cNvGraphicFramePr>
              <a:graphicFrameLocks noChangeAspect="1"/>
            </wp:cNvGraphicFramePr>
            <a:graphic>
              <a:graphicData uri="http://schemas.openxmlformats.org/drawingml/2006/picture">
                <pic:pic>
                  <pic:nvPicPr>
                    <pic:cNvPr id="0" name="image.png"/>
                    <pic:cNvPicPr/>
                  </pic:nvPicPr>
                  <pic:blipFill>
                    <a:blip r:embed="rId55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2654300</wp:posOffset>
            </wp:positionV>
            <wp:extent cx="50800" cy="50800"/>
            <wp:wrapNone/>
            <wp:docPr id="828" name="Picture 828"/>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2603500</wp:posOffset>
            </wp:positionV>
            <wp:extent cx="38100" cy="50800"/>
            <wp:wrapNone/>
            <wp:docPr id="829" name="Picture 829"/>
            <wp:cNvGraphicFramePr>
              <a:graphicFrameLocks noChangeAspect="1"/>
            </wp:cNvGraphicFramePr>
            <a:graphic>
              <a:graphicData uri="http://schemas.openxmlformats.org/drawingml/2006/picture">
                <pic:pic>
                  <pic:nvPicPr>
                    <pic:cNvPr id="0" name="image.png"/>
                    <pic:cNvPicPr/>
                  </pic:nvPicPr>
                  <pic:blipFill>
                    <a:blip r:embed="rId55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2590800</wp:posOffset>
            </wp:positionV>
            <wp:extent cx="38100" cy="38100"/>
            <wp:wrapNone/>
            <wp:docPr id="830" name="Picture 830"/>
            <wp:cNvGraphicFramePr>
              <a:graphicFrameLocks noChangeAspect="1"/>
            </wp:cNvGraphicFramePr>
            <a:graphic>
              <a:graphicData uri="http://schemas.openxmlformats.org/drawingml/2006/picture">
                <pic:pic>
                  <pic:nvPicPr>
                    <pic:cNvPr id="0" name="image.png"/>
                    <pic:cNvPicPr/>
                  </pic:nvPicPr>
                  <pic:blipFill>
                    <a:blip r:embed="rId5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2590800</wp:posOffset>
            </wp:positionV>
            <wp:extent cx="127000" cy="38100"/>
            <wp:wrapNone/>
            <wp:docPr id="831" name="Picture 831"/>
            <wp:cNvGraphicFramePr>
              <a:graphicFrameLocks noChangeAspect="1"/>
            </wp:cNvGraphicFramePr>
            <a:graphic>
              <a:graphicData uri="http://schemas.openxmlformats.org/drawingml/2006/picture">
                <pic:pic>
                  <pic:nvPicPr>
                    <pic:cNvPr id="0" name="image.png"/>
                    <pic:cNvPicPr/>
                  </pic:nvPicPr>
                  <pic:blipFill>
                    <a:blip r:embed="rId556"/>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2590800</wp:posOffset>
            </wp:positionV>
            <wp:extent cx="38100" cy="38100"/>
            <wp:wrapNone/>
            <wp:docPr id="832" name="Picture 832"/>
            <wp:cNvGraphicFramePr>
              <a:graphicFrameLocks noChangeAspect="1"/>
            </wp:cNvGraphicFramePr>
            <a:graphic>
              <a:graphicData uri="http://schemas.openxmlformats.org/drawingml/2006/picture">
                <pic:pic>
                  <pic:nvPicPr>
                    <pic:cNvPr id="0" name="image.png"/>
                    <pic:cNvPicPr/>
                  </pic:nvPicPr>
                  <pic:blipFill>
                    <a:blip r:embed="rId5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2578100</wp:posOffset>
            </wp:positionV>
            <wp:extent cx="50800" cy="63500"/>
            <wp:wrapNone/>
            <wp:docPr id="833" name="Picture 833"/>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2540000</wp:posOffset>
            </wp:positionV>
            <wp:extent cx="38100" cy="50800"/>
            <wp:wrapNone/>
            <wp:docPr id="834" name="Picture 834"/>
            <wp:cNvGraphicFramePr>
              <a:graphicFrameLocks noChangeAspect="1"/>
            </wp:cNvGraphicFramePr>
            <a:graphic>
              <a:graphicData uri="http://schemas.openxmlformats.org/drawingml/2006/picture">
                <pic:pic>
                  <pic:nvPicPr>
                    <pic:cNvPr id="0" name="image.png"/>
                    <pic:cNvPicPr/>
                  </pic:nvPicPr>
                  <pic:blipFill>
                    <a:blip r:embed="rId55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2527300</wp:posOffset>
            </wp:positionV>
            <wp:extent cx="63500" cy="38100"/>
            <wp:wrapNone/>
            <wp:docPr id="835" name="Picture 835"/>
            <wp:cNvGraphicFramePr>
              <a:graphicFrameLocks noChangeAspect="1"/>
            </wp:cNvGraphicFramePr>
            <a:graphic>
              <a:graphicData uri="http://schemas.openxmlformats.org/drawingml/2006/picture">
                <pic:pic>
                  <pic:nvPicPr>
                    <pic:cNvPr id="0" name="image.png"/>
                    <pic:cNvPicPr/>
                  </pic:nvPicPr>
                  <pic:blipFill>
                    <a:blip r:embed="rId55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2527300</wp:posOffset>
            </wp:positionV>
            <wp:extent cx="38100" cy="38100"/>
            <wp:wrapNone/>
            <wp:docPr id="836" name="Picture 836"/>
            <wp:cNvGraphicFramePr>
              <a:graphicFrameLocks noChangeAspect="1"/>
            </wp:cNvGraphicFramePr>
            <a:graphic>
              <a:graphicData uri="http://schemas.openxmlformats.org/drawingml/2006/picture">
                <pic:pic>
                  <pic:nvPicPr>
                    <pic:cNvPr id="0" name="image.png"/>
                    <pic:cNvPicPr/>
                  </pic:nvPicPr>
                  <pic:blipFill>
                    <a:blip r:embed="rId5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2527300</wp:posOffset>
            </wp:positionV>
            <wp:extent cx="63500" cy="38100"/>
            <wp:wrapNone/>
            <wp:docPr id="837" name="Picture 837"/>
            <wp:cNvGraphicFramePr>
              <a:graphicFrameLocks noChangeAspect="1"/>
            </wp:cNvGraphicFramePr>
            <a:graphic>
              <a:graphicData uri="http://schemas.openxmlformats.org/drawingml/2006/picture">
                <pic:pic>
                  <pic:nvPicPr>
                    <pic:cNvPr id="0" name="image.png"/>
                    <pic:cNvPicPr/>
                  </pic:nvPicPr>
                  <pic:blipFill>
                    <a:blip r:embed="rId56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2527300</wp:posOffset>
            </wp:positionV>
            <wp:extent cx="38100" cy="38100"/>
            <wp:wrapNone/>
            <wp:docPr id="838" name="Picture 838"/>
            <wp:cNvGraphicFramePr>
              <a:graphicFrameLocks noChangeAspect="1"/>
            </wp:cNvGraphicFramePr>
            <a:graphic>
              <a:graphicData uri="http://schemas.openxmlformats.org/drawingml/2006/picture">
                <pic:pic>
                  <pic:nvPicPr>
                    <pic:cNvPr id="0" name="image.png"/>
                    <pic:cNvPicPr/>
                  </pic:nvPicPr>
                  <pic:blipFill>
                    <a:blip r:embed="rId5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2514600</wp:posOffset>
            </wp:positionV>
            <wp:extent cx="50800" cy="50800"/>
            <wp:wrapNone/>
            <wp:docPr id="839" name="Picture 839"/>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2501900</wp:posOffset>
            </wp:positionV>
            <wp:extent cx="165100" cy="495301"/>
            <wp:wrapNone/>
            <wp:docPr id="840" name="Picture 840"/>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165100" cy="4953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2451100</wp:posOffset>
            </wp:positionV>
            <wp:extent cx="114300" cy="38100"/>
            <wp:wrapNone/>
            <wp:docPr id="841" name="Picture 841"/>
            <wp:cNvGraphicFramePr>
              <a:graphicFrameLocks noChangeAspect="1"/>
            </wp:cNvGraphicFramePr>
            <a:graphic>
              <a:graphicData uri="http://schemas.openxmlformats.org/drawingml/2006/picture">
                <pic:pic>
                  <pic:nvPicPr>
                    <pic:cNvPr id="0" name="image.png"/>
                    <pic:cNvPicPr/>
                  </pic:nvPicPr>
                  <pic:blipFill>
                    <a:blip r:embed="rId563"/>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2451100</wp:posOffset>
            </wp:positionV>
            <wp:extent cx="50800" cy="38100"/>
            <wp:wrapNone/>
            <wp:docPr id="842" name="Picture 842"/>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1130300</wp:posOffset>
            </wp:positionH>
            <wp:positionV relativeFrom="page">
              <wp:posOffset>2451100</wp:posOffset>
            </wp:positionV>
            <wp:extent cx="38100" cy="38100"/>
            <wp:wrapNone/>
            <wp:docPr id="843" name="Picture 843"/>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1054100</wp:posOffset>
            </wp:positionH>
            <wp:positionV relativeFrom="page">
              <wp:posOffset>2438400</wp:posOffset>
            </wp:positionV>
            <wp:extent cx="228600" cy="914400"/>
            <wp:wrapNone/>
            <wp:docPr id="844" name="Picture 844"/>
            <wp:cNvGraphicFramePr>
              <a:graphicFrameLocks noChangeAspect="1"/>
            </wp:cNvGraphicFramePr>
            <a:graphic>
              <a:graphicData uri="http://schemas.openxmlformats.org/drawingml/2006/picture">
                <pic:pic>
                  <pic:nvPicPr>
                    <pic:cNvPr id="0" name="image.png"/>
                    <pic:cNvPicPr/>
                  </pic:nvPicPr>
                  <pic:blipFill>
                    <a:blip r:embed="rId564"/>
                    <a:stretch>
                      <a:fillRect/>
                    </a:stretch>
                  </pic:blipFill>
                  <pic:spPr>
                    <a:xfrm>
                      <a:off x="0" y="0"/>
                      <a:ext cx="228600" cy="914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2324100</wp:posOffset>
            </wp:positionV>
            <wp:extent cx="38100" cy="50800"/>
            <wp:wrapNone/>
            <wp:docPr id="845" name="Picture 845"/>
            <wp:cNvGraphicFramePr>
              <a:graphicFrameLocks noChangeAspect="1"/>
            </wp:cNvGraphicFramePr>
            <a:graphic>
              <a:graphicData uri="http://schemas.openxmlformats.org/drawingml/2006/picture">
                <pic:pic>
                  <pic:nvPicPr>
                    <pic:cNvPr id="0" name="image.png"/>
                    <pic:cNvPicPr/>
                  </pic:nvPicPr>
                  <pic:blipFill>
                    <a:blip r:embed="rId56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2311400</wp:posOffset>
            </wp:positionV>
            <wp:extent cx="38100" cy="38100"/>
            <wp:wrapNone/>
            <wp:docPr id="846" name="Picture 846"/>
            <wp:cNvGraphicFramePr>
              <a:graphicFrameLocks noChangeAspect="1"/>
            </wp:cNvGraphicFramePr>
            <a:graphic>
              <a:graphicData uri="http://schemas.openxmlformats.org/drawingml/2006/picture">
                <pic:pic>
                  <pic:nvPicPr>
                    <pic:cNvPr id="0" name="image.png"/>
                    <pic:cNvPicPr/>
                  </pic:nvPicPr>
                  <pic:blipFill>
                    <a:blip r:embed="rId5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2311400</wp:posOffset>
            </wp:positionV>
            <wp:extent cx="139700" cy="50800"/>
            <wp:wrapNone/>
            <wp:docPr id="847" name="Picture 847"/>
            <wp:cNvGraphicFramePr>
              <a:graphicFrameLocks noChangeAspect="1"/>
            </wp:cNvGraphicFramePr>
            <a:graphic>
              <a:graphicData uri="http://schemas.openxmlformats.org/drawingml/2006/picture">
                <pic:pic>
                  <pic:nvPicPr>
                    <pic:cNvPr id="0" name="image.png"/>
                    <pic:cNvPicPr/>
                  </pic:nvPicPr>
                  <pic:blipFill>
                    <a:blip r:embed="rId567"/>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2311400</wp:posOffset>
            </wp:positionV>
            <wp:extent cx="63500" cy="38100"/>
            <wp:wrapNone/>
            <wp:docPr id="848" name="Picture 848"/>
            <wp:cNvGraphicFramePr>
              <a:graphicFrameLocks noChangeAspect="1"/>
            </wp:cNvGraphicFramePr>
            <a:graphic>
              <a:graphicData uri="http://schemas.openxmlformats.org/drawingml/2006/picture">
                <pic:pic>
                  <pic:nvPicPr>
                    <pic:cNvPr id="0" name="image.png"/>
                    <pic:cNvPicPr/>
                  </pic:nvPicPr>
                  <pic:blipFill>
                    <a:blip r:embed="rId56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2311400</wp:posOffset>
            </wp:positionV>
            <wp:extent cx="127000" cy="38100"/>
            <wp:wrapNone/>
            <wp:docPr id="849" name="Picture 849"/>
            <wp:cNvGraphicFramePr>
              <a:graphicFrameLocks noChangeAspect="1"/>
            </wp:cNvGraphicFramePr>
            <a:graphic>
              <a:graphicData uri="http://schemas.openxmlformats.org/drawingml/2006/picture">
                <pic:pic>
                  <pic:nvPicPr>
                    <pic:cNvPr id="0" name="image.png"/>
                    <pic:cNvPicPr/>
                  </pic:nvPicPr>
                  <pic:blipFill>
                    <a:blip r:embed="rId569"/>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2311400</wp:posOffset>
            </wp:positionV>
            <wp:extent cx="50800" cy="38100"/>
            <wp:wrapNone/>
            <wp:docPr id="850" name="Picture 850"/>
            <wp:cNvGraphicFramePr>
              <a:graphicFrameLocks noChangeAspect="1"/>
            </wp:cNvGraphicFramePr>
            <a:graphic>
              <a:graphicData uri="http://schemas.openxmlformats.org/drawingml/2006/picture">
                <pic:pic>
                  <pic:nvPicPr>
                    <pic:cNvPr id="0" name="image.png"/>
                    <pic:cNvPicPr/>
                  </pic:nvPicPr>
                  <pic:blipFill>
                    <a:blip r:embed="rId57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2311400</wp:posOffset>
            </wp:positionV>
            <wp:extent cx="127000" cy="63500"/>
            <wp:wrapNone/>
            <wp:docPr id="851" name="Picture 851"/>
            <wp:cNvGraphicFramePr>
              <a:graphicFrameLocks noChangeAspect="1"/>
            </wp:cNvGraphicFramePr>
            <a:graphic>
              <a:graphicData uri="http://schemas.openxmlformats.org/drawingml/2006/picture">
                <pic:pic>
                  <pic:nvPicPr>
                    <pic:cNvPr id="0" name="image.png"/>
                    <pic:cNvPicPr/>
                  </pic:nvPicPr>
                  <pic:blipFill>
                    <a:blip r:embed="rId571"/>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2311400</wp:posOffset>
            </wp:positionV>
            <wp:extent cx="63500" cy="38100"/>
            <wp:wrapNone/>
            <wp:docPr id="852" name="Picture 852"/>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2298700</wp:posOffset>
            </wp:positionV>
            <wp:extent cx="63500" cy="50800"/>
            <wp:wrapNone/>
            <wp:docPr id="853" name="Picture 853"/>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2235200</wp:posOffset>
            </wp:positionV>
            <wp:extent cx="114300" cy="63500"/>
            <wp:wrapNone/>
            <wp:docPr id="854" name="Picture 854"/>
            <wp:cNvGraphicFramePr>
              <a:graphicFrameLocks noChangeAspect="1"/>
            </wp:cNvGraphicFramePr>
            <a:graphic>
              <a:graphicData uri="http://schemas.openxmlformats.org/drawingml/2006/picture">
                <pic:pic>
                  <pic:nvPicPr>
                    <pic:cNvPr id="0" name="image.png"/>
                    <pic:cNvPicPr/>
                  </pic:nvPicPr>
                  <pic:blipFill>
                    <a:blip r:embed="rId572"/>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2235200</wp:posOffset>
            </wp:positionV>
            <wp:extent cx="177800" cy="63500"/>
            <wp:wrapNone/>
            <wp:docPr id="855" name="Picture 855"/>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2235200</wp:posOffset>
            </wp:positionV>
            <wp:extent cx="50800" cy="63500"/>
            <wp:wrapNone/>
            <wp:docPr id="856" name="Picture 856"/>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2235200</wp:posOffset>
            </wp:positionV>
            <wp:extent cx="76200" cy="38100"/>
            <wp:wrapNone/>
            <wp:docPr id="857" name="Picture 857"/>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2222500</wp:posOffset>
            </wp:positionV>
            <wp:extent cx="63500" cy="63500"/>
            <wp:wrapNone/>
            <wp:docPr id="858" name="Picture 858"/>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2171700</wp:posOffset>
            </wp:positionV>
            <wp:extent cx="88900" cy="63500"/>
            <wp:wrapNone/>
            <wp:docPr id="859" name="Picture 859"/>
            <wp:cNvGraphicFramePr>
              <a:graphicFrameLocks noChangeAspect="1"/>
            </wp:cNvGraphicFramePr>
            <a:graphic>
              <a:graphicData uri="http://schemas.openxmlformats.org/drawingml/2006/picture">
                <pic:pic>
                  <pic:nvPicPr>
                    <pic:cNvPr id="0" name="image.png"/>
                    <pic:cNvPicPr/>
                  </pic:nvPicPr>
                  <pic:blipFill>
                    <a:blip r:embed="rId574"/>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2171700</wp:posOffset>
            </wp:positionV>
            <wp:extent cx="127000" cy="38100"/>
            <wp:wrapNone/>
            <wp:docPr id="860" name="Picture 860"/>
            <wp:cNvGraphicFramePr>
              <a:graphicFrameLocks noChangeAspect="1"/>
            </wp:cNvGraphicFramePr>
            <a:graphic>
              <a:graphicData uri="http://schemas.openxmlformats.org/drawingml/2006/picture">
                <pic:pic>
                  <pic:nvPicPr>
                    <pic:cNvPr id="0" name="image.png"/>
                    <pic:cNvPicPr/>
                  </pic:nvPicPr>
                  <pic:blipFill>
                    <a:blip r:embed="rId575"/>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2171700</wp:posOffset>
            </wp:positionV>
            <wp:extent cx="38100" cy="63500"/>
            <wp:wrapNone/>
            <wp:docPr id="861" name="Picture 861"/>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2146300</wp:posOffset>
            </wp:positionV>
            <wp:extent cx="50800" cy="63500"/>
            <wp:wrapNone/>
            <wp:docPr id="862" name="Picture 862"/>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2108200</wp:posOffset>
            </wp:positionV>
            <wp:extent cx="38100" cy="50800"/>
            <wp:wrapNone/>
            <wp:docPr id="863" name="Picture 863"/>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2095500</wp:posOffset>
            </wp:positionV>
            <wp:extent cx="76200" cy="50800"/>
            <wp:wrapNone/>
            <wp:docPr id="864" name="Picture 864"/>
            <wp:cNvGraphicFramePr>
              <a:graphicFrameLocks noChangeAspect="1"/>
            </wp:cNvGraphicFramePr>
            <a:graphic>
              <a:graphicData uri="http://schemas.openxmlformats.org/drawingml/2006/picture">
                <pic:pic>
                  <pic:nvPicPr>
                    <pic:cNvPr id="0" name="image.png"/>
                    <pic:cNvPicPr/>
                  </pic:nvPicPr>
                  <pic:blipFill>
                    <a:blip r:embed="rId576"/>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2095500</wp:posOffset>
            </wp:positionV>
            <wp:extent cx="76200" cy="38100"/>
            <wp:wrapNone/>
            <wp:docPr id="865" name="Picture 865"/>
            <wp:cNvGraphicFramePr>
              <a:graphicFrameLocks noChangeAspect="1"/>
            </wp:cNvGraphicFramePr>
            <a:graphic>
              <a:graphicData uri="http://schemas.openxmlformats.org/drawingml/2006/picture">
                <pic:pic>
                  <pic:nvPicPr>
                    <pic:cNvPr id="0" name="image.png"/>
                    <pic:cNvPicPr/>
                  </pic:nvPicPr>
                  <pic:blipFill>
                    <a:blip r:embed="rId577"/>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2095500</wp:posOffset>
            </wp:positionV>
            <wp:extent cx="114300" cy="38100"/>
            <wp:wrapNone/>
            <wp:docPr id="866" name="Picture 866"/>
            <wp:cNvGraphicFramePr>
              <a:graphicFrameLocks noChangeAspect="1"/>
            </wp:cNvGraphicFramePr>
            <a:graphic>
              <a:graphicData uri="http://schemas.openxmlformats.org/drawingml/2006/picture">
                <pic:pic>
                  <pic:nvPicPr>
                    <pic:cNvPr id="0" name="image.png"/>
                    <pic:cNvPicPr/>
                  </pic:nvPicPr>
                  <pic:blipFill>
                    <a:blip r:embed="rId578"/>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2095500</wp:posOffset>
            </wp:positionV>
            <wp:extent cx="38100" cy="38100"/>
            <wp:wrapNone/>
            <wp:docPr id="867" name="Picture 867"/>
            <wp:cNvGraphicFramePr>
              <a:graphicFrameLocks noChangeAspect="1"/>
            </wp:cNvGraphicFramePr>
            <a:graphic>
              <a:graphicData uri="http://schemas.openxmlformats.org/drawingml/2006/picture">
                <pic:pic>
                  <pic:nvPicPr>
                    <pic:cNvPr id="0" name="image.png"/>
                    <pic:cNvPicPr/>
                  </pic:nvPicPr>
                  <pic:blipFill>
                    <a:blip r:embed="rId3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2082800</wp:posOffset>
            </wp:positionV>
            <wp:extent cx="63500" cy="63500"/>
            <wp:wrapNone/>
            <wp:docPr id="868" name="Picture 868"/>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2032000</wp:posOffset>
            </wp:positionV>
            <wp:extent cx="50800" cy="63500"/>
            <wp:wrapNone/>
            <wp:docPr id="869" name="Picture 869"/>
            <wp:cNvGraphicFramePr>
              <a:graphicFrameLocks noChangeAspect="1"/>
            </wp:cNvGraphicFramePr>
            <a:graphic>
              <a:graphicData uri="http://schemas.openxmlformats.org/drawingml/2006/picture">
                <pic:pic>
                  <pic:nvPicPr>
                    <pic:cNvPr id="0" name="image.png"/>
                    <pic:cNvPicPr/>
                  </pic:nvPicPr>
                  <pic:blipFill>
                    <a:blip r:embed="rId57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2032000</wp:posOffset>
            </wp:positionV>
            <wp:extent cx="38100" cy="63500"/>
            <wp:wrapNone/>
            <wp:docPr id="870" name="Picture 870"/>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2019300</wp:posOffset>
            </wp:positionV>
            <wp:extent cx="38100" cy="38100"/>
            <wp:wrapNone/>
            <wp:docPr id="871" name="Picture 871"/>
            <wp:cNvGraphicFramePr>
              <a:graphicFrameLocks noChangeAspect="1"/>
            </wp:cNvGraphicFramePr>
            <a:graphic>
              <a:graphicData uri="http://schemas.openxmlformats.org/drawingml/2006/picture">
                <pic:pic>
                  <pic:nvPicPr>
                    <pic:cNvPr id="0" name="image.png"/>
                    <pic:cNvPicPr/>
                  </pic:nvPicPr>
                  <pic:blipFill>
                    <a:blip r:embed="rId3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2006600</wp:posOffset>
            </wp:positionV>
            <wp:extent cx="50800" cy="63500"/>
            <wp:wrapNone/>
            <wp:docPr id="872" name="Picture 872"/>
            <wp:cNvGraphicFramePr>
              <a:graphicFrameLocks noChangeAspect="1"/>
            </wp:cNvGraphicFramePr>
            <a:graphic>
              <a:graphicData uri="http://schemas.openxmlformats.org/drawingml/2006/picture">
                <pic:pic>
                  <pic:nvPicPr>
                    <pic:cNvPr id="0" name="image.png"/>
                    <pic:cNvPicPr/>
                  </pic:nvPicPr>
                  <pic:blipFill>
                    <a:blip r:embed="rId39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1955800</wp:posOffset>
            </wp:positionV>
            <wp:extent cx="38100" cy="38100"/>
            <wp:wrapNone/>
            <wp:docPr id="873" name="Picture 873"/>
            <wp:cNvGraphicFramePr>
              <a:graphicFrameLocks noChangeAspect="1"/>
            </wp:cNvGraphicFramePr>
            <a:graphic>
              <a:graphicData uri="http://schemas.openxmlformats.org/drawingml/2006/picture">
                <pic:pic>
                  <pic:nvPicPr>
                    <pic:cNvPr id="0" name="image.png"/>
                    <pic:cNvPicPr/>
                  </pic:nvPicPr>
                  <pic:blipFill>
                    <a:blip r:embed="rId5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1955800</wp:posOffset>
            </wp:positionV>
            <wp:extent cx="215900" cy="63500"/>
            <wp:wrapNone/>
            <wp:docPr id="874" name="Picture 874"/>
            <wp:cNvGraphicFramePr>
              <a:graphicFrameLocks noChangeAspect="1"/>
            </wp:cNvGraphicFramePr>
            <a:graphic>
              <a:graphicData uri="http://schemas.openxmlformats.org/drawingml/2006/picture">
                <pic:pic>
                  <pic:nvPicPr>
                    <pic:cNvPr id="0" name="image.png"/>
                    <pic:cNvPicPr/>
                  </pic:nvPicPr>
                  <pic:blipFill>
                    <a:blip r:embed="rId581"/>
                    <a:stretch>
                      <a:fillRect/>
                    </a:stretch>
                  </pic:blipFill>
                  <pic:spPr>
                    <a:xfrm>
                      <a:off x="0" y="0"/>
                      <a:ext cx="215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1955800</wp:posOffset>
            </wp:positionV>
            <wp:extent cx="165100" cy="63500"/>
            <wp:wrapNone/>
            <wp:docPr id="875" name="Picture 875"/>
            <wp:cNvGraphicFramePr>
              <a:graphicFrameLocks noChangeAspect="1"/>
            </wp:cNvGraphicFramePr>
            <a:graphic>
              <a:graphicData uri="http://schemas.openxmlformats.org/drawingml/2006/picture">
                <pic:pic>
                  <pic:nvPicPr>
                    <pic:cNvPr id="0" name="image.png"/>
                    <pic:cNvPicPr/>
                  </pic:nvPicPr>
                  <pic:blipFill>
                    <a:blip r:embed="rId582"/>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1930400</wp:posOffset>
            </wp:positionV>
            <wp:extent cx="50800" cy="63500"/>
            <wp:wrapNone/>
            <wp:docPr id="876" name="Picture 876"/>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1879600</wp:posOffset>
            </wp:positionV>
            <wp:extent cx="63500" cy="38100"/>
            <wp:wrapNone/>
            <wp:docPr id="877" name="Picture 877"/>
            <wp:cNvGraphicFramePr>
              <a:graphicFrameLocks noChangeAspect="1"/>
            </wp:cNvGraphicFramePr>
            <a:graphic>
              <a:graphicData uri="http://schemas.openxmlformats.org/drawingml/2006/picture">
                <pic:pic>
                  <pic:nvPicPr>
                    <pic:cNvPr id="0" name="image.png"/>
                    <pic:cNvPicPr/>
                  </pic:nvPicPr>
                  <pic:blipFill>
                    <a:blip r:embed="rId58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1879600</wp:posOffset>
            </wp:positionV>
            <wp:extent cx="50800" cy="76200"/>
            <wp:wrapNone/>
            <wp:docPr id="878" name="Picture 878"/>
            <wp:cNvGraphicFramePr>
              <a:graphicFrameLocks noChangeAspect="1"/>
            </wp:cNvGraphicFramePr>
            <a:graphic>
              <a:graphicData uri="http://schemas.openxmlformats.org/drawingml/2006/picture">
                <pic:pic>
                  <pic:nvPicPr>
                    <pic:cNvPr id="0" name="image.png"/>
                    <pic:cNvPicPr/>
                  </pic:nvPicPr>
                  <pic:blipFill>
                    <a:blip r:embed="rId584"/>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1879600</wp:posOffset>
            </wp:positionV>
            <wp:extent cx="38100" cy="38100"/>
            <wp:wrapNone/>
            <wp:docPr id="879" name="Picture 879"/>
            <wp:cNvGraphicFramePr>
              <a:graphicFrameLocks noChangeAspect="1"/>
            </wp:cNvGraphicFramePr>
            <a:graphic>
              <a:graphicData uri="http://schemas.openxmlformats.org/drawingml/2006/picture">
                <pic:pic>
                  <pic:nvPicPr>
                    <pic:cNvPr id="0" name="image.png"/>
                    <pic:cNvPicPr/>
                  </pic:nvPicPr>
                  <pic:blipFill>
                    <a:blip r:embed="rId5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1879600</wp:posOffset>
            </wp:positionV>
            <wp:extent cx="190500" cy="38100"/>
            <wp:wrapNone/>
            <wp:docPr id="880" name="Picture 880"/>
            <wp:cNvGraphicFramePr>
              <a:graphicFrameLocks noChangeAspect="1"/>
            </wp:cNvGraphicFramePr>
            <a:graphic>
              <a:graphicData uri="http://schemas.openxmlformats.org/drawingml/2006/picture">
                <pic:pic>
                  <pic:nvPicPr>
                    <pic:cNvPr id="0" name="image.png"/>
                    <pic:cNvPicPr/>
                  </pic:nvPicPr>
                  <pic:blipFill>
                    <a:blip r:embed="rId586"/>
                    <a:stretch>
                      <a:fillRect/>
                    </a:stretch>
                  </pic:blipFill>
                  <pic:spPr>
                    <a:xfrm>
                      <a:off x="0" y="0"/>
                      <a:ext cx="190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1866900</wp:posOffset>
            </wp:positionV>
            <wp:extent cx="38100" cy="38100"/>
            <wp:wrapNone/>
            <wp:docPr id="881" name="Picture 881"/>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1866900</wp:posOffset>
            </wp:positionV>
            <wp:extent cx="63500" cy="63500"/>
            <wp:wrapNone/>
            <wp:docPr id="882" name="Picture 882"/>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1816100</wp:posOffset>
            </wp:positionV>
            <wp:extent cx="38100" cy="63500"/>
            <wp:wrapNone/>
            <wp:docPr id="883" name="Picture 883"/>
            <wp:cNvGraphicFramePr>
              <a:graphicFrameLocks noChangeAspect="1"/>
            </wp:cNvGraphicFramePr>
            <a:graphic>
              <a:graphicData uri="http://schemas.openxmlformats.org/drawingml/2006/picture">
                <pic:pic>
                  <pic:nvPicPr>
                    <pic:cNvPr id="0" name="image.png"/>
                    <pic:cNvPicPr/>
                  </pic:nvPicPr>
                  <pic:blipFill>
                    <a:blip r:embed="rId58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1816100</wp:posOffset>
            </wp:positionV>
            <wp:extent cx="50800" cy="38100"/>
            <wp:wrapNone/>
            <wp:docPr id="884" name="Picture 884"/>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1803400</wp:posOffset>
            </wp:positionV>
            <wp:extent cx="38100" cy="38100"/>
            <wp:wrapNone/>
            <wp:docPr id="885" name="Picture 885"/>
            <wp:cNvGraphicFramePr>
              <a:graphicFrameLocks noChangeAspect="1"/>
            </wp:cNvGraphicFramePr>
            <a:graphic>
              <a:graphicData uri="http://schemas.openxmlformats.org/drawingml/2006/picture">
                <pic:pic>
                  <pic:nvPicPr>
                    <pic:cNvPr id="0" name="image.png"/>
                    <pic:cNvPicPr/>
                  </pic:nvPicPr>
                  <pic:blipFill>
                    <a:blip r:embed="rId3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1790700</wp:posOffset>
            </wp:positionV>
            <wp:extent cx="50800" cy="63500"/>
            <wp:wrapNone/>
            <wp:docPr id="886" name="Picture 886"/>
            <wp:cNvGraphicFramePr>
              <a:graphicFrameLocks noChangeAspect="1"/>
            </wp:cNvGraphicFramePr>
            <a:graphic>
              <a:graphicData uri="http://schemas.openxmlformats.org/drawingml/2006/picture">
                <pic:pic>
                  <pic:nvPicPr>
                    <pic:cNvPr id="0" name="image.png"/>
                    <pic:cNvPicPr/>
                  </pic:nvPicPr>
                  <pic:blipFill>
                    <a:blip r:embed="rId39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1739900</wp:posOffset>
            </wp:positionV>
            <wp:extent cx="177800" cy="50800"/>
            <wp:wrapNone/>
            <wp:docPr id="887" name="Picture 887"/>
            <wp:cNvGraphicFramePr>
              <a:graphicFrameLocks noChangeAspect="1"/>
            </wp:cNvGraphicFramePr>
            <a:graphic>
              <a:graphicData uri="http://schemas.openxmlformats.org/drawingml/2006/picture">
                <pic:pic>
                  <pic:nvPicPr>
                    <pic:cNvPr id="0" name="image.png"/>
                    <pic:cNvPicPr/>
                  </pic:nvPicPr>
                  <pic:blipFill>
                    <a:blip r:embed="rId588"/>
                    <a:stretch>
                      <a:fillRect/>
                    </a:stretch>
                  </pic:blipFill>
                  <pic:spPr>
                    <a:xfrm>
                      <a:off x="0" y="0"/>
                      <a:ext cx="177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1739900</wp:posOffset>
            </wp:positionV>
            <wp:extent cx="50800" cy="38100"/>
            <wp:wrapNone/>
            <wp:docPr id="888" name="Picture 888"/>
            <wp:cNvGraphicFramePr>
              <a:graphicFrameLocks noChangeAspect="1"/>
            </wp:cNvGraphicFramePr>
            <a:graphic>
              <a:graphicData uri="http://schemas.openxmlformats.org/drawingml/2006/picture">
                <pic:pic>
                  <pic:nvPicPr>
                    <pic:cNvPr id="0" name="image.png"/>
                    <pic:cNvPicPr/>
                  </pic:nvPicPr>
                  <pic:blipFill>
                    <a:blip r:embed="rId58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1739900</wp:posOffset>
            </wp:positionV>
            <wp:extent cx="165100" cy="38100"/>
            <wp:wrapNone/>
            <wp:docPr id="889" name="Picture 889"/>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165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1727200</wp:posOffset>
            </wp:positionV>
            <wp:extent cx="50800" cy="50800"/>
            <wp:wrapNone/>
            <wp:docPr id="890" name="Picture 890"/>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1054100</wp:posOffset>
            </wp:positionH>
            <wp:positionV relativeFrom="page">
              <wp:posOffset>1727200</wp:posOffset>
            </wp:positionV>
            <wp:extent cx="342900" cy="698500"/>
            <wp:wrapNone/>
            <wp:docPr id="891" name="Picture 891"/>
            <wp:cNvGraphicFramePr>
              <a:graphicFrameLocks noChangeAspect="1"/>
            </wp:cNvGraphicFramePr>
            <a:graphic>
              <a:graphicData uri="http://schemas.openxmlformats.org/drawingml/2006/picture">
                <pic:pic>
                  <pic:nvPicPr>
                    <pic:cNvPr id="0" name="image.png"/>
                    <pic:cNvPicPr/>
                  </pic:nvPicPr>
                  <pic:blipFill>
                    <a:blip r:embed="rId590"/>
                    <a:stretch>
                      <a:fillRect/>
                    </a:stretch>
                  </pic:blipFill>
                  <pic:spPr>
                    <a:xfrm>
                      <a:off x="0" y="0"/>
                      <a:ext cx="342900" cy="698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1689100</wp:posOffset>
            </wp:positionV>
            <wp:extent cx="38100" cy="50800"/>
            <wp:wrapNone/>
            <wp:docPr id="892" name="Picture 892"/>
            <wp:cNvGraphicFramePr>
              <a:graphicFrameLocks noChangeAspect="1"/>
            </wp:cNvGraphicFramePr>
            <a:graphic>
              <a:graphicData uri="http://schemas.openxmlformats.org/drawingml/2006/picture">
                <pic:pic>
                  <pic:nvPicPr>
                    <pic:cNvPr id="0" name="image.png"/>
                    <pic:cNvPicPr/>
                  </pic:nvPicPr>
                  <pic:blipFill>
                    <a:blip r:embed="rId59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1003300</wp:posOffset>
            </wp:positionH>
            <wp:positionV relativeFrom="page">
              <wp:posOffset>1587500</wp:posOffset>
            </wp:positionV>
            <wp:extent cx="38100" cy="38100"/>
            <wp:wrapNone/>
            <wp:docPr id="893" name="Picture 893"/>
            <wp:cNvGraphicFramePr>
              <a:graphicFrameLocks noChangeAspect="1"/>
            </wp:cNvGraphicFramePr>
            <a:graphic>
              <a:graphicData uri="http://schemas.openxmlformats.org/drawingml/2006/picture">
                <pic:pic>
                  <pic:nvPicPr>
                    <pic:cNvPr id="0" name="image.png"/>
                    <pic:cNvPicPr/>
                  </pic:nvPicPr>
                  <pic:blipFill>
                    <a:blip r:embed="rId592"/>
                    <a:stretch>
                      <a:fillRect/>
                    </a:stretch>
                  </pic:blipFill>
                  <pic:spPr>
                    <a:xfrm>
                      <a:off x="0" y="0"/>
                      <a:ext cx="38100" cy="38100"/>
                    </a:xfrm>
                    <a:prstGeom prst="rect"/>
                  </pic:spPr>
                </pic:pic>
              </a:graphicData>
            </a:graphic>
          </wp:anchor>
        </w:drawing>
      </w:r>
    </w:p>
    <w:p>
      <w:pPr>
        <w:autoSpaceDN w:val="0"/>
        <w:autoSpaceDE w:val="0"/>
        <w:widowControl/>
        <w:spacing w:line="182" w:lineRule="auto" w:before="0" w:after="0"/>
        <w:ind w:left="0" w:right="2362" w:firstLine="0"/>
        <w:jc w:val="right"/>
      </w:pPr>
      <w:r>
        <w:rPr>
          <w:rFonts w:ascii="SimSun" w:hAnsi="SimSun" w:eastAsia="SimSun"/>
          <w:b w:val="0"/>
          <w:i w:val="0"/>
          <w:color w:val="000000"/>
          <w:sz w:val="21"/>
        </w:rPr>
        <w:t>地铁盾构法施工安全风险本体知识库的构建与应用</w:t>
      </w:r>
    </w:p>
    <w:p>
      <w:pPr>
        <w:autoSpaceDN w:val="0"/>
        <w:tabs>
          <w:tab w:pos="1478" w:val="left"/>
          <w:tab w:pos="3924" w:val="left"/>
        </w:tabs>
        <w:autoSpaceDE w:val="0"/>
        <w:widowControl/>
        <w:spacing w:line="402" w:lineRule="exact" w:before="6418" w:after="0"/>
        <w:ind w:left="998" w:right="0" w:firstLine="0"/>
        <w:jc w:val="left"/>
      </w:pPr>
      <w:r>
        <w:tab/>
      </w:r>
      <w:r>
        <w:rPr>
          <w:rFonts w:ascii="SimHei" w:hAnsi="SimHei" w:eastAsia="SimHei"/>
          <w:b w:val="0"/>
          <w:i w:val="0"/>
          <w:color w:val="000000"/>
          <w:sz w:val="21"/>
        </w:rPr>
        <w:t>图</w:t>
      </w:r>
      <w:r>
        <w:rPr>
          <w:rFonts w:ascii="TimesNewRomanPSMT" w:hAnsi="TimesNewRomanPSMT" w:eastAsia="TimesNewRomanPSMT"/>
          <w:b w:val="0"/>
          <w:i w:val="0"/>
          <w:color w:val="000000"/>
          <w:sz w:val="21"/>
        </w:rPr>
        <w:t>4.10</w:t>
      </w:r>
      <w:r>
        <w:rPr>
          <w:rFonts w:ascii="SimHei" w:hAnsi="SimHei" w:eastAsia="SimHei"/>
          <w:b w:val="0"/>
          <w:i w:val="0"/>
          <w:color w:val="000000"/>
          <w:sz w:val="21"/>
        </w:rPr>
        <w:t xml:space="preserve"> 类以及类之间关系</w:t>
      </w:r>
      <w:r>
        <w:rPr>
          <w:rFonts w:ascii="TimesNewRomanPSMT" w:hAnsi="TimesNewRomanPSMT" w:eastAsia="TimesNewRomanPSMT"/>
          <w:b w:val="0"/>
          <w:i w:val="0"/>
          <w:color w:val="000000"/>
          <w:sz w:val="21"/>
        </w:rPr>
        <w:t xml:space="preserve"> Onto Graf </w:t>
      </w:r>
      <w:r>
        <w:rPr>
          <w:rFonts w:ascii="SimHei" w:hAnsi="SimHei" w:eastAsia="SimHei"/>
          <w:b w:val="0"/>
          <w:i w:val="0"/>
          <w:color w:val="000000"/>
          <w:sz w:val="21"/>
        </w:rPr>
        <w:t>图</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）数据型属性</w:t>
      </w:r>
      <w:r>
        <w:br/>
      </w:r>
      <w:r>
        <w:tab/>
      </w:r>
      <w:r>
        <w:rPr>
          <w:rFonts w:ascii="SimSun" w:hAnsi="SimSun" w:eastAsia="SimSun"/>
          <w:b w:val="0"/>
          <w:i w:val="0"/>
          <w:color w:val="000000"/>
          <w:sz w:val="24"/>
        </w:rPr>
        <w:t>与对象型属性相比较，数据型属性的关系就简单很多了，数据型属性依赖于类而存</w:t>
      </w:r>
      <w:r>
        <w:rPr>
          <w:rFonts w:ascii="SimSun" w:hAnsi="SimSun" w:eastAsia="SimSun"/>
          <w:b w:val="0"/>
          <w:i w:val="0"/>
          <w:color w:val="000000"/>
          <w:sz w:val="24"/>
        </w:rPr>
        <w:t>在，它只是用来描述类与数据之间的关系，用来显示其自身的特性。数据属性通常以定</w:t>
      </w:r>
      <w:r>
        <w:rPr>
          <w:rFonts w:ascii="SimSun" w:hAnsi="SimSun" w:eastAsia="SimSun"/>
          <w:b w:val="0"/>
          <w:i w:val="0"/>
          <w:color w:val="000000"/>
          <w:sz w:val="24"/>
        </w:rPr>
        <w:t>量和定性的形式显示各种实例的特征。由于需要描述不同信息的数据属性，因此它的数</w:t>
      </w:r>
      <w:r>
        <w:rPr>
          <w:rFonts w:ascii="SimSun" w:hAnsi="SimSun" w:eastAsia="SimSun"/>
          <w:b w:val="0"/>
          <w:i w:val="0"/>
          <w:color w:val="000000"/>
          <w:sz w:val="24"/>
        </w:rPr>
        <w:t>据类型并不是唯一确定的。例如，盾构轴线便宜的距离为</w:t>
      </w:r>
      <w:r>
        <w:rPr>
          <w:rFonts w:ascii="TimesNewRomanPSMT" w:hAnsi="TimesNewRomanPSMT" w:eastAsia="TimesNewRomanPSMT"/>
          <w:b w:val="0"/>
          <w:i w:val="0"/>
          <w:color w:val="000000"/>
          <w:sz w:val="24"/>
        </w:rPr>
        <w:t xml:space="preserve"> 55</w:t>
      </w:r>
      <w:r>
        <w:rPr>
          <w:rFonts w:ascii="SimSun" w:hAnsi="SimSun" w:eastAsia="SimSun"/>
          <w:b w:val="0"/>
          <w:i w:val="0"/>
          <w:color w:val="000000"/>
          <w:sz w:val="24"/>
        </w:rPr>
        <w:t xml:space="preserve"> 毫米。这一过程的创建在</w:t>
      </w:r>
      <w:r>
        <w:rPr>
          <w:rFonts w:ascii="TimesNewRomanPSMT" w:hAnsi="TimesNewRomanPSMT" w:eastAsia="TimesNewRomanPSMT"/>
          <w:b w:val="0"/>
          <w:i w:val="0"/>
          <w:color w:val="000000"/>
          <w:sz w:val="24"/>
        </w:rPr>
        <w:t xml:space="preserve">Protégé </w:t>
      </w:r>
      <w:r>
        <w:rPr>
          <w:rFonts w:ascii="SimSun" w:hAnsi="SimSun" w:eastAsia="SimSun"/>
          <w:b w:val="0"/>
          <w:i w:val="0"/>
          <w:color w:val="000000"/>
          <w:sz w:val="24"/>
        </w:rPr>
        <w:t>中的“</w:t>
      </w:r>
      <w:r>
        <w:rPr>
          <w:rFonts w:ascii="TimesNewRomanPSMT" w:hAnsi="TimesNewRomanPSMT" w:eastAsia="TimesNewRomanPSMT"/>
          <w:b w:val="0"/>
          <w:i w:val="0"/>
          <w:color w:val="000000"/>
          <w:sz w:val="24"/>
        </w:rPr>
        <w:t>Datatype Properties”</w:t>
      </w:r>
      <w:r>
        <w:rPr>
          <w:rFonts w:ascii="SimSun" w:hAnsi="SimSun" w:eastAsia="SimSun"/>
          <w:b w:val="0"/>
          <w:i w:val="0"/>
          <w:color w:val="000000"/>
          <w:sz w:val="24"/>
        </w:rPr>
        <w:t>工具栏进行，比较常用的数据类型有“</w:t>
      </w:r>
      <w:r>
        <w:rPr>
          <w:rFonts w:ascii="TimesNewRomanPSMT" w:hAnsi="TimesNewRomanPSMT" w:eastAsia="TimesNewRomanPSMT"/>
          <w:b w:val="0"/>
          <w:i w:val="0"/>
          <w:color w:val="000000"/>
          <w:sz w:val="24"/>
        </w:rPr>
        <w:t>int”</w:t>
      </w:r>
      <w:r>
        <w:rPr>
          <w:rFonts w:ascii="SimSun" w:hAnsi="SimSun" w:eastAsia="SimSun"/>
          <w:b w:val="0"/>
          <w:i w:val="0"/>
          <w:color w:val="000000"/>
          <w:sz w:val="24"/>
        </w:rPr>
        <w:t>、“</w:t>
      </w:r>
      <w:r>
        <w:rPr>
          <w:rFonts w:ascii="TimesNewRomanPSMT" w:hAnsi="TimesNewRomanPSMT" w:eastAsia="TimesNewRomanPSMT"/>
          <w:b w:val="0"/>
          <w:i w:val="0"/>
          <w:color w:val="000000"/>
          <w:sz w:val="24"/>
        </w:rPr>
        <w:t>float”</w:t>
      </w:r>
      <w:r>
        <w:rPr>
          <w:rFonts w:ascii="SimSun" w:hAnsi="SimSun" w:eastAsia="SimSun"/>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string”</w:t>
      </w:r>
      <w:r>
        <w:rPr>
          <w:rFonts w:ascii="SimSun" w:hAnsi="SimSun" w:eastAsia="SimSun"/>
          <w:b w:val="0"/>
          <w:i w:val="0"/>
          <w:color w:val="000000"/>
          <w:sz w:val="24"/>
        </w:rPr>
        <w:t>等，具体的属性定义如表</w:t>
      </w:r>
      <w:r>
        <w:rPr>
          <w:rFonts w:ascii="TimesNewRomanPSMT" w:hAnsi="TimesNewRomanPSMT" w:eastAsia="TimesNewRomanPSMT"/>
          <w:b w:val="0"/>
          <w:i w:val="0"/>
          <w:color w:val="000000"/>
          <w:sz w:val="24"/>
        </w:rPr>
        <w:t>4.5</w:t>
      </w:r>
      <w:r>
        <w:rPr>
          <w:rFonts w:ascii="SimSun" w:hAnsi="SimSun" w:eastAsia="SimSun"/>
          <w:b w:val="0"/>
          <w:i w:val="0"/>
          <w:color w:val="000000"/>
          <w:sz w:val="24"/>
        </w:rPr>
        <w:t xml:space="preserve"> 所示。</w:t>
      </w:r>
    </w:p>
    <w:p>
      <w:pPr>
        <w:autoSpaceDN w:val="0"/>
        <w:autoSpaceDE w:val="0"/>
        <w:widowControl/>
        <w:spacing w:line="280" w:lineRule="exact" w:before="102" w:after="26"/>
        <w:ind w:left="0" w:right="3440"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4.5</w:t>
      </w:r>
      <w:r>
        <w:rPr>
          <w:rFonts w:ascii="SimHei" w:hAnsi="SimHei" w:eastAsia="SimHei"/>
          <w:b w:val="0"/>
          <w:i w:val="0"/>
          <w:color w:val="000000"/>
          <w:sz w:val="21"/>
        </w:rPr>
        <w:t xml:space="preserve"> 类的数值属性 </w:t>
      </w:r>
    </w:p>
    <w:tbl>
      <w:tblPr>
        <w:tblW w:type="auto" w:w="0"/>
        <w:tblLayout w:type="fixed"/>
        <w:tblLook w:firstColumn="1" w:firstRow="1" w:lastColumn="0" w:lastRow="0" w:noHBand="0" w:noVBand="1" w:val="04A0"/>
        <w:tblInd w:w="890.0" w:type="dxa"/>
      </w:tblPr>
      <w:tblGrid>
        <w:gridCol w:w="2042"/>
        <w:gridCol w:w="2042"/>
        <w:gridCol w:w="2042"/>
        <w:gridCol w:w="2042"/>
        <w:gridCol w:w="2042"/>
      </w:tblGrid>
      <w:tr>
        <w:trPr>
          <w:trHeight w:hRule="exact" w:val="348"/>
        </w:trPr>
        <w:tc>
          <w:tcPr>
            <w:tcW w:type="dxa" w:w="1388"/>
            <w:tcBorders>
              <w:top w:sz="11.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序号</w:t>
            </w:r>
          </w:p>
        </w:tc>
        <w:tc>
          <w:tcPr>
            <w:tcW w:type="dxa" w:w="2834"/>
            <w:tcBorders>
              <w:start w:sz="3.2000000000000455" w:val="single" w:color="#000000"/>
              <w:top w:sz="11.199999999999818" w:val="single" w:color="#000000"/>
              <w:end w:sz="4.0" w:val="single" w:color="#000000"/>
              <w:bottom w:sz="3.199999999999818"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数据属性名称</w:t>
            </w:r>
          </w:p>
        </w:tc>
        <w:tc>
          <w:tcPr>
            <w:tcW w:type="dxa" w:w="1842"/>
            <w:tcBorders>
              <w:start w:sz="4.0" w:val="single" w:color="#000000"/>
              <w:top w:sz="11.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定义域</w:t>
            </w:r>
          </w:p>
        </w:tc>
        <w:tc>
          <w:tcPr>
            <w:tcW w:type="dxa" w:w="1136"/>
            <w:tcBorders>
              <w:start w:sz="3.199999999999818" w:val="single" w:color="#000000"/>
              <w:top w:sz="11.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取值类型</w:t>
            </w:r>
          </w:p>
        </w:tc>
        <w:tc>
          <w:tcPr>
            <w:tcW w:type="dxa" w:w="2088"/>
            <w:tcBorders>
              <w:start w:sz="3.199999999999818" w:val="single" w:color="#000000"/>
              <w:top w:sz="11.199999999999818" w:val="single" w:color="#000000"/>
              <w:bottom w:sz="3.199999999999818"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函数特性</w:t>
            </w:r>
          </w:p>
        </w:tc>
      </w:tr>
      <w:tr>
        <w:trPr>
          <w:trHeight w:hRule="exact" w:val="336"/>
        </w:trPr>
        <w:tc>
          <w:tcPr>
            <w:tcW w:type="dxa" w:w="1388"/>
            <w:tcBorders>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1 </w:t>
            </w:r>
          </w:p>
        </w:tc>
        <w:tc>
          <w:tcPr>
            <w:tcW w:type="dxa" w:w="283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项目名称</w:t>
            </w:r>
          </w:p>
        </w:tc>
        <w:tc>
          <w:tcPr>
            <w:tcW w:type="dxa" w:w="1842"/>
            <w:vMerge w:val="restart"/>
            <w:tcBorders>
              <w:start w:sz="4.0" w:val="single" w:color="#000000"/>
              <w:top w:sz="3.199999999999818" w:val="single" w:color="#000000"/>
              <w:end w:sz="3.199999999999818" w:val="single" w:color="#000000"/>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6" w:lineRule="exact" w:before="1690" w:after="0"/>
              <w:ind w:left="144" w:right="144" w:firstLine="0"/>
              <w:jc w:val="center"/>
            </w:pPr>
            <w:r>
              <w:rPr>
                <w:rFonts w:ascii="TimesNewRomanPSMT" w:hAnsi="TimesNewRomanPSMT" w:eastAsia="TimesNewRomanPSMT"/>
                <w:b w:val="0"/>
                <w:i w:val="0"/>
                <w:color w:val="000000"/>
                <w:sz w:val="21"/>
              </w:rPr>
              <w:t xml:space="preserve">Project </w:t>
            </w:r>
            <w:r>
              <w:br/>
            </w:r>
            <w:r>
              <w:rPr>
                <w:rFonts w:ascii="SimSun" w:hAnsi="SimSun" w:eastAsia="SimSun"/>
                <w:b w:val="0"/>
                <w:i w:val="0"/>
                <w:color w:val="000000"/>
                <w:sz w:val="21"/>
              </w:rPr>
              <w:t>（施工项目）</w:t>
            </w:r>
          </w:p>
        </w:tc>
        <w:tc>
          <w:tcPr>
            <w:tcW w:type="dxa" w:w="1136"/>
            <w:vMerge w:val="restart"/>
            <w:tcBorders>
              <w:start w:sz="3.199999999999818" w:val="single" w:color="#000000"/>
              <w:top w:sz="3.199999999999818" w:val="single" w:color="#000000"/>
              <w:end w:sz="3.199999999999818" w:val="single" w:color="#000000"/>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668" w:after="0"/>
              <w:ind w:left="0" w:right="0" w:firstLine="0"/>
              <w:jc w:val="center"/>
            </w:pPr>
            <w:r>
              <w:rPr>
                <w:rFonts w:ascii="TimesNewRomanPSMT" w:hAnsi="TimesNewRomanPSMT" w:eastAsia="TimesNewRomanPSMT"/>
                <w:b w:val="0"/>
                <w:i w:val="0"/>
                <w:color w:val="000000"/>
                <w:sz w:val="21"/>
              </w:rPr>
              <w:t xml:space="preserve">string </w:t>
            </w:r>
          </w:p>
        </w:tc>
        <w:tc>
          <w:tcPr>
            <w:tcW w:type="dxa" w:w="2088"/>
            <w:vMerge w:val="restart"/>
            <w:tcBorders>
              <w:start w:sz="3.199999999999818" w:val="single" w:color="#000000"/>
              <w:top w:sz="3.199999999999818" w:val="single" w:color="#000000"/>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866" w:after="0"/>
              <w:ind w:left="0" w:right="0" w:firstLine="0"/>
              <w:jc w:val="center"/>
            </w:pPr>
            <w:r>
              <w:rPr>
                <w:rFonts w:ascii="TimesNewRomanPSMT" w:hAnsi="TimesNewRomanPSMT" w:eastAsia="TimesNewRomanPSMT"/>
                <w:b w:val="0"/>
                <w:i w:val="0"/>
                <w:color w:val="000000"/>
                <w:sz w:val="21"/>
              </w:rPr>
              <w:t xml:space="preserve">Functional </w:t>
            </w:r>
          </w:p>
        </w:tc>
      </w:tr>
      <w:tr>
        <w:trPr>
          <w:trHeight w:hRule="exact" w:val="338"/>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2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项目所在国家</w:t>
            </w:r>
          </w:p>
        </w:tc>
        <w:tc>
          <w:tcPr>
            <w:tcW w:type="dxa" w:w="2042"/>
            <w:vMerge/>
            <w:tcBorders>
              <w:start w:sz="4.0" w:val="single" w:color="#000000"/>
              <w:top w:sz="3.199999999999818" w:val="single" w:color="#000000"/>
              <w:end w:sz="3.199999999999818" w:val="single" w:color="#000000"/>
              <w:bottom w:sz="11.199999999999818" w:val="single" w:color="#000000"/>
            </w:tcBorders>
          </w:tcPr>
          <w:p/>
        </w:tc>
        <w:tc>
          <w:tcPr>
            <w:tcW w:type="dxa" w:w="2042"/>
            <w:vMerge/>
            <w:tcBorders>
              <w:start w:sz="3.199999999999818" w:val="single" w:color="#000000"/>
              <w:top w:sz="3.199999999999818" w:val="single" w:color="#000000"/>
              <w:end w:sz="3.199999999999818" w:val="single" w:color="#000000"/>
              <w:bottom w:sz="11.199999999999818" w:val="single" w:color="#000000"/>
            </w:tcBorders>
          </w:tcPr>
          <w:p/>
        </w:tc>
        <w:tc>
          <w:tcPr>
            <w:tcW w:type="dxa" w:w="2042"/>
            <w:vMerge/>
            <w:tcBorders>
              <w:start w:sz="3.199999999999818" w:val="single" w:color="#000000"/>
              <w:top w:sz="3.199999999999818" w:val="single" w:color="#000000"/>
              <w:bottom w:sz="11.199999999999818" w:val="single" w:color="#000000"/>
            </w:tcBorders>
          </w:tcPr>
          <w:p/>
        </w:tc>
      </w:tr>
      <w:tr>
        <w:trPr>
          <w:trHeight w:hRule="exact" w:val="334"/>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3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项目所在城市</w:t>
            </w:r>
          </w:p>
        </w:tc>
        <w:tc>
          <w:tcPr>
            <w:tcW w:type="dxa" w:w="2042"/>
            <w:vMerge/>
            <w:tcBorders>
              <w:start w:sz="4.0" w:val="single" w:color="#000000"/>
              <w:top w:sz="3.199999999999818" w:val="single" w:color="#000000"/>
              <w:end w:sz="3.199999999999818" w:val="single" w:color="#000000"/>
              <w:bottom w:sz="11.199999999999818" w:val="single" w:color="#000000"/>
            </w:tcBorders>
          </w:tcPr>
          <w:p/>
        </w:tc>
        <w:tc>
          <w:tcPr>
            <w:tcW w:type="dxa" w:w="2042"/>
            <w:vMerge/>
            <w:tcBorders>
              <w:start w:sz="3.199999999999818" w:val="single" w:color="#000000"/>
              <w:top w:sz="3.199999999999818" w:val="single" w:color="#000000"/>
              <w:end w:sz="3.199999999999818" w:val="single" w:color="#000000"/>
              <w:bottom w:sz="11.199999999999818" w:val="single" w:color="#000000"/>
            </w:tcBorders>
          </w:tcPr>
          <w:p/>
        </w:tc>
        <w:tc>
          <w:tcPr>
            <w:tcW w:type="dxa" w:w="2042"/>
            <w:vMerge/>
            <w:tcBorders>
              <w:start w:sz="3.199999999999818" w:val="single" w:color="#000000"/>
              <w:top w:sz="3.199999999999818" w:val="single" w:color="#000000"/>
              <w:bottom w:sz="11.199999999999818" w:val="single" w:color="#000000"/>
            </w:tcBorders>
          </w:tcPr>
          <w:p/>
        </w:tc>
      </w:tr>
      <w:tr>
        <w:trPr>
          <w:trHeight w:hRule="exact" w:val="338"/>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4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项目描述</w:t>
            </w:r>
          </w:p>
        </w:tc>
        <w:tc>
          <w:tcPr>
            <w:tcW w:type="dxa" w:w="2042"/>
            <w:vMerge/>
            <w:tcBorders>
              <w:start w:sz="4.0" w:val="single" w:color="#000000"/>
              <w:top w:sz="3.199999999999818" w:val="single" w:color="#000000"/>
              <w:end w:sz="3.199999999999818" w:val="single" w:color="#000000"/>
              <w:bottom w:sz="11.199999999999818" w:val="single" w:color="#000000"/>
            </w:tcBorders>
          </w:tcPr>
          <w:p/>
        </w:tc>
        <w:tc>
          <w:tcPr>
            <w:tcW w:type="dxa" w:w="2042"/>
            <w:vMerge/>
            <w:tcBorders>
              <w:start w:sz="3.199999999999818" w:val="single" w:color="#000000"/>
              <w:top w:sz="3.199999999999818" w:val="single" w:color="#000000"/>
              <w:end w:sz="3.199999999999818" w:val="single" w:color="#000000"/>
              <w:bottom w:sz="11.199999999999818" w:val="single" w:color="#000000"/>
            </w:tcBorders>
          </w:tcPr>
          <w:p/>
        </w:tc>
        <w:tc>
          <w:tcPr>
            <w:tcW w:type="dxa" w:w="2042"/>
            <w:vMerge/>
            <w:tcBorders>
              <w:start w:sz="3.199999999999818" w:val="single" w:color="#000000"/>
              <w:top w:sz="3.199999999999818" w:val="single" w:color="#000000"/>
              <w:bottom w:sz="11.199999999999818" w:val="single" w:color="#000000"/>
            </w:tcBorders>
          </w:tcPr>
          <w:p/>
        </w:tc>
      </w:tr>
      <w:tr>
        <w:trPr>
          <w:trHeight w:hRule="exact" w:val="334"/>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5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6" w:after="0"/>
              <w:ind w:left="0" w:right="0" w:firstLine="0"/>
              <w:jc w:val="center"/>
            </w:pPr>
            <w:r>
              <w:rPr>
                <w:rFonts w:ascii="SimSun" w:hAnsi="SimSun" w:eastAsia="SimSun"/>
                <w:b w:val="0"/>
                <w:i w:val="0"/>
                <w:color w:val="000000"/>
                <w:sz w:val="21"/>
              </w:rPr>
              <w:t>项目所在地</w:t>
            </w:r>
          </w:p>
        </w:tc>
        <w:tc>
          <w:tcPr>
            <w:tcW w:type="dxa" w:w="2042"/>
            <w:vMerge/>
            <w:tcBorders>
              <w:start w:sz="4.0" w:val="single" w:color="#000000"/>
              <w:top w:sz="3.199999999999818" w:val="single" w:color="#000000"/>
              <w:end w:sz="3.199999999999818" w:val="single" w:color="#000000"/>
              <w:bottom w:sz="11.199999999999818" w:val="single" w:color="#000000"/>
            </w:tcBorders>
          </w:tcPr>
          <w:p/>
        </w:tc>
        <w:tc>
          <w:tcPr>
            <w:tcW w:type="dxa" w:w="2042"/>
            <w:vMerge/>
            <w:tcBorders>
              <w:start w:sz="3.199999999999818" w:val="single" w:color="#000000"/>
              <w:top w:sz="3.199999999999818" w:val="single" w:color="#000000"/>
              <w:end w:sz="3.199999999999818" w:val="single" w:color="#000000"/>
              <w:bottom w:sz="11.199999999999818" w:val="single" w:color="#000000"/>
            </w:tcBorders>
          </w:tcPr>
          <w:p/>
        </w:tc>
        <w:tc>
          <w:tcPr>
            <w:tcW w:type="dxa" w:w="2042"/>
            <w:vMerge/>
            <w:tcBorders>
              <w:start w:sz="3.199999999999818" w:val="single" w:color="#000000"/>
              <w:top w:sz="3.199999999999818" w:val="single" w:color="#000000"/>
              <w:bottom w:sz="11.199999999999818" w:val="single" w:color="#000000"/>
            </w:tcBorders>
          </w:tcPr>
          <w:p/>
        </w:tc>
      </w:tr>
      <w:tr>
        <w:trPr>
          <w:trHeight w:hRule="exact" w:val="336"/>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6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项目业主方</w:t>
            </w:r>
          </w:p>
        </w:tc>
        <w:tc>
          <w:tcPr>
            <w:tcW w:type="dxa" w:w="2042"/>
            <w:vMerge/>
            <w:tcBorders>
              <w:start w:sz="4.0" w:val="single" w:color="#000000"/>
              <w:top w:sz="3.199999999999818" w:val="single" w:color="#000000"/>
              <w:end w:sz="3.199999999999818" w:val="single" w:color="#000000"/>
              <w:bottom w:sz="11.199999999999818" w:val="single" w:color="#000000"/>
            </w:tcBorders>
          </w:tcPr>
          <w:p/>
        </w:tc>
        <w:tc>
          <w:tcPr>
            <w:tcW w:type="dxa" w:w="2042"/>
            <w:vMerge/>
            <w:tcBorders>
              <w:start w:sz="3.199999999999818" w:val="single" w:color="#000000"/>
              <w:top w:sz="3.199999999999818" w:val="single" w:color="#000000"/>
              <w:end w:sz="3.199999999999818" w:val="single" w:color="#000000"/>
              <w:bottom w:sz="11.199999999999818" w:val="single" w:color="#000000"/>
            </w:tcBorders>
          </w:tcPr>
          <w:p/>
        </w:tc>
        <w:tc>
          <w:tcPr>
            <w:tcW w:type="dxa" w:w="2042"/>
            <w:vMerge/>
            <w:tcBorders>
              <w:start w:sz="3.199999999999818" w:val="single" w:color="#000000"/>
              <w:top w:sz="3.199999999999818" w:val="single" w:color="#000000"/>
              <w:bottom w:sz="11.199999999999818" w:val="single" w:color="#000000"/>
            </w:tcBorders>
          </w:tcPr>
          <w:p/>
        </w:tc>
      </w:tr>
      <w:tr>
        <w:trPr>
          <w:trHeight w:hRule="exact" w:val="338"/>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7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项目设计方</w:t>
            </w:r>
          </w:p>
        </w:tc>
        <w:tc>
          <w:tcPr>
            <w:tcW w:type="dxa" w:w="2042"/>
            <w:vMerge/>
            <w:tcBorders>
              <w:start w:sz="4.0" w:val="single" w:color="#000000"/>
              <w:top w:sz="3.199999999999818" w:val="single" w:color="#000000"/>
              <w:end w:sz="3.199999999999818" w:val="single" w:color="#000000"/>
              <w:bottom w:sz="11.199999999999818" w:val="single" w:color="#000000"/>
            </w:tcBorders>
          </w:tcPr>
          <w:p/>
        </w:tc>
        <w:tc>
          <w:tcPr>
            <w:tcW w:type="dxa" w:w="2042"/>
            <w:vMerge/>
            <w:tcBorders>
              <w:start w:sz="3.199999999999818" w:val="single" w:color="#000000"/>
              <w:top w:sz="3.199999999999818" w:val="single" w:color="#000000"/>
              <w:end w:sz="3.199999999999818" w:val="single" w:color="#000000"/>
              <w:bottom w:sz="11.199999999999818" w:val="single" w:color="#000000"/>
            </w:tcBorders>
          </w:tcPr>
          <w:p/>
        </w:tc>
        <w:tc>
          <w:tcPr>
            <w:tcW w:type="dxa" w:w="2042"/>
            <w:vMerge/>
            <w:tcBorders>
              <w:start w:sz="3.199999999999818" w:val="single" w:color="#000000"/>
              <w:top w:sz="3.199999999999818" w:val="single" w:color="#000000"/>
              <w:bottom w:sz="11.199999999999818" w:val="single" w:color="#000000"/>
            </w:tcBorders>
          </w:tcPr>
          <w:p/>
        </w:tc>
      </w:tr>
      <w:tr>
        <w:trPr>
          <w:trHeight w:hRule="exact" w:val="334"/>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8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项目施工方</w:t>
            </w:r>
          </w:p>
        </w:tc>
        <w:tc>
          <w:tcPr>
            <w:tcW w:type="dxa" w:w="2042"/>
            <w:vMerge/>
            <w:tcBorders>
              <w:start w:sz="4.0" w:val="single" w:color="#000000"/>
              <w:top w:sz="3.199999999999818" w:val="single" w:color="#000000"/>
              <w:end w:sz="3.199999999999818" w:val="single" w:color="#000000"/>
              <w:bottom w:sz="11.199999999999818" w:val="single" w:color="#000000"/>
            </w:tcBorders>
          </w:tcPr>
          <w:p/>
        </w:tc>
        <w:tc>
          <w:tcPr>
            <w:tcW w:type="dxa" w:w="2042"/>
            <w:vMerge/>
            <w:tcBorders>
              <w:start w:sz="3.199999999999818" w:val="single" w:color="#000000"/>
              <w:top w:sz="3.199999999999818" w:val="single" w:color="#000000"/>
              <w:end w:sz="3.199999999999818" w:val="single" w:color="#000000"/>
              <w:bottom w:sz="11.199999999999818" w:val="single" w:color="#000000"/>
            </w:tcBorders>
          </w:tcPr>
          <w:p/>
        </w:tc>
        <w:tc>
          <w:tcPr>
            <w:tcW w:type="dxa" w:w="2042"/>
            <w:vMerge/>
            <w:tcBorders>
              <w:start w:sz="3.199999999999818" w:val="single" w:color="#000000"/>
              <w:top w:sz="3.199999999999818" w:val="single" w:color="#000000"/>
              <w:bottom w:sz="11.199999999999818" w:val="single" w:color="#000000"/>
            </w:tcBorders>
          </w:tcPr>
          <w:p/>
        </w:tc>
      </w:tr>
      <w:tr>
        <w:trPr>
          <w:trHeight w:hRule="exact" w:val="338"/>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9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项目监理方</w:t>
            </w:r>
          </w:p>
        </w:tc>
        <w:tc>
          <w:tcPr>
            <w:tcW w:type="dxa" w:w="2042"/>
            <w:vMerge/>
            <w:tcBorders>
              <w:start w:sz="4.0" w:val="single" w:color="#000000"/>
              <w:top w:sz="3.199999999999818" w:val="single" w:color="#000000"/>
              <w:end w:sz="3.199999999999818" w:val="single" w:color="#000000"/>
              <w:bottom w:sz="11.199999999999818" w:val="single" w:color="#000000"/>
            </w:tcBorders>
          </w:tcPr>
          <w:p/>
        </w:tc>
        <w:tc>
          <w:tcPr>
            <w:tcW w:type="dxa" w:w="2042"/>
            <w:vMerge/>
            <w:tcBorders>
              <w:start w:sz="3.199999999999818" w:val="single" w:color="#000000"/>
              <w:top w:sz="3.199999999999818" w:val="single" w:color="#000000"/>
              <w:end w:sz="3.199999999999818" w:val="single" w:color="#000000"/>
              <w:bottom w:sz="11.199999999999818" w:val="single" w:color="#000000"/>
            </w:tcBorders>
          </w:tcPr>
          <w:p/>
        </w:tc>
        <w:tc>
          <w:tcPr>
            <w:tcW w:type="dxa" w:w="2042"/>
            <w:vMerge/>
            <w:tcBorders>
              <w:start w:sz="3.199999999999818" w:val="single" w:color="#000000"/>
              <w:top w:sz="3.199999999999818" w:val="single" w:color="#000000"/>
              <w:bottom w:sz="11.199999999999818" w:val="single" w:color="#000000"/>
            </w:tcBorders>
          </w:tcPr>
          <w:p/>
        </w:tc>
      </w:tr>
      <w:tr>
        <w:trPr>
          <w:trHeight w:hRule="exact" w:val="334"/>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10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6" w:after="0"/>
              <w:ind w:left="0" w:right="0" w:firstLine="0"/>
              <w:jc w:val="center"/>
            </w:pPr>
            <w:r>
              <w:rPr>
                <w:rFonts w:ascii="SimSun" w:hAnsi="SimSun" w:eastAsia="SimSun"/>
                <w:b w:val="0"/>
                <w:i w:val="0"/>
                <w:color w:val="000000"/>
                <w:sz w:val="21"/>
              </w:rPr>
              <w:t>项目状态</w:t>
            </w:r>
          </w:p>
        </w:tc>
        <w:tc>
          <w:tcPr>
            <w:tcW w:type="dxa" w:w="2042"/>
            <w:vMerge/>
            <w:tcBorders>
              <w:start w:sz="4.0" w:val="single" w:color="#000000"/>
              <w:top w:sz="3.199999999999818" w:val="single" w:color="#000000"/>
              <w:end w:sz="3.199999999999818" w:val="single" w:color="#000000"/>
              <w:bottom w:sz="11.199999999999818" w:val="single" w:color="#000000"/>
            </w:tcBorders>
          </w:tcPr>
          <w:p/>
        </w:tc>
        <w:tc>
          <w:tcPr>
            <w:tcW w:type="dxa" w:w="2042"/>
            <w:vMerge/>
            <w:tcBorders>
              <w:start w:sz="3.199999999999818" w:val="single" w:color="#000000"/>
              <w:top w:sz="3.199999999999818" w:val="single" w:color="#000000"/>
              <w:end w:sz="3.199999999999818" w:val="single" w:color="#000000"/>
              <w:bottom w:sz="11.199999999999818" w:val="single" w:color="#000000"/>
            </w:tcBorders>
          </w:tcPr>
          <w:p/>
        </w:tc>
        <w:tc>
          <w:tcPr>
            <w:tcW w:type="dxa" w:w="2042"/>
            <w:vMerge/>
            <w:tcBorders>
              <w:start w:sz="3.199999999999818" w:val="single" w:color="#000000"/>
              <w:top w:sz="3.199999999999818" w:val="single" w:color="#000000"/>
              <w:bottom w:sz="11.199999999999818" w:val="single" w:color="#000000"/>
            </w:tcBorders>
          </w:tcPr>
          <w:p/>
        </w:tc>
      </w:tr>
      <w:tr>
        <w:trPr>
          <w:trHeight w:hRule="exact" w:val="336"/>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11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标段</w:t>
            </w:r>
          </w:p>
        </w:tc>
        <w:tc>
          <w:tcPr>
            <w:tcW w:type="dxa" w:w="2042"/>
            <w:vMerge/>
            <w:tcBorders>
              <w:start w:sz="4.0" w:val="single" w:color="#000000"/>
              <w:top w:sz="3.199999999999818" w:val="single" w:color="#000000"/>
              <w:end w:sz="3.199999999999818" w:val="single" w:color="#000000"/>
              <w:bottom w:sz="11.199999999999818" w:val="single" w:color="#000000"/>
            </w:tcBorders>
          </w:tcPr>
          <w:p/>
        </w:tc>
        <w:tc>
          <w:tcPr>
            <w:tcW w:type="dxa" w:w="2042"/>
            <w:vMerge/>
            <w:tcBorders>
              <w:start w:sz="3.199999999999818" w:val="single" w:color="#000000"/>
              <w:top w:sz="3.199999999999818" w:val="single" w:color="#000000"/>
              <w:end w:sz="3.199999999999818" w:val="single" w:color="#000000"/>
              <w:bottom w:sz="11.199999999999818" w:val="single" w:color="#000000"/>
            </w:tcBorders>
          </w:tcPr>
          <w:p/>
        </w:tc>
        <w:tc>
          <w:tcPr>
            <w:tcW w:type="dxa" w:w="2042"/>
            <w:vMerge/>
            <w:tcBorders>
              <w:start w:sz="3.199999999999818" w:val="single" w:color="#000000"/>
              <w:top w:sz="3.199999999999818" w:val="single" w:color="#000000"/>
              <w:bottom w:sz="11.199999999999818" w:val="single" w:color="#000000"/>
            </w:tcBorders>
          </w:tcPr>
          <w:p/>
        </w:tc>
      </w:tr>
      <w:tr>
        <w:trPr>
          <w:trHeight w:hRule="exact" w:val="346"/>
        </w:trPr>
        <w:tc>
          <w:tcPr>
            <w:tcW w:type="dxa" w:w="1388"/>
            <w:tcBorders>
              <w:top w:sz="4.0" w:val="single" w:color="#000000"/>
              <w:end w:sz="3.2000000000000455" w:val="single" w:color="#000000"/>
              <w:bottom w:sz="11.199999999999818" w:val="single" w:color="#000000"/>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12 </w:t>
            </w:r>
          </w:p>
        </w:tc>
        <w:tc>
          <w:tcPr>
            <w:tcW w:type="dxa" w:w="2834"/>
            <w:tcBorders>
              <w:start w:sz="3.2000000000000455" w:val="single" w:color="#000000"/>
              <w:top w:sz="4.0" w:val="single" w:color="#000000"/>
              <w:end w:sz="4.0" w:val="single" w:color="#000000"/>
              <w:bottom w:sz="11.199999999999818"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合同价格</w:t>
            </w:r>
          </w:p>
        </w:tc>
        <w:tc>
          <w:tcPr>
            <w:tcW w:type="dxa" w:w="2042"/>
            <w:vMerge/>
            <w:tcBorders>
              <w:start w:sz="4.0" w:val="single" w:color="#000000"/>
              <w:top w:sz="3.199999999999818" w:val="single" w:color="#000000"/>
              <w:end w:sz="3.199999999999818" w:val="single" w:color="#000000"/>
              <w:bottom w:sz="11.199999999999818" w:val="single" w:color="#000000"/>
            </w:tcBorders>
          </w:tcPr>
          <w:p/>
        </w:tc>
        <w:tc>
          <w:tcPr>
            <w:tcW w:type="dxa" w:w="2042"/>
            <w:vMerge/>
            <w:tcBorders>
              <w:start w:sz="3.199999999999818" w:val="single" w:color="#000000"/>
              <w:top w:sz="3.199999999999818" w:val="single" w:color="#000000"/>
              <w:end w:sz="3.199999999999818" w:val="single" w:color="#000000"/>
              <w:bottom w:sz="11.199999999999818" w:val="single" w:color="#000000"/>
            </w:tcBorders>
          </w:tcPr>
          <w:p/>
        </w:tc>
        <w:tc>
          <w:tcPr>
            <w:tcW w:type="dxa" w:w="2042"/>
            <w:vMerge/>
            <w:tcBorders>
              <w:start w:sz="3.199999999999818" w:val="single" w:color="#000000"/>
              <w:top w:sz="3.199999999999818" w:val="single" w:color="#000000"/>
              <w:bottom w:sz="11.199999999999818" w:val="single" w:color="#000000"/>
            </w:tcBorders>
          </w:tcPr>
          <w:p/>
        </w:tc>
      </w:tr>
    </w:tbl>
    <w:p>
      <w:pPr>
        <w:autoSpaceDN w:val="0"/>
        <w:autoSpaceDE w:val="0"/>
        <w:widowControl/>
        <w:spacing w:line="466" w:lineRule="exact" w:before="0" w:after="0"/>
        <w:ind w:left="0" w:right="0"/>
      </w:pPr>
    </w:p>
    <w:tbl>
      <w:tblPr>
        <w:tblW w:type="auto" w:w="0"/>
        <w:tblLayout w:type="fixed"/>
        <w:tblLook w:firstColumn="1" w:firstRow="1" w:lastColumn="0" w:lastRow="0" w:noHBand="0" w:noVBand="1" w:val="04A0"/>
        <w:tblInd w:w="0.0" w:type="dxa"/>
      </w:tblPr>
      <w:tblGrid>
        <w:gridCol w:w="3403"/>
        <w:gridCol w:w="3403"/>
        <w:gridCol w:w="340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582" name="Picture 58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583" name="Picture 58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64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92" w:right="1276"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402" w:firstLine="0"/>
        <w:jc w:val="right"/>
      </w:pPr>
      <w:r>
        <w:rPr>
          <w:rFonts w:ascii="SimSun" w:hAnsi="SimSun" w:eastAsia="SimSun"/>
          <w:b w:val="0"/>
          <w:i w:val="0"/>
          <w:color w:val="000000"/>
          <w:sz w:val="21"/>
        </w:rPr>
        <w:t>兰州理工大学硕士学位论文</w:t>
      </w:r>
    </w:p>
    <w:p>
      <w:pPr>
        <w:autoSpaceDN w:val="0"/>
        <w:autoSpaceDE w:val="0"/>
        <w:widowControl/>
        <w:spacing w:line="320" w:lineRule="exact" w:before="326" w:after="4"/>
        <w:ind w:left="0" w:right="68" w:firstLine="0"/>
        <w:jc w:val="right"/>
      </w:pPr>
      <w:r>
        <w:rPr>
          <w:rFonts w:ascii="SimSun" w:hAnsi="SimSun" w:eastAsia="SimSun"/>
          <w:b w:val="0"/>
          <w:i w:val="0"/>
          <w:color w:val="000000"/>
          <w:sz w:val="24"/>
        </w:rPr>
        <w:t>续表</w:t>
      </w:r>
      <w:r>
        <w:rPr>
          <w:rFonts w:ascii="TimesNewRomanPSMT" w:hAnsi="TimesNewRomanPSMT" w:eastAsia="TimesNewRomanPSMT"/>
          <w:b w:val="0"/>
          <w:i w:val="0"/>
          <w:color w:val="000000"/>
          <w:sz w:val="24"/>
        </w:rPr>
        <w:t xml:space="preserve">4.5 </w:t>
      </w:r>
    </w:p>
    <w:tbl>
      <w:tblPr>
        <w:tblW w:type="auto" w:w="0"/>
        <w:tblLayout w:type="fixed"/>
        <w:tblLook w:firstColumn="1" w:firstRow="1" w:lastColumn="0" w:lastRow="0" w:noHBand="0" w:noVBand="1" w:val="04A0"/>
        <w:tblInd w:w="890.0" w:type="dxa"/>
      </w:tblPr>
      <w:tblGrid>
        <w:gridCol w:w="2040"/>
        <w:gridCol w:w="2040"/>
        <w:gridCol w:w="2040"/>
        <w:gridCol w:w="2040"/>
        <w:gridCol w:w="2040"/>
      </w:tblGrid>
      <w:tr>
        <w:trPr>
          <w:trHeight w:hRule="exact" w:val="420"/>
        </w:trPr>
        <w:tc>
          <w:tcPr>
            <w:tcW w:type="dxa" w:w="1388"/>
            <w:tcBorders>
              <w:top w:sz="12.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序号</w:t>
            </w:r>
          </w:p>
        </w:tc>
        <w:tc>
          <w:tcPr>
            <w:tcW w:type="dxa" w:w="2834"/>
            <w:tcBorders>
              <w:start w:sz="3.2000000000000455" w:val="single" w:color="#000000"/>
              <w:top w:sz="12.0" w:val="single" w:color="#000000"/>
              <w:end w:sz="4.0" w:val="single" w:color="#000000"/>
              <w:bottom w:sz="4.0" w:val="single" w:color="#000000"/>
            </w:tcBorders>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数据属性名称</w:t>
            </w:r>
          </w:p>
        </w:tc>
        <w:tc>
          <w:tcPr>
            <w:tcW w:type="dxa" w:w="1842"/>
            <w:tcBorders>
              <w:start w:sz="4.0" w:val="single" w:color="#000000"/>
              <w:top w:sz="12.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21"/>
              </w:rPr>
              <w:t>定义域</w:t>
            </w:r>
          </w:p>
        </w:tc>
        <w:tc>
          <w:tcPr>
            <w:tcW w:type="dxa" w:w="1136"/>
            <w:tcBorders>
              <w:start w:sz="3.199999999999818" w:val="single" w:color="#000000"/>
              <w:top w:sz="12.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取值类型</w:t>
            </w:r>
          </w:p>
        </w:tc>
        <w:tc>
          <w:tcPr>
            <w:tcW w:type="dxa" w:w="2088"/>
            <w:tcBorders>
              <w:start w:sz="3.199999999999818" w:val="single" w:color="#000000"/>
              <w:top w:sz="12.0" w:val="single" w:color="#000000"/>
              <w:bottom w:sz="4.0" w:val="single" w:color="#00000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21"/>
              </w:rPr>
              <w:t>函数特性</w:t>
            </w:r>
          </w:p>
        </w:tc>
      </w:tr>
      <w:tr>
        <w:trPr>
          <w:trHeight w:hRule="exact" w:val="336"/>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13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项目进度</w:t>
            </w:r>
          </w:p>
        </w:tc>
        <w:tc>
          <w:tcPr>
            <w:tcW w:type="dxa" w:w="1842"/>
            <w:vMerge w:val="restart"/>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136"/>
            <w:vMerge w:val="restart"/>
            <w:tcBorders>
              <w:start w:sz="3.199999999999818" w:val="single" w:color="#000000"/>
              <w:top w:sz="4.0"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488" w:after="0"/>
              <w:ind w:left="0" w:right="0" w:firstLine="0"/>
              <w:jc w:val="center"/>
            </w:pPr>
            <w:r>
              <w:rPr>
                <w:rFonts w:ascii="TimesNewRomanPSMT" w:hAnsi="TimesNewRomanPSMT" w:eastAsia="TimesNewRomanPSMT"/>
                <w:b w:val="0"/>
                <w:i w:val="0"/>
                <w:color w:val="000000"/>
                <w:sz w:val="21"/>
              </w:rPr>
              <w:t xml:space="preserve">int </w:t>
            </w:r>
          </w:p>
        </w:tc>
        <w:tc>
          <w:tcPr>
            <w:tcW w:type="dxa" w:w="2088"/>
            <w:vMerge w:val="restart"/>
            <w:tcBorders>
              <w:start w:sz="3.199999999999818" w:val="single" w:color="#000000"/>
              <w:top w:sz="4.0" w:val="single" w:color="#000000"/>
              <w:bottom w:sz="4.0" w:val="single" w:color="#000000"/>
            </w:tcBorders>
            <w:tcMar>
              <w:start w:w="0" w:type="dxa"/>
              <w:end w:w="0" w:type="dxa"/>
            </w:tcMar>
            <w:tcMar>
              <w:start w:w="0" w:type="dxa"/>
              <w:end w:w="0" w:type="dxa"/>
            </w:tcMar>
          </w:tcPr>
          <w:p/>
        </w:tc>
      </w:tr>
      <w:tr>
        <w:trPr>
          <w:trHeight w:hRule="exact" w:val="338"/>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14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项目施工开始时间</w:t>
            </w:r>
          </w:p>
        </w:tc>
        <w:tc>
          <w:tcPr>
            <w:tcW w:type="dxa" w:w="2040"/>
            <w:vMerge/>
            <w:tcBorders>
              <w:start w:sz="4.0"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bottom w:sz="4.0" w:val="single" w:color="#000000"/>
            </w:tcBorders>
          </w:tcPr>
          <w:p/>
        </w:tc>
      </w:tr>
      <w:tr>
        <w:trPr>
          <w:trHeight w:hRule="exact" w:val="334"/>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15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项目施工结束时间</w:t>
            </w:r>
          </w:p>
        </w:tc>
        <w:tc>
          <w:tcPr>
            <w:tcW w:type="dxa" w:w="2040"/>
            <w:vMerge/>
            <w:tcBorders>
              <w:start w:sz="4.0"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end w:sz="3.199999999999818" w:val="single" w:color="#000000"/>
              <w:bottom w:sz="4.0" w:val="single" w:color="#000000"/>
            </w:tcBorders>
          </w:tcPr>
          <w:p/>
        </w:tc>
        <w:tc>
          <w:tcPr>
            <w:tcW w:type="dxa" w:w="2088"/>
            <w:vMerge w:val="restart"/>
            <w:tcBorders>
              <w:start w:sz="3.199999999999818" w:val="single" w:color="#000000"/>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398" w:lineRule="exact" w:before="74" w:after="0"/>
              <w:ind w:left="144" w:right="0" w:firstLine="0"/>
              <w:jc w:val="center"/>
            </w:pPr>
            <w:r>
              <w:rPr>
                <w:rFonts w:ascii="TimesNewRomanPSMT" w:hAnsi="TimesNewRomanPSMT" w:eastAsia="TimesNewRomanPSMT"/>
                <w:b w:val="0"/>
                <w:i w:val="0"/>
                <w:color w:val="000000"/>
                <w:sz w:val="21"/>
              </w:rPr>
              <w:t xml:space="preserve">Functional&amp;Allowed </w:t>
            </w:r>
            <w:r>
              <w:rPr>
                <w:rFonts w:ascii="TimesNewRomanPSMT" w:hAnsi="TimesNewRomanPSMT" w:eastAsia="TimesNewRomanPSMT"/>
                <w:b w:val="0"/>
                <w:i w:val="0"/>
                <w:color w:val="000000"/>
                <w:sz w:val="21"/>
              </w:rPr>
              <w:t xml:space="preserve">Value </w:t>
            </w:r>
          </w:p>
        </w:tc>
      </w:tr>
      <w:tr>
        <w:trPr>
          <w:trHeight w:hRule="exact" w:val="336"/>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16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项目编号</w:t>
            </w:r>
          </w:p>
        </w:tc>
        <w:tc>
          <w:tcPr>
            <w:tcW w:type="dxa" w:w="2040"/>
            <w:vMerge/>
            <w:tcBorders>
              <w:start w:sz="4.0"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bottom w:sz="4.0" w:val="single" w:color="#000000"/>
            </w:tcBorders>
          </w:tcPr>
          <w:p/>
        </w:tc>
      </w:tr>
      <w:tr>
        <w:trPr>
          <w:trHeight w:hRule="exact" w:val="338"/>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17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项目几何规模</w:t>
            </w:r>
          </w:p>
        </w:tc>
        <w:tc>
          <w:tcPr>
            <w:tcW w:type="dxa" w:w="2040"/>
            <w:vMerge/>
            <w:tcBorders>
              <w:start w:sz="4.0" w:val="single" w:color="#000000"/>
              <w:top w:sz="4.0" w:val="single" w:color="#000000"/>
              <w:end w:sz="3.199999999999818" w:val="single" w:color="#000000"/>
              <w:bottom w:sz="4.0" w:val="single" w:color="#000000"/>
            </w:tcBorders>
          </w:tcPr>
          <w:p/>
        </w:tc>
        <w:tc>
          <w:tcPr>
            <w:tcW w:type="dxa" w:w="1136"/>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float </w:t>
            </w:r>
          </w:p>
        </w:tc>
        <w:tc>
          <w:tcPr>
            <w:tcW w:type="dxa" w:w="2040"/>
            <w:vMerge/>
            <w:tcBorders>
              <w:start w:sz="3.199999999999818" w:val="single" w:color="#000000"/>
              <w:top w:sz="4.0" w:val="single" w:color="#000000"/>
              <w:bottom w:sz="4.0" w:val="single" w:color="#000000"/>
            </w:tcBorders>
          </w:tcPr>
          <w:p/>
        </w:tc>
      </w:tr>
      <w:tr>
        <w:trPr>
          <w:trHeight w:hRule="exact" w:val="334"/>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18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施工活动位置</w:t>
            </w:r>
          </w:p>
        </w:tc>
        <w:tc>
          <w:tcPr>
            <w:tcW w:type="dxa" w:w="1842"/>
            <w:vMerge w:val="restart"/>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1330" w:after="0"/>
              <w:ind w:left="288" w:right="288" w:firstLine="0"/>
              <w:jc w:val="center"/>
            </w:pPr>
            <w:r>
              <w:rPr>
                <w:rFonts w:ascii="TimesNewRomanPSMT" w:hAnsi="TimesNewRomanPSMT" w:eastAsia="TimesNewRomanPSMT"/>
                <w:b w:val="0"/>
                <w:i w:val="0"/>
                <w:color w:val="000000"/>
                <w:sz w:val="21"/>
              </w:rPr>
              <w:t xml:space="preserve">Construction </w:t>
            </w:r>
            <w:r>
              <w:rPr>
                <w:rFonts w:ascii="TimesNewRomanPSMT" w:hAnsi="TimesNewRomanPSMT" w:eastAsia="TimesNewRomanPSMT"/>
                <w:b w:val="0"/>
                <w:i w:val="0"/>
                <w:color w:val="000000"/>
                <w:sz w:val="21"/>
              </w:rPr>
              <w:t xml:space="preserve">Activity </w:t>
            </w:r>
          </w:p>
          <w:p>
            <w:pPr>
              <w:autoSpaceDN w:val="0"/>
              <w:autoSpaceDE w:val="0"/>
              <w:widowControl/>
              <w:spacing w:line="182" w:lineRule="auto" w:before="84" w:after="0"/>
              <w:ind w:left="0" w:right="0" w:firstLine="0"/>
              <w:jc w:val="center"/>
            </w:pPr>
            <w:r>
              <w:rPr>
                <w:rFonts w:ascii="SimSun" w:hAnsi="SimSun" w:eastAsia="SimSun"/>
                <w:b w:val="0"/>
                <w:i w:val="0"/>
                <w:color w:val="000000"/>
                <w:sz w:val="21"/>
              </w:rPr>
              <w:t>（施工活动）</w:t>
            </w:r>
          </w:p>
        </w:tc>
        <w:tc>
          <w:tcPr>
            <w:tcW w:type="dxa" w:w="1136"/>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float </w:t>
            </w:r>
          </w:p>
        </w:tc>
        <w:tc>
          <w:tcPr>
            <w:tcW w:type="dxa" w:w="2088"/>
            <w:vMerge w:val="restart"/>
            <w:tcBorders>
              <w:start w:sz="3.199999999999818" w:val="single" w:color="#000000"/>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734" w:after="0"/>
              <w:ind w:left="0" w:right="0" w:firstLine="0"/>
              <w:jc w:val="center"/>
            </w:pPr>
            <w:r>
              <w:rPr>
                <w:rFonts w:ascii="TimesNewRomanPSMT" w:hAnsi="TimesNewRomanPSMT" w:eastAsia="TimesNewRomanPSMT"/>
                <w:b w:val="0"/>
                <w:i w:val="0"/>
                <w:color w:val="000000"/>
                <w:sz w:val="21"/>
              </w:rPr>
              <w:t xml:space="preserve">Functional </w:t>
            </w:r>
          </w:p>
        </w:tc>
      </w:tr>
      <w:tr>
        <w:trPr>
          <w:trHeight w:hRule="exact" w:val="338"/>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19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施工活动编号</w:t>
            </w:r>
          </w:p>
        </w:tc>
        <w:tc>
          <w:tcPr>
            <w:tcW w:type="dxa" w:w="2040"/>
            <w:vMerge/>
            <w:tcBorders>
              <w:start w:sz="4.0" w:val="single" w:color="#000000"/>
              <w:top w:sz="4.0" w:val="single" w:color="#000000"/>
              <w:end w:sz="3.199999999999818" w:val="single" w:color="#000000"/>
              <w:bottom w:sz="4.0" w:val="single" w:color="#000000"/>
            </w:tcBorders>
          </w:tcPr>
          <w:p/>
        </w:tc>
        <w:tc>
          <w:tcPr>
            <w:tcW w:type="dxa" w:w="1136"/>
            <w:vMerge w:val="restart"/>
            <w:tcBorders>
              <w:start w:sz="3.199999999999818"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88" w:after="0"/>
              <w:ind w:left="0" w:right="0" w:firstLine="0"/>
              <w:jc w:val="center"/>
            </w:pPr>
            <w:r>
              <w:rPr>
                <w:rFonts w:ascii="TimesNewRomanPSMT" w:hAnsi="TimesNewRomanPSMT" w:eastAsia="TimesNewRomanPSMT"/>
                <w:b w:val="0"/>
                <w:i w:val="0"/>
                <w:color w:val="000000"/>
                <w:sz w:val="21"/>
              </w:rPr>
              <w:t xml:space="preserve">int </w:t>
            </w:r>
          </w:p>
        </w:tc>
        <w:tc>
          <w:tcPr>
            <w:tcW w:type="dxa" w:w="2040"/>
            <w:vMerge/>
            <w:tcBorders>
              <w:start w:sz="3.199999999999818" w:val="single" w:color="#000000"/>
              <w:top w:sz="4.0" w:val="single" w:color="#000000"/>
              <w:bottom w:sz="4.0" w:val="single" w:color="#000000"/>
            </w:tcBorders>
          </w:tcPr>
          <w:p/>
        </w:tc>
      </w:tr>
      <w:tr>
        <w:trPr>
          <w:trHeight w:hRule="exact" w:val="334"/>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20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施工活动所属项目</w:t>
            </w:r>
          </w:p>
        </w:tc>
        <w:tc>
          <w:tcPr>
            <w:tcW w:type="dxa" w:w="2040"/>
            <w:vMerge/>
            <w:tcBorders>
              <w:start w:sz="4.0"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bottom w:sz="4.0" w:val="single" w:color="#000000"/>
            </w:tcBorders>
          </w:tcPr>
          <w:p/>
        </w:tc>
      </w:tr>
      <w:tr>
        <w:trPr>
          <w:trHeight w:hRule="exact" w:val="338"/>
        </w:trPr>
        <w:tc>
          <w:tcPr>
            <w:tcW w:type="dxa" w:w="1388"/>
            <w:tcBorders>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21 </w:t>
            </w:r>
          </w:p>
        </w:tc>
        <w:tc>
          <w:tcPr>
            <w:tcW w:type="dxa" w:w="283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施工活动描述）</w:t>
            </w:r>
          </w:p>
        </w:tc>
        <w:tc>
          <w:tcPr>
            <w:tcW w:type="dxa" w:w="2040"/>
            <w:vMerge/>
            <w:tcBorders>
              <w:start w:sz="4.0" w:val="single" w:color="#000000"/>
              <w:top w:sz="4.0" w:val="single" w:color="#000000"/>
              <w:end w:sz="3.199999999999818" w:val="single" w:color="#000000"/>
              <w:bottom w:sz="4.0" w:val="single" w:color="#000000"/>
            </w:tcBorders>
          </w:tcPr>
          <w:p/>
        </w:tc>
        <w:tc>
          <w:tcPr>
            <w:tcW w:type="dxa" w:w="1136"/>
            <w:vMerge w:val="restart"/>
            <w:tcBorders>
              <w:start w:sz="3.199999999999818" w:val="single" w:color="#000000"/>
              <w:top w:sz="4.0"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230" w:after="0"/>
              <w:ind w:left="0" w:right="0" w:firstLine="0"/>
              <w:jc w:val="center"/>
            </w:pPr>
            <w:r>
              <w:rPr>
                <w:rFonts w:ascii="TimesNewRomanPSMT" w:hAnsi="TimesNewRomanPSMT" w:eastAsia="TimesNewRomanPSMT"/>
                <w:b w:val="0"/>
                <w:i w:val="0"/>
                <w:color w:val="000000"/>
                <w:sz w:val="21"/>
              </w:rPr>
              <w:t xml:space="preserve">string </w:t>
            </w:r>
          </w:p>
        </w:tc>
        <w:tc>
          <w:tcPr>
            <w:tcW w:type="dxa" w:w="2040"/>
            <w:vMerge/>
            <w:tcBorders>
              <w:start w:sz="3.199999999999818" w:val="single" w:color="#000000"/>
              <w:top w:sz="4.0" w:val="single" w:color="#000000"/>
              <w:bottom w:sz="4.0" w:val="single" w:color="#000000"/>
            </w:tcBorders>
          </w:tcPr>
          <w:p/>
        </w:tc>
      </w:tr>
      <w:tr>
        <w:trPr>
          <w:trHeight w:hRule="exact" w:val="336"/>
        </w:trPr>
        <w:tc>
          <w:tcPr>
            <w:tcW w:type="dxa" w:w="1388"/>
            <w:tcBorders>
              <w:top w:sz="3.2000000000000455" w:val="single" w:color="#000000"/>
              <w:end w:sz="3.2000000000000455" w:val="single" w:color="#000000"/>
              <w:bottom w:sz="3.200000000000273"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22 </w:t>
            </w:r>
          </w:p>
        </w:tc>
        <w:tc>
          <w:tcPr>
            <w:tcW w:type="dxa" w:w="2834"/>
            <w:tcBorders>
              <w:start w:sz="3.2000000000000455" w:val="single" w:color="#000000"/>
              <w:top w:sz="3.2000000000000455" w:val="single" w:color="#000000"/>
              <w:end w:sz="4.0" w:val="single" w:color="#000000"/>
              <w:bottom w:sz="3.200000000000273"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施工活动开始时间</w:t>
            </w:r>
          </w:p>
        </w:tc>
        <w:tc>
          <w:tcPr>
            <w:tcW w:type="dxa" w:w="2040"/>
            <w:vMerge/>
            <w:tcBorders>
              <w:start w:sz="4.0"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bottom w:sz="4.0" w:val="single" w:color="#000000"/>
            </w:tcBorders>
          </w:tcPr>
          <w:p/>
        </w:tc>
      </w:tr>
      <w:tr>
        <w:trPr>
          <w:trHeight w:hRule="exact" w:val="336"/>
        </w:trPr>
        <w:tc>
          <w:tcPr>
            <w:tcW w:type="dxa" w:w="1388"/>
            <w:tcBorders>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23 </w:t>
            </w:r>
          </w:p>
        </w:tc>
        <w:tc>
          <w:tcPr>
            <w:tcW w:type="dxa" w:w="283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施工活动结束时间</w:t>
            </w:r>
          </w:p>
        </w:tc>
        <w:tc>
          <w:tcPr>
            <w:tcW w:type="dxa" w:w="2040"/>
            <w:vMerge/>
            <w:tcBorders>
              <w:start w:sz="4.0"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bottom w:sz="4.0" w:val="single" w:color="#000000"/>
            </w:tcBorders>
          </w:tcPr>
          <w:p/>
        </w:tc>
      </w:tr>
      <w:tr>
        <w:trPr>
          <w:trHeight w:hRule="exact" w:val="334"/>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24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施工人员</w:t>
            </w:r>
          </w:p>
        </w:tc>
        <w:tc>
          <w:tcPr>
            <w:tcW w:type="dxa" w:w="2040"/>
            <w:vMerge/>
            <w:tcBorders>
              <w:start w:sz="4.0"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bottom w:sz="4.0" w:val="single" w:color="#000000"/>
            </w:tcBorders>
          </w:tcPr>
          <w:p/>
        </w:tc>
      </w:tr>
      <w:tr>
        <w:trPr>
          <w:trHeight w:hRule="exact" w:val="336"/>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25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施工材料</w:t>
            </w:r>
          </w:p>
        </w:tc>
        <w:tc>
          <w:tcPr>
            <w:tcW w:type="dxa" w:w="2040"/>
            <w:vMerge/>
            <w:tcBorders>
              <w:start w:sz="4.0"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bottom w:sz="4.0" w:val="single" w:color="#000000"/>
            </w:tcBorders>
          </w:tcPr>
          <w:p/>
        </w:tc>
      </w:tr>
      <w:tr>
        <w:trPr>
          <w:trHeight w:hRule="exact" w:val="338"/>
        </w:trPr>
        <w:tc>
          <w:tcPr>
            <w:tcW w:type="dxa" w:w="1388"/>
            <w:tcBorders>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26 </w:t>
            </w:r>
          </w:p>
        </w:tc>
        <w:tc>
          <w:tcPr>
            <w:tcW w:type="dxa" w:w="283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21"/>
              </w:rPr>
              <w:t>施工设备</w:t>
            </w:r>
          </w:p>
        </w:tc>
        <w:tc>
          <w:tcPr>
            <w:tcW w:type="dxa" w:w="2040"/>
            <w:vMerge/>
            <w:tcBorders>
              <w:start w:sz="4.0"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bottom w:sz="4.0" w:val="single" w:color="#000000"/>
            </w:tcBorders>
          </w:tcPr>
          <w:p/>
        </w:tc>
      </w:tr>
      <w:tr>
        <w:trPr>
          <w:trHeight w:hRule="exact" w:val="336"/>
        </w:trPr>
        <w:tc>
          <w:tcPr>
            <w:tcW w:type="dxa" w:w="1388"/>
            <w:tcBorders>
              <w:top w:sz="3.199999999999818" w:val="single" w:color="#000000"/>
              <w:end w:sz="3.2000000000000455" w:val="single" w:color="#000000"/>
              <w:bottom w:sz="3.200000000000273"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27 </w:t>
            </w:r>
          </w:p>
        </w:tc>
        <w:tc>
          <w:tcPr>
            <w:tcW w:type="dxa" w:w="2834"/>
            <w:tcBorders>
              <w:start w:sz="3.2000000000000455"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施工环境</w:t>
            </w:r>
          </w:p>
        </w:tc>
        <w:tc>
          <w:tcPr>
            <w:tcW w:type="dxa" w:w="2040"/>
            <w:vMerge/>
            <w:tcBorders>
              <w:start w:sz="4.0"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bottom w:sz="4.0" w:val="single" w:color="#000000"/>
            </w:tcBorders>
          </w:tcPr>
          <w:p/>
        </w:tc>
      </w:tr>
      <w:tr>
        <w:trPr>
          <w:trHeight w:hRule="exact" w:val="336"/>
        </w:trPr>
        <w:tc>
          <w:tcPr>
            <w:tcW w:type="dxa" w:w="1388"/>
            <w:tcBorders>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28 </w:t>
            </w:r>
          </w:p>
        </w:tc>
        <w:tc>
          <w:tcPr>
            <w:tcW w:type="dxa" w:w="283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施工管理</w:t>
            </w:r>
          </w:p>
        </w:tc>
        <w:tc>
          <w:tcPr>
            <w:tcW w:type="dxa" w:w="2040"/>
            <w:vMerge/>
            <w:tcBorders>
              <w:start w:sz="4.0"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bottom w:sz="4.0" w:val="single" w:color="#000000"/>
            </w:tcBorders>
          </w:tcPr>
          <w:p/>
        </w:tc>
      </w:tr>
      <w:tr>
        <w:trPr>
          <w:trHeight w:hRule="exact" w:val="334"/>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29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前兆信息编号</w:t>
            </w:r>
          </w:p>
        </w:tc>
        <w:tc>
          <w:tcPr>
            <w:tcW w:type="dxa" w:w="1842"/>
            <w:vMerge w:val="restart"/>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1022" w:after="0"/>
              <w:ind w:left="0" w:right="0" w:firstLine="0"/>
              <w:jc w:val="center"/>
            </w:pPr>
            <w:r>
              <w:rPr>
                <w:rFonts w:ascii="TimesNewRomanPSMT" w:hAnsi="TimesNewRomanPSMT" w:eastAsia="TimesNewRomanPSMT"/>
                <w:b w:val="0"/>
                <w:i w:val="0"/>
                <w:color w:val="000000"/>
                <w:sz w:val="21"/>
              </w:rPr>
              <w:t>Precursor</w:t>
            </w:r>
            <w:r>
              <w:rPr>
                <w:rFonts w:ascii="SimSun" w:hAnsi="SimSun" w:eastAsia="SimSun"/>
                <w:b w:val="0"/>
                <w:i w:val="0"/>
                <w:color w:val="000000"/>
                <w:sz w:val="21"/>
              </w:rPr>
              <w:t>（前兆信</w:t>
            </w:r>
            <w:r>
              <w:rPr>
                <w:rFonts w:ascii="SimSun" w:hAnsi="SimSun" w:eastAsia="SimSun"/>
                <w:b w:val="0"/>
                <w:i w:val="0"/>
                <w:color w:val="000000"/>
                <w:sz w:val="21"/>
              </w:rPr>
              <w:t>息）</w:t>
            </w:r>
          </w:p>
        </w:tc>
        <w:tc>
          <w:tcPr>
            <w:tcW w:type="dxa" w:w="1136"/>
            <w:vMerge w:val="restart"/>
            <w:tcBorders>
              <w:start w:sz="3.199999999999818"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222" w:after="0"/>
              <w:ind w:left="0" w:right="0" w:firstLine="0"/>
              <w:jc w:val="center"/>
            </w:pPr>
            <w:r>
              <w:rPr>
                <w:rFonts w:ascii="TimesNewRomanPSMT" w:hAnsi="TimesNewRomanPSMT" w:eastAsia="TimesNewRomanPSMT"/>
                <w:b w:val="0"/>
                <w:i w:val="0"/>
                <w:color w:val="000000"/>
                <w:sz w:val="21"/>
              </w:rPr>
              <w:t xml:space="preserve">int </w:t>
            </w:r>
          </w:p>
        </w:tc>
        <w:tc>
          <w:tcPr>
            <w:tcW w:type="dxa" w:w="2088"/>
            <w:vMerge w:val="restart"/>
            <w:tcBorders>
              <w:start w:sz="3.199999999999818" w:val="single" w:color="#000000"/>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198" w:after="0"/>
              <w:ind w:left="0" w:right="0" w:firstLine="0"/>
              <w:jc w:val="center"/>
            </w:pPr>
            <w:r>
              <w:rPr>
                <w:rFonts w:ascii="TimesNewRomanPSMT" w:hAnsi="TimesNewRomanPSMT" w:eastAsia="TimesNewRomanPSMT"/>
                <w:b w:val="0"/>
                <w:i w:val="0"/>
                <w:color w:val="000000"/>
                <w:sz w:val="21"/>
              </w:rPr>
              <w:t xml:space="preserve">Functional </w:t>
            </w:r>
          </w:p>
        </w:tc>
      </w:tr>
      <w:tr>
        <w:trPr>
          <w:trHeight w:hRule="exact" w:val="336"/>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30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所属施工活动编号</w:t>
            </w:r>
          </w:p>
        </w:tc>
        <w:tc>
          <w:tcPr>
            <w:tcW w:type="dxa" w:w="2040"/>
            <w:vMerge/>
            <w:tcBorders>
              <w:start w:sz="4.0"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bottom w:sz="4.0" w:val="single" w:color="#000000"/>
            </w:tcBorders>
          </w:tcPr>
          <w:p/>
        </w:tc>
      </w:tr>
      <w:tr>
        <w:trPr>
          <w:trHeight w:hRule="exact" w:val="340"/>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31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前兆信息描述</w:t>
            </w:r>
          </w:p>
        </w:tc>
        <w:tc>
          <w:tcPr>
            <w:tcW w:type="dxa" w:w="2040"/>
            <w:vMerge/>
            <w:tcBorders>
              <w:start w:sz="4.0" w:val="single" w:color="#000000"/>
              <w:top w:sz="4.0" w:val="single" w:color="#000000"/>
              <w:end w:sz="3.199999999999818" w:val="single" w:color="#000000"/>
              <w:bottom w:sz="4.0" w:val="single" w:color="#000000"/>
            </w:tcBorders>
          </w:tcPr>
          <w:p/>
        </w:tc>
        <w:tc>
          <w:tcPr>
            <w:tcW w:type="dxa" w:w="1136"/>
            <w:vMerge w:val="restart"/>
            <w:tcBorders>
              <w:start w:sz="3.199999999999818" w:val="single" w:color="#000000"/>
              <w:top w:sz="4.0"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896" w:after="0"/>
              <w:ind w:left="0" w:right="0" w:firstLine="0"/>
              <w:jc w:val="center"/>
            </w:pPr>
            <w:r>
              <w:rPr>
                <w:rFonts w:ascii="TimesNewRomanPSMT" w:hAnsi="TimesNewRomanPSMT" w:eastAsia="TimesNewRomanPSMT"/>
                <w:b w:val="0"/>
                <w:i w:val="0"/>
                <w:color w:val="000000"/>
                <w:sz w:val="21"/>
              </w:rPr>
              <w:t xml:space="preserve">string </w:t>
            </w:r>
          </w:p>
        </w:tc>
        <w:tc>
          <w:tcPr>
            <w:tcW w:type="dxa" w:w="2040"/>
            <w:vMerge/>
            <w:tcBorders>
              <w:start w:sz="3.199999999999818" w:val="single" w:color="#000000"/>
              <w:top w:sz="4.0" w:val="single" w:color="#000000"/>
              <w:bottom w:sz="4.0" w:val="single" w:color="#000000"/>
            </w:tcBorders>
          </w:tcPr>
          <w:p/>
        </w:tc>
      </w:tr>
      <w:tr>
        <w:trPr>
          <w:trHeight w:hRule="exact" w:val="334"/>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32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人员前兆信息</w:t>
            </w:r>
          </w:p>
        </w:tc>
        <w:tc>
          <w:tcPr>
            <w:tcW w:type="dxa" w:w="2040"/>
            <w:vMerge/>
            <w:tcBorders>
              <w:start w:sz="4.0"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bottom w:sz="4.0" w:val="single" w:color="#000000"/>
            </w:tcBorders>
          </w:tcPr>
          <w:p/>
        </w:tc>
      </w:tr>
      <w:tr>
        <w:trPr>
          <w:trHeight w:hRule="exact" w:val="336"/>
        </w:trPr>
        <w:tc>
          <w:tcPr>
            <w:tcW w:type="dxa" w:w="1388"/>
            <w:tcBorders>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33 </w:t>
            </w:r>
          </w:p>
        </w:tc>
        <w:tc>
          <w:tcPr>
            <w:tcW w:type="dxa" w:w="283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材料前兆信息</w:t>
            </w:r>
          </w:p>
        </w:tc>
        <w:tc>
          <w:tcPr>
            <w:tcW w:type="dxa" w:w="2040"/>
            <w:vMerge/>
            <w:tcBorders>
              <w:start w:sz="4.0"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bottom w:sz="4.0" w:val="single" w:color="#000000"/>
            </w:tcBorders>
          </w:tcPr>
          <w:p/>
        </w:tc>
      </w:tr>
      <w:tr>
        <w:trPr>
          <w:trHeight w:hRule="exact" w:val="336"/>
        </w:trPr>
        <w:tc>
          <w:tcPr>
            <w:tcW w:type="dxa" w:w="1388"/>
            <w:tcBorders>
              <w:top w:sz="3.200000000000273" w:val="single" w:color="#000000"/>
              <w:end w:sz="3.2000000000000455" w:val="single" w:color="#000000"/>
              <w:bottom w:sz="3.199999999999818" w:val="single" w:color="#000000"/>
            </w:tcBorders>
            <w:tcMar>
              <w:start w:w="0" w:type="dxa"/>
              <w:end w:w="0" w:type="dxa"/>
            </w:tcMar>
          </w:tcPr>
          <w:p>
            <w:pPr>
              <w:autoSpaceDN w:val="0"/>
              <w:autoSpaceDE w:val="0"/>
              <w:widowControl/>
              <w:spacing w:line="280" w:lineRule="exact" w:before="22" w:after="0"/>
              <w:ind w:left="0" w:right="0" w:firstLine="0"/>
              <w:jc w:val="center"/>
            </w:pPr>
            <w:r>
              <w:rPr>
                <w:rFonts w:ascii="TimesNewRomanPSMT" w:hAnsi="TimesNewRomanPSMT" w:eastAsia="TimesNewRomanPSMT"/>
                <w:b w:val="0"/>
                <w:i w:val="0"/>
                <w:color w:val="000000"/>
                <w:sz w:val="21"/>
              </w:rPr>
              <w:t xml:space="preserve">34 </w:t>
            </w:r>
          </w:p>
        </w:tc>
        <w:tc>
          <w:tcPr>
            <w:tcW w:type="dxa" w:w="2834"/>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设备前兆信息</w:t>
            </w:r>
          </w:p>
        </w:tc>
        <w:tc>
          <w:tcPr>
            <w:tcW w:type="dxa" w:w="2040"/>
            <w:vMerge/>
            <w:tcBorders>
              <w:start w:sz="4.0"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bottom w:sz="4.0" w:val="single" w:color="#000000"/>
            </w:tcBorders>
          </w:tcPr>
          <w:p/>
        </w:tc>
      </w:tr>
      <w:tr>
        <w:trPr>
          <w:trHeight w:hRule="exact" w:val="338"/>
        </w:trPr>
        <w:tc>
          <w:tcPr>
            <w:tcW w:type="dxa" w:w="1388"/>
            <w:tcBorders>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80" w:lineRule="exact" w:before="22" w:after="0"/>
              <w:ind w:left="0" w:right="0" w:firstLine="0"/>
              <w:jc w:val="center"/>
            </w:pPr>
            <w:r>
              <w:rPr>
                <w:rFonts w:ascii="TimesNewRomanPSMT" w:hAnsi="TimesNewRomanPSMT" w:eastAsia="TimesNewRomanPSMT"/>
                <w:b w:val="0"/>
                <w:i w:val="0"/>
                <w:color w:val="000000"/>
                <w:sz w:val="21"/>
              </w:rPr>
              <w:t xml:space="preserve">35 </w:t>
            </w:r>
          </w:p>
        </w:tc>
        <w:tc>
          <w:tcPr>
            <w:tcW w:type="dxa" w:w="283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环境前兆信息</w:t>
            </w:r>
          </w:p>
        </w:tc>
        <w:tc>
          <w:tcPr>
            <w:tcW w:type="dxa" w:w="2040"/>
            <w:vMerge/>
            <w:tcBorders>
              <w:start w:sz="4.0"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bottom w:sz="4.0" w:val="single" w:color="#000000"/>
            </w:tcBorders>
          </w:tcPr>
          <w:p/>
        </w:tc>
      </w:tr>
      <w:tr>
        <w:trPr>
          <w:trHeight w:hRule="exact" w:val="336"/>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36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管理前兆信息</w:t>
            </w:r>
          </w:p>
        </w:tc>
        <w:tc>
          <w:tcPr>
            <w:tcW w:type="dxa" w:w="2040"/>
            <w:vMerge/>
            <w:tcBorders>
              <w:start w:sz="4.0"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bottom w:sz="4.0" w:val="single" w:color="#000000"/>
            </w:tcBorders>
          </w:tcPr>
          <w:p/>
        </w:tc>
      </w:tr>
      <w:tr>
        <w:trPr>
          <w:trHeight w:hRule="exact" w:val="334"/>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37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风险事件编号</w:t>
            </w:r>
          </w:p>
        </w:tc>
        <w:tc>
          <w:tcPr>
            <w:tcW w:type="dxa" w:w="1842"/>
            <w:vMerge w:val="restart"/>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860" w:after="0"/>
              <w:ind w:left="0" w:right="0" w:firstLine="0"/>
              <w:jc w:val="center"/>
            </w:pPr>
            <w:r>
              <w:rPr>
                <w:rFonts w:ascii="TimesNewRomanPSMT" w:hAnsi="TimesNewRomanPSMT" w:eastAsia="TimesNewRomanPSMT"/>
                <w:b w:val="0"/>
                <w:i w:val="0"/>
                <w:color w:val="000000"/>
                <w:sz w:val="21"/>
              </w:rPr>
              <w:t>Risk</w:t>
            </w:r>
            <w:r>
              <w:rPr>
                <w:rFonts w:ascii="SimSun" w:hAnsi="SimSun" w:eastAsia="SimSun"/>
                <w:b w:val="0"/>
                <w:i w:val="0"/>
                <w:color w:val="000000"/>
                <w:sz w:val="21"/>
              </w:rPr>
              <w:t>（风险事件）</w:t>
            </w:r>
          </w:p>
        </w:tc>
        <w:tc>
          <w:tcPr>
            <w:tcW w:type="dxa" w:w="1136"/>
            <w:vMerge w:val="restart"/>
            <w:tcBorders>
              <w:start w:sz="3.199999999999818" w:val="single" w:color="#000000"/>
              <w:top w:sz="4.0" w:val="single" w:color="#000000"/>
              <w:end w:sz="3.199999999999818" w:val="single" w:color="#000000"/>
              <w:bottom w:sz="3.199999999999818" w:val="single" w:color="#000000"/>
            </w:tcBorders>
            <w:tcMar>
              <w:start w:w="0" w:type="dxa"/>
              <w:end w:w="0" w:type="dxa"/>
            </w:tcMar>
            <w:tcMar>
              <w:start w:w="0" w:type="dxa"/>
              <w:end w:w="0" w:type="dxa"/>
            </w:tcMar>
          </w:tcPr>
          <w:p>
            <w:pPr>
              <w:autoSpaceDN w:val="0"/>
              <w:autoSpaceDE w:val="0"/>
              <w:widowControl/>
              <w:spacing w:line="282" w:lineRule="exact" w:before="220" w:after="0"/>
              <w:ind w:left="0" w:right="0" w:firstLine="0"/>
              <w:jc w:val="center"/>
            </w:pPr>
            <w:r>
              <w:rPr>
                <w:rFonts w:ascii="TimesNewRomanPSMT" w:hAnsi="TimesNewRomanPSMT" w:eastAsia="TimesNewRomanPSMT"/>
                <w:b w:val="0"/>
                <w:i w:val="0"/>
                <w:color w:val="000000"/>
                <w:sz w:val="21"/>
              </w:rPr>
              <w:t xml:space="preserve">int </w:t>
            </w:r>
          </w:p>
        </w:tc>
        <w:tc>
          <w:tcPr>
            <w:tcW w:type="dxa" w:w="2088"/>
            <w:vMerge w:val="restart"/>
            <w:tcBorders>
              <w:start w:sz="3.199999999999818" w:val="single" w:color="#000000"/>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892" w:after="0"/>
              <w:ind w:left="0" w:right="0" w:firstLine="0"/>
              <w:jc w:val="center"/>
            </w:pPr>
            <w:r>
              <w:rPr>
                <w:rFonts w:ascii="TimesNewRomanPSMT" w:hAnsi="TimesNewRomanPSMT" w:eastAsia="TimesNewRomanPSMT"/>
                <w:b w:val="0"/>
                <w:i w:val="0"/>
                <w:color w:val="000000"/>
                <w:sz w:val="21"/>
              </w:rPr>
              <w:t xml:space="preserve">Functional </w:t>
            </w:r>
          </w:p>
        </w:tc>
      </w:tr>
      <w:tr>
        <w:trPr>
          <w:trHeight w:hRule="exact" w:val="336"/>
        </w:trPr>
        <w:tc>
          <w:tcPr>
            <w:tcW w:type="dxa" w:w="1388"/>
            <w:tcBorders>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38 </w:t>
            </w:r>
          </w:p>
        </w:tc>
        <w:tc>
          <w:tcPr>
            <w:tcW w:type="dxa" w:w="283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所属前兆信息</w:t>
            </w:r>
          </w:p>
        </w:tc>
        <w:tc>
          <w:tcPr>
            <w:tcW w:type="dxa" w:w="2040"/>
            <w:vMerge/>
            <w:tcBorders>
              <w:start w:sz="4.0"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end w:sz="3.199999999999818" w:val="single" w:color="#000000"/>
              <w:bottom w:sz="3.199999999999818" w:val="single" w:color="#000000"/>
            </w:tcBorders>
          </w:tcPr>
          <w:p/>
        </w:tc>
        <w:tc>
          <w:tcPr>
            <w:tcW w:type="dxa" w:w="2040"/>
            <w:vMerge/>
            <w:tcBorders>
              <w:start w:sz="3.199999999999818" w:val="single" w:color="#000000"/>
              <w:top w:sz="4.0" w:val="single" w:color="#000000"/>
              <w:bottom w:sz="4.0" w:val="single" w:color="#000000"/>
            </w:tcBorders>
          </w:tcPr>
          <w:p/>
        </w:tc>
      </w:tr>
      <w:tr>
        <w:trPr>
          <w:trHeight w:hRule="exact" w:val="338"/>
        </w:trPr>
        <w:tc>
          <w:tcPr>
            <w:tcW w:type="dxa" w:w="1388"/>
            <w:tcBorders>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80" w:lineRule="exact" w:before="22" w:after="0"/>
              <w:ind w:left="0" w:right="0" w:firstLine="0"/>
              <w:jc w:val="center"/>
            </w:pPr>
            <w:r>
              <w:rPr>
                <w:rFonts w:ascii="TimesNewRomanPSMT" w:hAnsi="TimesNewRomanPSMT" w:eastAsia="TimesNewRomanPSMT"/>
                <w:b w:val="0"/>
                <w:i w:val="0"/>
                <w:color w:val="000000"/>
                <w:sz w:val="21"/>
              </w:rPr>
              <w:t xml:space="preserve">39 </w:t>
            </w:r>
          </w:p>
        </w:tc>
        <w:tc>
          <w:tcPr>
            <w:tcW w:type="dxa" w:w="283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风险事件描述</w:t>
            </w:r>
          </w:p>
        </w:tc>
        <w:tc>
          <w:tcPr>
            <w:tcW w:type="dxa" w:w="2040"/>
            <w:vMerge/>
            <w:tcBorders>
              <w:start w:sz="4.0" w:val="single" w:color="#000000"/>
              <w:top w:sz="4.0" w:val="single" w:color="#000000"/>
              <w:end w:sz="3.199999999999818" w:val="single" w:color="#000000"/>
              <w:bottom w:sz="4.0" w:val="single" w:color="#000000"/>
            </w:tcBorders>
          </w:tcPr>
          <w:p/>
        </w:tc>
        <w:tc>
          <w:tcPr>
            <w:tcW w:type="dxa" w:w="1136"/>
            <w:vMerge w:val="restart"/>
            <w:tcBorders>
              <w:start w:sz="3.199999999999818" w:val="single" w:color="#000000"/>
              <w:top w:sz="3.199999999999818"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558" w:after="0"/>
              <w:ind w:left="0" w:right="0" w:firstLine="0"/>
              <w:jc w:val="center"/>
            </w:pPr>
            <w:r>
              <w:rPr>
                <w:rFonts w:ascii="TimesNewRomanPSMT" w:hAnsi="TimesNewRomanPSMT" w:eastAsia="TimesNewRomanPSMT"/>
                <w:b w:val="0"/>
                <w:i w:val="0"/>
                <w:color w:val="000000"/>
                <w:sz w:val="21"/>
              </w:rPr>
              <w:t xml:space="preserve">string </w:t>
            </w:r>
          </w:p>
        </w:tc>
        <w:tc>
          <w:tcPr>
            <w:tcW w:type="dxa" w:w="2040"/>
            <w:vMerge/>
            <w:tcBorders>
              <w:start w:sz="3.199999999999818" w:val="single" w:color="#000000"/>
              <w:top w:sz="4.0" w:val="single" w:color="#000000"/>
              <w:bottom w:sz="4.0" w:val="single" w:color="#000000"/>
            </w:tcBorders>
          </w:tcPr>
          <w:p/>
        </w:tc>
      </w:tr>
      <w:tr>
        <w:trPr>
          <w:trHeight w:hRule="exact" w:val="334"/>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40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风险事件发生时间</w:t>
            </w:r>
          </w:p>
        </w:tc>
        <w:tc>
          <w:tcPr>
            <w:tcW w:type="dxa" w:w="2040"/>
            <w:vMerge/>
            <w:tcBorders>
              <w:start w:sz="4.0"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3.199999999999818" w:val="single" w:color="#000000"/>
              <w:end w:sz="3.199999999999818" w:val="single" w:color="#000000"/>
              <w:bottom w:sz="4.0" w:val="single" w:color="#000000"/>
            </w:tcBorders>
          </w:tcPr>
          <w:p/>
        </w:tc>
        <w:tc>
          <w:tcPr>
            <w:tcW w:type="dxa" w:w="2040"/>
            <w:vMerge/>
            <w:tcBorders>
              <w:start w:sz="3.199999999999818" w:val="single" w:color="#000000"/>
              <w:top w:sz="4.0" w:val="single" w:color="#000000"/>
              <w:bottom w:sz="4.0" w:val="single" w:color="#000000"/>
            </w:tcBorders>
          </w:tcPr>
          <w:p/>
        </w:tc>
      </w:tr>
      <w:tr>
        <w:trPr>
          <w:trHeight w:hRule="exact" w:val="338"/>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41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风险发生施工活动</w:t>
            </w:r>
          </w:p>
        </w:tc>
        <w:tc>
          <w:tcPr>
            <w:tcW w:type="dxa" w:w="2040"/>
            <w:vMerge/>
            <w:tcBorders>
              <w:start w:sz="4.0"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3.199999999999818" w:val="single" w:color="#000000"/>
              <w:end w:sz="3.199999999999818" w:val="single" w:color="#000000"/>
              <w:bottom w:sz="4.0" w:val="single" w:color="#000000"/>
            </w:tcBorders>
          </w:tcPr>
          <w:p/>
        </w:tc>
        <w:tc>
          <w:tcPr>
            <w:tcW w:type="dxa" w:w="2040"/>
            <w:vMerge/>
            <w:tcBorders>
              <w:start w:sz="3.199999999999818" w:val="single" w:color="#000000"/>
              <w:top w:sz="4.0" w:val="single" w:color="#000000"/>
              <w:bottom w:sz="4.0" w:val="single" w:color="#000000"/>
            </w:tcBorders>
          </w:tcPr>
          <w:p/>
        </w:tc>
      </w:tr>
      <w:tr>
        <w:trPr>
          <w:trHeight w:hRule="exact" w:val="334"/>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42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风险发生位置</w:t>
            </w:r>
          </w:p>
        </w:tc>
        <w:tc>
          <w:tcPr>
            <w:tcW w:type="dxa" w:w="2040"/>
            <w:vMerge/>
            <w:tcBorders>
              <w:start w:sz="4.0"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3.199999999999818" w:val="single" w:color="#000000"/>
              <w:end w:sz="3.199999999999818" w:val="single" w:color="#000000"/>
              <w:bottom w:sz="4.0" w:val="single" w:color="#000000"/>
            </w:tcBorders>
          </w:tcPr>
          <w:p/>
        </w:tc>
        <w:tc>
          <w:tcPr>
            <w:tcW w:type="dxa" w:w="2040"/>
            <w:vMerge/>
            <w:tcBorders>
              <w:start w:sz="3.199999999999818" w:val="single" w:color="#000000"/>
              <w:top w:sz="4.0" w:val="single" w:color="#000000"/>
              <w:bottom w:sz="4.0" w:val="single" w:color="#000000"/>
            </w:tcBorders>
          </w:tcPr>
          <w:p/>
        </w:tc>
      </w:tr>
      <w:tr>
        <w:trPr>
          <w:trHeight w:hRule="exact" w:val="338"/>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43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安全措施编号</w:t>
            </w:r>
          </w:p>
        </w:tc>
        <w:tc>
          <w:tcPr>
            <w:tcW w:type="dxa" w:w="1842"/>
            <w:vMerge w:val="restart"/>
            <w:tcBorders>
              <w:start w:sz="4.0" w:val="single" w:color="#000000"/>
              <w:top w:sz="4.0" w:val="single" w:color="#000000"/>
              <w:end w:sz="3.199999999999818"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1020" w:after="0"/>
              <w:ind w:left="0" w:right="0" w:firstLine="0"/>
              <w:jc w:val="center"/>
            </w:pPr>
            <w:r>
              <w:rPr>
                <w:rFonts w:ascii="TimesNewRomanPSMT" w:hAnsi="TimesNewRomanPSMT" w:eastAsia="TimesNewRomanPSMT"/>
                <w:b w:val="0"/>
                <w:i w:val="0"/>
                <w:color w:val="000000"/>
                <w:sz w:val="21"/>
              </w:rPr>
              <w:t>Solution</w:t>
            </w:r>
            <w:r>
              <w:rPr>
                <w:rFonts w:ascii="SimSun" w:hAnsi="SimSun" w:eastAsia="SimSun"/>
                <w:b w:val="0"/>
                <w:i w:val="0"/>
                <w:color w:val="000000"/>
                <w:sz w:val="21"/>
              </w:rPr>
              <w:t>（安全措</w:t>
            </w:r>
            <w:r>
              <w:rPr>
                <w:rFonts w:ascii="SimSun" w:hAnsi="SimSun" w:eastAsia="SimSun"/>
                <w:b w:val="0"/>
                <w:i w:val="0"/>
                <w:color w:val="000000"/>
                <w:sz w:val="21"/>
              </w:rPr>
              <w:t>施）</w:t>
            </w:r>
          </w:p>
        </w:tc>
        <w:tc>
          <w:tcPr>
            <w:tcW w:type="dxa" w:w="1136"/>
            <w:vMerge w:val="restart"/>
            <w:tcBorders>
              <w:start w:sz="3.199999999999818"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80" w:lineRule="exact" w:before="222" w:after="0"/>
              <w:ind w:left="0" w:right="0" w:firstLine="0"/>
              <w:jc w:val="center"/>
            </w:pPr>
            <w:r>
              <w:rPr>
                <w:rFonts w:ascii="TimesNewRomanPSMT" w:hAnsi="TimesNewRomanPSMT" w:eastAsia="TimesNewRomanPSMT"/>
                <w:b w:val="0"/>
                <w:i w:val="0"/>
                <w:color w:val="000000"/>
                <w:sz w:val="21"/>
              </w:rPr>
              <w:t xml:space="preserve">int </w:t>
            </w:r>
          </w:p>
        </w:tc>
        <w:tc>
          <w:tcPr>
            <w:tcW w:type="dxa" w:w="2088"/>
            <w:vMerge w:val="restart"/>
            <w:tcBorders>
              <w:start w:sz="3.199999999999818" w:val="single" w:color="#000000"/>
              <w:top w:sz="4.0"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230" w:after="0"/>
              <w:ind w:left="0" w:right="0" w:firstLine="0"/>
              <w:jc w:val="center"/>
            </w:pPr>
            <w:r>
              <w:rPr>
                <w:rFonts w:ascii="TimesNewRomanPSMT" w:hAnsi="TimesNewRomanPSMT" w:eastAsia="TimesNewRomanPSMT"/>
                <w:b w:val="0"/>
                <w:i w:val="0"/>
                <w:color w:val="000000"/>
                <w:sz w:val="21"/>
              </w:rPr>
              <w:t xml:space="preserve">Functional </w:t>
            </w:r>
          </w:p>
        </w:tc>
      </w:tr>
      <w:tr>
        <w:trPr>
          <w:trHeight w:hRule="exact" w:val="336"/>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44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所属风险事件编号</w:t>
            </w:r>
          </w:p>
        </w:tc>
        <w:tc>
          <w:tcPr>
            <w:tcW w:type="dxa" w:w="2040"/>
            <w:vMerge/>
            <w:tcBorders>
              <w:start w:sz="4.0" w:val="single" w:color="#000000"/>
              <w:top w:sz="4.0" w:val="single" w:color="#000000"/>
              <w:end w:sz="3.199999999999818" w:val="single" w:color="#000000"/>
              <w:bottom w:sz="12.0" w:val="single" w:color="#000000"/>
            </w:tcBorders>
          </w:tcPr>
          <w:p/>
        </w:tc>
        <w:tc>
          <w:tcPr>
            <w:tcW w:type="dxa" w:w="2040"/>
            <w:vMerge/>
            <w:tcBorders>
              <w:start w:sz="3.199999999999818" w:val="single" w:color="#000000"/>
              <w:top w:sz="4.0" w:val="single" w:color="#000000"/>
              <w:end w:sz="3.199999999999818" w:val="single" w:color="#000000"/>
              <w:bottom w:sz="4.0" w:val="single" w:color="#000000"/>
            </w:tcBorders>
          </w:tcPr>
          <w:p/>
        </w:tc>
        <w:tc>
          <w:tcPr>
            <w:tcW w:type="dxa" w:w="2040"/>
            <w:vMerge/>
            <w:tcBorders>
              <w:start w:sz="3.199999999999818" w:val="single" w:color="#000000"/>
              <w:top w:sz="4.0" w:val="single" w:color="#000000"/>
              <w:bottom w:sz="12.0" w:val="single" w:color="#000000"/>
            </w:tcBorders>
          </w:tcPr>
          <w:p/>
        </w:tc>
      </w:tr>
      <w:tr>
        <w:trPr>
          <w:trHeight w:hRule="exact" w:val="334"/>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45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安全措施描述</w:t>
            </w:r>
          </w:p>
        </w:tc>
        <w:tc>
          <w:tcPr>
            <w:tcW w:type="dxa" w:w="2040"/>
            <w:vMerge/>
            <w:tcBorders>
              <w:start w:sz="4.0" w:val="single" w:color="#000000"/>
              <w:top w:sz="4.0" w:val="single" w:color="#000000"/>
              <w:end w:sz="3.199999999999818" w:val="single" w:color="#000000"/>
              <w:bottom w:sz="12.0" w:val="single" w:color="#000000"/>
            </w:tcBorders>
          </w:tcPr>
          <w:p/>
        </w:tc>
        <w:tc>
          <w:tcPr>
            <w:tcW w:type="dxa" w:w="1136"/>
            <w:vMerge w:val="restart"/>
            <w:tcBorders>
              <w:start w:sz="3.199999999999818" w:val="single" w:color="#000000"/>
              <w:top w:sz="4.0" w:val="single" w:color="#000000"/>
              <w:end w:sz="3.199999999999818"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894" w:after="0"/>
              <w:ind w:left="0" w:right="0" w:firstLine="0"/>
              <w:jc w:val="center"/>
            </w:pPr>
            <w:r>
              <w:rPr>
                <w:rFonts w:ascii="TimesNewRomanPSMT" w:hAnsi="TimesNewRomanPSMT" w:eastAsia="TimesNewRomanPSMT"/>
                <w:b w:val="0"/>
                <w:i w:val="0"/>
                <w:color w:val="000000"/>
                <w:sz w:val="21"/>
              </w:rPr>
              <w:t xml:space="preserve">string </w:t>
            </w:r>
          </w:p>
        </w:tc>
        <w:tc>
          <w:tcPr>
            <w:tcW w:type="dxa" w:w="2040"/>
            <w:vMerge/>
            <w:tcBorders>
              <w:start w:sz="3.199999999999818" w:val="single" w:color="#000000"/>
              <w:top w:sz="4.0" w:val="single" w:color="#000000"/>
              <w:bottom w:sz="12.0" w:val="single" w:color="#000000"/>
            </w:tcBorders>
          </w:tcPr>
          <w:p/>
        </w:tc>
      </w:tr>
      <w:tr>
        <w:trPr>
          <w:trHeight w:hRule="exact" w:val="338"/>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46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人员措施</w:t>
            </w:r>
          </w:p>
        </w:tc>
        <w:tc>
          <w:tcPr>
            <w:tcW w:type="dxa" w:w="2040"/>
            <w:vMerge/>
            <w:tcBorders>
              <w:start w:sz="4.0" w:val="single" w:color="#000000"/>
              <w:top w:sz="4.0" w:val="single" w:color="#000000"/>
              <w:end w:sz="3.199999999999818" w:val="single" w:color="#000000"/>
              <w:bottom w:sz="12.0" w:val="single" w:color="#000000"/>
            </w:tcBorders>
          </w:tcPr>
          <w:p/>
        </w:tc>
        <w:tc>
          <w:tcPr>
            <w:tcW w:type="dxa" w:w="2040"/>
            <w:vMerge/>
            <w:tcBorders>
              <w:start w:sz="3.199999999999818" w:val="single" w:color="#000000"/>
              <w:top w:sz="4.0" w:val="single" w:color="#000000"/>
              <w:end w:sz="3.199999999999818" w:val="single" w:color="#000000"/>
              <w:bottom w:sz="12.0" w:val="single" w:color="#000000"/>
            </w:tcBorders>
          </w:tcPr>
          <w:p/>
        </w:tc>
        <w:tc>
          <w:tcPr>
            <w:tcW w:type="dxa" w:w="2040"/>
            <w:vMerge/>
            <w:tcBorders>
              <w:start w:sz="3.199999999999818" w:val="single" w:color="#000000"/>
              <w:top w:sz="4.0" w:val="single" w:color="#000000"/>
              <w:bottom w:sz="12.0" w:val="single" w:color="#000000"/>
            </w:tcBorders>
          </w:tcPr>
          <w:p/>
        </w:tc>
      </w:tr>
      <w:tr>
        <w:trPr>
          <w:trHeight w:hRule="exact" w:val="334"/>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47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材料措施</w:t>
            </w:r>
          </w:p>
        </w:tc>
        <w:tc>
          <w:tcPr>
            <w:tcW w:type="dxa" w:w="2040"/>
            <w:vMerge/>
            <w:tcBorders>
              <w:start w:sz="4.0" w:val="single" w:color="#000000"/>
              <w:top w:sz="4.0" w:val="single" w:color="#000000"/>
              <w:end w:sz="3.199999999999818" w:val="single" w:color="#000000"/>
              <w:bottom w:sz="12.0" w:val="single" w:color="#000000"/>
            </w:tcBorders>
          </w:tcPr>
          <w:p/>
        </w:tc>
        <w:tc>
          <w:tcPr>
            <w:tcW w:type="dxa" w:w="2040"/>
            <w:vMerge/>
            <w:tcBorders>
              <w:start w:sz="3.199999999999818" w:val="single" w:color="#000000"/>
              <w:top w:sz="4.0" w:val="single" w:color="#000000"/>
              <w:end w:sz="3.199999999999818" w:val="single" w:color="#000000"/>
              <w:bottom w:sz="12.0" w:val="single" w:color="#000000"/>
            </w:tcBorders>
          </w:tcPr>
          <w:p/>
        </w:tc>
        <w:tc>
          <w:tcPr>
            <w:tcW w:type="dxa" w:w="2040"/>
            <w:vMerge/>
            <w:tcBorders>
              <w:start w:sz="3.199999999999818" w:val="single" w:color="#000000"/>
              <w:top w:sz="4.0" w:val="single" w:color="#000000"/>
              <w:bottom w:sz="12.0" w:val="single" w:color="#000000"/>
            </w:tcBorders>
          </w:tcPr>
          <w:p/>
        </w:tc>
      </w:tr>
      <w:tr>
        <w:trPr>
          <w:trHeight w:hRule="exact" w:val="338"/>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48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设备措施</w:t>
            </w:r>
          </w:p>
        </w:tc>
        <w:tc>
          <w:tcPr>
            <w:tcW w:type="dxa" w:w="2040"/>
            <w:vMerge/>
            <w:tcBorders>
              <w:start w:sz="4.0" w:val="single" w:color="#000000"/>
              <w:top w:sz="4.0" w:val="single" w:color="#000000"/>
              <w:end w:sz="3.199999999999818" w:val="single" w:color="#000000"/>
              <w:bottom w:sz="12.0" w:val="single" w:color="#000000"/>
            </w:tcBorders>
          </w:tcPr>
          <w:p/>
        </w:tc>
        <w:tc>
          <w:tcPr>
            <w:tcW w:type="dxa" w:w="2040"/>
            <w:vMerge/>
            <w:tcBorders>
              <w:start w:sz="3.199999999999818" w:val="single" w:color="#000000"/>
              <w:top w:sz="4.0" w:val="single" w:color="#000000"/>
              <w:end w:sz="3.199999999999818" w:val="single" w:color="#000000"/>
              <w:bottom w:sz="12.0" w:val="single" w:color="#000000"/>
            </w:tcBorders>
          </w:tcPr>
          <w:p/>
        </w:tc>
        <w:tc>
          <w:tcPr>
            <w:tcW w:type="dxa" w:w="2040"/>
            <w:vMerge/>
            <w:tcBorders>
              <w:start w:sz="3.199999999999818" w:val="single" w:color="#000000"/>
              <w:top w:sz="4.0" w:val="single" w:color="#000000"/>
              <w:bottom w:sz="12.0" w:val="single" w:color="#000000"/>
            </w:tcBorders>
          </w:tcPr>
          <w:p/>
        </w:tc>
      </w:tr>
      <w:tr>
        <w:trPr>
          <w:trHeight w:hRule="exact" w:val="336"/>
        </w:trPr>
        <w:tc>
          <w:tcPr>
            <w:tcW w:type="dxa" w:w="13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49 </w:t>
            </w:r>
          </w:p>
        </w:tc>
        <w:tc>
          <w:tcPr>
            <w:tcW w:type="dxa" w:w="283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环境措施</w:t>
            </w:r>
          </w:p>
        </w:tc>
        <w:tc>
          <w:tcPr>
            <w:tcW w:type="dxa" w:w="2040"/>
            <w:vMerge/>
            <w:tcBorders>
              <w:start w:sz="4.0" w:val="single" w:color="#000000"/>
              <w:top w:sz="4.0" w:val="single" w:color="#000000"/>
              <w:end w:sz="3.199999999999818" w:val="single" w:color="#000000"/>
              <w:bottom w:sz="12.0" w:val="single" w:color="#000000"/>
            </w:tcBorders>
          </w:tcPr>
          <w:p/>
        </w:tc>
        <w:tc>
          <w:tcPr>
            <w:tcW w:type="dxa" w:w="2040"/>
            <w:vMerge/>
            <w:tcBorders>
              <w:start w:sz="3.199999999999818" w:val="single" w:color="#000000"/>
              <w:top w:sz="4.0" w:val="single" w:color="#000000"/>
              <w:end w:sz="3.199999999999818" w:val="single" w:color="#000000"/>
              <w:bottom w:sz="12.0" w:val="single" w:color="#000000"/>
            </w:tcBorders>
          </w:tcPr>
          <w:p/>
        </w:tc>
        <w:tc>
          <w:tcPr>
            <w:tcW w:type="dxa" w:w="2040"/>
            <w:vMerge/>
            <w:tcBorders>
              <w:start w:sz="3.199999999999818" w:val="single" w:color="#000000"/>
              <w:top w:sz="4.0" w:val="single" w:color="#000000"/>
              <w:bottom w:sz="12.0" w:val="single" w:color="#000000"/>
            </w:tcBorders>
          </w:tcPr>
          <w:p/>
        </w:tc>
      </w:tr>
      <w:tr>
        <w:trPr>
          <w:trHeight w:hRule="exact" w:val="346"/>
        </w:trPr>
        <w:tc>
          <w:tcPr>
            <w:tcW w:type="dxa" w:w="1388"/>
            <w:tcBorders>
              <w:top w:sz="4.0" w:val="single" w:color="#000000"/>
              <w:end w:sz="3.2000000000000455" w:val="single" w:color="#000000"/>
              <w:bottom w:sz="12.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50 </w:t>
            </w:r>
          </w:p>
        </w:tc>
        <w:tc>
          <w:tcPr>
            <w:tcW w:type="dxa" w:w="2834"/>
            <w:tcBorders>
              <w:start w:sz="3.2000000000000455" w:val="single" w:color="#000000"/>
              <w:top w:sz="4.0" w:val="single" w:color="#000000"/>
              <w:end w:sz="4.0" w:val="single" w:color="#000000"/>
              <w:bottom w:sz="12.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管理措施</w:t>
            </w:r>
          </w:p>
        </w:tc>
        <w:tc>
          <w:tcPr>
            <w:tcW w:type="dxa" w:w="2040"/>
            <w:vMerge/>
            <w:tcBorders>
              <w:start w:sz="4.0" w:val="single" w:color="#000000"/>
              <w:top w:sz="4.0" w:val="single" w:color="#000000"/>
              <w:end w:sz="3.199999999999818" w:val="single" w:color="#000000"/>
              <w:bottom w:sz="12.0" w:val="single" w:color="#000000"/>
            </w:tcBorders>
          </w:tcPr>
          <w:p/>
        </w:tc>
        <w:tc>
          <w:tcPr>
            <w:tcW w:type="dxa" w:w="2040"/>
            <w:vMerge/>
            <w:tcBorders>
              <w:start w:sz="3.199999999999818" w:val="single" w:color="#000000"/>
              <w:top w:sz="4.0" w:val="single" w:color="#000000"/>
              <w:end w:sz="3.199999999999818" w:val="single" w:color="#000000"/>
              <w:bottom w:sz="12.0" w:val="single" w:color="#000000"/>
            </w:tcBorders>
          </w:tcPr>
          <w:p/>
        </w:tc>
        <w:tc>
          <w:tcPr>
            <w:tcW w:type="dxa" w:w="2040"/>
            <w:vMerge/>
            <w:tcBorders>
              <w:start w:sz="3.199999999999818" w:val="single" w:color="#000000"/>
              <w:top w:sz="4.0" w:val="single" w:color="#000000"/>
              <w:bottom w:sz="12.0" w:val="single" w:color="#000000"/>
            </w:tcBorders>
          </w:tcPr>
          <w:p/>
        </w:tc>
      </w:tr>
    </w:tbl>
    <w:p>
      <w:pPr>
        <w:autoSpaceDN w:val="0"/>
        <w:autoSpaceDE w:val="0"/>
        <w:widowControl/>
        <w:spacing w:line="1050" w:lineRule="exact" w:before="0" w:after="0"/>
        <w:ind w:left="0" w:right="0"/>
      </w:pPr>
    </w:p>
    <w:tbl>
      <w:tblPr>
        <w:tblW w:type="auto" w:w="0"/>
        <w:tblLayout w:type="fixed"/>
        <w:tblLook w:firstColumn="1" w:firstRow="1" w:lastColumn="0" w:lastRow="0" w:noHBand="0" w:noVBand="1" w:val="04A0"/>
        <w:tblInd w:w="0.0" w:type="dxa"/>
      </w:tblPr>
      <w:tblGrid>
        <w:gridCol w:w="3399"/>
        <w:gridCol w:w="3399"/>
        <w:gridCol w:w="3399"/>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894" name="Picture 89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895" name="Picture 89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65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92" w:right="1288"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7150100</wp:posOffset>
            </wp:positionV>
            <wp:extent cx="4940300" cy="1879600"/>
            <wp:wrapNone/>
            <wp:docPr id="930" name="Picture 930"/>
            <wp:cNvGraphicFramePr>
              <a:graphicFrameLocks noChangeAspect="1"/>
            </wp:cNvGraphicFramePr>
            <a:graphic>
              <a:graphicData uri="http://schemas.openxmlformats.org/drawingml/2006/picture">
                <pic:pic>
                  <pic:nvPicPr>
                    <pic:cNvPr id="0" name="image.png"/>
                    <pic:cNvPicPr/>
                  </pic:nvPicPr>
                  <pic:blipFill>
                    <a:blip r:embed="rId625"/>
                    <a:stretch>
                      <a:fillRect/>
                    </a:stretch>
                  </pic:blipFill>
                  <pic:spPr>
                    <a:xfrm>
                      <a:off x="0" y="0"/>
                      <a:ext cx="4940300" cy="1879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9055100</wp:posOffset>
            </wp:positionV>
            <wp:extent cx="1397000" cy="190500"/>
            <wp:wrapNone/>
            <wp:docPr id="931" name="Picture 931"/>
            <wp:cNvGraphicFramePr>
              <a:graphicFrameLocks noChangeAspect="1"/>
            </wp:cNvGraphicFramePr>
            <a:graphic>
              <a:graphicData uri="http://schemas.openxmlformats.org/drawingml/2006/picture">
                <pic:pic>
                  <pic:nvPicPr>
                    <pic:cNvPr id="0" name="image.png"/>
                    <pic:cNvPicPr/>
                  </pic:nvPicPr>
                  <pic:blipFill>
                    <a:blip r:embed="rId626"/>
                    <a:stretch>
                      <a:fillRect/>
                    </a:stretch>
                  </pic:blipFill>
                  <pic:spPr>
                    <a:xfrm>
                      <a:off x="0" y="0"/>
                      <a:ext cx="13970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1062990</wp:posOffset>
            </wp:positionH>
            <wp:positionV relativeFrom="page">
              <wp:posOffset>2325370</wp:posOffset>
            </wp:positionV>
            <wp:extent cx="5433060" cy="3525346"/>
            <wp:wrapNone/>
            <wp:docPr id="932" name="Picture 932"/>
            <wp:cNvGraphicFramePr>
              <a:graphicFrameLocks noChangeAspect="1"/>
            </wp:cNvGraphicFramePr>
            <a:graphic>
              <a:graphicData uri="http://schemas.openxmlformats.org/drawingml/2006/picture">
                <pic:pic>
                  <pic:nvPicPr>
                    <pic:cNvPr id="0" name="image.png"/>
                    <pic:cNvPicPr/>
                  </pic:nvPicPr>
                  <pic:blipFill>
                    <a:blip r:embed="rId627"/>
                    <a:stretch>
                      <a:fillRect/>
                    </a:stretch>
                  </pic:blipFill>
                  <pic:spPr>
                    <a:xfrm>
                      <a:off x="0" y="0"/>
                      <a:ext cx="5433060" cy="352534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4737100</wp:posOffset>
            </wp:positionV>
            <wp:extent cx="190500" cy="38100"/>
            <wp:wrapNone/>
            <wp:docPr id="933" name="Picture 933"/>
            <wp:cNvGraphicFramePr>
              <a:graphicFrameLocks noChangeAspect="1"/>
            </wp:cNvGraphicFramePr>
            <a:graphic>
              <a:graphicData uri="http://schemas.openxmlformats.org/drawingml/2006/picture">
                <pic:pic>
                  <pic:nvPicPr>
                    <pic:cNvPr id="0" name="image.png"/>
                    <pic:cNvPicPr/>
                  </pic:nvPicPr>
                  <pic:blipFill>
                    <a:blip r:embed="rId628"/>
                    <a:stretch>
                      <a:fillRect/>
                    </a:stretch>
                  </pic:blipFill>
                  <pic:spPr>
                    <a:xfrm>
                      <a:off x="0" y="0"/>
                      <a:ext cx="190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4635500</wp:posOffset>
            </wp:positionV>
            <wp:extent cx="38100" cy="38100"/>
            <wp:wrapNone/>
            <wp:docPr id="934" name="Picture 934"/>
            <wp:cNvGraphicFramePr>
              <a:graphicFrameLocks noChangeAspect="1"/>
            </wp:cNvGraphicFramePr>
            <a:graphic>
              <a:graphicData uri="http://schemas.openxmlformats.org/drawingml/2006/picture">
                <pic:pic>
                  <pic:nvPicPr>
                    <pic:cNvPr id="0" name="image.png"/>
                    <pic:cNvPicPr/>
                  </pic:nvPicPr>
                  <pic:blipFill>
                    <a:blip r:embed="rId6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4635500</wp:posOffset>
            </wp:positionV>
            <wp:extent cx="38100" cy="38100"/>
            <wp:wrapNone/>
            <wp:docPr id="935" name="Picture 935"/>
            <wp:cNvGraphicFramePr>
              <a:graphicFrameLocks noChangeAspect="1"/>
            </wp:cNvGraphicFramePr>
            <a:graphic>
              <a:graphicData uri="http://schemas.openxmlformats.org/drawingml/2006/picture">
                <pic:pic>
                  <pic:nvPicPr>
                    <pic:cNvPr id="0" name="image.png"/>
                    <pic:cNvPicPr/>
                  </pic:nvPicPr>
                  <pic:blipFill>
                    <a:blip r:embed="rId6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4508500</wp:posOffset>
            </wp:positionV>
            <wp:extent cx="38100" cy="38100"/>
            <wp:wrapNone/>
            <wp:docPr id="936" name="Picture 936"/>
            <wp:cNvGraphicFramePr>
              <a:graphicFrameLocks noChangeAspect="1"/>
            </wp:cNvGraphicFramePr>
            <a:graphic>
              <a:graphicData uri="http://schemas.openxmlformats.org/drawingml/2006/picture">
                <pic:pic>
                  <pic:nvPicPr>
                    <pic:cNvPr id="0" name="image.png"/>
                    <pic:cNvPicPr/>
                  </pic:nvPicPr>
                  <pic:blipFill>
                    <a:blip r:embed="rId6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4470400</wp:posOffset>
            </wp:positionV>
            <wp:extent cx="596900" cy="63500"/>
            <wp:wrapNone/>
            <wp:docPr id="937" name="Picture 937"/>
            <wp:cNvGraphicFramePr>
              <a:graphicFrameLocks noChangeAspect="1"/>
            </wp:cNvGraphicFramePr>
            <a:graphic>
              <a:graphicData uri="http://schemas.openxmlformats.org/drawingml/2006/picture">
                <pic:pic>
                  <pic:nvPicPr>
                    <pic:cNvPr id="0" name="image.png"/>
                    <pic:cNvPicPr/>
                  </pic:nvPicPr>
                  <pic:blipFill>
                    <a:blip r:embed="rId632"/>
                    <a:stretch>
                      <a:fillRect/>
                    </a:stretch>
                  </pic:blipFill>
                  <pic:spPr>
                    <a:xfrm>
                      <a:off x="0" y="0"/>
                      <a:ext cx="596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1155700</wp:posOffset>
            </wp:positionH>
            <wp:positionV relativeFrom="page">
              <wp:posOffset>5892800</wp:posOffset>
            </wp:positionV>
            <wp:extent cx="139700" cy="63500"/>
            <wp:wrapNone/>
            <wp:docPr id="938" name="Picture 938"/>
            <wp:cNvGraphicFramePr>
              <a:graphicFrameLocks noChangeAspect="1"/>
            </wp:cNvGraphicFramePr>
            <a:graphic>
              <a:graphicData uri="http://schemas.openxmlformats.org/drawingml/2006/picture">
                <pic:pic>
                  <pic:nvPicPr>
                    <pic:cNvPr id="0" name="image.png"/>
                    <pic:cNvPicPr/>
                  </pic:nvPicPr>
                  <pic:blipFill>
                    <a:blip r:embed="rId633"/>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5854700</wp:posOffset>
            </wp:positionV>
            <wp:extent cx="38100" cy="38100"/>
            <wp:wrapNone/>
            <wp:docPr id="939" name="Picture 939"/>
            <wp:cNvGraphicFramePr>
              <a:graphicFrameLocks noChangeAspect="1"/>
            </wp:cNvGraphicFramePr>
            <a:graphic>
              <a:graphicData uri="http://schemas.openxmlformats.org/drawingml/2006/picture">
                <pic:pic>
                  <pic:nvPicPr>
                    <pic:cNvPr id="0" name="image.png"/>
                    <pic:cNvPicPr/>
                  </pic:nvPicPr>
                  <pic:blipFill>
                    <a:blip r:embed="rId6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5854700</wp:posOffset>
            </wp:positionV>
            <wp:extent cx="50800" cy="63500"/>
            <wp:wrapNone/>
            <wp:docPr id="940" name="Picture 940"/>
            <wp:cNvGraphicFramePr>
              <a:graphicFrameLocks noChangeAspect="1"/>
            </wp:cNvGraphicFramePr>
            <a:graphic>
              <a:graphicData uri="http://schemas.openxmlformats.org/drawingml/2006/picture">
                <pic:pic>
                  <pic:nvPicPr>
                    <pic:cNvPr id="0" name="image.png"/>
                    <pic:cNvPicPr/>
                  </pic:nvPicPr>
                  <pic:blipFill>
                    <a:blip r:embed="rId63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1320800</wp:posOffset>
            </wp:positionH>
            <wp:positionV relativeFrom="page">
              <wp:posOffset>5842000</wp:posOffset>
            </wp:positionV>
            <wp:extent cx="177800" cy="50800"/>
            <wp:wrapNone/>
            <wp:docPr id="941" name="Picture 941"/>
            <wp:cNvGraphicFramePr>
              <a:graphicFrameLocks noChangeAspect="1"/>
            </wp:cNvGraphicFramePr>
            <a:graphic>
              <a:graphicData uri="http://schemas.openxmlformats.org/drawingml/2006/picture">
                <pic:pic>
                  <pic:nvPicPr>
                    <pic:cNvPr id="0" name="image.png"/>
                    <pic:cNvPicPr/>
                  </pic:nvPicPr>
                  <pic:blipFill>
                    <a:blip r:embed="rId636"/>
                    <a:stretch>
                      <a:fillRect/>
                    </a:stretch>
                  </pic:blipFill>
                  <pic:spPr>
                    <a:xfrm>
                      <a:off x="0" y="0"/>
                      <a:ext cx="177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1143000</wp:posOffset>
            </wp:positionH>
            <wp:positionV relativeFrom="page">
              <wp:posOffset>5829300</wp:posOffset>
            </wp:positionV>
            <wp:extent cx="152400" cy="63500"/>
            <wp:wrapNone/>
            <wp:docPr id="942" name="Picture 942"/>
            <wp:cNvGraphicFramePr>
              <a:graphicFrameLocks noChangeAspect="1"/>
            </wp:cNvGraphicFramePr>
            <a:graphic>
              <a:graphicData uri="http://schemas.openxmlformats.org/drawingml/2006/picture">
                <pic:pic>
                  <pic:nvPicPr>
                    <pic:cNvPr id="0" name="image.png"/>
                    <pic:cNvPicPr/>
                  </pic:nvPicPr>
                  <pic:blipFill>
                    <a:blip r:embed="rId637"/>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5791200</wp:posOffset>
            </wp:positionV>
            <wp:extent cx="50800" cy="63500"/>
            <wp:wrapNone/>
            <wp:docPr id="943" name="Picture 943"/>
            <wp:cNvGraphicFramePr>
              <a:graphicFrameLocks noChangeAspect="1"/>
            </wp:cNvGraphicFramePr>
            <a:graphic>
              <a:graphicData uri="http://schemas.openxmlformats.org/drawingml/2006/picture">
                <pic:pic>
                  <pic:nvPicPr>
                    <pic:cNvPr id="0" name="image.png"/>
                    <pic:cNvPicPr/>
                  </pic:nvPicPr>
                  <pic:blipFill>
                    <a:blip r:embed="rId63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1143000</wp:posOffset>
            </wp:positionH>
            <wp:positionV relativeFrom="page">
              <wp:posOffset>5765800</wp:posOffset>
            </wp:positionV>
            <wp:extent cx="152400" cy="63500"/>
            <wp:wrapNone/>
            <wp:docPr id="944" name="Picture 944"/>
            <wp:cNvGraphicFramePr>
              <a:graphicFrameLocks noChangeAspect="1"/>
            </wp:cNvGraphicFramePr>
            <a:graphic>
              <a:graphicData uri="http://schemas.openxmlformats.org/drawingml/2006/picture">
                <pic:pic>
                  <pic:nvPicPr>
                    <pic:cNvPr id="0" name="image.png"/>
                    <pic:cNvPicPr/>
                  </pic:nvPicPr>
                  <pic:blipFill>
                    <a:blip r:embed="rId639"/>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5727700</wp:posOffset>
            </wp:positionV>
            <wp:extent cx="63500" cy="63500"/>
            <wp:wrapNone/>
            <wp:docPr id="945" name="Picture 945"/>
            <wp:cNvGraphicFramePr>
              <a:graphicFrameLocks noChangeAspect="1"/>
            </wp:cNvGraphicFramePr>
            <a:graphic>
              <a:graphicData uri="http://schemas.openxmlformats.org/drawingml/2006/picture">
                <pic:pic>
                  <pic:nvPicPr>
                    <pic:cNvPr id="0" name="image.png"/>
                    <pic:cNvPicPr/>
                  </pic:nvPicPr>
                  <pic:blipFill>
                    <a:blip r:embed="rId64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1320800</wp:posOffset>
            </wp:positionH>
            <wp:positionV relativeFrom="page">
              <wp:posOffset>5715000</wp:posOffset>
            </wp:positionV>
            <wp:extent cx="50800" cy="38100"/>
            <wp:wrapNone/>
            <wp:docPr id="946" name="Picture 946"/>
            <wp:cNvGraphicFramePr>
              <a:graphicFrameLocks noChangeAspect="1"/>
            </wp:cNvGraphicFramePr>
            <a:graphic>
              <a:graphicData uri="http://schemas.openxmlformats.org/drawingml/2006/picture">
                <pic:pic>
                  <pic:nvPicPr>
                    <pic:cNvPr id="0" name="image.png"/>
                    <pic:cNvPicPr/>
                  </pic:nvPicPr>
                  <pic:blipFill>
                    <a:blip r:embed="rId64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1143000</wp:posOffset>
            </wp:positionH>
            <wp:positionV relativeFrom="page">
              <wp:posOffset>5689600</wp:posOffset>
            </wp:positionV>
            <wp:extent cx="165100" cy="76200"/>
            <wp:wrapNone/>
            <wp:docPr id="947" name="Picture 947"/>
            <wp:cNvGraphicFramePr>
              <a:graphicFrameLocks noChangeAspect="1"/>
            </wp:cNvGraphicFramePr>
            <a:graphic>
              <a:graphicData uri="http://schemas.openxmlformats.org/drawingml/2006/picture">
                <pic:pic>
                  <pic:nvPicPr>
                    <pic:cNvPr id="0" name="image.png"/>
                    <pic:cNvPicPr/>
                  </pic:nvPicPr>
                  <pic:blipFill>
                    <a:blip r:embed="rId642"/>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1143000</wp:posOffset>
            </wp:positionH>
            <wp:positionV relativeFrom="page">
              <wp:posOffset>5626100</wp:posOffset>
            </wp:positionV>
            <wp:extent cx="127000" cy="76200"/>
            <wp:wrapNone/>
            <wp:docPr id="948" name="Picture 948"/>
            <wp:cNvGraphicFramePr>
              <a:graphicFrameLocks noChangeAspect="1"/>
            </wp:cNvGraphicFramePr>
            <a:graphic>
              <a:graphicData uri="http://schemas.openxmlformats.org/drawingml/2006/picture">
                <pic:pic>
                  <pic:nvPicPr>
                    <pic:cNvPr id="0" name="image.png"/>
                    <pic:cNvPicPr/>
                  </pic:nvPicPr>
                  <pic:blipFill>
                    <a:blip r:embed="rId643"/>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5588000</wp:posOffset>
            </wp:positionV>
            <wp:extent cx="38100" cy="38100"/>
            <wp:wrapNone/>
            <wp:docPr id="949" name="Picture 949"/>
            <wp:cNvGraphicFramePr>
              <a:graphicFrameLocks noChangeAspect="1"/>
            </wp:cNvGraphicFramePr>
            <a:graphic>
              <a:graphicData uri="http://schemas.openxmlformats.org/drawingml/2006/picture">
                <pic:pic>
                  <pic:nvPicPr>
                    <pic:cNvPr id="0" name="image.png"/>
                    <pic:cNvPicPr/>
                  </pic:nvPicPr>
                  <pic:blipFill>
                    <a:blip r:embed="rId6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5588000</wp:posOffset>
            </wp:positionV>
            <wp:extent cx="76200" cy="76200"/>
            <wp:wrapNone/>
            <wp:docPr id="950" name="Picture 950"/>
            <wp:cNvGraphicFramePr>
              <a:graphicFrameLocks noChangeAspect="1"/>
            </wp:cNvGraphicFramePr>
            <a:graphic>
              <a:graphicData uri="http://schemas.openxmlformats.org/drawingml/2006/picture">
                <pic:pic>
                  <pic:nvPicPr>
                    <pic:cNvPr id="0" name="image.png"/>
                    <pic:cNvPicPr/>
                  </pic:nvPicPr>
                  <pic:blipFill>
                    <a:blip r:embed="rId645"/>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1244600</wp:posOffset>
            </wp:positionH>
            <wp:positionV relativeFrom="page">
              <wp:posOffset>5588000</wp:posOffset>
            </wp:positionV>
            <wp:extent cx="38100" cy="38100"/>
            <wp:wrapNone/>
            <wp:docPr id="951" name="Picture 951"/>
            <wp:cNvGraphicFramePr>
              <a:graphicFrameLocks noChangeAspect="1"/>
            </wp:cNvGraphicFramePr>
            <a:graphic>
              <a:graphicData uri="http://schemas.openxmlformats.org/drawingml/2006/picture">
                <pic:pic>
                  <pic:nvPicPr>
                    <pic:cNvPr id="0" name="image.png"/>
                    <pic:cNvPicPr/>
                  </pic:nvPicPr>
                  <pic:blipFill>
                    <a:blip r:embed="rId6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5575300</wp:posOffset>
            </wp:positionV>
            <wp:extent cx="38100" cy="38100"/>
            <wp:wrapNone/>
            <wp:docPr id="952" name="Picture 952"/>
            <wp:cNvGraphicFramePr>
              <a:graphicFrameLocks noChangeAspect="1"/>
            </wp:cNvGraphicFramePr>
            <a:graphic>
              <a:graphicData uri="http://schemas.openxmlformats.org/drawingml/2006/picture">
                <pic:pic>
                  <pic:nvPicPr>
                    <pic:cNvPr id="0" name="image.png"/>
                    <pic:cNvPicPr/>
                  </pic:nvPicPr>
                  <pic:blipFill>
                    <a:blip r:embed="rId6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1143000</wp:posOffset>
            </wp:positionH>
            <wp:positionV relativeFrom="page">
              <wp:posOffset>5562600</wp:posOffset>
            </wp:positionV>
            <wp:extent cx="127000" cy="76200"/>
            <wp:wrapNone/>
            <wp:docPr id="953" name="Picture 953"/>
            <wp:cNvGraphicFramePr>
              <a:graphicFrameLocks noChangeAspect="1"/>
            </wp:cNvGraphicFramePr>
            <a:graphic>
              <a:graphicData uri="http://schemas.openxmlformats.org/drawingml/2006/picture">
                <pic:pic>
                  <pic:nvPicPr>
                    <pic:cNvPr id="0" name="image.png"/>
                    <pic:cNvPicPr/>
                  </pic:nvPicPr>
                  <pic:blipFill>
                    <a:blip r:embed="rId648"/>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5524500</wp:posOffset>
            </wp:positionV>
            <wp:extent cx="50800" cy="38100"/>
            <wp:wrapNone/>
            <wp:docPr id="954" name="Picture 954"/>
            <wp:cNvGraphicFramePr>
              <a:graphicFrameLocks noChangeAspect="1"/>
            </wp:cNvGraphicFramePr>
            <a:graphic>
              <a:graphicData uri="http://schemas.openxmlformats.org/drawingml/2006/picture">
                <pic:pic>
                  <pic:nvPicPr>
                    <pic:cNvPr id="0" name="image.png"/>
                    <pic:cNvPicPr/>
                  </pic:nvPicPr>
                  <pic:blipFill>
                    <a:blip r:embed="rId64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5524500</wp:posOffset>
            </wp:positionV>
            <wp:extent cx="139700" cy="38100"/>
            <wp:wrapNone/>
            <wp:docPr id="955" name="Picture 955"/>
            <wp:cNvGraphicFramePr>
              <a:graphicFrameLocks noChangeAspect="1"/>
            </wp:cNvGraphicFramePr>
            <a:graphic>
              <a:graphicData uri="http://schemas.openxmlformats.org/drawingml/2006/picture">
                <pic:pic>
                  <pic:nvPicPr>
                    <pic:cNvPr id="0" name="image.png"/>
                    <pic:cNvPicPr/>
                  </pic:nvPicPr>
                  <pic:blipFill>
                    <a:blip r:embed="rId650"/>
                    <a:stretch>
                      <a:fillRect/>
                    </a:stretch>
                  </pic:blipFill>
                  <pic:spPr>
                    <a:xfrm>
                      <a:off x="0" y="0"/>
                      <a:ext cx="1397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5524500</wp:posOffset>
            </wp:positionV>
            <wp:extent cx="63500" cy="63500"/>
            <wp:wrapNone/>
            <wp:docPr id="956" name="Picture 956"/>
            <wp:cNvGraphicFramePr>
              <a:graphicFrameLocks noChangeAspect="1"/>
            </wp:cNvGraphicFramePr>
            <a:graphic>
              <a:graphicData uri="http://schemas.openxmlformats.org/drawingml/2006/picture">
                <pic:pic>
                  <pic:nvPicPr>
                    <pic:cNvPr id="0" name="image.png"/>
                    <pic:cNvPicPr/>
                  </pic:nvPicPr>
                  <pic:blipFill>
                    <a:blip r:embed="rId65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1143000</wp:posOffset>
            </wp:positionH>
            <wp:positionV relativeFrom="page">
              <wp:posOffset>5499100</wp:posOffset>
            </wp:positionV>
            <wp:extent cx="127000" cy="76200"/>
            <wp:wrapNone/>
            <wp:docPr id="957" name="Picture 957"/>
            <wp:cNvGraphicFramePr>
              <a:graphicFrameLocks noChangeAspect="1"/>
            </wp:cNvGraphicFramePr>
            <a:graphic>
              <a:graphicData uri="http://schemas.openxmlformats.org/drawingml/2006/picture">
                <pic:pic>
                  <pic:nvPicPr>
                    <pic:cNvPr id="0" name="image.png"/>
                    <pic:cNvPicPr/>
                  </pic:nvPicPr>
                  <pic:blipFill>
                    <a:blip r:embed="rId652"/>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5461000</wp:posOffset>
            </wp:positionV>
            <wp:extent cx="38100" cy="38100"/>
            <wp:wrapNone/>
            <wp:docPr id="958" name="Picture 958"/>
            <wp:cNvGraphicFramePr>
              <a:graphicFrameLocks noChangeAspect="1"/>
            </wp:cNvGraphicFramePr>
            <a:graphic>
              <a:graphicData uri="http://schemas.openxmlformats.org/drawingml/2006/picture">
                <pic:pic>
                  <pic:nvPicPr>
                    <pic:cNvPr id="0" name="image.png"/>
                    <pic:cNvPicPr/>
                  </pic:nvPicPr>
                  <pic:blipFill>
                    <a:blip r:embed="rId6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5461000</wp:posOffset>
            </wp:positionV>
            <wp:extent cx="50800" cy="38100"/>
            <wp:wrapNone/>
            <wp:docPr id="959" name="Picture 959"/>
            <wp:cNvGraphicFramePr>
              <a:graphicFrameLocks noChangeAspect="1"/>
            </wp:cNvGraphicFramePr>
            <a:graphic>
              <a:graphicData uri="http://schemas.openxmlformats.org/drawingml/2006/picture">
                <pic:pic>
                  <pic:nvPicPr>
                    <pic:cNvPr id="0" name="image.png"/>
                    <pic:cNvPicPr/>
                  </pic:nvPicPr>
                  <pic:blipFill>
                    <a:blip r:embed="rId65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5448300</wp:posOffset>
            </wp:positionV>
            <wp:extent cx="38100" cy="38100"/>
            <wp:wrapNone/>
            <wp:docPr id="960" name="Picture 960"/>
            <wp:cNvGraphicFramePr>
              <a:graphicFrameLocks noChangeAspect="1"/>
            </wp:cNvGraphicFramePr>
            <a:graphic>
              <a:graphicData uri="http://schemas.openxmlformats.org/drawingml/2006/picture">
                <pic:pic>
                  <pic:nvPicPr>
                    <pic:cNvPr id="0" name="image.png"/>
                    <pic:cNvPicPr/>
                  </pic:nvPicPr>
                  <pic:blipFill>
                    <a:blip r:embed="rId6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5448300</wp:posOffset>
            </wp:positionV>
            <wp:extent cx="38100" cy="38100"/>
            <wp:wrapNone/>
            <wp:docPr id="961" name="Picture 961"/>
            <wp:cNvGraphicFramePr>
              <a:graphicFrameLocks noChangeAspect="1"/>
            </wp:cNvGraphicFramePr>
            <a:graphic>
              <a:graphicData uri="http://schemas.openxmlformats.org/drawingml/2006/picture">
                <pic:pic>
                  <pic:nvPicPr>
                    <pic:cNvPr id="0" name="image.png"/>
                    <pic:cNvPicPr/>
                  </pic:nvPicPr>
                  <pic:blipFill>
                    <a:blip r:embed="rId6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5448300</wp:posOffset>
            </wp:positionV>
            <wp:extent cx="88900" cy="76200"/>
            <wp:wrapNone/>
            <wp:docPr id="962" name="Picture 962"/>
            <wp:cNvGraphicFramePr>
              <a:graphicFrameLocks noChangeAspect="1"/>
            </wp:cNvGraphicFramePr>
            <a:graphic>
              <a:graphicData uri="http://schemas.openxmlformats.org/drawingml/2006/picture">
                <pic:pic>
                  <pic:nvPicPr>
                    <pic:cNvPr id="0" name="image.png"/>
                    <pic:cNvPicPr/>
                  </pic:nvPicPr>
                  <pic:blipFill>
                    <a:blip r:embed="rId657"/>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1143000</wp:posOffset>
            </wp:positionH>
            <wp:positionV relativeFrom="page">
              <wp:posOffset>5435600</wp:posOffset>
            </wp:positionV>
            <wp:extent cx="127000" cy="63500"/>
            <wp:wrapNone/>
            <wp:docPr id="963" name="Picture 963"/>
            <wp:cNvGraphicFramePr>
              <a:graphicFrameLocks noChangeAspect="1"/>
            </wp:cNvGraphicFramePr>
            <a:graphic>
              <a:graphicData uri="http://schemas.openxmlformats.org/drawingml/2006/picture">
                <pic:pic>
                  <pic:nvPicPr>
                    <pic:cNvPr id="0" name="image.png"/>
                    <pic:cNvPicPr/>
                  </pic:nvPicPr>
                  <pic:blipFill>
                    <a:blip r:embed="rId658"/>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5397500</wp:posOffset>
            </wp:positionV>
            <wp:extent cx="63500" cy="63500"/>
            <wp:wrapNone/>
            <wp:docPr id="964" name="Picture 964"/>
            <wp:cNvGraphicFramePr>
              <a:graphicFrameLocks noChangeAspect="1"/>
            </wp:cNvGraphicFramePr>
            <a:graphic>
              <a:graphicData uri="http://schemas.openxmlformats.org/drawingml/2006/picture">
                <pic:pic>
                  <pic:nvPicPr>
                    <pic:cNvPr id="0" name="image.png"/>
                    <pic:cNvPicPr/>
                  </pic:nvPicPr>
                  <pic:blipFill>
                    <a:blip r:embed="rId65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5384800</wp:posOffset>
            </wp:positionV>
            <wp:extent cx="88900" cy="50800"/>
            <wp:wrapNone/>
            <wp:docPr id="965" name="Picture 965"/>
            <wp:cNvGraphicFramePr>
              <a:graphicFrameLocks noChangeAspect="1"/>
            </wp:cNvGraphicFramePr>
            <a:graphic>
              <a:graphicData uri="http://schemas.openxmlformats.org/drawingml/2006/picture">
                <pic:pic>
                  <pic:nvPicPr>
                    <pic:cNvPr id="0" name="image.png"/>
                    <pic:cNvPicPr/>
                  </pic:nvPicPr>
                  <pic:blipFill>
                    <a:blip r:embed="rId660"/>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1143000</wp:posOffset>
            </wp:positionH>
            <wp:positionV relativeFrom="page">
              <wp:posOffset>5372100</wp:posOffset>
            </wp:positionV>
            <wp:extent cx="215900" cy="63500"/>
            <wp:wrapNone/>
            <wp:docPr id="966" name="Picture 966"/>
            <wp:cNvGraphicFramePr>
              <a:graphicFrameLocks noChangeAspect="1"/>
            </wp:cNvGraphicFramePr>
            <a:graphic>
              <a:graphicData uri="http://schemas.openxmlformats.org/drawingml/2006/picture">
                <pic:pic>
                  <pic:nvPicPr>
                    <pic:cNvPr id="0" name="image.png"/>
                    <pic:cNvPicPr/>
                  </pic:nvPicPr>
                  <pic:blipFill>
                    <a:blip r:embed="rId661"/>
                    <a:stretch>
                      <a:fillRect/>
                    </a:stretch>
                  </pic:blipFill>
                  <pic:spPr>
                    <a:xfrm>
                      <a:off x="0" y="0"/>
                      <a:ext cx="215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5270500</wp:posOffset>
            </wp:positionV>
            <wp:extent cx="50800" cy="63500"/>
            <wp:wrapNone/>
            <wp:docPr id="967" name="Picture 967"/>
            <wp:cNvGraphicFramePr>
              <a:graphicFrameLocks noChangeAspect="1"/>
            </wp:cNvGraphicFramePr>
            <a:graphic>
              <a:graphicData uri="http://schemas.openxmlformats.org/drawingml/2006/picture">
                <pic:pic>
                  <pic:nvPicPr>
                    <pic:cNvPr id="0" name="image.png"/>
                    <pic:cNvPicPr/>
                  </pic:nvPicPr>
                  <pic:blipFill>
                    <a:blip r:embed="rId66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5207000</wp:posOffset>
            </wp:positionV>
            <wp:extent cx="50800" cy="63500"/>
            <wp:wrapNone/>
            <wp:docPr id="968" name="Picture 968"/>
            <wp:cNvGraphicFramePr>
              <a:graphicFrameLocks noChangeAspect="1"/>
            </wp:cNvGraphicFramePr>
            <a:graphic>
              <a:graphicData uri="http://schemas.openxmlformats.org/drawingml/2006/picture">
                <pic:pic>
                  <pic:nvPicPr>
                    <pic:cNvPr id="0" name="image.png"/>
                    <pic:cNvPicPr/>
                  </pic:nvPicPr>
                  <pic:blipFill>
                    <a:blip r:embed="rId66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5143500</wp:posOffset>
            </wp:positionV>
            <wp:extent cx="50800" cy="63500"/>
            <wp:wrapNone/>
            <wp:docPr id="969" name="Picture 969"/>
            <wp:cNvGraphicFramePr>
              <a:graphicFrameLocks noChangeAspect="1"/>
            </wp:cNvGraphicFramePr>
            <a:graphic>
              <a:graphicData uri="http://schemas.openxmlformats.org/drawingml/2006/picture">
                <pic:pic>
                  <pic:nvPicPr>
                    <pic:cNvPr id="0" name="image.png"/>
                    <pic:cNvPicPr/>
                  </pic:nvPicPr>
                  <pic:blipFill>
                    <a:blip r:embed="rId66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1244600</wp:posOffset>
            </wp:positionH>
            <wp:positionV relativeFrom="page">
              <wp:posOffset>5067300</wp:posOffset>
            </wp:positionV>
            <wp:extent cx="139700" cy="76200"/>
            <wp:wrapNone/>
            <wp:docPr id="970" name="Picture 970"/>
            <wp:cNvGraphicFramePr>
              <a:graphicFrameLocks noChangeAspect="1"/>
            </wp:cNvGraphicFramePr>
            <a:graphic>
              <a:graphicData uri="http://schemas.openxmlformats.org/drawingml/2006/picture">
                <pic:pic>
                  <pic:nvPicPr>
                    <pic:cNvPr id="0" name="image.png"/>
                    <pic:cNvPicPr/>
                  </pic:nvPicPr>
                  <pic:blipFill>
                    <a:blip r:embed="rId665"/>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1244600</wp:posOffset>
            </wp:positionH>
            <wp:positionV relativeFrom="page">
              <wp:posOffset>5003800</wp:posOffset>
            </wp:positionV>
            <wp:extent cx="190500" cy="76200"/>
            <wp:wrapNone/>
            <wp:docPr id="971" name="Picture 971"/>
            <wp:cNvGraphicFramePr>
              <a:graphicFrameLocks noChangeAspect="1"/>
            </wp:cNvGraphicFramePr>
            <a:graphic>
              <a:graphicData uri="http://schemas.openxmlformats.org/drawingml/2006/picture">
                <pic:pic>
                  <pic:nvPicPr>
                    <pic:cNvPr id="0" name="image.png"/>
                    <pic:cNvPicPr/>
                  </pic:nvPicPr>
                  <pic:blipFill>
                    <a:blip r:embed="rId666"/>
                    <a:stretch>
                      <a:fillRect/>
                    </a:stretch>
                  </pic:blipFill>
                  <pic:spPr>
                    <a:xfrm>
                      <a:off x="0" y="0"/>
                      <a:ext cx="190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4940300</wp:posOffset>
            </wp:positionV>
            <wp:extent cx="63500" cy="38100"/>
            <wp:wrapNone/>
            <wp:docPr id="972" name="Picture 972"/>
            <wp:cNvGraphicFramePr>
              <a:graphicFrameLocks noChangeAspect="1"/>
            </wp:cNvGraphicFramePr>
            <a:graphic>
              <a:graphicData uri="http://schemas.openxmlformats.org/drawingml/2006/picture">
                <pic:pic>
                  <pic:nvPicPr>
                    <pic:cNvPr id="0" name="image.png"/>
                    <pic:cNvPicPr/>
                  </pic:nvPicPr>
                  <pic:blipFill>
                    <a:blip r:embed="rId66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4940300</wp:posOffset>
            </wp:positionV>
            <wp:extent cx="88900" cy="38100"/>
            <wp:wrapNone/>
            <wp:docPr id="973" name="Picture 973"/>
            <wp:cNvGraphicFramePr>
              <a:graphicFrameLocks noChangeAspect="1"/>
            </wp:cNvGraphicFramePr>
            <a:graphic>
              <a:graphicData uri="http://schemas.openxmlformats.org/drawingml/2006/picture">
                <pic:pic>
                  <pic:nvPicPr>
                    <pic:cNvPr id="0" name="image.png"/>
                    <pic:cNvPicPr/>
                  </pic:nvPicPr>
                  <pic:blipFill>
                    <a:blip r:embed="rId668"/>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4940300</wp:posOffset>
            </wp:positionV>
            <wp:extent cx="63500" cy="76200"/>
            <wp:wrapNone/>
            <wp:docPr id="974" name="Picture 974"/>
            <wp:cNvGraphicFramePr>
              <a:graphicFrameLocks noChangeAspect="1"/>
            </wp:cNvGraphicFramePr>
            <a:graphic>
              <a:graphicData uri="http://schemas.openxmlformats.org/drawingml/2006/picture">
                <pic:pic>
                  <pic:nvPicPr>
                    <pic:cNvPr id="0" name="image.png"/>
                    <pic:cNvPicPr/>
                  </pic:nvPicPr>
                  <pic:blipFill>
                    <a:blip r:embed="rId669"/>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4927600</wp:posOffset>
            </wp:positionV>
            <wp:extent cx="38100" cy="38100"/>
            <wp:wrapNone/>
            <wp:docPr id="975" name="Picture 975"/>
            <wp:cNvGraphicFramePr>
              <a:graphicFrameLocks noChangeAspect="1"/>
            </wp:cNvGraphicFramePr>
            <a:graphic>
              <a:graphicData uri="http://schemas.openxmlformats.org/drawingml/2006/picture">
                <pic:pic>
                  <pic:nvPicPr>
                    <pic:cNvPr id="0" name="image.png"/>
                    <pic:cNvPicPr/>
                  </pic:nvPicPr>
                  <pic:blipFill>
                    <a:blip r:embed="rId6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4864100</wp:posOffset>
            </wp:positionV>
            <wp:extent cx="63500" cy="76200"/>
            <wp:wrapNone/>
            <wp:docPr id="976" name="Picture 976"/>
            <wp:cNvGraphicFramePr>
              <a:graphicFrameLocks noChangeAspect="1"/>
            </wp:cNvGraphicFramePr>
            <a:graphic>
              <a:graphicData uri="http://schemas.openxmlformats.org/drawingml/2006/picture">
                <pic:pic>
                  <pic:nvPicPr>
                    <pic:cNvPr id="0" name="image.png"/>
                    <pic:cNvPicPr/>
                  </pic:nvPicPr>
                  <pic:blipFill>
                    <a:blip r:embed="rId671"/>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4622800</wp:posOffset>
            </wp:positionV>
            <wp:extent cx="38100" cy="38100"/>
            <wp:wrapNone/>
            <wp:docPr id="977" name="Picture 977"/>
            <wp:cNvGraphicFramePr>
              <a:graphicFrameLocks noChangeAspect="1"/>
            </wp:cNvGraphicFramePr>
            <a:graphic>
              <a:graphicData uri="http://schemas.openxmlformats.org/drawingml/2006/picture">
                <pic:pic>
                  <pic:nvPicPr>
                    <pic:cNvPr id="0" name="image.png"/>
                    <pic:cNvPicPr/>
                  </pic:nvPicPr>
                  <pic:blipFill>
                    <a:blip r:embed="rId6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4622800</wp:posOffset>
            </wp:positionV>
            <wp:extent cx="38100" cy="38100"/>
            <wp:wrapNone/>
            <wp:docPr id="978" name="Picture 978"/>
            <wp:cNvGraphicFramePr>
              <a:graphicFrameLocks noChangeAspect="1"/>
            </wp:cNvGraphicFramePr>
            <a:graphic>
              <a:graphicData uri="http://schemas.openxmlformats.org/drawingml/2006/picture">
                <pic:pic>
                  <pic:nvPicPr>
                    <pic:cNvPr id="0" name="image.png"/>
                    <pic:cNvPicPr/>
                  </pic:nvPicPr>
                  <pic:blipFill>
                    <a:blip r:embed="rId6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4610100</wp:posOffset>
            </wp:positionV>
            <wp:extent cx="203200" cy="50800"/>
            <wp:wrapNone/>
            <wp:docPr id="979" name="Picture 979"/>
            <wp:cNvGraphicFramePr>
              <a:graphicFrameLocks noChangeAspect="1"/>
            </wp:cNvGraphicFramePr>
            <a:graphic>
              <a:graphicData uri="http://schemas.openxmlformats.org/drawingml/2006/picture">
                <pic:pic>
                  <pic:nvPicPr>
                    <pic:cNvPr id="0" name="image.png"/>
                    <pic:cNvPicPr/>
                  </pic:nvPicPr>
                  <pic:blipFill>
                    <a:blip r:embed="rId674"/>
                    <a:stretch>
                      <a:fillRect/>
                    </a:stretch>
                  </pic:blipFill>
                  <pic:spPr>
                    <a:xfrm>
                      <a:off x="0" y="0"/>
                      <a:ext cx="203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1320800</wp:posOffset>
            </wp:positionH>
            <wp:positionV relativeFrom="page">
              <wp:posOffset>4559300</wp:posOffset>
            </wp:positionV>
            <wp:extent cx="50800" cy="63500"/>
            <wp:wrapNone/>
            <wp:docPr id="980" name="Picture 980"/>
            <wp:cNvGraphicFramePr>
              <a:graphicFrameLocks noChangeAspect="1"/>
            </wp:cNvGraphicFramePr>
            <a:graphic>
              <a:graphicData uri="http://schemas.openxmlformats.org/drawingml/2006/picture">
                <pic:pic>
                  <pic:nvPicPr>
                    <pic:cNvPr id="0" name="image.png"/>
                    <pic:cNvPicPr/>
                  </pic:nvPicPr>
                  <pic:blipFill>
                    <a:blip r:embed="rId67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1143000</wp:posOffset>
            </wp:positionH>
            <wp:positionV relativeFrom="page">
              <wp:posOffset>4533900</wp:posOffset>
            </wp:positionV>
            <wp:extent cx="50800" cy="63500"/>
            <wp:wrapNone/>
            <wp:docPr id="981" name="Picture 981"/>
            <wp:cNvGraphicFramePr>
              <a:graphicFrameLocks noChangeAspect="1"/>
            </wp:cNvGraphicFramePr>
            <a:graphic>
              <a:graphicData uri="http://schemas.openxmlformats.org/drawingml/2006/picture">
                <pic:pic>
                  <pic:nvPicPr>
                    <pic:cNvPr id="0" name="image.png"/>
                    <pic:cNvPicPr/>
                  </pic:nvPicPr>
                  <pic:blipFill>
                    <a:blip r:embed="rId67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1143000</wp:posOffset>
            </wp:positionH>
            <wp:positionV relativeFrom="page">
              <wp:posOffset>4457700</wp:posOffset>
            </wp:positionV>
            <wp:extent cx="63500" cy="76200"/>
            <wp:wrapNone/>
            <wp:docPr id="982" name="Picture 982"/>
            <wp:cNvGraphicFramePr>
              <a:graphicFrameLocks noChangeAspect="1"/>
            </wp:cNvGraphicFramePr>
            <a:graphic>
              <a:graphicData uri="http://schemas.openxmlformats.org/drawingml/2006/picture">
                <pic:pic>
                  <pic:nvPicPr>
                    <pic:cNvPr id="0" name="image.png"/>
                    <pic:cNvPicPr/>
                  </pic:nvPicPr>
                  <pic:blipFill>
                    <a:blip r:embed="rId677"/>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4356100</wp:posOffset>
            </wp:positionV>
            <wp:extent cx="76200" cy="38100"/>
            <wp:wrapNone/>
            <wp:docPr id="983" name="Picture 983"/>
            <wp:cNvGraphicFramePr>
              <a:graphicFrameLocks noChangeAspect="1"/>
            </wp:cNvGraphicFramePr>
            <a:graphic>
              <a:graphicData uri="http://schemas.openxmlformats.org/drawingml/2006/picture">
                <pic:pic>
                  <pic:nvPicPr>
                    <pic:cNvPr id="0" name="image.png"/>
                    <pic:cNvPicPr/>
                  </pic:nvPicPr>
                  <pic:blipFill>
                    <a:blip r:embed="rId678"/>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1244600</wp:posOffset>
            </wp:positionH>
            <wp:positionV relativeFrom="page">
              <wp:posOffset>4356100</wp:posOffset>
            </wp:positionV>
            <wp:extent cx="38100" cy="38100"/>
            <wp:wrapNone/>
            <wp:docPr id="984" name="Picture 984"/>
            <wp:cNvGraphicFramePr>
              <a:graphicFrameLocks noChangeAspect="1"/>
            </wp:cNvGraphicFramePr>
            <a:graphic>
              <a:graphicData uri="http://schemas.openxmlformats.org/drawingml/2006/picture">
                <pic:pic>
                  <pic:nvPicPr>
                    <pic:cNvPr id="0" name="image.png"/>
                    <pic:cNvPicPr/>
                  </pic:nvPicPr>
                  <pic:blipFill>
                    <a:blip r:embed="rId6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4343400</wp:posOffset>
            </wp:positionV>
            <wp:extent cx="76200" cy="88900"/>
            <wp:wrapNone/>
            <wp:docPr id="985" name="Picture 985"/>
            <wp:cNvGraphicFramePr>
              <a:graphicFrameLocks noChangeAspect="1"/>
            </wp:cNvGraphicFramePr>
            <a:graphic>
              <a:graphicData uri="http://schemas.openxmlformats.org/drawingml/2006/picture">
                <pic:pic>
                  <pic:nvPicPr>
                    <pic:cNvPr id="0" name="image.png"/>
                    <pic:cNvPicPr/>
                  </pic:nvPicPr>
                  <pic:blipFill>
                    <a:blip r:embed="rId680"/>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4292600</wp:posOffset>
            </wp:positionV>
            <wp:extent cx="127000" cy="38100"/>
            <wp:wrapNone/>
            <wp:docPr id="986" name="Picture 986"/>
            <wp:cNvGraphicFramePr>
              <a:graphicFrameLocks noChangeAspect="1"/>
            </wp:cNvGraphicFramePr>
            <a:graphic>
              <a:graphicData uri="http://schemas.openxmlformats.org/drawingml/2006/picture">
                <pic:pic>
                  <pic:nvPicPr>
                    <pic:cNvPr id="0" name="image.png"/>
                    <pic:cNvPicPr/>
                  </pic:nvPicPr>
                  <pic:blipFill>
                    <a:blip r:embed="rId681"/>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4279900</wp:posOffset>
            </wp:positionV>
            <wp:extent cx="38100" cy="38100"/>
            <wp:wrapNone/>
            <wp:docPr id="987" name="Picture 987"/>
            <wp:cNvGraphicFramePr>
              <a:graphicFrameLocks noChangeAspect="1"/>
            </wp:cNvGraphicFramePr>
            <a:graphic>
              <a:graphicData uri="http://schemas.openxmlformats.org/drawingml/2006/picture">
                <pic:pic>
                  <pic:nvPicPr>
                    <pic:cNvPr id="0" name="image.png"/>
                    <pic:cNvPicPr/>
                  </pic:nvPicPr>
                  <pic:blipFill>
                    <a:blip r:embed="rId6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4229100</wp:posOffset>
            </wp:positionV>
            <wp:extent cx="88900" cy="38100"/>
            <wp:wrapNone/>
            <wp:docPr id="988" name="Picture 988"/>
            <wp:cNvGraphicFramePr>
              <a:graphicFrameLocks noChangeAspect="1"/>
            </wp:cNvGraphicFramePr>
            <a:graphic>
              <a:graphicData uri="http://schemas.openxmlformats.org/drawingml/2006/picture">
                <pic:pic>
                  <pic:nvPicPr>
                    <pic:cNvPr id="0" name="image.png"/>
                    <pic:cNvPicPr/>
                  </pic:nvPicPr>
                  <pic:blipFill>
                    <a:blip r:embed="rId683"/>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4216400</wp:posOffset>
            </wp:positionV>
            <wp:extent cx="38100" cy="38100"/>
            <wp:wrapNone/>
            <wp:docPr id="989" name="Picture 989"/>
            <wp:cNvGraphicFramePr>
              <a:graphicFrameLocks noChangeAspect="1"/>
            </wp:cNvGraphicFramePr>
            <a:graphic>
              <a:graphicData uri="http://schemas.openxmlformats.org/drawingml/2006/picture">
                <pic:pic>
                  <pic:nvPicPr>
                    <pic:cNvPr id="0" name="image.png"/>
                    <pic:cNvPicPr/>
                  </pic:nvPicPr>
                  <pic:blipFill>
                    <a:blip r:embed="rId6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1320800</wp:posOffset>
            </wp:positionH>
            <wp:positionV relativeFrom="page">
              <wp:posOffset>4102100</wp:posOffset>
            </wp:positionV>
            <wp:extent cx="50800" cy="63500"/>
            <wp:wrapNone/>
            <wp:docPr id="990" name="Picture 990"/>
            <wp:cNvGraphicFramePr>
              <a:graphicFrameLocks noChangeAspect="1"/>
            </wp:cNvGraphicFramePr>
            <a:graphic>
              <a:graphicData uri="http://schemas.openxmlformats.org/drawingml/2006/picture">
                <pic:pic>
                  <pic:nvPicPr>
                    <pic:cNvPr id="0" name="image.png"/>
                    <pic:cNvPicPr/>
                  </pic:nvPicPr>
                  <pic:blipFill>
                    <a:blip r:embed="rId68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1320800</wp:posOffset>
            </wp:positionH>
            <wp:positionV relativeFrom="page">
              <wp:posOffset>4038600</wp:posOffset>
            </wp:positionV>
            <wp:extent cx="50800" cy="63500"/>
            <wp:wrapNone/>
            <wp:docPr id="991" name="Picture 991"/>
            <wp:cNvGraphicFramePr>
              <a:graphicFrameLocks noChangeAspect="1"/>
            </wp:cNvGraphicFramePr>
            <a:graphic>
              <a:graphicData uri="http://schemas.openxmlformats.org/drawingml/2006/picture">
                <pic:pic>
                  <pic:nvPicPr>
                    <pic:cNvPr id="0" name="image.png"/>
                    <pic:cNvPicPr/>
                  </pic:nvPicPr>
                  <pic:blipFill>
                    <a:blip r:embed="rId68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1320800</wp:posOffset>
            </wp:positionH>
            <wp:positionV relativeFrom="page">
              <wp:posOffset>3975100</wp:posOffset>
            </wp:positionV>
            <wp:extent cx="50800" cy="63500"/>
            <wp:wrapNone/>
            <wp:docPr id="992" name="Picture 992"/>
            <wp:cNvGraphicFramePr>
              <a:graphicFrameLocks noChangeAspect="1"/>
            </wp:cNvGraphicFramePr>
            <a:graphic>
              <a:graphicData uri="http://schemas.openxmlformats.org/drawingml/2006/picture">
                <pic:pic>
                  <pic:nvPicPr>
                    <pic:cNvPr id="0" name="image.png"/>
                    <pic:cNvPicPr/>
                  </pic:nvPicPr>
                  <pic:blipFill>
                    <a:blip r:embed="rId68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3962400</wp:posOffset>
            </wp:positionV>
            <wp:extent cx="152400" cy="38100"/>
            <wp:wrapNone/>
            <wp:docPr id="993" name="Picture 993"/>
            <wp:cNvGraphicFramePr>
              <a:graphicFrameLocks noChangeAspect="1"/>
            </wp:cNvGraphicFramePr>
            <a:graphic>
              <a:graphicData uri="http://schemas.openxmlformats.org/drawingml/2006/picture">
                <pic:pic>
                  <pic:nvPicPr>
                    <pic:cNvPr id="0" name="image.png"/>
                    <pic:cNvPicPr/>
                  </pic:nvPicPr>
                  <pic:blipFill>
                    <a:blip r:embed="rId688"/>
                    <a:stretch>
                      <a:fillRect/>
                    </a:stretch>
                  </pic:blipFill>
                  <pic:spPr>
                    <a:xfrm>
                      <a:off x="0" y="0"/>
                      <a:ext cx="152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1320800</wp:posOffset>
            </wp:positionH>
            <wp:positionV relativeFrom="page">
              <wp:posOffset>3911600</wp:posOffset>
            </wp:positionV>
            <wp:extent cx="50800" cy="63500"/>
            <wp:wrapNone/>
            <wp:docPr id="994" name="Picture 994"/>
            <wp:cNvGraphicFramePr>
              <a:graphicFrameLocks noChangeAspect="1"/>
            </wp:cNvGraphicFramePr>
            <a:graphic>
              <a:graphicData uri="http://schemas.openxmlformats.org/drawingml/2006/picture">
                <pic:pic>
                  <pic:nvPicPr>
                    <pic:cNvPr id="0" name="image.png"/>
                    <pic:cNvPicPr/>
                  </pic:nvPicPr>
                  <pic:blipFill>
                    <a:blip r:embed="rId68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1244600</wp:posOffset>
            </wp:positionH>
            <wp:positionV relativeFrom="page">
              <wp:posOffset>3771900</wp:posOffset>
            </wp:positionV>
            <wp:extent cx="177800" cy="76200"/>
            <wp:wrapNone/>
            <wp:docPr id="995" name="Picture 995"/>
            <wp:cNvGraphicFramePr>
              <a:graphicFrameLocks noChangeAspect="1"/>
            </wp:cNvGraphicFramePr>
            <a:graphic>
              <a:graphicData uri="http://schemas.openxmlformats.org/drawingml/2006/picture">
                <pic:pic>
                  <pic:nvPicPr>
                    <pic:cNvPr id="0" name="image.png"/>
                    <pic:cNvPicPr/>
                  </pic:nvPicPr>
                  <pic:blipFill>
                    <a:blip r:embed="rId690"/>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3708400</wp:posOffset>
            </wp:positionV>
            <wp:extent cx="88900" cy="38100"/>
            <wp:wrapNone/>
            <wp:docPr id="996" name="Picture 996"/>
            <wp:cNvGraphicFramePr>
              <a:graphicFrameLocks noChangeAspect="1"/>
            </wp:cNvGraphicFramePr>
            <a:graphic>
              <a:graphicData uri="http://schemas.openxmlformats.org/drawingml/2006/picture">
                <pic:pic>
                  <pic:nvPicPr>
                    <pic:cNvPr id="0" name="image.png"/>
                    <pic:cNvPicPr/>
                  </pic:nvPicPr>
                  <pic:blipFill>
                    <a:blip r:embed="rId691"/>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3708400</wp:posOffset>
            </wp:positionV>
            <wp:extent cx="76200" cy="76200"/>
            <wp:wrapNone/>
            <wp:docPr id="997" name="Picture 997"/>
            <wp:cNvGraphicFramePr>
              <a:graphicFrameLocks noChangeAspect="1"/>
            </wp:cNvGraphicFramePr>
            <a:graphic>
              <a:graphicData uri="http://schemas.openxmlformats.org/drawingml/2006/picture">
                <pic:pic>
                  <pic:nvPicPr>
                    <pic:cNvPr id="0" name="image.png"/>
                    <pic:cNvPicPr/>
                  </pic:nvPicPr>
                  <pic:blipFill>
                    <a:blip r:embed="rId692"/>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3708400</wp:posOffset>
            </wp:positionV>
            <wp:extent cx="38100" cy="38100"/>
            <wp:wrapNone/>
            <wp:docPr id="998" name="Picture 998"/>
            <wp:cNvGraphicFramePr>
              <a:graphicFrameLocks noChangeAspect="1"/>
            </wp:cNvGraphicFramePr>
            <a:graphic>
              <a:graphicData uri="http://schemas.openxmlformats.org/drawingml/2006/picture">
                <pic:pic>
                  <pic:nvPicPr>
                    <pic:cNvPr id="0" name="image.png"/>
                    <pic:cNvPicPr/>
                  </pic:nvPicPr>
                  <pic:blipFill>
                    <a:blip r:embed="rId6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1244600</wp:posOffset>
            </wp:positionH>
            <wp:positionV relativeFrom="page">
              <wp:posOffset>3708400</wp:posOffset>
            </wp:positionV>
            <wp:extent cx="38100" cy="38100"/>
            <wp:wrapNone/>
            <wp:docPr id="999" name="Picture 999"/>
            <wp:cNvGraphicFramePr>
              <a:graphicFrameLocks noChangeAspect="1"/>
            </wp:cNvGraphicFramePr>
            <a:graphic>
              <a:graphicData uri="http://schemas.openxmlformats.org/drawingml/2006/picture">
                <pic:pic>
                  <pic:nvPicPr>
                    <pic:cNvPr id="0" name="image.png"/>
                    <pic:cNvPicPr/>
                  </pic:nvPicPr>
                  <pic:blipFill>
                    <a:blip r:embed="rId6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3695700</wp:posOffset>
            </wp:positionV>
            <wp:extent cx="165100" cy="50800"/>
            <wp:wrapNone/>
            <wp:docPr id="1000" name="Picture 1000"/>
            <wp:cNvGraphicFramePr>
              <a:graphicFrameLocks noChangeAspect="1"/>
            </wp:cNvGraphicFramePr>
            <a:graphic>
              <a:graphicData uri="http://schemas.openxmlformats.org/drawingml/2006/picture">
                <pic:pic>
                  <pic:nvPicPr>
                    <pic:cNvPr id="0" name="image.png"/>
                    <pic:cNvPicPr/>
                  </pic:nvPicPr>
                  <pic:blipFill>
                    <a:blip r:embed="rId695"/>
                    <a:stretch>
                      <a:fillRect/>
                    </a:stretch>
                  </pic:blipFill>
                  <pic:spPr>
                    <a:xfrm>
                      <a:off x="0" y="0"/>
                      <a:ext cx="165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3695700</wp:posOffset>
            </wp:positionV>
            <wp:extent cx="38100" cy="38100"/>
            <wp:wrapNone/>
            <wp:docPr id="1001" name="Picture 1001"/>
            <wp:cNvGraphicFramePr>
              <a:graphicFrameLocks noChangeAspect="1"/>
            </wp:cNvGraphicFramePr>
            <a:graphic>
              <a:graphicData uri="http://schemas.openxmlformats.org/drawingml/2006/picture">
                <pic:pic>
                  <pic:nvPicPr>
                    <pic:cNvPr id="0" name="image.png"/>
                    <pic:cNvPicPr/>
                  </pic:nvPicPr>
                  <pic:blipFill>
                    <a:blip r:embed="rId6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3644900</wp:posOffset>
            </wp:positionV>
            <wp:extent cx="63500" cy="63500"/>
            <wp:wrapNone/>
            <wp:docPr id="1002" name="Picture 1002"/>
            <wp:cNvGraphicFramePr>
              <a:graphicFrameLocks noChangeAspect="1"/>
            </wp:cNvGraphicFramePr>
            <a:graphic>
              <a:graphicData uri="http://schemas.openxmlformats.org/drawingml/2006/picture">
                <pic:pic>
                  <pic:nvPicPr>
                    <pic:cNvPr id="0" name="image.png"/>
                    <pic:cNvPicPr/>
                  </pic:nvPicPr>
                  <pic:blipFill>
                    <a:blip r:embed="rId69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3632200</wp:posOffset>
            </wp:positionV>
            <wp:extent cx="88900" cy="50800"/>
            <wp:wrapNone/>
            <wp:docPr id="1003" name="Picture 1003"/>
            <wp:cNvGraphicFramePr>
              <a:graphicFrameLocks noChangeAspect="1"/>
            </wp:cNvGraphicFramePr>
            <a:graphic>
              <a:graphicData uri="http://schemas.openxmlformats.org/drawingml/2006/picture">
                <pic:pic>
                  <pic:nvPicPr>
                    <pic:cNvPr id="0" name="image.png"/>
                    <pic:cNvPicPr/>
                  </pic:nvPicPr>
                  <pic:blipFill>
                    <a:blip r:embed="rId698"/>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3632200</wp:posOffset>
            </wp:positionV>
            <wp:extent cx="38100" cy="38100"/>
            <wp:wrapNone/>
            <wp:docPr id="1004" name="Picture 1004"/>
            <wp:cNvGraphicFramePr>
              <a:graphicFrameLocks noChangeAspect="1"/>
            </wp:cNvGraphicFramePr>
            <a:graphic>
              <a:graphicData uri="http://schemas.openxmlformats.org/drawingml/2006/picture">
                <pic:pic>
                  <pic:nvPicPr>
                    <pic:cNvPr id="0" name="image.png"/>
                    <pic:cNvPicPr/>
                  </pic:nvPicPr>
                  <pic:blipFill>
                    <a:blip r:embed="rId6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3581400</wp:posOffset>
            </wp:positionV>
            <wp:extent cx="63500" cy="63500"/>
            <wp:wrapNone/>
            <wp:docPr id="1005" name="Picture 1005"/>
            <wp:cNvGraphicFramePr>
              <a:graphicFrameLocks noChangeAspect="1"/>
            </wp:cNvGraphicFramePr>
            <a:graphic>
              <a:graphicData uri="http://schemas.openxmlformats.org/drawingml/2006/picture">
                <pic:pic>
                  <pic:nvPicPr>
                    <pic:cNvPr id="0" name="image.png"/>
                    <pic:cNvPicPr/>
                  </pic:nvPicPr>
                  <pic:blipFill>
                    <a:blip r:embed="rId70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3568700</wp:posOffset>
            </wp:positionV>
            <wp:extent cx="165100" cy="50800"/>
            <wp:wrapNone/>
            <wp:docPr id="1006" name="Picture 1006"/>
            <wp:cNvGraphicFramePr>
              <a:graphicFrameLocks noChangeAspect="1"/>
            </wp:cNvGraphicFramePr>
            <a:graphic>
              <a:graphicData uri="http://schemas.openxmlformats.org/drawingml/2006/picture">
                <pic:pic>
                  <pic:nvPicPr>
                    <pic:cNvPr id="0" name="image.png"/>
                    <pic:cNvPicPr/>
                  </pic:nvPicPr>
                  <pic:blipFill>
                    <a:blip r:embed="rId701"/>
                    <a:stretch>
                      <a:fillRect/>
                    </a:stretch>
                  </pic:blipFill>
                  <pic:spPr>
                    <a:xfrm>
                      <a:off x="0" y="0"/>
                      <a:ext cx="165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3517900</wp:posOffset>
            </wp:positionV>
            <wp:extent cx="63500" cy="38100"/>
            <wp:wrapNone/>
            <wp:docPr id="1007" name="Picture 1007"/>
            <wp:cNvGraphicFramePr>
              <a:graphicFrameLocks noChangeAspect="1"/>
            </wp:cNvGraphicFramePr>
            <a:graphic>
              <a:graphicData uri="http://schemas.openxmlformats.org/drawingml/2006/picture">
                <pic:pic>
                  <pic:nvPicPr>
                    <pic:cNvPr id="0" name="image.png"/>
                    <pic:cNvPicPr/>
                  </pic:nvPicPr>
                  <pic:blipFill>
                    <a:blip r:embed="rId70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3517900</wp:posOffset>
            </wp:positionV>
            <wp:extent cx="50800" cy="38100"/>
            <wp:wrapNone/>
            <wp:docPr id="1008" name="Picture 1008"/>
            <wp:cNvGraphicFramePr>
              <a:graphicFrameLocks noChangeAspect="1"/>
            </wp:cNvGraphicFramePr>
            <a:graphic>
              <a:graphicData uri="http://schemas.openxmlformats.org/drawingml/2006/picture">
                <pic:pic>
                  <pic:nvPicPr>
                    <pic:cNvPr id="0" name="image.png"/>
                    <pic:cNvPicPr/>
                  </pic:nvPicPr>
                  <pic:blipFill>
                    <a:blip r:embed="rId70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3505200</wp:posOffset>
            </wp:positionV>
            <wp:extent cx="38100" cy="38100"/>
            <wp:wrapNone/>
            <wp:docPr id="1009" name="Picture 1009"/>
            <wp:cNvGraphicFramePr>
              <a:graphicFrameLocks noChangeAspect="1"/>
            </wp:cNvGraphicFramePr>
            <a:graphic>
              <a:graphicData uri="http://schemas.openxmlformats.org/drawingml/2006/picture">
                <pic:pic>
                  <pic:nvPicPr>
                    <pic:cNvPr id="0" name="image.png"/>
                    <pic:cNvPicPr/>
                  </pic:nvPicPr>
                  <pic:blipFill>
                    <a:blip r:embed="rId7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3505200</wp:posOffset>
            </wp:positionV>
            <wp:extent cx="139700" cy="50800"/>
            <wp:wrapNone/>
            <wp:docPr id="1010" name="Picture 1010"/>
            <wp:cNvGraphicFramePr>
              <a:graphicFrameLocks noChangeAspect="1"/>
            </wp:cNvGraphicFramePr>
            <a:graphic>
              <a:graphicData uri="http://schemas.openxmlformats.org/drawingml/2006/picture">
                <pic:pic>
                  <pic:nvPicPr>
                    <pic:cNvPr id="0" name="image.png"/>
                    <pic:cNvPicPr/>
                  </pic:nvPicPr>
                  <pic:blipFill>
                    <a:blip r:embed="rId705"/>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3454400</wp:posOffset>
            </wp:positionV>
            <wp:extent cx="50800" cy="63500"/>
            <wp:wrapNone/>
            <wp:docPr id="1011" name="Picture 1011"/>
            <wp:cNvGraphicFramePr>
              <a:graphicFrameLocks noChangeAspect="1"/>
            </wp:cNvGraphicFramePr>
            <a:graphic>
              <a:graphicData uri="http://schemas.openxmlformats.org/drawingml/2006/picture">
                <pic:pic>
                  <pic:nvPicPr>
                    <pic:cNvPr id="0" name="image.png"/>
                    <pic:cNvPicPr/>
                  </pic:nvPicPr>
                  <pic:blipFill>
                    <a:blip r:embed="rId70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3441700</wp:posOffset>
            </wp:positionV>
            <wp:extent cx="38100" cy="38100"/>
            <wp:wrapNone/>
            <wp:docPr id="1012" name="Picture 1012"/>
            <wp:cNvGraphicFramePr>
              <a:graphicFrameLocks noChangeAspect="1"/>
            </wp:cNvGraphicFramePr>
            <a:graphic>
              <a:graphicData uri="http://schemas.openxmlformats.org/drawingml/2006/picture">
                <pic:pic>
                  <pic:nvPicPr>
                    <pic:cNvPr id="0" name="image.png"/>
                    <pic:cNvPicPr/>
                  </pic:nvPicPr>
                  <pic:blipFill>
                    <a:blip r:embed="rId7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3441700</wp:posOffset>
            </wp:positionV>
            <wp:extent cx="101600" cy="76200"/>
            <wp:wrapNone/>
            <wp:docPr id="1013" name="Picture 1013"/>
            <wp:cNvGraphicFramePr>
              <a:graphicFrameLocks noChangeAspect="1"/>
            </wp:cNvGraphicFramePr>
            <a:graphic>
              <a:graphicData uri="http://schemas.openxmlformats.org/drawingml/2006/picture">
                <pic:pic>
                  <pic:nvPicPr>
                    <pic:cNvPr id="0" name="image.png"/>
                    <pic:cNvPicPr/>
                  </pic:nvPicPr>
                  <pic:blipFill>
                    <a:blip r:embed="rId708"/>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3390900</wp:posOffset>
            </wp:positionV>
            <wp:extent cx="63500" cy="63500"/>
            <wp:wrapNone/>
            <wp:docPr id="1014" name="Picture 1014"/>
            <wp:cNvGraphicFramePr>
              <a:graphicFrameLocks noChangeAspect="1"/>
            </wp:cNvGraphicFramePr>
            <a:graphic>
              <a:graphicData uri="http://schemas.openxmlformats.org/drawingml/2006/picture">
                <pic:pic>
                  <pic:nvPicPr>
                    <pic:cNvPr id="0" name="image.png"/>
                    <pic:cNvPicPr/>
                  </pic:nvPicPr>
                  <pic:blipFill>
                    <a:blip r:embed="rId70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3390900</wp:posOffset>
            </wp:positionV>
            <wp:extent cx="63500" cy="63500"/>
            <wp:wrapNone/>
            <wp:docPr id="1015" name="Picture 1015"/>
            <wp:cNvGraphicFramePr>
              <a:graphicFrameLocks noChangeAspect="1"/>
            </wp:cNvGraphicFramePr>
            <a:graphic>
              <a:graphicData uri="http://schemas.openxmlformats.org/drawingml/2006/picture">
                <pic:pic>
                  <pic:nvPicPr>
                    <pic:cNvPr id="0" name="image.png"/>
                    <pic:cNvPicPr/>
                  </pic:nvPicPr>
                  <pic:blipFill>
                    <a:blip r:embed="rId71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3390900</wp:posOffset>
            </wp:positionV>
            <wp:extent cx="38100" cy="38100"/>
            <wp:wrapNone/>
            <wp:docPr id="1016" name="Picture 1016"/>
            <wp:cNvGraphicFramePr>
              <a:graphicFrameLocks noChangeAspect="1"/>
            </wp:cNvGraphicFramePr>
            <a:graphic>
              <a:graphicData uri="http://schemas.openxmlformats.org/drawingml/2006/picture">
                <pic:pic>
                  <pic:nvPicPr>
                    <pic:cNvPr id="0" name="image.png"/>
                    <pic:cNvPicPr/>
                  </pic:nvPicPr>
                  <pic:blipFill>
                    <a:blip r:embed="rId7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3378200</wp:posOffset>
            </wp:positionV>
            <wp:extent cx="76200" cy="76200"/>
            <wp:wrapNone/>
            <wp:docPr id="1017" name="Picture 1017"/>
            <wp:cNvGraphicFramePr>
              <a:graphicFrameLocks noChangeAspect="1"/>
            </wp:cNvGraphicFramePr>
            <a:graphic>
              <a:graphicData uri="http://schemas.openxmlformats.org/drawingml/2006/picture">
                <pic:pic>
                  <pic:nvPicPr>
                    <pic:cNvPr id="0" name="image.png"/>
                    <pic:cNvPicPr/>
                  </pic:nvPicPr>
                  <pic:blipFill>
                    <a:blip r:embed="rId712"/>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3378200</wp:posOffset>
            </wp:positionV>
            <wp:extent cx="63500" cy="38100"/>
            <wp:wrapNone/>
            <wp:docPr id="1018" name="Picture 1018"/>
            <wp:cNvGraphicFramePr>
              <a:graphicFrameLocks noChangeAspect="1"/>
            </wp:cNvGraphicFramePr>
            <a:graphic>
              <a:graphicData uri="http://schemas.openxmlformats.org/drawingml/2006/picture">
                <pic:pic>
                  <pic:nvPicPr>
                    <pic:cNvPr id="0" name="image.png"/>
                    <pic:cNvPicPr/>
                  </pic:nvPicPr>
                  <pic:blipFill>
                    <a:blip r:embed="rId71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3327400</wp:posOffset>
            </wp:positionV>
            <wp:extent cx="50800" cy="63500"/>
            <wp:wrapNone/>
            <wp:docPr id="1019" name="Picture 1019"/>
            <wp:cNvGraphicFramePr>
              <a:graphicFrameLocks noChangeAspect="1"/>
            </wp:cNvGraphicFramePr>
            <a:graphic>
              <a:graphicData uri="http://schemas.openxmlformats.org/drawingml/2006/picture">
                <pic:pic>
                  <pic:nvPicPr>
                    <pic:cNvPr id="0" name="image.png"/>
                    <pic:cNvPicPr/>
                  </pic:nvPicPr>
                  <pic:blipFill>
                    <a:blip r:embed="rId71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3327400</wp:posOffset>
            </wp:positionV>
            <wp:extent cx="63500" cy="63500"/>
            <wp:wrapNone/>
            <wp:docPr id="1020" name="Picture 1020"/>
            <wp:cNvGraphicFramePr>
              <a:graphicFrameLocks noChangeAspect="1"/>
            </wp:cNvGraphicFramePr>
            <a:graphic>
              <a:graphicData uri="http://schemas.openxmlformats.org/drawingml/2006/picture">
                <pic:pic>
                  <pic:nvPicPr>
                    <pic:cNvPr id="0" name="image.png"/>
                    <pic:cNvPicPr/>
                  </pic:nvPicPr>
                  <pic:blipFill>
                    <a:blip r:embed="rId715"/>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3327400</wp:posOffset>
            </wp:positionV>
            <wp:extent cx="50800" cy="63500"/>
            <wp:wrapNone/>
            <wp:docPr id="1021" name="Picture 1021"/>
            <wp:cNvGraphicFramePr>
              <a:graphicFrameLocks noChangeAspect="1"/>
            </wp:cNvGraphicFramePr>
            <a:graphic>
              <a:graphicData uri="http://schemas.openxmlformats.org/drawingml/2006/picture">
                <pic:pic>
                  <pic:nvPicPr>
                    <pic:cNvPr id="0" name="image.png"/>
                    <pic:cNvPicPr/>
                  </pic:nvPicPr>
                  <pic:blipFill>
                    <a:blip r:embed="rId71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3314700</wp:posOffset>
            </wp:positionV>
            <wp:extent cx="88900" cy="38100"/>
            <wp:wrapNone/>
            <wp:docPr id="1022" name="Picture 1022"/>
            <wp:cNvGraphicFramePr>
              <a:graphicFrameLocks noChangeAspect="1"/>
            </wp:cNvGraphicFramePr>
            <a:graphic>
              <a:graphicData uri="http://schemas.openxmlformats.org/drawingml/2006/picture">
                <pic:pic>
                  <pic:nvPicPr>
                    <pic:cNvPr id="0" name="image.png"/>
                    <pic:cNvPicPr/>
                  </pic:nvPicPr>
                  <pic:blipFill>
                    <a:blip r:embed="rId717"/>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3314700</wp:posOffset>
            </wp:positionV>
            <wp:extent cx="63500" cy="38100"/>
            <wp:wrapNone/>
            <wp:docPr id="1023" name="Picture 1023"/>
            <wp:cNvGraphicFramePr>
              <a:graphicFrameLocks noChangeAspect="1"/>
            </wp:cNvGraphicFramePr>
            <a:graphic>
              <a:graphicData uri="http://schemas.openxmlformats.org/drawingml/2006/picture">
                <pic:pic>
                  <pic:nvPicPr>
                    <pic:cNvPr id="0" name="image.png"/>
                    <pic:cNvPicPr/>
                  </pic:nvPicPr>
                  <pic:blipFill>
                    <a:blip r:embed="rId71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3251200</wp:posOffset>
            </wp:positionV>
            <wp:extent cx="127000" cy="76200"/>
            <wp:wrapNone/>
            <wp:docPr id="1024" name="Picture 1024"/>
            <wp:cNvGraphicFramePr>
              <a:graphicFrameLocks noChangeAspect="1"/>
            </wp:cNvGraphicFramePr>
            <a:graphic>
              <a:graphicData uri="http://schemas.openxmlformats.org/drawingml/2006/picture">
                <pic:pic>
                  <pic:nvPicPr>
                    <pic:cNvPr id="0" name="image.png"/>
                    <pic:cNvPicPr/>
                  </pic:nvPicPr>
                  <pic:blipFill>
                    <a:blip r:embed="rId719"/>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3251200</wp:posOffset>
            </wp:positionV>
            <wp:extent cx="101600" cy="38100"/>
            <wp:wrapNone/>
            <wp:docPr id="1025" name="Picture 1025"/>
            <wp:cNvGraphicFramePr>
              <a:graphicFrameLocks noChangeAspect="1"/>
            </wp:cNvGraphicFramePr>
            <a:graphic>
              <a:graphicData uri="http://schemas.openxmlformats.org/drawingml/2006/picture">
                <pic:pic>
                  <pic:nvPicPr>
                    <pic:cNvPr id="0" name="image.png"/>
                    <pic:cNvPicPr/>
                  </pic:nvPicPr>
                  <pic:blipFill>
                    <a:blip r:embed="rId720"/>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3238500</wp:posOffset>
            </wp:positionV>
            <wp:extent cx="228600" cy="88900"/>
            <wp:wrapNone/>
            <wp:docPr id="1026" name="Picture 1026"/>
            <wp:cNvGraphicFramePr>
              <a:graphicFrameLocks noChangeAspect="1"/>
            </wp:cNvGraphicFramePr>
            <a:graphic>
              <a:graphicData uri="http://schemas.openxmlformats.org/drawingml/2006/picture">
                <pic:pic>
                  <pic:nvPicPr>
                    <pic:cNvPr id="0" name="image.png"/>
                    <pic:cNvPicPr/>
                  </pic:nvPicPr>
                  <pic:blipFill>
                    <a:blip r:embed="rId721"/>
                    <a:stretch>
                      <a:fillRect/>
                    </a:stretch>
                  </pic:blipFill>
                  <pic:spPr>
                    <a:xfrm>
                      <a:off x="0" y="0"/>
                      <a:ext cx="228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1143000</wp:posOffset>
            </wp:positionH>
            <wp:positionV relativeFrom="page">
              <wp:posOffset>3238500</wp:posOffset>
            </wp:positionV>
            <wp:extent cx="63500" cy="63500"/>
            <wp:wrapNone/>
            <wp:docPr id="1027" name="Picture 1027"/>
            <wp:cNvGraphicFramePr>
              <a:graphicFrameLocks noChangeAspect="1"/>
            </wp:cNvGraphicFramePr>
            <a:graphic>
              <a:graphicData uri="http://schemas.openxmlformats.org/drawingml/2006/picture">
                <pic:pic>
                  <pic:nvPicPr>
                    <pic:cNvPr id="0" name="image.png"/>
                    <pic:cNvPicPr/>
                  </pic:nvPicPr>
                  <pic:blipFill>
                    <a:blip r:embed="rId722"/>
                    <a:stretch>
                      <a:fillRect/>
                    </a:stretch>
                  </pic:blipFill>
                  <pic:spPr>
                    <a:xfrm>
                      <a:off x="0" y="0"/>
                      <a:ext cx="63500" cy="63500"/>
                    </a:xfrm>
                    <a:prstGeom prst="rect"/>
                  </pic:spPr>
                </pic:pic>
              </a:graphicData>
            </a:graphic>
          </wp:anchor>
        </w:drawing>
      </w:r>
    </w:p>
    <w:p>
      <w:pPr>
        <w:autoSpaceDN w:val="0"/>
        <w:autoSpaceDE w:val="0"/>
        <w:widowControl/>
        <w:spacing w:line="182" w:lineRule="auto" w:before="0" w:after="0"/>
        <w:ind w:left="0" w:right="2270"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320" w:lineRule="exact" w:before="326" w:after="0"/>
        <w:ind w:left="1482" w:right="0" w:firstLine="0"/>
        <w:jc w:val="left"/>
      </w:pPr>
      <w:r>
        <w:rPr>
          <w:rFonts w:ascii="SimSun" w:hAnsi="SimSun" w:eastAsia="SimSun"/>
          <w:b w:val="0"/>
          <w:i w:val="0"/>
          <w:color w:val="000000"/>
          <w:sz w:val="24"/>
        </w:rPr>
        <w:t>在表中对于确定的项目其数据型属性亦是确定的，即函数特性为“</w:t>
      </w:r>
      <w:r>
        <w:rPr>
          <w:rFonts w:ascii="TimesNewRomanPSMT" w:hAnsi="TimesNewRomanPSMT" w:eastAsia="TimesNewRomanPSMT"/>
          <w:b w:val="0"/>
          <w:i w:val="0"/>
          <w:color w:val="000000"/>
          <w:sz w:val="24"/>
        </w:rPr>
        <w:t>Functional</w:t>
      </w:r>
      <w:r>
        <w:rPr>
          <w:rFonts w:ascii="SimSun" w:hAnsi="SimSun" w:eastAsia="SimSun"/>
          <w:b w:val="0"/>
          <w:i w:val="0"/>
          <w:color w:val="000000"/>
          <w:sz w:val="24"/>
        </w:rPr>
        <w:t>”。对</w:t>
      </w:r>
    </w:p>
    <w:p>
      <w:pPr>
        <w:autoSpaceDN w:val="0"/>
        <w:autoSpaceDE w:val="0"/>
        <w:widowControl/>
        <w:spacing w:line="320" w:lineRule="exact" w:before="78" w:after="0"/>
        <w:ind w:left="998" w:right="0" w:firstLine="0"/>
        <w:jc w:val="left"/>
      </w:pPr>
      <w:r>
        <w:rPr>
          <w:rFonts w:ascii="SimSun" w:hAnsi="SimSun" w:eastAsia="SimSun"/>
          <w:b w:val="0"/>
          <w:i w:val="0"/>
          <w:color w:val="000000"/>
          <w:sz w:val="24"/>
        </w:rPr>
        <w:t>于项目国家（</w:t>
      </w:r>
      <w:r>
        <w:rPr>
          <w:rFonts w:ascii="TimesNewRomanPSMT" w:hAnsi="TimesNewRomanPSMT" w:eastAsia="TimesNewRomanPSMT"/>
          <w:b w:val="0"/>
          <w:i w:val="0"/>
          <w:color w:val="000000"/>
          <w:sz w:val="24"/>
        </w:rPr>
        <w:t>Country</w:t>
      </w:r>
      <w:r>
        <w:rPr>
          <w:rFonts w:ascii="SimSun" w:hAnsi="SimSun" w:eastAsia="SimSun"/>
          <w:b w:val="0"/>
          <w:i w:val="0"/>
          <w:color w:val="000000"/>
          <w:sz w:val="24"/>
        </w:rPr>
        <w:t>）、项目城市（</w:t>
      </w:r>
      <w:r>
        <w:rPr>
          <w:rFonts w:ascii="TimesNewRomanPSMT" w:hAnsi="TimesNewRomanPSMT" w:eastAsia="TimesNewRomanPSMT"/>
          <w:b w:val="0"/>
          <w:i w:val="0"/>
          <w:color w:val="000000"/>
          <w:sz w:val="24"/>
        </w:rPr>
        <w:t>City</w:t>
      </w:r>
      <w:r>
        <w:rPr>
          <w:rFonts w:ascii="SimSun" w:hAnsi="SimSun" w:eastAsia="SimSun"/>
          <w:b w:val="0"/>
          <w:i w:val="0"/>
          <w:color w:val="000000"/>
          <w:sz w:val="24"/>
        </w:rPr>
        <w:t>）等具体的施工项目都是唯一确定的，一个项</w:t>
      </w:r>
    </w:p>
    <w:p>
      <w:pPr>
        <w:autoSpaceDN w:val="0"/>
        <w:autoSpaceDE w:val="0"/>
        <w:widowControl/>
        <w:spacing w:line="322" w:lineRule="exact" w:before="80" w:after="0"/>
        <w:ind w:left="998" w:right="0" w:firstLine="0"/>
        <w:jc w:val="left"/>
      </w:pPr>
      <w:r>
        <w:rPr>
          <w:rFonts w:ascii="SimSun" w:hAnsi="SimSun" w:eastAsia="SimSun"/>
          <w:b w:val="0"/>
          <w:i w:val="0"/>
          <w:color w:val="000000"/>
          <w:sz w:val="24"/>
        </w:rPr>
        <w:t>目对应着一个国家、城市等。</w:t>
      </w:r>
      <w:r>
        <w:rPr>
          <w:rFonts w:ascii="TimesNewRomanPSMT" w:hAnsi="TimesNewRomanPSMT" w:eastAsia="TimesNewRomanPSMT"/>
          <w:b w:val="0"/>
          <w:i w:val="0"/>
          <w:color w:val="000000"/>
          <w:sz w:val="24"/>
        </w:rPr>
        <w:t>“Allowed Value”</w:t>
      </w:r>
      <w:r>
        <w:rPr>
          <w:rFonts w:ascii="SimSun" w:hAnsi="SimSun" w:eastAsia="SimSun"/>
          <w:b w:val="0"/>
          <w:i w:val="0"/>
          <w:color w:val="000000"/>
          <w:sz w:val="24"/>
        </w:rPr>
        <w:t>是指对数据属性的约束条件，即事先提供</w:t>
      </w:r>
    </w:p>
    <w:p>
      <w:pPr>
        <w:autoSpaceDN w:val="0"/>
        <w:autoSpaceDE w:val="0"/>
        <w:widowControl/>
        <w:spacing w:line="320" w:lineRule="exact" w:before="80" w:after="0"/>
        <w:ind w:left="998" w:right="0" w:firstLine="0"/>
        <w:jc w:val="left"/>
      </w:pPr>
      <w:r>
        <w:rPr>
          <w:rFonts w:ascii="SimSun" w:hAnsi="SimSun" w:eastAsia="SimSun"/>
          <w:b w:val="0"/>
          <w:i w:val="0"/>
          <w:color w:val="000000"/>
          <w:sz w:val="24"/>
        </w:rPr>
        <w:t>选择的备选选项，只能在给定的选项中选择要使用的数值，例如对于数据型属性“</w:t>
      </w:r>
      <w:r>
        <w:rPr>
          <w:rFonts w:ascii="TimesNewRomanPSMT" w:hAnsi="TimesNewRomanPSMT" w:eastAsia="TimesNewRomanPSMT"/>
          <w:b w:val="0"/>
          <w:i w:val="0"/>
          <w:color w:val="000000"/>
          <w:sz w:val="24"/>
        </w:rPr>
        <w:t>Cou</w:t>
      </w:r>
    </w:p>
    <w:p>
      <w:pPr>
        <w:autoSpaceDN w:val="0"/>
        <w:autoSpaceDE w:val="0"/>
        <w:widowControl/>
        <w:spacing w:line="320" w:lineRule="exact" w:before="78" w:after="0"/>
        <w:ind w:left="998" w:right="0" w:firstLine="0"/>
        <w:jc w:val="left"/>
      </w:pPr>
      <w:r>
        <w:rPr>
          <w:rFonts w:ascii="TimesNewRomanPSMT" w:hAnsi="TimesNewRomanPSMT" w:eastAsia="TimesNewRomanPSMT"/>
          <w:b w:val="0"/>
          <w:i w:val="0"/>
          <w:color w:val="000000"/>
          <w:sz w:val="24"/>
        </w:rPr>
        <w:t>ntry</w:t>
      </w:r>
      <w:r>
        <w:rPr>
          <w:rFonts w:ascii="SimSun" w:hAnsi="SimSun" w:eastAsia="SimSun"/>
          <w:b w:val="0"/>
          <w:i w:val="0"/>
          <w:color w:val="000000"/>
          <w:sz w:val="24"/>
        </w:rPr>
        <w:t>”来说，提供中国、英国、美国等下拉菜单作为使用选项。将数据输入</w:t>
      </w:r>
      <w:r>
        <w:rPr>
          <w:rFonts w:ascii="TimesNewRomanPSMT" w:hAnsi="TimesNewRomanPSMT" w:eastAsia="TimesNewRomanPSMT"/>
          <w:b w:val="0"/>
          <w:i w:val="0"/>
          <w:color w:val="000000"/>
          <w:sz w:val="24"/>
        </w:rPr>
        <w:t>Protégé</w:t>
      </w:r>
      <w:r>
        <w:rPr>
          <w:rFonts w:ascii="SimSun" w:hAnsi="SimSun" w:eastAsia="SimSun"/>
          <w:b w:val="0"/>
          <w:i w:val="0"/>
          <w:color w:val="000000"/>
          <w:sz w:val="24"/>
        </w:rPr>
        <w:t xml:space="preserve"> 的“</w:t>
      </w:r>
      <w:r>
        <w:rPr>
          <w:rFonts w:ascii="TimesNewRomanPSMT" w:hAnsi="TimesNewRomanPSMT" w:eastAsia="TimesNewRomanPSMT"/>
          <w:b w:val="0"/>
          <w:i w:val="0"/>
          <w:color w:val="000000"/>
          <w:sz w:val="24"/>
        </w:rPr>
        <w:t>D</w:t>
      </w:r>
    </w:p>
    <w:p>
      <w:pPr>
        <w:autoSpaceDN w:val="0"/>
        <w:autoSpaceDE w:val="0"/>
        <w:widowControl/>
        <w:spacing w:line="322" w:lineRule="exact" w:before="80" w:after="0"/>
        <w:ind w:left="998" w:right="0" w:firstLine="0"/>
        <w:jc w:val="left"/>
      </w:pPr>
      <w:r>
        <w:rPr>
          <w:rFonts w:ascii="TimesNewRomanPSMT" w:hAnsi="TimesNewRomanPSMT" w:eastAsia="TimesNewRomanPSMT"/>
          <w:b w:val="0"/>
          <w:i w:val="0"/>
          <w:color w:val="000000"/>
          <w:sz w:val="24"/>
        </w:rPr>
        <w:t>atatype Properties”</w:t>
      </w:r>
      <w:r>
        <w:rPr>
          <w:rFonts w:ascii="SimSun" w:hAnsi="SimSun" w:eastAsia="SimSun"/>
          <w:b w:val="0"/>
          <w:i w:val="0"/>
          <w:color w:val="000000"/>
          <w:sz w:val="24"/>
        </w:rPr>
        <w:t>标签页中如图</w:t>
      </w:r>
      <w:r>
        <w:rPr>
          <w:rFonts w:ascii="TimesNewRomanPSMT" w:hAnsi="TimesNewRomanPSMT" w:eastAsia="TimesNewRomanPSMT"/>
          <w:b w:val="0"/>
          <w:i w:val="0"/>
          <w:color w:val="000000"/>
          <w:sz w:val="24"/>
        </w:rPr>
        <w:t>4.11</w:t>
      </w:r>
      <w:r>
        <w:rPr>
          <w:rFonts w:ascii="SimSun" w:hAnsi="SimSun" w:eastAsia="SimSun"/>
          <w:b w:val="0"/>
          <w:i w:val="0"/>
          <w:color w:val="000000"/>
          <w:sz w:val="24"/>
        </w:rPr>
        <w:t xml:space="preserve"> 所示。</w:t>
      </w:r>
    </w:p>
    <w:p>
      <w:pPr>
        <w:autoSpaceDN w:val="0"/>
        <w:autoSpaceDE w:val="0"/>
        <w:widowControl/>
        <w:spacing w:line="240" w:lineRule="auto" w:before="1560" w:after="0"/>
        <w:ind w:left="1380" w:right="0" w:firstLine="0"/>
        <w:jc w:val="left"/>
      </w:pPr>
      <w:r>
        <w:drawing>
          <wp:inline xmlns:a="http://schemas.openxmlformats.org/drawingml/2006/main" xmlns:pic="http://schemas.openxmlformats.org/drawingml/2006/picture">
            <wp:extent cx="279400" cy="63500"/>
            <wp:docPr id="896" name="Picture 896"/>
            <wp:cNvGraphicFramePr>
              <a:graphicFrameLocks noChangeAspect="1"/>
            </wp:cNvGraphicFramePr>
            <a:graphic>
              <a:graphicData uri="http://schemas.openxmlformats.org/drawingml/2006/picture">
                <pic:pic>
                  <pic:nvPicPr>
                    <pic:cNvPr id="0" name="image.png"/>
                    <pic:cNvPicPr/>
                  </pic:nvPicPr>
                  <pic:blipFill>
                    <a:blip r:embed="rId593"/>
                    <a:stretch>
                      <a:fillRect/>
                    </a:stretch>
                  </pic:blipFill>
                  <pic:spPr>
                    <a:xfrm>
                      <a:off x="0" y="0"/>
                      <a:ext cx="279400" cy="63500"/>
                    </a:xfrm>
                    <a:prstGeom prst="rect"/>
                  </pic:spPr>
                </pic:pic>
              </a:graphicData>
            </a:graphic>
          </wp:inline>
        </w:drawing>
      </w:r>
    </w:p>
    <w:p>
      <w:pPr>
        <w:autoSpaceDN w:val="0"/>
        <w:autoSpaceDE w:val="0"/>
        <w:widowControl/>
        <w:spacing w:line="240" w:lineRule="auto" w:before="0" w:after="0"/>
        <w:ind w:left="1380" w:right="0" w:firstLine="0"/>
        <w:jc w:val="left"/>
      </w:pPr>
      <w:r>
        <w:drawing>
          <wp:inline xmlns:a="http://schemas.openxmlformats.org/drawingml/2006/main" xmlns:pic="http://schemas.openxmlformats.org/drawingml/2006/picture">
            <wp:extent cx="266700" cy="63500"/>
            <wp:docPr id="897" name="Picture 897"/>
            <wp:cNvGraphicFramePr>
              <a:graphicFrameLocks noChangeAspect="1"/>
            </wp:cNvGraphicFramePr>
            <a:graphic>
              <a:graphicData uri="http://schemas.openxmlformats.org/drawingml/2006/picture">
                <pic:pic>
                  <pic:nvPicPr>
                    <pic:cNvPr id="0" name="image.png"/>
                    <pic:cNvPicPr/>
                  </pic:nvPicPr>
                  <pic:blipFill>
                    <a:blip r:embed="rId594"/>
                    <a:stretch>
                      <a:fillRect/>
                    </a:stretch>
                  </pic:blipFill>
                  <pic:spPr>
                    <a:xfrm>
                      <a:off x="0" y="0"/>
                      <a:ext cx="266700" cy="63500"/>
                    </a:xfrm>
                    <a:prstGeom prst="rect"/>
                  </pic:spPr>
                </pic:pic>
              </a:graphicData>
            </a:graphic>
          </wp:inline>
        </w:drawing>
      </w:r>
    </w:p>
    <w:p>
      <w:pPr>
        <w:autoSpaceDN w:val="0"/>
        <w:autoSpaceDE w:val="0"/>
        <w:widowControl/>
        <w:spacing w:line="240" w:lineRule="auto" w:before="0" w:after="0"/>
        <w:ind w:left="1380" w:right="0" w:firstLine="0"/>
        <w:jc w:val="left"/>
      </w:pPr>
      <w:r>
        <w:drawing>
          <wp:inline xmlns:a="http://schemas.openxmlformats.org/drawingml/2006/main" xmlns:pic="http://schemas.openxmlformats.org/drawingml/2006/picture">
            <wp:extent cx="342900" cy="88900"/>
            <wp:docPr id="898" name="Picture 898"/>
            <wp:cNvGraphicFramePr>
              <a:graphicFrameLocks noChangeAspect="1"/>
            </wp:cNvGraphicFramePr>
            <a:graphic>
              <a:graphicData uri="http://schemas.openxmlformats.org/drawingml/2006/picture">
                <pic:pic>
                  <pic:nvPicPr>
                    <pic:cNvPr id="0" name="image.png"/>
                    <pic:cNvPicPr/>
                  </pic:nvPicPr>
                  <pic:blipFill>
                    <a:blip r:embed="rId595"/>
                    <a:stretch>
                      <a:fillRect/>
                    </a:stretch>
                  </pic:blipFill>
                  <pic:spPr>
                    <a:xfrm>
                      <a:off x="0" y="0"/>
                      <a:ext cx="342900" cy="88900"/>
                    </a:xfrm>
                    <a:prstGeom prst="rect"/>
                  </pic:spPr>
                </pic:pic>
              </a:graphicData>
            </a:graphic>
          </wp:inline>
        </w:drawing>
      </w:r>
    </w:p>
    <w:p>
      <w:pPr>
        <w:autoSpaceDN w:val="0"/>
        <w:autoSpaceDE w:val="0"/>
        <w:widowControl/>
        <w:spacing w:line="240" w:lineRule="auto" w:before="0" w:after="0"/>
        <w:ind w:left="1380" w:right="0" w:firstLine="0"/>
        <w:jc w:val="left"/>
      </w:pPr>
      <w:r>
        <w:drawing>
          <wp:inline xmlns:a="http://schemas.openxmlformats.org/drawingml/2006/main" xmlns:pic="http://schemas.openxmlformats.org/drawingml/2006/picture">
            <wp:extent cx="266700" cy="88900"/>
            <wp:docPr id="899" name="Picture 899"/>
            <wp:cNvGraphicFramePr>
              <a:graphicFrameLocks noChangeAspect="1"/>
            </wp:cNvGraphicFramePr>
            <a:graphic>
              <a:graphicData uri="http://schemas.openxmlformats.org/drawingml/2006/picture">
                <pic:pic>
                  <pic:nvPicPr>
                    <pic:cNvPr id="0" name="image.png"/>
                    <pic:cNvPicPr/>
                  </pic:nvPicPr>
                  <pic:blipFill>
                    <a:blip r:embed="rId596"/>
                    <a:stretch>
                      <a:fillRect/>
                    </a:stretch>
                  </pic:blipFill>
                  <pic:spPr>
                    <a:xfrm>
                      <a:off x="0" y="0"/>
                      <a:ext cx="266700" cy="88900"/>
                    </a:xfrm>
                    <a:prstGeom prst="rect"/>
                  </pic:spPr>
                </pic:pic>
              </a:graphicData>
            </a:graphic>
          </wp:inline>
        </w:drawing>
      </w:r>
    </w:p>
    <w:p>
      <w:pPr>
        <w:autoSpaceDN w:val="0"/>
        <w:autoSpaceDE w:val="0"/>
        <w:widowControl/>
        <w:spacing w:line="240" w:lineRule="auto" w:before="0" w:after="0"/>
        <w:ind w:left="1380" w:right="0" w:firstLine="0"/>
        <w:jc w:val="left"/>
      </w:pPr>
      <w:r>
        <w:drawing>
          <wp:inline xmlns:a="http://schemas.openxmlformats.org/drawingml/2006/main" xmlns:pic="http://schemas.openxmlformats.org/drawingml/2006/picture">
            <wp:extent cx="190500" cy="63500"/>
            <wp:docPr id="900" name="Picture 900"/>
            <wp:cNvGraphicFramePr>
              <a:graphicFrameLocks noChangeAspect="1"/>
            </wp:cNvGraphicFramePr>
            <a:graphic>
              <a:graphicData uri="http://schemas.openxmlformats.org/drawingml/2006/picture">
                <pic:pic>
                  <pic:nvPicPr>
                    <pic:cNvPr id="0" name="image.png"/>
                    <pic:cNvPicPr/>
                  </pic:nvPicPr>
                  <pic:blipFill>
                    <a:blip r:embed="rId597"/>
                    <a:stretch>
                      <a:fillRect/>
                    </a:stretch>
                  </pic:blipFill>
                  <pic:spPr>
                    <a:xfrm>
                      <a:off x="0" y="0"/>
                      <a:ext cx="190500" cy="63500"/>
                    </a:xfrm>
                    <a:prstGeom prst="rect"/>
                  </pic:spPr>
                </pic:pic>
              </a:graphicData>
            </a:graphic>
          </wp:inline>
        </w:drawing>
      </w:r>
    </w:p>
    <w:p>
      <w:pPr>
        <w:autoSpaceDN w:val="0"/>
        <w:autoSpaceDE w:val="0"/>
        <w:widowControl/>
        <w:spacing w:line="240" w:lineRule="auto" w:before="0" w:after="0"/>
        <w:ind w:left="1380" w:right="0" w:firstLine="0"/>
        <w:jc w:val="left"/>
      </w:pPr>
      <w:r>
        <w:drawing>
          <wp:inline xmlns:a="http://schemas.openxmlformats.org/drawingml/2006/main" xmlns:pic="http://schemas.openxmlformats.org/drawingml/2006/picture">
            <wp:extent cx="139700" cy="76200"/>
            <wp:docPr id="901" name="Picture 901"/>
            <wp:cNvGraphicFramePr>
              <a:graphicFrameLocks noChangeAspect="1"/>
            </wp:cNvGraphicFramePr>
            <a:graphic>
              <a:graphicData uri="http://schemas.openxmlformats.org/drawingml/2006/picture">
                <pic:pic>
                  <pic:nvPicPr>
                    <pic:cNvPr id="0" name="image.png"/>
                    <pic:cNvPicPr/>
                  </pic:nvPicPr>
                  <pic:blipFill>
                    <a:blip r:embed="rId598"/>
                    <a:stretch>
                      <a:fillRect/>
                    </a:stretch>
                  </pic:blipFill>
                  <pic:spPr>
                    <a:xfrm>
                      <a:off x="0" y="0"/>
                      <a:ext cx="139700" cy="76200"/>
                    </a:xfrm>
                    <a:prstGeom prst="rect"/>
                  </pic:spPr>
                </pic:pic>
              </a:graphicData>
            </a:graphic>
          </wp:inline>
        </w:drawing>
      </w:r>
    </w:p>
    <w:p>
      <w:pPr>
        <w:autoSpaceDN w:val="0"/>
        <w:autoSpaceDE w:val="0"/>
        <w:widowControl/>
        <w:spacing w:line="240" w:lineRule="auto" w:before="0" w:after="0"/>
        <w:ind w:left="1380" w:right="0" w:firstLine="0"/>
        <w:jc w:val="left"/>
      </w:pPr>
      <w:r>
        <w:drawing>
          <wp:inline xmlns:a="http://schemas.openxmlformats.org/drawingml/2006/main" xmlns:pic="http://schemas.openxmlformats.org/drawingml/2006/picture">
            <wp:extent cx="127000" cy="76200"/>
            <wp:docPr id="902" name="Picture 902"/>
            <wp:cNvGraphicFramePr>
              <a:graphicFrameLocks noChangeAspect="1"/>
            </wp:cNvGraphicFramePr>
            <a:graphic>
              <a:graphicData uri="http://schemas.openxmlformats.org/drawingml/2006/picture">
                <pic:pic>
                  <pic:nvPicPr>
                    <pic:cNvPr id="0" name="image.png"/>
                    <pic:cNvPicPr/>
                  </pic:nvPicPr>
                  <pic:blipFill>
                    <a:blip r:embed="rId599"/>
                    <a:stretch>
                      <a:fillRect/>
                    </a:stretch>
                  </pic:blipFill>
                  <pic:spPr>
                    <a:xfrm>
                      <a:off x="0" y="0"/>
                      <a:ext cx="127000" cy="76200"/>
                    </a:xfrm>
                    <a:prstGeom prst="rect"/>
                  </pic:spPr>
                </pic:pic>
              </a:graphicData>
            </a:graphic>
          </wp:inline>
        </w:drawing>
      </w:r>
    </w:p>
    <w:p>
      <w:pPr>
        <w:autoSpaceDN w:val="0"/>
        <w:autoSpaceDE w:val="0"/>
        <w:widowControl/>
        <w:spacing w:line="240" w:lineRule="auto" w:before="0" w:after="0"/>
        <w:ind w:left="1380" w:right="0" w:firstLine="0"/>
        <w:jc w:val="left"/>
      </w:pPr>
      <w:r>
        <w:drawing>
          <wp:inline xmlns:a="http://schemas.openxmlformats.org/drawingml/2006/main" xmlns:pic="http://schemas.openxmlformats.org/drawingml/2006/picture">
            <wp:extent cx="127000" cy="76200"/>
            <wp:docPr id="903" name="Picture 903"/>
            <wp:cNvGraphicFramePr>
              <a:graphicFrameLocks noChangeAspect="1"/>
            </wp:cNvGraphicFramePr>
            <a:graphic>
              <a:graphicData uri="http://schemas.openxmlformats.org/drawingml/2006/picture">
                <pic:pic>
                  <pic:nvPicPr>
                    <pic:cNvPr id="0" name="image.png"/>
                    <pic:cNvPicPr/>
                  </pic:nvPicPr>
                  <pic:blipFill>
                    <a:blip r:embed="rId600"/>
                    <a:stretch>
                      <a:fillRect/>
                    </a:stretch>
                  </pic:blipFill>
                  <pic:spPr>
                    <a:xfrm>
                      <a:off x="0" y="0"/>
                      <a:ext cx="127000" cy="76200"/>
                    </a:xfrm>
                    <a:prstGeom prst="rect"/>
                  </pic:spPr>
                </pic:pic>
              </a:graphicData>
            </a:graphic>
          </wp:inline>
        </w:drawing>
      </w:r>
    </w:p>
    <w:p>
      <w:pPr>
        <w:autoSpaceDN w:val="0"/>
        <w:autoSpaceDE w:val="0"/>
        <w:widowControl/>
        <w:spacing w:line="240" w:lineRule="auto" w:before="0" w:after="0"/>
        <w:ind w:left="1380" w:right="0" w:firstLine="0"/>
        <w:jc w:val="left"/>
      </w:pPr>
      <w:r>
        <w:drawing>
          <wp:inline xmlns:a="http://schemas.openxmlformats.org/drawingml/2006/main" xmlns:pic="http://schemas.openxmlformats.org/drawingml/2006/picture">
            <wp:extent cx="127000" cy="76200"/>
            <wp:docPr id="904" name="Picture 904"/>
            <wp:cNvGraphicFramePr>
              <a:graphicFrameLocks noChangeAspect="1"/>
            </wp:cNvGraphicFramePr>
            <a:graphic>
              <a:graphicData uri="http://schemas.openxmlformats.org/drawingml/2006/picture">
                <pic:pic>
                  <pic:nvPicPr>
                    <pic:cNvPr id="0" name="image.png"/>
                    <pic:cNvPicPr/>
                  </pic:nvPicPr>
                  <pic:blipFill>
                    <a:blip r:embed="rId601"/>
                    <a:stretch>
                      <a:fillRect/>
                    </a:stretch>
                  </pic:blipFill>
                  <pic:spPr>
                    <a:xfrm>
                      <a:off x="0" y="0"/>
                      <a:ext cx="127000" cy="76200"/>
                    </a:xfrm>
                    <a:prstGeom prst="rect"/>
                  </pic:spPr>
                </pic:pic>
              </a:graphicData>
            </a:graphic>
          </wp:inline>
        </w:drawing>
      </w:r>
    </w:p>
    <w:p>
      <w:pPr>
        <w:autoSpaceDN w:val="0"/>
        <w:autoSpaceDE w:val="0"/>
        <w:widowControl/>
        <w:spacing w:line="240" w:lineRule="auto" w:before="0" w:after="0"/>
        <w:ind w:left="1380" w:right="0" w:firstLine="0"/>
        <w:jc w:val="left"/>
      </w:pPr>
      <w:r>
        <w:drawing>
          <wp:inline xmlns:a="http://schemas.openxmlformats.org/drawingml/2006/main" xmlns:pic="http://schemas.openxmlformats.org/drawingml/2006/picture">
            <wp:extent cx="203200" cy="76200"/>
            <wp:docPr id="905" name="Picture 905"/>
            <wp:cNvGraphicFramePr>
              <a:graphicFrameLocks noChangeAspect="1"/>
            </wp:cNvGraphicFramePr>
            <a:graphic>
              <a:graphicData uri="http://schemas.openxmlformats.org/drawingml/2006/picture">
                <pic:pic>
                  <pic:nvPicPr>
                    <pic:cNvPr id="0" name="image.png"/>
                    <pic:cNvPicPr/>
                  </pic:nvPicPr>
                  <pic:blipFill>
                    <a:blip r:embed="rId602"/>
                    <a:stretch>
                      <a:fillRect/>
                    </a:stretch>
                  </pic:blipFill>
                  <pic:spPr>
                    <a:xfrm>
                      <a:off x="0" y="0"/>
                      <a:ext cx="203200" cy="76200"/>
                    </a:xfrm>
                    <a:prstGeom prst="rect"/>
                  </pic:spPr>
                </pic:pic>
              </a:graphicData>
            </a:graphic>
          </wp:inline>
        </w:drawing>
      </w:r>
    </w:p>
    <w:p>
      <w:pPr>
        <w:autoSpaceDN w:val="0"/>
        <w:autoSpaceDE w:val="0"/>
        <w:widowControl/>
        <w:spacing w:line="240" w:lineRule="auto" w:before="0" w:after="0"/>
        <w:ind w:left="1380" w:right="0" w:firstLine="0"/>
        <w:jc w:val="left"/>
      </w:pPr>
      <w:r>
        <w:drawing>
          <wp:inline xmlns:a="http://schemas.openxmlformats.org/drawingml/2006/main" xmlns:pic="http://schemas.openxmlformats.org/drawingml/2006/picture">
            <wp:extent cx="190500" cy="63500"/>
            <wp:docPr id="906" name="Picture 906"/>
            <wp:cNvGraphicFramePr>
              <a:graphicFrameLocks noChangeAspect="1"/>
            </wp:cNvGraphicFramePr>
            <a:graphic>
              <a:graphicData uri="http://schemas.openxmlformats.org/drawingml/2006/picture">
                <pic:pic>
                  <pic:nvPicPr>
                    <pic:cNvPr id="0" name="image.png"/>
                    <pic:cNvPicPr/>
                  </pic:nvPicPr>
                  <pic:blipFill>
                    <a:blip r:embed="rId603"/>
                    <a:stretch>
                      <a:fillRect/>
                    </a:stretch>
                  </pic:blipFill>
                  <pic:spPr>
                    <a:xfrm>
                      <a:off x="0" y="0"/>
                      <a:ext cx="190500" cy="63500"/>
                    </a:xfrm>
                    <a:prstGeom prst="rect"/>
                  </pic:spPr>
                </pic:pic>
              </a:graphicData>
            </a:graphic>
          </wp:inline>
        </w:drawing>
      </w:r>
    </w:p>
    <w:p>
      <w:pPr>
        <w:autoSpaceDN w:val="0"/>
        <w:autoSpaceDE w:val="0"/>
        <w:widowControl/>
        <w:spacing w:line="240" w:lineRule="auto" w:before="0" w:after="0"/>
        <w:ind w:left="1380" w:right="0" w:firstLine="0"/>
        <w:jc w:val="left"/>
      </w:pPr>
      <w:r>
        <w:drawing>
          <wp:inline xmlns:a="http://schemas.openxmlformats.org/drawingml/2006/main" xmlns:pic="http://schemas.openxmlformats.org/drawingml/2006/picture">
            <wp:extent cx="190500" cy="63500"/>
            <wp:docPr id="907" name="Picture 907"/>
            <wp:cNvGraphicFramePr>
              <a:graphicFrameLocks noChangeAspect="1"/>
            </wp:cNvGraphicFramePr>
            <a:graphic>
              <a:graphicData uri="http://schemas.openxmlformats.org/drawingml/2006/picture">
                <pic:pic>
                  <pic:nvPicPr>
                    <pic:cNvPr id="0" name="image.png"/>
                    <pic:cNvPicPr/>
                  </pic:nvPicPr>
                  <pic:blipFill>
                    <a:blip r:embed="rId604"/>
                    <a:stretch>
                      <a:fillRect/>
                    </a:stretch>
                  </pic:blipFill>
                  <pic:spPr>
                    <a:xfrm>
                      <a:off x="0" y="0"/>
                      <a:ext cx="190500" cy="63500"/>
                    </a:xfrm>
                    <a:prstGeom prst="rect"/>
                  </pic:spPr>
                </pic:pic>
              </a:graphicData>
            </a:graphic>
          </wp:inline>
        </w:drawing>
      </w:r>
    </w:p>
    <w:p>
      <w:pPr>
        <w:autoSpaceDN w:val="0"/>
        <w:autoSpaceDE w:val="0"/>
        <w:widowControl/>
        <w:spacing w:line="240" w:lineRule="auto" w:before="0" w:after="0"/>
        <w:ind w:left="1380" w:right="0" w:firstLine="0"/>
        <w:jc w:val="left"/>
      </w:pPr>
      <w:r>
        <w:drawing>
          <wp:inline xmlns:a="http://schemas.openxmlformats.org/drawingml/2006/main" xmlns:pic="http://schemas.openxmlformats.org/drawingml/2006/picture">
            <wp:extent cx="190500" cy="63500"/>
            <wp:docPr id="908" name="Picture 908"/>
            <wp:cNvGraphicFramePr>
              <a:graphicFrameLocks noChangeAspect="1"/>
            </wp:cNvGraphicFramePr>
            <a:graphic>
              <a:graphicData uri="http://schemas.openxmlformats.org/drawingml/2006/picture">
                <pic:pic>
                  <pic:nvPicPr>
                    <pic:cNvPr id="0" name="image.png"/>
                    <pic:cNvPicPr/>
                  </pic:nvPicPr>
                  <pic:blipFill>
                    <a:blip r:embed="rId605"/>
                    <a:stretch>
                      <a:fillRect/>
                    </a:stretch>
                  </pic:blipFill>
                  <pic:spPr>
                    <a:xfrm>
                      <a:off x="0" y="0"/>
                      <a:ext cx="190500" cy="63500"/>
                    </a:xfrm>
                    <a:prstGeom prst="rect"/>
                  </pic:spPr>
                </pic:pic>
              </a:graphicData>
            </a:graphic>
          </wp:inline>
        </w:drawing>
      </w:r>
    </w:p>
    <w:p>
      <w:pPr>
        <w:autoSpaceDN w:val="0"/>
        <w:autoSpaceDE w:val="0"/>
        <w:widowControl/>
        <w:spacing w:line="240" w:lineRule="auto" w:before="0" w:after="0"/>
        <w:ind w:left="1380" w:right="0" w:firstLine="0"/>
        <w:jc w:val="left"/>
      </w:pPr>
      <w:r>
        <w:drawing>
          <wp:inline xmlns:a="http://schemas.openxmlformats.org/drawingml/2006/main" xmlns:pic="http://schemas.openxmlformats.org/drawingml/2006/picture">
            <wp:extent cx="190500" cy="63500"/>
            <wp:docPr id="909" name="Picture 909"/>
            <wp:cNvGraphicFramePr>
              <a:graphicFrameLocks noChangeAspect="1"/>
            </wp:cNvGraphicFramePr>
            <a:graphic>
              <a:graphicData uri="http://schemas.openxmlformats.org/drawingml/2006/picture">
                <pic:pic>
                  <pic:nvPicPr>
                    <pic:cNvPr id="0" name="image.png"/>
                    <pic:cNvPicPr/>
                  </pic:nvPicPr>
                  <pic:blipFill>
                    <a:blip r:embed="rId606"/>
                    <a:stretch>
                      <a:fillRect/>
                    </a:stretch>
                  </pic:blipFill>
                  <pic:spPr>
                    <a:xfrm>
                      <a:off x="0" y="0"/>
                      <a:ext cx="190500" cy="63500"/>
                    </a:xfrm>
                    <a:prstGeom prst="rect"/>
                  </pic:spPr>
                </pic:pic>
              </a:graphicData>
            </a:graphic>
          </wp:inline>
        </w:drawing>
      </w:r>
    </w:p>
    <w:p>
      <w:pPr>
        <w:autoSpaceDN w:val="0"/>
        <w:autoSpaceDE w:val="0"/>
        <w:widowControl/>
        <w:spacing w:line="240" w:lineRule="auto" w:before="0" w:after="0"/>
        <w:ind w:left="1380" w:right="0" w:firstLine="0"/>
        <w:jc w:val="left"/>
      </w:pPr>
      <w:r>
        <w:drawing>
          <wp:inline xmlns:a="http://schemas.openxmlformats.org/drawingml/2006/main" xmlns:pic="http://schemas.openxmlformats.org/drawingml/2006/picture">
            <wp:extent cx="139700" cy="63500"/>
            <wp:docPr id="910" name="Picture 910"/>
            <wp:cNvGraphicFramePr>
              <a:graphicFrameLocks noChangeAspect="1"/>
            </wp:cNvGraphicFramePr>
            <a:graphic>
              <a:graphicData uri="http://schemas.openxmlformats.org/drawingml/2006/picture">
                <pic:pic>
                  <pic:nvPicPr>
                    <pic:cNvPr id="0" name="image.png"/>
                    <pic:cNvPicPr/>
                  </pic:nvPicPr>
                  <pic:blipFill>
                    <a:blip r:embed="rId607"/>
                    <a:stretch>
                      <a:fillRect/>
                    </a:stretch>
                  </pic:blipFill>
                  <pic:spPr>
                    <a:xfrm>
                      <a:off x="0" y="0"/>
                      <a:ext cx="139700" cy="63500"/>
                    </a:xfrm>
                    <a:prstGeom prst="rect"/>
                  </pic:spPr>
                </pic:pic>
              </a:graphicData>
            </a:graphic>
          </wp:inline>
        </w:drawing>
      </w:r>
    </w:p>
    <w:p>
      <w:pPr>
        <w:autoSpaceDN w:val="0"/>
        <w:autoSpaceDE w:val="0"/>
        <w:widowControl/>
        <w:spacing w:line="240" w:lineRule="auto" w:before="0" w:after="0"/>
        <w:ind w:left="1380" w:right="0" w:firstLine="0"/>
        <w:jc w:val="left"/>
      </w:pPr>
      <w:r>
        <w:drawing>
          <wp:inline xmlns:a="http://schemas.openxmlformats.org/drawingml/2006/main" xmlns:pic="http://schemas.openxmlformats.org/drawingml/2006/picture">
            <wp:extent cx="139700" cy="76200"/>
            <wp:docPr id="911" name="Picture 911"/>
            <wp:cNvGraphicFramePr>
              <a:graphicFrameLocks noChangeAspect="1"/>
            </wp:cNvGraphicFramePr>
            <a:graphic>
              <a:graphicData uri="http://schemas.openxmlformats.org/drawingml/2006/picture">
                <pic:pic>
                  <pic:nvPicPr>
                    <pic:cNvPr id="0" name="image.png"/>
                    <pic:cNvPicPr/>
                  </pic:nvPicPr>
                  <pic:blipFill>
                    <a:blip r:embed="rId608"/>
                    <a:stretch>
                      <a:fillRect/>
                    </a:stretch>
                  </pic:blipFill>
                  <pic:spPr>
                    <a:xfrm>
                      <a:off x="0" y="0"/>
                      <a:ext cx="139700" cy="76200"/>
                    </a:xfrm>
                    <a:prstGeom prst="rect"/>
                  </pic:spPr>
                </pic:pic>
              </a:graphicData>
            </a:graphic>
          </wp:inline>
        </w:drawing>
      </w:r>
    </w:p>
    <w:p>
      <w:pPr>
        <w:autoSpaceDN w:val="0"/>
        <w:autoSpaceDE w:val="0"/>
        <w:widowControl/>
        <w:spacing w:line="240" w:lineRule="auto" w:before="0" w:after="0"/>
        <w:ind w:left="1380" w:right="0" w:firstLine="0"/>
        <w:jc w:val="left"/>
      </w:pPr>
      <w:r>
        <w:drawing>
          <wp:inline xmlns:a="http://schemas.openxmlformats.org/drawingml/2006/main" xmlns:pic="http://schemas.openxmlformats.org/drawingml/2006/picture">
            <wp:extent cx="127000" cy="76200"/>
            <wp:docPr id="912" name="Picture 912"/>
            <wp:cNvGraphicFramePr>
              <a:graphicFrameLocks noChangeAspect="1"/>
            </wp:cNvGraphicFramePr>
            <a:graphic>
              <a:graphicData uri="http://schemas.openxmlformats.org/drawingml/2006/picture">
                <pic:pic>
                  <pic:nvPicPr>
                    <pic:cNvPr id="0" name="image.png"/>
                    <pic:cNvPicPr/>
                  </pic:nvPicPr>
                  <pic:blipFill>
                    <a:blip r:embed="rId609"/>
                    <a:stretch>
                      <a:fillRect/>
                    </a:stretch>
                  </pic:blipFill>
                  <pic:spPr>
                    <a:xfrm>
                      <a:off x="0" y="0"/>
                      <a:ext cx="127000" cy="76200"/>
                    </a:xfrm>
                    <a:prstGeom prst="rect"/>
                  </pic:spPr>
                </pic:pic>
              </a:graphicData>
            </a:graphic>
          </wp:inline>
        </w:drawing>
      </w:r>
    </w:p>
    <w:p>
      <w:pPr>
        <w:autoSpaceDN w:val="0"/>
        <w:autoSpaceDE w:val="0"/>
        <w:widowControl/>
        <w:spacing w:line="240" w:lineRule="auto" w:before="0" w:after="0"/>
        <w:ind w:left="1380" w:right="0" w:firstLine="0"/>
        <w:jc w:val="left"/>
      </w:pPr>
      <w:r>
        <w:drawing>
          <wp:inline xmlns:a="http://schemas.openxmlformats.org/drawingml/2006/main" xmlns:pic="http://schemas.openxmlformats.org/drawingml/2006/picture">
            <wp:extent cx="127000" cy="76200"/>
            <wp:docPr id="913" name="Picture 913"/>
            <wp:cNvGraphicFramePr>
              <a:graphicFrameLocks noChangeAspect="1"/>
            </wp:cNvGraphicFramePr>
            <a:graphic>
              <a:graphicData uri="http://schemas.openxmlformats.org/drawingml/2006/picture">
                <pic:pic>
                  <pic:nvPicPr>
                    <pic:cNvPr id="0" name="image.png"/>
                    <pic:cNvPicPr/>
                  </pic:nvPicPr>
                  <pic:blipFill>
                    <a:blip r:embed="rId610"/>
                    <a:stretch>
                      <a:fillRect/>
                    </a:stretch>
                  </pic:blipFill>
                  <pic:spPr>
                    <a:xfrm>
                      <a:off x="0" y="0"/>
                      <a:ext cx="127000" cy="76200"/>
                    </a:xfrm>
                    <a:prstGeom prst="rect"/>
                  </pic:spPr>
                </pic:pic>
              </a:graphicData>
            </a:graphic>
          </wp:inline>
        </w:drawing>
      </w:r>
    </w:p>
    <w:p>
      <w:pPr>
        <w:autoSpaceDN w:val="0"/>
        <w:autoSpaceDE w:val="0"/>
        <w:widowControl/>
        <w:spacing w:line="240" w:lineRule="auto" w:before="200" w:after="0"/>
        <w:ind w:left="1380" w:right="0" w:firstLine="0"/>
        <w:jc w:val="left"/>
      </w:pPr>
      <w:r>
        <w:drawing>
          <wp:inline xmlns:a="http://schemas.openxmlformats.org/drawingml/2006/main" xmlns:pic="http://schemas.openxmlformats.org/drawingml/2006/picture">
            <wp:extent cx="190500" cy="63500"/>
            <wp:docPr id="914" name="Picture 914"/>
            <wp:cNvGraphicFramePr>
              <a:graphicFrameLocks noChangeAspect="1"/>
            </wp:cNvGraphicFramePr>
            <a:graphic>
              <a:graphicData uri="http://schemas.openxmlformats.org/drawingml/2006/picture">
                <pic:pic>
                  <pic:nvPicPr>
                    <pic:cNvPr id="0" name="image.png"/>
                    <pic:cNvPicPr/>
                  </pic:nvPicPr>
                  <pic:blipFill>
                    <a:blip r:embed="rId611"/>
                    <a:stretch>
                      <a:fillRect/>
                    </a:stretch>
                  </pic:blipFill>
                  <pic:spPr>
                    <a:xfrm>
                      <a:off x="0" y="0"/>
                      <a:ext cx="190500" cy="63500"/>
                    </a:xfrm>
                    <a:prstGeom prst="rect"/>
                  </pic:spPr>
                </pic:pic>
              </a:graphicData>
            </a:graphic>
          </wp:inline>
        </w:drawing>
      </w:r>
    </w:p>
    <w:p>
      <w:pPr>
        <w:autoSpaceDN w:val="0"/>
        <w:autoSpaceDE w:val="0"/>
        <w:widowControl/>
        <w:spacing w:line="240" w:lineRule="auto" w:before="0" w:after="0"/>
        <w:ind w:left="1380" w:right="0" w:firstLine="0"/>
        <w:jc w:val="left"/>
      </w:pPr>
      <w:r>
        <w:drawing>
          <wp:inline xmlns:a="http://schemas.openxmlformats.org/drawingml/2006/main" xmlns:pic="http://schemas.openxmlformats.org/drawingml/2006/picture">
            <wp:extent cx="279400" cy="63500"/>
            <wp:docPr id="915" name="Picture 915"/>
            <wp:cNvGraphicFramePr>
              <a:graphicFrameLocks noChangeAspect="1"/>
            </wp:cNvGraphicFramePr>
            <a:graphic>
              <a:graphicData uri="http://schemas.openxmlformats.org/drawingml/2006/picture">
                <pic:pic>
                  <pic:nvPicPr>
                    <pic:cNvPr id="0" name="image.png"/>
                    <pic:cNvPicPr/>
                  </pic:nvPicPr>
                  <pic:blipFill>
                    <a:blip r:embed="rId612"/>
                    <a:stretch>
                      <a:fillRect/>
                    </a:stretch>
                  </pic:blipFill>
                  <pic:spPr>
                    <a:xfrm>
                      <a:off x="0" y="0"/>
                      <a:ext cx="279400" cy="63500"/>
                    </a:xfrm>
                    <a:prstGeom prst="rect"/>
                  </pic:spPr>
                </pic:pic>
              </a:graphicData>
            </a:graphic>
          </wp:inline>
        </w:drawing>
      </w:r>
    </w:p>
    <w:p>
      <w:pPr>
        <w:autoSpaceDN w:val="0"/>
        <w:autoSpaceDE w:val="0"/>
        <w:widowControl/>
        <w:spacing w:line="240" w:lineRule="auto" w:before="200" w:after="0"/>
        <w:ind w:left="1380" w:right="0" w:firstLine="0"/>
        <w:jc w:val="left"/>
      </w:pPr>
      <w:r>
        <w:drawing>
          <wp:inline xmlns:a="http://schemas.openxmlformats.org/drawingml/2006/main" xmlns:pic="http://schemas.openxmlformats.org/drawingml/2006/picture">
            <wp:extent cx="139700" cy="76200"/>
            <wp:docPr id="916" name="Picture 916"/>
            <wp:cNvGraphicFramePr>
              <a:graphicFrameLocks noChangeAspect="1"/>
            </wp:cNvGraphicFramePr>
            <a:graphic>
              <a:graphicData uri="http://schemas.openxmlformats.org/drawingml/2006/picture">
                <pic:pic>
                  <pic:nvPicPr>
                    <pic:cNvPr id="0" name="image.png"/>
                    <pic:cNvPicPr/>
                  </pic:nvPicPr>
                  <pic:blipFill>
                    <a:blip r:embed="rId613"/>
                    <a:stretch>
                      <a:fillRect/>
                    </a:stretch>
                  </pic:blipFill>
                  <pic:spPr>
                    <a:xfrm>
                      <a:off x="0" y="0"/>
                      <a:ext cx="139700" cy="76200"/>
                    </a:xfrm>
                    <a:prstGeom prst="rect"/>
                  </pic:spPr>
                </pic:pic>
              </a:graphicData>
            </a:graphic>
          </wp:inline>
        </w:drawing>
      </w:r>
    </w:p>
    <w:p>
      <w:pPr>
        <w:autoSpaceDN w:val="0"/>
        <w:autoSpaceDE w:val="0"/>
        <w:widowControl/>
        <w:spacing w:line="240" w:lineRule="auto" w:before="0" w:after="0"/>
        <w:ind w:left="1380" w:right="0" w:firstLine="0"/>
        <w:jc w:val="left"/>
      </w:pPr>
      <w:r>
        <w:drawing>
          <wp:inline xmlns:a="http://schemas.openxmlformats.org/drawingml/2006/main" xmlns:pic="http://schemas.openxmlformats.org/drawingml/2006/picture">
            <wp:extent cx="127000" cy="76200"/>
            <wp:docPr id="917" name="Picture 917"/>
            <wp:cNvGraphicFramePr>
              <a:graphicFrameLocks noChangeAspect="1"/>
            </wp:cNvGraphicFramePr>
            <a:graphic>
              <a:graphicData uri="http://schemas.openxmlformats.org/drawingml/2006/picture">
                <pic:pic>
                  <pic:nvPicPr>
                    <pic:cNvPr id="0" name="image.png"/>
                    <pic:cNvPicPr/>
                  </pic:nvPicPr>
                  <pic:blipFill>
                    <a:blip r:embed="rId614"/>
                    <a:stretch>
                      <a:fillRect/>
                    </a:stretch>
                  </pic:blipFill>
                  <pic:spPr>
                    <a:xfrm>
                      <a:off x="0" y="0"/>
                      <a:ext cx="127000" cy="76200"/>
                    </a:xfrm>
                    <a:prstGeom prst="rect"/>
                  </pic:spPr>
                </pic:pic>
              </a:graphicData>
            </a:graphic>
          </wp:inline>
        </w:drawing>
      </w:r>
    </w:p>
    <w:p>
      <w:pPr>
        <w:autoSpaceDN w:val="0"/>
        <w:autoSpaceDE w:val="0"/>
        <w:widowControl/>
        <w:spacing w:line="240" w:lineRule="auto" w:before="0" w:after="0"/>
        <w:ind w:left="1380" w:right="0" w:firstLine="0"/>
        <w:jc w:val="left"/>
      </w:pPr>
      <w:r>
        <w:drawing>
          <wp:inline xmlns:a="http://schemas.openxmlformats.org/drawingml/2006/main" xmlns:pic="http://schemas.openxmlformats.org/drawingml/2006/picture">
            <wp:extent cx="127000" cy="76200"/>
            <wp:docPr id="918" name="Picture 918"/>
            <wp:cNvGraphicFramePr>
              <a:graphicFrameLocks noChangeAspect="1"/>
            </wp:cNvGraphicFramePr>
            <a:graphic>
              <a:graphicData uri="http://schemas.openxmlformats.org/drawingml/2006/picture">
                <pic:pic>
                  <pic:nvPicPr>
                    <pic:cNvPr id="0" name="image.png"/>
                    <pic:cNvPicPr/>
                  </pic:nvPicPr>
                  <pic:blipFill>
                    <a:blip r:embed="rId615"/>
                    <a:stretch>
                      <a:fillRect/>
                    </a:stretch>
                  </pic:blipFill>
                  <pic:spPr>
                    <a:xfrm>
                      <a:off x="0" y="0"/>
                      <a:ext cx="127000" cy="76200"/>
                    </a:xfrm>
                    <a:prstGeom prst="rect"/>
                  </pic:spPr>
                </pic:pic>
              </a:graphicData>
            </a:graphic>
          </wp:inline>
        </w:drawing>
      </w:r>
    </w:p>
    <w:p>
      <w:pPr>
        <w:autoSpaceDN w:val="0"/>
        <w:autoSpaceDE w:val="0"/>
        <w:widowControl/>
        <w:spacing w:line="240" w:lineRule="auto" w:before="0" w:after="0"/>
        <w:ind w:left="1380" w:right="0" w:firstLine="0"/>
        <w:jc w:val="left"/>
      </w:pPr>
      <w:r>
        <w:drawing>
          <wp:inline xmlns:a="http://schemas.openxmlformats.org/drawingml/2006/main" xmlns:pic="http://schemas.openxmlformats.org/drawingml/2006/picture">
            <wp:extent cx="127000" cy="76200"/>
            <wp:docPr id="919" name="Picture 919"/>
            <wp:cNvGraphicFramePr>
              <a:graphicFrameLocks noChangeAspect="1"/>
            </wp:cNvGraphicFramePr>
            <a:graphic>
              <a:graphicData uri="http://schemas.openxmlformats.org/drawingml/2006/picture">
                <pic:pic>
                  <pic:nvPicPr>
                    <pic:cNvPr id="0" name="image.png"/>
                    <pic:cNvPicPr/>
                  </pic:nvPicPr>
                  <pic:blipFill>
                    <a:blip r:embed="rId616"/>
                    <a:stretch>
                      <a:fillRect/>
                    </a:stretch>
                  </pic:blipFill>
                  <pic:spPr>
                    <a:xfrm>
                      <a:off x="0" y="0"/>
                      <a:ext cx="127000" cy="76200"/>
                    </a:xfrm>
                    <a:prstGeom prst="rect"/>
                  </pic:spPr>
                </pic:pic>
              </a:graphicData>
            </a:graphic>
          </wp:inline>
        </w:drawing>
      </w:r>
    </w:p>
    <w:p>
      <w:pPr>
        <w:autoSpaceDN w:val="0"/>
        <w:autoSpaceDE w:val="0"/>
        <w:widowControl/>
        <w:spacing w:line="240" w:lineRule="auto" w:before="0" w:after="0"/>
        <w:ind w:left="1380" w:right="0" w:firstLine="0"/>
        <w:jc w:val="left"/>
      </w:pPr>
      <w:r>
        <w:drawing>
          <wp:inline xmlns:a="http://schemas.openxmlformats.org/drawingml/2006/main" xmlns:pic="http://schemas.openxmlformats.org/drawingml/2006/picture">
            <wp:extent cx="152400" cy="76200"/>
            <wp:docPr id="920" name="Picture 920"/>
            <wp:cNvGraphicFramePr>
              <a:graphicFrameLocks noChangeAspect="1"/>
            </wp:cNvGraphicFramePr>
            <a:graphic>
              <a:graphicData uri="http://schemas.openxmlformats.org/drawingml/2006/picture">
                <pic:pic>
                  <pic:nvPicPr>
                    <pic:cNvPr id="0" name="image.png"/>
                    <pic:cNvPicPr/>
                  </pic:nvPicPr>
                  <pic:blipFill>
                    <a:blip r:embed="rId617"/>
                    <a:stretch>
                      <a:fillRect/>
                    </a:stretch>
                  </pic:blipFill>
                  <pic:spPr>
                    <a:xfrm>
                      <a:off x="0" y="0"/>
                      <a:ext cx="152400" cy="76200"/>
                    </a:xfrm>
                    <a:prstGeom prst="rect"/>
                  </pic:spPr>
                </pic:pic>
              </a:graphicData>
            </a:graphic>
          </wp:inline>
        </w:drawing>
      </w:r>
    </w:p>
    <w:p>
      <w:pPr>
        <w:autoSpaceDN w:val="0"/>
        <w:autoSpaceDE w:val="0"/>
        <w:widowControl/>
        <w:spacing w:line="240" w:lineRule="auto" w:before="0" w:after="0"/>
        <w:ind w:left="1380" w:right="0" w:firstLine="0"/>
        <w:jc w:val="left"/>
      </w:pPr>
      <w:r>
        <w:drawing>
          <wp:inline xmlns:a="http://schemas.openxmlformats.org/drawingml/2006/main" xmlns:pic="http://schemas.openxmlformats.org/drawingml/2006/picture">
            <wp:extent cx="152400" cy="63500"/>
            <wp:docPr id="921" name="Picture 921"/>
            <wp:cNvGraphicFramePr>
              <a:graphicFrameLocks noChangeAspect="1"/>
            </wp:cNvGraphicFramePr>
            <a:graphic>
              <a:graphicData uri="http://schemas.openxmlformats.org/drawingml/2006/picture">
                <pic:pic>
                  <pic:nvPicPr>
                    <pic:cNvPr id="0" name="image.png"/>
                    <pic:cNvPicPr/>
                  </pic:nvPicPr>
                  <pic:blipFill>
                    <a:blip r:embed="rId618"/>
                    <a:stretch>
                      <a:fillRect/>
                    </a:stretch>
                  </pic:blipFill>
                  <pic:spPr>
                    <a:xfrm>
                      <a:off x="0" y="0"/>
                      <a:ext cx="152400" cy="63500"/>
                    </a:xfrm>
                    <a:prstGeom prst="rect"/>
                  </pic:spPr>
                </pic:pic>
              </a:graphicData>
            </a:graphic>
          </wp:inline>
        </w:drawing>
      </w:r>
    </w:p>
    <w:p>
      <w:pPr>
        <w:autoSpaceDN w:val="0"/>
        <w:autoSpaceDE w:val="0"/>
        <w:widowControl/>
        <w:spacing w:line="240" w:lineRule="auto" w:before="0" w:after="0"/>
        <w:ind w:left="1380" w:right="0" w:firstLine="0"/>
        <w:jc w:val="left"/>
      </w:pPr>
      <w:r>
        <w:drawing>
          <wp:inline xmlns:a="http://schemas.openxmlformats.org/drawingml/2006/main" xmlns:pic="http://schemas.openxmlformats.org/drawingml/2006/picture">
            <wp:extent cx="152400" cy="63500"/>
            <wp:docPr id="922" name="Picture 922"/>
            <wp:cNvGraphicFramePr>
              <a:graphicFrameLocks noChangeAspect="1"/>
            </wp:cNvGraphicFramePr>
            <a:graphic>
              <a:graphicData uri="http://schemas.openxmlformats.org/drawingml/2006/picture">
                <pic:pic>
                  <pic:nvPicPr>
                    <pic:cNvPr id="0" name="image.png"/>
                    <pic:cNvPicPr/>
                  </pic:nvPicPr>
                  <pic:blipFill>
                    <a:blip r:embed="rId619"/>
                    <a:stretch>
                      <a:fillRect/>
                    </a:stretch>
                  </pic:blipFill>
                  <pic:spPr>
                    <a:xfrm>
                      <a:off x="0" y="0"/>
                      <a:ext cx="152400" cy="63500"/>
                    </a:xfrm>
                    <a:prstGeom prst="rect"/>
                  </pic:spPr>
                </pic:pic>
              </a:graphicData>
            </a:graphic>
          </wp:inline>
        </w:drawing>
      </w:r>
    </w:p>
    <w:p>
      <w:pPr>
        <w:autoSpaceDN w:val="0"/>
        <w:autoSpaceDE w:val="0"/>
        <w:widowControl/>
        <w:spacing w:line="240" w:lineRule="auto" w:before="0" w:after="0"/>
        <w:ind w:left="1380" w:right="0" w:firstLine="0"/>
        <w:jc w:val="left"/>
      </w:pPr>
      <w:r>
        <w:drawing>
          <wp:inline xmlns:a="http://schemas.openxmlformats.org/drawingml/2006/main" xmlns:pic="http://schemas.openxmlformats.org/drawingml/2006/picture">
            <wp:extent cx="152400" cy="63500"/>
            <wp:docPr id="923" name="Picture 923"/>
            <wp:cNvGraphicFramePr>
              <a:graphicFrameLocks noChangeAspect="1"/>
            </wp:cNvGraphicFramePr>
            <a:graphic>
              <a:graphicData uri="http://schemas.openxmlformats.org/drawingml/2006/picture">
                <pic:pic>
                  <pic:nvPicPr>
                    <pic:cNvPr id="0" name="image.png"/>
                    <pic:cNvPicPr/>
                  </pic:nvPicPr>
                  <pic:blipFill>
                    <a:blip r:embed="rId620"/>
                    <a:stretch>
                      <a:fillRect/>
                    </a:stretch>
                  </pic:blipFill>
                  <pic:spPr>
                    <a:xfrm>
                      <a:off x="0" y="0"/>
                      <a:ext cx="152400" cy="63500"/>
                    </a:xfrm>
                    <a:prstGeom prst="rect"/>
                  </pic:spPr>
                </pic:pic>
              </a:graphicData>
            </a:graphic>
          </wp:inline>
        </w:drawing>
      </w:r>
    </w:p>
    <w:p>
      <w:pPr>
        <w:autoSpaceDN w:val="0"/>
        <w:autoSpaceDE w:val="0"/>
        <w:widowControl/>
        <w:spacing w:line="240" w:lineRule="auto" w:before="860" w:after="0"/>
        <w:ind w:left="1600" w:right="0" w:firstLine="0"/>
        <w:jc w:val="left"/>
      </w:pPr>
      <w:r>
        <w:drawing>
          <wp:inline xmlns:a="http://schemas.openxmlformats.org/drawingml/2006/main" xmlns:pic="http://schemas.openxmlformats.org/drawingml/2006/picture">
            <wp:extent cx="50800" cy="63500"/>
            <wp:docPr id="924" name="Picture 924"/>
            <wp:cNvGraphicFramePr>
              <a:graphicFrameLocks noChangeAspect="1"/>
            </wp:cNvGraphicFramePr>
            <a:graphic>
              <a:graphicData uri="http://schemas.openxmlformats.org/drawingml/2006/picture">
                <pic:pic>
                  <pic:nvPicPr>
                    <pic:cNvPr id="0" name="image.png"/>
                    <pic:cNvPicPr/>
                  </pic:nvPicPr>
                  <pic:blipFill>
                    <a:blip r:embed="rId621"/>
                    <a:stretch>
                      <a:fillRect/>
                    </a:stretch>
                  </pic:blipFill>
                  <pic:spPr>
                    <a:xfrm>
                      <a:off x="0" y="0"/>
                      <a:ext cx="50800" cy="63500"/>
                    </a:xfrm>
                    <a:prstGeom prst="rect"/>
                  </pic:spPr>
                </pic:pic>
              </a:graphicData>
            </a:graphic>
          </wp:inline>
        </w:drawing>
      </w:r>
    </w:p>
    <w:p>
      <w:pPr>
        <w:autoSpaceDN w:val="0"/>
        <w:autoSpaceDE w:val="0"/>
        <w:widowControl/>
        <w:spacing w:line="240" w:lineRule="auto" w:before="0" w:after="0"/>
        <w:ind w:left="1380" w:right="0" w:firstLine="0"/>
        <w:jc w:val="left"/>
      </w:pPr>
      <w:r>
        <w:drawing>
          <wp:inline xmlns:a="http://schemas.openxmlformats.org/drawingml/2006/main" xmlns:pic="http://schemas.openxmlformats.org/drawingml/2006/picture">
            <wp:extent cx="152400" cy="63500"/>
            <wp:docPr id="925" name="Picture 925"/>
            <wp:cNvGraphicFramePr>
              <a:graphicFrameLocks noChangeAspect="1"/>
            </wp:cNvGraphicFramePr>
            <a:graphic>
              <a:graphicData uri="http://schemas.openxmlformats.org/drawingml/2006/picture">
                <pic:pic>
                  <pic:nvPicPr>
                    <pic:cNvPr id="0" name="image.png"/>
                    <pic:cNvPicPr/>
                  </pic:nvPicPr>
                  <pic:blipFill>
                    <a:blip r:embed="rId622"/>
                    <a:stretch>
                      <a:fillRect/>
                    </a:stretch>
                  </pic:blipFill>
                  <pic:spPr>
                    <a:xfrm>
                      <a:off x="0" y="0"/>
                      <a:ext cx="152400" cy="63500"/>
                    </a:xfrm>
                    <a:prstGeom prst="rect"/>
                  </pic:spPr>
                </pic:pic>
              </a:graphicData>
            </a:graphic>
          </wp:inline>
        </w:drawing>
      </w:r>
      <w:r>
        <w:drawing>
          <wp:inline xmlns:a="http://schemas.openxmlformats.org/drawingml/2006/main" xmlns:pic="http://schemas.openxmlformats.org/drawingml/2006/picture">
            <wp:extent cx="50800" cy="50800"/>
            <wp:docPr id="926" name="Picture 926"/>
            <wp:cNvGraphicFramePr>
              <a:graphicFrameLocks noChangeAspect="1"/>
            </wp:cNvGraphicFramePr>
            <a:graphic>
              <a:graphicData uri="http://schemas.openxmlformats.org/drawingml/2006/picture">
                <pic:pic>
                  <pic:nvPicPr>
                    <pic:cNvPr id="0" name="image.png"/>
                    <pic:cNvPicPr/>
                  </pic:nvPicPr>
                  <pic:blipFill>
                    <a:blip r:embed="rId623"/>
                    <a:stretch>
                      <a:fillRect/>
                    </a:stretch>
                  </pic:blipFill>
                  <pic:spPr>
                    <a:xfrm>
                      <a:off x="0" y="0"/>
                      <a:ext cx="50800" cy="50800"/>
                    </a:xfrm>
                    <a:prstGeom prst="rect"/>
                  </pic:spPr>
                </pic:pic>
              </a:graphicData>
            </a:graphic>
          </wp:inline>
        </w:drawing>
      </w:r>
      <w:r>
        <w:drawing>
          <wp:inline xmlns:a="http://schemas.openxmlformats.org/drawingml/2006/main" xmlns:pic="http://schemas.openxmlformats.org/drawingml/2006/picture">
            <wp:extent cx="63500" cy="38100"/>
            <wp:docPr id="927" name="Picture 927"/>
            <wp:cNvGraphicFramePr>
              <a:graphicFrameLocks noChangeAspect="1"/>
            </wp:cNvGraphicFramePr>
            <a:graphic>
              <a:graphicData uri="http://schemas.openxmlformats.org/drawingml/2006/picture">
                <pic:pic>
                  <pic:nvPicPr>
                    <pic:cNvPr id="0" name="image.png"/>
                    <pic:cNvPicPr/>
                  </pic:nvPicPr>
                  <pic:blipFill>
                    <a:blip r:embed="rId624"/>
                    <a:stretch>
                      <a:fillRect/>
                    </a:stretch>
                  </pic:blipFill>
                  <pic:spPr>
                    <a:xfrm>
                      <a:off x="0" y="0"/>
                      <a:ext cx="63500" cy="38100"/>
                    </a:xfrm>
                    <a:prstGeom prst="rect"/>
                  </pic:spPr>
                </pic:pic>
              </a:graphicData>
            </a:graphic>
          </wp:inline>
        </w:drawing>
      </w:r>
    </w:p>
    <w:p>
      <w:pPr>
        <w:autoSpaceDN w:val="0"/>
        <w:autoSpaceDE w:val="0"/>
        <w:widowControl/>
        <w:spacing w:line="282" w:lineRule="exact" w:before="110" w:after="0"/>
        <w:ind w:left="0" w:right="269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4.11</w:t>
      </w:r>
      <w:r>
        <w:rPr>
          <w:rFonts w:ascii="SimHei" w:hAnsi="SimHei" w:eastAsia="SimHei"/>
          <w:b w:val="0"/>
          <w:i w:val="0"/>
          <w:color w:val="000000"/>
          <w:sz w:val="21"/>
        </w:rPr>
        <w:t xml:space="preserve"> “CP_Name”数据属性设置 </w:t>
      </w:r>
    </w:p>
    <w:p>
      <w:pPr>
        <w:autoSpaceDN w:val="0"/>
        <w:autoSpaceDE w:val="0"/>
        <w:widowControl/>
        <w:spacing w:line="185" w:lineRule="auto" w:before="142" w:after="0"/>
        <w:ind w:left="1478" w:right="0" w:firstLine="0"/>
        <w:jc w:val="left"/>
      </w:pPr>
      <w:r>
        <w:rPr>
          <w:rFonts w:ascii="SimSun" w:hAnsi="SimSun" w:eastAsia="SimSun"/>
          <w:b w:val="0"/>
          <w:i w:val="0"/>
          <w:color w:val="000000"/>
          <w:sz w:val="24"/>
        </w:rPr>
        <w:t>完成类的层级关系和属性的创建之后就已经有足够的信息实现地铁施工安全风险</w:t>
      </w:r>
    </w:p>
    <w:p>
      <w:pPr>
        <w:autoSpaceDN w:val="0"/>
        <w:autoSpaceDE w:val="0"/>
        <w:widowControl/>
        <w:spacing w:line="320" w:lineRule="exact" w:before="114" w:after="0"/>
        <w:ind w:left="998" w:right="0" w:firstLine="0"/>
        <w:jc w:val="left"/>
      </w:pPr>
      <w:r>
        <w:rPr>
          <w:rFonts w:ascii="SimSun" w:hAnsi="SimSun" w:eastAsia="SimSun"/>
          <w:b w:val="0"/>
          <w:i w:val="0"/>
          <w:color w:val="000000"/>
          <w:sz w:val="24"/>
        </w:rPr>
        <w:t>状态的知识表示，在此基础上，用图形的形式表示该本体类与属性间的关系，如图</w:t>
      </w:r>
      <w:r>
        <w:rPr>
          <w:rFonts w:ascii="TimesNewRomanPSMT" w:hAnsi="TimesNewRomanPSMT" w:eastAsia="TimesNewRomanPSMT"/>
          <w:b w:val="0"/>
          <w:i w:val="0"/>
          <w:color w:val="000000"/>
          <w:sz w:val="24"/>
        </w:rPr>
        <w:t>4.12</w:t>
      </w:r>
    </w:p>
    <w:p>
      <w:pPr>
        <w:autoSpaceDN w:val="0"/>
        <w:autoSpaceDE w:val="0"/>
        <w:widowControl/>
        <w:spacing w:line="185" w:lineRule="auto" w:before="128" w:after="0"/>
        <w:ind w:left="998" w:right="0" w:firstLine="0"/>
        <w:jc w:val="left"/>
      </w:pPr>
      <w:r>
        <w:rPr>
          <w:rFonts w:ascii="SimSun" w:hAnsi="SimSun" w:eastAsia="SimSun"/>
          <w:b w:val="0"/>
          <w:i w:val="0"/>
          <w:color w:val="000000"/>
          <w:sz w:val="24"/>
        </w:rPr>
        <w:t>所示。</w:t>
      </w:r>
    </w:p>
    <w:p>
      <w:pPr>
        <w:autoSpaceDN w:val="0"/>
        <w:tabs>
          <w:tab w:pos="2932" w:val="left"/>
          <w:tab w:pos="3808" w:val="left"/>
          <w:tab w:pos="4390" w:val="left"/>
          <w:tab w:pos="5490" w:val="left"/>
          <w:tab w:pos="6086" w:val="left"/>
          <w:tab w:pos="7266" w:val="left"/>
          <w:tab w:pos="7868" w:val="left"/>
        </w:tabs>
        <w:autoSpaceDE w:val="0"/>
        <w:widowControl/>
        <w:spacing w:line="245" w:lineRule="auto" w:before="308" w:after="0"/>
        <w:ind w:left="2350" w:right="1872" w:firstLine="0"/>
        <w:jc w:val="left"/>
      </w:pPr>
      <w:r>
        <w:rPr>
          <w:w w:val="102.32388496398926"/>
          <w:rFonts w:ascii="SimSun" w:hAnsi="SimSun" w:eastAsia="SimSun"/>
          <w:b w:val="0"/>
          <w:i w:val="0"/>
          <w:color w:val="000000"/>
          <w:sz w:val="10"/>
        </w:rPr>
        <w:t xml:space="preserve">Range </w:t>
      </w:r>
      <w:r>
        <w:tab/>
      </w:r>
      <w:r>
        <w:tab/>
      </w:r>
      <w:r>
        <w:rPr>
          <w:w w:val="102.32388496398926"/>
          <w:rFonts w:ascii="SimSun" w:hAnsi="SimSun" w:eastAsia="SimSun"/>
          <w:b w:val="0"/>
          <w:i w:val="0"/>
          <w:color w:val="000000"/>
          <w:sz w:val="10"/>
        </w:rPr>
        <w:t xml:space="preserve">Range </w:t>
      </w:r>
      <w:r>
        <w:tab/>
      </w:r>
      <w:r>
        <w:tab/>
      </w:r>
      <w:r>
        <w:rPr>
          <w:w w:val="102.32388496398926"/>
          <w:rFonts w:ascii="SimSun" w:hAnsi="SimSun" w:eastAsia="SimSun"/>
          <w:b w:val="0"/>
          <w:i w:val="0"/>
          <w:color w:val="000000"/>
          <w:sz w:val="10"/>
        </w:rPr>
        <w:t xml:space="preserve">Range </w:t>
      </w:r>
      <w:r>
        <w:tab/>
      </w:r>
      <w:r>
        <w:tab/>
      </w:r>
      <w:r>
        <w:rPr>
          <w:w w:val="102.32388496398926"/>
          <w:rFonts w:ascii="SimSun" w:hAnsi="SimSun" w:eastAsia="SimSun"/>
          <w:b w:val="0"/>
          <w:i w:val="0"/>
          <w:color w:val="000000"/>
          <w:sz w:val="10"/>
        </w:rPr>
        <w:t xml:space="preserve">Range </w:t>
      </w:r>
      <w:r>
        <w:rPr>
          <w:w w:val="102.32388496398926"/>
          <w:rFonts w:ascii="SimSun" w:hAnsi="SimSun" w:eastAsia="SimSun"/>
          <w:b w:val="0"/>
          <w:i w:val="0"/>
          <w:color w:val="000000"/>
          <w:sz w:val="10"/>
        </w:rPr>
        <w:t xml:space="preserve">Domain </w:t>
      </w:r>
      <w:r>
        <w:tab/>
      </w:r>
      <w:r>
        <w:tab/>
      </w:r>
      <w:r>
        <w:rPr>
          <w:w w:val="102.32388496398926"/>
          <w:rFonts w:ascii="SimSun" w:hAnsi="SimSun" w:eastAsia="SimSun"/>
          <w:b w:val="0"/>
          <w:i w:val="0"/>
          <w:color w:val="000000"/>
          <w:sz w:val="10"/>
        </w:rPr>
        <w:t xml:space="preserve">Domain </w:t>
      </w:r>
      <w:r>
        <w:tab/>
      </w:r>
      <w:r>
        <w:tab/>
      </w:r>
      <w:r>
        <w:rPr>
          <w:w w:val="102.32388496398926"/>
          <w:rFonts w:ascii="SimSun" w:hAnsi="SimSun" w:eastAsia="SimSun"/>
          <w:b w:val="0"/>
          <w:i w:val="0"/>
          <w:color w:val="000000"/>
          <w:sz w:val="10"/>
        </w:rPr>
        <w:t xml:space="preserve">Domain </w:t>
      </w:r>
      <w:r>
        <w:tab/>
      </w:r>
      <w:r>
        <w:tab/>
      </w:r>
      <w:r>
        <w:rPr>
          <w:w w:val="102.32388496398926"/>
          <w:rFonts w:ascii="SimSun" w:hAnsi="SimSun" w:eastAsia="SimSun"/>
          <w:b w:val="0"/>
          <w:i w:val="0"/>
          <w:color w:val="000000"/>
          <w:sz w:val="10"/>
        </w:rPr>
        <w:t>Domain</w:t>
      </w:r>
    </w:p>
    <w:p>
      <w:pPr>
        <w:autoSpaceDN w:val="0"/>
        <w:tabs>
          <w:tab w:pos="2854" w:val="left"/>
          <w:tab w:pos="3754" w:val="left"/>
          <w:tab w:pos="4310" w:val="left"/>
          <w:tab w:pos="5436" w:val="left"/>
          <w:tab w:pos="6008" w:val="left"/>
          <w:tab w:pos="7214" w:val="left"/>
          <w:tab w:pos="7790" w:val="left"/>
        </w:tabs>
        <w:autoSpaceDE w:val="0"/>
        <w:widowControl/>
        <w:spacing w:line="245" w:lineRule="auto" w:before="46" w:after="0"/>
        <w:ind w:left="2298" w:right="1872" w:firstLine="0"/>
        <w:jc w:val="left"/>
      </w:pPr>
      <w:r>
        <w:rPr>
          <w:w w:val="102.32388496398926"/>
          <w:rFonts w:ascii="SimSun" w:hAnsi="SimSun" w:eastAsia="SimSun"/>
          <w:b w:val="0"/>
          <w:i w:val="0"/>
          <w:color w:val="000000"/>
          <w:sz w:val="10"/>
        </w:rPr>
        <w:t>施工活动</w:t>
      </w:r>
      <w:r>
        <w:tab/>
      </w:r>
      <w:r>
        <w:tab/>
      </w:r>
      <w:r>
        <w:rPr>
          <w:w w:val="102.32388496398926"/>
          <w:rFonts w:ascii="SimSun" w:hAnsi="SimSun" w:eastAsia="SimSun"/>
          <w:b w:val="0"/>
          <w:i w:val="0"/>
          <w:color w:val="000000"/>
          <w:sz w:val="10"/>
        </w:rPr>
        <w:t>前兆信息</w:t>
      </w:r>
      <w:r>
        <w:tab/>
      </w:r>
      <w:r>
        <w:rPr>
          <w:w w:val="102.32388496398926"/>
          <w:rFonts w:ascii="SimSun" w:hAnsi="SimSun" w:eastAsia="SimSun"/>
          <w:b w:val="0"/>
          <w:i w:val="0"/>
          <w:color w:val="000000"/>
          <w:sz w:val="10"/>
        </w:rPr>
        <w:t>风险事件</w:t>
      </w:r>
      <w:r>
        <w:tab/>
      </w:r>
      <w:r>
        <w:tab/>
      </w:r>
      <w:r>
        <w:rPr>
          <w:w w:val="102.32388496398926"/>
          <w:rFonts w:ascii="SimSun" w:hAnsi="SimSun" w:eastAsia="SimSun"/>
          <w:b w:val="0"/>
          <w:i w:val="0"/>
          <w:color w:val="000000"/>
          <w:sz w:val="10"/>
        </w:rPr>
        <w:t>风险措施</w:t>
      </w:r>
      <w:r>
        <w:rPr>
          <w:w w:val="102.32388496398926"/>
          <w:rFonts w:ascii="SimSun" w:hAnsi="SimSun" w:eastAsia="SimSun"/>
          <w:b w:val="0"/>
          <w:i w:val="0"/>
          <w:color w:val="000000"/>
          <w:sz w:val="10"/>
        </w:rPr>
        <w:t>施工项目</w:t>
      </w:r>
      <w:r>
        <w:tab/>
      </w:r>
      <w:r>
        <w:rPr>
          <w:w w:val="102.32388496398926"/>
          <w:rFonts w:ascii="SimSun" w:hAnsi="SimSun" w:eastAsia="SimSun"/>
          <w:b w:val="0"/>
          <w:i w:val="0"/>
          <w:color w:val="000000"/>
          <w:sz w:val="10"/>
        </w:rPr>
        <w:t>施工活动</w:t>
      </w:r>
      <w:r>
        <w:tab/>
      </w:r>
      <w:r>
        <w:tab/>
      </w:r>
      <w:r>
        <w:rPr>
          <w:w w:val="102.32388496398926"/>
          <w:rFonts w:ascii="SimSun" w:hAnsi="SimSun" w:eastAsia="SimSun"/>
          <w:b w:val="0"/>
          <w:i w:val="0"/>
          <w:color w:val="000000"/>
          <w:sz w:val="10"/>
        </w:rPr>
        <w:t>前兆信息</w:t>
      </w:r>
      <w:r>
        <w:tab/>
      </w:r>
      <w:r>
        <w:rPr>
          <w:w w:val="102.32388496398926"/>
          <w:rFonts w:ascii="SimSun" w:hAnsi="SimSun" w:eastAsia="SimSun"/>
          <w:b w:val="0"/>
          <w:i w:val="0"/>
          <w:color w:val="000000"/>
          <w:sz w:val="10"/>
        </w:rPr>
        <w:t>风险事件</w:t>
      </w:r>
    </w:p>
    <w:p>
      <w:pPr>
        <w:autoSpaceDN w:val="0"/>
        <w:tabs>
          <w:tab w:pos="2446" w:val="left"/>
          <w:tab w:pos="3220" w:val="left"/>
          <w:tab w:pos="3950" w:val="left"/>
          <w:tab w:pos="4882" w:val="left"/>
          <w:tab w:pos="5668" w:val="left"/>
          <w:tab w:pos="6540" w:val="left"/>
          <w:tab w:pos="7394" w:val="left"/>
          <w:tab w:pos="8304" w:val="left"/>
        </w:tabs>
        <w:autoSpaceDE w:val="0"/>
        <w:widowControl/>
        <w:spacing w:line="245" w:lineRule="auto" w:before="630" w:after="0"/>
        <w:ind w:left="1718" w:right="1152" w:firstLine="0"/>
        <w:jc w:val="left"/>
      </w:pPr>
      <w:r>
        <w:tab/>
      </w:r>
      <w:r>
        <w:rPr>
          <w:w w:val="102.32388496398926"/>
          <w:rFonts w:ascii="SimSun" w:hAnsi="SimSun" w:eastAsia="SimSun"/>
          <w:b w:val="0"/>
          <w:i w:val="0"/>
          <w:color w:val="000000"/>
          <w:sz w:val="10"/>
        </w:rPr>
        <w:t xml:space="preserve">has_activity </w:t>
      </w:r>
      <w:r>
        <w:tab/>
      </w:r>
      <w:r>
        <w:tab/>
      </w:r>
      <w:r>
        <w:rPr>
          <w:w w:val="102.32388496398926"/>
          <w:rFonts w:ascii="SimSun" w:hAnsi="SimSun" w:eastAsia="SimSun"/>
          <w:b w:val="0"/>
          <w:i w:val="0"/>
          <w:color w:val="000000"/>
          <w:sz w:val="10"/>
        </w:rPr>
        <w:t xml:space="preserve">cause_precursor </w:t>
      </w:r>
      <w:r>
        <w:tab/>
      </w:r>
      <w:r>
        <w:rPr>
          <w:w w:val="102.32388496398926"/>
          <w:rFonts w:ascii="SimSun" w:hAnsi="SimSun" w:eastAsia="SimSun"/>
          <w:b w:val="0"/>
          <w:i w:val="0"/>
          <w:color w:val="000000"/>
          <w:sz w:val="10"/>
        </w:rPr>
        <w:t xml:space="preserve">cause_risk </w:t>
      </w:r>
      <w:r>
        <w:tab/>
      </w:r>
      <w:r>
        <w:rPr>
          <w:w w:val="102.32388496398926"/>
          <w:rFonts w:ascii="SimSun" w:hAnsi="SimSun" w:eastAsia="SimSun"/>
          <w:b w:val="0"/>
          <w:i w:val="0"/>
          <w:color w:val="000000"/>
          <w:sz w:val="10"/>
        </w:rPr>
        <w:t>has_solution</w:t>
      </w:r>
      <w:r>
        <w:br/>
      </w:r>
      <w:r>
        <w:rPr>
          <w:w w:val="102.3207323891776"/>
          <w:rFonts w:ascii="SimSun" w:hAnsi="SimSun" w:eastAsia="SimSun"/>
          <w:b w:val="0"/>
          <w:i w:val="0"/>
          <w:color w:val="000000"/>
          <w:sz w:val="14"/>
        </w:rPr>
        <w:t>施工项目</w:t>
      </w:r>
      <w:r>
        <w:tab/>
      </w:r>
      <w:r>
        <w:tab/>
      </w:r>
      <w:r>
        <w:rPr>
          <w:w w:val="102.3207323891776"/>
          <w:rFonts w:ascii="SimSun" w:hAnsi="SimSun" w:eastAsia="SimSun"/>
          <w:b w:val="0"/>
          <w:i w:val="0"/>
          <w:color w:val="000000"/>
          <w:sz w:val="14"/>
        </w:rPr>
        <w:t>施工活动</w:t>
      </w:r>
      <w:r>
        <w:tab/>
      </w:r>
      <w:r>
        <w:tab/>
      </w:r>
      <w:r>
        <w:rPr>
          <w:w w:val="102.3207323891776"/>
          <w:rFonts w:ascii="SimSun" w:hAnsi="SimSun" w:eastAsia="SimSun"/>
          <w:b w:val="0"/>
          <w:i w:val="0"/>
          <w:color w:val="000000"/>
          <w:sz w:val="14"/>
        </w:rPr>
        <w:t>前兆信息</w:t>
      </w:r>
      <w:r>
        <w:tab/>
      </w:r>
      <w:r>
        <w:tab/>
      </w:r>
      <w:r>
        <w:rPr>
          <w:w w:val="102.3207323891776"/>
          <w:rFonts w:ascii="SimSun" w:hAnsi="SimSun" w:eastAsia="SimSun"/>
          <w:b w:val="0"/>
          <w:i w:val="0"/>
          <w:color w:val="000000"/>
          <w:sz w:val="14"/>
        </w:rPr>
        <w:t>风险事件</w:t>
      </w:r>
      <w:r>
        <w:tab/>
      </w:r>
      <w:r>
        <w:rPr>
          <w:w w:val="102.3207323891776"/>
          <w:rFonts w:ascii="SimSun" w:hAnsi="SimSun" w:eastAsia="SimSun"/>
          <w:b w:val="0"/>
          <w:i w:val="0"/>
          <w:color w:val="000000"/>
          <w:sz w:val="14"/>
        </w:rPr>
        <w:t>安全措施</w:t>
      </w:r>
    </w:p>
    <w:p>
      <w:pPr>
        <w:autoSpaceDN w:val="0"/>
        <w:tabs>
          <w:tab w:pos="1518" w:val="left"/>
          <w:tab w:pos="1888" w:val="left"/>
          <w:tab w:pos="2060" w:val="left"/>
          <w:tab w:pos="2140" w:val="left"/>
          <w:tab w:pos="2220" w:val="left"/>
          <w:tab w:pos="2964" w:val="left"/>
          <w:tab w:pos="3018" w:val="left"/>
          <w:tab w:pos="3390" w:val="left"/>
          <w:tab w:pos="3562" w:val="left"/>
          <w:tab w:pos="3642" w:val="left"/>
          <w:tab w:pos="3722" w:val="left"/>
          <w:tab w:pos="4536" w:val="left"/>
          <w:tab w:pos="4588" w:val="left"/>
          <w:tab w:pos="4750" w:val="left"/>
          <w:tab w:pos="5068" w:val="left"/>
          <w:tab w:pos="5310" w:val="left"/>
          <w:tab w:pos="5390" w:val="left"/>
          <w:tab w:pos="5470" w:val="left"/>
          <w:tab w:pos="6192" w:val="left"/>
          <w:tab w:pos="6244" w:val="left"/>
          <w:tab w:pos="6726" w:val="left"/>
          <w:tab w:pos="6954" w:val="left"/>
          <w:tab w:pos="7034" w:val="left"/>
          <w:tab w:pos="7114" w:val="left"/>
          <w:tab w:pos="8046" w:val="left"/>
          <w:tab w:pos="8100" w:val="left"/>
          <w:tab w:pos="8482" w:val="left"/>
          <w:tab w:pos="8648" w:val="left"/>
          <w:tab w:pos="8728" w:val="left"/>
          <w:tab w:pos="8808" w:val="left"/>
        </w:tabs>
        <w:autoSpaceDE w:val="0"/>
        <w:widowControl/>
        <w:spacing w:line="245" w:lineRule="auto" w:before="654" w:after="0"/>
        <w:ind w:left="1464" w:right="864" w:firstLine="0"/>
        <w:jc w:val="left"/>
      </w:pPr>
      <w:r>
        <w:rPr>
          <w:w w:val="102.32388496398926"/>
          <w:rFonts w:ascii="SimSun" w:hAnsi="SimSun" w:eastAsia="SimSun"/>
          <w:b w:val="0"/>
          <w:i w:val="0"/>
          <w:color w:val="000000"/>
          <w:sz w:val="10"/>
        </w:rPr>
        <w:t xml:space="preserve">properties </w:t>
      </w:r>
      <w:r>
        <w:rPr>
          <w:w w:val="102.32388496398926"/>
          <w:rFonts w:ascii="SimSun" w:hAnsi="SimSun" w:eastAsia="SimSun"/>
          <w:b w:val="0"/>
          <w:i w:val="0"/>
          <w:color w:val="000000"/>
          <w:sz w:val="10"/>
        </w:rPr>
        <w:t xml:space="preserve">Data type </w:t>
      </w:r>
      <w:r>
        <w:rPr>
          <w:w w:val="102.32388496398926"/>
          <w:rFonts w:ascii="SimSun" w:hAnsi="SimSun" w:eastAsia="SimSun"/>
          <w:b w:val="0"/>
          <w:i w:val="0"/>
          <w:color w:val="000000"/>
          <w:sz w:val="10"/>
        </w:rPr>
        <w:t xml:space="preserve">properties </w:t>
      </w:r>
      <w:r>
        <w:rPr>
          <w:w w:val="102.32388496398926"/>
          <w:rFonts w:ascii="SimSun" w:hAnsi="SimSun" w:eastAsia="SimSun"/>
          <w:b w:val="0"/>
          <w:i w:val="0"/>
          <w:color w:val="000000"/>
          <w:sz w:val="10"/>
        </w:rPr>
        <w:t xml:space="preserve">Data type </w:t>
      </w:r>
      <w:r>
        <w:tab/>
      </w:r>
      <w:r>
        <w:tab/>
      </w:r>
      <w:r>
        <w:rPr>
          <w:w w:val="102.32388496398926"/>
          <w:rFonts w:ascii="SimSun" w:hAnsi="SimSun" w:eastAsia="SimSun"/>
          <w:b w:val="0"/>
          <w:i w:val="0"/>
          <w:color w:val="000000"/>
          <w:sz w:val="10"/>
        </w:rPr>
        <w:t xml:space="preserve">properties </w:t>
      </w:r>
      <w:r>
        <w:tab/>
      </w:r>
      <w:r>
        <w:rPr>
          <w:w w:val="102.32388496398926"/>
          <w:rFonts w:ascii="SimSun" w:hAnsi="SimSun" w:eastAsia="SimSun"/>
          <w:b w:val="0"/>
          <w:i w:val="0"/>
          <w:color w:val="000000"/>
          <w:sz w:val="10"/>
        </w:rPr>
        <w:t xml:space="preserve">Data type </w:t>
      </w:r>
      <w:r>
        <w:tab/>
      </w:r>
      <w:r>
        <w:tab/>
      </w:r>
      <w:r>
        <w:rPr>
          <w:w w:val="102.32388496398926"/>
          <w:rFonts w:ascii="SimSun" w:hAnsi="SimSun" w:eastAsia="SimSun"/>
          <w:b w:val="0"/>
          <w:i w:val="0"/>
          <w:color w:val="000000"/>
          <w:sz w:val="10"/>
        </w:rPr>
        <w:t xml:space="preserve">properties </w:t>
      </w:r>
      <w:r>
        <w:tab/>
      </w:r>
      <w:r>
        <w:rPr>
          <w:w w:val="102.32388496398926"/>
          <w:rFonts w:ascii="SimSun" w:hAnsi="SimSun" w:eastAsia="SimSun"/>
          <w:b w:val="0"/>
          <w:i w:val="0"/>
          <w:color w:val="000000"/>
          <w:sz w:val="10"/>
        </w:rPr>
        <w:t xml:space="preserve">Data type </w:t>
      </w:r>
      <w:r>
        <w:tab/>
      </w:r>
      <w:r>
        <w:rPr>
          <w:w w:val="102.32388496398926"/>
          <w:rFonts w:ascii="SimSun" w:hAnsi="SimSun" w:eastAsia="SimSun"/>
          <w:b w:val="0"/>
          <w:i w:val="0"/>
          <w:color w:val="000000"/>
          <w:sz w:val="10"/>
        </w:rPr>
        <w:t xml:space="preserve">properties </w:t>
      </w:r>
      <w:r>
        <w:rPr>
          <w:w w:val="102.32388496398926"/>
          <w:rFonts w:ascii="SimSun" w:hAnsi="SimSun" w:eastAsia="SimSun"/>
          <w:b w:val="0"/>
          <w:i w:val="0"/>
          <w:color w:val="000000"/>
          <w:sz w:val="10"/>
        </w:rPr>
        <w:t>Data type</w:t>
      </w:r>
      <w:r>
        <w:rPr>
          <w:w w:val="102.32388496398926"/>
          <w:rFonts w:ascii="SimSun" w:hAnsi="SimSun" w:eastAsia="SimSun"/>
          <w:b w:val="0"/>
          <w:i w:val="0"/>
          <w:color w:val="000000"/>
          <w:sz w:val="10"/>
        </w:rPr>
        <w:t>项目编号</w:t>
      </w:r>
      <w:r>
        <w:tab/>
      </w:r>
      <w:r>
        <w:tab/>
      </w:r>
      <w:r>
        <w:tab/>
      </w:r>
      <w:r>
        <w:rPr>
          <w:w w:val="102.32388496398926"/>
          <w:rFonts w:ascii="SimSun" w:hAnsi="SimSun" w:eastAsia="SimSun"/>
          <w:b w:val="0"/>
          <w:i w:val="0"/>
          <w:color w:val="000000"/>
          <w:sz w:val="10"/>
        </w:rPr>
        <w:t>Int</w:t>
      </w:r>
      <w:r>
        <w:tab/>
      </w:r>
      <w:r>
        <w:tab/>
      </w:r>
      <w:r>
        <w:rPr>
          <w:w w:val="102.32388496398926"/>
          <w:rFonts w:ascii="SimSun" w:hAnsi="SimSun" w:eastAsia="SimSun"/>
          <w:b w:val="0"/>
          <w:i w:val="0"/>
          <w:color w:val="000000"/>
          <w:sz w:val="10"/>
        </w:rPr>
        <w:t>活动编号</w:t>
      </w:r>
      <w:r>
        <w:tab/>
      </w:r>
      <w:r>
        <w:tab/>
      </w:r>
      <w:r>
        <w:rPr>
          <w:w w:val="102.32388496398926"/>
          <w:rFonts w:ascii="SimSun" w:hAnsi="SimSun" w:eastAsia="SimSun"/>
          <w:b w:val="0"/>
          <w:i w:val="0"/>
          <w:color w:val="000000"/>
          <w:sz w:val="10"/>
        </w:rPr>
        <w:t>Int</w:t>
      </w:r>
      <w:r>
        <w:tab/>
      </w:r>
      <w:r>
        <w:rPr>
          <w:w w:val="102.32388496398926"/>
          <w:rFonts w:ascii="SimSun" w:hAnsi="SimSun" w:eastAsia="SimSun"/>
          <w:b w:val="0"/>
          <w:i w:val="0"/>
          <w:color w:val="000000"/>
          <w:sz w:val="10"/>
        </w:rPr>
        <w:t>前兆信息编号</w:t>
      </w:r>
      <w:r>
        <w:tab/>
      </w:r>
      <w:r>
        <w:tab/>
      </w:r>
      <w:r>
        <w:tab/>
      </w:r>
      <w:r>
        <w:rPr>
          <w:w w:val="102.32388496398926"/>
          <w:rFonts w:ascii="SimSun" w:hAnsi="SimSun" w:eastAsia="SimSun"/>
          <w:b w:val="0"/>
          <w:i w:val="0"/>
          <w:color w:val="000000"/>
          <w:sz w:val="10"/>
        </w:rPr>
        <w:t>Int</w:t>
      </w:r>
      <w:r>
        <w:tab/>
      </w:r>
      <w:r>
        <w:rPr>
          <w:w w:val="102.32388496398926"/>
          <w:rFonts w:ascii="SimSun" w:hAnsi="SimSun" w:eastAsia="SimSun"/>
          <w:b w:val="0"/>
          <w:i w:val="0"/>
          <w:color w:val="000000"/>
          <w:sz w:val="10"/>
        </w:rPr>
        <w:t>风险事件编号</w:t>
      </w:r>
      <w:r>
        <w:tab/>
      </w:r>
      <w:r>
        <w:tab/>
      </w:r>
      <w:r>
        <w:tab/>
      </w:r>
      <w:r>
        <w:rPr>
          <w:w w:val="102.32388496398926"/>
          <w:rFonts w:ascii="SimSun" w:hAnsi="SimSun" w:eastAsia="SimSun"/>
          <w:b w:val="0"/>
          <w:i w:val="0"/>
          <w:color w:val="000000"/>
          <w:sz w:val="10"/>
        </w:rPr>
        <w:t>Int</w:t>
      </w:r>
      <w:r>
        <w:tab/>
      </w:r>
      <w:r>
        <w:tab/>
      </w:r>
      <w:r>
        <w:rPr>
          <w:w w:val="102.32388496398926"/>
          <w:rFonts w:ascii="SimSun" w:hAnsi="SimSun" w:eastAsia="SimSun"/>
          <w:b w:val="0"/>
          <w:i w:val="0"/>
          <w:color w:val="000000"/>
          <w:sz w:val="10"/>
        </w:rPr>
        <w:t>措施编号</w:t>
      </w:r>
      <w:r>
        <w:tab/>
      </w:r>
      <w:r>
        <w:tab/>
      </w:r>
      <w:r>
        <w:tab/>
      </w:r>
      <w:r>
        <w:rPr>
          <w:w w:val="102.32388496398926"/>
          <w:rFonts w:ascii="SimSun" w:hAnsi="SimSun" w:eastAsia="SimSun"/>
          <w:b w:val="0"/>
          <w:i w:val="0"/>
          <w:color w:val="000000"/>
          <w:sz w:val="10"/>
        </w:rPr>
        <w:t>Int</w:t>
      </w:r>
      <w:r>
        <w:rPr>
          <w:w w:val="102.32388496398926"/>
          <w:rFonts w:ascii="SimSun" w:hAnsi="SimSun" w:eastAsia="SimSun"/>
          <w:b w:val="0"/>
          <w:i w:val="0"/>
          <w:color w:val="000000"/>
          <w:sz w:val="10"/>
        </w:rPr>
        <w:t>项目名称</w:t>
      </w:r>
      <w:r>
        <w:tab/>
      </w:r>
      <w:r>
        <w:tab/>
      </w:r>
      <w:r>
        <w:rPr>
          <w:w w:val="102.32388496398926"/>
          <w:rFonts w:ascii="SimSun" w:hAnsi="SimSun" w:eastAsia="SimSun"/>
          <w:b w:val="0"/>
          <w:i w:val="0"/>
          <w:color w:val="000000"/>
          <w:sz w:val="10"/>
        </w:rPr>
        <w:t>String</w:t>
      </w:r>
      <w:r>
        <w:tab/>
      </w:r>
      <w:r>
        <w:tab/>
      </w:r>
      <w:r>
        <w:rPr>
          <w:w w:val="102.32388496398926"/>
          <w:rFonts w:ascii="SimSun" w:hAnsi="SimSun" w:eastAsia="SimSun"/>
          <w:b w:val="0"/>
          <w:i w:val="0"/>
          <w:color w:val="000000"/>
          <w:sz w:val="10"/>
        </w:rPr>
        <w:t>活动名称</w:t>
      </w:r>
      <w:r>
        <w:tab/>
      </w:r>
      <w:r>
        <w:rPr>
          <w:w w:val="102.32388496398926"/>
          <w:rFonts w:ascii="SimSun" w:hAnsi="SimSun" w:eastAsia="SimSun"/>
          <w:b w:val="0"/>
          <w:i w:val="0"/>
          <w:color w:val="000000"/>
          <w:sz w:val="10"/>
        </w:rPr>
        <w:t>String</w:t>
      </w:r>
      <w:r>
        <w:tab/>
      </w:r>
      <w:r>
        <w:rPr>
          <w:w w:val="102.32388496398926"/>
          <w:rFonts w:ascii="SimSun" w:hAnsi="SimSun" w:eastAsia="SimSun"/>
          <w:b w:val="0"/>
          <w:i w:val="0"/>
          <w:color w:val="000000"/>
          <w:sz w:val="10"/>
        </w:rPr>
        <w:t>前兆信息名称</w:t>
      </w:r>
      <w:r>
        <w:tab/>
      </w:r>
      <w:r>
        <w:tab/>
      </w:r>
      <w:r>
        <w:rPr>
          <w:w w:val="102.32388496398926"/>
          <w:rFonts w:ascii="SimSun" w:hAnsi="SimSun" w:eastAsia="SimSun"/>
          <w:b w:val="0"/>
          <w:i w:val="0"/>
          <w:color w:val="000000"/>
          <w:sz w:val="10"/>
        </w:rPr>
        <w:t>String</w:t>
      </w:r>
      <w:r>
        <w:tab/>
      </w:r>
      <w:r>
        <w:rPr>
          <w:w w:val="102.32388496398926"/>
          <w:rFonts w:ascii="SimSun" w:hAnsi="SimSun" w:eastAsia="SimSun"/>
          <w:b w:val="0"/>
          <w:i w:val="0"/>
          <w:color w:val="000000"/>
          <w:sz w:val="10"/>
        </w:rPr>
        <w:t>风险事件名称</w:t>
      </w:r>
      <w:r>
        <w:tab/>
      </w:r>
      <w:r>
        <w:tab/>
      </w:r>
      <w:r>
        <w:rPr>
          <w:w w:val="102.32388496398926"/>
          <w:rFonts w:ascii="SimSun" w:hAnsi="SimSun" w:eastAsia="SimSun"/>
          <w:b w:val="0"/>
          <w:i w:val="0"/>
          <w:color w:val="000000"/>
          <w:sz w:val="10"/>
        </w:rPr>
        <w:t>String</w:t>
      </w:r>
      <w:r>
        <w:tab/>
      </w:r>
      <w:r>
        <w:tab/>
      </w:r>
      <w:r>
        <w:rPr>
          <w:w w:val="102.32388496398926"/>
          <w:rFonts w:ascii="SimSun" w:hAnsi="SimSun" w:eastAsia="SimSun"/>
          <w:b w:val="0"/>
          <w:i w:val="0"/>
          <w:color w:val="000000"/>
          <w:sz w:val="10"/>
        </w:rPr>
        <w:t>措施名称</w:t>
      </w:r>
      <w:r>
        <w:tab/>
      </w:r>
      <w:r>
        <w:tab/>
      </w:r>
      <w:r>
        <w:rPr>
          <w:w w:val="102.32388496398926"/>
          <w:rFonts w:ascii="SimSun" w:hAnsi="SimSun" w:eastAsia="SimSun"/>
          <w:b w:val="0"/>
          <w:i w:val="0"/>
          <w:color w:val="000000"/>
          <w:sz w:val="10"/>
        </w:rPr>
        <w:t>String</w:t>
      </w:r>
      <w:r>
        <w:rPr>
          <w:w w:val="102.32388496398926"/>
          <w:rFonts w:ascii="SimSun" w:hAnsi="SimSun" w:eastAsia="SimSun"/>
          <w:b w:val="0"/>
          <w:i w:val="0"/>
          <w:color w:val="000000"/>
          <w:sz w:val="10"/>
        </w:rPr>
        <w:t>项目地址</w:t>
      </w:r>
      <w:r>
        <w:tab/>
      </w:r>
      <w:r>
        <w:tab/>
      </w:r>
      <w:r>
        <w:rPr>
          <w:w w:val="102.32388496398926"/>
          <w:rFonts w:ascii="SimSun" w:hAnsi="SimSun" w:eastAsia="SimSun"/>
          <w:b w:val="0"/>
          <w:i w:val="0"/>
          <w:color w:val="000000"/>
          <w:sz w:val="10"/>
        </w:rPr>
        <w:t>String</w:t>
      </w:r>
      <w:r>
        <w:br/>
      </w:r>
      <w:r>
        <w:tab/>
      </w:r>
      <w:r>
        <w:tab/>
      </w:r>
      <w:r>
        <w:rPr>
          <w:w w:val="102.32388496398926"/>
          <w:rFonts w:ascii="SimSun" w:hAnsi="SimSun" w:eastAsia="SimSun"/>
          <w:b w:val="0"/>
          <w:i w:val="0"/>
          <w:color w:val="000000"/>
          <w:sz w:val="10"/>
        </w:rPr>
        <w:t>活动描述</w:t>
      </w:r>
      <w:r>
        <w:tab/>
      </w:r>
      <w:r>
        <w:rPr>
          <w:w w:val="102.32388496398926"/>
          <w:rFonts w:ascii="SimSun" w:hAnsi="SimSun" w:eastAsia="SimSun"/>
          <w:b w:val="0"/>
          <w:i w:val="0"/>
          <w:color w:val="000000"/>
          <w:sz w:val="10"/>
        </w:rPr>
        <w:t>String</w:t>
      </w:r>
      <w:r>
        <w:tab/>
      </w:r>
      <w:r>
        <w:rPr>
          <w:w w:val="102.32388496398926"/>
          <w:rFonts w:ascii="SimSun" w:hAnsi="SimSun" w:eastAsia="SimSun"/>
          <w:b w:val="0"/>
          <w:i w:val="0"/>
          <w:color w:val="000000"/>
          <w:sz w:val="10"/>
        </w:rPr>
        <w:t>前兆信息描述</w:t>
      </w:r>
      <w:r>
        <w:tab/>
      </w:r>
      <w:r>
        <w:tab/>
      </w:r>
      <w:r>
        <w:rPr>
          <w:w w:val="102.32388496398926"/>
          <w:rFonts w:ascii="SimSun" w:hAnsi="SimSun" w:eastAsia="SimSun"/>
          <w:b w:val="0"/>
          <w:i w:val="0"/>
          <w:color w:val="000000"/>
          <w:sz w:val="10"/>
        </w:rPr>
        <w:t>String</w:t>
      </w:r>
      <w:r>
        <w:tab/>
      </w:r>
      <w:r>
        <w:rPr>
          <w:w w:val="102.32388496398926"/>
          <w:rFonts w:ascii="SimSun" w:hAnsi="SimSun" w:eastAsia="SimSun"/>
          <w:b w:val="0"/>
          <w:i w:val="0"/>
          <w:color w:val="000000"/>
          <w:sz w:val="10"/>
        </w:rPr>
        <w:t>风险事件描述</w:t>
      </w:r>
      <w:r>
        <w:tab/>
      </w:r>
      <w:r>
        <w:tab/>
      </w:r>
      <w:r>
        <w:rPr>
          <w:w w:val="102.32388496398926"/>
          <w:rFonts w:ascii="SimSun" w:hAnsi="SimSun" w:eastAsia="SimSun"/>
          <w:b w:val="0"/>
          <w:i w:val="0"/>
          <w:color w:val="000000"/>
          <w:sz w:val="10"/>
        </w:rPr>
        <w:t>String</w:t>
      </w:r>
      <w:r>
        <w:tab/>
      </w:r>
      <w:r>
        <w:tab/>
      </w:r>
      <w:r>
        <w:rPr>
          <w:w w:val="102.32388496398926"/>
          <w:rFonts w:ascii="SimSun" w:hAnsi="SimSun" w:eastAsia="SimSun"/>
          <w:b w:val="0"/>
          <w:i w:val="0"/>
          <w:color w:val="000000"/>
          <w:sz w:val="10"/>
        </w:rPr>
        <w:t>措施描述</w:t>
      </w:r>
      <w:r>
        <w:tab/>
      </w:r>
      <w:r>
        <w:tab/>
      </w:r>
      <w:r>
        <w:rPr>
          <w:w w:val="102.32388496398926"/>
          <w:rFonts w:ascii="SimSun" w:hAnsi="SimSun" w:eastAsia="SimSun"/>
          <w:b w:val="0"/>
          <w:i w:val="0"/>
          <w:color w:val="000000"/>
          <w:sz w:val="10"/>
        </w:rPr>
        <w:t>String</w:t>
      </w:r>
      <w:r>
        <w:rPr>
          <w:w w:val="102.32388496398926"/>
          <w:rFonts w:ascii="SimSun" w:hAnsi="SimSun" w:eastAsia="SimSun"/>
          <w:b w:val="0"/>
          <w:i w:val="0"/>
          <w:color w:val="000000"/>
          <w:sz w:val="10"/>
        </w:rPr>
        <w:t>项目描述</w:t>
      </w:r>
      <w:r>
        <w:tab/>
      </w:r>
      <w:r>
        <w:tab/>
      </w:r>
      <w:r>
        <w:rPr>
          <w:w w:val="102.32388496398926"/>
          <w:rFonts w:ascii="SimSun" w:hAnsi="SimSun" w:eastAsia="SimSun"/>
          <w:b w:val="0"/>
          <w:i w:val="0"/>
          <w:color w:val="000000"/>
          <w:sz w:val="10"/>
        </w:rPr>
        <w:t>String</w:t>
      </w:r>
      <w:r>
        <w:tab/>
      </w:r>
      <w:r>
        <w:tab/>
      </w:r>
      <w:r>
        <w:tab/>
      </w:r>
      <w:r>
        <w:tab/>
      </w:r>
      <w:r>
        <w:tab/>
      </w:r>
      <w:r>
        <w:tab/>
      </w:r>
      <w:r>
        <w:tab/>
      </w:r>
      <w:r>
        <w:rPr>
          <w:w w:val="102.32388496398926"/>
          <w:rFonts w:ascii="SimSun" w:hAnsi="SimSun" w:eastAsia="SimSun"/>
          <w:b w:val="0"/>
          <w:i w:val="0"/>
          <w:color w:val="000000"/>
          <w:sz w:val="10"/>
        </w:rPr>
        <w:t>所属施工活动</w:t>
      </w:r>
      <w:r>
        <w:tab/>
      </w:r>
      <w:r>
        <w:tab/>
      </w:r>
      <w:r>
        <w:tab/>
      </w:r>
      <w:r>
        <w:rPr>
          <w:w w:val="102.32388496398926"/>
          <w:rFonts w:ascii="SimSun" w:hAnsi="SimSun" w:eastAsia="SimSun"/>
          <w:b w:val="0"/>
          <w:i w:val="0"/>
          <w:color w:val="000000"/>
          <w:sz w:val="10"/>
        </w:rPr>
        <w:t>Int</w:t>
      </w:r>
      <w:r>
        <w:br/>
      </w:r>
      <w:r>
        <w:tab/>
      </w:r>
      <w:r>
        <w:tab/>
      </w:r>
      <w:r>
        <w:rPr>
          <w:w w:val="102.32510566711426"/>
          <w:rFonts w:ascii="SimSun" w:hAnsi="SimSun" w:eastAsia="SimSun"/>
          <w:b w:val="0"/>
          <w:i w:val="0"/>
          <w:color w:val="000000"/>
          <w:sz w:val="12"/>
        </w:rPr>
        <w:t>……</w:t>
      </w:r>
      <w:r>
        <w:tab/>
      </w:r>
      <w:r>
        <w:tab/>
      </w:r>
      <w:r>
        <w:tab/>
      </w:r>
      <w:r>
        <w:tab/>
      </w:r>
      <w:r>
        <w:rPr>
          <w:w w:val="102.32510566711426"/>
          <w:rFonts w:ascii="SimSun" w:hAnsi="SimSun" w:eastAsia="SimSun"/>
          <w:b w:val="0"/>
          <w:i w:val="0"/>
          <w:color w:val="000000"/>
          <w:sz w:val="12"/>
        </w:rPr>
        <w:t>……</w:t>
      </w:r>
      <w:r>
        <w:tab/>
      </w:r>
      <w:r>
        <w:tab/>
      </w:r>
      <w:r>
        <w:tab/>
      </w:r>
      <w:r>
        <w:tab/>
      </w:r>
      <w:r>
        <w:rPr>
          <w:w w:val="102.32388496398926"/>
          <w:rFonts w:ascii="SimSun" w:hAnsi="SimSun" w:eastAsia="SimSun"/>
          <w:b w:val="0"/>
          <w:i w:val="0"/>
          <w:color w:val="000000"/>
          <w:sz w:val="10"/>
        </w:rPr>
        <w:t>编号</w:t>
      </w:r>
      <w:r>
        <w:tab/>
      </w:r>
      <w:r>
        <w:rPr>
          <w:w w:val="102.32510566711426"/>
          <w:rFonts w:ascii="SimSun" w:hAnsi="SimSun" w:eastAsia="SimSun"/>
          <w:b w:val="0"/>
          <w:i w:val="0"/>
          <w:color w:val="000000"/>
          <w:sz w:val="12"/>
        </w:rPr>
        <w:t>……</w:t>
      </w:r>
      <w:r>
        <w:tab/>
      </w:r>
      <w:r>
        <w:tab/>
      </w:r>
      <w:r>
        <w:tab/>
      </w:r>
      <w:r>
        <w:tab/>
      </w:r>
      <w:r>
        <w:tab/>
      </w:r>
      <w:r>
        <w:tab/>
      </w:r>
      <w:r>
        <w:tab/>
      </w:r>
      <w:r>
        <w:tab/>
      </w:r>
      <w:r>
        <w:tab/>
      </w:r>
      <w:r>
        <w:tab/>
      </w:r>
      <w:r>
        <w:tab/>
      </w:r>
      <w:r>
        <w:tab/>
      </w:r>
      <w:r>
        <w:tab/>
      </w:r>
      <w:r>
        <w:tab/>
      </w:r>
      <w:r>
        <w:tab/>
      </w:r>
      <w:r>
        <w:tab/>
      </w:r>
      <w:r>
        <w:tab/>
      </w:r>
      <w:r>
        <w:tab/>
      </w:r>
      <w:r>
        <w:tab/>
      </w:r>
      <w:r>
        <w:tab/>
      </w:r>
      <w:r>
        <w:tab/>
      </w:r>
      <w:r>
        <w:rPr>
          <w:w w:val="102.32510566711426"/>
          <w:rFonts w:ascii="SimSun" w:hAnsi="SimSun" w:eastAsia="SimSun"/>
          <w:b w:val="0"/>
          <w:i w:val="0"/>
          <w:color w:val="000000"/>
          <w:sz w:val="12"/>
        </w:rPr>
        <w:t>……</w:t>
      </w:r>
      <w:r>
        <w:tab/>
      </w:r>
      <w:r>
        <w:tab/>
      </w:r>
      <w:r>
        <w:tab/>
      </w:r>
      <w:r>
        <w:tab/>
      </w:r>
      <w:r>
        <w:tab/>
      </w:r>
      <w:r>
        <w:rPr>
          <w:w w:val="102.32510566711426"/>
          <w:rFonts w:ascii="SimSun" w:hAnsi="SimSun" w:eastAsia="SimSun"/>
          <w:b w:val="0"/>
          <w:i w:val="0"/>
          <w:color w:val="000000"/>
          <w:sz w:val="12"/>
        </w:rPr>
        <w:t>……</w:t>
      </w:r>
    </w:p>
    <w:p>
      <w:pPr>
        <w:autoSpaceDN w:val="0"/>
        <w:tabs>
          <w:tab w:pos="8664" w:val="left"/>
        </w:tabs>
        <w:autoSpaceDE w:val="0"/>
        <w:widowControl/>
        <w:spacing w:line="194" w:lineRule="auto" w:before="256" w:after="0"/>
        <w:ind w:left="7564" w:right="0" w:firstLine="0"/>
        <w:jc w:val="left"/>
      </w:pPr>
      <w:r>
        <w:rPr>
          <w:w w:val="102.32510566711426"/>
          <w:rFonts w:ascii="SimSun" w:hAnsi="SimSun" w:eastAsia="SimSun"/>
          <w:b w:val="0"/>
          <w:i w:val="0"/>
          <w:color w:val="000000"/>
          <w:sz w:val="12"/>
        </w:rPr>
        <w:t>对象型属性</w:t>
      </w:r>
      <w:r>
        <w:tab/>
      </w:r>
      <w:r>
        <w:rPr>
          <w:w w:val="102.32510566711426"/>
          <w:rFonts w:ascii="SimSun" w:hAnsi="SimSun" w:eastAsia="SimSun"/>
          <w:b w:val="0"/>
          <w:i w:val="0"/>
          <w:color w:val="000000"/>
          <w:sz w:val="12"/>
        </w:rPr>
        <w:t>数据型属性</w:t>
      </w:r>
    </w:p>
    <w:p>
      <w:pPr>
        <w:autoSpaceDN w:val="0"/>
        <w:autoSpaceDE w:val="0"/>
        <w:widowControl/>
        <w:spacing w:line="282" w:lineRule="exact" w:before="326" w:after="852"/>
        <w:ind w:left="0" w:right="2036"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4.12</w:t>
      </w:r>
      <w:r>
        <w:rPr>
          <w:rFonts w:ascii="SimHei" w:hAnsi="SimHei" w:eastAsia="SimHei"/>
          <w:b w:val="0"/>
          <w:i w:val="0"/>
          <w:color w:val="000000"/>
          <w:sz w:val="21"/>
        </w:rPr>
        <w:t xml:space="preserve"> 地铁施工风险本体主要类的属性和关系定义</w:t>
      </w:r>
    </w:p>
    <w:tbl>
      <w:tblPr>
        <w:tblW w:type="auto" w:w="0"/>
        <w:tblLayout w:type="fixed"/>
        <w:tblLook w:firstColumn="1" w:firstRow="1" w:lastColumn="0" w:lastRow="0" w:noHBand="0" w:noVBand="1" w:val="04A0"/>
        <w:tblInd w:w="0.0" w:type="dxa"/>
      </w:tblPr>
      <w:tblGrid>
        <w:gridCol w:w="3373"/>
        <w:gridCol w:w="3373"/>
        <w:gridCol w:w="337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928" name="Picture 92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929" name="Picture 92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80"/>
            <w:tcBorders/>
            <w:tcMar>
              <w:start w:w="0" w:type="dxa"/>
              <w:end w:w="0" w:type="dxa"/>
            </w:tcMar>
          </w:tcPr>
          <w:p>
            <w:pPr>
              <w:autoSpaceDN w:val="0"/>
              <w:autoSpaceDE w:val="0"/>
              <w:widowControl/>
              <w:spacing w:line="240" w:lineRule="exact" w:before="60" w:after="0"/>
              <w:ind w:left="0" w:right="2130" w:firstLine="0"/>
              <w:jc w:val="right"/>
            </w:pPr>
            <w:r>
              <w:rPr>
                <w:rFonts w:ascii="TimesNewRomanPSMT" w:hAnsi="TimesNewRomanPSMT" w:eastAsia="TimesNewRomanPSMT"/>
                <w:b w:val="0"/>
                <w:i w:val="0"/>
                <w:color w:val="000000"/>
                <w:sz w:val="18"/>
              </w:rPr>
              <w:t xml:space="preserve">66 </w:t>
            </w:r>
          </w:p>
        </w:tc>
      </w:tr>
    </w:tbl>
    <w:p>
      <w:pPr>
        <w:autoSpaceDN w:val="0"/>
        <w:autoSpaceDE w:val="0"/>
        <w:widowControl/>
        <w:spacing w:line="14" w:lineRule="exact" w:before="0" w:after="0"/>
        <w:ind w:left="0" w:right="0"/>
      </w:pPr>
    </w:p>
    <w:p>
      <w:pPr>
        <w:sectPr>
          <w:pgSz w:w="11906" w:h="16838"/>
          <w:pgMar w:top="392" w:right="1368"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1041400</wp:posOffset>
            </wp:positionH>
            <wp:positionV relativeFrom="page">
              <wp:posOffset>5892800</wp:posOffset>
            </wp:positionV>
            <wp:extent cx="5143500" cy="3365500"/>
            <wp:wrapNone/>
            <wp:docPr id="1030" name="Picture 1030"/>
            <wp:cNvGraphicFramePr>
              <a:graphicFrameLocks noChangeAspect="1"/>
            </wp:cNvGraphicFramePr>
            <a:graphic>
              <a:graphicData uri="http://schemas.openxmlformats.org/drawingml/2006/picture">
                <pic:pic>
                  <pic:nvPicPr>
                    <pic:cNvPr id="0" name="image.png"/>
                    <pic:cNvPicPr/>
                  </pic:nvPicPr>
                  <pic:blipFill>
                    <a:blip r:embed="rId723"/>
                    <a:stretch>
                      <a:fillRect/>
                    </a:stretch>
                  </pic:blipFill>
                  <pic:spPr>
                    <a:xfrm>
                      <a:off x="0" y="0"/>
                      <a:ext cx="5143500" cy="3365500"/>
                    </a:xfrm>
                    <a:prstGeom prst="rect"/>
                  </pic:spPr>
                </pic:pic>
              </a:graphicData>
            </a:graphic>
          </wp:anchor>
        </w:drawing>
      </w:r>
    </w:p>
    <w:p>
      <w:pPr>
        <w:autoSpaceDN w:val="0"/>
        <w:autoSpaceDE w:val="0"/>
        <w:widowControl/>
        <w:spacing w:line="182" w:lineRule="auto" w:before="0" w:after="0"/>
        <w:ind w:left="0" w:right="3414" w:firstLine="0"/>
        <w:jc w:val="right"/>
      </w:pPr>
      <w:r>
        <w:rPr>
          <w:rFonts w:ascii="SimSun" w:hAnsi="SimSun" w:eastAsia="SimSun"/>
          <w:b w:val="0"/>
          <w:i w:val="0"/>
          <w:color w:val="000000"/>
          <w:sz w:val="21"/>
        </w:rPr>
        <w:t>兰州理工大学硕士学位论文</w:t>
      </w:r>
    </w:p>
    <w:p>
      <w:pPr>
        <w:autoSpaceDN w:val="0"/>
        <w:autoSpaceDE w:val="0"/>
        <w:widowControl/>
        <w:spacing w:line="374" w:lineRule="exact" w:before="386" w:after="0"/>
        <w:ind w:left="998" w:right="0" w:firstLine="0"/>
        <w:jc w:val="left"/>
      </w:pPr>
      <w:r>
        <w:rPr>
          <w:rFonts w:ascii="TimesNewRomanPSMT" w:hAnsi="TimesNewRomanPSMT" w:eastAsia="TimesNewRomanPSMT"/>
          <w:b w:val="0"/>
          <w:i w:val="0"/>
          <w:color w:val="000000"/>
          <w:sz w:val="28"/>
        </w:rPr>
        <w:t>4.3.5</w:t>
      </w:r>
      <w:r>
        <w:rPr>
          <w:rFonts w:ascii="SimHei" w:hAnsi="SimHei" w:eastAsia="SimHei"/>
          <w:b w:val="0"/>
          <w:i w:val="0"/>
          <w:color w:val="000000"/>
          <w:sz w:val="28"/>
        </w:rPr>
        <w:t xml:space="preserve"> 实例创建</w:t>
      </w:r>
    </w:p>
    <w:p>
      <w:pPr>
        <w:autoSpaceDN w:val="0"/>
        <w:autoSpaceDE w:val="0"/>
        <w:widowControl/>
        <w:spacing w:line="396" w:lineRule="exact" w:before="260" w:after="0"/>
        <w:ind w:left="998" w:right="0" w:firstLine="480"/>
        <w:jc w:val="left"/>
      </w:pPr>
      <w:r>
        <w:rPr>
          <w:rFonts w:ascii="SimSun" w:hAnsi="SimSun" w:eastAsia="SimSun"/>
          <w:b w:val="0"/>
          <w:i w:val="0"/>
          <w:color w:val="000000"/>
          <w:sz w:val="24"/>
        </w:rPr>
        <w:t>在</w:t>
      </w:r>
      <w:r>
        <w:rPr>
          <w:rFonts w:ascii="TimesNewRomanPSMT" w:hAnsi="TimesNewRomanPSMT" w:eastAsia="TimesNewRomanPSMT"/>
          <w:b w:val="0"/>
          <w:i w:val="0"/>
          <w:color w:val="000000"/>
          <w:sz w:val="24"/>
        </w:rPr>
        <w:t>Protégé</w:t>
      </w:r>
      <w:r>
        <w:rPr>
          <w:rFonts w:ascii="SimSun" w:hAnsi="SimSun" w:eastAsia="SimSun"/>
          <w:b w:val="0"/>
          <w:i w:val="0"/>
          <w:color w:val="000000"/>
          <w:sz w:val="24"/>
        </w:rPr>
        <w:t xml:space="preserve"> 中构建的类仅仅是抽象的概念，还需要将这些抽象的概念具体化，使其</w:t>
      </w:r>
      <w:r>
        <w:rPr>
          <w:rFonts w:ascii="SimSun" w:hAnsi="SimSun" w:eastAsia="SimSun"/>
          <w:b w:val="0"/>
          <w:i w:val="0"/>
          <w:color w:val="000000"/>
          <w:sz w:val="24"/>
        </w:rPr>
        <w:t>与实世界中真实存在的信息相对应。实例是概念类的具体表现，是本体知识库中不可或</w:t>
      </w:r>
      <w:r>
        <w:rPr>
          <w:rFonts w:ascii="SimSun" w:hAnsi="SimSun" w:eastAsia="SimSun"/>
          <w:b w:val="0"/>
          <w:i w:val="0"/>
          <w:color w:val="000000"/>
          <w:sz w:val="24"/>
        </w:rPr>
        <w:t>缺的组成部分。实例代表着具体的对象，而概念则是通常表示的是对象的集合。实例与</w:t>
      </w:r>
      <w:r>
        <w:rPr>
          <w:rFonts w:ascii="SimSun" w:hAnsi="SimSun" w:eastAsia="SimSun"/>
          <w:b w:val="0"/>
          <w:i w:val="0"/>
          <w:color w:val="000000"/>
          <w:sz w:val="24"/>
        </w:rPr>
        <w:t>类的区分并不是特别明显，有时候实例也可以被视为某一特殊的类，但在某些情况下，</w:t>
      </w:r>
      <w:r>
        <w:rPr>
          <w:rFonts w:ascii="SimSun" w:hAnsi="SimSun" w:eastAsia="SimSun"/>
          <w:b w:val="0"/>
          <w:i w:val="0"/>
          <w:color w:val="000000"/>
          <w:sz w:val="24"/>
        </w:rPr>
        <w:t>区分一个概念术语究竟是类还是实例可能会比较困难。因此，本研究根据最小粒度对其</w:t>
      </w:r>
      <w:r>
        <w:rPr>
          <w:rFonts w:ascii="SimSun" w:hAnsi="SimSun" w:eastAsia="SimSun"/>
          <w:b w:val="0"/>
          <w:i w:val="0"/>
          <w:color w:val="000000"/>
          <w:sz w:val="24"/>
        </w:rPr>
        <w:t>进行划分，将广泛的概念表示为类，而包含一些细分、更精确概念的则创建为实例。举</w:t>
      </w:r>
      <w:r>
        <w:rPr>
          <w:rFonts w:ascii="SimSun" w:hAnsi="SimSun" w:eastAsia="SimSun"/>
          <w:b w:val="0"/>
          <w:i w:val="0"/>
          <w:color w:val="000000"/>
          <w:sz w:val="24"/>
        </w:rPr>
        <w:t>例来说，以事故类型为例，将其分为坍塌、水害等子类，这些属于风险事件这一父类的</w:t>
      </w:r>
      <w:r>
        <w:rPr>
          <w:rFonts w:ascii="SimSun" w:hAnsi="SimSun" w:eastAsia="SimSun"/>
          <w:b w:val="0"/>
          <w:i w:val="0"/>
          <w:color w:val="000000"/>
          <w:sz w:val="24"/>
        </w:rPr>
        <w:t>子类。实际发生的具体坍塌事故则是一个实例，而造成坍塌的原因又可细分为人员不安</w:t>
      </w:r>
      <w:r>
        <w:rPr>
          <w:rFonts w:ascii="SimSun" w:hAnsi="SimSun" w:eastAsia="SimSun"/>
          <w:b w:val="0"/>
          <w:i w:val="0"/>
          <w:color w:val="000000"/>
          <w:sz w:val="24"/>
        </w:rPr>
        <w:t>全行为、设施不安全状态、环境影响以及管理缺陷等四个子类。每个子类又可进一步细</w:t>
      </w:r>
      <w:r>
        <w:rPr>
          <w:rFonts w:ascii="SimSun" w:hAnsi="SimSun" w:eastAsia="SimSun"/>
          <w:b w:val="0"/>
          <w:i w:val="0"/>
          <w:color w:val="000000"/>
          <w:sz w:val="24"/>
        </w:rPr>
        <w:t>化，而细化后的坍塌原因则可被视作实例。对于风险安全管理措施也同样适用这种方法。</w:t>
      </w:r>
    </w:p>
    <w:p>
      <w:pPr>
        <w:autoSpaceDN w:val="0"/>
        <w:autoSpaceDE w:val="0"/>
        <w:widowControl/>
        <w:spacing w:line="400" w:lineRule="exact" w:before="34" w:after="0"/>
        <w:ind w:left="998" w:right="0" w:firstLine="480"/>
        <w:jc w:val="left"/>
      </w:pPr>
      <w:r>
        <w:rPr>
          <w:rFonts w:ascii="SimSun" w:hAnsi="SimSun" w:eastAsia="SimSun"/>
          <w:b w:val="0"/>
          <w:i w:val="0"/>
          <w:color w:val="000000"/>
          <w:sz w:val="24"/>
        </w:rPr>
        <w:t>由于地铁施工活动伴随的风险事件较多，本研究仅选取“兰州地铁</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号线某区间盾</w:t>
      </w:r>
      <w:r>
        <w:rPr>
          <w:rFonts w:ascii="SimSun" w:hAnsi="SimSun" w:eastAsia="SimSun"/>
          <w:b w:val="0"/>
          <w:i w:val="0"/>
          <w:color w:val="000000"/>
          <w:sz w:val="24"/>
        </w:rPr>
        <w:t>构轴线偏移事故”为例。以</w:t>
      </w:r>
      <w:r>
        <w:rPr>
          <w:rFonts w:ascii="TimesNewRomanPSMT" w:hAnsi="TimesNewRomanPSMT" w:eastAsia="TimesNewRomanPSMT"/>
          <w:b w:val="0"/>
          <w:i w:val="0"/>
          <w:color w:val="000000"/>
          <w:sz w:val="24"/>
        </w:rPr>
        <w:t>“</w:t>
      </w:r>
      <w:r>
        <w:rPr>
          <w:rFonts w:ascii="SimSun" w:hAnsi="SimSun" w:eastAsia="SimSun"/>
          <w:b w:val="0"/>
          <w:i w:val="0"/>
          <w:color w:val="000000"/>
          <w:sz w:val="24"/>
        </w:rPr>
        <w:t>盾构法掘进（</w:t>
      </w:r>
      <w:r>
        <w:rPr>
          <w:rFonts w:ascii="TimesNewRomanPSMT" w:hAnsi="TimesNewRomanPSMT" w:eastAsia="TimesNewRomanPSMT"/>
          <w:b w:val="0"/>
          <w:i w:val="0"/>
          <w:color w:val="000000"/>
          <w:sz w:val="24"/>
        </w:rPr>
        <w:t>W3-5</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盾构轴线控制（</w:t>
      </w:r>
      <w:r>
        <w:rPr>
          <w:rFonts w:ascii="TimesNewRomanPSMT" w:hAnsi="TimesNewRomanPSMT" w:eastAsia="TimesNewRomanPSMT"/>
          <w:b w:val="0"/>
          <w:i w:val="0"/>
          <w:color w:val="000000"/>
          <w:sz w:val="24"/>
        </w:rPr>
        <w:t>W3-5-2</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施工活动</w:t>
      </w:r>
      <w:r>
        <w:rPr>
          <w:rFonts w:ascii="SimSun" w:hAnsi="SimSun" w:eastAsia="SimSun"/>
          <w:b w:val="0"/>
          <w:i w:val="0"/>
          <w:color w:val="000000"/>
          <w:sz w:val="24"/>
        </w:rPr>
        <w:t>引起的</w:t>
      </w:r>
      <w:r>
        <w:rPr>
          <w:rFonts w:ascii="TimesNewRomanPSMT" w:hAnsi="TimesNewRomanPSMT" w:eastAsia="TimesNewRomanPSMT"/>
          <w:b w:val="0"/>
          <w:i w:val="0"/>
          <w:color w:val="000000"/>
          <w:sz w:val="24"/>
        </w:rPr>
        <w:t>“</w:t>
      </w:r>
      <w:r>
        <w:rPr>
          <w:rFonts w:ascii="SimSun" w:hAnsi="SimSun" w:eastAsia="SimSun"/>
          <w:b w:val="0"/>
          <w:i w:val="0"/>
          <w:color w:val="000000"/>
          <w:sz w:val="24"/>
        </w:rPr>
        <w:t>施工人员的不安全行为（</w:t>
      </w:r>
      <w:r>
        <w:rPr>
          <w:rFonts w:ascii="TimesNewRomanPSMT" w:hAnsi="TimesNewRomanPSMT" w:eastAsia="TimesNewRomanPSMT"/>
          <w:b w:val="0"/>
          <w:i w:val="0"/>
          <w:color w:val="000000"/>
          <w:sz w:val="24"/>
        </w:rPr>
        <w:t>H-13</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检查、技术出现失误（</w:t>
      </w:r>
      <w:r>
        <w:rPr>
          <w:rFonts w:ascii="TimesNewRomanPSMT" w:hAnsi="TimesNewRomanPSMT" w:eastAsia="TimesNewRomanPSMT"/>
          <w:b w:val="0"/>
          <w:i w:val="0"/>
          <w:color w:val="000000"/>
          <w:sz w:val="24"/>
        </w:rPr>
        <w:t>a-1-3</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盾构轴线偏</w:t>
      </w:r>
      <w:r>
        <w:rPr>
          <w:rFonts w:ascii="SimSun" w:hAnsi="SimSun" w:eastAsia="SimSun"/>
          <w:b w:val="0"/>
          <w:i w:val="0"/>
          <w:color w:val="000000"/>
          <w:sz w:val="24"/>
        </w:rPr>
        <w:t>移（</w:t>
      </w:r>
      <w:r>
        <w:rPr>
          <w:rFonts w:ascii="TimesNewRomanPSMT" w:hAnsi="TimesNewRomanPSMT" w:eastAsia="TimesNewRomanPSMT"/>
          <w:b w:val="0"/>
          <w:i w:val="0"/>
          <w:color w:val="000000"/>
          <w:sz w:val="24"/>
        </w:rPr>
        <w:t>W3-5-2-1</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前兆信息，进而引起</w:t>
      </w:r>
      <w:r>
        <w:rPr>
          <w:rFonts w:ascii="TimesNewRomanPSMT" w:hAnsi="TimesNewRomanPSMT" w:eastAsia="TimesNewRomanPSMT"/>
          <w:b w:val="0"/>
          <w:i w:val="0"/>
          <w:color w:val="000000"/>
          <w:sz w:val="24"/>
        </w:rPr>
        <w:t>“</w:t>
      </w:r>
      <w:r>
        <w:rPr>
          <w:rFonts w:ascii="SimSun" w:hAnsi="SimSun" w:eastAsia="SimSun"/>
          <w:b w:val="0"/>
          <w:i w:val="0"/>
          <w:color w:val="000000"/>
          <w:sz w:val="24"/>
        </w:rPr>
        <w:t>坍塌和水害</w:t>
      </w:r>
      <w:r>
        <w:rPr>
          <w:rFonts w:ascii="TimesNewRomanPSMT" w:hAnsi="TimesNewRomanPSMT" w:eastAsia="TimesNewRomanPSMT"/>
          <w:b w:val="0"/>
          <w:i w:val="0"/>
          <w:color w:val="000000"/>
          <w:sz w:val="24"/>
        </w:rPr>
        <w:t>”</w:t>
      </w:r>
      <w:r>
        <w:rPr>
          <w:rFonts w:ascii="SimSun" w:hAnsi="SimSun" w:eastAsia="SimSun"/>
          <w:b w:val="0"/>
          <w:i w:val="0"/>
          <w:color w:val="000000"/>
          <w:sz w:val="24"/>
        </w:rPr>
        <w:t>的风险事件，针对风险事件采取</w:t>
      </w:r>
      <w:r>
        <w:rPr>
          <w:rFonts w:ascii="TimesNewRomanPSMT" w:hAnsi="TimesNewRomanPSMT" w:eastAsia="TimesNewRomanPSMT"/>
          <w:b w:val="0"/>
          <w:i w:val="0"/>
          <w:color w:val="000000"/>
          <w:sz w:val="24"/>
        </w:rPr>
        <w:t>“</w:t>
      </w:r>
      <w:r>
        <w:rPr>
          <w:rFonts w:ascii="SimSun" w:hAnsi="SimSun" w:eastAsia="SimSun"/>
          <w:b w:val="0"/>
          <w:i w:val="0"/>
          <w:color w:val="000000"/>
          <w:sz w:val="24"/>
        </w:rPr>
        <w:t>设</w:t>
      </w:r>
      <w:r>
        <w:rPr>
          <w:rFonts w:ascii="SimSun" w:hAnsi="SimSun" w:eastAsia="SimSun"/>
          <w:b w:val="0"/>
          <w:i w:val="0"/>
          <w:color w:val="000000"/>
          <w:sz w:val="24"/>
        </w:rPr>
        <w:t>计安全检查、掘进参数控制等</w:t>
      </w:r>
      <w:r>
        <w:rPr>
          <w:rFonts w:ascii="TimesNewRomanPSMT" w:hAnsi="TimesNewRomanPSMT" w:eastAsia="TimesNewRomanPSMT"/>
          <w:b w:val="0"/>
          <w:i w:val="0"/>
          <w:color w:val="000000"/>
          <w:sz w:val="24"/>
        </w:rPr>
        <w:t>”</w:t>
      </w:r>
      <w:r>
        <w:rPr>
          <w:rFonts w:ascii="SimSun" w:hAnsi="SimSun" w:eastAsia="SimSun"/>
          <w:b w:val="0"/>
          <w:i w:val="0"/>
          <w:color w:val="000000"/>
          <w:sz w:val="24"/>
        </w:rPr>
        <w:t>安全措施，进行实例创建。根据《盾构法施工技术规定》</w:t>
      </w:r>
      <w:r>
        <w:rPr>
          <w:rFonts w:ascii="SimSun" w:hAnsi="SimSun" w:eastAsia="SimSun"/>
          <w:b w:val="0"/>
          <w:i w:val="0"/>
          <w:color w:val="000000"/>
          <w:sz w:val="24"/>
        </w:rPr>
        <w:t>盾构机在正式掘进前，应进行位置轴线校检，不然易造成偏离隧道设计轴线，盾构掘进</w:t>
      </w:r>
      <w:r>
        <w:rPr>
          <w:rFonts w:ascii="SimSun" w:hAnsi="SimSun" w:eastAsia="SimSun"/>
          <w:b w:val="0"/>
          <w:i w:val="0"/>
          <w:color w:val="000000"/>
          <w:sz w:val="24"/>
        </w:rPr>
        <w:t>困难，引起坍塌和水害等风险。创建</w:t>
      </w:r>
      <w:r>
        <w:rPr>
          <w:rFonts w:ascii="TimesNewRomanPSMT" w:hAnsi="TimesNewRomanPSMT" w:eastAsia="TimesNewRomanPSMT"/>
          <w:b w:val="0"/>
          <w:i w:val="0"/>
          <w:color w:val="000000"/>
          <w:sz w:val="24"/>
        </w:rPr>
        <w:t>“</w:t>
      </w:r>
      <w:r>
        <w:rPr>
          <w:rFonts w:ascii="SimSun" w:hAnsi="SimSun" w:eastAsia="SimSun"/>
          <w:b w:val="0"/>
          <w:i w:val="0"/>
          <w:color w:val="000000"/>
          <w:sz w:val="24"/>
        </w:rPr>
        <w:t>盾构轴线控制</w:t>
      </w:r>
      <w:r>
        <w:rPr>
          <w:rFonts w:ascii="TimesNewRomanPSMT" w:hAnsi="TimesNewRomanPSMT" w:eastAsia="TimesNewRomanPSMT"/>
          <w:b w:val="0"/>
          <w:i w:val="0"/>
          <w:color w:val="000000"/>
          <w:sz w:val="24"/>
        </w:rPr>
        <w:t xml:space="preserve"> → </w:t>
      </w:r>
      <w:r>
        <w:rPr>
          <w:rFonts w:ascii="SimSun" w:hAnsi="SimSun" w:eastAsia="SimSun"/>
          <w:b w:val="0"/>
          <w:i w:val="0"/>
          <w:color w:val="000000"/>
          <w:sz w:val="24"/>
        </w:rPr>
        <w:t>盾构轴线偏移</w:t>
      </w:r>
      <w:r>
        <w:rPr>
          <w:rFonts w:ascii="TimesNewRomanPSMT" w:hAnsi="TimesNewRomanPSMT" w:eastAsia="TimesNewRomanPSMT"/>
          <w:b w:val="0"/>
          <w:i w:val="0"/>
          <w:color w:val="000000"/>
          <w:sz w:val="24"/>
        </w:rPr>
        <w:t xml:space="preserve"> → </w:t>
      </w:r>
      <w:r>
        <w:rPr>
          <w:rFonts w:ascii="SimSun" w:hAnsi="SimSun" w:eastAsia="SimSun"/>
          <w:b w:val="0"/>
          <w:i w:val="0"/>
          <w:color w:val="000000"/>
          <w:sz w:val="24"/>
        </w:rPr>
        <w:t>坍塌</w:t>
      </w:r>
      <w:r>
        <w:rPr>
          <w:rFonts w:ascii="TimesNewRomanPSMT" w:hAnsi="TimesNewRomanPSMT" w:eastAsia="TimesNewRomanPSMT"/>
          <w:b w:val="0"/>
          <w:i w:val="0"/>
          <w:color w:val="000000"/>
          <w:sz w:val="24"/>
        </w:rPr>
        <w:t>/</w:t>
      </w:r>
      <w:r>
        <w:rPr>
          <w:rFonts w:ascii="SimSun" w:hAnsi="SimSun" w:eastAsia="SimSun"/>
          <w:b w:val="0"/>
          <w:i w:val="0"/>
          <w:color w:val="000000"/>
          <w:sz w:val="24"/>
        </w:rPr>
        <w:t>水害</w:t>
      </w:r>
      <w:r>
        <w:rPr>
          <w:rFonts w:ascii="TimesNewRomanPSMT" w:hAnsi="TimesNewRomanPSMT" w:eastAsia="TimesNewRomanPSMT"/>
          <w:b w:val="0"/>
          <w:i w:val="0"/>
          <w:color w:val="000000"/>
          <w:sz w:val="24"/>
        </w:rPr>
        <w:t xml:space="preserve"> → </w:t>
      </w:r>
      <w:r>
        <w:rPr>
          <w:rFonts w:ascii="SimSun" w:hAnsi="SimSun" w:eastAsia="SimSun"/>
          <w:b w:val="0"/>
          <w:i w:val="0"/>
          <w:color w:val="000000"/>
          <w:sz w:val="24"/>
        </w:rPr>
        <w:t>安全措施</w:t>
      </w:r>
      <w:r>
        <w:rPr>
          <w:rFonts w:ascii="TimesNewRomanPSMT" w:hAnsi="TimesNewRomanPSMT" w:eastAsia="TimesNewRomanPSMT"/>
          <w:b w:val="0"/>
          <w:i w:val="0"/>
          <w:color w:val="000000"/>
          <w:sz w:val="24"/>
        </w:rPr>
        <w:t>”</w:t>
      </w:r>
      <w:r>
        <w:rPr>
          <w:rFonts w:ascii="SimSun" w:hAnsi="SimSun" w:eastAsia="SimSun"/>
          <w:b w:val="0"/>
          <w:i w:val="0"/>
          <w:color w:val="000000"/>
          <w:sz w:val="24"/>
        </w:rPr>
        <w:t>本体实例</w:t>
      </w:r>
      <w:r>
        <w:rPr>
          <w:rFonts w:ascii="TimesNewRomanPSMT" w:hAnsi="TimesNewRomanPSMT" w:eastAsia="TimesNewRomanPSMT"/>
          <w:b w:val="0"/>
          <w:i w:val="0"/>
          <w:color w:val="000000"/>
          <w:sz w:val="24"/>
        </w:rPr>
        <w:t>,</w:t>
      </w:r>
      <w:r>
        <w:rPr>
          <w:rFonts w:ascii="SimSun" w:hAnsi="SimSun" w:eastAsia="SimSun"/>
          <w:b w:val="0"/>
          <w:i w:val="0"/>
          <w:color w:val="000000"/>
          <w:sz w:val="24"/>
        </w:rPr>
        <w:t>知识表达方法如图</w:t>
      </w:r>
      <w:r>
        <w:rPr>
          <w:rFonts w:ascii="TimesNewRomanPSMT" w:hAnsi="TimesNewRomanPSMT" w:eastAsia="TimesNewRomanPSMT"/>
          <w:b w:val="0"/>
          <w:i w:val="0"/>
          <w:color w:val="000000"/>
          <w:sz w:val="24"/>
        </w:rPr>
        <w:t>4.13</w:t>
      </w:r>
      <w:r>
        <w:rPr>
          <w:rFonts w:ascii="SimSun" w:hAnsi="SimSun" w:eastAsia="SimSun"/>
          <w:b w:val="0"/>
          <w:i w:val="0"/>
          <w:color w:val="000000"/>
          <w:sz w:val="24"/>
        </w:rPr>
        <w:t xml:space="preserve"> 所示。</w:t>
      </w:r>
    </w:p>
    <w:p>
      <w:pPr>
        <w:autoSpaceDN w:val="0"/>
        <w:autoSpaceDE w:val="0"/>
        <w:widowControl/>
        <w:spacing w:line="162" w:lineRule="exact" w:before="124" w:after="22"/>
        <w:ind w:left="8496" w:right="1008" w:firstLine="0"/>
        <w:jc w:val="center"/>
      </w:pPr>
      <w:r>
        <w:rPr>
          <w:w w:val="102.5586207707723"/>
          <w:rFonts w:ascii="TimesNewRomanPSMT" w:hAnsi="TimesNewRomanPSMT" w:eastAsia="TimesNewRomanPSMT"/>
          <w:b w:val="0"/>
          <w:i w:val="0"/>
          <w:color w:val="000000"/>
          <w:sz w:val="12"/>
        </w:rPr>
        <w:t xml:space="preserve">Cnstruction </w:t>
      </w:r>
      <w:r>
        <w:br/>
      </w:r>
      <w:r>
        <w:rPr>
          <w:w w:val="102.5586207707723"/>
          <w:rFonts w:ascii="TimesNewRomanPSMT" w:hAnsi="TimesNewRomanPSMT" w:eastAsia="TimesNewRomanPSMT"/>
          <w:b w:val="0"/>
          <w:i w:val="0"/>
          <w:color w:val="000000"/>
          <w:sz w:val="12"/>
        </w:rPr>
        <w:t>project</w:t>
      </w:r>
    </w:p>
    <w:tbl>
      <w:tblPr>
        <w:tblW w:type="auto" w:w="0"/>
        <w:tblLayout w:type="fixed"/>
        <w:tblLook w:firstColumn="1" w:firstRow="1" w:lastColumn="0" w:lastRow="0" w:noHBand="0" w:noVBand="1" w:val="04A0"/>
        <w:tblInd w:w="660.0" w:type="dxa"/>
      </w:tblPr>
      <w:tblGrid>
        <w:gridCol w:w="1134"/>
        <w:gridCol w:w="1134"/>
        <w:gridCol w:w="1134"/>
        <w:gridCol w:w="1134"/>
        <w:gridCol w:w="1134"/>
        <w:gridCol w:w="1134"/>
        <w:gridCol w:w="1134"/>
        <w:gridCol w:w="1134"/>
        <w:gridCol w:w="1134"/>
      </w:tblGrid>
      <w:tr>
        <w:trPr>
          <w:trHeight w:hRule="exact" w:val="338"/>
        </w:trPr>
        <w:tc>
          <w:tcPr>
            <w:tcW w:type="dxa" w:w="1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2310" w:after="0"/>
              <w:ind w:left="0" w:right="242" w:firstLine="0"/>
              <w:jc w:val="right"/>
            </w:pPr>
            <w:r>
              <w:rPr>
                <w:w w:val="102.5586207707723"/>
                <w:rFonts w:ascii="TimesNewRomanPSMT" w:hAnsi="TimesNewRomanPSMT" w:eastAsia="TimesNewRomanPSMT"/>
                <w:b w:val="0"/>
                <w:i w:val="0"/>
                <w:color w:val="000000"/>
                <w:sz w:val="12"/>
              </w:rPr>
              <w:t>Ontology</w:t>
            </w:r>
          </w:p>
        </w:tc>
        <w:tc>
          <w:tcPr>
            <w:tcW w:type="dxa" w:w="136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600" w:after="0"/>
              <w:ind w:left="0" w:right="0" w:firstLine="0"/>
              <w:jc w:val="center"/>
            </w:pPr>
            <w:r>
              <w:rPr>
                <w:w w:val="102.5586207707723"/>
                <w:rFonts w:ascii="TimesNewRomanPSMT" w:hAnsi="TimesNewRomanPSMT" w:eastAsia="TimesNewRomanPSMT"/>
                <w:b w:val="0"/>
                <w:i w:val="0"/>
                <w:color w:val="000000"/>
                <w:sz w:val="12"/>
              </w:rPr>
              <w:t>Construction activity</w:t>
            </w:r>
          </w:p>
        </w:tc>
        <w:tc>
          <w:tcPr>
            <w:tcW w:type="dxa" w:w="1320"/>
            <w:vMerge w:val="restart"/>
            <w:tcBorders/>
            <w:tcMar>
              <w:start w:w="0" w:type="dxa"/>
              <w:end w:w="0" w:type="dxa"/>
            </w:tcMar>
            <w:tcMar>
              <w:start w:w="0" w:type="dxa"/>
              <w:end w:w="0" w:type="dxa"/>
            </w:tcMar>
          </w:tcPr>
          <w:p>
            <w:pPr>
              <w:autoSpaceDN w:val="0"/>
              <w:autoSpaceDE w:val="0"/>
              <w:widowControl/>
              <w:spacing w:line="164" w:lineRule="exact" w:before="208" w:after="0"/>
              <w:ind w:left="144" w:right="144" w:firstLine="0"/>
              <w:jc w:val="center"/>
            </w:pPr>
            <w:r>
              <w:rPr>
                <w:w w:val="102.5586207707723"/>
                <w:rFonts w:ascii="TimesNewRomanPSMT" w:hAnsi="TimesNewRomanPSMT" w:eastAsia="TimesNewRomanPSMT"/>
                <w:b w:val="0"/>
                <w:i w:val="0"/>
                <w:color w:val="000000"/>
                <w:sz w:val="12"/>
              </w:rPr>
              <w:t xml:space="preserve">Shield tunneling </w:t>
            </w:r>
            <w:r>
              <w:br/>
            </w:r>
            <w:r>
              <w:rPr>
                <w:w w:val="102.5586207707723"/>
                <w:rFonts w:ascii="TimesNewRomanPSMT" w:hAnsi="TimesNewRomanPSMT" w:eastAsia="TimesNewRomanPSMT"/>
                <w:b w:val="0"/>
                <w:i w:val="0"/>
                <w:color w:val="000000"/>
                <w:sz w:val="12"/>
              </w:rPr>
              <w:t>method construstion</w:t>
            </w:r>
          </w:p>
        </w:tc>
        <w:tc>
          <w:tcPr>
            <w:tcW w:type="dxa" w:w="1160"/>
            <w:tcBorders/>
            <w:tcMar>
              <w:start w:w="0" w:type="dxa"/>
              <w:end w:w="0" w:type="dxa"/>
            </w:tcMar>
          </w:tcPr>
          <w:p>
            <w:pPr>
              <w:autoSpaceDN w:val="0"/>
              <w:autoSpaceDE w:val="0"/>
              <w:widowControl/>
              <w:spacing w:line="180" w:lineRule="exact" w:before="158" w:after="0"/>
              <w:ind w:left="0" w:right="0" w:firstLine="0"/>
              <w:jc w:val="center"/>
            </w:pPr>
            <w:r>
              <w:rPr>
                <w:w w:val="102.5586207707723"/>
                <w:rFonts w:ascii="TimesNewRomanPSMT" w:hAnsi="TimesNewRomanPSMT" w:eastAsia="TimesNewRomanPSMT"/>
                <w:b w:val="0"/>
                <w:i w:val="0"/>
                <w:color w:val="000000"/>
                <w:sz w:val="12"/>
              </w:rPr>
              <w:t>Shield tunneling</w:t>
            </w:r>
          </w:p>
        </w:tc>
        <w:tc>
          <w:tcPr>
            <w:tcW w:type="dxa" w:w="1480"/>
            <w:gridSpan w:val="3"/>
            <w:tcBorders/>
            <w:tcMar>
              <w:start w:w="0" w:type="dxa"/>
              <w:end w:w="0" w:type="dxa"/>
            </w:tcMar>
            <w:tcMar>
              <w:start w:w="0" w:type="dxa"/>
              <w:end w:w="0" w:type="dxa"/>
            </w:tcMar>
            <w:tcMar>
              <w:start w:w="0" w:type="dxa"/>
              <w:end w:w="0" w:type="dxa"/>
            </w:tcMar>
          </w:tcPr>
          <w:p>
            <w:pPr>
              <w:autoSpaceDN w:val="0"/>
              <w:autoSpaceDE w:val="0"/>
              <w:widowControl/>
              <w:spacing w:line="180" w:lineRule="exact" w:before="24" w:after="0"/>
              <w:ind w:left="136" w:right="0" w:firstLine="0"/>
              <w:jc w:val="left"/>
            </w:pPr>
            <w:r>
              <w:rPr>
                <w:w w:val="102.5586207707723"/>
                <w:rFonts w:ascii="TimesNewRomanPSMT" w:hAnsi="TimesNewRomanPSMT" w:eastAsia="TimesNewRomanPSMT"/>
                <w:b w:val="0"/>
                <w:i w:val="0"/>
                <w:color w:val="000000"/>
                <w:sz w:val="12"/>
              </w:rPr>
              <w:t>Shield axis contral</w:t>
            </w:r>
          </w:p>
        </w:tc>
        <w:tc>
          <w:tcPr>
            <w:tcW w:type="dxa" w:w="920"/>
            <w:vMerge w:val="restart"/>
            <w:tcBorders/>
            <w:tcMar>
              <w:start w:w="0" w:type="dxa"/>
              <w:end w:w="0" w:type="dxa"/>
            </w:tcMar>
            <w:tcMar>
              <w:start w:w="0" w:type="dxa"/>
              <w:end w:w="0" w:type="dxa"/>
            </w:tcMar>
            <w:tcMar>
              <w:start w:w="0" w:type="dxa"/>
              <w:end w:w="0" w:type="dxa"/>
            </w:tcMar>
          </w:tcPr>
          <w:p>
            <w:pPr>
              <w:autoSpaceDN w:val="0"/>
              <w:autoSpaceDE w:val="0"/>
              <w:widowControl/>
              <w:spacing w:line="164" w:lineRule="exact" w:before="554" w:after="0"/>
              <w:ind w:left="144" w:right="144" w:firstLine="0"/>
              <w:jc w:val="center"/>
            </w:pPr>
            <w:r>
              <w:rPr>
                <w:w w:val="102.5586207707723"/>
                <w:rFonts w:ascii="TimesNewRomanPSMT" w:hAnsi="TimesNewRomanPSMT" w:eastAsia="TimesNewRomanPSMT"/>
                <w:b w:val="0"/>
                <w:i w:val="0"/>
                <w:color w:val="000000"/>
                <w:sz w:val="12"/>
              </w:rPr>
              <w:t xml:space="preserve">Shield axis </w:t>
            </w:r>
            <w:r>
              <w:rPr>
                <w:w w:val="102.5586207707723"/>
                <w:rFonts w:ascii="TimesNewRomanPSMT" w:hAnsi="TimesNewRomanPSMT" w:eastAsia="TimesNewRomanPSMT"/>
                <w:b w:val="0"/>
                <w:i w:val="0"/>
                <w:color w:val="000000"/>
                <w:sz w:val="12"/>
              </w:rPr>
              <w:t>deviation</w:t>
            </w:r>
          </w:p>
        </w:tc>
        <w:tc>
          <w:tcPr>
            <w:tcW w:type="dxa" w:w="1680"/>
            <w:tcBorders/>
            <w:tcMar>
              <w:start w:w="0" w:type="dxa"/>
              <w:end w:w="0" w:type="dxa"/>
            </w:tcMar>
          </w:tcPr>
          <w:p>
            <w:pPr>
              <w:autoSpaceDN w:val="0"/>
              <w:autoSpaceDE w:val="0"/>
              <w:widowControl/>
              <w:spacing w:line="182" w:lineRule="exact" w:before="46" w:after="0"/>
              <w:ind w:left="0" w:right="456" w:firstLine="0"/>
              <w:jc w:val="right"/>
            </w:pPr>
            <w:r>
              <w:rPr>
                <w:w w:val="102.5586207707723"/>
                <w:rFonts w:ascii="TimesNewRomanPSMT" w:hAnsi="TimesNewRomanPSMT" w:eastAsia="TimesNewRomanPSMT"/>
                <w:b w:val="0"/>
                <w:i w:val="0"/>
                <w:color w:val="000000"/>
                <w:sz w:val="12"/>
              </w:rPr>
              <w:t>has_activity</w:t>
            </w:r>
          </w:p>
        </w:tc>
      </w:tr>
      <w:tr>
        <w:trPr>
          <w:trHeight w:hRule="exact" w:val="320"/>
        </w:trPr>
        <w:tc>
          <w:tcPr>
            <w:tcW w:type="dxa" w:w="1134"/>
            <w:vMerge/>
            <w:tcBorders/>
          </w:tcPr>
          <w:p/>
        </w:tc>
        <w:tc>
          <w:tcPr>
            <w:tcW w:type="dxa" w:w="1134"/>
            <w:vMerge/>
            <w:tcBorders/>
          </w:tcPr>
          <w:p/>
        </w:tc>
        <w:tc>
          <w:tcPr>
            <w:tcW w:type="dxa" w:w="1134"/>
            <w:vMerge/>
            <w:tcBorders/>
          </w:tcPr>
          <w:p/>
        </w:tc>
        <w:tc>
          <w:tcPr>
            <w:tcW w:type="dxa" w:w="1160"/>
            <w:vMerge w:val="restart"/>
            <w:tcBorders/>
            <w:tcMar>
              <w:start w:w="0" w:type="dxa"/>
              <w:end w:w="0" w:type="dxa"/>
            </w:tcMar>
            <w:tcMar>
              <w:start w:w="0" w:type="dxa"/>
              <w:end w:w="0" w:type="dxa"/>
            </w:tcMar>
          </w:tcPr>
          <w:p>
            <w:pPr>
              <w:autoSpaceDN w:val="0"/>
              <w:autoSpaceDE w:val="0"/>
              <w:widowControl/>
              <w:spacing w:line="182" w:lineRule="exact" w:before="184" w:after="0"/>
              <w:ind w:left="278" w:right="0" w:firstLine="0"/>
              <w:jc w:val="left"/>
            </w:pPr>
            <w:r>
              <w:rPr>
                <w:w w:val="102.5586207707723"/>
                <w:rFonts w:ascii="TimesNewRomanPSMT" w:hAnsi="TimesNewRomanPSMT" w:eastAsia="TimesNewRomanPSMT"/>
                <w:b w:val="0"/>
                <w:i w:val="0"/>
                <w:color w:val="000000"/>
                <w:sz w:val="12"/>
              </w:rPr>
              <w:t>others</w:t>
            </w:r>
          </w:p>
        </w:tc>
        <w:tc>
          <w:tcPr>
            <w:tcW w:type="dxa" w:w="1480"/>
            <w:gridSpan w:val="3"/>
            <w:tcBorders/>
            <w:tcMar>
              <w:start w:w="0" w:type="dxa"/>
              <w:end w:w="0" w:type="dxa"/>
            </w:tcMar>
            <w:tcMar>
              <w:start w:w="0" w:type="dxa"/>
              <w:end w:w="0" w:type="dxa"/>
            </w:tcMar>
            <w:tcMar>
              <w:start w:w="0" w:type="dxa"/>
              <w:end w:w="0" w:type="dxa"/>
            </w:tcMar>
          </w:tcPr>
          <w:p>
            <w:pPr>
              <w:autoSpaceDN w:val="0"/>
              <w:autoSpaceDE w:val="0"/>
              <w:widowControl/>
              <w:spacing w:line="180" w:lineRule="exact" w:before="70" w:after="0"/>
              <w:ind w:left="194" w:right="0" w:firstLine="0"/>
              <w:jc w:val="left"/>
            </w:pPr>
            <w:r>
              <w:rPr>
                <w:w w:val="102.5586207707723"/>
                <w:rFonts w:ascii="TimesNewRomanPSMT" w:hAnsi="TimesNewRomanPSMT" w:eastAsia="TimesNewRomanPSMT"/>
                <w:b w:val="0"/>
                <w:i w:val="0"/>
                <w:color w:val="000000"/>
                <w:sz w:val="12"/>
              </w:rPr>
              <w:t>others</w:t>
            </w:r>
          </w:p>
        </w:tc>
        <w:tc>
          <w:tcPr>
            <w:tcW w:type="dxa" w:w="1134"/>
            <w:vMerge/>
            <w:tcBorders/>
          </w:tcPr>
          <w:p/>
        </w:tc>
        <w:tc>
          <w:tcPr>
            <w:tcW w:type="dxa" w:w="1680"/>
            <w:tcBorders/>
            <w:tcMar>
              <w:start w:w="0" w:type="dxa"/>
              <w:end w:w="0" w:type="dxa"/>
            </w:tcMar>
          </w:tcPr>
          <w:p>
            <w:pPr>
              <w:autoSpaceDN w:val="0"/>
              <w:autoSpaceDE w:val="0"/>
              <w:widowControl/>
              <w:spacing w:line="162" w:lineRule="exact" w:before="20" w:after="0"/>
              <w:ind w:left="288" w:right="720" w:firstLine="0"/>
              <w:jc w:val="center"/>
            </w:pPr>
            <w:r>
              <w:rPr>
                <w:w w:val="102.5586207707723"/>
                <w:rFonts w:ascii="TimesNewRomanPSMT" w:hAnsi="TimesNewRomanPSMT" w:eastAsia="TimesNewRomanPSMT"/>
                <w:b w:val="0"/>
                <w:i w:val="0"/>
                <w:color w:val="000000"/>
                <w:sz w:val="12"/>
              </w:rPr>
              <w:t xml:space="preserve">Shield axis </w:t>
            </w:r>
            <w:r>
              <w:br/>
            </w:r>
            <w:r>
              <w:rPr>
                <w:w w:val="102.5586207707723"/>
                <w:rFonts w:ascii="TimesNewRomanPSMT" w:hAnsi="TimesNewRomanPSMT" w:eastAsia="TimesNewRomanPSMT"/>
                <w:b w:val="0"/>
                <w:i w:val="0"/>
                <w:color w:val="000000"/>
                <w:sz w:val="12"/>
              </w:rPr>
              <w:t>control</w:t>
            </w:r>
          </w:p>
        </w:tc>
      </w:tr>
      <w:tr>
        <w:trPr>
          <w:trHeight w:hRule="exact" w:val="320"/>
        </w:trPr>
        <w:tc>
          <w:tcPr>
            <w:tcW w:type="dxa" w:w="1134"/>
            <w:vMerge/>
            <w:tcBorders/>
          </w:tcPr>
          <w:p/>
        </w:tc>
        <w:tc>
          <w:tcPr>
            <w:tcW w:type="dxa" w:w="1134"/>
            <w:vMerge/>
            <w:tcBorders/>
          </w:tcPr>
          <w:p/>
        </w:tc>
        <w:tc>
          <w:tcPr>
            <w:tcW w:type="dxa" w:w="1320"/>
            <w:tcBorders/>
            <w:tcMar>
              <w:start w:w="0" w:type="dxa"/>
              <w:end w:w="0" w:type="dxa"/>
            </w:tcMar>
          </w:tcPr>
          <w:p>
            <w:pPr>
              <w:autoSpaceDN w:val="0"/>
              <w:autoSpaceDE w:val="0"/>
              <w:widowControl/>
              <w:spacing w:line="162" w:lineRule="exact" w:before="20" w:after="0"/>
              <w:ind w:left="144" w:right="144" w:firstLine="0"/>
              <w:jc w:val="center"/>
            </w:pPr>
            <w:r>
              <w:rPr>
                <w:w w:val="102.5586207707723"/>
                <w:rFonts w:ascii="TimesNewRomanPSMT" w:hAnsi="TimesNewRomanPSMT" w:eastAsia="TimesNewRomanPSMT"/>
                <w:b w:val="0"/>
                <w:i w:val="0"/>
                <w:color w:val="000000"/>
                <w:sz w:val="12"/>
              </w:rPr>
              <w:t xml:space="preserve">Other construction </w:t>
            </w:r>
            <w:r>
              <w:rPr>
                <w:w w:val="102.5586207707723"/>
                <w:rFonts w:ascii="TimesNewRomanPSMT" w:hAnsi="TimesNewRomanPSMT" w:eastAsia="TimesNewRomanPSMT"/>
                <w:b w:val="0"/>
                <w:i w:val="0"/>
                <w:color w:val="000000"/>
                <w:sz w:val="12"/>
              </w:rPr>
              <w:t>activity</w:t>
            </w:r>
          </w:p>
        </w:tc>
        <w:tc>
          <w:tcPr>
            <w:tcW w:type="dxa" w:w="1134"/>
            <w:vMerge/>
            <w:tcBorders/>
          </w:tcPr>
          <w:p/>
        </w:tc>
        <w:tc>
          <w:tcPr>
            <w:tcW w:type="dxa" w:w="44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288" w:after="0"/>
              <w:ind w:left="0" w:right="0" w:firstLine="0"/>
              <w:jc w:val="right"/>
            </w:pPr>
            <w:r>
              <w:rPr>
                <w:w w:val="102.5586207707723"/>
                <w:rFonts w:ascii="TimesNewRomanPSMT" w:hAnsi="TimesNewRomanPSMT" w:eastAsia="TimesNewRomanPSMT"/>
                <w:b w:val="0"/>
                <w:i w:val="0"/>
                <w:color w:val="000000"/>
                <w:sz w:val="12"/>
              </w:rPr>
              <w:t>Fault</w:t>
            </w:r>
          </w:p>
        </w:tc>
        <w:tc>
          <w:tcPr>
            <w:tcW w:type="dxa" w:w="10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2" w:lineRule="exact" w:before="82" w:after="0"/>
              <w:ind w:left="288" w:right="0" w:firstLine="0"/>
              <w:jc w:val="center"/>
            </w:pPr>
            <w:r>
              <w:rPr>
                <w:w w:val="102.5586207707723"/>
                <w:rFonts w:ascii="TimesNewRomanPSMT" w:hAnsi="TimesNewRomanPSMT" w:eastAsia="TimesNewRomanPSMT"/>
                <w:b w:val="0"/>
                <w:i w:val="0"/>
                <w:color w:val="000000"/>
                <w:sz w:val="12"/>
              </w:rPr>
              <w:t xml:space="preserve">Technical </w:t>
            </w:r>
            <w:r>
              <w:br/>
            </w:r>
            <w:r>
              <w:rPr>
                <w:w w:val="102.5586207707723"/>
                <w:rFonts w:ascii="TimesNewRomanPSMT" w:hAnsi="TimesNewRomanPSMT" w:eastAsia="TimesNewRomanPSMT"/>
                <w:b w:val="0"/>
                <w:i w:val="0"/>
                <w:color w:val="000000"/>
                <w:sz w:val="12"/>
              </w:rPr>
              <w:t>error</w:t>
            </w:r>
          </w:p>
        </w:tc>
        <w:tc>
          <w:tcPr>
            <w:tcW w:type="dxa" w:w="1134"/>
            <w:vMerge/>
            <w:tcBorders/>
          </w:tcPr>
          <w:p/>
        </w:tc>
        <w:tc>
          <w:tcPr>
            <w:tcW w:type="dxa" w:w="1680"/>
            <w:vMerge w:val="restart"/>
            <w:tcBorders/>
            <w:tcMar>
              <w:start w:w="0" w:type="dxa"/>
              <w:end w:w="0" w:type="dxa"/>
            </w:tcMar>
            <w:tcMar>
              <w:start w:w="0" w:type="dxa"/>
              <w:end w:w="0" w:type="dxa"/>
            </w:tcMar>
          </w:tcPr>
          <w:p>
            <w:pPr>
              <w:autoSpaceDN w:val="0"/>
              <w:autoSpaceDE w:val="0"/>
              <w:widowControl/>
              <w:spacing w:line="182" w:lineRule="exact" w:before="180" w:after="0"/>
              <w:ind w:left="0" w:right="286" w:firstLine="0"/>
              <w:jc w:val="right"/>
            </w:pPr>
            <w:r>
              <w:rPr>
                <w:w w:val="102.5586207707723"/>
                <w:rFonts w:ascii="TimesNewRomanPSMT" w:hAnsi="TimesNewRomanPSMT" w:eastAsia="TimesNewRomanPSMT"/>
                <w:b w:val="0"/>
                <w:i w:val="0"/>
                <w:color w:val="000000"/>
                <w:sz w:val="12"/>
              </w:rPr>
              <w:t>cause_percursor</w:t>
            </w:r>
          </w:p>
        </w:tc>
      </w:tr>
      <w:tr>
        <w:trPr>
          <w:trHeight w:hRule="exact" w:val="118"/>
        </w:trPr>
        <w:tc>
          <w:tcPr>
            <w:tcW w:type="dxa" w:w="1134"/>
            <w:vMerge/>
            <w:tcBorders/>
          </w:tcPr>
          <w:p/>
        </w:tc>
        <w:tc>
          <w:tcPr>
            <w:tcW w:type="dxa" w:w="136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92" w:after="0"/>
              <w:ind w:left="0" w:right="232" w:firstLine="0"/>
              <w:jc w:val="right"/>
            </w:pPr>
            <w:r>
              <w:rPr>
                <w:w w:val="102.5586207707723"/>
                <w:rFonts w:ascii="TimesNewRomanPSMT" w:hAnsi="TimesNewRomanPSMT" w:eastAsia="TimesNewRomanPSMT"/>
                <w:b w:val="0"/>
                <w:i w:val="0"/>
                <w:color w:val="000000"/>
                <w:sz w:val="12"/>
              </w:rPr>
              <w:t>cause percursor</w:t>
            </w:r>
          </w:p>
        </w:tc>
        <w:tc>
          <w:tcPr>
            <w:tcW w:type="dxa" w:w="132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314" w:after="0"/>
              <w:ind w:left="0" w:right="0" w:firstLine="0"/>
              <w:jc w:val="center"/>
            </w:pPr>
            <w:r>
              <w:rPr>
                <w:w w:val="102.5586207707723"/>
                <w:rFonts w:ascii="TimesNewRomanPSMT" w:hAnsi="TimesNewRomanPSMT" w:eastAsia="TimesNewRomanPSMT"/>
                <w:b w:val="0"/>
                <w:i w:val="0"/>
                <w:color w:val="000000"/>
                <w:sz w:val="12"/>
              </w:rPr>
              <w:t>Human factors</w:t>
            </w:r>
          </w:p>
        </w:tc>
        <w:tc>
          <w:tcPr>
            <w:tcW w:type="dxa" w:w="1160"/>
            <w:vMerge w:val="restart"/>
            <w:tcBorders/>
            <w:tcMar>
              <w:start w:w="0" w:type="dxa"/>
              <w:end w:w="0" w:type="dxa"/>
            </w:tcMar>
            <w:tcMar>
              <w:start w:w="0" w:type="dxa"/>
              <w:end w:w="0" w:type="dxa"/>
            </w:tcMar>
            <w:tcMar>
              <w:start w:w="0" w:type="dxa"/>
              <w:end w:w="0" w:type="dxa"/>
            </w:tcMar>
          </w:tcPr>
          <w:p>
            <w:pPr>
              <w:autoSpaceDN w:val="0"/>
              <w:autoSpaceDE w:val="0"/>
              <w:widowControl/>
              <w:spacing w:line="164" w:lineRule="exact" w:before="16" w:after="0"/>
              <w:ind w:left="144" w:right="0" w:firstLine="0"/>
              <w:jc w:val="center"/>
            </w:pPr>
            <w:r>
              <w:rPr>
                <w:w w:val="102.5586207707723"/>
                <w:rFonts w:ascii="TimesNewRomanPSMT" w:hAnsi="TimesNewRomanPSMT" w:eastAsia="TimesNewRomanPSMT"/>
                <w:b w:val="0"/>
                <w:i w:val="0"/>
                <w:color w:val="000000"/>
                <w:sz w:val="12"/>
              </w:rPr>
              <w:t xml:space="preserve">Unsafe behavior of </w:t>
            </w:r>
            <w:r>
              <w:rPr>
                <w:w w:val="102.5586207707723"/>
                <w:rFonts w:ascii="TimesNewRomanPSMT" w:hAnsi="TimesNewRomanPSMT" w:eastAsia="TimesNewRomanPSMT"/>
                <w:b w:val="0"/>
                <w:i w:val="0"/>
                <w:color w:val="000000"/>
                <w:sz w:val="12"/>
              </w:rPr>
              <w:t xml:space="preserve">shield construction </w:t>
            </w:r>
            <w:r>
              <w:rPr>
                <w:w w:val="102.5586207707723"/>
                <w:rFonts w:ascii="TimesNewRomanPSMT" w:hAnsi="TimesNewRomanPSMT" w:eastAsia="TimesNewRomanPSMT"/>
                <w:b w:val="0"/>
                <w:i w:val="0"/>
                <w:color w:val="000000"/>
                <w:sz w:val="12"/>
              </w:rPr>
              <w:t>personnel</w:t>
            </w:r>
          </w:p>
        </w:tc>
        <w:tc>
          <w:tcPr>
            <w:tcW w:type="dxa" w:w="1134"/>
            <w:vMerge/>
            <w:tcBorders/>
          </w:tcPr>
          <w:p/>
        </w:tc>
        <w:tc>
          <w:tcPr>
            <w:tcW w:type="dxa" w:w="2268"/>
            <w:gridSpan w:val="2"/>
            <w:vMerge/>
            <w:tcBorders/>
          </w:tcPr>
          <w:p/>
        </w:tc>
        <w:tc>
          <w:tcPr>
            <w:tcW w:type="dxa" w:w="9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44" w:after="0"/>
              <w:ind w:left="0" w:right="374" w:firstLine="0"/>
              <w:jc w:val="right"/>
            </w:pPr>
            <w:r>
              <w:rPr>
                <w:w w:val="102.5586207707723"/>
                <w:rFonts w:ascii="TimesNewRomanPSMT" w:hAnsi="TimesNewRomanPSMT" w:eastAsia="TimesNewRomanPSMT"/>
                <w:b w:val="0"/>
                <w:i w:val="0"/>
                <w:color w:val="000000"/>
                <w:sz w:val="12"/>
              </w:rPr>
              <w:t>others</w:t>
            </w:r>
          </w:p>
        </w:tc>
        <w:tc>
          <w:tcPr>
            <w:tcW w:type="dxa" w:w="1134"/>
            <w:vMerge/>
            <w:tcBorders/>
          </w:tcPr>
          <w:p/>
        </w:tc>
      </w:tr>
      <w:tr>
        <w:trPr>
          <w:trHeight w:hRule="exact" w:val="94"/>
        </w:trPr>
        <w:tc>
          <w:tcPr>
            <w:tcW w:type="dxa" w:w="1134"/>
            <w:vMerge/>
            <w:tcBorders/>
          </w:tcPr>
          <w:p/>
        </w:tc>
        <w:tc>
          <w:tcPr>
            <w:tcW w:type="dxa" w:w="1134"/>
            <w:vMerge/>
            <w:tcBorders/>
          </w:tcPr>
          <w:p/>
        </w:tc>
        <w:tc>
          <w:tcPr>
            <w:tcW w:type="dxa" w:w="1134"/>
            <w:vMerge/>
            <w:tcBorders/>
          </w:tcPr>
          <w:p/>
        </w:tc>
        <w:tc>
          <w:tcPr>
            <w:tcW w:type="dxa" w:w="1134"/>
            <w:vMerge/>
            <w:tcBorders/>
          </w:tcPr>
          <w:p/>
        </w:tc>
        <w:tc>
          <w:tcPr>
            <w:tcW w:type="dxa" w:w="1134"/>
            <w:vMerge/>
            <w:tcBorders/>
          </w:tcPr>
          <w:p/>
        </w:tc>
        <w:tc>
          <w:tcPr>
            <w:tcW w:type="dxa" w:w="2268"/>
            <w:gridSpan w:val="2"/>
            <w:vMerge/>
            <w:tcBorders/>
          </w:tcPr>
          <w:p/>
        </w:tc>
        <w:tc>
          <w:tcPr>
            <w:tcW w:type="dxa" w:w="1134"/>
            <w:vMerge/>
            <w:tcBorders/>
          </w:tcPr>
          <w:p/>
        </w:tc>
        <w:tc>
          <w:tcPr>
            <w:tcW w:type="dxa" w:w="1680"/>
            <w:vMerge w:val="restart"/>
            <w:tcBorders/>
            <w:tcMar>
              <w:start w:w="0" w:type="dxa"/>
              <w:end w:w="0" w:type="dxa"/>
            </w:tcMar>
            <w:tcMar>
              <w:start w:w="0" w:type="dxa"/>
              <w:end w:w="0" w:type="dxa"/>
            </w:tcMar>
          </w:tcPr>
          <w:p>
            <w:pPr>
              <w:autoSpaceDN w:val="0"/>
              <w:autoSpaceDE w:val="0"/>
              <w:widowControl/>
              <w:spacing w:line="164" w:lineRule="exact" w:before="74" w:after="0"/>
              <w:ind w:left="288" w:right="720" w:firstLine="0"/>
              <w:jc w:val="center"/>
            </w:pPr>
            <w:r>
              <w:rPr>
                <w:w w:val="102.5586207707723"/>
                <w:rFonts w:ascii="TimesNewRomanPSMT" w:hAnsi="TimesNewRomanPSMT" w:eastAsia="TimesNewRomanPSMT"/>
                <w:b w:val="0"/>
                <w:i w:val="0"/>
                <w:color w:val="000000"/>
                <w:sz w:val="12"/>
              </w:rPr>
              <w:t xml:space="preserve">Shield axis </w:t>
            </w:r>
            <w:r>
              <w:br/>
            </w:r>
            <w:r>
              <w:rPr>
                <w:w w:val="102.5586207707723"/>
                <w:rFonts w:ascii="TimesNewRomanPSMT" w:hAnsi="TimesNewRomanPSMT" w:eastAsia="TimesNewRomanPSMT"/>
                <w:b w:val="0"/>
                <w:i w:val="0"/>
                <w:color w:val="000000"/>
                <w:sz w:val="12"/>
              </w:rPr>
              <w:t>deviation</w:t>
            </w:r>
          </w:p>
        </w:tc>
      </w:tr>
      <w:tr>
        <w:trPr>
          <w:trHeight w:hRule="exact" w:val="308"/>
        </w:trPr>
        <w:tc>
          <w:tcPr>
            <w:tcW w:type="dxa" w:w="1134"/>
            <w:vMerge/>
            <w:tcBorders/>
          </w:tcPr>
          <w:p/>
        </w:tc>
        <w:tc>
          <w:tcPr>
            <w:tcW w:type="dxa" w:w="1134"/>
            <w:vMerge/>
            <w:tcBorders/>
          </w:tcPr>
          <w:p/>
        </w:tc>
        <w:tc>
          <w:tcPr>
            <w:tcW w:type="dxa" w:w="1134"/>
            <w:vMerge/>
            <w:tcBorders/>
          </w:tcPr>
          <w:p/>
        </w:tc>
        <w:tc>
          <w:tcPr>
            <w:tcW w:type="dxa" w:w="1134"/>
            <w:vMerge/>
            <w:tcBorders/>
          </w:tcPr>
          <w:p/>
        </w:tc>
        <w:tc>
          <w:tcPr>
            <w:tcW w:type="dxa" w:w="71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178" w:after="0"/>
              <w:ind w:left="0" w:right="0" w:firstLine="0"/>
              <w:jc w:val="center"/>
            </w:pPr>
            <w:r>
              <w:rPr>
                <w:w w:val="102.5586207707723"/>
                <w:rFonts w:ascii="TimesNewRomanPSMT" w:hAnsi="TimesNewRomanPSMT" w:eastAsia="TimesNewRomanPSMT"/>
                <w:b w:val="0"/>
                <w:i w:val="0"/>
                <w:color w:val="000000"/>
                <w:sz w:val="12"/>
              </w:rPr>
              <w:t>others</w:t>
            </w:r>
          </w:p>
        </w:tc>
        <w:tc>
          <w:tcPr>
            <w:tcW w:type="dxa" w:w="77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64" w:after="0"/>
              <w:ind w:left="0" w:right="0" w:firstLine="0"/>
              <w:jc w:val="center"/>
            </w:pPr>
            <w:r>
              <w:rPr>
                <w:w w:val="102.5586207707723"/>
                <w:rFonts w:ascii="TimesNewRomanPSMT" w:hAnsi="TimesNewRomanPSMT" w:eastAsia="TimesNewRomanPSMT"/>
                <w:b w:val="0"/>
                <w:i w:val="0"/>
                <w:color w:val="000000"/>
                <w:sz w:val="12"/>
              </w:rPr>
              <w:t>others</w:t>
            </w:r>
          </w:p>
        </w:tc>
        <w:tc>
          <w:tcPr>
            <w:tcW w:type="dxa" w:w="1134"/>
            <w:vMerge/>
            <w:tcBorders/>
          </w:tcPr>
          <w:p/>
        </w:tc>
        <w:tc>
          <w:tcPr>
            <w:tcW w:type="dxa" w:w="1134"/>
            <w:vMerge/>
            <w:tcBorders/>
          </w:tcPr>
          <w:p/>
        </w:tc>
      </w:tr>
      <w:tr>
        <w:trPr>
          <w:trHeight w:hRule="exact" w:val="420"/>
        </w:trPr>
        <w:tc>
          <w:tcPr>
            <w:tcW w:type="dxa" w:w="1134"/>
            <w:vMerge/>
            <w:tcBorders/>
          </w:tcPr>
          <w:p/>
        </w:tc>
        <w:tc>
          <w:tcPr>
            <w:tcW w:type="dxa" w:w="1360"/>
            <w:tcBorders/>
            <w:tcMar>
              <w:start w:w="0" w:type="dxa"/>
              <w:end w:w="0" w:type="dxa"/>
            </w:tcMar>
          </w:tcPr>
          <w:p>
            <w:pPr>
              <w:autoSpaceDN w:val="0"/>
              <w:autoSpaceDE w:val="0"/>
              <w:widowControl/>
              <w:spacing w:line="180" w:lineRule="exact" w:before="178" w:after="0"/>
              <w:ind w:left="0" w:right="400" w:firstLine="0"/>
              <w:jc w:val="right"/>
            </w:pPr>
            <w:r>
              <w:rPr>
                <w:w w:val="102.5586207707723"/>
                <w:rFonts w:ascii="TimesNewRomanPSMT" w:hAnsi="TimesNewRomanPSMT" w:eastAsia="TimesNewRomanPSMT"/>
                <w:b w:val="0"/>
                <w:i w:val="0"/>
                <w:color w:val="000000"/>
                <w:sz w:val="12"/>
              </w:rPr>
              <w:t xml:space="preserve">Precursor </w:t>
            </w:r>
          </w:p>
        </w:tc>
        <w:tc>
          <w:tcPr>
            <w:tcW w:type="dxa" w:w="1320"/>
            <w:tcBorders/>
            <w:tcMar>
              <w:start w:w="0" w:type="dxa"/>
              <w:end w:w="0" w:type="dxa"/>
            </w:tcMar>
          </w:tcPr>
          <w:p>
            <w:pPr>
              <w:autoSpaceDN w:val="0"/>
              <w:autoSpaceDE w:val="0"/>
              <w:widowControl/>
              <w:spacing w:line="162" w:lineRule="exact" w:before="96" w:after="0"/>
              <w:ind w:left="144" w:right="0" w:firstLine="0"/>
              <w:jc w:val="center"/>
            </w:pPr>
            <w:r>
              <w:rPr>
                <w:w w:val="102.5586207707723"/>
                <w:rFonts w:ascii="TimesNewRomanPSMT" w:hAnsi="TimesNewRomanPSMT" w:eastAsia="TimesNewRomanPSMT"/>
                <w:b w:val="0"/>
                <w:i w:val="0"/>
                <w:color w:val="000000"/>
                <w:sz w:val="12"/>
              </w:rPr>
              <w:t xml:space="preserve">Machinery equipment </w:t>
            </w:r>
            <w:r>
              <w:rPr>
                <w:w w:val="102.5586207707723"/>
                <w:rFonts w:ascii="TimesNewRomanPSMT" w:hAnsi="TimesNewRomanPSMT" w:eastAsia="TimesNewRomanPSMT"/>
                <w:b w:val="0"/>
                <w:i w:val="0"/>
                <w:color w:val="000000"/>
                <w:sz w:val="12"/>
              </w:rPr>
              <w:t>and materials</w:t>
            </w:r>
          </w:p>
        </w:tc>
        <w:tc>
          <w:tcPr>
            <w:tcW w:type="dxa" w:w="11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62" w:after="0"/>
              <w:ind w:left="278" w:right="0" w:firstLine="0"/>
              <w:jc w:val="left"/>
            </w:pPr>
            <w:r>
              <w:rPr>
                <w:w w:val="102.5586207707723"/>
                <w:rFonts w:ascii="TimesNewRomanPSMT" w:hAnsi="TimesNewRomanPSMT" w:eastAsia="TimesNewRomanPSMT"/>
                <w:b w:val="0"/>
                <w:i w:val="0"/>
                <w:color w:val="000000"/>
                <w:sz w:val="12"/>
              </w:rPr>
              <w:t>others</w:t>
            </w:r>
          </w:p>
        </w:tc>
        <w:tc>
          <w:tcPr>
            <w:tcW w:type="dxa" w:w="2268"/>
            <w:gridSpan w:val="2"/>
            <w:vMerge/>
            <w:tcBorders/>
          </w:tcPr>
          <w:p/>
        </w:tc>
        <w:tc>
          <w:tcPr>
            <w:tcW w:type="dxa" w:w="1134"/>
            <w:vMerge/>
            <w:tcBorders/>
          </w:tcPr>
          <w:p/>
        </w:tc>
        <w:tc>
          <w:tcPr>
            <w:tcW w:type="dxa" w:w="1134"/>
            <w:vMerge/>
            <w:tcBorders/>
          </w:tcPr>
          <w:p/>
        </w:tc>
        <w:tc>
          <w:tcPr>
            <w:tcW w:type="dxa" w:w="1680"/>
            <w:tcBorders/>
            <w:tcMar>
              <w:start w:w="0" w:type="dxa"/>
              <w:end w:w="0" w:type="dxa"/>
            </w:tcMar>
          </w:tcPr>
          <w:p>
            <w:pPr>
              <w:autoSpaceDN w:val="0"/>
              <w:autoSpaceDE w:val="0"/>
              <w:widowControl/>
              <w:spacing w:line="180" w:lineRule="exact" w:before="124" w:after="0"/>
              <w:ind w:left="0" w:right="584" w:firstLine="0"/>
              <w:jc w:val="right"/>
            </w:pPr>
            <w:r>
              <w:rPr>
                <w:w w:val="102.5586207707723"/>
                <w:rFonts w:ascii="TimesNewRomanPSMT" w:hAnsi="TimesNewRomanPSMT" w:eastAsia="TimesNewRomanPSMT"/>
                <w:b w:val="0"/>
                <w:i w:val="0"/>
                <w:color w:val="000000"/>
                <w:sz w:val="12"/>
              </w:rPr>
              <w:t>deviation</w:t>
            </w:r>
          </w:p>
        </w:tc>
      </w:tr>
      <w:tr>
        <w:trPr>
          <w:trHeight w:hRule="exact" w:val="480"/>
        </w:trPr>
        <w:tc>
          <w:tcPr>
            <w:tcW w:type="dxa" w:w="1134"/>
            <w:vMerge/>
            <w:tcBorders/>
          </w:tcPr>
          <w:p/>
        </w:tc>
        <w:tc>
          <w:tcPr>
            <w:tcW w:type="dxa" w:w="1360"/>
            <w:tcBorders/>
            <w:tcMar>
              <w:start w:w="0" w:type="dxa"/>
              <w:end w:w="0" w:type="dxa"/>
            </w:tcMar>
          </w:tcPr>
          <w:p>
            <w:pPr>
              <w:autoSpaceDN w:val="0"/>
              <w:autoSpaceDE w:val="0"/>
              <w:widowControl/>
              <w:spacing w:line="182" w:lineRule="exact" w:before="298" w:after="0"/>
              <w:ind w:left="0" w:right="0" w:firstLine="0"/>
              <w:jc w:val="center"/>
            </w:pPr>
            <w:r>
              <w:rPr>
                <w:w w:val="102.5586207707723"/>
                <w:rFonts w:ascii="TimesNewRomanPSMT" w:hAnsi="TimesNewRomanPSMT" w:eastAsia="TimesNewRomanPSMT"/>
                <w:b w:val="0"/>
                <w:i w:val="0"/>
                <w:color w:val="000000"/>
                <w:sz w:val="12"/>
              </w:rPr>
              <w:t>cause risk</w:t>
            </w:r>
          </w:p>
        </w:tc>
        <w:tc>
          <w:tcPr>
            <w:tcW w:type="dxa" w:w="1320"/>
            <w:tcBorders/>
            <w:tcMar>
              <w:start w:w="0" w:type="dxa"/>
              <w:end w:w="0" w:type="dxa"/>
            </w:tcMar>
          </w:tcPr>
          <w:p>
            <w:pPr>
              <w:autoSpaceDN w:val="0"/>
              <w:autoSpaceDE w:val="0"/>
              <w:widowControl/>
              <w:spacing w:line="164" w:lineRule="exact" w:before="48" w:after="0"/>
              <w:ind w:left="144" w:right="0" w:firstLine="0"/>
              <w:jc w:val="center"/>
            </w:pPr>
            <w:r>
              <w:rPr>
                <w:w w:val="102.5586207707723"/>
                <w:rFonts w:ascii="TimesNewRomanPSMT" w:hAnsi="TimesNewRomanPSMT" w:eastAsia="TimesNewRomanPSMT"/>
                <w:b w:val="0"/>
                <w:i w:val="0"/>
                <w:color w:val="000000"/>
                <w:sz w:val="12"/>
              </w:rPr>
              <w:t xml:space="preserve">External environment </w:t>
            </w:r>
            <w:r>
              <w:rPr>
                <w:w w:val="102.5586207707723"/>
                <w:rFonts w:ascii="TimesNewRomanPSMT" w:hAnsi="TimesNewRomanPSMT" w:eastAsia="TimesNewRomanPSMT"/>
                <w:b w:val="0"/>
                <w:i w:val="0"/>
                <w:color w:val="000000"/>
                <w:sz w:val="12"/>
              </w:rPr>
              <w:t>factors</w:t>
            </w:r>
          </w:p>
        </w:tc>
        <w:tc>
          <w:tcPr>
            <w:tcW w:type="dxa" w:w="1134"/>
            <w:vMerge/>
            <w:tcBorders/>
          </w:tcPr>
          <w:p/>
        </w:tc>
        <w:tc>
          <w:tcPr>
            <w:tcW w:type="dxa" w:w="2268"/>
            <w:gridSpan w:val="2"/>
            <w:vMerge/>
            <w:tcBorders/>
          </w:tcPr>
          <w:p/>
        </w:tc>
        <w:tc>
          <w:tcPr>
            <w:tcW w:type="dxa" w:w="1134"/>
            <w:vMerge/>
            <w:tcBorders/>
          </w:tcPr>
          <w:p/>
        </w:tc>
        <w:tc>
          <w:tcPr>
            <w:tcW w:type="dxa" w:w="1134"/>
            <w:vMerge/>
            <w:tcBorders/>
          </w:tcPr>
          <w:p/>
        </w:tc>
        <w:tc>
          <w:tcPr>
            <w:tcW w:type="dxa" w:w="1680"/>
            <w:tcBorders/>
            <w:tcMar>
              <w:start w:w="0" w:type="dxa"/>
              <w:end w:w="0" w:type="dxa"/>
            </w:tcMar>
          </w:tcPr>
          <w:p>
            <w:pPr>
              <w:autoSpaceDN w:val="0"/>
              <w:autoSpaceDE w:val="0"/>
              <w:widowControl/>
              <w:spacing w:line="182" w:lineRule="exact" w:before="142" w:after="0"/>
              <w:ind w:left="0" w:right="946" w:firstLine="0"/>
              <w:jc w:val="right"/>
            </w:pPr>
            <w:r>
              <w:rPr>
                <w:w w:val="102.5586207707723"/>
                <w:rFonts w:ascii="TimesNewRomanPSMT" w:hAnsi="TimesNewRomanPSMT" w:eastAsia="TimesNewRomanPSMT"/>
                <w:b w:val="0"/>
                <w:i w:val="0"/>
                <w:color w:val="000000"/>
                <w:sz w:val="12"/>
              </w:rPr>
              <w:t>55mm</w:t>
            </w:r>
          </w:p>
        </w:tc>
      </w:tr>
      <w:tr>
        <w:trPr>
          <w:trHeight w:hRule="exact" w:val="311"/>
        </w:trPr>
        <w:tc>
          <w:tcPr>
            <w:tcW w:type="dxa" w:w="1134"/>
            <w:vMerge/>
            <w:tcBorders/>
          </w:tcPr>
          <w:p/>
        </w:tc>
        <w:tc>
          <w:tcPr>
            <w:tcW w:type="dxa" w:w="1360"/>
            <w:vMerge w:val="restart"/>
            <w:tcBorders/>
            <w:tcMar>
              <w:start w:w="0" w:type="dxa"/>
              <w:end w:w="0" w:type="dxa"/>
            </w:tcMar>
            <w:tcMar>
              <w:start w:w="0" w:type="dxa"/>
              <w:end w:w="0" w:type="dxa"/>
            </w:tcMar>
          </w:tcPr>
          <w:p>
            <w:pPr>
              <w:autoSpaceDN w:val="0"/>
              <w:autoSpaceDE w:val="0"/>
              <w:widowControl/>
              <w:spacing w:line="182" w:lineRule="exact" w:before="392" w:after="0"/>
              <w:ind w:left="0" w:right="510" w:firstLine="0"/>
              <w:jc w:val="right"/>
            </w:pPr>
            <w:r>
              <w:rPr>
                <w:w w:val="102.5586207707723"/>
                <w:rFonts w:ascii="TimesNewRomanPSMT" w:hAnsi="TimesNewRomanPSMT" w:eastAsia="TimesNewRomanPSMT"/>
                <w:b w:val="0"/>
                <w:i w:val="0"/>
                <w:color w:val="000000"/>
                <w:sz w:val="12"/>
              </w:rPr>
              <w:t xml:space="preserve">Risk </w:t>
            </w:r>
          </w:p>
        </w:tc>
        <w:tc>
          <w:tcPr>
            <w:tcW w:type="dxa" w:w="1320"/>
            <w:tcBorders/>
            <w:tcMar>
              <w:start w:w="0" w:type="dxa"/>
              <w:end w:w="0" w:type="dxa"/>
            </w:tcMar>
          </w:tcPr>
          <w:p>
            <w:pPr>
              <w:autoSpaceDN w:val="0"/>
              <w:autoSpaceDE w:val="0"/>
              <w:widowControl/>
              <w:spacing w:line="182" w:lineRule="exact" w:before="46" w:after="0"/>
              <w:ind w:left="0" w:right="0" w:firstLine="0"/>
              <w:jc w:val="center"/>
            </w:pPr>
            <w:r>
              <w:rPr>
                <w:w w:val="102.5586207707723"/>
                <w:rFonts w:ascii="TimesNewRomanPSMT" w:hAnsi="TimesNewRomanPSMT" w:eastAsia="TimesNewRomanPSMT"/>
                <w:b w:val="0"/>
                <w:i w:val="0"/>
                <w:color w:val="000000"/>
                <w:sz w:val="12"/>
              </w:rPr>
              <w:t>Water damage</w:t>
            </w:r>
          </w:p>
        </w:tc>
        <w:tc>
          <w:tcPr>
            <w:tcW w:type="dxa" w:w="1134"/>
            <w:vMerge/>
            <w:tcBorders/>
          </w:tcPr>
          <w:p/>
        </w:tc>
        <w:tc>
          <w:tcPr>
            <w:tcW w:type="dxa" w:w="2268"/>
            <w:gridSpan w:val="2"/>
            <w:vMerge/>
            <w:tcBorders/>
          </w:tcPr>
          <w:p/>
        </w:tc>
        <w:tc>
          <w:tcPr>
            <w:tcW w:type="dxa" w:w="1134"/>
            <w:vMerge/>
            <w:tcBorders/>
          </w:tcPr>
          <w:p/>
        </w:tc>
        <w:tc>
          <w:tcPr>
            <w:tcW w:type="dxa" w:w="1134"/>
            <w:vMerge/>
            <w:tcBorders/>
          </w:tcPr>
          <w:p/>
        </w:tc>
        <w:tc>
          <w:tcPr>
            <w:tcW w:type="dxa" w:w="1680"/>
            <w:tcBorders/>
            <w:tcMar>
              <w:start w:w="0" w:type="dxa"/>
              <w:end w:w="0" w:type="dxa"/>
            </w:tcMar>
          </w:tcPr>
          <w:p>
            <w:pPr>
              <w:autoSpaceDN w:val="0"/>
              <w:autoSpaceDE w:val="0"/>
              <w:widowControl/>
              <w:spacing w:line="180" w:lineRule="exact" w:before="32" w:after="0"/>
              <w:ind w:left="0" w:right="526" w:firstLine="0"/>
              <w:jc w:val="right"/>
            </w:pPr>
            <w:r>
              <w:rPr>
                <w:w w:val="102.5586207707723"/>
                <w:rFonts w:ascii="TimesNewRomanPSMT" w:hAnsi="TimesNewRomanPSMT" w:eastAsia="TimesNewRomanPSMT"/>
                <w:b w:val="0"/>
                <w:i w:val="0"/>
                <w:color w:val="000000"/>
                <w:sz w:val="12"/>
              </w:rPr>
              <w:t>cause_risk</w:t>
            </w:r>
          </w:p>
        </w:tc>
      </w:tr>
      <w:tr>
        <w:trPr>
          <w:trHeight w:hRule="exact" w:val="341"/>
        </w:trPr>
        <w:tc>
          <w:tcPr>
            <w:tcW w:type="dxa" w:w="1134"/>
            <w:vMerge/>
            <w:tcBorders/>
          </w:tcPr>
          <w:p/>
        </w:tc>
        <w:tc>
          <w:tcPr>
            <w:tcW w:type="dxa" w:w="1134"/>
            <w:vMerge/>
            <w:tcBorders/>
          </w:tcPr>
          <w:p/>
        </w:tc>
        <w:tc>
          <w:tcPr>
            <w:tcW w:type="dxa" w:w="1320"/>
            <w:tcBorders/>
            <w:tcMar>
              <w:start w:w="0" w:type="dxa"/>
              <w:end w:w="0" w:type="dxa"/>
            </w:tcMar>
          </w:tcPr>
          <w:p>
            <w:pPr>
              <w:autoSpaceDN w:val="0"/>
              <w:autoSpaceDE w:val="0"/>
              <w:widowControl/>
              <w:spacing w:line="182" w:lineRule="exact" w:before="82" w:after="0"/>
              <w:ind w:left="0" w:right="0" w:firstLine="0"/>
              <w:jc w:val="center"/>
            </w:pPr>
            <w:r>
              <w:rPr>
                <w:w w:val="102.5586207707723"/>
                <w:rFonts w:ascii="TimesNewRomanPSMT" w:hAnsi="TimesNewRomanPSMT" w:eastAsia="TimesNewRomanPSMT"/>
                <w:b w:val="0"/>
                <w:i w:val="0"/>
                <w:color w:val="000000"/>
                <w:sz w:val="12"/>
              </w:rPr>
              <w:t>Collapse</w:t>
            </w:r>
          </w:p>
        </w:tc>
        <w:tc>
          <w:tcPr>
            <w:tcW w:type="dxa" w:w="1134"/>
            <w:vMerge/>
            <w:tcBorders/>
          </w:tcPr>
          <w:p/>
        </w:tc>
        <w:tc>
          <w:tcPr>
            <w:tcW w:type="dxa" w:w="2268"/>
            <w:gridSpan w:val="2"/>
            <w:vMerge/>
            <w:tcBorders/>
          </w:tcPr>
          <w:p/>
        </w:tc>
        <w:tc>
          <w:tcPr>
            <w:tcW w:type="dxa" w:w="1134"/>
            <w:vMerge/>
            <w:tcBorders/>
          </w:tcPr>
          <w:p/>
        </w:tc>
        <w:tc>
          <w:tcPr>
            <w:tcW w:type="dxa" w:w="1134"/>
            <w:vMerge/>
            <w:tcBorders/>
          </w:tcPr>
          <w:p/>
        </w:tc>
        <w:tc>
          <w:tcPr>
            <w:tcW w:type="dxa" w:w="1680"/>
            <w:tcBorders/>
            <w:tcMar>
              <w:start w:w="0" w:type="dxa"/>
              <w:end w:w="0" w:type="dxa"/>
            </w:tcMar>
          </w:tcPr>
          <w:p>
            <w:pPr>
              <w:autoSpaceDN w:val="0"/>
              <w:autoSpaceDE w:val="0"/>
              <w:widowControl/>
              <w:spacing w:line="180" w:lineRule="exact" w:before="102" w:after="0"/>
              <w:ind w:left="250" w:right="0" w:firstLine="0"/>
              <w:jc w:val="left"/>
            </w:pPr>
            <w:r>
              <w:rPr>
                <w:w w:val="102.5586207707723"/>
                <w:rFonts w:ascii="TimesNewRomanPSMT" w:hAnsi="TimesNewRomanPSMT" w:eastAsia="TimesNewRomanPSMT"/>
                <w:b w:val="0"/>
                <w:i w:val="0"/>
                <w:color w:val="000000"/>
                <w:sz w:val="12"/>
              </w:rPr>
              <w:t>Collapse/Flood</w:t>
            </w:r>
          </w:p>
        </w:tc>
      </w:tr>
    </w:tbl>
    <w:p>
      <w:pPr>
        <w:autoSpaceDN w:val="0"/>
        <w:autoSpaceDE w:val="0"/>
        <w:widowControl/>
        <w:spacing w:line="180" w:lineRule="exact" w:before="106" w:after="20"/>
        <w:ind w:left="0" w:right="5914" w:firstLine="0"/>
        <w:jc w:val="right"/>
      </w:pPr>
      <w:r>
        <w:rPr>
          <w:w w:val="102.5586207707723"/>
          <w:rFonts w:ascii="TimesNewRomanPSMT" w:hAnsi="TimesNewRomanPSMT" w:eastAsia="TimesNewRomanPSMT"/>
          <w:b w:val="0"/>
          <w:i w:val="0"/>
          <w:color w:val="000000"/>
          <w:sz w:val="12"/>
        </w:rPr>
        <w:t>Other risks</w:t>
      </w:r>
    </w:p>
    <w:tbl>
      <w:tblPr>
        <w:tblW w:type="auto" w:w="0"/>
        <w:tblLayout w:type="fixed"/>
        <w:tblLook w:firstColumn="1" w:firstRow="1" w:lastColumn="0" w:lastRow="0" w:noHBand="0" w:noVBand="1" w:val="04A0"/>
        <w:tblInd w:w="1240.0" w:type="dxa"/>
      </w:tblPr>
      <w:tblGrid>
        <w:gridCol w:w="2552"/>
        <w:gridCol w:w="2552"/>
        <w:gridCol w:w="2552"/>
        <w:gridCol w:w="2552"/>
      </w:tblGrid>
      <w:tr>
        <w:trPr>
          <w:trHeight w:hRule="exact" w:val="562"/>
        </w:trPr>
        <w:tc>
          <w:tcPr>
            <w:tcW w:type="dxa" w:w="2080"/>
            <w:tcBorders/>
            <w:tcMar>
              <w:start w:w="0" w:type="dxa"/>
              <w:end w:w="0" w:type="dxa"/>
            </w:tcMar>
          </w:tcPr>
          <w:p>
            <w:pPr>
              <w:autoSpaceDN w:val="0"/>
              <w:autoSpaceDE w:val="0"/>
              <w:widowControl/>
              <w:spacing w:line="180" w:lineRule="exact" w:before="20" w:after="0"/>
              <w:ind w:left="0" w:right="288" w:firstLine="0"/>
              <w:jc w:val="right"/>
            </w:pPr>
            <w:r>
              <w:rPr>
                <w:w w:val="102.5586207707723"/>
                <w:rFonts w:ascii="TimesNewRomanPSMT" w:hAnsi="TimesNewRomanPSMT" w:eastAsia="TimesNewRomanPSMT"/>
                <w:b w:val="0"/>
                <w:i w:val="0"/>
                <w:color w:val="000000"/>
                <w:sz w:val="12"/>
              </w:rPr>
              <w:t>has solution</w:t>
            </w:r>
          </w:p>
        </w:tc>
        <w:tc>
          <w:tcPr>
            <w:tcW w:type="dxa" w:w="2660"/>
            <w:tcBorders/>
            <w:tcMar>
              <w:start w:w="0" w:type="dxa"/>
              <w:end w:w="0" w:type="dxa"/>
            </w:tcMar>
          </w:tcPr>
          <w:p>
            <w:pPr>
              <w:autoSpaceDN w:val="0"/>
              <w:autoSpaceDE w:val="0"/>
              <w:widowControl/>
              <w:spacing w:line="162" w:lineRule="exact" w:before="122" w:after="0"/>
              <w:ind w:left="288" w:right="1584" w:firstLine="0"/>
              <w:jc w:val="center"/>
            </w:pPr>
            <w:r>
              <w:rPr>
                <w:w w:val="102.5586207707723"/>
                <w:rFonts w:ascii="TimesNewRomanPSMT" w:hAnsi="TimesNewRomanPSMT" w:eastAsia="TimesNewRomanPSMT"/>
                <w:b w:val="0"/>
                <w:i w:val="0"/>
                <w:color w:val="000000"/>
                <w:sz w:val="12"/>
              </w:rPr>
              <w:t xml:space="preserve">Design safety </w:t>
            </w:r>
            <w:r>
              <w:br/>
            </w:r>
            <w:r>
              <w:rPr>
                <w:w w:val="102.5586207707723"/>
                <w:rFonts w:ascii="TimesNewRomanPSMT" w:hAnsi="TimesNewRomanPSMT" w:eastAsia="TimesNewRomanPSMT"/>
                <w:b w:val="0"/>
                <w:i w:val="0"/>
                <w:color w:val="000000"/>
                <w:sz w:val="12"/>
              </w:rPr>
              <w:t>measures</w:t>
            </w:r>
          </w:p>
        </w:tc>
        <w:tc>
          <w:tcPr>
            <w:tcW w:type="dxa" w:w="2240"/>
            <w:vMerge w:val="restart"/>
            <w:tcBorders/>
            <w:tcMar>
              <w:start w:w="0" w:type="dxa"/>
              <w:end w:w="0" w:type="dxa"/>
            </w:tcMar>
            <w:tcMar>
              <w:start w:w="0" w:type="dxa"/>
              <w:end w:w="0" w:type="dxa"/>
            </w:tcMar>
            <w:tcMar>
              <w:start w:w="0" w:type="dxa"/>
              <w:end w:w="0" w:type="dxa"/>
            </w:tcMar>
          </w:tcPr>
          <w:p>
            <w:pPr>
              <w:autoSpaceDN w:val="0"/>
              <w:autoSpaceDE w:val="0"/>
              <w:widowControl/>
              <w:spacing w:line="226" w:lineRule="exact" w:before="1284" w:after="0"/>
              <w:ind w:left="0" w:right="204" w:firstLine="0"/>
              <w:jc w:val="right"/>
            </w:pPr>
            <w:r>
              <w:rPr>
                <w:w w:val="98.45745086669922"/>
                <w:rFonts w:ascii="TimesNewRomanPS" w:hAnsi="TimesNewRomanPS" w:eastAsia="TimesNewRomanPS"/>
                <w:b/>
                <w:i w:val="0"/>
                <w:color w:val="000000"/>
                <w:sz w:val="15"/>
              </w:rPr>
              <w:t>Ontology</w:t>
            </w:r>
          </w:p>
        </w:tc>
        <w:tc>
          <w:tcPr>
            <w:tcW w:type="dxa" w:w="1620"/>
            <w:tcBorders/>
            <w:tcMar>
              <w:start w:w="0" w:type="dxa"/>
              <w:end w:w="0" w:type="dxa"/>
            </w:tcMar>
          </w:tcPr>
          <w:p>
            <w:pPr>
              <w:autoSpaceDN w:val="0"/>
              <w:autoSpaceDE w:val="0"/>
              <w:widowControl/>
              <w:spacing w:line="180" w:lineRule="exact" w:before="140" w:after="0"/>
              <w:ind w:left="0" w:right="360" w:firstLine="0"/>
              <w:jc w:val="right"/>
            </w:pPr>
            <w:r>
              <w:rPr>
                <w:w w:val="102.5586207707723"/>
                <w:rFonts w:ascii="TimesNewRomanPSMT" w:hAnsi="TimesNewRomanPSMT" w:eastAsia="TimesNewRomanPSMT"/>
                <w:b w:val="0"/>
                <w:i w:val="0"/>
                <w:color w:val="000000"/>
                <w:sz w:val="12"/>
              </w:rPr>
              <w:t>has_solution</w:t>
            </w:r>
          </w:p>
        </w:tc>
      </w:tr>
      <w:tr>
        <w:trPr>
          <w:trHeight w:hRule="exact" w:val="520"/>
        </w:trPr>
        <w:tc>
          <w:tcPr>
            <w:tcW w:type="dxa" w:w="2080"/>
            <w:vMerge w:val="restart"/>
            <w:tcBorders/>
            <w:tcMar>
              <w:start w:w="0" w:type="dxa"/>
              <w:end w:w="0" w:type="dxa"/>
            </w:tcMar>
            <w:tcMar>
              <w:start w:w="0" w:type="dxa"/>
              <w:end w:w="0" w:type="dxa"/>
            </w:tcMar>
          </w:tcPr>
          <w:p>
            <w:pPr>
              <w:autoSpaceDN w:val="0"/>
              <w:autoSpaceDE w:val="0"/>
              <w:widowControl/>
              <w:spacing w:line="182" w:lineRule="exact" w:before="140" w:after="0"/>
              <w:ind w:left="0" w:right="412" w:firstLine="0"/>
              <w:jc w:val="right"/>
            </w:pPr>
            <w:r>
              <w:rPr>
                <w:w w:val="102.5586207707723"/>
                <w:rFonts w:ascii="TimesNewRomanPSMT" w:hAnsi="TimesNewRomanPSMT" w:eastAsia="TimesNewRomanPSMT"/>
                <w:b w:val="0"/>
                <w:i w:val="0"/>
                <w:color w:val="000000"/>
                <w:sz w:val="12"/>
              </w:rPr>
              <w:t>Solution</w:t>
            </w:r>
          </w:p>
        </w:tc>
        <w:tc>
          <w:tcPr>
            <w:tcW w:type="dxa" w:w="2660"/>
            <w:vMerge w:val="restart"/>
            <w:tcBorders/>
            <w:tcMar>
              <w:start w:w="0" w:type="dxa"/>
              <w:end w:w="0" w:type="dxa"/>
            </w:tcMar>
            <w:tcMar>
              <w:start w:w="0" w:type="dxa"/>
              <w:end w:w="0" w:type="dxa"/>
            </w:tcMar>
          </w:tcPr>
          <w:p>
            <w:pPr>
              <w:autoSpaceDN w:val="0"/>
              <w:autoSpaceDE w:val="0"/>
              <w:widowControl/>
              <w:spacing w:line="162" w:lineRule="exact" w:before="252" w:after="0"/>
              <w:ind w:left="288" w:right="1440" w:firstLine="0"/>
              <w:jc w:val="center"/>
            </w:pPr>
            <w:r>
              <w:rPr>
                <w:w w:val="102.5586207707723"/>
                <w:rFonts w:ascii="TimesNewRomanPSMT" w:hAnsi="TimesNewRomanPSMT" w:eastAsia="TimesNewRomanPSMT"/>
                <w:b w:val="0"/>
                <w:i w:val="0"/>
                <w:color w:val="000000"/>
                <w:sz w:val="12"/>
              </w:rPr>
              <w:t xml:space="preserve">Construction safety </w:t>
            </w:r>
            <w:r>
              <w:br/>
            </w:r>
            <w:r>
              <w:rPr>
                <w:w w:val="102.5586207707723"/>
                <w:rFonts w:ascii="TimesNewRomanPSMT" w:hAnsi="TimesNewRomanPSMT" w:eastAsia="TimesNewRomanPSMT"/>
                <w:b w:val="0"/>
                <w:i w:val="0"/>
                <w:color w:val="000000"/>
                <w:sz w:val="12"/>
              </w:rPr>
              <w:t>measures</w:t>
            </w:r>
          </w:p>
        </w:tc>
        <w:tc>
          <w:tcPr>
            <w:tcW w:type="dxa" w:w="2552"/>
            <w:vMerge/>
            <w:tcBorders/>
          </w:tcPr>
          <w:p/>
        </w:tc>
        <w:tc>
          <w:tcPr>
            <w:tcW w:type="dxa" w:w="1620"/>
            <w:tcBorders/>
            <w:tcMar>
              <w:start w:w="0" w:type="dxa"/>
              <w:end w:w="0" w:type="dxa"/>
            </w:tcMar>
          </w:tcPr>
          <w:p>
            <w:pPr>
              <w:autoSpaceDN w:val="0"/>
              <w:autoSpaceDE w:val="0"/>
              <w:widowControl/>
              <w:spacing w:line="182" w:lineRule="exact" w:before="154" w:after="0"/>
              <w:ind w:left="246" w:right="0" w:firstLine="0"/>
              <w:jc w:val="left"/>
            </w:pPr>
            <w:r>
              <w:rPr>
                <w:w w:val="102.5586207707723"/>
                <w:rFonts w:ascii="TimesNewRomanPSMT" w:hAnsi="TimesNewRomanPSMT" w:eastAsia="TimesNewRomanPSMT"/>
                <w:b w:val="0"/>
                <w:i w:val="0"/>
                <w:color w:val="000000"/>
                <w:sz w:val="12"/>
              </w:rPr>
              <w:t>security measure</w:t>
            </w:r>
          </w:p>
        </w:tc>
      </w:tr>
      <w:tr>
        <w:trPr>
          <w:trHeight w:hRule="exact" w:val="506"/>
        </w:trPr>
        <w:tc>
          <w:tcPr>
            <w:tcW w:type="dxa" w:w="2552"/>
            <w:vMerge/>
            <w:tcBorders/>
          </w:tcPr>
          <w:p/>
        </w:tc>
        <w:tc>
          <w:tcPr>
            <w:tcW w:type="dxa" w:w="2552"/>
            <w:vMerge/>
            <w:tcBorders/>
          </w:tcPr>
          <w:p/>
        </w:tc>
        <w:tc>
          <w:tcPr>
            <w:tcW w:type="dxa" w:w="2552"/>
            <w:vMerge/>
            <w:tcBorders/>
          </w:tcPr>
          <w:p/>
        </w:tc>
        <w:tc>
          <w:tcPr>
            <w:tcW w:type="dxa" w:w="1620"/>
            <w:tcBorders/>
            <w:tcMar>
              <w:start w:w="0" w:type="dxa"/>
              <w:end w:w="0" w:type="dxa"/>
            </w:tcMar>
          </w:tcPr>
          <w:p>
            <w:pPr>
              <w:autoSpaceDN w:val="0"/>
              <w:autoSpaceDE w:val="0"/>
              <w:widowControl/>
              <w:spacing w:line="226" w:lineRule="exact" w:before="220" w:after="0"/>
              <w:ind w:left="208" w:right="0" w:firstLine="0"/>
              <w:jc w:val="left"/>
            </w:pPr>
            <w:r>
              <w:rPr>
                <w:w w:val="98.45745086669922"/>
                <w:rFonts w:ascii="TimesNewRomanPS" w:hAnsi="TimesNewRomanPS" w:eastAsia="TimesNewRomanPS"/>
                <w:b/>
                <w:i w:val="0"/>
                <w:color w:val="000000"/>
                <w:sz w:val="15"/>
              </w:rPr>
              <w:t>Instance</w:t>
            </w:r>
          </w:p>
        </w:tc>
      </w:tr>
    </w:tbl>
    <w:p>
      <w:pPr>
        <w:autoSpaceDN w:val="0"/>
        <w:autoSpaceDE w:val="0"/>
        <w:widowControl/>
        <w:spacing w:line="282" w:lineRule="exact" w:before="228" w:after="792"/>
        <w:ind w:left="0" w:right="2786"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4.13</w:t>
      </w:r>
      <w:r>
        <w:rPr>
          <w:rFonts w:ascii="SimHei" w:hAnsi="SimHei" w:eastAsia="SimHei"/>
          <w:b w:val="0"/>
          <w:i w:val="0"/>
          <w:color w:val="000000"/>
          <w:sz w:val="21"/>
        </w:rPr>
        <w:t xml:space="preserve">“盾构轴线偏移”实例框架 </w:t>
      </w:r>
    </w:p>
    <w:tbl>
      <w:tblPr>
        <w:tblW w:type="auto" w:w="0"/>
        <w:tblLayout w:type="fixed"/>
        <w:tblLook w:firstColumn="1" w:firstRow="1" w:lastColumn="0" w:lastRow="0" w:noHBand="0" w:noVBand="1" w:val="04A0"/>
        <w:tblInd w:w="0.0" w:type="dxa"/>
      </w:tblPr>
      <w:tblGrid>
        <w:gridCol w:w="3403"/>
        <w:gridCol w:w="3403"/>
        <w:gridCol w:w="340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028" name="Picture 102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029" name="Picture 102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67 </w:t>
            </w:r>
          </w:p>
        </w:tc>
      </w:tr>
    </w:tbl>
    <w:p>
      <w:pPr>
        <w:autoSpaceDN w:val="0"/>
        <w:autoSpaceDE w:val="0"/>
        <w:widowControl/>
        <w:spacing w:line="14" w:lineRule="exact" w:before="0" w:after="0"/>
        <w:ind w:left="0" w:right="0"/>
      </w:pPr>
    </w:p>
    <w:p>
      <w:pPr>
        <w:sectPr>
          <w:pgSz w:w="11906" w:h="16838"/>
          <w:pgMar w:top="392" w:right="1276"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1042669</wp:posOffset>
            </wp:positionH>
            <wp:positionV relativeFrom="page">
              <wp:posOffset>3592829</wp:posOffset>
            </wp:positionV>
            <wp:extent cx="5474970" cy="4317771"/>
            <wp:wrapNone/>
            <wp:docPr id="1033" name="Picture 1033"/>
            <wp:cNvGraphicFramePr>
              <a:graphicFrameLocks noChangeAspect="1"/>
            </wp:cNvGraphicFramePr>
            <a:graphic>
              <a:graphicData uri="http://schemas.openxmlformats.org/drawingml/2006/picture">
                <pic:pic>
                  <pic:nvPicPr>
                    <pic:cNvPr id="0" name="image.png"/>
                    <pic:cNvPicPr/>
                  </pic:nvPicPr>
                  <pic:blipFill>
                    <a:blip r:embed="rId724"/>
                    <a:stretch>
                      <a:fillRect/>
                    </a:stretch>
                  </pic:blipFill>
                  <pic:spPr>
                    <a:xfrm>
                      <a:off x="0" y="0"/>
                      <a:ext cx="5474970" cy="431777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6108700</wp:posOffset>
            </wp:positionV>
            <wp:extent cx="546100" cy="88900"/>
            <wp:wrapNone/>
            <wp:docPr id="1034" name="Picture 1034"/>
            <wp:cNvGraphicFramePr>
              <a:graphicFrameLocks noChangeAspect="1"/>
            </wp:cNvGraphicFramePr>
            <a:graphic>
              <a:graphicData uri="http://schemas.openxmlformats.org/drawingml/2006/picture">
                <pic:pic>
                  <pic:nvPicPr>
                    <pic:cNvPr id="0" name="image.png"/>
                    <pic:cNvPicPr/>
                  </pic:nvPicPr>
                  <pic:blipFill>
                    <a:blip r:embed="rId725"/>
                    <a:stretch>
                      <a:fillRect/>
                    </a:stretch>
                  </pic:blipFill>
                  <pic:spPr>
                    <a:xfrm>
                      <a:off x="0" y="0"/>
                      <a:ext cx="546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6108700</wp:posOffset>
            </wp:positionV>
            <wp:extent cx="88900" cy="38100"/>
            <wp:wrapNone/>
            <wp:docPr id="1035" name="Picture 1035"/>
            <wp:cNvGraphicFramePr>
              <a:graphicFrameLocks noChangeAspect="1"/>
            </wp:cNvGraphicFramePr>
            <a:graphic>
              <a:graphicData uri="http://schemas.openxmlformats.org/drawingml/2006/picture">
                <pic:pic>
                  <pic:nvPicPr>
                    <pic:cNvPr id="0" name="image.png"/>
                    <pic:cNvPicPr/>
                  </pic:nvPicPr>
                  <pic:blipFill>
                    <a:blip r:embed="rId726"/>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6108700</wp:posOffset>
            </wp:positionV>
            <wp:extent cx="152400" cy="38100"/>
            <wp:wrapNone/>
            <wp:docPr id="1036" name="Picture 1036"/>
            <wp:cNvGraphicFramePr>
              <a:graphicFrameLocks noChangeAspect="1"/>
            </wp:cNvGraphicFramePr>
            <a:graphic>
              <a:graphicData uri="http://schemas.openxmlformats.org/drawingml/2006/picture">
                <pic:pic>
                  <pic:nvPicPr>
                    <pic:cNvPr id="0" name="image.png"/>
                    <pic:cNvPicPr/>
                  </pic:nvPicPr>
                  <pic:blipFill>
                    <a:blip r:embed="rId727"/>
                    <a:stretch>
                      <a:fillRect/>
                    </a:stretch>
                  </pic:blipFill>
                  <pic:spPr>
                    <a:xfrm>
                      <a:off x="0" y="0"/>
                      <a:ext cx="152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6108700</wp:posOffset>
            </wp:positionV>
            <wp:extent cx="190500" cy="88900"/>
            <wp:wrapNone/>
            <wp:docPr id="1037" name="Picture 1037"/>
            <wp:cNvGraphicFramePr>
              <a:graphicFrameLocks noChangeAspect="1"/>
            </wp:cNvGraphicFramePr>
            <a:graphic>
              <a:graphicData uri="http://schemas.openxmlformats.org/drawingml/2006/picture">
                <pic:pic>
                  <pic:nvPicPr>
                    <pic:cNvPr id="0" name="image.png"/>
                    <pic:cNvPicPr/>
                  </pic:nvPicPr>
                  <pic:blipFill>
                    <a:blip r:embed="rId728"/>
                    <a:stretch>
                      <a:fillRect/>
                    </a:stretch>
                  </pic:blipFill>
                  <pic:spPr>
                    <a:xfrm>
                      <a:off x="0" y="0"/>
                      <a:ext cx="190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6108700</wp:posOffset>
            </wp:positionV>
            <wp:extent cx="38100" cy="38100"/>
            <wp:wrapNone/>
            <wp:docPr id="1038" name="Picture 1038"/>
            <wp:cNvGraphicFramePr>
              <a:graphicFrameLocks noChangeAspect="1"/>
            </wp:cNvGraphicFramePr>
            <a:graphic>
              <a:graphicData uri="http://schemas.openxmlformats.org/drawingml/2006/picture">
                <pic:pic>
                  <pic:nvPicPr>
                    <pic:cNvPr id="0" name="image.png"/>
                    <pic:cNvPicPr/>
                  </pic:nvPicPr>
                  <pic:blipFill>
                    <a:blip r:embed="rId7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6108700</wp:posOffset>
            </wp:positionV>
            <wp:extent cx="152400" cy="76200"/>
            <wp:wrapNone/>
            <wp:docPr id="1039" name="Picture 1039"/>
            <wp:cNvGraphicFramePr>
              <a:graphicFrameLocks noChangeAspect="1"/>
            </wp:cNvGraphicFramePr>
            <a:graphic>
              <a:graphicData uri="http://schemas.openxmlformats.org/drawingml/2006/picture">
                <pic:pic>
                  <pic:nvPicPr>
                    <pic:cNvPr id="0" name="image.png"/>
                    <pic:cNvPicPr/>
                  </pic:nvPicPr>
                  <pic:blipFill>
                    <a:blip r:embed="rId730"/>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5994400</wp:posOffset>
            </wp:positionV>
            <wp:extent cx="76200" cy="38100"/>
            <wp:wrapNone/>
            <wp:docPr id="1040" name="Picture 1040"/>
            <wp:cNvGraphicFramePr>
              <a:graphicFrameLocks noChangeAspect="1"/>
            </wp:cNvGraphicFramePr>
            <a:graphic>
              <a:graphicData uri="http://schemas.openxmlformats.org/drawingml/2006/picture">
                <pic:pic>
                  <pic:nvPicPr>
                    <pic:cNvPr id="0" name="image.png"/>
                    <pic:cNvPicPr/>
                  </pic:nvPicPr>
                  <pic:blipFill>
                    <a:blip r:embed="rId731"/>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5994400</wp:posOffset>
            </wp:positionV>
            <wp:extent cx="38100" cy="38100"/>
            <wp:wrapNone/>
            <wp:docPr id="1041" name="Picture 1041"/>
            <wp:cNvGraphicFramePr>
              <a:graphicFrameLocks noChangeAspect="1"/>
            </wp:cNvGraphicFramePr>
            <a:graphic>
              <a:graphicData uri="http://schemas.openxmlformats.org/drawingml/2006/picture">
                <pic:pic>
                  <pic:nvPicPr>
                    <pic:cNvPr id="0" name="image.png"/>
                    <pic:cNvPicPr/>
                  </pic:nvPicPr>
                  <pic:blipFill>
                    <a:blip r:embed="rId7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5994400</wp:posOffset>
            </wp:positionV>
            <wp:extent cx="50800" cy="38100"/>
            <wp:wrapNone/>
            <wp:docPr id="1042" name="Picture 1042"/>
            <wp:cNvGraphicFramePr>
              <a:graphicFrameLocks noChangeAspect="1"/>
            </wp:cNvGraphicFramePr>
            <a:graphic>
              <a:graphicData uri="http://schemas.openxmlformats.org/drawingml/2006/picture">
                <pic:pic>
                  <pic:nvPicPr>
                    <pic:cNvPr id="0" name="image.png"/>
                    <pic:cNvPicPr/>
                  </pic:nvPicPr>
                  <pic:blipFill>
                    <a:blip r:embed="rId73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5994400</wp:posOffset>
            </wp:positionV>
            <wp:extent cx="50800" cy="38100"/>
            <wp:wrapNone/>
            <wp:docPr id="1043" name="Picture 1043"/>
            <wp:cNvGraphicFramePr>
              <a:graphicFrameLocks noChangeAspect="1"/>
            </wp:cNvGraphicFramePr>
            <a:graphic>
              <a:graphicData uri="http://schemas.openxmlformats.org/drawingml/2006/picture">
                <pic:pic>
                  <pic:nvPicPr>
                    <pic:cNvPr id="0" name="image.png"/>
                    <pic:cNvPicPr/>
                  </pic:nvPicPr>
                  <pic:blipFill>
                    <a:blip r:embed="rId73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5994400</wp:posOffset>
            </wp:positionV>
            <wp:extent cx="50800" cy="38100"/>
            <wp:wrapNone/>
            <wp:docPr id="1044" name="Picture 1044"/>
            <wp:cNvGraphicFramePr>
              <a:graphicFrameLocks noChangeAspect="1"/>
            </wp:cNvGraphicFramePr>
            <a:graphic>
              <a:graphicData uri="http://schemas.openxmlformats.org/drawingml/2006/picture">
                <pic:pic>
                  <pic:nvPicPr>
                    <pic:cNvPr id="0" name="image.png"/>
                    <pic:cNvPicPr/>
                  </pic:nvPicPr>
                  <pic:blipFill>
                    <a:blip r:embed="rId73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5397500</wp:posOffset>
            </wp:positionV>
            <wp:extent cx="558800" cy="50800"/>
            <wp:wrapNone/>
            <wp:docPr id="1045" name="Picture 1045"/>
            <wp:cNvGraphicFramePr>
              <a:graphicFrameLocks noChangeAspect="1"/>
            </wp:cNvGraphicFramePr>
            <a:graphic>
              <a:graphicData uri="http://schemas.openxmlformats.org/drawingml/2006/picture">
                <pic:pic>
                  <pic:nvPicPr>
                    <pic:cNvPr id="0" name="image.png"/>
                    <pic:cNvPicPr/>
                  </pic:nvPicPr>
                  <pic:blipFill>
                    <a:blip r:embed="rId736"/>
                    <a:stretch>
                      <a:fillRect/>
                    </a:stretch>
                  </pic:blipFill>
                  <pic:spPr>
                    <a:xfrm>
                      <a:off x="0" y="0"/>
                      <a:ext cx="558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5867400</wp:posOffset>
            </wp:positionV>
            <wp:extent cx="177800" cy="76200"/>
            <wp:wrapNone/>
            <wp:docPr id="1046" name="Picture 1046"/>
            <wp:cNvGraphicFramePr>
              <a:graphicFrameLocks noChangeAspect="1"/>
            </wp:cNvGraphicFramePr>
            <a:graphic>
              <a:graphicData uri="http://schemas.openxmlformats.org/drawingml/2006/picture">
                <pic:pic>
                  <pic:nvPicPr>
                    <pic:cNvPr id="0" name="image.png"/>
                    <pic:cNvPicPr/>
                  </pic:nvPicPr>
                  <pic:blipFill>
                    <a:blip r:embed="rId737"/>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5803900</wp:posOffset>
            </wp:positionV>
            <wp:extent cx="165100" cy="76200"/>
            <wp:wrapNone/>
            <wp:docPr id="1047" name="Picture 1047"/>
            <wp:cNvGraphicFramePr>
              <a:graphicFrameLocks noChangeAspect="1"/>
            </wp:cNvGraphicFramePr>
            <a:graphic>
              <a:graphicData uri="http://schemas.openxmlformats.org/drawingml/2006/picture">
                <pic:pic>
                  <pic:nvPicPr>
                    <pic:cNvPr id="0" name="image.png"/>
                    <pic:cNvPicPr/>
                  </pic:nvPicPr>
                  <pic:blipFill>
                    <a:blip r:embed="rId738"/>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5803900</wp:posOffset>
            </wp:positionV>
            <wp:extent cx="50800" cy="38100"/>
            <wp:wrapNone/>
            <wp:docPr id="1048" name="Picture 1048"/>
            <wp:cNvGraphicFramePr>
              <a:graphicFrameLocks noChangeAspect="1"/>
            </wp:cNvGraphicFramePr>
            <a:graphic>
              <a:graphicData uri="http://schemas.openxmlformats.org/drawingml/2006/picture">
                <pic:pic>
                  <pic:nvPicPr>
                    <pic:cNvPr id="0" name="image.png"/>
                    <pic:cNvPicPr/>
                  </pic:nvPicPr>
                  <pic:blipFill>
                    <a:blip r:embed="rId73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5740400</wp:posOffset>
            </wp:positionV>
            <wp:extent cx="76200" cy="76200"/>
            <wp:wrapNone/>
            <wp:docPr id="1049" name="Picture 1049"/>
            <wp:cNvGraphicFramePr>
              <a:graphicFrameLocks noChangeAspect="1"/>
            </wp:cNvGraphicFramePr>
            <a:graphic>
              <a:graphicData uri="http://schemas.openxmlformats.org/drawingml/2006/picture">
                <pic:pic>
                  <pic:nvPicPr>
                    <pic:cNvPr id="0" name="image.png"/>
                    <pic:cNvPicPr/>
                  </pic:nvPicPr>
                  <pic:blipFill>
                    <a:blip r:embed="rId740"/>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5740400</wp:posOffset>
            </wp:positionV>
            <wp:extent cx="76200" cy="38100"/>
            <wp:wrapNone/>
            <wp:docPr id="1050" name="Picture 1050"/>
            <wp:cNvGraphicFramePr>
              <a:graphicFrameLocks noChangeAspect="1"/>
            </wp:cNvGraphicFramePr>
            <a:graphic>
              <a:graphicData uri="http://schemas.openxmlformats.org/drawingml/2006/picture">
                <pic:pic>
                  <pic:nvPicPr>
                    <pic:cNvPr id="0" name="image.png"/>
                    <pic:cNvPicPr/>
                  </pic:nvPicPr>
                  <pic:blipFill>
                    <a:blip r:embed="rId741"/>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5740400</wp:posOffset>
            </wp:positionV>
            <wp:extent cx="165100" cy="76200"/>
            <wp:wrapNone/>
            <wp:docPr id="1051" name="Picture 1051"/>
            <wp:cNvGraphicFramePr>
              <a:graphicFrameLocks noChangeAspect="1"/>
            </wp:cNvGraphicFramePr>
            <a:graphic>
              <a:graphicData uri="http://schemas.openxmlformats.org/drawingml/2006/picture">
                <pic:pic>
                  <pic:nvPicPr>
                    <pic:cNvPr id="0" name="image.png"/>
                    <pic:cNvPicPr/>
                  </pic:nvPicPr>
                  <pic:blipFill>
                    <a:blip r:embed="rId742"/>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5702300</wp:posOffset>
            </wp:positionV>
            <wp:extent cx="38100" cy="38100"/>
            <wp:wrapNone/>
            <wp:docPr id="1052" name="Picture 1052"/>
            <wp:cNvGraphicFramePr>
              <a:graphicFrameLocks noChangeAspect="1"/>
            </wp:cNvGraphicFramePr>
            <a:graphic>
              <a:graphicData uri="http://schemas.openxmlformats.org/drawingml/2006/picture">
                <pic:pic>
                  <pic:nvPicPr>
                    <pic:cNvPr id="0" name="image.png"/>
                    <pic:cNvPicPr/>
                  </pic:nvPicPr>
                  <pic:blipFill>
                    <a:blip r:embed="rId7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5676900</wp:posOffset>
            </wp:positionV>
            <wp:extent cx="38100" cy="38100"/>
            <wp:wrapNone/>
            <wp:docPr id="1053" name="Picture 1053"/>
            <wp:cNvGraphicFramePr>
              <a:graphicFrameLocks noChangeAspect="1"/>
            </wp:cNvGraphicFramePr>
            <a:graphic>
              <a:graphicData uri="http://schemas.openxmlformats.org/drawingml/2006/picture">
                <pic:pic>
                  <pic:nvPicPr>
                    <pic:cNvPr id="0" name="image.png"/>
                    <pic:cNvPicPr/>
                  </pic:nvPicPr>
                  <pic:blipFill>
                    <a:blip r:embed="rId7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5600700</wp:posOffset>
            </wp:positionV>
            <wp:extent cx="215900" cy="76200"/>
            <wp:wrapNone/>
            <wp:docPr id="1054" name="Picture 1054"/>
            <wp:cNvGraphicFramePr>
              <a:graphicFrameLocks noChangeAspect="1"/>
            </wp:cNvGraphicFramePr>
            <a:graphic>
              <a:graphicData uri="http://schemas.openxmlformats.org/drawingml/2006/picture">
                <pic:pic>
                  <pic:nvPicPr>
                    <pic:cNvPr id="0" name="image.png"/>
                    <pic:cNvPicPr/>
                  </pic:nvPicPr>
                  <pic:blipFill>
                    <a:blip r:embed="rId745"/>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5511800</wp:posOffset>
            </wp:positionV>
            <wp:extent cx="38100" cy="38100"/>
            <wp:wrapNone/>
            <wp:docPr id="1055" name="Picture 1055"/>
            <wp:cNvGraphicFramePr>
              <a:graphicFrameLocks noChangeAspect="1"/>
            </wp:cNvGraphicFramePr>
            <a:graphic>
              <a:graphicData uri="http://schemas.openxmlformats.org/drawingml/2006/picture">
                <pic:pic>
                  <pic:nvPicPr>
                    <pic:cNvPr id="0" name="image.png"/>
                    <pic:cNvPicPr/>
                  </pic:nvPicPr>
                  <pic:blipFill>
                    <a:blip r:embed="rId7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5473700</wp:posOffset>
            </wp:positionV>
            <wp:extent cx="38100" cy="38100"/>
            <wp:wrapNone/>
            <wp:docPr id="1056" name="Picture 1056"/>
            <wp:cNvGraphicFramePr>
              <a:graphicFrameLocks noChangeAspect="1"/>
            </wp:cNvGraphicFramePr>
            <a:graphic>
              <a:graphicData uri="http://schemas.openxmlformats.org/drawingml/2006/picture">
                <pic:pic>
                  <pic:nvPicPr>
                    <pic:cNvPr id="0" name="image.png"/>
                    <pic:cNvPicPr/>
                  </pic:nvPicPr>
                  <pic:blipFill>
                    <a:blip r:embed="rId7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5473700</wp:posOffset>
            </wp:positionV>
            <wp:extent cx="63500" cy="50800"/>
            <wp:wrapNone/>
            <wp:docPr id="1057" name="Picture 1057"/>
            <wp:cNvGraphicFramePr>
              <a:graphicFrameLocks noChangeAspect="1"/>
            </wp:cNvGraphicFramePr>
            <a:graphic>
              <a:graphicData uri="http://schemas.openxmlformats.org/drawingml/2006/picture">
                <pic:pic>
                  <pic:nvPicPr>
                    <pic:cNvPr id="0" name="image.png"/>
                    <pic:cNvPicPr/>
                  </pic:nvPicPr>
                  <pic:blipFill>
                    <a:blip r:embed="rId74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5461000</wp:posOffset>
            </wp:positionV>
            <wp:extent cx="38100" cy="38100"/>
            <wp:wrapNone/>
            <wp:docPr id="1058" name="Picture 1058"/>
            <wp:cNvGraphicFramePr>
              <a:graphicFrameLocks noChangeAspect="1"/>
            </wp:cNvGraphicFramePr>
            <a:graphic>
              <a:graphicData uri="http://schemas.openxmlformats.org/drawingml/2006/picture">
                <pic:pic>
                  <pic:nvPicPr>
                    <pic:cNvPr id="0" name="image.png"/>
                    <pic:cNvPicPr/>
                  </pic:nvPicPr>
                  <pic:blipFill>
                    <a:blip r:embed="rId7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5461000</wp:posOffset>
            </wp:positionV>
            <wp:extent cx="127000" cy="50800"/>
            <wp:wrapNone/>
            <wp:docPr id="1059" name="Picture 1059"/>
            <wp:cNvGraphicFramePr>
              <a:graphicFrameLocks noChangeAspect="1"/>
            </wp:cNvGraphicFramePr>
            <a:graphic>
              <a:graphicData uri="http://schemas.openxmlformats.org/drawingml/2006/picture">
                <pic:pic>
                  <pic:nvPicPr>
                    <pic:cNvPr id="0" name="image.png"/>
                    <pic:cNvPicPr/>
                  </pic:nvPicPr>
                  <pic:blipFill>
                    <a:blip r:embed="rId750"/>
                    <a:stretch>
                      <a:fillRect/>
                    </a:stretch>
                  </pic:blipFill>
                  <pic:spPr>
                    <a:xfrm>
                      <a:off x="0" y="0"/>
                      <a:ext cx="1270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5435600</wp:posOffset>
            </wp:positionV>
            <wp:extent cx="38100" cy="38100"/>
            <wp:wrapNone/>
            <wp:docPr id="1060" name="Picture 1060"/>
            <wp:cNvGraphicFramePr>
              <a:graphicFrameLocks noChangeAspect="1"/>
            </wp:cNvGraphicFramePr>
            <a:graphic>
              <a:graphicData uri="http://schemas.openxmlformats.org/drawingml/2006/picture">
                <pic:pic>
                  <pic:nvPicPr>
                    <pic:cNvPr id="0" name="image.png"/>
                    <pic:cNvPicPr/>
                  </pic:nvPicPr>
                  <pic:blipFill>
                    <a:blip r:embed="rId7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5397500</wp:posOffset>
            </wp:positionV>
            <wp:extent cx="254000" cy="63500"/>
            <wp:wrapNone/>
            <wp:docPr id="1061" name="Picture 1061"/>
            <wp:cNvGraphicFramePr>
              <a:graphicFrameLocks noChangeAspect="1"/>
            </wp:cNvGraphicFramePr>
            <a:graphic>
              <a:graphicData uri="http://schemas.openxmlformats.org/drawingml/2006/picture">
                <pic:pic>
                  <pic:nvPicPr>
                    <pic:cNvPr id="0" name="image.png"/>
                    <pic:cNvPicPr/>
                  </pic:nvPicPr>
                  <pic:blipFill>
                    <a:blip r:embed="rId752"/>
                    <a:stretch>
                      <a:fillRect/>
                    </a:stretch>
                  </pic:blipFill>
                  <pic:spPr>
                    <a:xfrm>
                      <a:off x="0" y="0"/>
                      <a:ext cx="254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5600700</wp:posOffset>
            </wp:positionV>
            <wp:extent cx="101600" cy="50800"/>
            <wp:wrapNone/>
            <wp:docPr id="1062" name="Picture 1062"/>
            <wp:cNvGraphicFramePr>
              <a:graphicFrameLocks noChangeAspect="1"/>
            </wp:cNvGraphicFramePr>
            <a:graphic>
              <a:graphicData uri="http://schemas.openxmlformats.org/drawingml/2006/picture">
                <pic:pic>
                  <pic:nvPicPr>
                    <pic:cNvPr id="0" name="image.png"/>
                    <pic:cNvPicPr/>
                  </pic:nvPicPr>
                  <pic:blipFill>
                    <a:blip r:embed="rId753"/>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5588000</wp:posOffset>
            </wp:positionV>
            <wp:extent cx="63500" cy="63500"/>
            <wp:wrapNone/>
            <wp:docPr id="1063" name="Picture 1063"/>
            <wp:cNvGraphicFramePr>
              <a:graphicFrameLocks noChangeAspect="1"/>
            </wp:cNvGraphicFramePr>
            <a:graphic>
              <a:graphicData uri="http://schemas.openxmlformats.org/drawingml/2006/picture">
                <pic:pic>
                  <pic:nvPicPr>
                    <pic:cNvPr id="0" name="image.png"/>
                    <pic:cNvPicPr/>
                  </pic:nvPicPr>
                  <pic:blipFill>
                    <a:blip r:embed="rId75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5537200</wp:posOffset>
            </wp:positionV>
            <wp:extent cx="88900" cy="38100"/>
            <wp:wrapNone/>
            <wp:docPr id="1064" name="Picture 1064"/>
            <wp:cNvGraphicFramePr>
              <a:graphicFrameLocks noChangeAspect="1"/>
            </wp:cNvGraphicFramePr>
            <a:graphic>
              <a:graphicData uri="http://schemas.openxmlformats.org/drawingml/2006/picture">
                <pic:pic>
                  <pic:nvPicPr>
                    <pic:cNvPr id="0" name="image.png"/>
                    <pic:cNvPicPr/>
                  </pic:nvPicPr>
                  <pic:blipFill>
                    <a:blip r:embed="rId755"/>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5524500</wp:posOffset>
            </wp:positionV>
            <wp:extent cx="38100" cy="38100"/>
            <wp:wrapNone/>
            <wp:docPr id="1065" name="Picture 1065"/>
            <wp:cNvGraphicFramePr>
              <a:graphicFrameLocks noChangeAspect="1"/>
            </wp:cNvGraphicFramePr>
            <a:graphic>
              <a:graphicData uri="http://schemas.openxmlformats.org/drawingml/2006/picture">
                <pic:pic>
                  <pic:nvPicPr>
                    <pic:cNvPr id="0" name="image.png"/>
                    <pic:cNvPicPr/>
                  </pic:nvPicPr>
                  <pic:blipFill>
                    <a:blip r:embed="rId7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5511800</wp:posOffset>
            </wp:positionV>
            <wp:extent cx="38100" cy="38100"/>
            <wp:wrapNone/>
            <wp:docPr id="1066" name="Picture 1066"/>
            <wp:cNvGraphicFramePr>
              <a:graphicFrameLocks noChangeAspect="1"/>
            </wp:cNvGraphicFramePr>
            <a:graphic>
              <a:graphicData uri="http://schemas.openxmlformats.org/drawingml/2006/picture">
                <pic:pic>
                  <pic:nvPicPr>
                    <pic:cNvPr id="0" name="image.png"/>
                    <pic:cNvPicPr/>
                  </pic:nvPicPr>
                  <pic:blipFill>
                    <a:blip r:embed="rId7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5511800</wp:posOffset>
            </wp:positionV>
            <wp:extent cx="63500" cy="76200"/>
            <wp:wrapNone/>
            <wp:docPr id="1067" name="Picture 1067"/>
            <wp:cNvGraphicFramePr>
              <a:graphicFrameLocks noChangeAspect="1"/>
            </wp:cNvGraphicFramePr>
            <a:graphic>
              <a:graphicData uri="http://schemas.openxmlformats.org/drawingml/2006/picture">
                <pic:pic>
                  <pic:nvPicPr>
                    <pic:cNvPr id="0" name="image.png"/>
                    <pic:cNvPicPr/>
                  </pic:nvPicPr>
                  <pic:blipFill>
                    <a:blip r:embed="rId757"/>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5473700</wp:posOffset>
            </wp:positionV>
            <wp:extent cx="38100" cy="38100"/>
            <wp:wrapNone/>
            <wp:docPr id="1068" name="Picture 1068"/>
            <wp:cNvGraphicFramePr>
              <a:graphicFrameLocks noChangeAspect="1"/>
            </wp:cNvGraphicFramePr>
            <a:graphic>
              <a:graphicData uri="http://schemas.openxmlformats.org/drawingml/2006/picture">
                <pic:pic>
                  <pic:nvPicPr>
                    <pic:cNvPr id="0" name="image.png"/>
                    <pic:cNvPicPr/>
                  </pic:nvPicPr>
                  <pic:blipFill>
                    <a:blip r:embed="rId7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5473700</wp:posOffset>
            </wp:positionV>
            <wp:extent cx="63500" cy="50800"/>
            <wp:wrapNone/>
            <wp:docPr id="1069" name="Picture 1069"/>
            <wp:cNvGraphicFramePr>
              <a:graphicFrameLocks noChangeAspect="1"/>
            </wp:cNvGraphicFramePr>
            <a:graphic>
              <a:graphicData uri="http://schemas.openxmlformats.org/drawingml/2006/picture">
                <pic:pic>
                  <pic:nvPicPr>
                    <pic:cNvPr id="0" name="image.png"/>
                    <pic:cNvPicPr/>
                  </pic:nvPicPr>
                  <pic:blipFill>
                    <a:blip r:embed="rId74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5461000</wp:posOffset>
            </wp:positionV>
            <wp:extent cx="50800" cy="50800"/>
            <wp:wrapNone/>
            <wp:docPr id="1070" name="Picture 1070"/>
            <wp:cNvGraphicFramePr>
              <a:graphicFrameLocks noChangeAspect="1"/>
            </wp:cNvGraphicFramePr>
            <a:graphic>
              <a:graphicData uri="http://schemas.openxmlformats.org/drawingml/2006/picture">
                <pic:pic>
                  <pic:nvPicPr>
                    <pic:cNvPr id="0" name="image.png"/>
                    <pic:cNvPicPr/>
                  </pic:nvPicPr>
                  <pic:blipFill>
                    <a:blip r:embed="rId75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5461000</wp:posOffset>
            </wp:positionV>
            <wp:extent cx="50800" cy="50800"/>
            <wp:wrapNone/>
            <wp:docPr id="1071" name="Picture 1071"/>
            <wp:cNvGraphicFramePr>
              <a:graphicFrameLocks noChangeAspect="1"/>
            </wp:cNvGraphicFramePr>
            <a:graphic>
              <a:graphicData uri="http://schemas.openxmlformats.org/drawingml/2006/picture">
                <pic:pic>
                  <pic:nvPicPr>
                    <pic:cNvPr id="0" name="image.png"/>
                    <pic:cNvPicPr/>
                  </pic:nvPicPr>
                  <pic:blipFill>
                    <a:blip r:embed="rId75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5448300</wp:posOffset>
            </wp:positionV>
            <wp:extent cx="63500" cy="76200"/>
            <wp:wrapNone/>
            <wp:docPr id="1072" name="Picture 1072"/>
            <wp:cNvGraphicFramePr>
              <a:graphicFrameLocks noChangeAspect="1"/>
            </wp:cNvGraphicFramePr>
            <a:graphic>
              <a:graphicData uri="http://schemas.openxmlformats.org/drawingml/2006/picture">
                <pic:pic>
                  <pic:nvPicPr>
                    <pic:cNvPr id="0" name="image.png"/>
                    <pic:cNvPicPr/>
                  </pic:nvPicPr>
                  <pic:blipFill>
                    <a:blip r:embed="rId760"/>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5384800</wp:posOffset>
            </wp:positionV>
            <wp:extent cx="63500" cy="63500"/>
            <wp:wrapNone/>
            <wp:docPr id="1073" name="Picture 1073"/>
            <wp:cNvGraphicFramePr>
              <a:graphicFrameLocks noChangeAspect="1"/>
            </wp:cNvGraphicFramePr>
            <a:graphic>
              <a:graphicData uri="http://schemas.openxmlformats.org/drawingml/2006/picture">
                <pic:pic>
                  <pic:nvPicPr>
                    <pic:cNvPr id="0" name="image.png"/>
                    <pic:cNvPicPr/>
                  </pic:nvPicPr>
                  <pic:blipFill>
                    <a:blip r:embed="rId76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5321300</wp:posOffset>
            </wp:positionV>
            <wp:extent cx="50800" cy="63500"/>
            <wp:wrapNone/>
            <wp:docPr id="1074" name="Picture 1074"/>
            <wp:cNvGraphicFramePr>
              <a:graphicFrameLocks noChangeAspect="1"/>
            </wp:cNvGraphicFramePr>
            <a:graphic>
              <a:graphicData uri="http://schemas.openxmlformats.org/drawingml/2006/picture">
                <pic:pic>
                  <pic:nvPicPr>
                    <pic:cNvPr id="0" name="image.png"/>
                    <pic:cNvPicPr/>
                  </pic:nvPicPr>
                  <pic:blipFill>
                    <a:blip r:embed="rId76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4991100</wp:posOffset>
            </wp:positionV>
            <wp:extent cx="38100" cy="38100"/>
            <wp:wrapNone/>
            <wp:docPr id="1075" name="Picture 1075"/>
            <wp:cNvGraphicFramePr>
              <a:graphicFrameLocks noChangeAspect="1"/>
            </wp:cNvGraphicFramePr>
            <a:graphic>
              <a:graphicData uri="http://schemas.openxmlformats.org/drawingml/2006/picture">
                <pic:pic>
                  <pic:nvPicPr>
                    <pic:cNvPr id="0" name="image.png"/>
                    <pic:cNvPicPr/>
                  </pic:nvPicPr>
                  <pic:blipFill>
                    <a:blip r:embed="rId7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1219200</wp:posOffset>
            </wp:positionH>
            <wp:positionV relativeFrom="page">
              <wp:posOffset>4978400</wp:posOffset>
            </wp:positionV>
            <wp:extent cx="63500" cy="76200"/>
            <wp:wrapNone/>
            <wp:docPr id="1076" name="Picture 1076"/>
            <wp:cNvGraphicFramePr>
              <a:graphicFrameLocks noChangeAspect="1"/>
            </wp:cNvGraphicFramePr>
            <a:graphic>
              <a:graphicData uri="http://schemas.openxmlformats.org/drawingml/2006/picture">
                <pic:pic>
                  <pic:nvPicPr>
                    <pic:cNvPr id="0" name="image.png"/>
                    <pic:cNvPicPr/>
                  </pic:nvPicPr>
                  <pic:blipFill>
                    <a:blip r:embed="rId764"/>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4838700</wp:posOffset>
            </wp:positionV>
            <wp:extent cx="63500" cy="76200"/>
            <wp:wrapNone/>
            <wp:docPr id="1077" name="Picture 1077"/>
            <wp:cNvGraphicFramePr>
              <a:graphicFrameLocks noChangeAspect="1"/>
            </wp:cNvGraphicFramePr>
            <a:graphic>
              <a:graphicData uri="http://schemas.openxmlformats.org/drawingml/2006/picture">
                <pic:pic>
                  <pic:nvPicPr>
                    <pic:cNvPr id="0" name="image.png"/>
                    <pic:cNvPicPr/>
                  </pic:nvPicPr>
                  <pic:blipFill>
                    <a:blip r:embed="rId765"/>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4775200</wp:posOffset>
            </wp:positionV>
            <wp:extent cx="63500" cy="76200"/>
            <wp:wrapNone/>
            <wp:docPr id="1078" name="Picture 1078"/>
            <wp:cNvGraphicFramePr>
              <a:graphicFrameLocks noChangeAspect="1"/>
            </wp:cNvGraphicFramePr>
            <a:graphic>
              <a:graphicData uri="http://schemas.openxmlformats.org/drawingml/2006/picture">
                <pic:pic>
                  <pic:nvPicPr>
                    <pic:cNvPr id="0" name="image.png"/>
                    <pic:cNvPicPr/>
                  </pic:nvPicPr>
                  <pic:blipFill>
                    <a:blip r:embed="rId76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4711700</wp:posOffset>
            </wp:positionV>
            <wp:extent cx="63500" cy="76200"/>
            <wp:wrapNone/>
            <wp:docPr id="1079" name="Picture 1079"/>
            <wp:cNvGraphicFramePr>
              <a:graphicFrameLocks noChangeAspect="1"/>
            </wp:cNvGraphicFramePr>
            <a:graphic>
              <a:graphicData uri="http://schemas.openxmlformats.org/drawingml/2006/picture">
                <pic:pic>
                  <pic:nvPicPr>
                    <pic:cNvPr id="0" name="image.png"/>
                    <pic:cNvPicPr/>
                  </pic:nvPicPr>
                  <pic:blipFill>
                    <a:blip r:embed="rId767"/>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4648200</wp:posOffset>
            </wp:positionV>
            <wp:extent cx="63500" cy="63500"/>
            <wp:wrapNone/>
            <wp:docPr id="1080" name="Picture 1080"/>
            <wp:cNvGraphicFramePr>
              <a:graphicFrameLocks noChangeAspect="1"/>
            </wp:cNvGraphicFramePr>
            <a:graphic>
              <a:graphicData uri="http://schemas.openxmlformats.org/drawingml/2006/picture">
                <pic:pic>
                  <pic:nvPicPr>
                    <pic:cNvPr id="0" name="image.png"/>
                    <pic:cNvPicPr/>
                  </pic:nvPicPr>
                  <pic:blipFill>
                    <a:blip r:embed="rId76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4572000</wp:posOffset>
            </wp:positionV>
            <wp:extent cx="63500" cy="76200"/>
            <wp:wrapNone/>
            <wp:docPr id="1081" name="Picture 1081"/>
            <wp:cNvGraphicFramePr>
              <a:graphicFrameLocks noChangeAspect="1"/>
            </wp:cNvGraphicFramePr>
            <a:graphic>
              <a:graphicData uri="http://schemas.openxmlformats.org/drawingml/2006/picture">
                <pic:pic>
                  <pic:nvPicPr>
                    <pic:cNvPr id="0" name="image.png"/>
                    <pic:cNvPicPr/>
                  </pic:nvPicPr>
                  <pic:blipFill>
                    <a:blip r:embed="rId769"/>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4521200</wp:posOffset>
            </wp:positionV>
            <wp:extent cx="50800" cy="63500"/>
            <wp:wrapNone/>
            <wp:docPr id="1082" name="Picture 1082"/>
            <wp:cNvGraphicFramePr>
              <a:graphicFrameLocks noChangeAspect="1"/>
            </wp:cNvGraphicFramePr>
            <a:graphic>
              <a:graphicData uri="http://schemas.openxmlformats.org/drawingml/2006/picture">
                <pic:pic>
                  <pic:nvPicPr>
                    <pic:cNvPr id="0" name="image.png"/>
                    <pic:cNvPicPr/>
                  </pic:nvPicPr>
                  <pic:blipFill>
                    <a:blip r:embed="rId77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1219200</wp:posOffset>
            </wp:positionH>
            <wp:positionV relativeFrom="page">
              <wp:posOffset>5257800</wp:posOffset>
            </wp:positionV>
            <wp:extent cx="50800" cy="50800"/>
            <wp:wrapNone/>
            <wp:docPr id="1083" name="Picture 1083"/>
            <wp:cNvGraphicFramePr>
              <a:graphicFrameLocks noChangeAspect="1"/>
            </wp:cNvGraphicFramePr>
            <a:graphic>
              <a:graphicData uri="http://schemas.openxmlformats.org/drawingml/2006/picture">
                <pic:pic>
                  <pic:nvPicPr>
                    <pic:cNvPr id="0" name="image.png"/>
                    <pic:cNvPicPr/>
                  </pic:nvPicPr>
                  <pic:blipFill>
                    <a:blip r:embed="rId77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1155700</wp:posOffset>
            </wp:positionH>
            <wp:positionV relativeFrom="page">
              <wp:posOffset>5181600</wp:posOffset>
            </wp:positionV>
            <wp:extent cx="63500" cy="63500"/>
            <wp:wrapNone/>
            <wp:docPr id="1084" name="Picture 1084"/>
            <wp:cNvGraphicFramePr>
              <a:graphicFrameLocks noChangeAspect="1"/>
            </wp:cNvGraphicFramePr>
            <a:graphic>
              <a:graphicData uri="http://schemas.openxmlformats.org/drawingml/2006/picture">
                <pic:pic>
                  <pic:nvPicPr>
                    <pic:cNvPr id="0" name="image.png"/>
                    <pic:cNvPicPr/>
                  </pic:nvPicPr>
                  <pic:blipFill>
                    <a:blip r:embed="rId772"/>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1219200</wp:posOffset>
            </wp:positionH>
            <wp:positionV relativeFrom="page">
              <wp:posOffset>5118100</wp:posOffset>
            </wp:positionV>
            <wp:extent cx="38100" cy="38100"/>
            <wp:wrapNone/>
            <wp:docPr id="1085" name="Picture 1085"/>
            <wp:cNvGraphicFramePr>
              <a:graphicFrameLocks noChangeAspect="1"/>
            </wp:cNvGraphicFramePr>
            <a:graphic>
              <a:graphicData uri="http://schemas.openxmlformats.org/drawingml/2006/picture">
                <pic:pic>
                  <pic:nvPicPr>
                    <pic:cNvPr id="0" name="image.png"/>
                    <pic:cNvPicPr/>
                  </pic:nvPicPr>
                  <pic:blipFill>
                    <a:blip r:embed="rId7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1155700</wp:posOffset>
            </wp:positionH>
            <wp:positionV relativeFrom="page">
              <wp:posOffset>5118100</wp:posOffset>
            </wp:positionV>
            <wp:extent cx="63500" cy="63500"/>
            <wp:wrapNone/>
            <wp:docPr id="1086" name="Picture 1086"/>
            <wp:cNvGraphicFramePr>
              <a:graphicFrameLocks noChangeAspect="1"/>
            </wp:cNvGraphicFramePr>
            <a:graphic>
              <a:graphicData uri="http://schemas.openxmlformats.org/drawingml/2006/picture">
                <pic:pic>
                  <pic:nvPicPr>
                    <pic:cNvPr id="0" name="image.png"/>
                    <pic:cNvPicPr/>
                  </pic:nvPicPr>
                  <pic:blipFill>
                    <a:blip r:embed="rId77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1219200</wp:posOffset>
            </wp:positionH>
            <wp:positionV relativeFrom="page">
              <wp:posOffset>4978400</wp:posOffset>
            </wp:positionV>
            <wp:extent cx="63500" cy="76200"/>
            <wp:wrapNone/>
            <wp:docPr id="1087" name="Picture 1087"/>
            <wp:cNvGraphicFramePr>
              <a:graphicFrameLocks noChangeAspect="1"/>
            </wp:cNvGraphicFramePr>
            <a:graphic>
              <a:graphicData uri="http://schemas.openxmlformats.org/drawingml/2006/picture">
                <pic:pic>
                  <pic:nvPicPr>
                    <pic:cNvPr id="0" name="image.png"/>
                    <pic:cNvPicPr/>
                  </pic:nvPicPr>
                  <pic:blipFill>
                    <a:blip r:embed="rId764"/>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1155700</wp:posOffset>
            </wp:positionH>
            <wp:positionV relativeFrom="page">
              <wp:posOffset>4368800</wp:posOffset>
            </wp:positionV>
            <wp:extent cx="50800" cy="63500"/>
            <wp:wrapNone/>
            <wp:docPr id="1088" name="Picture 1088"/>
            <wp:cNvGraphicFramePr>
              <a:graphicFrameLocks noChangeAspect="1"/>
            </wp:cNvGraphicFramePr>
            <a:graphic>
              <a:graphicData uri="http://schemas.openxmlformats.org/drawingml/2006/picture">
                <pic:pic>
                  <pic:nvPicPr>
                    <pic:cNvPr id="0" name="image.png"/>
                    <pic:cNvPicPr/>
                  </pic:nvPicPr>
                  <pic:blipFill>
                    <a:blip r:embed="rId77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1155700</wp:posOffset>
            </wp:positionH>
            <wp:positionV relativeFrom="page">
              <wp:posOffset>4318000</wp:posOffset>
            </wp:positionV>
            <wp:extent cx="50800" cy="63500"/>
            <wp:wrapNone/>
            <wp:docPr id="1089" name="Picture 1089"/>
            <wp:cNvGraphicFramePr>
              <a:graphicFrameLocks noChangeAspect="1"/>
            </wp:cNvGraphicFramePr>
            <a:graphic>
              <a:graphicData uri="http://schemas.openxmlformats.org/drawingml/2006/picture">
                <pic:pic>
                  <pic:nvPicPr>
                    <pic:cNvPr id="0" name="image.png"/>
                    <pic:cNvPicPr/>
                  </pic:nvPicPr>
                  <pic:blipFill>
                    <a:blip r:embed="rId77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1104900</wp:posOffset>
            </wp:positionH>
            <wp:positionV relativeFrom="page">
              <wp:posOffset>4254500</wp:posOffset>
            </wp:positionV>
            <wp:extent cx="50800" cy="50800"/>
            <wp:wrapNone/>
            <wp:docPr id="1090" name="Picture 1090"/>
            <wp:cNvGraphicFramePr>
              <a:graphicFrameLocks noChangeAspect="1"/>
            </wp:cNvGraphicFramePr>
            <a:graphic>
              <a:graphicData uri="http://schemas.openxmlformats.org/drawingml/2006/picture">
                <pic:pic>
                  <pic:nvPicPr>
                    <pic:cNvPr id="0" name="image.png"/>
                    <pic:cNvPicPr/>
                  </pic:nvPicPr>
                  <pic:blipFill>
                    <a:blip r:embed="rId77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5372100</wp:posOffset>
            </wp:positionV>
            <wp:extent cx="38100" cy="38100"/>
            <wp:wrapNone/>
            <wp:docPr id="1091" name="Picture 1091"/>
            <wp:cNvGraphicFramePr>
              <a:graphicFrameLocks noChangeAspect="1"/>
            </wp:cNvGraphicFramePr>
            <a:graphic>
              <a:graphicData uri="http://schemas.openxmlformats.org/drawingml/2006/picture">
                <pic:pic>
                  <pic:nvPicPr>
                    <pic:cNvPr id="0" name="image.png"/>
                    <pic:cNvPicPr/>
                  </pic:nvPicPr>
                  <pic:blipFill>
                    <a:blip r:embed="rId7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5334000</wp:posOffset>
            </wp:positionV>
            <wp:extent cx="139700" cy="38100"/>
            <wp:wrapNone/>
            <wp:docPr id="1092" name="Picture 1092"/>
            <wp:cNvGraphicFramePr>
              <a:graphicFrameLocks noChangeAspect="1"/>
            </wp:cNvGraphicFramePr>
            <a:graphic>
              <a:graphicData uri="http://schemas.openxmlformats.org/drawingml/2006/picture">
                <pic:pic>
                  <pic:nvPicPr>
                    <pic:cNvPr id="0" name="image.png"/>
                    <pic:cNvPicPr/>
                  </pic:nvPicPr>
                  <pic:blipFill>
                    <a:blip r:embed="rId779"/>
                    <a:stretch>
                      <a:fillRect/>
                    </a:stretch>
                  </pic:blipFill>
                  <pic:spPr>
                    <a:xfrm>
                      <a:off x="0" y="0"/>
                      <a:ext cx="1397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5334000</wp:posOffset>
            </wp:positionV>
            <wp:extent cx="266700" cy="76200"/>
            <wp:wrapNone/>
            <wp:docPr id="1093" name="Picture 1093"/>
            <wp:cNvGraphicFramePr>
              <a:graphicFrameLocks noChangeAspect="1"/>
            </wp:cNvGraphicFramePr>
            <a:graphic>
              <a:graphicData uri="http://schemas.openxmlformats.org/drawingml/2006/picture">
                <pic:pic>
                  <pic:nvPicPr>
                    <pic:cNvPr id="0" name="image.png"/>
                    <pic:cNvPicPr/>
                  </pic:nvPicPr>
                  <pic:blipFill>
                    <a:blip r:embed="rId780"/>
                    <a:stretch>
                      <a:fillRect/>
                    </a:stretch>
                  </pic:blipFill>
                  <pic:spPr>
                    <a:xfrm>
                      <a:off x="0" y="0"/>
                      <a:ext cx="266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5321300</wp:posOffset>
            </wp:positionV>
            <wp:extent cx="50800" cy="63500"/>
            <wp:wrapNone/>
            <wp:docPr id="1094" name="Picture 1094"/>
            <wp:cNvGraphicFramePr>
              <a:graphicFrameLocks noChangeAspect="1"/>
            </wp:cNvGraphicFramePr>
            <a:graphic>
              <a:graphicData uri="http://schemas.openxmlformats.org/drawingml/2006/picture">
                <pic:pic>
                  <pic:nvPicPr>
                    <pic:cNvPr id="0" name="image.png"/>
                    <pic:cNvPicPr/>
                  </pic:nvPicPr>
                  <pic:blipFill>
                    <a:blip r:embed="rId76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5308600</wp:posOffset>
            </wp:positionV>
            <wp:extent cx="38100" cy="38100"/>
            <wp:wrapNone/>
            <wp:docPr id="1095" name="Picture 1095"/>
            <wp:cNvGraphicFramePr>
              <a:graphicFrameLocks noChangeAspect="1"/>
            </wp:cNvGraphicFramePr>
            <a:graphic>
              <a:graphicData uri="http://schemas.openxmlformats.org/drawingml/2006/picture">
                <pic:pic>
                  <pic:nvPicPr>
                    <pic:cNvPr id="0" name="image.png"/>
                    <pic:cNvPicPr/>
                  </pic:nvPicPr>
                  <pic:blipFill>
                    <a:blip r:embed="rId7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1219200</wp:posOffset>
            </wp:positionH>
            <wp:positionV relativeFrom="page">
              <wp:posOffset>5257800</wp:posOffset>
            </wp:positionV>
            <wp:extent cx="50800" cy="50800"/>
            <wp:wrapNone/>
            <wp:docPr id="1096" name="Picture 1096"/>
            <wp:cNvGraphicFramePr>
              <a:graphicFrameLocks noChangeAspect="1"/>
            </wp:cNvGraphicFramePr>
            <a:graphic>
              <a:graphicData uri="http://schemas.openxmlformats.org/drawingml/2006/picture">
                <pic:pic>
                  <pic:nvPicPr>
                    <pic:cNvPr id="0" name="image.png"/>
                    <pic:cNvPicPr/>
                  </pic:nvPicPr>
                  <pic:blipFill>
                    <a:blip r:embed="rId77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5130800</wp:posOffset>
            </wp:positionV>
            <wp:extent cx="101600" cy="50800"/>
            <wp:wrapNone/>
            <wp:docPr id="1097" name="Picture 1097"/>
            <wp:cNvGraphicFramePr>
              <a:graphicFrameLocks noChangeAspect="1"/>
            </wp:cNvGraphicFramePr>
            <a:graphic>
              <a:graphicData uri="http://schemas.openxmlformats.org/drawingml/2006/picture">
                <pic:pic>
                  <pic:nvPicPr>
                    <pic:cNvPr id="0" name="image.png"/>
                    <pic:cNvPicPr/>
                  </pic:nvPicPr>
                  <pic:blipFill>
                    <a:blip r:embed="rId782"/>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1219200</wp:posOffset>
            </wp:positionH>
            <wp:positionV relativeFrom="page">
              <wp:posOffset>5118100</wp:posOffset>
            </wp:positionV>
            <wp:extent cx="38100" cy="38100"/>
            <wp:wrapNone/>
            <wp:docPr id="1098" name="Picture 1098"/>
            <wp:cNvGraphicFramePr>
              <a:graphicFrameLocks noChangeAspect="1"/>
            </wp:cNvGraphicFramePr>
            <a:graphic>
              <a:graphicData uri="http://schemas.openxmlformats.org/drawingml/2006/picture">
                <pic:pic>
                  <pic:nvPicPr>
                    <pic:cNvPr id="0" name="image.png"/>
                    <pic:cNvPicPr/>
                  </pic:nvPicPr>
                  <pic:blipFill>
                    <a:blip r:embed="rId7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5003800</wp:posOffset>
            </wp:positionV>
            <wp:extent cx="76200" cy="76200"/>
            <wp:wrapNone/>
            <wp:docPr id="1099" name="Picture 1099"/>
            <wp:cNvGraphicFramePr>
              <a:graphicFrameLocks noChangeAspect="1"/>
            </wp:cNvGraphicFramePr>
            <a:graphic>
              <a:graphicData uri="http://schemas.openxmlformats.org/drawingml/2006/picture">
                <pic:pic>
                  <pic:nvPicPr>
                    <pic:cNvPr id="0" name="image.png"/>
                    <pic:cNvPicPr/>
                  </pic:nvPicPr>
                  <pic:blipFill>
                    <a:blip r:embed="rId783"/>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5003800</wp:posOffset>
            </wp:positionV>
            <wp:extent cx="38100" cy="76200"/>
            <wp:wrapNone/>
            <wp:docPr id="1100" name="Picture 1100"/>
            <wp:cNvGraphicFramePr>
              <a:graphicFrameLocks noChangeAspect="1"/>
            </wp:cNvGraphicFramePr>
            <a:graphic>
              <a:graphicData uri="http://schemas.openxmlformats.org/drawingml/2006/picture">
                <pic:pic>
                  <pic:nvPicPr>
                    <pic:cNvPr id="0" name="image.png"/>
                    <pic:cNvPicPr/>
                  </pic:nvPicPr>
                  <pic:blipFill>
                    <a:blip r:embed="rId784"/>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5003800</wp:posOffset>
            </wp:positionV>
            <wp:extent cx="63500" cy="38100"/>
            <wp:wrapNone/>
            <wp:docPr id="1101" name="Picture 1101"/>
            <wp:cNvGraphicFramePr>
              <a:graphicFrameLocks noChangeAspect="1"/>
            </wp:cNvGraphicFramePr>
            <a:graphic>
              <a:graphicData uri="http://schemas.openxmlformats.org/drawingml/2006/picture">
                <pic:pic>
                  <pic:nvPicPr>
                    <pic:cNvPr id="0" name="image.png"/>
                    <pic:cNvPicPr/>
                  </pic:nvPicPr>
                  <pic:blipFill>
                    <a:blip r:embed="rId78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5003800</wp:posOffset>
            </wp:positionV>
            <wp:extent cx="38100" cy="38100"/>
            <wp:wrapNone/>
            <wp:docPr id="1102" name="Picture 1102"/>
            <wp:cNvGraphicFramePr>
              <a:graphicFrameLocks noChangeAspect="1"/>
            </wp:cNvGraphicFramePr>
            <a:graphic>
              <a:graphicData uri="http://schemas.openxmlformats.org/drawingml/2006/picture">
                <pic:pic>
                  <pic:nvPicPr>
                    <pic:cNvPr id="0" name="image.png"/>
                    <pic:cNvPicPr/>
                  </pic:nvPicPr>
                  <pic:blipFill>
                    <a:blip r:embed="rId7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1320800</wp:posOffset>
            </wp:positionH>
            <wp:positionV relativeFrom="page">
              <wp:posOffset>5003800</wp:posOffset>
            </wp:positionV>
            <wp:extent cx="50800" cy="38100"/>
            <wp:wrapNone/>
            <wp:docPr id="1103" name="Picture 1103"/>
            <wp:cNvGraphicFramePr>
              <a:graphicFrameLocks noChangeAspect="1"/>
            </wp:cNvGraphicFramePr>
            <a:graphic>
              <a:graphicData uri="http://schemas.openxmlformats.org/drawingml/2006/picture">
                <pic:pic>
                  <pic:nvPicPr>
                    <pic:cNvPr id="0" name="image.png"/>
                    <pic:cNvPicPr/>
                  </pic:nvPicPr>
                  <pic:blipFill>
                    <a:blip r:embed="rId78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4991100</wp:posOffset>
            </wp:positionV>
            <wp:extent cx="38100" cy="38100"/>
            <wp:wrapNone/>
            <wp:docPr id="1104" name="Picture 1104"/>
            <wp:cNvGraphicFramePr>
              <a:graphicFrameLocks noChangeAspect="1"/>
            </wp:cNvGraphicFramePr>
            <a:graphic>
              <a:graphicData uri="http://schemas.openxmlformats.org/drawingml/2006/picture">
                <pic:pic>
                  <pic:nvPicPr>
                    <pic:cNvPr id="0" name="image.png"/>
                    <pic:cNvPicPr/>
                  </pic:nvPicPr>
                  <pic:blipFill>
                    <a:blip r:embed="rId7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4991100</wp:posOffset>
            </wp:positionV>
            <wp:extent cx="38100" cy="38100"/>
            <wp:wrapNone/>
            <wp:docPr id="1105" name="Picture 1105"/>
            <wp:cNvGraphicFramePr>
              <a:graphicFrameLocks noChangeAspect="1"/>
            </wp:cNvGraphicFramePr>
            <a:graphic>
              <a:graphicData uri="http://schemas.openxmlformats.org/drawingml/2006/picture">
                <pic:pic>
                  <pic:nvPicPr>
                    <pic:cNvPr id="0" name="image.png"/>
                    <pic:cNvPicPr/>
                  </pic:nvPicPr>
                  <pic:blipFill>
                    <a:blip r:embed="rId7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1219200</wp:posOffset>
            </wp:positionH>
            <wp:positionV relativeFrom="page">
              <wp:posOffset>4978400</wp:posOffset>
            </wp:positionV>
            <wp:extent cx="63500" cy="76200"/>
            <wp:wrapNone/>
            <wp:docPr id="1106" name="Picture 1106"/>
            <wp:cNvGraphicFramePr>
              <a:graphicFrameLocks noChangeAspect="1"/>
            </wp:cNvGraphicFramePr>
            <a:graphic>
              <a:graphicData uri="http://schemas.openxmlformats.org/drawingml/2006/picture">
                <pic:pic>
                  <pic:nvPicPr>
                    <pic:cNvPr id="0" name="image.png"/>
                    <pic:cNvPicPr/>
                  </pic:nvPicPr>
                  <pic:blipFill>
                    <a:blip r:embed="rId764"/>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4876800</wp:posOffset>
            </wp:positionV>
            <wp:extent cx="50800" cy="63500"/>
            <wp:wrapNone/>
            <wp:docPr id="1107" name="Picture 1107"/>
            <wp:cNvGraphicFramePr>
              <a:graphicFrameLocks noChangeAspect="1"/>
            </wp:cNvGraphicFramePr>
            <a:graphic>
              <a:graphicData uri="http://schemas.openxmlformats.org/drawingml/2006/picture">
                <pic:pic>
                  <pic:nvPicPr>
                    <pic:cNvPr id="0" name="image.png"/>
                    <pic:cNvPicPr/>
                  </pic:nvPicPr>
                  <pic:blipFill>
                    <a:blip r:embed="rId78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4864100</wp:posOffset>
            </wp:positionV>
            <wp:extent cx="266700" cy="50800"/>
            <wp:wrapNone/>
            <wp:docPr id="1108" name="Picture 1108"/>
            <wp:cNvGraphicFramePr>
              <a:graphicFrameLocks noChangeAspect="1"/>
            </wp:cNvGraphicFramePr>
            <a:graphic>
              <a:graphicData uri="http://schemas.openxmlformats.org/drawingml/2006/picture">
                <pic:pic>
                  <pic:nvPicPr>
                    <pic:cNvPr id="0" name="image.png"/>
                    <pic:cNvPicPr/>
                  </pic:nvPicPr>
                  <pic:blipFill>
                    <a:blip r:embed="rId790"/>
                    <a:stretch>
                      <a:fillRect/>
                    </a:stretch>
                  </pic:blipFill>
                  <pic:spPr>
                    <a:xfrm>
                      <a:off x="0" y="0"/>
                      <a:ext cx="266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4851400</wp:posOffset>
            </wp:positionV>
            <wp:extent cx="38100" cy="38100"/>
            <wp:wrapNone/>
            <wp:docPr id="1109" name="Picture 1109"/>
            <wp:cNvGraphicFramePr>
              <a:graphicFrameLocks noChangeAspect="1"/>
            </wp:cNvGraphicFramePr>
            <a:graphic>
              <a:graphicData uri="http://schemas.openxmlformats.org/drawingml/2006/picture">
                <pic:pic>
                  <pic:nvPicPr>
                    <pic:cNvPr id="0" name="image.png"/>
                    <pic:cNvPicPr/>
                  </pic:nvPicPr>
                  <pic:blipFill>
                    <a:blip r:embed="rId7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4838700</wp:posOffset>
            </wp:positionV>
            <wp:extent cx="63500" cy="76200"/>
            <wp:wrapNone/>
            <wp:docPr id="1110" name="Picture 1110"/>
            <wp:cNvGraphicFramePr>
              <a:graphicFrameLocks noChangeAspect="1"/>
            </wp:cNvGraphicFramePr>
            <a:graphic>
              <a:graphicData uri="http://schemas.openxmlformats.org/drawingml/2006/picture">
                <pic:pic>
                  <pic:nvPicPr>
                    <pic:cNvPr id="0" name="image.png"/>
                    <pic:cNvPicPr/>
                  </pic:nvPicPr>
                  <pic:blipFill>
                    <a:blip r:embed="rId765"/>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4800600</wp:posOffset>
            </wp:positionV>
            <wp:extent cx="63500" cy="38100"/>
            <wp:wrapNone/>
            <wp:docPr id="1111" name="Picture 1111"/>
            <wp:cNvGraphicFramePr>
              <a:graphicFrameLocks noChangeAspect="1"/>
            </wp:cNvGraphicFramePr>
            <a:graphic>
              <a:graphicData uri="http://schemas.openxmlformats.org/drawingml/2006/picture">
                <pic:pic>
                  <pic:nvPicPr>
                    <pic:cNvPr id="0" name="image.png"/>
                    <pic:cNvPicPr/>
                  </pic:nvPicPr>
                  <pic:blipFill>
                    <a:blip r:embed="rId79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4800600</wp:posOffset>
            </wp:positionV>
            <wp:extent cx="38100" cy="38100"/>
            <wp:wrapNone/>
            <wp:docPr id="1112" name="Picture 1112"/>
            <wp:cNvGraphicFramePr>
              <a:graphicFrameLocks noChangeAspect="1"/>
            </wp:cNvGraphicFramePr>
            <a:graphic>
              <a:graphicData uri="http://schemas.openxmlformats.org/drawingml/2006/picture">
                <pic:pic>
                  <pic:nvPicPr>
                    <pic:cNvPr id="0" name="image.png"/>
                    <pic:cNvPicPr/>
                  </pic:nvPicPr>
                  <pic:blipFill>
                    <a:blip r:embed="rId7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4800600</wp:posOffset>
            </wp:positionV>
            <wp:extent cx="50800" cy="38100"/>
            <wp:wrapNone/>
            <wp:docPr id="1113" name="Picture 1113"/>
            <wp:cNvGraphicFramePr>
              <a:graphicFrameLocks noChangeAspect="1"/>
            </wp:cNvGraphicFramePr>
            <a:graphic>
              <a:graphicData uri="http://schemas.openxmlformats.org/drawingml/2006/picture">
                <pic:pic>
                  <pic:nvPicPr>
                    <pic:cNvPr id="0" name="image.png"/>
                    <pic:cNvPicPr/>
                  </pic:nvPicPr>
                  <pic:blipFill>
                    <a:blip r:embed="rId79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4800600</wp:posOffset>
            </wp:positionV>
            <wp:extent cx="38100" cy="38100"/>
            <wp:wrapNone/>
            <wp:docPr id="1114" name="Picture 1114"/>
            <wp:cNvGraphicFramePr>
              <a:graphicFrameLocks noChangeAspect="1"/>
            </wp:cNvGraphicFramePr>
            <a:graphic>
              <a:graphicData uri="http://schemas.openxmlformats.org/drawingml/2006/picture">
                <pic:pic>
                  <pic:nvPicPr>
                    <pic:cNvPr id="0" name="image.png"/>
                    <pic:cNvPicPr/>
                  </pic:nvPicPr>
                  <pic:blipFill>
                    <a:blip r:embed="rId7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4800600</wp:posOffset>
            </wp:positionV>
            <wp:extent cx="76200" cy="76200"/>
            <wp:wrapNone/>
            <wp:docPr id="1115" name="Picture 1115"/>
            <wp:cNvGraphicFramePr>
              <a:graphicFrameLocks noChangeAspect="1"/>
            </wp:cNvGraphicFramePr>
            <a:graphic>
              <a:graphicData uri="http://schemas.openxmlformats.org/drawingml/2006/picture">
                <pic:pic>
                  <pic:nvPicPr>
                    <pic:cNvPr id="0" name="image.png"/>
                    <pic:cNvPicPr/>
                  </pic:nvPicPr>
                  <pic:blipFill>
                    <a:blip r:embed="rId796"/>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4800600</wp:posOffset>
            </wp:positionV>
            <wp:extent cx="63500" cy="38100"/>
            <wp:wrapNone/>
            <wp:docPr id="1116" name="Picture 1116"/>
            <wp:cNvGraphicFramePr>
              <a:graphicFrameLocks noChangeAspect="1"/>
            </wp:cNvGraphicFramePr>
            <a:graphic>
              <a:graphicData uri="http://schemas.openxmlformats.org/drawingml/2006/picture">
                <pic:pic>
                  <pic:nvPicPr>
                    <pic:cNvPr id="0" name="image.png"/>
                    <pic:cNvPicPr/>
                  </pic:nvPicPr>
                  <pic:blipFill>
                    <a:blip r:embed="rId79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4800600</wp:posOffset>
            </wp:positionV>
            <wp:extent cx="76200" cy="38100"/>
            <wp:wrapNone/>
            <wp:docPr id="1117" name="Picture 1117"/>
            <wp:cNvGraphicFramePr>
              <a:graphicFrameLocks noChangeAspect="1"/>
            </wp:cNvGraphicFramePr>
            <a:graphic>
              <a:graphicData uri="http://schemas.openxmlformats.org/drawingml/2006/picture">
                <pic:pic>
                  <pic:nvPicPr>
                    <pic:cNvPr id="0" name="image.png"/>
                    <pic:cNvPicPr/>
                  </pic:nvPicPr>
                  <pic:blipFill>
                    <a:blip r:embed="rId798"/>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4800600</wp:posOffset>
            </wp:positionV>
            <wp:extent cx="114300" cy="38100"/>
            <wp:wrapNone/>
            <wp:docPr id="1118" name="Picture 1118"/>
            <wp:cNvGraphicFramePr>
              <a:graphicFrameLocks noChangeAspect="1"/>
            </wp:cNvGraphicFramePr>
            <a:graphic>
              <a:graphicData uri="http://schemas.openxmlformats.org/drawingml/2006/picture">
                <pic:pic>
                  <pic:nvPicPr>
                    <pic:cNvPr id="0" name="image.png"/>
                    <pic:cNvPicPr/>
                  </pic:nvPicPr>
                  <pic:blipFill>
                    <a:blip r:embed="rId799"/>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4787900</wp:posOffset>
            </wp:positionV>
            <wp:extent cx="38100" cy="38100"/>
            <wp:wrapNone/>
            <wp:docPr id="1119" name="Picture 1119"/>
            <wp:cNvGraphicFramePr>
              <a:graphicFrameLocks noChangeAspect="1"/>
            </wp:cNvGraphicFramePr>
            <a:graphic>
              <a:graphicData uri="http://schemas.openxmlformats.org/drawingml/2006/picture">
                <pic:pic>
                  <pic:nvPicPr>
                    <pic:cNvPr id="0" name="image.png"/>
                    <pic:cNvPicPr/>
                  </pic:nvPicPr>
                  <pic:blipFill>
                    <a:blip r:embed="rId8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4775200</wp:posOffset>
            </wp:positionV>
            <wp:extent cx="63500" cy="76200"/>
            <wp:wrapNone/>
            <wp:docPr id="1120" name="Picture 1120"/>
            <wp:cNvGraphicFramePr>
              <a:graphicFrameLocks noChangeAspect="1"/>
            </wp:cNvGraphicFramePr>
            <a:graphic>
              <a:graphicData uri="http://schemas.openxmlformats.org/drawingml/2006/picture">
                <pic:pic>
                  <pic:nvPicPr>
                    <pic:cNvPr id="0" name="image.png"/>
                    <pic:cNvPicPr/>
                  </pic:nvPicPr>
                  <pic:blipFill>
                    <a:blip r:embed="rId76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4737100</wp:posOffset>
            </wp:positionV>
            <wp:extent cx="63500" cy="38100"/>
            <wp:wrapNone/>
            <wp:docPr id="1121" name="Picture 1121"/>
            <wp:cNvGraphicFramePr>
              <a:graphicFrameLocks noChangeAspect="1"/>
            </wp:cNvGraphicFramePr>
            <a:graphic>
              <a:graphicData uri="http://schemas.openxmlformats.org/drawingml/2006/picture">
                <pic:pic>
                  <pic:nvPicPr>
                    <pic:cNvPr id="0" name="image.png"/>
                    <pic:cNvPicPr/>
                  </pic:nvPicPr>
                  <pic:blipFill>
                    <a:blip r:embed="rId80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4724400</wp:posOffset>
            </wp:positionV>
            <wp:extent cx="228600" cy="76200"/>
            <wp:wrapNone/>
            <wp:docPr id="1122" name="Picture 1122"/>
            <wp:cNvGraphicFramePr>
              <a:graphicFrameLocks noChangeAspect="1"/>
            </wp:cNvGraphicFramePr>
            <a:graphic>
              <a:graphicData uri="http://schemas.openxmlformats.org/drawingml/2006/picture">
                <pic:pic>
                  <pic:nvPicPr>
                    <pic:cNvPr id="0" name="image.png"/>
                    <pic:cNvPicPr/>
                  </pic:nvPicPr>
                  <pic:blipFill>
                    <a:blip r:embed="rId802"/>
                    <a:stretch>
                      <a:fillRect/>
                    </a:stretch>
                  </pic:blipFill>
                  <pic:spPr>
                    <a:xfrm>
                      <a:off x="0" y="0"/>
                      <a:ext cx="228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4724400</wp:posOffset>
            </wp:positionV>
            <wp:extent cx="215900" cy="50800"/>
            <wp:wrapNone/>
            <wp:docPr id="1123" name="Picture 1123"/>
            <wp:cNvGraphicFramePr>
              <a:graphicFrameLocks noChangeAspect="1"/>
            </wp:cNvGraphicFramePr>
            <a:graphic>
              <a:graphicData uri="http://schemas.openxmlformats.org/drawingml/2006/picture">
                <pic:pic>
                  <pic:nvPicPr>
                    <pic:cNvPr id="0" name="image.png"/>
                    <pic:cNvPicPr/>
                  </pic:nvPicPr>
                  <pic:blipFill>
                    <a:blip r:embed="rId803"/>
                    <a:stretch>
                      <a:fillRect/>
                    </a:stretch>
                  </pic:blipFill>
                  <pic:spPr>
                    <a:xfrm>
                      <a:off x="0" y="0"/>
                      <a:ext cx="215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4711700</wp:posOffset>
            </wp:positionV>
            <wp:extent cx="63500" cy="76200"/>
            <wp:wrapNone/>
            <wp:docPr id="1124" name="Picture 1124"/>
            <wp:cNvGraphicFramePr>
              <a:graphicFrameLocks noChangeAspect="1"/>
            </wp:cNvGraphicFramePr>
            <a:graphic>
              <a:graphicData uri="http://schemas.openxmlformats.org/drawingml/2006/picture">
                <pic:pic>
                  <pic:nvPicPr>
                    <pic:cNvPr id="0" name="image.png"/>
                    <pic:cNvPicPr/>
                  </pic:nvPicPr>
                  <pic:blipFill>
                    <a:blip r:embed="rId767"/>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4660900</wp:posOffset>
            </wp:positionV>
            <wp:extent cx="203200" cy="50800"/>
            <wp:wrapNone/>
            <wp:docPr id="1125" name="Picture 1125"/>
            <wp:cNvGraphicFramePr>
              <a:graphicFrameLocks noChangeAspect="1"/>
            </wp:cNvGraphicFramePr>
            <a:graphic>
              <a:graphicData uri="http://schemas.openxmlformats.org/drawingml/2006/picture">
                <pic:pic>
                  <pic:nvPicPr>
                    <pic:cNvPr id="0" name="image.png"/>
                    <pic:cNvPicPr/>
                  </pic:nvPicPr>
                  <pic:blipFill>
                    <a:blip r:embed="rId804"/>
                    <a:stretch>
                      <a:fillRect/>
                    </a:stretch>
                  </pic:blipFill>
                  <pic:spPr>
                    <a:xfrm>
                      <a:off x="0" y="0"/>
                      <a:ext cx="203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4648200</wp:posOffset>
            </wp:positionV>
            <wp:extent cx="63500" cy="63500"/>
            <wp:wrapNone/>
            <wp:docPr id="1126" name="Picture 1126"/>
            <wp:cNvGraphicFramePr>
              <a:graphicFrameLocks noChangeAspect="1"/>
            </wp:cNvGraphicFramePr>
            <a:graphic>
              <a:graphicData uri="http://schemas.openxmlformats.org/drawingml/2006/picture">
                <pic:pic>
                  <pic:nvPicPr>
                    <pic:cNvPr id="0" name="image.png"/>
                    <pic:cNvPicPr/>
                  </pic:nvPicPr>
                  <pic:blipFill>
                    <a:blip r:embed="rId76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4597400</wp:posOffset>
            </wp:positionV>
            <wp:extent cx="38100" cy="38100"/>
            <wp:wrapNone/>
            <wp:docPr id="1127" name="Picture 1127"/>
            <wp:cNvGraphicFramePr>
              <a:graphicFrameLocks noChangeAspect="1"/>
            </wp:cNvGraphicFramePr>
            <a:graphic>
              <a:graphicData uri="http://schemas.openxmlformats.org/drawingml/2006/picture">
                <pic:pic>
                  <pic:nvPicPr>
                    <pic:cNvPr id="0" name="image.png"/>
                    <pic:cNvPicPr/>
                  </pic:nvPicPr>
                  <pic:blipFill>
                    <a:blip r:embed="rId8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4597400</wp:posOffset>
            </wp:positionV>
            <wp:extent cx="152400" cy="38100"/>
            <wp:wrapNone/>
            <wp:docPr id="1128" name="Picture 1128"/>
            <wp:cNvGraphicFramePr>
              <a:graphicFrameLocks noChangeAspect="1"/>
            </wp:cNvGraphicFramePr>
            <a:graphic>
              <a:graphicData uri="http://schemas.openxmlformats.org/drawingml/2006/picture">
                <pic:pic>
                  <pic:nvPicPr>
                    <pic:cNvPr id="0" name="image.png"/>
                    <pic:cNvPicPr/>
                  </pic:nvPicPr>
                  <pic:blipFill>
                    <a:blip r:embed="rId806"/>
                    <a:stretch>
                      <a:fillRect/>
                    </a:stretch>
                  </pic:blipFill>
                  <pic:spPr>
                    <a:xfrm>
                      <a:off x="0" y="0"/>
                      <a:ext cx="152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4584700</wp:posOffset>
            </wp:positionV>
            <wp:extent cx="38100" cy="38100"/>
            <wp:wrapNone/>
            <wp:docPr id="1129" name="Picture 1129"/>
            <wp:cNvGraphicFramePr>
              <a:graphicFrameLocks noChangeAspect="1"/>
            </wp:cNvGraphicFramePr>
            <a:graphic>
              <a:graphicData uri="http://schemas.openxmlformats.org/drawingml/2006/picture">
                <pic:pic>
                  <pic:nvPicPr>
                    <pic:cNvPr id="0" name="image.png"/>
                    <pic:cNvPicPr/>
                  </pic:nvPicPr>
                  <pic:blipFill>
                    <a:blip r:embed="rId8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4572000</wp:posOffset>
            </wp:positionV>
            <wp:extent cx="63500" cy="76200"/>
            <wp:wrapNone/>
            <wp:docPr id="1130" name="Picture 1130"/>
            <wp:cNvGraphicFramePr>
              <a:graphicFrameLocks noChangeAspect="1"/>
            </wp:cNvGraphicFramePr>
            <a:graphic>
              <a:graphicData uri="http://schemas.openxmlformats.org/drawingml/2006/picture">
                <pic:pic>
                  <pic:nvPicPr>
                    <pic:cNvPr id="0" name="image.png"/>
                    <pic:cNvPicPr/>
                  </pic:nvPicPr>
                  <pic:blipFill>
                    <a:blip r:embed="rId769"/>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4533900</wp:posOffset>
            </wp:positionV>
            <wp:extent cx="38100" cy="38100"/>
            <wp:wrapNone/>
            <wp:docPr id="1131" name="Picture 1131"/>
            <wp:cNvGraphicFramePr>
              <a:graphicFrameLocks noChangeAspect="1"/>
            </wp:cNvGraphicFramePr>
            <a:graphic>
              <a:graphicData uri="http://schemas.openxmlformats.org/drawingml/2006/picture">
                <pic:pic>
                  <pic:nvPicPr>
                    <pic:cNvPr id="0" name="image.png"/>
                    <pic:cNvPicPr/>
                  </pic:nvPicPr>
                  <pic:blipFill>
                    <a:blip r:embed="rId8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4533900</wp:posOffset>
            </wp:positionV>
            <wp:extent cx="38100" cy="38100"/>
            <wp:wrapNone/>
            <wp:docPr id="1132" name="Picture 1132"/>
            <wp:cNvGraphicFramePr>
              <a:graphicFrameLocks noChangeAspect="1"/>
            </wp:cNvGraphicFramePr>
            <a:graphic>
              <a:graphicData uri="http://schemas.openxmlformats.org/drawingml/2006/picture">
                <pic:pic>
                  <pic:nvPicPr>
                    <pic:cNvPr id="0" name="image.png"/>
                    <pic:cNvPicPr/>
                  </pic:nvPicPr>
                  <pic:blipFill>
                    <a:blip r:embed="rId8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4533900</wp:posOffset>
            </wp:positionV>
            <wp:extent cx="114300" cy="76200"/>
            <wp:wrapNone/>
            <wp:docPr id="1133" name="Picture 1133"/>
            <wp:cNvGraphicFramePr>
              <a:graphicFrameLocks noChangeAspect="1"/>
            </wp:cNvGraphicFramePr>
            <a:graphic>
              <a:graphicData uri="http://schemas.openxmlformats.org/drawingml/2006/picture">
                <pic:pic>
                  <pic:nvPicPr>
                    <pic:cNvPr id="0" name="image.png"/>
                    <pic:cNvPicPr/>
                  </pic:nvPicPr>
                  <pic:blipFill>
                    <a:blip r:embed="rId810"/>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4533900</wp:posOffset>
            </wp:positionV>
            <wp:extent cx="38100" cy="38100"/>
            <wp:wrapNone/>
            <wp:docPr id="1134" name="Picture 1134"/>
            <wp:cNvGraphicFramePr>
              <a:graphicFrameLocks noChangeAspect="1"/>
            </wp:cNvGraphicFramePr>
            <a:graphic>
              <a:graphicData uri="http://schemas.openxmlformats.org/drawingml/2006/picture">
                <pic:pic>
                  <pic:nvPicPr>
                    <pic:cNvPr id="0" name="image.png"/>
                    <pic:cNvPicPr/>
                  </pic:nvPicPr>
                  <pic:blipFill>
                    <a:blip r:embed="rId8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4533900</wp:posOffset>
            </wp:positionV>
            <wp:extent cx="63500" cy="38100"/>
            <wp:wrapNone/>
            <wp:docPr id="1135" name="Picture 1135"/>
            <wp:cNvGraphicFramePr>
              <a:graphicFrameLocks noChangeAspect="1"/>
            </wp:cNvGraphicFramePr>
            <a:graphic>
              <a:graphicData uri="http://schemas.openxmlformats.org/drawingml/2006/picture">
                <pic:pic>
                  <pic:nvPicPr>
                    <pic:cNvPr id="0" name="image.png"/>
                    <pic:cNvPicPr/>
                  </pic:nvPicPr>
                  <pic:blipFill>
                    <a:blip r:embed="rId81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4533900</wp:posOffset>
            </wp:positionV>
            <wp:extent cx="50800" cy="38100"/>
            <wp:wrapNone/>
            <wp:docPr id="1136" name="Picture 1136"/>
            <wp:cNvGraphicFramePr>
              <a:graphicFrameLocks noChangeAspect="1"/>
            </wp:cNvGraphicFramePr>
            <a:graphic>
              <a:graphicData uri="http://schemas.openxmlformats.org/drawingml/2006/picture">
                <pic:pic>
                  <pic:nvPicPr>
                    <pic:cNvPr id="0" name="image.png"/>
                    <pic:cNvPicPr/>
                  </pic:nvPicPr>
                  <pic:blipFill>
                    <a:blip r:embed="rId81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4521200</wp:posOffset>
            </wp:positionV>
            <wp:extent cx="50800" cy="63500"/>
            <wp:wrapNone/>
            <wp:docPr id="1137" name="Picture 1137"/>
            <wp:cNvGraphicFramePr>
              <a:graphicFrameLocks noChangeAspect="1"/>
            </wp:cNvGraphicFramePr>
            <a:graphic>
              <a:graphicData uri="http://schemas.openxmlformats.org/drawingml/2006/picture">
                <pic:pic>
                  <pic:nvPicPr>
                    <pic:cNvPr id="0" name="image.png"/>
                    <pic:cNvPicPr/>
                  </pic:nvPicPr>
                  <pic:blipFill>
                    <a:blip r:embed="rId77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4470400</wp:posOffset>
            </wp:positionV>
            <wp:extent cx="38100" cy="63500"/>
            <wp:wrapNone/>
            <wp:docPr id="1138" name="Picture 1138"/>
            <wp:cNvGraphicFramePr>
              <a:graphicFrameLocks noChangeAspect="1"/>
            </wp:cNvGraphicFramePr>
            <a:graphic>
              <a:graphicData uri="http://schemas.openxmlformats.org/drawingml/2006/picture">
                <pic:pic>
                  <pic:nvPicPr>
                    <pic:cNvPr id="0" name="image.png"/>
                    <pic:cNvPicPr/>
                  </pic:nvPicPr>
                  <pic:blipFill>
                    <a:blip r:embed="rId81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4470400</wp:posOffset>
            </wp:positionV>
            <wp:extent cx="63500" cy="38100"/>
            <wp:wrapNone/>
            <wp:docPr id="1139" name="Picture 1139"/>
            <wp:cNvGraphicFramePr>
              <a:graphicFrameLocks noChangeAspect="1"/>
            </wp:cNvGraphicFramePr>
            <a:graphic>
              <a:graphicData uri="http://schemas.openxmlformats.org/drawingml/2006/picture">
                <pic:pic>
                  <pic:nvPicPr>
                    <pic:cNvPr id="0" name="image.png"/>
                    <pic:cNvPicPr/>
                  </pic:nvPicPr>
                  <pic:blipFill>
                    <a:blip r:embed="rId81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4470400</wp:posOffset>
            </wp:positionV>
            <wp:extent cx="38100" cy="38100"/>
            <wp:wrapNone/>
            <wp:docPr id="1140" name="Picture 1140"/>
            <wp:cNvGraphicFramePr>
              <a:graphicFrameLocks noChangeAspect="1"/>
            </wp:cNvGraphicFramePr>
            <a:graphic>
              <a:graphicData uri="http://schemas.openxmlformats.org/drawingml/2006/picture">
                <pic:pic>
                  <pic:nvPicPr>
                    <pic:cNvPr id="0" name="image.png"/>
                    <pic:cNvPicPr/>
                  </pic:nvPicPr>
                  <pic:blipFill>
                    <a:blip r:embed="rId8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4470400</wp:posOffset>
            </wp:positionV>
            <wp:extent cx="38100" cy="38100"/>
            <wp:wrapNone/>
            <wp:docPr id="1141" name="Picture 1141"/>
            <wp:cNvGraphicFramePr>
              <a:graphicFrameLocks noChangeAspect="1"/>
            </wp:cNvGraphicFramePr>
            <a:graphic>
              <a:graphicData uri="http://schemas.openxmlformats.org/drawingml/2006/picture">
                <pic:pic>
                  <pic:nvPicPr>
                    <pic:cNvPr id="0" name="image.png"/>
                    <pic:cNvPicPr/>
                  </pic:nvPicPr>
                  <pic:blipFill>
                    <a:blip r:embed="rId8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4330700</wp:posOffset>
            </wp:positionV>
            <wp:extent cx="38100" cy="38100"/>
            <wp:wrapNone/>
            <wp:docPr id="1142" name="Picture 1142"/>
            <wp:cNvGraphicFramePr>
              <a:graphicFrameLocks noChangeAspect="1"/>
            </wp:cNvGraphicFramePr>
            <a:graphic>
              <a:graphicData uri="http://schemas.openxmlformats.org/drawingml/2006/picture">
                <pic:pic>
                  <pic:nvPicPr>
                    <pic:cNvPr id="0" name="image.png"/>
                    <pic:cNvPicPr/>
                  </pic:nvPicPr>
                  <pic:blipFill>
                    <a:blip r:embed="rId8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4330700</wp:posOffset>
            </wp:positionV>
            <wp:extent cx="165100" cy="76200"/>
            <wp:wrapNone/>
            <wp:docPr id="1143" name="Picture 1143"/>
            <wp:cNvGraphicFramePr>
              <a:graphicFrameLocks noChangeAspect="1"/>
            </wp:cNvGraphicFramePr>
            <a:graphic>
              <a:graphicData uri="http://schemas.openxmlformats.org/drawingml/2006/picture">
                <pic:pic>
                  <pic:nvPicPr>
                    <pic:cNvPr id="0" name="image.png"/>
                    <pic:cNvPicPr/>
                  </pic:nvPicPr>
                  <pic:blipFill>
                    <a:blip r:embed="rId819"/>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4318000</wp:posOffset>
            </wp:positionV>
            <wp:extent cx="241300" cy="50800"/>
            <wp:wrapNone/>
            <wp:docPr id="1144" name="Picture 1144"/>
            <wp:cNvGraphicFramePr>
              <a:graphicFrameLocks noChangeAspect="1"/>
            </wp:cNvGraphicFramePr>
            <a:graphic>
              <a:graphicData uri="http://schemas.openxmlformats.org/drawingml/2006/picture">
                <pic:pic>
                  <pic:nvPicPr>
                    <pic:cNvPr id="0" name="image.png"/>
                    <pic:cNvPicPr/>
                  </pic:nvPicPr>
                  <pic:blipFill>
                    <a:blip r:embed="rId820"/>
                    <a:stretch>
                      <a:fillRect/>
                    </a:stretch>
                  </pic:blipFill>
                  <pic:spPr>
                    <a:xfrm>
                      <a:off x="0" y="0"/>
                      <a:ext cx="241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4267200</wp:posOffset>
            </wp:positionV>
            <wp:extent cx="38100" cy="38100"/>
            <wp:wrapNone/>
            <wp:docPr id="1145" name="Picture 1145"/>
            <wp:cNvGraphicFramePr>
              <a:graphicFrameLocks noChangeAspect="1"/>
            </wp:cNvGraphicFramePr>
            <a:graphic>
              <a:graphicData uri="http://schemas.openxmlformats.org/drawingml/2006/picture">
                <pic:pic>
                  <pic:nvPicPr>
                    <pic:cNvPr id="0" name="image.png"/>
                    <pic:cNvPicPr/>
                  </pic:nvPicPr>
                  <pic:blipFill>
                    <a:blip r:embed="rId821"/>
                    <a:stretch>
                      <a:fillRect/>
                    </a:stretch>
                  </pic:blipFill>
                  <pic:spPr>
                    <a:xfrm>
                      <a:off x="0" y="0"/>
                      <a:ext cx="38100" cy="38100"/>
                    </a:xfrm>
                    <a:prstGeom prst="rect"/>
                  </pic:spPr>
                </pic:pic>
              </a:graphicData>
            </a:graphic>
          </wp:anchor>
        </w:drawing>
      </w:r>
    </w:p>
    <w:p>
      <w:pPr>
        <w:autoSpaceDN w:val="0"/>
        <w:autoSpaceDE w:val="0"/>
        <w:widowControl/>
        <w:spacing w:line="182" w:lineRule="auto" w:before="0" w:after="0"/>
        <w:ind w:left="0" w:right="2290"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185" w:lineRule="auto" w:before="372" w:after="0"/>
        <w:ind w:left="1478" w:right="0" w:firstLine="0"/>
        <w:jc w:val="left"/>
      </w:pPr>
      <w:r>
        <w:rPr>
          <w:rFonts w:ascii="SimSun" w:hAnsi="SimSun" w:eastAsia="SimSun"/>
          <w:b w:val="0"/>
          <w:i w:val="0"/>
          <w:color w:val="000000"/>
          <w:sz w:val="24"/>
        </w:rPr>
        <w:t>框架的左侧部分是本文所提出的领域本体结构化知识，右侧部分是创建的实例。根</w:t>
      </w:r>
    </w:p>
    <w:p>
      <w:pPr>
        <w:autoSpaceDN w:val="0"/>
        <w:autoSpaceDE w:val="0"/>
        <w:widowControl/>
        <w:spacing w:line="320" w:lineRule="exact" w:before="112" w:after="0"/>
        <w:ind w:left="998" w:right="0" w:firstLine="0"/>
        <w:jc w:val="left"/>
      </w:pPr>
      <w:r>
        <w:rPr>
          <w:rFonts w:ascii="SimSun" w:hAnsi="SimSun" w:eastAsia="SimSun"/>
          <w:b w:val="0"/>
          <w:i w:val="0"/>
          <w:color w:val="000000"/>
          <w:sz w:val="24"/>
        </w:rPr>
        <w:t>据</w:t>
      </w:r>
      <w:r>
        <w:rPr>
          <w:rFonts w:ascii="TimesNewRomanPSMT" w:hAnsi="TimesNewRomanPSMT" w:eastAsia="TimesNewRomanPSMT"/>
          <w:b w:val="0"/>
          <w:i w:val="0"/>
          <w:color w:val="000000"/>
          <w:sz w:val="24"/>
        </w:rPr>
        <w:t>4.3.3</w:t>
      </w:r>
      <w:r>
        <w:rPr>
          <w:rFonts w:ascii="SimSun" w:hAnsi="SimSun" w:eastAsia="SimSun"/>
          <w:b w:val="0"/>
          <w:i w:val="0"/>
          <w:color w:val="000000"/>
          <w:sz w:val="24"/>
        </w:rPr>
        <w:t xml:space="preserve"> 提出的类的结构关系定义，通过对实际施工案例的查询，本体方案的具体内容</w:t>
      </w:r>
    </w:p>
    <w:p>
      <w:pPr>
        <w:autoSpaceDN w:val="0"/>
        <w:autoSpaceDE w:val="0"/>
        <w:widowControl/>
        <w:spacing w:line="185" w:lineRule="auto" w:before="128" w:after="0"/>
        <w:ind w:left="998" w:right="0" w:firstLine="0"/>
        <w:jc w:val="left"/>
      </w:pPr>
      <w:r>
        <w:rPr>
          <w:rFonts w:ascii="SimSun" w:hAnsi="SimSun" w:eastAsia="SimSun"/>
          <w:b w:val="0"/>
          <w:i w:val="0"/>
          <w:color w:val="000000"/>
          <w:sz w:val="24"/>
        </w:rPr>
        <w:t>在左侧部分进行了表达，将盾构轴线偏移的实例列在右侧，因此，知识表达方法就可以</w:t>
      </w:r>
    </w:p>
    <w:p>
      <w:pPr>
        <w:autoSpaceDN w:val="0"/>
        <w:autoSpaceDE w:val="0"/>
        <w:widowControl/>
        <w:spacing w:line="185" w:lineRule="auto" w:before="160" w:after="0"/>
        <w:ind w:left="998" w:right="0" w:firstLine="0"/>
        <w:jc w:val="left"/>
      </w:pPr>
      <w:r>
        <w:rPr>
          <w:rFonts w:ascii="SimSun" w:hAnsi="SimSun" w:eastAsia="SimSun"/>
          <w:b w:val="0"/>
          <w:i w:val="0"/>
          <w:color w:val="000000"/>
          <w:sz w:val="24"/>
        </w:rPr>
        <w:t>被清晰的描述了。</w:t>
      </w:r>
    </w:p>
    <w:p>
      <w:pPr>
        <w:autoSpaceDN w:val="0"/>
        <w:autoSpaceDE w:val="0"/>
        <w:widowControl/>
        <w:spacing w:line="400" w:lineRule="exact" w:before="30" w:after="0"/>
        <w:ind w:left="998" w:right="20" w:firstLine="480"/>
        <w:jc w:val="both"/>
      </w:pPr>
      <w:r>
        <w:rPr>
          <w:rFonts w:ascii="SimSun" w:hAnsi="SimSun" w:eastAsia="SimSun"/>
          <w:b w:val="0"/>
          <w:i w:val="0"/>
          <w:color w:val="000000"/>
          <w:sz w:val="24"/>
        </w:rPr>
        <w:t>在</w:t>
      </w:r>
      <w:r>
        <w:rPr>
          <w:rFonts w:ascii="TimesNewRomanPSMT" w:hAnsi="TimesNewRomanPSMT" w:eastAsia="TimesNewRomanPSMT"/>
          <w:b w:val="0"/>
          <w:i w:val="0"/>
          <w:color w:val="000000"/>
          <w:sz w:val="24"/>
        </w:rPr>
        <w:t>Protégé</w:t>
      </w:r>
      <w:r>
        <w:rPr>
          <w:rFonts w:ascii="SimSun" w:hAnsi="SimSun" w:eastAsia="SimSun"/>
          <w:b w:val="0"/>
          <w:i w:val="0"/>
          <w:color w:val="000000"/>
          <w:sz w:val="24"/>
        </w:rPr>
        <w:t xml:space="preserve"> 中的</w:t>
      </w:r>
      <w:r>
        <w:rPr>
          <w:rFonts w:ascii="TimesNewRomanPSMT" w:hAnsi="TimesNewRomanPSMT" w:eastAsia="TimesNewRomanPSMT"/>
          <w:b w:val="0"/>
          <w:i w:val="0"/>
          <w:color w:val="000000"/>
          <w:sz w:val="24"/>
        </w:rPr>
        <w:t>individuals by class</w:t>
      </w:r>
      <w:r>
        <w:rPr>
          <w:rFonts w:ascii="SimSun" w:hAnsi="SimSun" w:eastAsia="SimSun"/>
          <w:b w:val="0"/>
          <w:i w:val="0"/>
          <w:color w:val="000000"/>
          <w:sz w:val="24"/>
        </w:rPr>
        <w:t xml:space="preserve"> 标签页进行实例创建，其中输入了兰州某区间隧</w:t>
      </w:r>
      <w:r>
        <w:rPr>
          <w:rFonts w:ascii="SimSun" w:hAnsi="SimSun" w:eastAsia="SimSun"/>
          <w:b w:val="0"/>
          <w:i w:val="0"/>
          <w:color w:val="000000"/>
          <w:sz w:val="24"/>
        </w:rPr>
        <w:t>道盾构法施工的风险事件信息。在施工活动</w:t>
      </w:r>
      <w:r>
        <w:rPr>
          <w:rFonts w:ascii="TimesNewRomanPSMT" w:hAnsi="TimesNewRomanPSMT" w:eastAsia="TimesNewRomanPSMT"/>
          <w:b w:val="0"/>
          <w:i w:val="0"/>
          <w:color w:val="000000"/>
          <w:sz w:val="24"/>
        </w:rPr>
        <w:t>“</w:t>
      </w:r>
      <w:r>
        <w:rPr>
          <w:rFonts w:ascii="SimSun" w:hAnsi="SimSun" w:eastAsia="SimSun"/>
          <w:b w:val="0"/>
          <w:i w:val="0"/>
          <w:color w:val="000000"/>
          <w:sz w:val="24"/>
        </w:rPr>
        <w:t>区间隧道工程</w:t>
      </w:r>
      <w:r>
        <w:rPr>
          <w:rFonts w:ascii="TimesNewRomanPSMT" w:hAnsi="TimesNewRomanPSMT" w:eastAsia="TimesNewRomanPSMT"/>
          <w:b w:val="0"/>
          <w:i w:val="0"/>
          <w:color w:val="000000"/>
          <w:sz w:val="24"/>
        </w:rPr>
        <w:t>-</w:t>
      </w:r>
      <w:r>
        <w:rPr>
          <w:rFonts w:ascii="SimSun" w:hAnsi="SimSun" w:eastAsia="SimSun"/>
          <w:b w:val="0"/>
          <w:i w:val="0"/>
          <w:color w:val="000000"/>
          <w:sz w:val="24"/>
        </w:rPr>
        <w:t>盾构法施工</w:t>
      </w:r>
      <w:r>
        <w:rPr>
          <w:rFonts w:ascii="TimesNewRomanPSMT" w:hAnsi="TimesNewRomanPSMT" w:eastAsia="TimesNewRomanPSMT"/>
          <w:b w:val="0"/>
          <w:i w:val="0"/>
          <w:color w:val="000000"/>
          <w:sz w:val="24"/>
        </w:rPr>
        <w:t>”</w:t>
      </w:r>
      <w:r>
        <w:rPr>
          <w:rFonts w:ascii="SimSun" w:hAnsi="SimSun" w:eastAsia="SimSun"/>
          <w:b w:val="0"/>
          <w:i w:val="0"/>
          <w:color w:val="000000"/>
          <w:sz w:val="24"/>
        </w:rPr>
        <w:t>子目录下创建</w:t>
      </w:r>
      <w:r>
        <w:rPr>
          <w:rFonts w:ascii="TimesNewRomanPSMT" w:hAnsi="TimesNewRomanPSMT" w:eastAsia="TimesNewRomanPSMT"/>
          <w:b w:val="0"/>
          <w:i w:val="0"/>
          <w:color w:val="000000"/>
          <w:sz w:val="24"/>
        </w:rPr>
        <w:t>“</w:t>
      </w:r>
      <w:r>
        <w:rPr>
          <w:rFonts w:ascii="SimSun" w:hAnsi="SimSun" w:eastAsia="SimSun"/>
          <w:b w:val="0"/>
          <w:i w:val="0"/>
          <w:color w:val="000000"/>
          <w:sz w:val="24"/>
        </w:rPr>
        <w:t>盾构掘进</w:t>
      </w:r>
      <w:r>
        <w:rPr>
          <w:rFonts w:ascii="TimesNewRomanPSMT" w:hAnsi="TimesNewRomanPSMT" w:eastAsia="TimesNewRomanPSMT"/>
          <w:b w:val="0"/>
          <w:i w:val="0"/>
          <w:color w:val="000000"/>
          <w:sz w:val="24"/>
        </w:rPr>
        <w:t>”</w:t>
      </w:r>
      <w:r>
        <w:rPr>
          <w:rFonts w:ascii="SimSun" w:hAnsi="SimSun" w:eastAsia="SimSun"/>
          <w:b w:val="0"/>
          <w:i w:val="0"/>
          <w:color w:val="000000"/>
          <w:sz w:val="24"/>
        </w:rPr>
        <w:t>。在前兆信息</w:t>
      </w:r>
      <w:r>
        <w:rPr>
          <w:rFonts w:ascii="TimesNewRomanPSMT" w:hAnsi="TimesNewRomanPSMT" w:eastAsia="TimesNewRomanPSMT"/>
          <w:b w:val="0"/>
          <w:i w:val="0"/>
          <w:color w:val="000000"/>
          <w:sz w:val="24"/>
        </w:rPr>
        <w:t>“</w:t>
      </w:r>
      <w:r>
        <w:rPr>
          <w:rFonts w:ascii="SimSun" w:hAnsi="SimSun" w:eastAsia="SimSun"/>
          <w:b w:val="0"/>
          <w:i w:val="0"/>
          <w:color w:val="000000"/>
          <w:sz w:val="24"/>
        </w:rPr>
        <w:t>人员的不安全行为</w:t>
      </w:r>
      <w:r>
        <w:rPr>
          <w:rFonts w:ascii="TimesNewRomanPSMT" w:hAnsi="TimesNewRomanPSMT" w:eastAsia="TimesNewRomanPSMT"/>
          <w:b w:val="0"/>
          <w:i w:val="0"/>
          <w:color w:val="000000"/>
          <w:sz w:val="24"/>
        </w:rPr>
        <w:t>-</w:t>
      </w:r>
      <w:r>
        <w:rPr>
          <w:rFonts w:ascii="SimSun" w:hAnsi="SimSun" w:eastAsia="SimSun"/>
          <w:b w:val="0"/>
          <w:i w:val="0"/>
          <w:color w:val="000000"/>
          <w:sz w:val="24"/>
        </w:rPr>
        <w:t>技术失误</w:t>
      </w:r>
      <w:r>
        <w:rPr>
          <w:rFonts w:ascii="TimesNewRomanPSMT" w:hAnsi="TimesNewRomanPSMT" w:eastAsia="TimesNewRomanPSMT"/>
          <w:b w:val="0"/>
          <w:i w:val="0"/>
          <w:color w:val="000000"/>
          <w:sz w:val="24"/>
        </w:rPr>
        <w:t>”</w:t>
      </w:r>
      <w:r>
        <w:rPr>
          <w:rFonts w:ascii="SimSun" w:hAnsi="SimSun" w:eastAsia="SimSun"/>
          <w:b w:val="0"/>
          <w:i w:val="0"/>
          <w:color w:val="000000"/>
          <w:sz w:val="24"/>
        </w:rPr>
        <w:t>子目录下创建</w:t>
      </w:r>
      <w:r>
        <w:rPr>
          <w:rFonts w:ascii="TimesNewRomanPSMT" w:hAnsi="TimesNewRomanPSMT" w:eastAsia="TimesNewRomanPSMT"/>
          <w:b w:val="0"/>
          <w:i w:val="0"/>
          <w:color w:val="000000"/>
          <w:sz w:val="24"/>
        </w:rPr>
        <w:t>“</w:t>
      </w:r>
      <w:r>
        <w:rPr>
          <w:rFonts w:ascii="SimSun" w:hAnsi="SimSun" w:eastAsia="SimSun"/>
          <w:b w:val="0"/>
          <w:i w:val="0"/>
          <w:color w:val="000000"/>
          <w:sz w:val="24"/>
        </w:rPr>
        <w:t>盾构轴线偏移</w:t>
      </w:r>
      <w:r>
        <w:rPr>
          <w:rFonts w:ascii="TimesNewRomanPSMT" w:hAnsi="TimesNewRomanPSMT" w:eastAsia="TimesNewRomanPSMT"/>
          <w:b w:val="0"/>
          <w:i w:val="0"/>
          <w:color w:val="000000"/>
          <w:sz w:val="24"/>
        </w:rPr>
        <w:t>”</w:t>
      </w:r>
      <w:r>
        <w:rPr>
          <w:rFonts w:ascii="SimSun" w:hAnsi="SimSun" w:eastAsia="SimSun"/>
          <w:b w:val="0"/>
          <w:i w:val="0"/>
          <w:color w:val="000000"/>
          <w:sz w:val="24"/>
        </w:rPr>
        <w:t>。</w:t>
      </w:r>
    </w:p>
    <w:p>
      <w:pPr>
        <w:autoSpaceDN w:val="0"/>
        <w:autoSpaceDE w:val="0"/>
        <w:widowControl/>
        <w:spacing w:line="400" w:lineRule="exact" w:before="0" w:after="0"/>
        <w:ind w:left="998" w:right="66" w:firstLine="0"/>
        <w:jc w:val="both"/>
      </w:pPr>
      <w:r>
        <w:rPr>
          <w:rFonts w:ascii="SimSun" w:hAnsi="SimSun" w:eastAsia="SimSun"/>
          <w:b w:val="0"/>
          <w:i w:val="0"/>
          <w:color w:val="000000"/>
          <w:sz w:val="24"/>
        </w:rPr>
        <w:t>在</w:t>
      </w:r>
      <w:r>
        <w:rPr>
          <w:rFonts w:ascii="TimesNewRomanPSMT" w:hAnsi="TimesNewRomanPSMT" w:eastAsia="TimesNewRomanPSMT"/>
          <w:b w:val="0"/>
          <w:i w:val="0"/>
          <w:color w:val="000000"/>
          <w:sz w:val="24"/>
        </w:rPr>
        <w:t>“</w:t>
      </w:r>
      <w:r>
        <w:rPr>
          <w:rFonts w:ascii="SimSun" w:hAnsi="SimSun" w:eastAsia="SimSun"/>
          <w:b w:val="0"/>
          <w:i w:val="0"/>
          <w:color w:val="000000"/>
          <w:sz w:val="24"/>
        </w:rPr>
        <w:t>盾构掘进</w:t>
      </w:r>
      <w:r>
        <w:rPr>
          <w:rFonts w:ascii="TimesNewRomanPSMT" w:hAnsi="TimesNewRomanPSMT" w:eastAsia="TimesNewRomanPSMT"/>
          <w:b w:val="0"/>
          <w:i w:val="0"/>
          <w:color w:val="000000"/>
          <w:sz w:val="24"/>
        </w:rPr>
        <w:t>”</w:t>
      </w:r>
      <w:r>
        <w:rPr>
          <w:rFonts w:ascii="SimSun" w:hAnsi="SimSun" w:eastAsia="SimSun"/>
          <w:b w:val="0"/>
          <w:i w:val="0"/>
          <w:color w:val="000000"/>
          <w:sz w:val="24"/>
        </w:rPr>
        <w:t>的对象型属性</w:t>
      </w:r>
      <w:r>
        <w:rPr>
          <w:rFonts w:ascii="TimesNewRomanPSMT" w:hAnsi="TimesNewRomanPSMT" w:eastAsia="TimesNewRomanPSMT"/>
          <w:b w:val="0"/>
          <w:i w:val="0"/>
          <w:color w:val="000000"/>
          <w:sz w:val="24"/>
        </w:rPr>
        <w:t>“cause_percursor”</w:t>
      </w:r>
      <w:r>
        <w:rPr>
          <w:rFonts w:ascii="SimSun" w:hAnsi="SimSun" w:eastAsia="SimSun"/>
          <w:b w:val="0"/>
          <w:i w:val="0"/>
          <w:color w:val="000000"/>
          <w:sz w:val="24"/>
        </w:rPr>
        <w:t>中添加</w:t>
      </w:r>
      <w:r>
        <w:rPr>
          <w:rFonts w:ascii="TimesNewRomanPSMT" w:hAnsi="TimesNewRomanPSMT" w:eastAsia="TimesNewRomanPSMT"/>
          <w:b w:val="0"/>
          <w:i w:val="0"/>
          <w:color w:val="000000"/>
          <w:sz w:val="24"/>
        </w:rPr>
        <w:t>“</w:t>
      </w:r>
      <w:r>
        <w:rPr>
          <w:rFonts w:ascii="SimSun" w:hAnsi="SimSun" w:eastAsia="SimSun"/>
          <w:b w:val="0"/>
          <w:i w:val="0"/>
          <w:color w:val="000000"/>
          <w:sz w:val="24"/>
        </w:rPr>
        <w:t>盾构轴线偏移</w:t>
      </w:r>
      <w:r>
        <w:rPr>
          <w:rFonts w:ascii="TimesNewRomanPSMT" w:hAnsi="TimesNewRomanPSMT" w:eastAsia="TimesNewRomanPSMT"/>
          <w:b w:val="0"/>
          <w:i w:val="0"/>
          <w:color w:val="000000"/>
          <w:sz w:val="24"/>
        </w:rPr>
        <w:t>”</w:t>
      </w:r>
      <w:r>
        <w:rPr>
          <w:rFonts w:ascii="SimSun" w:hAnsi="SimSun" w:eastAsia="SimSun"/>
          <w:b w:val="0"/>
          <w:i w:val="0"/>
          <w:color w:val="000000"/>
          <w:sz w:val="24"/>
        </w:rPr>
        <w:t>。在前兆信息</w:t>
      </w:r>
      <w:r>
        <w:rPr>
          <w:rFonts w:ascii="TimesNewRomanPSMT" w:hAnsi="TimesNewRomanPSMT" w:eastAsia="TimesNewRomanPSMT"/>
          <w:b w:val="0"/>
          <w:i w:val="0"/>
          <w:color w:val="000000"/>
          <w:sz w:val="24"/>
        </w:rPr>
        <w:t>“</w:t>
      </w:r>
      <w:r>
        <w:rPr>
          <w:rFonts w:ascii="SimSun" w:hAnsi="SimSun" w:eastAsia="SimSun"/>
          <w:b w:val="0"/>
          <w:i w:val="0"/>
          <w:color w:val="000000"/>
          <w:sz w:val="24"/>
        </w:rPr>
        <w:t>盾构</w:t>
      </w:r>
      <w:r>
        <w:rPr>
          <w:rFonts w:ascii="SimSun" w:hAnsi="SimSun" w:eastAsia="SimSun"/>
          <w:b w:val="0"/>
          <w:i w:val="0"/>
          <w:color w:val="000000"/>
          <w:sz w:val="24"/>
        </w:rPr>
        <w:t>轴线偏移</w:t>
      </w:r>
      <w:r>
        <w:rPr>
          <w:rFonts w:ascii="TimesNewRomanPSMT" w:hAnsi="TimesNewRomanPSMT" w:eastAsia="TimesNewRomanPSMT"/>
          <w:b w:val="0"/>
          <w:i w:val="0"/>
          <w:color w:val="000000"/>
          <w:sz w:val="24"/>
        </w:rPr>
        <w:t>”</w:t>
      </w:r>
      <w:r>
        <w:rPr>
          <w:rFonts w:ascii="SimSun" w:hAnsi="SimSun" w:eastAsia="SimSun"/>
          <w:b w:val="0"/>
          <w:i w:val="0"/>
          <w:color w:val="000000"/>
          <w:sz w:val="24"/>
        </w:rPr>
        <w:t>的对象型属性</w:t>
      </w:r>
      <w:r>
        <w:rPr>
          <w:rFonts w:ascii="TimesNewRomanPSMT" w:hAnsi="TimesNewRomanPSMT" w:eastAsia="TimesNewRomanPSMT"/>
          <w:b w:val="0"/>
          <w:i w:val="0"/>
          <w:color w:val="000000"/>
          <w:sz w:val="24"/>
        </w:rPr>
        <w:t>“cause_risk“</w:t>
      </w:r>
      <w:r>
        <w:rPr>
          <w:rFonts w:ascii="SimSun" w:hAnsi="SimSun" w:eastAsia="SimSun"/>
          <w:b w:val="0"/>
          <w:i w:val="0"/>
          <w:color w:val="000000"/>
          <w:sz w:val="24"/>
        </w:rPr>
        <w:t>中添加</w:t>
      </w:r>
      <w:r>
        <w:rPr>
          <w:rFonts w:ascii="TimesNewRomanPSMT" w:hAnsi="TimesNewRomanPSMT" w:eastAsia="TimesNewRomanPSMT"/>
          <w:b w:val="0"/>
          <w:i w:val="0"/>
          <w:color w:val="000000"/>
          <w:sz w:val="24"/>
        </w:rPr>
        <w:t>“</w:t>
      </w:r>
      <w:r>
        <w:rPr>
          <w:rFonts w:ascii="SimSun" w:hAnsi="SimSun" w:eastAsia="SimSun"/>
          <w:b w:val="0"/>
          <w:i w:val="0"/>
          <w:color w:val="000000"/>
          <w:sz w:val="24"/>
        </w:rPr>
        <w:t>坍塌</w:t>
      </w:r>
      <w:r>
        <w:rPr>
          <w:rFonts w:ascii="TimesNewRomanPSMT" w:hAnsi="TimesNewRomanPSMT" w:eastAsia="TimesNewRomanPSMT"/>
          <w:b w:val="0"/>
          <w:i w:val="0"/>
          <w:color w:val="000000"/>
          <w:sz w:val="24"/>
        </w:rPr>
        <w:t>”</w:t>
      </w:r>
      <w:r>
        <w:rPr>
          <w:rFonts w:ascii="SimSun" w:hAnsi="SimSun" w:eastAsia="SimSun"/>
          <w:b w:val="0"/>
          <w:i w:val="0"/>
          <w:color w:val="000000"/>
          <w:sz w:val="24"/>
        </w:rPr>
        <w:t>，在风险事件</w:t>
      </w:r>
      <w:r>
        <w:rPr>
          <w:rFonts w:ascii="TimesNewRomanPSMT" w:hAnsi="TimesNewRomanPSMT" w:eastAsia="TimesNewRomanPSMT"/>
          <w:b w:val="0"/>
          <w:i w:val="0"/>
          <w:color w:val="000000"/>
          <w:sz w:val="24"/>
        </w:rPr>
        <w:t>“</w:t>
      </w:r>
      <w:r>
        <w:rPr>
          <w:rFonts w:ascii="SimSun" w:hAnsi="SimSun" w:eastAsia="SimSun"/>
          <w:b w:val="0"/>
          <w:i w:val="0"/>
          <w:color w:val="000000"/>
          <w:sz w:val="24"/>
        </w:rPr>
        <w:t>坍塌</w:t>
      </w:r>
      <w:r>
        <w:rPr>
          <w:rFonts w:ascii="TimesNewRomanPSMT" w:hAnsi="TimesNewRomanPSMT" w:eastAsia="TimesNewRomanPSMT"/>
          <w:b w:val="0"/>
          <w:i w:val="0"/>
          <w:color w:val="000000"/>
          <w:sz w:val="24"/>
        </w:rPr>
        <w:t>”</w:t>
      </w:r>
      <w:r>
        <w:rPr>
          <w:rFonts w:ascii="SimSun" w:hAnsi="SimSun" w:eastAsia="SimSun"/>
          <w:b w:val="0"/>
          <w:i w:val="0"/>
          <w:color w:val="000000"/>
          <w:sz w:val="24"/>
        </w:rPr>
        <w:t>的对象型属性</w:t>
      </w:r>
      <w:r>
        <w:rPr>
          <w:rFonts w:ascii="TimesNewRomanPSMT" w:hAnsi="TimesNewRomanPSMT" w:eastAsia="TimesNewRomanPSMT"/>
          <w:b w:val="0"/>
          <w:i w:val="0"/>
          <w:color w:val="000000"/>
          <w:sz w:val="24"/>
        </w:rPr>
        <w:t>“has_solution”</w:t>
      </w:r>
      <w:r>
        <w:rPr>
          <w:rFonts w:ascii="SimSun" w:hAnsi="SimSun" w:eastAsia="SimSun"/>
          <w:b w:val="0"/>
          <w:i w:val="0"/>
          <w:color w:val="000000"/>
          <w:sz w:val="24"/>
        </w:rPr>
        <w:t>中添加对应的</w:t>
      </w:r>
      <w:r>
        <w:rPr>
          <w:rFonts w:ascii="TimesNewRomanPSMT" w:hAnsi="TimesNewRomanPSMT" w:eastAsia="TimesNewRomanPSMT"/>
          <w:b w:val="0"/>
          <w:i w:val="0"/>
          <w:color w:val="000000"/>
          <w:sz w:val="24"/>
        </w:rPr>
        <w:t>“</w:t>
      </w:r>
      <w:r>
        <w:rPr>
          <w:rFonts w:ascii="SimSun" w:hAnsi="SimSun" w:eastAsia="SimSun"/>
          <w:b w:val="0"/>
          <w:i w:val="0"/>
          <w:color w:val="000000"/>
          <w:sz w:val="24"/>
        </w:rPr>
        <w:t>安全措施</w:t>
      </w:r>
      <w:r>
        <w:rPr>
          <w:rFonts w:ascii="TimesNewRomanPSMT" w:hAnsi="TimesNewRomanPSMT" w:eastAsia="TimesNewRomanPSMT"/>
          <w:b w:val="0"/>
          <w:i w:val="0"/>
          <w:color w:val="000000"/>
          <w:sz w:val="24"/>
        </w:rPr>
        <w:t>”</w:t>
      </w:r>
      <w:r>
        <w:rPr>
          <w:rFonts w:ascii="SimSun" w:hAnsi="SimSun" w:eastAsia="SimSun"/>
          <w:b w:val="0"/>
          <w:i w:val="0"/>
          <w:color w:val="000000"/>
          <w:sz w:val="24"/>
        </w:rPr>
        <w:t>，同时完成数据属性的添加，创建结果如图</w:t>
      </w:r>
      <w:r>
        <w:rPr>
          <w:rFonts w:ascii="TimesNewRomanPSMT" w:hAnsi="TimesNewRomanPSMT" w:eastAsia="TimesNewRomanPSMT"/>
          <w:b w:val="0"/>
          <w:i w:val="0"/>
          <w:color w:val="000000"/>
          <w:sz w:val="24"/>
        </w:rPr>
        <w:t>4.14</w:t>
      </w:r>
    </w:p>
    <w:p>
      <w:pPr>
        <w:autoSpaceDN w:val="0"/>
        <w:autoSpaceDE w:val="0"/>
        <w:widowControl/>
        <w:spacing w:line="185" w:lineRule="auto" w:before="126" w:after="0"/>
        <w:ind w:left="998" w:right="0" w:firstLine="0"/>
        <w:jc w:val="left"/>
      </w:pPr>
      <w:r>
        <w:rPr>
          <w:rFonts w:ascii="SimSun" w:hAnsi="SimSun" w:eastAsia="SimSun"/>
          <w:b w:val="0"/>
          <w:i w:val="0"/>
          <w:color w:val="000000"/>
          <w:sz w:val="24"/>
        </w:rPr>
        <w:t>所示。</w:t>
      </w:r>
    </w:p>
    <w:p>
      <w:pPr>
        <w:autoSpaceDN w:val="0"/>
        <w:autoSpaceDE w:val="0"/>
        <w:widowControl/>
        <w:spacing w:line="282" w:lineRule="exact" w:before="5676" w:after="0"/>
        <w:ind w:left="0" w:right="271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4.14</w:t>
      </w:r>
      <w:r>
        <w:rPr>
          <w:rFonts w:ascii="SimHei" w:hAnsi="SimHei" w:eastAsia="SimHei"/>
          <w:b w:val="0"/>
          <w:i w:val="0"/>
          <w:color w:val="000000"/>
          <w:sz w:val="21"/>
        </w:rPr>
        <w:t xml:space="preserve">“盾构轴线偏移”实例创建 </w:t>
      </w:r>
    </w:p>
    <w:p>
      <w:pPr>
        <w:autoSpaceDN w:val="0"/>
        <w:autoSpaceDE w:val="0"/>
        <w:widowControl/>
        <w:spacing w:line="400" w:lineRule="exact" w:before="386" w:after="0"/>
        <w:ind w:left="998" w:right="0" w:firstLine="0"/>
        <w:jc w:val="left"/>
      </w:pPr>
      <w:r>
        <w:rPr>
          <w:rFonts w:ascii="TimesNewRomanPSMT" w:hAnsi="TimesNewRomanPSMT" w:eastAsia="TimesNewRomanPSMT"/>
          <w:b w:val="0"/>
          <w:i w:val="0"/>
          <w:color w:val="000000"/>
          <w:sz w:val="30"/>
        </w:rPr>
        <w:t>4.4</w:t>
      </w:r>
      <w:r>
        <w:rPr>
          <w:rFonts w:ascii="SimHei" w:hAnsi="SimHei" w:eastAsia="SimHei"/>
          <w:b w:val="0"/>
          <w:i w:val="0"/>
          <w:color w:val="000000"/>
          <w:sz w:val="30"/>
        </w:rPr>
        <w:t xml:space="preserve"> 本体评估</w:t>
      </w:r>
    </w:p>
    <w:p>
      <w:pPr>
        <w:autoSpaceDN w:val="0"/>
        <w:autoSpaceDE w:val="0"/>
        <w:widowControl/>
        <w:spacing w:line="185" w:lineRule="auto" w:before="490" w:after="0"/>
        <w:ind w:left="1478" w:right="0" w:firstLine="0"/>
        <w:jc w:val="left"/>
      </w:pPr>
      <w:r>
        <w:rPr>
          <w:rFonts w:ascii="SimSun" w:hAnsi="SimSun" w:eastAsia="SimSun"/>
          <w:b w:val="0"/>
          <w:i w:val="0"/>
          <w:color w:val="000000"/>
          <w:sz w:val="24"/>
        </w:rPr>
        <w:t>基于七步法构建的本体知识库缺乏本体检查与评价的内容，因此在建立本体模型之</w:t>
      </w:r>
    </w:p>
    <w:p>
      <w:pPr>
        <w:autoSpaceDN w:val="0"/>
        <w:autoSpaceDE w:val="0"/>
        <w:widowControl/>
        <w:spacing w:line="294" w:lineRule="exact" w:before="106" w:after="0"/>
        <w:ind w:left="998" w:right="0" w:firstLine="0"/>
        <w:jc w:val="left"/>
      </w:pPr>
      <w:r>
        <w:rPr>
          <w:rFonts w:ascii="SimSun" w:hAnsi="SimSun" w:eastAsia="SimSun"/>
          <w:b w:val="0"/>
          <w:i w:val="0"/>
          <w:color w:val="000000"/>
          <w:sz w:val="24"/>
        </w:rPr>
        <w:t>后，需要对知识本体进行评价，确保本体知识的准确性</w:t>
      </w:r>
      <w:r>
        <w:rPr>
          <w:rFonts w:ascii="TimesNewRomanPSMT" w:hAnsi="TimesNewRomanPSMT" w:eastAsia="TimesNewRomanPSMT"/>
          <w:b w:val="0"/>
          <w:i w:val="0"/>
          <w:color w:val="000000"/>
          <w:sz w:val="16"/>
        </w:rPr>
        <w:t>[142]</w:t>
      </w:r>
      <w:r>
        <w:rPr>
          <w:rFonts w:ascii="SimSun" w:hAnsi="SimSun" w:eastAsia="SimSun"/>
          <w:b w:val="0"/>
          <w:i w:val="0"/>
          <w:color w:val="000000"/>
          <w:sz w:val="24"/>
        </w:rPr>
        <w:t>，本文选择自动的一致性评</w:t>
      </w:r>
    </w:p>
    <w:p>
      <w:pPr>
        <w:autoSpaceDN w:val="0"/>
        <w:autoSpaceDE w:val="0"/>
        <w:widowControl/>
        <w:spacing w:line="185" w:lineRule="auto" w:before="162" w:after="2046"/>
        <w:ind w:left="998" w:right="0" w:firstLine="0"/>
        <w:jc w:val="left"/>
      </w:pPr>
      <w:r>
        <w:rPr>
          <w:rFonts w:ascii="SimSun" w:hAnsi="SimSun" w:eastAsia="SimSun"/>
          <w:b w:val="0"/>
          <w:i w:val="0"/>
          <w:color w:val="000000"/>
          <w:sz w:val="24"/>
        </w:rPr>
        <w:t>估、标准和应用评估三种方式对建立的本体模型进行评估。</w:t>
      </w:r>
    </w:p>
    <w:tbl>
      <w:tblPr>
        <w:tblW w:type="auto" w:w="0"/>
        <w:tblLayout w:type="fixed"/>
        <w:tblLook w:firstColumn="1" w:firstRow="1" w:lastColumn="0" w:lastRow="0" w:noHBand="0" w:noVBand="1" w:val="04A0"/>
        <w:tblInd w:w="0.0" w:type="dxa"/>
      </w:tblPr>
      <w:tblGrid>
        <w:gridCol w:w="3379"/>
        <w:gridCol w:w="3379"/>
        <w:gridCol w:w="3379"/>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031" name="Picture 103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032" name="Picture 10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80"/>
            <w:tcBorders/>
            <w:tcMar>
              <w:start w:w="0" w:type="dxa"/>
              <w:end w:w="0" w:type="dxa"/>
            </w:tcMar>
          </w:tcPr>
          <w:p>
            <w:pPr>
              <w:autoSpaceDN w:val="0"/>
              <w:autoSpaceDE w:val="0"/>
              <w:widowControl/>
              <w:spacing w:line="240" w:lineRule="exact" w:before="60" w:after="0"/>
              <w:ind w:left="0" w:right="2130" w:firstLine="0"/>
              <w:jc w:val="right"/>
            </w:pPr>
            <w:r>
              <w:rPr>
                <w:rFonts w:ascii="TimesNewRomanPSMT" w:hAnsi="TimesNewRomanPSMT" w:eastAsia="TimesNewRomanPSMT"/>
                <w:b w:val="0"/>
                <w:i w:val="0"/>
                <w:color w:val="000000"/>
                <w:sz w:val="18"/>
              </w:rPr>
              <w:t xml:space="preserve">68 </w:t>
            </w:r>
          </w:p>
        </w:tc>
      </w:tr>
    </w:tbl>
    <w:p>
      <w:pPr>
        <w:autoSpaceDN w:val="0"/>
        <w:autoSpaceDE w:val="0"/>
        <w:widowControl/>
        <w:spacing w:line="14" w:lineRule="exact" w:before="0" w:after="0"/>
        <w:ind w:left="0" w:right="0"/>
      </w:pPr>
    </w:p>
    <w:p>
      <w:pPr>
        <w:sectPr>
          <w:pgSz w:w="11906" w:h="16838"/>
          <w:pgMar w:top="392" w:right="1348"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1112520</wp:posOffset>
            </wp:positionH>
            <wp:positionV relativeFrom="page">
              <wp:posOffset>3397250</wp:posOffset>
            </wp:positionV>
            <wp:extent cx="5335270" cy="3148684"/>
            <wp:wrapNone/>
            <wp:docPr id="1148" name="Picture 1148"/>
            <wp:cNvGraphicFramePr>
              <a:graphicFrameLocks noChangeAspect="1"/>
            </wp:cNvGraphicFramePr>
            <a:graphic>
              <a:graphicData uri="http://schemas.openxmlformats.org/drawingml/2006/picture">
                <pic:pic>
                  <pic:nvPicPr>
                    <pic:cNvPr id="0" name="image.png"/>
                    <pic:cNvPicPr/>
                  </pic:nvPicPr>
                  <pic:blipFill>
                    <a:blip r:embed="rId822"/>
                    <a:stretch>
                      <a:fillRect/>
                    </a:stretch>
                  </pic:blipFill>
                  <pic:spPr>
                    <a:xfrm>
                      <a:off x="0" y="0"/>
                      <a:ext cx="5335270" cy="314868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5638800</wp:posOffset>
            </wp:positionV>
            <wp:extent cx="38100" cy="38100"/>
            <wp:wrapNone/>
            <wp:docPr id="1149" name="Picture 1149"/>
            <wp:cNvGraphicFramePr>
              <a:graphicFrameLocks noChangeAspect="1"/>
            </wp:cNvGraphicFramePr>
            <a:graphic>
              <a:graphicData uri="http://schemas.openxmlformats.org/drawingml/2006/picture">
                <pic:pic>
                  <pic:nvPicPr>
                    <pic:cNvPr id="0" name="image.png"/>
                    <pic:cNvPicPr/>
                  </pic:nvPicPr>
                  <pic:blipFill>
                    <a:blip r:embed="rId8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5638800</wp:posOffset>
            </wp:positionV>
            <wp:extent cx="38100" cy="38100"/>
            <wp:wrapNone/>
            <wp:docPr id="1150" name="Picture 1150"/>
            <wp:cNvGraphicFramePr>
              <a:graphicFrameLocks noChangeAspect="1"/>
            </wp:cNvGraphicFramePr>
            <a:graphic>
              <a:graphicData uri="http://schemas.openxmlformats.org/drawingml/2006/picture">
                <pic:pic>
                  <pic:nvPicPr>
                    <pic:cNvPr id="0" name="image.png"/>
                    <pic:cNvPicPr/>
                  </pic:nvPicPr>
                  <pic:blipFill>
                    <a:blip r:embed="rId8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5626100</wp:posOffset>
            </wp:positionV>
            <wp:extent cx="50800" cy="50800"/>
            <wp:wrapNone/>
            <wp:docPr id="1151" name="Picture 1151"/>
            <wp:cNvGraphicFramePr>
              <a:graphicFrameLocks noChangeAspect="1"/>
            </wp:cNvGraphicFramePr>
            <a:graphic>
              <a:graphicData uri="http://schemas.openxmlformats.org/drawingml/2006/picture">
                <pic:pic>
                  <pic:nvPicPr>
                    <pic:cNvPr id="0" name="image.png"/>
                    <pic:cNvPicPr/>
                  </pic:nvPicPr>
                  <pic:blipFill>
                    <a:blip r:embed="rId82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5410200</wp:posOffset>
            </wp:positionV>
            <wp:extent cx="38100" cy="38100"/>
            <wp:wrapNone/>
            <wp:docPr id="1152" name="Picture 1152"/>
            <wp:cNvGraphicFramePr>
              <a:graphicFrameLocks noChangeAspect="1"/>
            </wp:cNvGraphicFramePr>
            <a:graphic>
              <a:graphicData uri="http://schemas.openxmlformats.org/drawingml/2006/picture">
                <pic:pic>
                  <pic:nvPicPr>
                    <pic:cNvPr id="0" name="image.png"/>
                    <pic:cNvPicPr/>
                  </pic:nvPicPr>
                  <pic:blipFill>
                    <a:blip r:embed="rId8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5397500</wp:posOffset>
            </wp:positionV>
            <wp:extent cx="50800" cy="50800"/>
            <wp:wrapNone/>
            <wp:docPr id="1153" name="Picture 1153"/>
            <wp:cNvGraphicFramePr>
              <a:graphicFrameLocks noChangeAspect="1"/>
            </wp:cNvGraphicFramePr>
            <a:graphic>
              <a:graphicData uri="http://schemas.openxmlformats.org/drawingml/2006/picture">
                <pic:pic>
                  <pic:nvPicPr>
                    <pic:cNvPr id="0" name="image.png"/>
                    <pic:cNvPicPr/>
                  </pic:nvPicPr>
                  <pic:blipFill>
                    <a:blip r:embed="rId82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5359400</wp:posOffset>
            </wp:positionV>
            <wp:extent cx="2501900" cy="228600"/>
            <wp:wrapNone/>
            <wp:docPr id="1154" name="Picture 1154"/>
            <wp:cNvGraphicFramePr>
              <a:graphicFrameLocks noChangeAspect="1"/>
            </wp:cNvGraphicFramePr>
            <a:graphic>
              <a:graphicData uri="http://schemas.openxmlformats.org/drawingml/2006/picture">
                <pic:pic>
                  <pic:nvPicPr>
                    <pic:cNvPr id="0" name="image.png"/>
                    <pic:cNvPicPr/>
                  </pic:nvPicPr>
                  <pic:blipFill>
                    <a:blip r:embed="rId828"/>
                    <a:stretch>
                      <a:fillRect/>
                    </a:stretch>
                  </pic:blipFill>
                  <pic:spPr>
                    <a:xfrm>
                      <a:off x="0" y="0"/>
                      <a:ext cx="25019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6019800</wp:posOffset>
            </wp:positionV>
            <wp:extent cx="342900" cy="63500"/>
            <wp:wrapNone/>
            <wp:docPr id="1155" name="Picture 1155"/>
            <wp:cNvGraphicFramePr>
              <a:graphicFrameLocks noChangeAspect="1"/>
            </wp:cNvGraphicFramePr>
            <a:graphic>
              <a:graphicData uri="http://schemas.openxmlformats.org/drawingml/2006/picture">
                <pic:pic>
                  <pic:nvPicPr>
                    <pic:cNvPr id="0" name="image.png"/>
                    <pic:cNvPicPr/>
                  </pic:nvPicPr>
                  <pic:blipFill>
                    <a:blip r:embed="rId829"/>
                    <a:stretch>
                      <a:fillRect/>
                    </a:stretch>
                  </pic:blipFill>
                  <pic:spPr>
                    <a:xfrm>
                      <a:off x="0" y="0"/>
                      <a:ext cx="342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6019800</wp:posOffset>
            </wp:positionV>
            <wp:extent cx="457200" cy="88900"/>
            <wp:wrapNone/>
            <wp:docPr id="1156" name="Picture 1156"/>
            <wp:cNvGraphicFramePr>
              <a:graphicFrameLocks noChangeAspect="1"/>
            </wp:cNvGraphicFramePr>
            <a:graphic>
              <a:graphicData uri="http://schemas.openxmlformats.org/drawingml/2006/picture">
                <pic:pic>
                  <pic:nvPicPr>
                    <pic:cNvPr id="0" name="image.png"/>
                    <pic:cNvPicPr/>
                  </pic:nvPicPr>
                  <pic:blipFill>
                    <a:blip r:embed="rId830"/>
                    <a:stretch>
                      <a:fillRect/>
                    </a:stretch>
                  </pic:blipFill>
                  <pic:spPr>
                    <a:xfrm>
                      <a:off x="0" y="0"/>
                      <a:ext cx="457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6019800</wp:posOffset>
            </wp:positionV>
            <wp:extent cx="292100" cy="88900"/>
            <wp:wrapNone/>
            <wp:docPr id="1157" name="Picture 1157"/>
            <wp:cNvGraphicFramePr>
              <a:graphicFrameLocks noChangeAspect="1"/>
            </wp:cNvGraphicFramePr>
            <a:graphic>
              <a:graphicData uri="http://schemas.openxmlformats.org/drawingml/2006/picture">
                <pic:pic>
                  <pic:nvPicPr>
                    <pic:cNvPr id="0" name="image.png"/>
                    <pic:cNvPicPr/>
                  </pic:nvPicPr>
                  <pic:blipFill>
                    <a:blip r:embed="rId831"/>
                    <a:stretch>
                      <a:fillRect/>
                    </a:stretch>
                  </pic:blipFill>
                  <pic:spPr>
                    <a:xfrm>
                      <a:off x="0" y="0"/>
                      <a:ext cx="292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5994400</wp:posOffset>
            </wp:positionV>
            <wp:extent cx="127000" cy="114300"/>
            <wp:wrapNone/>
            <wp:docPr id="1158" name="Picture 1158"/>
            <wp:cNvGraphicFramePr>
              <a:graphicFrameLocks noChangeAspect="1"/>
            </wp:cNvGraphicFramePr>
            <a:graphic>
              <a:graphicData uri="http://schemas.openxmlformats.org/drawingml/2006/picture">
                <pic:pic>
                  <pic:nvPicPr>
                    <pic:cNvPr id="0" name="image.png"/>
                    <pic:cNvPicPr/>
                  </pic:nvPicPr>
                  <pic:blipFill>
                    <a:blip r:embed="rId832"/>
                    <a:stretch>
                      <a:fillRect/>
                    </a:stretch>
                  </pic:blipFill>
                  <pic:spPr>
                    <a:xfrm>
                      <a:off x="0" y="0"/>
                      <a:ext cx="127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5791200</wp:posOffset>
            </wp:positionV>
            <wp:extent cx="342900" cy="76200"/>
            <wp:wrapNone/>
            <wp:docPr id="1159" name="Picture 1159"/>
            <wp:cNvGraphicFramePr>
              <a:graphicFrameLocks noChangeAspect="1"/>
            </wp:cNvGraphicFramePr>
            <a:graphic>
              <a:graphicData uri="http://schemas.openxmlformats.org/drawingml/2006/picture">
                <pic:pic>
                  <pic:nvPicPr>
                    <pic:cNvPr id="0" name="image.png"/>
                    <pic:cNvPicPr/>
                  </pic:nvPicPr>
                  <pic:blipFill>
                    <a:blip r:embed="rId833"/>
                    <a:stretch>
                      <a:fillRect/>
                    </a:stretch>
                  </pic:blipFill>
                  <pic:spPr>
                    <a:xfrm>
                      <a:off x="0" y="0"/>
                      <a:ext cx="342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5791200</wp:posOffset>
            </wp:positionV>
            <wp:extent cx="508000" cy="88900"/>
            <wp:wrapNone/>
            <wp:docPr id="1160" name="Picture 1160"/>
            <wp:cNvGraphicFramePr>
              <a:graphicFrameLocks noChangeAspect="1"/>
            </wp:cNvGraphicFramePr>
            <a:graphic>
              <a:graphicData uri="http://schemas.openxmlformats.org/drawingml/2006/picture">
                <pic:pic>
                  <pic:nvPicPr>
                    <pic:cNvPr id="0" name="image.png"/>
                    <pic:cNvPicPr/>
                  </pic:nvPicPr>
                  <pic:blipFill>
                    <a:blip r:embed="rId834"/>
                    <a:stretch>
                      <a:fillRect/>
                    </a:stretch>
                  </pic:blipFill>
                  <pic:spPr>
                    <a:xfrm>
                      <a:off x="0" y="0"/>
                      <a:ext cx="508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5791200</wp:posOffset>
            </wp:positionV>
            <wp:extent cx="292100" cy="88900"/>
            <wp:wrapNone/>
            <wp:docPr id="1161" name="Picture 1161"/>
            <wp:cNvGraphicFramePr>
              <a:graphicFrameLocks noChangeAspect="1"/>
            </wp:cNvGraphicFramePr>
            <a:graphic>
              <a:graphicData uri="http://schemas.openxmlformats.org/drawingml/2006/picture">
                <pic:pic>
                  <pic:nvPicPr>
                    <pic:cNvPr id="0" name="image.png"/>
                    <pic:cNvPicPr/>
                  </pic:nvPicPr>
                  <pic:blipFill>
                    <a:blip r:embed="rId835"/>
                    <a:stretch>
                      <a:fillRect/>
                    </a:stretch>
                  </pic:blipFill>
                  <pic:spPr>
                    <a:xfrm>
                      <a:off x="0" y="0"/>
                      <a:ext cx="292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5765800</wp:posOffset>
            </wp:positionV>
            <wp:extent cx="127000" cy="114300"/>
            <wp:wrapNone/>
            <wp:docPr id="1162" name="Picture 1162"/>
            <wp:cNvGraphicFramePr>
              <a:graphicFrameLocks noChangeAspect="1"/>
            </wp:cNvGraphicFramePr>
            <a:graphic>
              <a:graphicData uri="http://schemas.openxmlformats.org/drawingml/2006/picture">
                <pic:pic>
                  <pic:nvPicPr>
                    <pic:cNvPr id="0" name="image.png"/>
                    <pic:cNvPicPr/>
                  </pic:nvPicPr>
                  <pic:blipFill>
                    <a:blip r:embed="rId836"/>
                    <a:stretch>
                      <a:fillRect/>
                    </a:stretch>
                  </pic:blipFill>
                  <pic:spPr>
                    <a:xfrm>
                      <a:off x="0" y="0"/>
                      <a:ext cx="127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5588000</wp:posOffset>
            </wp:positionV>
            <wp:extent cx="711200" cy="88900"/>
            <wp:wrapNone/>
            <wp:docPr id="1163" name="Picture 1163"/>
            <wp:cNvGraphicFramePr>
              <a:graphicFrameLocks noChangeAspect="1"/>
            </wp:cNvGraphicFramePr>
            <a:graphic>
              <a:graphicData uri="http://schemas.openxmlformats.org/drawingml/2006/picture">
                <pic:pic>
                  <pic:nvPicPr>
                    <pic:cNvPr id="0" name="image.png"/>
                    <pic:cNvPicPr/>
                  </pic:nvPicPr>
                  <pic:blipFill>
                    <a:blip r:embed="rId837"/>
                    <a:stretch>
                      <a:fillRect/>
                    </a:stretch>
                  </pic:blipFill>
                  <pic:spPr>
                    <a:xfrm>
                      <a:off x="0" y="0"/>
                      <a:ext cx="711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5588000</wp:posOffset>
            </wp:positionV>
            <wp:extent cx="254000" cy="88900"/>
            <wp:wrapNone/>
            <wp:docPr id="1164" name="Picture 1164"/>
            <wp:cNvGraphicFramePr>
              <a:graphicFrameLocks noChangeAspect="1"/>
            </wp:cNvGraphicFramePr>
            <a:graphic>
              <a:graphicData uri="http://schemas.openxmlformats.org/drawingml/2006/picture">
                <pic:pic>
                  <pic:nvPicPr>
                    <pic:cNvPr id="0" name="image.png"/>
                    <pic:cNvPicPr/>
                  </pic:nvPicPr>
                  <pic:blipFill>
                    <a:blip r:embed="rId838"/>
                    <a:stretch>
                      <a:fillRect/>
                    </a:stretch>
                  </pic:blipFill>
                  <pic:spPr>
                    <a:xfrm>
                      <a:off x="0" y="0"/>
                      <a:ext cx="254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5588000</wp:posOffset>
            </wp:positionV>
            <wp:extent cx="101600" cy="50800"/>
            <wp:wrapNone/>
            <wp:docPr id="1165" name="Picture 1165"/>
            <wp:cNvGraphicFramePr>
              <a:graphicFrameLocks noChangeAspect="1"/>
            </wp:cNvGraphicFramePr>
            <a:graphic>
              <a:graphicData uri="http://schemas.openxmlformats.org/drawingml/2006/picture">
                <pic:pic>
                  <pic:nvPicPr>
                    <pic:cNvPr id="0" name="image.png"/>
                    <pic:cNvPicPr/>
                  </pic:nvPicPr>
                  <pic:blipFill>
                    <a:blip r:embed="rId839"/>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5461000</wp:posOffset>
            </wp:positionV>
            <wp:extent cx="165100" cy="76200"/>
            <wp:wrapNone/>
            <wp:docPr id="1166" name="Picture 1166"/>
            <wp:cNvGraphicFramePr>
              <a:graphicFrameLocks noChangeAspect="1"/>
            </wp:cNvGraphicFramePr>
            <a:graphic>
              <a:graphicData uri="http://schemas.openxmlformats.org/drawingml/2006/picture">
                <pic:pic>
                  <pic:nvPicPr>
                    <pic:cNvPr id="0" name="image.png"/>
                    <pic:cNvPicPr/>
                  </pic:nvPicPr>
                  <pic:blipFill>
                    <a:blip r:embed="rId840"/>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5435600</wp:posOffset>
            </wp:positionV>
            <wp:extent cx="774700" cy="114300"/>
            <wp:wrapNone/>
            <wp:docPr id="1167" name="Picture 1167"/>
            <wp:cNvGraphicFramePr>
              <a:graphicFrameLocks noChangeAspect="1"/>
            </wp:cNvGraphicFramePr>
            <a:graphic>
              <a:graphicData uri="http://schemas.openxmlformats.org/drawingml/2006/picture">
                <pic:pic>
                  <pic:nvPicPr>
                    <pic:cNvPr id="0" name="image.png"/>
                    <pic:cNvPicPr/>
                  </pic:nvPicPr>
                  <pic:blipFill>
                    <a:blip r:embed="rId841"/>
                    <a:stretch>
                      <a:fillRect/>
                    </a:stretch>
                  </pic:blipFill>
                  <pic:spPr>
                    <a:xfrm>
                      <a:off x="0" y="0"/>
                      <a:ext cx="774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5232400</wp:posOffset>
            </wp:positionV>
            <wp:extent cx="342900" cy="76200"/>
            <wp:wrapNone/>
            <wp:docPr id="1168" name="Picture 1168"/>
            <wp:cNvGraphicFramePr>
              <a:graphicFrameLocks noChangeAspect="1"/>
            </wp:cNvGraphicFramePr>
            <a:graphic>
              <a:graphicData uri="http://schemas.openxmlformats.org/drawingml/2006/picture">
                <pic:pic>
                  <pic:nvPicPr>
                    <pic:cNvPr id="0" name="image.png"/>
                    <pic:cNvPicPr/>
                  </pic:nvPicPr>
                  <pic:blipFill>
                    <a:blip r:embed="rId842"/>
                    <a:stretch>
                      <a:fillRect/>
                    </a:stretch>
                  </pic:blipFill>
                  <pic:spPr>
                    <a:xfrm>
                      <a:off x="0" y="0"/>
                      <a:ext cx="342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5232400</wp:posOffset>
            </wp:positionV>
            <wp:extent cx="520700" cy="88900"/>
            <wp:wrapNone/>
            <wp:docPr id="1169" name="Picture 1169"/>
            <wp:cNvGraphicFramePr>
              <a:graphicFrameLocks noChangeAspect="1"/>
            </wp:cNvGraphicFramePr>
            <a:graphic>
              <a:graphicData uri="http://schemas.openxmlformats.org/drawingml/2006/picture">
                <pic:pic>
                  <pic:nvPicPr>
                    <pic:cNvPr id="0" name="image.png"/>
                    <pic:cNvPicPr/>
                  </pic:nvPicPr>
                  <pic:blipFill>
                    <a:blip r:embed="rId843"/>
                    <a:stretch>
                      <a:fillRect/>
                    </a:stretch>
                  </pic:blipFill>
                  <pic:spPr>
                    <a:xfrm>
                      <a:off x="0" y="0"/>
                      <a:ext cx="520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4559300</wp:posOffset>
            </wp:positionV>
            <wp:extent cx="88900" cy="76200"/>
            <wp:wrapNone/>
            <wp:docPr id="1170" name="Picture 1170"/>
            <wp:cNvGraphicFramePr>
              <a:graphicFrameLocks noChangeAspect="1"/>
            </wp:cNvGraphicFramePr>
            <a:graphic>
              <a:graphicData uri="http://schemas.openxmlformats.org/drawingml/2006/picture">
                <pic:pic>
                  <pic:nvPicPr>
                    <pic:cNvPr id="0" name="image.png"/>
                    <pic:cNvPicPr/>
                  </pic:nvPicPr>
                  <pic:blipFill>
                    <a:blip r:embed="rId844"/>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4559300</wp:posOffset>
            </wp:positionV>
            <wp:extent cx="419100" cy="88900"/>
            <wp:wrapNone/>
            <wp:docPr id="1171" name="Picture 1171"/>
            <wp:cNvGraphicFramePr>
              <a:graphicFrameLocks noChangeAspect="1"/>
            </wp:cNvGraphicFramePr>
            <a:graphic>
              <a:graphicData uri="http://schemas.openxmlformats.org/drawingml/2006/picture">
                <pic:pic>
                  <pic:nvPicPr>
                    <pic:cNvPr id="0" name="image.png"/>
                    <pic:cNvPicPr/>
                  </pic:nvPicPr>
                  <pic:blipFill>
                    <a:blip r:embed="rId845"/>
                    <a:stretch>
                      <a:fillRect/>
                    </a:stretch>
                  </pic:blipFill>
                  <pic:spPr>
                    <a:xfrm>
                      <a:off x="0" y="0"/>
                      <a:ext cx="419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1155700</wp:posOffset>
            </wp:positionH>
            <wp:positionV relativeFrom="page">
              <wp:posOffset>4546600</wp:posOffset>
            </wp:positionV>
            <wp:extent cx="901700" cy="101600"/>
            <wp:wrapNone/>
            <wp:docPr id="1172" name="Picture 1172"/>
            <wp:cNvGraphicFramePr>
              <a:graphicFrameLocks noChangeAspect="1"/>
            </wp:cNvGraphicFramePr>
            <a:graphic>
              <a:graphicData uri="http://schemas.openxmlformats.org/drawingml/2006/picture">
                <pic:pic>
                  <pic:nvPicPr>
                    <pic:cNvPr id="0" name="image.png"/>
                    <pic:cNvPicPr/>
                  </pic:nvPicPr>
                  <pic:blipFill>
                    <a:blip r:embed="rId846"/>
                    <a:stretch>
                      <a:fillRect/>
                    </a:stretch>
                  </pic:blipFill>
                  <pic:spPr>
                    <a:xfrm>
                      <a:off x="0" y="0"/>
                      <a:ext cx="901700" cy="101600"/>
                    </a:xfrm>
                    <a:prstGeom prst="rect"/>
                  </pic:spPr>
                </pic:pic>
              </a:graphicData>
            </a:graphic>
          </wp:anchor>
        </w:drawing>
      </w:r>
    </w:p>
    <w:p>
      <w:pPr>
        <w:autoSpaceDN w:val="0"/>
        <w:autoSpaceDE w:val="0"/>
        <w:widowControl/>
        <w:spacing w:line="182" w:lineRule="auto" w:before="0" w:after="0"/>
        <w:ind w:left="0" w:right="3366" w:firstLine="0"/>
        <w:jc w:val="right"/>
      </w:pPr>
      <w:r>
        <w:rPr>
          <w:rFonts w:ascii="SimSun" w:hAnsi="SimSun" w:eastAsia="SimSun"/>
          <w:b w:val="0"/>
          <w:i w:val="0"/>
          <w:color w:val="000000"/>
          <w:sz w:val="21"/>
        </w:rPr>
        <w:t>兰州理工大学硕士学位论文</w:t>
      </w:r>
    </w:p>
    <w:p>
      <w:pPr>
        <w:autoSpaceDN w:val="0"/>
        <w:autoSpaceDE w:val="0"/>
        <w:widowControl/>
        <w:spacing w:line="374" w:lineRule="exact" w:before="386" w:after="0"/>
        <w:ind w:left="998" w:right="0" w:firstLine="0"/>
        <w:jc w:val="left"/>
      </w:pPr>
      <w:r>
        <w:rPr>
          <w:rFonts w:ascii="TimesNewRomanPSMT" w:hAnsi="TimesNewRomanPSMT" w:eastAsia="TimesNewRomanPSMT"/>
          <w:b w:val="0"/>
          <w:i w:val="0"/>
          <w:color w:val="000000"/>
          <w:sz w:val="28"/>
        </w:rPr>
        <w:t>4.4.1</w:t>
      </w:r>
      <w:r>
        <w:rPr>
          <w:rFonts w:ascii="SimHei" w:hAnsi="SimHei" w:eastAsia="SimHei"/>
          <w:b w:val="0"/>
          <w:i w:val="0"/>
          <w:color w:val="000000"/>
          <w:sz w:val="28"/>
        </w:rPr>
        <w:t xml:space="preserve"> 自动的一致性评估</w:t>
      </w:r>
    </w:p>
    <w:p>
      <w:pPr>
        <w:autoSpaceDN w:val="0"/>
        <w:autoSpaceDE w:val="0"/>
        <w:widowControl/>
        <w:spacing w:line="185" w:lineRule="auto" w:before="382" w:after="0"/>
        <w:ind w:left="1478" w:right="0" w:firstLine="0"/>
        <w:jc w:val="left"/>
      </w:pPr>
      <w:r>
        <w:rPr>
          <w:rFonts w:ascii="SimSun" w:hAnsi="SimSun" w:eastAsia="SimSun"/>
          <w:b w:val="0"/>
          <w:i w:val="0"/>
          <w:color w:val="000000"/>
          <w:sz w:val="24"/>
        </w:rPr>
        <w:t>本体的一致性指的是检查构建的本体各元素间是否存在语义关系错误。由于本体库</w:t>
      </w:r>
    </w:p>
    <w:p>
      <w:pPr>
        <w:autoSpaceDN w:val="0"/>
        <w:autoSpaceDE w:val="0"/>
        <w:widowControl/>
        <w:spacing w:line="185" w:lineRule="auto" w:before="162" w:after="0"/>
        <w:ind w:left="998" w:right="0" w:firstLine="0"/>
        <w:jc w:val="left"/>
      </w:pPr>
      <w:r>
        <w:rPr>
          <w:rFonts w:ascii="SimSun" w:hAnsi="SimSun" w:eastAsia="SimSun"/>
          <w:b w:val="0"/>
          <w:i w:val="0"/>
          <w:color w:val="000000"/>
          <w:sz w:val="24"/>
        </w:rPr>
        <w:t>的语义概念关系过于复杂，仅依靠手动检查很难实现全面覆盖，况且人工检查需要耗费</w:t>
      </w:r>
    </w:p>
    <w:p>
      <w:pPr>
        <w:autoSpaceDN w:val="0"/>
        <w:autoSpaceDE w:val="0"/>
        <w:widowControl/>
        <w:spacing w:line="400" w:lineRule="exact" w:before="34" w:after="0"/>
        <w:ind w:left="864" w:right="0" w:firstLine="0"/>
        <w:jc w:val="center"/>
      </w:pPr>
      <w:r>
        <w:rPr>
          <w:rFonts w:ascii="SimSun" w:hAnsi="SimSun" w:eastAsia="SimSun"/>
          <w:b w:val="0"/>
          <w:i w:val="0"/>
          <w:color w:val="000000"/>
          <w:sz w:val="24"/>
        </w:rPr>
        <w:t>大量时间和精力。因此，本文将采用</w:t>
      </w:r>
      <w:r>
        <w:rPr>
          <w:rFonts w:ascii="TimesNewRomanPSMT" w:hAnsi="TimesNewRomanPSMT" w:eastAsia="TimesNewRomanPSMT"/>
          <w:b w:val="0"/>
          <w:i w:val="0"/>
          <w:color w:val="000000"/>
          <w:sz w:val="24"/>
        </w:rPr>
        <w:t>Protégé</w:t>
      </w:r>
      <w:r>
        <w:rPr>
          <w:rFonts w:ascii="SimSun" w:hAnsi="SimSun" w:eastAsia="SimSun"/>
          <w:b w:val="0"/>
          <w:i w:val="0"/>
          <w:color w:val="000000"/>
          <w:sz w:val="24"/>
        </w:rPr>
        <w:t xml:space="preserve"> 自带的</w:t>
      </w:r>
      <w:r>
        <w:rPr>
          <w:rFonts w:ascii="TimesNewRomanPSMT" w:hAnsi="TimesNewRomanPSMT" w:eastAsia="TimesNewRomanPSMT"/>
          <w:b w:val="0"/>
          <w:i w:val="0"/>
          <w:color w:val="000000"/>
          <w:sz w:val="24"/>
        </w:rPr>
        <w:t>Pellet</w:t>
      </w:r>
      <w:r>
        <w:rPr>
          <w:rFonts w:ascii="SimSun" w:hAnsi="SimSun" w:eastAsia="SimSun"/>
          <w:b w:val="0"/>
          <w:i w:val="0"/>
          <w:color w:val="000000"/>
          <w:sz w:val="24"/>
        </w:rPr>
        <w:t xml:space="preserve"> 推理机插件进行自动的一致</w:t>
      </w:r>
      <w:r>
        <w:rPr>
          <w:rFonts w:ascii="SimSun" w:hAnsi="SimSun" w:eastAsia="SimSun"/>
          <w:b w:val="0"/>
          <w:i w:val="0"/>
          <w:color w:val="000000"/>
          <w:sz w:val="24"/>
        </w:rPr>
        <w:t>性检查。</w:t>
      </w:r>
      <w:r>
        <w:rPr>
          <w:rFonts w:ascii="TimesNewRomanPSMT" w:hAnsi="TimesNewRomanPSMT" w:eastAsia="TimesNewRomanPSMT"/>
          <w:b w:val="0"/>
          <w:i w:val="0"/>
          <w:color w:val="000000"/>
          <w:sz w:val="24"/>
        </w:rPr>
        <w:t>Pellet</w:t>
      </w:r>
      <w:r>
        <w:rPr>
          <w:rFonts w:ascii="SimSun" w:hAnsi="SimSun" w:eastAsia="SimSun"/>
          <w:b w:val="0"/>
          <w:i w:val="0"/>
          <w:color w:val="000000"/>
          <w:sz w:val="24"/>
        </w:rPr>
        <w:t xml:space="preserve"> 作为第三方插件可以直接在</w:t>
      </w:r>
      <w:r>
        <w:rPr>
          <w:rFonts w:ascii="TimesNewRomanPSMT" w:hAnsi="TimesNewRomanPSMT" w:eastAsia="TimesNewRomanPSMT"/>
          <w:b w:val="0"/>
          <w:i w:val="0"/>
          <w:color w:val="000000"/>
          <w:sz w:val="24"/>
        </w:rPr>
        <w:t>Protégé</w:t>
      </w:r>
      <w:r>
        <w:rPr>
          <w:rFonts w:ascii="SimSun" w:hAnsi="SimSun" w:eastAsia="SimSun"/>
          <w:b w:val="0"/>
          <w:i w:val="0"/>
          <w:color w:val="000000"/>
          <w:sz w:val="24"/>
        </w:rPr>
        <w:t xml:space="preserve"> 的推理程序中调用。一旦点击运行，</w:t>
      </w:r>
      <w:r>
        <w:rPr>
          <w:rFonts w:ascii="TimesNewRomanPSMT" w:hAnsi="TimesNewRomanPSMT" w:eastAsia="TimesNewRomanPSMT"/>
          <w:b w:val="0"/>
          <w:i w:val="0"/>
          <w:color w:val="000000"/>
          <w:sz w:val="24"/>
        </w:rPr>
        <w:t>Pellet</w:t>
      </w:r>
      <w:r>
        <w:rPr>
          <w:rFonts w:ascii="SimSun" w:hAnsi="SimSun" w:eastAsia="SimSun"/>
          <w:b w:val="0"/>
          <w:i w:val="0"/>
          <w:color w:val="000000"/>
          <w:sz w:val="24"/>
        </w:rPr>
        <w:t xml:space="preserve"> 将通过识别类之间的包含关系和演算函数等方式，来检查构建的本体</w:t>
      </w:r>
      <w:r>
        <w:rPr>
          <w:rFonts w:ascii="TimesNewRomanPSMT" w:hAnsi="TimesNewRomanPSMT" w:eastAsia="TimesNewRomanPSMT"/>
          <w:b w:val="0"/>
          <w:i w:val="0"/>
          <w:color w:val="000000"/>
          <w:sz w:val="24"/>
        </w:rPr>
        <w:t xml:space="preserve"> OWL </w:t>
      </w:r>
      <w:r>
        <w:rPr>
          <w:rFonts w:ascii="SimSun" w:hAnsi="SimSun" w:eastAsia="SimSun"/>
          <w:b w:val="0"/>
          <w:i w:val="0"/>
          <w:color w:val="000000"/>
          <w:sz w:val="24"/>
        </w:rPr>
        <w:t>文件</w:t>
      </w:r>
      <w:r>
        <w:rPr>
          <w:rFonts w:ascii="SimSun" w:hAnsi="SimSun" w:eastAsia="SimSun"/>
          <w:b w:val="0"/>
          <w:i w:val="0"/>
          <w:color w:val="000000"/>
          <w:sz w:val="24"/>
        </w:rPr>
        <w:t>是否存在错误。如图</w:t>
      </w:r>
      <w:r>
        <w:rPr>
          <w:rFonts w:ascii="TimesNewRomanPSMT" w:hAnsi="TimesNewRomanPSMT" w:eastAsia="TimesNewRomanPSMT"/>
          <w:b w:val="0"/>
          <w:i w:val="0"/>
          <w:color w:val="000000"/>
          <w:sz w:val="24"/>
        </w:rPr>
        <w:t>4.15</w:t>
      </w:r>
      <w:r>
        <w:rPr>
          <w:rFonts w:ascii="SimSun" w:hAnsi="SimSun" w:eastAsia="SimSun"/>
          <w:b w:val="0"/>
          <w:i w:val="0"/>
          <w:color w:val="000000"/>
          <w:sz w:val="24"/>
        </w:rPr>
        <w:t xml:space="preserve"> 所示的一个错误示例，在定义项目描述“</w:t>
      </w:r>
      <w:r>
        <w:rPr>
          <w:rFonts w:ascii="TimesNewRomanPSMT" w:hAnsi="TimesNewRomanPSMT" w:eastAsia="TimesNewRomanPSMT"/>
          <w:b w:val="0"/>
          <w:i w:val="0"/>
          <w:color w:val="000000"/>
          <w:sz w:val="24"/>
        </w:rPr>
        <w:t>Project name</w:t>
      </w:r>
      <w:r>
        <w:rPr>
          <w:rFonts w:ascii="SimSun" w:hAnsi="SimSun" w:eastAsia="SimSun"/>
          <w:b w:val="0"/>
          <w:i w:val="0"/>
          <w:color w:val="000000"/>
          <w:sz w:val="24"/>
        </w:rPr>
        <w:t>”数值</w:t>
      </w:r>
      <w:r>
        <w:rPr>
          <w:rFonts w:ascii="SimSun" w:hAnsi="SimSun" w:eastAsia="SimSun"/>
          <w:b w:val="0"/>
          <w:i w:val="0"/>
          <w:color w:val="000000"/>
          <w:sz w:val="24"/>
        </w:rPr>
        <w:t>属性时，将实例取值范围应该为“</w:t>
      </w:r>
      <w:r>
        <w:rPr>
          <w:rFonts w:ascii="TimesNewRomanPSMT" w:hAnsi="TimesNewRomanPSMT" w:eastAsia="TimesNewRomanPSMT"/>
          <w:b w:val="0"/>
          <w:i w:val="0"/>
          <w:color w:val="000000"/>
          <w:sz w:val="24"/>
        </w:rPr>
        <w:t>xsd: string</w:t>
      </w:r>
      <w:r>
        <w:rPr>
          <w:rFonts w:ascii="SimSun" w:hAnsi="SimSun" w:eastAsia="SimSun"/>
          <w:b w:val="0"/>
          <w:i w:val="0"/>
          <w:color w:val="000000"/>
          <w:sz w:val="24"/>
        </w:rPr>
        <w:t>”而不是“</w:t>
      </w:r>
      <w:r>
        <w:rPr>
          <w:rFonts w:ascii="TimesNewRomanPSMT" w:hAnsi="TimesNewRomanPSMT" w:eastAsia="TimesNewRomanPSMT"/>
          <w:b w:val="0"/>
          <w:i w:val="0"/>
          <w:color w:val="000000"/>
          <w:sz w:val="24"/>
        </w:rPr>
        <w:t>xsd: int</w:t>
      </w:r>
      <w:r>
        <w:rPr>
          <w:rFonts w:ascii="SimSun" w:hAnsi="SimSun" w:eastAsia="SimSun"/>
          <w:b w:val="0"/>
          <w:i w:val="0"/>
          <w:color w:val="000000"/>
          <w:sz w:val="24"/>
        </w:rPr>
        <w:t>”，因此，需要对不一致</w:t>
      </w:r>
    </w:p>
    <w:p>
      <w:pPr>
        <w:autoSpaceDN w:val="0"/>
        <w:autoSpaceDE w:val="0"/>
        <w:widowControl/>
        <w:spacing w:line="185" w:lineRule="auto" w:before="128" w:after="0"/>
        <w:ind w:left="998" w:right="0" w:firstLine="0"/>
        <w:jc w:val="left"/>
      </w:pPr>
      <w:r>
        <w:rPr>
          <w:rFonts w:ascii="SimSun" w:hAnsi="SimSun" w:eastAsia="SimSun"/>
          <w:b w:val="0"/>
          <w:i w:val="0"/>
          <w:color w:val="000000"/>
          <w:sz w:val="24"/>
        </w:rPr>
        <w:t>的知识进行修改。</w:t>
      </w:r>
    </w:p>
    <w:p>
      <w:pPr>
        <w:autoSpaceDN w:val="0"/>
        <w:autoSpaceDE w:val="0"/>
        <w:widowControl/>
        <w:spacing w:line="282" w:lineRule="exact" w:before="5350" w:after="0"/>
        <w:ind w:left="0" w:right="313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4.15</w:t>
      </w:r>
      <w:r>
        <w:rPr>
          <w:rFonts w:ascii="SimHei" w:hAnsi="SimHei" w:eastAsia="SimHei"/>
          <w:b w:val="0"/>
          <w:i w:val="0"/>
          <w:color w:val="000000"/>
          <w:sz w:val="21"/>
        </w:rPr>
        <w:t xml:space="preserve"> 自动的一致性检查 </w:t>
      </w:r>
    </w:p>
    <w:p>
      <w:pPr>
        <w:autoSpaceDN w:val="0"/>
        <w:autoSpaceDE w:val="0"/>
        <w:widowControl/>
        <w:spacing w:line="376" w:lineRule="exact" w:before="278" w:after="0"/>
        <w:ind w:left="998" w:right="0" w:firstLine="0"/>
        <w:jc w:val="left"/>
      </w:pPr>
      <w:r>
        <w:rPr>
          <w:rFonts w:ascii="TimesNewRomanPSMT" w:hAnsi="TimesNewRomanPSMT" w:eastAsia="TimesNewRomanPSMT"/>
          <w:b w:val="0"/>
          <w:i w:val="0"/>
          <w:color w:val="000000"/>
          <w:sz w:val="28"/>
        </w:rPr>
        <w:t>4.4.2</w:t>
      </w:r>
      <w:r>
        <w:rPr>
          <w:rFonts w:ascii="SimHei" w:hAnsi="SimHei" w:eastAsia="SimHei"/>
          <w:b w:val="0"/>
          <w:i w:val="0"/>
          <w:color w:val="000000"/>
          <w:sz w:val="28"/>
        </w:rPr>
        <w:t xml:space="preserve"> 基于标准的评估</w:t>
      </w:r>
    </w:p>
    <w:p>
      <w:pPr>
        <w:autoSpaceDN w:val="0"/>
        <w:autoSpaceDE w:val="0"/>
        <w:widowControl/>
        <w:spacing w:line="400" w:lineRule="exact" w:before="256" w:after="0"/>
        <w:ind w:left="998" w:right="0" w:firstLine="480"/>
        <w:jc w:val="left"/>
      </w:pPr>
      <w:r>
        <w:rPr>
          <w:rFonts w:ascii="SimSun" w:hAnsi="SimSun" w:eastAsia="SimSun"/>
          <w:b w:val="0"/>
          <w:i w:val="0"/>
          <w:color w:val="000000"/>
          <w:sz w:val="24"/>
        </w:rPr>
        <w:t>研讨会被认为是进行基于标准的评估的主要形式。来自兰州地铁</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号线项目经理部</w:t>
      </w:r>
      <w:r>
        <w:rPr>
          <w:rFonts w:ascii="SimSun" w:hAnsi="SimSun" w:eastAsia="SimSun"/>
          <w:b w:val="0"/>
          <w:i w:val="0"/>
          <w:color w:val="000000"/>
          <w:sz w:val="24"/>
        </w:rPr>
        <w:t>的</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位领域专家和</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位地铁工程从业人员应邀担任研讨会成员。在研讨会开始之前，首</w:t>
      </w:r>
    </w:p>
    <w:p>
      <w:pPr>
        <w:autoSpaceDN w:val="0"/>
        <w:autoSpaceDE w:val="0"/>
        <w:widowControl/>
        <w:spacing w:line="185" w:lineRule="auto" w:before="128" w:after="0"/>
        <w:ind w:left="998" w:right="0" w:firstLine="0"/>
        <w:jc w:val="left"/>
      </w:pPr>
      <w:r>
        <w:rPr>
          <w:rFonts w:ascii="SimSun" w:hAnsi="SimSun" w:eastAsia="SimSun"/>
          <w:b w:val="0"/>
          <w:i w:val="0"/>
          <w:color w:val="000000"/>
          <w:sz w:val="24"/>
        </w:rPr>
        <w:t>先由研究相关人员对本次研究的领域背景进行介绍，并说明该研究定义的类、属性以及</w:t>
      </w:r>
    </w:p>
    <w:p>
      <w:pPr>
        <w:autoSpaceDN w:val="0"/>
        <w:autoSpaceDE w:val="0"/>
        <w:widowControl/>
        <w:spacing w:line="185" w:lineRule="auto" w:before="158" w:after="0"/>
        <w:ind w:left="998" w:right="0" w:firstLine="0"/>
        <w:jc w:val="left"/>
      </w:pPr>
      <w:r>
        <w:rPr>
          <w:rFonts w:ascii="SimSun" w:hAnsi="SimSun" w:eastAsia="SimSun"/>
          <w:b w:val="0"/>
          <w:i w:val="0"/>
          <w:color w:val="000000"/>
          <w:sz w:val="24"/>
        </w:rPr>
        <w:t>关系。在评估阶段，参与者被要求根据选定的本体标准，以修改后的李克特量表的形式</w:t>
      </w:r>
    </w:p>
    <w:p>
      <w:pPr>
        <w:autoSpaceDN w:val="0"/>
        <w:autoSpaceDE w:val="0"/>
        <w:widowControl/>
        <w:spacing w:line="185" w:lineRule="auto" w:before="160" w:after="0"/>
        <w:ind w:left="998" w:right="0" w:firstLine="0"/>
        <w:jc w:val="left"/>
      </w:pPr>
      <w:r>
        <w:rPr>
          <w:rFonts w:ascii="SimSun" w:hAnsi="SimSun" w:eastAsia="SimSun"/>
          <w:b w:val="0"/>
          <w:i w:val="0"/>
          <w:color w:val="000000"/>
          <w:sz w:val="24"/>
        </w:rPr>
        <w:t>完成问卷。本调查问卷中的每个标准都附有若干调查项目。对于每个项目，参与者被要</w:t>
      </w:r>
    </w:p>
    <w:p>
      <w:pPr>
        <w:autoSpaceDN w:val="0"/>
        <w:autoSpaceDE w:val="0"/>
        <w:widowControl/>
        <w:spacing w:line="185" w:lineRule="auto" w:before="162" w:after="0"/>
        <w:ind w:left="998" w:right="0" w:firstLine="0"/>
        <w:jc w:val="left"/>
      </w:pPr>
      <w:r>
        <w:rPr>
          <w:rFonts w:ascii="SimSun" w:hAnsi="SimSun" w:eastAsia="SimSun"/>
          <w:b w:val="0"/>
          <w:i w:val="0"/>
          <w:color w:val="000000"/>
          <w:sz w:val="24"/>
        </w:rPr>
        <w:t>求根据领域专业知识和相关文档调整本体是否满足要求。选择回答得分相应地反映了对</w:t>
      </w:r>
    </w:p>
    <w:p>
      <w:pPr>
        <w:autoSpaceDN w:val="0"/>
        <w:autoSpaceDE w:val="0"/>
        <w:widowControl/>
        <w:spacing w:line="185" w:lineRule="auto" w:before="158" w:after="0"/>
        <w:ind w:left="998" w:right="0" w:firstLine="0"/>
        <w:jc w:val="left"/>
      </w:pPr>
      <w:r>
        <w:rPr>
          <w:rFonts w:ascii="SimSun" w:hAnsi="SimSun" w:eastAsia="SimSun"/>
          <w:b w:val="0"/>
          <w:i w:val="0"/>
          <w:color w:val="000000"/>
          <w:sz w:val="24"/>
        </w:rPr>
        <w:t>调查项目的不同程度同意（即分数越高表示同意越多）。特别是，如果每个标准有任何</w:t>
      </w:r>
    </w:p>
    <w:p>
      <w:pPr>
        <w:autoSpaceDN w:val="0"/>
        <w:autoSpaceDE w:val="0"/>
        <w:widowControl/>
        <w:spacing w:line="320" w:lineRule="exact" w:before="114" w:after="1008"/>
        <w:ind w:left="998" w:right="0" w:firstLine="0"/>
        <w:jc w:val="left"/>
      </w:pPr>
      <w:r>
        <w:rPr>
          <w:rFonts w:ascii="SimSun" w:hAnsi="SimSun" w:eastAsia="SimSun"/>
          <w:b w:val="0"/>
          <w:i w:val="0"/>
          <w:color w:val="000000"/>
          <w:sz w:val="24"/>
        </w:rPr>
        <w:t>具体评论，参与者可以将它们列为陈述回复。具体说明将表</w:t>
      </w:r>
      <w:r>
        <w:rPr>
          <w:rFonts w:ascii="TimesNewRomanPSMT" w:hAnsi="TimesNewRomanPSMT" w:eastAsia="TimesNewRomanPSMT"/>
          <w:b w:val="0"/>
          <w:i w:val="0"/>
          <w:color w:val="000000"/>
          <w:sz w:val="24"/>
        </w:rPr>
        <w:t>4.6</w:t>
      </w:r>
      <w:r>
        <w:rPr>
          <w:rFonts w:ascii="SimSun" w:hAnsi="SimSun" w:eastAsia="SimSun"/>
          <w:b w:val="0"/>
          <w:i w:val="0"/>
          <w:color w:val="000000"/>
          <w:sz w:val="24"/>
        </w:rPr>
        <w:t>。</w:t>
      </w:r>
    </w:p>
    <w:tbl>
      <w:tblPr>
        <w:tblW w:type="auto" w:w="0"/>
        <w:tblLayout w:type="fixed"/>
        <w:tblLook w:firstColumn="1" w:firstRow="1" w:lastColumn="0" w:lastRow="0" w:noHBand="0" w:noVBand="1" w:val="04A0"/>
        <w:tblInd w:w="0.0" w:type="dxa"/>
      </w:tblPr>
      <w:tblGrid>
        <w:gridCol w:w="3387"/>
        <w:gridCol w:w="3387"/>
        <w:gridCol w:w="3387"/>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146" name="Picture 114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147" name="Picture 114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00"/>
            <w:tcBorders/>
            <w:tcMar>
              <w:start w:w="0" w:type="dxa"/>
              <w:end w:w="0" w:type="dxa"/>
            </w:tcMar>
          </w:tcPr>
          <w:p>
            <w:pPr>
              <w:autoSpaceDN w:val="0"/>
              <w:autoSpaceDE w:val="0"/>
              <w:widowControl/>
              <w:spacing w:line="240" w:lineRule="exact" w:before="60" w:after="0"/>
              <w:ind w:left="0" w:right="2150" w:firstLine="0"/>
              <w:jc w:val="right"/>
            </w:pPr>
            <w:r>
              <w:rPr>
                <w:rFonts w:ascii="TimesNewRomanPSMT" w:hAnsi="TimesNewRomanPSMT" w:eastAsia="TimesNewRomanPSMT"/>
                <w:b w:val="0"/>
                <w:i w:val="0"/>
                <w:color w:val="000000"/>
                <w:sz w:val="18"/>
              </w:rPr>
              <w:t xml:space="preserve">69 </w:t>
            </w:r>
          </w:p>
        </w:tc>
      </w:tr>
    </w:tbl>
    <w:p>
      <w:pPr>
        <w:autoSpaceDN w:val="0"/>
        <w:autoSpaceDE w:val="0"/>
        <w:widowControl/>
        <w:spacing w:line="14" w:lineRule="exact" w:before="0" w:after="0"/>
        <w:ind w:left="0" w:right="0"/>
      </w:pPr>
    </w:p>
    <w:p>
      <w:pPr>
        <w:sectPr>
          <w:pgSz w:w="11906" w:h="16838"/>
          <w:pgMar w:top="392" w:right="1324"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2364" w:firstLine="0"/>
        <w:jc w:val="right"/>
      </w:pPr>
      <w:r>
        <w:rPr>
          <w:rFonts w:ascii="SimSun" w:hAnsi="SimSun" w:eastAsia="SimSun"/>
          <w:b w:val="0"/>
          <w:i w:val="0"/>
          <w:color w:val="000000"/>
          <w:sz w:val="21"/>
        </w:rPr>
        <w:t>地铁盾构法施工安全风险本体知识库的构建与应用</w:t>
      </w:r>
    </w:p>
    <w:p>
      <w:pPr>
        <w:autoSpaceDN w:val="0"/>
        <w:tabs>
          <w:tab w:pos="6738" w:val="left"/>
        </w:tabs>
        <w:autoSpaceDE w:val="0"/>
        <w:widowControl/>
        <w:spacing w:line="0" w:lineRule="exact" w:before="628" w:after="24"/>
        <w:ind w:left="4478" w:right="3168" w:firstLine="0"/>
        <w:jc w:val="left"/>
      </w:pPr>
      <w:r>
        <w:rPr>
          <w:rFonts w:ascii="SimHei" w:hAnsi="SimHei" w:eastAsia="SimHei"/>
          <w:b w:val="0"/>
          <w:i w:val="0"/>
          <w:color w:val="000000"/>
          <w:sz w:val="21"/>
        </w:rPr>
        <w:t>表</w:t>
      </w:r>
      <w:r>
        <w:rPr>
          <w:rFonts w:ascii="TimesNewRomanPSMT" w:hAnsi="TimesNewRomanPSMT" w:eastAsia="TimesNewRomanPSMT"/>
          <w:b w:val="0"/>
          <w:i w:val="0"/>
          <w:color w:val="000000"/>
          <w:sz w:val="21"/>
        </w:rPr>
        <w:t>4.6</w:t>
      </w:r>
      <w:r>
        <w:rPr>
          <w:rFonts w:ascii="SimHei" w:hAnsi="SimHei" w:eastAsia="SimHei"/>
          <w:b w:val="0"/>
          <w:i w:val="0"/>
          <w:color w:val="000000"/>
          <w:sz w:val="21"/>
        </w:rPr>
        <w:t xml:space="preserve"> 本体评估标准说明</w:t>
      </w:r>
      <w:r>
        <w:br/>
      </w:r>
      <w:r>
        <w:rPr>
          <w:rFonts w:ascii="SimHei" w:hAnsi="SimHei" w:eastAsia="SimHei"/>
          <w:b w:val="0"/>
          <w:i w:val="0"/>
          <w:color w:val="000000"/>
          <w:sz w:val="11"/>
        </w:rPr>
        <w:t>[143]</w:t>
      </w:r>
    </w:p>
    <w:tbl>
      <w:tblPr>
        <w:tblW w:type="auto" w:w="0"/>
        <w:tblLayout w:type="fixed"/>
        <w:tblLook w:firstColumn="1" w:firstRow="1" w:lastColumn="0" w:lastRow="0" w:noHBand="0" w:noVBand="1" w:val="04A0"/>
        <w:tblInd w:w="890.0" w:type="dxa"/>
      </w:tblPr>
      <w:tblGrid>
        <w:gridCol w:w="5106"/>
        <w:gridCol w:w="5106"/>
      </w:tblGrid>
      <w:tr>
        <w:trPr>
          <w:trHeight w:hRule="exact" w:val="350"/>
        </w:trPr>
        <w:tc>
          <w:tcPr>
            <w:tcW w:type="dxa" w:w="2094"/>
            <w:tcBorders>
              <w:top w:sz="12.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标准</w:t>
            </w:r>
          </w:p>
        </w:tc>
        <w:tc>
          <w:tcPr>
            <w:tcW w:type="dxa" w:w="7194"/>
            <w:tcBorders>
              <w:top w:sz="12.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调查项目</w:t>
            </w:r>
          </w:p>
        </w:tc>
      </w:tr>
    </w:tbl>
    <w:p>
      <w:pPr>
        <w:autoSpaceDN w:val="0"/>
        <w:autoSpaceDE w:val="0"/>
        <w:widowControl/>
        <w:spacing w:line="282" w:lineRule="exact" w:before="6" w:after="0"/>
        <w:ind w:left="0" w:right="5332"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1</w:t>
      </w:r>
      <w:r>
        <w:rPr>
          <w:rFonts w:ascii="SimSun" w:hAnsi="SimSun" w:eastAsia="SimSun"/>
          <w:b w:val="0"/>
          <w:i w:val="0"/>
          <w:color w:val="000000"/>
          <w:sz w:val="21"/>
        </w:rPr>
        <w:t>）类是完整的。</w:t>
      </w:r>
    </w:p>
    <w:p>
      <w:pPr>
        <w:autoSpaceDN w:val="0"/>
        <w:tabs>
          <w:tab w:pos="3092" w:val="left"/>
        </w:tabs>
        <w:autoSpaceDE w:val="0"/>
        <w:widowControl/>
        <w:spacing w:line="324" w:lineRule="exact" w:before="0" w:after="22"/>
        <w:ind w:left="1470" w:right="4608" w:firstLine="0"/>
        <w:jc w:val="left"/>
      </w:pPr>
      <w:r>
        <w:rPr>
          <w:rFonts w:ascii="SimSun" w:hAnsi="SimSun" w:eastAsia="SimSun"/>
          <w:b w:val="0"/>
          <w:i w:val="0"/>
          <w:color w:val="000000"/>
          <w:sz w:val="21"/>
        </w:rPr>
        <w:t>完整性</w:t>
      </w:r>
      <w:r>
        <w:rPr>
          <w:rFonts w:ascii="TimesNewRomanPSMT" w:hAnsi="TimesNewRomanPSMT" w:eastAsia="TimesNewRomanPSMT"/>
          <w:b w:val="0"/>
          <w:i w:val="0"/>
          <w:color w:val="000000"/>
          <w:sz w:val="14"/>
        </w:rPr>
        <w:t>[144]</w:t>
      </w:r>
      <w:r>
        <w:tab/>
      </w:r>
      <w:r>
        <w:rPr>
          <w:rFonts w:ascii="SimSun" w:hAnsi="SimSun" w:eastAsia="SimSun"/>
          <w:b w:val="0"/>
          <w:i w:val="0"/>
          <w:color w:val="000000"/>
          <w:sz w:val="21"/>
        </w:rPr>
        <w:t>（</w:t>
      </w:r>
      <w:r>
        <w:rPr>
          <w:rFonts w:ascii="TimesNewRomanPSMT" w:hAnsi="TimesNewRomanPSMT" w:eastAsia="TimesNewRomanPSMT"/>
          <w:b w:val="0"/>
          <w:i w:val="0"/>
          <w:color w:val="000000"/>
          <w:sz w:val="21"/>
        </w:rPr>
        <w:t>2</w:t>
      </w:r>
      <w:r>
        <w:rPr>
          <w:rFonts w:ascii="SimSun" w:hAnsi="SimSun" w:eastAsia="SimSun"/>
          <w:b w:val="0"/>
          <w:i w:val="0"/>
          <w:color w:val="000000"/>
          <w:sz w:val="21"/>
        </w:rPr>
        <w:t>）类层次结构是完整的</w:t>
      </w:r>
      <w:r>
        <w:br/>
      </w:r>
      <w:r>
        <w:tab/>
      </w:r>
      <w:r>
        <w:rPr>
          <w:rFonts w:ascii="SimSun" w:hAnsi="SimSun" w:eastAsia="SimSun"/>
          <w:b w:val="0"/>
          <w:i w:val="0"/>
          <w:color w:val="000000"/>
          <w:sz w:val="21"/>
        </w:rPr>
        <w:t>（</w:t>
      </w:r>
      <w:r>
        <w:rPr>
          <w:rFonts w:ascii="TimesNewRomanPSMT" w:hAnsi="TimesNewRomanPSMT" w:eastAsia="TimesNewRomanPSMT"/>
          <w:b w:val="0"/>
          <w:i w:val="0"/>
          <w:color w:val="000000"/>
          <w:sz w:val="21"/>
        </w:rPr>
        <w:t>3</w:t>
      </w:r>
      <w:r>
        <w:rPr>
          <w:rFonts w:ascii="SimSun" w:hAnsi="SimSun" w:eastAsia="SimSun"/>
          <w:b w:val="0"/>
          <w:i w:val="0"/>
          <w:color w:val="000000"/>
          <w:sz w:val="21"/>
        </w:rPr>
        <w:t>）域和范围是完整的。</w:t>
      </w:r>
    </w:p>
    <w:tbl>
      <w:tblPr>
        <w:tblW w:type="auto" w:w="0"/>
        <w:tblLayout w:type="fixed"/>
        <w:tblLook w:firstColumn="1" w:firstRow="1" w:lastColumn="0" w:lastRow="0" w:noHBand="0" w:noVBand="1" w:val="04A0"/>
        <w:tblInd w:w="680.0" w:type="dxa"/>
      </w:tblPr>
      <w:tblGrid>
        <w:gridCol w:w="5106"/>
        <w:gridCol w:w="5106"/>
      </w:tblGrid>
      <w:tr>
        <w:trPr>
          <w:trHeight w:hRule="exact" w:val="1306"/>
        </w:trPr>
        <w:tc>
          <w:tcPr>
            <w:tcW w:type="dxa" w:w="2120"/>
            <w:tcBorders/>
            <w:tcMar>
              <w:start w:w="0" w:type="dxa"/>
              <w:end w:w="0" w:type="dxa"/>
            </w:tcMar>
          </w:tcPr>
          <w:p>
            <w:pPr>
              <w:autoSpaceDN w:val="0"/>
              <w:autoSpaceDE w:val="0"/>
              <w:widowControl/>
              <w:spacing w:line="418" w:lineRule="exact" w:before="0" w:after="0"/>
              <w:ind w:left="576" w:right="288" w:firstLine="0"/>
              <w:jc w:val="center"/>
            </w:pPr>
            <w:r>
              <w:rPr>
                <w:rFonts w:ascii="SimSun" w:hAnsi="SimSun" w:eastAsia="SimSun"/>
                <w:b w:val="0"/>
                <w:i w:val="0"/>
                <w:color w:val="000000"/>
                <w:sz w:val="21"/>
              </w:rPr>
              <w:t>正确性</w:t>
            </w:r>
            <w:r>
              <w:rPr>
                <w:rFonts w:ascii="TimesNewRomanPSMT" w:hAnsi="TimesNewRomanPSMT" w:eastAsia="TimesNewRomanPSMT"/>
                <w:b w:val="0"/>
                <w:i w:val="0"/>
                <w:color w:val="000000"/>
                <w:sz w:val="14"/>
              </w:rPr>
              <w:t>[145]</w:t>
            </w:r>
            <w:r>
              <w:br/>
            </w:r>
            <w:r>
              <w:rPr>
                <w:rFonts w:ascii="SimSun" w:hAnsi="SimSun" w:eastAsia="SimSun"/>
                <w:b w:val="0"/>
                <w:i w:val="0"/>
                <w:color w:val="000000"/>
                <w:sz w:val="21"/>
              </w:rPr>
              <w:t>可扩展性</w:t>
            </w:r>
            <w:r>
              <w:rPr>
                <w:rFonts w:ascii="TimesNewRomanPSMT" w:hAnsi="TimesNewRomanPSMT" w:eastAsia="TimesNewRomanPSMT"/>
                <w:b w:val="0"/>
                <w:i w:val="0"/>
                <w:color w:val="000000"/>
                <w:sz w:val="14"/>
              </w:rPr>
              <w:t>[143]</w:t>
            </w:r>
            <w:r>
              <w:rPr>
                <w:rFonts w:ascii="SimSun" w:hAnsi="SimSun" w:eastAsia="SimSun"/>
                <w:b w:val="0"/>
                <w:i w:val="0"/>
                <w:color w:val="000000"/>
                <w:sz w:val="21"/>
              </w:rPr>
              <w:t>简洁性</w:t>
            </w:r>
            <w:r>
              <w:rPr>
                <w:rFonts w:ascii="TimesNewRomanPSMT" w:hAnsi="TimesNewRomanPSMT" w:eastAsia="TimesNewRomanPSMT"/>
                <w:b w:val="0"/>
                <w:i w:val="0"/>
                <w:color w:val="000000"/>
                <w:sz w:val="14"/>
              </w:rPr>
              <w:t>[146]</w:t>
            </w:r>
          </w:p>
        </w:tc>
        <w:tc>
          <w:tcPr>
            <w:tcW w:type="dxa" w:w="6420"/>
            <w:tcBorders/>
            <w:tcMar>
              <w:start w:w="0" w:type="dxa"/>
              <w:end w:w="0" w:type="dxa"/>
            </w:tcMar>
          </w:tcPr>
          <w:p>
            <w:pPr>
              <w:autoSpaceDN w:val="0"/>
              <w:autoSpaceDE w:val="0"/>
              <w:widowControl/>
              <w:spacing w:line="320" w:lineRule="exact" w:before="0" w:after="0"/>
              <w:ind w:left="292" w:right="864" w:firstLine="0"/>
              <w:jc w:val="left"/>
            </w:pPr>
            <w:r>
              <w:rPr>
                <w:rFonts w:ascii="SimSun" w:hAnsi="SimSun" w:eastAsia="SimSun"/>
                <w:b w:val="0"/>
                <w:i w:val="0"/>
                <w:color w:val="292929"/>
                <w:sz w:val="21"/>
              </w:rPr>
              <w:t>（</w:t>
            </w:r>
            <w:r>
              <w:rPr>
                <w:rFonts w:ascii="TimesNewRomanPSMT" w:hAnsi="TimesNewRomanPSMT" w:eastAsia="TimesNewRomanPSMT"/>
                <w:b w:val="0"/>
                <w:i w:val="0"/>
                <w:color w:val="292929"/>
                <w:sz w:val="21"/>
              </w:rPr>
              <w:t>4</w:t>
            </w:r>
            <w:r>
              <w:rPr>
                <w:rFonts w:ascii="SimSun" w:hAnsi="SimSun" w:eastAsia="SimSun"/>
                <w:b w:val="0"/>
                <w:i w:val="0"/>
                <w:color w:val="292929"/>
                <w:sz w:val="21"/>
              </w:rPr>
              <w:t>）概念是正确的</w:t>
            </w:r>
            <w:r>
              <w:br/>
            </w:r>
            <w:r>
              <w:rPr>
                <w:rFonts w:ascii="SimSun" w:hAnsi="SimSun" w:eastAsia="SimSun"/>
                <w:b w:val="0"/>
                <w:i w:val="0"/>
                <w:color w:val="292929"/>
                <w:sz w:val="21"/>
              </w:rPr>
              <w:t>（</w:t>
            </w:r>
            <w:r>
              <w:rPr>
                <w:rFonts w:ascii="TimesNewRomanPSMT" w:hAnsi="TimesNewRomanPSMT" w:eastAsia="TimesNewRomanPSMT"/>
                <w:b w:val="0"/>
                <w:i w:val="0"/>
                <w:color w:val="292929"/>
                <w:sz w:val="21"/>
              </w:rPr>
              <w:t>5</w:t>
            </w:r>
            <w:r>
              <w:rPr>
                <w:rFonts w:ascii="SimSun" w:hAnsi="SimSun" w:eastAsia="SimSun"/>
                <w:b w:val="0"/>
                <w:i w:val="0"/>
                <w:color w:val="292929"/>
                <w:sz w:val="21"/>
              </w:rPr>
              <w:t>）所提出的本体能被扩展应用到其他类型的风险事件</w:t>
            </w:r>
            <w:r>
              <w:rPr>
                <w:rFonts w:ascii="SimSun" w:hAnsi="SimSun" w:eastAsia="SimSun"/>
                <w:b w:val="0"/>
                <w:i w:val="0"/>
                <w:color w:val="292929"/>
                <w:sz w:val="21"/>
              </w:rPr>
              <w:t>（</w:t>
            </w:r>
            <w:r>
              <w:rPr>
                <w:rFonts w:ascii="TimesNewRomanPSMT" w:hAnsi="TimesNewRomanPSMT" w:eastAsia="TimesNewRomanPSMT"/>
                <w:b w:val="0"/>
                <w:i w:val="0"/>
                <w:color w:val="292929"/>
                <w:sz w:val="21"/>
              </w:rPr>
              <w:t>6</w:t>
            </w:r>
            <w:r>
              <w:rPr>
                <w:rFonts w:ascii="SimSun" w:hAnsi="SimSun" w:eastAsia="SimSun"/>
                <w:b w:val="0"/>
                <w:i w:val="0"/>
                <w:color w:val="292929"/>
                <w:sz w:val="21"/>
              </w:rPr>
              <w:t>）所提出的本体能被扩展到其他领域</w:t>
            </w:r>
            <w:r>
              <w:br/>
            </w:r>
            <w:r>
              <w:rPr>
                <w:rFonts w:ascii="SimSun" w:hAnsi="SimSun" w:eastAsia="SimSun"/>
                <w:b w:val="0"/>
                <w:i w:val="0"/>
                <w:color w:val="292929"/>
                <w:sz w:val="21"/>
              </w:rPr>
              <w:t>（</w:t>
            </w:r>
            <w:r>
              <w:rPr>
                <w:rFonts w:ascii="TimesNewRomanPSMT" w:hAnsi="TimesNewRomanPSMT" w:eastAsia="TimesNewRomanPSMT"/>
                <w:b w:val="0"/>
                <w:i w:val="0"/>
                <w:color w:val="292929"/>
                <w:sz w:val="21"/>
              </w:rPr>
              <w:t>7</w:t>
            </w:r>
            <w:r>
              <w:rPr>
                <w:rFonts w:ascii="SimSun" w:hAnsi="SimSun" w:eastAsia="SimSun"/>
                <w:b w:val="0"/>
                <w:i w:val="0"/>
                <w:color w:val="292929"/>
                <w:sz w:val="21"/>
              </w:rPr>
              <w:t>）本体简洁，不包含多余的概念。</w:t>
            </w:r>
          </w:p>
        </w:tc>
      </w:tr>
    </w:tbl>
    <w:p>
      <w:pPr>
        <w:autoSpaceDN w:val="0"/>
        <w:autoSpaceDE w:val="0"/>
        <w:widowControl/>
        <w:spacing w:line="282" w:lineRule="exact" w:before="22" w:after="0"/>
        <w:ind w:left="0" w:right="4072" w:firstLine="0"/>
        <w:jc w:val="right"/>
      </w:pPr>
      <w:r>
        <w:rPr>
          <w:rFonts w:ascii="SimSun" w:hAnsi="SimSun" w:eastAsia="SimSun"/>
          <w:b w:val="0"/>
          <w:i w:val="0"/>
          <w:color w:val="292929"/>
          <w:sz w:val="21"/>
        </w:rPr>
        <w:t>（</w:t>
      </w:r>
      <w:r>
        <w:rPr>
          <w:rFonts w:ascii="TimesNewRomanPSMT" w:hAnsi="TimesNewRomanPSMT" w:eastAsia="TimesNewRomanPSMT"/>
          <w:b w:val="0"/>
          <w:i w:val="0"/>
          <w:color w:val="292929"/>
          <w:sz w:val="21"/>
        </w:rPr>
        <w:t>8</w:t>
      </w:r>
      <w:r>
        <w:rPr>
          <w:rFonts w:ascii="SimSun" w:hAnsi="SimSun" w:eastAsia="SimSun"/>
          <w:b w:val="0"/>
          <w:i w:val="0"/>
          <w:color w:val="292929"/>
          <w:sz w:val="21"/>
        </w:rPr>
        <w:t>）概念的定义不存在主观性。</w:t>
      </w:r>
    </w:p>
    <w:p>
      <w:pPr>
        <w:autoSpaceDN w:val="0"/>
        <w:tabs>
          <w:tab w:pos="3092" w:val="left"/>
        </w:tabs>
        <w:autoSpaceDE w:val="0"/>
        <w:widowControl/>
        <w:spacing w:line="324" w:lineRule="exact" w:before="0" w:after="0"/>
        <w:ind w:left="1470" w:right="1440" w:firstLine="0"/>
        <w:jc w:val="left"/>
      </w:pPr>
      <w:r>
        <w:rPr>
          <w:rFonts w:ascii="SimSun" w:hAnsi="SimSun" w:eastAsia="SimSun"/>
          <w:b w:val="0"/>
          <w:i w:val="0"/>
          <w:color w:val="000000"/>
          <w:sz w:val="21"/>
        </w:rPr>
        <w:t>清晰性</w:t>
      </w:r>
      <w:r>
        <w:rPr>
          <w:rFonts w:ascii="TimesNewRomanPSMT" w:hAnsi="TimesNewRomanPSMT" w:eastAsia="TimesNewRomanPSMT"/>
          <w:b w:val="0"/>
          <w:i w:val="0"/>
          <w:color w:val="000000"/>
          <w:sz w:val="14"/>
        </w:rPr>
        <w:t>[147]</w:t>
      </w:r>
      <w:r>
        <w:tab/>
      </w:r>
      <w:r>
        <w:rPr>
          <w:rFonts w:ascii="SimSun" w:hAnsi="SimSun" w:eastAsia="SimSun"/>
          <w:b w:val="0"/>
          <w:i w:val="0"/>
          <w:color w:val="292929"/>
          <w:sz w:val="21"/>
        </w:rPr>
        <w:t>（</w:t>
      </w:r>
      <w:r>
        <w:rPr>
          <w:rFonts w:ascii="TimesNewRomanPSMT" w:hAnsi="TimesNewRomanPSMT" w:eastAsia="TimesNewRomanPSMT"/>
          <w:b w:val="0"/>
          <w:i w:val="0"/>
          <w:color w:val="292929"/>
          <w:sz w:val="21"/>
        </w:rPr>
        <w:t>9</w:t>
      </w:r>
      <w:r>
        <w:rPr>
          <w:rFonts w:ascii="SimSun" w:hAnsi="SimSun" w:eastAsia="SimSun"/>
          <w:b w:val="0"/>
          <w:i w:val="0"/>
          <w:color w:val="292929"/>
          <w:sz w:val="21"/>
        </w:rPr>
        <w:t>）概念已使用自然语言进行记录</w:t>
      </w:r>
      <w:r>
        <w:br/>
      </w:r>
      <w:r>
        <w:tab/>
      </w:r>
      <w:r>
        <w:rPr>
          <w:rFonts w:ascii="SimSun" w:hAnsi="SimSun" w:eastAsia="SimSun"/>
          <w:b w:val="0"/>
          <w:i w:val="0"/>
          <w:color w:val="292929"/>
          <w:sz w:val="21"/>
        </w:rPr>
        <w:t>（</w:t>
      </w:r>
      <w:r>
        <w:rPr>
          <w:rFonts w:ascii="TimesNewRomanPSMT" w:hAnsi="TimesNewRomanPSMT" w:eastAsia="TimesNewRomanPSMT"/>
          <w:b w:val="0"/>
          <w:i w:val="0"/>
          <w:color w:val="292929"/>
          <w:sz w:val="21"/>
        </w:rPr>
        <w:t>10</w:t>
      </w:r>
      <w:r>
        <w:rPr>
          <w:rFonts w:ascii="SimSun" w:hAnsi="SimSun" w:eastAsia="SimSun"/>
          <w:b w:val="0"/>
          <w:i w:val="0"/>
          <w:color w:val="292929"/>
          <w:sz w:val="21"/>
        </w:rPr>
        <w:t>）概念可以传达用户和计算机都能理解的知识语义知识。</w:t>
      </w:r>
    </w:p>
    <w:p>
      <w:pPr>
        <w:autoSpaceDN w:val="0"/>
        <w:autoSpaceDE w:val="0"/>
        <w:widowControl/>
        <w:spacing w:line="406" w:lineRule="exact" w:before="10" w:after="0"/>
        <w:ind w:left="998" w:right="0" w:firstLine="480"/>
        <w:jc w:val="left"/>
      </w:pPr>
      <w:r>
        <w:rPr>
          <w:rFonts w:ascii="SimSun" w:hAnsi="SimSun" w:eastAsia="SimSun"/>
          <w:b w:val="0"/>
          <w:i w:val="0"/>
          <w:color w:val="000000"/>
          <w:sz w:val="24"/>
        </w:rPr>
        <w:t>完整性：指本体中定义的类和类之间的关系是否完整，不存在遗漏，它是本体后期</w:t>
      </w:r>
      <w:r>
        <w:rPr>
          <w:rFonts w:ascii="SimSun" w:hAnsi="SimSun" w:eastAsia="SimSun"/>
          <w:b w:val="0"/>
          <w:i w:val="0"/>
          <w:color w:val="000000"/>
          <w:sz w:val="24"/>
        </w:rPr>
        <w:t>进行知识存储以及推理应用的基础。完整性标准主要从以下三个方面考虑：</w:t>
      </w:r>
      <w:r>
        <w:rPr>
          <w:rFonts w:ascii="TimesNewRomanPSMT" w:hAnsi="TimesNewRomanPSMT" w:eastAsia="TimesNewRomanPSMT"/>
          <w:b w:val="0"/>
          <w:i w:val="0"/>
          <w:color w:val="000000"/>
          <w:sz w:val="24"/>
        </w:rPr>
        <w:t>1</w:t>
      </w:r>
      <w:r>
        <w:rPr>
          <w:rFonts w:ascii="SimSun" w:hAnsi="SimSun" w:eastAsia="SimSun"/>
          <w:b w:val="0"/>
          <w:i w:val="0"/>
          <w:color w:val="000000"/>
          <w:sz w:val="24"/>
        </w:rPr>
        <w:t>）类，</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SimSun" w:hAnsi="SimSun" w:eastAsia="SimSun"/>
          <w:b w:val="0"/>
          <w:i w:val="0"/>
          <w:color w:val="000000"/>
          <w:sz w:val="24"/>
        </w:rPr>
        <w:t>类层次，</w:t>
      </w:r>
      <w:r>
        <w:rPr>
          <w:rFonts w:ascii="TimesNewRomanPSMT" w:hAnsi="TimesNewRomanPSMT" w:eastAsia="TimesNewRomanPSMT"/>
          <w:b w:val="0"/>
          <w:i w:val="0"/>
          <w:color w:val="000000"/>
          <w:sz w:val="24"/>
        </w:rPr>
        <w:t>3</w:t>
      </w:r>
      <w:r>
        <w:rPr>
          <w:rFonts w:ascii="SimSun" w:hAnsi="SimSun" w:eastAsia="SimSun"/>
          <w:b w:val="0"/>
          <w:i w:val="0"/>
          <w:color w:val="000000"/>
          <w:sz w:val="24"/>
        </w:rPr>
        <w:t>）类层次中定义的关系域和范围。需要指出的是，在地铁项目风险识别中，</w:t>
      </w:r>
      <w:r>
        <w:rPr>
          <w:rFonts w:ascii="SimSun" w:hAnsi="SimSun" w:eastAsia="SimSun"/>
          <w:b w:val="0"/>
          <w:i w:val="0"/>
          <w:color w:val="000000"/>
          <w:sz w:val="24"/>
        </w:rPr>
        <w:t>提出的本体论主要关注与建设活动密切相关的风险。在研究范围内，专家和工程从业人</w:t>
      </w:r>
      <w:r>
        <w:rPr>
          <w:rFonts w:ascii="SimSun" w:hAnsi="SimSun" w:eastAsia="SimSun"/>
          <w:b w:val="0"/>
          <w:i w:val="0"/>
          <w:color w:val="000000"/>
          <w:sz w:val="24"/>
        </w:rPr>
        <w:t>员报告说，领域本体达到了上述完整性标准，完整性标准（</w:t>
      </w:r>
      <w:r>
        <w:rPr>
          <w:rFonts w:ascii="TimesNewRomanPSMT" w:hAnsi="TimesNewRomanPSMT" w:eastAsia="TimesNewRomanPSMT"/>
          <w:b w:val="0"/>
          <w:i w:val="0"/>
          <w:color w:val="000000"/>
          <w:sz w:val="24"/>
        </w:rPr>
        <w:t>No.1</w:t>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3</w:t>
      </w:r>
      <w:r>
        <w:rPr>
          <w:rFonts w:ascii="SimSun" w:hAnsi="SimSun" w:eastAsia="SimSun"/>
          <w:b w:val="0"/>
          <w:i w:val="0"/>
          <w:color w:val="000000"/>
          <w:sz w:val="24"/>
        </w:rPr>
        <w:t>）的总平均分</w:t>
      </w:r>
      <w:r>
        <w:rPr>
          <w:rFonts w:ascii="SimSun" w:hAnsi="SimSun" w:eastAsia="SimSun"/>
          <w:b w:val="0"/>
          <w:i w:val="0"/>
          <w:color w:val="000000"/>
          <w:sz w:val="24"/>
        </w:rPr>
        <w:t>（</w:t>
      </w:r>
      <w:r>
        <w:rPr>
          <w:rFonts w:ascii="TimesNewRomanPSMT" w:hAnsi="TimesNewRomanPSMT" w:eastAsia="TimesNewRomanPSMT"/>
          <w:b w:val="0"/>
          <w:i w:val="0"/>
          <w:color w:val="000000"/>
          <w:sz w:val="24"/>
        </w:rPr>
        <w:t>GA</w:t>
      </w: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w:t>
      </w:r>
    </w:p>
    <w:p>
      <w:pPr>
        <w:autoSpaceDN w:val="0"/>
        <w:autoSpaceDE w:val="0"/>
        <w:widowControl/>
        <w:spacing w:line="185" w:lineRule="auto" w:before="126" w:after="0"/>
        <w:ind w:left="1478" w:right="0" w:firstLine="0"/>
        <w:jc w:val="left"/>
      </w:pPr>
      <w:r>
        <w:rPr>
          <w:rFonts w:ascii="SimSun" w:hAnsi="SimSun" w:eastAsia="SimSun"/>
          <w:b w:val="0"/>
          <w:i w:val="0"/>
          <w:color w:val="000000"/>
          <w:sz w:val="24"/>
        </w:rPr>
        <w:t>正确性：指本体论是否是对现实世界中特定概念的正确还原。在研讨会上，向与会</w:t>
      </w:r>
    </w:p>
    <w:p>
      <w:pPr>
        <w:autoSpaceDN w:val="0"/>
        <w:autoSpaceDE w:val="0"/>
        <w:widowControl/>
        <w:spacing w:line="416" w:lineRule="exact" w:before="0" w:after="0"/>
        <w:ind w:left="998" w:right="0" w:firstLine="0"/>
        <w:jc w:val="left"/>
      </w:pPr>
      <w:r>
        <w:rPr>
          <w:rFonts w:ascii="SimSun" w:hAnsi="SimSun" w:eastAsia="SimSun"/>
          <w:b w:val="0"/>
          <w:i w:val="0"/>
          <w:color w:val="000000"/>
          <w:sz w:val="24"/>
        </w:rPr>
        <w:t>者提供了地铁施工风险知识本体中定义概念的完整列表。根据问卷中的调查项目进行检</w:t>
      </w:r>
      <w:r>
        <w:rPr>
          <w:rFonts w:ascii="SimSun" w:hAnsi="SimSun" w:eastAsia="SimSun"/>
          <w:b w:val="0"/>
          <w:i w:val="0"/>
          <w:color w:val="000000"/>
          <w:sz w:val="24"/>
        </w:rPr>
        <w:t>查后，证明了本体的正确性标准（</w:t>
      </w:r>
      <w:r>
        <w:rPr>
          <w:rFonts w:ascii="TimesNewRomanPSMT" w:hAnsi="TimesNewRomanPSMT" w:eastAsia="TimesNewRomanPSMT"/>
          <w:b w:val="0"/>
          <w:i w:val="0"/>
          <w:color w:val="000000"/>
          <w:sz w:val="24"/>
        </w:rPr>
        <w:t>GA</w:t>
      </w:r>
      <w:r>
        <w:rPr>
          <w:rFonts w:ascii="SimSun" w:hAnsi="SimSun" w:eastAsia="SimSun"/>
          <w:b w:val="0"/>
          <w:i w:val="0"/>
          <w:color w:val="000000"/>
          <w:sz w:val="24"/>
        </w:rPr>
        <w:t>（</w:t>
      </w:r>
      <w:r>
        <w:rPr>
          <w:rFonts w:ascii="TimesNewRomanPSMT" w:hAnsi="TimesNewRomanPSMT" w:eastAsia="TimesNewRomanPSMT"/>
          <w:b w:val="0"/>
          <w:i w:val="0"/>
          <w:color w:val="000000"/>
          <w:sz w:val="24"/>
        </w:rPr>
        <w:t>No.4</w:t>
      </w: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w:t>
      </w:r>
    </w:p>
    <w:p>
      <w:pPr>
        <w:autoSpaceDN w:val="0"/>
        <w:autoSpaceDE w:val="0"/>
        <w:widowControl/>
        <w:spacing w:line="185" w:lineRule="auto" w:before="128" w:after="0"/>
        <w:ind w:left="1478" w:right="0" w:firstLine="0"/>
        <w:jc w:val="left"/>
      </w:pPr>
      <w:r>
        <w:rPr>
          <w:rFonts w:ascii="SimSun" w:hAnsi="SimSun" w:eastAsia="SimSun"/>
          <w:b w:val="0"/>
          <w:i w:val="0"/>
          <w:color w:val="000000"/>
          <w:sz w:val="24"/>
        </w:rPr>
        <w:t>可扩展性：指本体是否可以进行相关扩展，以支持同一领域其它相关风险的应用或</w:t>
      </w:r>
    </w:p>
    <w:p>
      <w:pPr>
        <w:autoSpaceDN w:val="0"/>
        <w:autoSpaceDE w:val="0"/>
        <w:widowControl/>
        <w:spacing w:line="408" w:lineRule="exact" w:before="0" w:after="0"/>
        <w:ind w:left="998" w:right="142" w:firstLine="0"/>
        <w:jc w:val="both"/>
      </w:pPr>
      <w:r>
        <w:rPr>
          <w:rFonts w:ascii="SimSun" w:hAnsi="SimSun" w:eastAsia="SimSun"/>
          <w:b w:val="0"/>
          <w:i w:val="0"/>
          <w:color w:val="000000"/>
          <w:sz w:val="24"/>
        </w:rPr>
        <w:t>可以应用于另一个特定的领域。首先，对地铁施工风险知识本体进行了评估，认为可以</w:t>
      </w:r>
      <w:r>
        <w:rPr>
          <w:rFonts w:ascii="SimSun" w:hAnsi="SimSun" w:eastAsia="SimSun"/>
          <w:b w:val="0"/>
          <w:i w:val="0"/>
          <w:color w:val="000000"/>
          <w:sz w:val="24"/>
        </w:rPr>
        <w:t>通过涉及其他风险类别（</w:t>
      </w:r>
      <w:r>
        <w:rPr>
          <w:rFonts w:ascii="TimesNewRomanPSMT" w:hAnsi="TimesNewRomanPSMT" w:eastAsia="TimesNewRomanPSMT"/>
          <w:b w:val="0"/>
          <w:i w:val="0"/>
          <w:color w:val="000000"/>
          <w:sz w:val="24"/>
        </w:rPr>
        <w:t>GA</w:t>
      </w:r>
      <w:r>
        <w:rPr>
          <w:rFonts w:ascii="SimSun" w:hAnsi="SimSun" w:eastAsia="SimSun"/>
          <w:b w:val="0"/>
          <w:i w:val="0"/>
          <w:color w:val="000000"/>
          <w:sz w:val="24"/>
        </w:rPr>
        <w:t>（</w:t>
      </w:r>
      <w:r>
        <w:rPr>
          <w:rFonts w:ascii="TimesNewRomanPSMT" w:hAnsi="TimesNewRomanPSMT" w:eastAsia="TimesNewRomanPSMT"/>
          <w:b w:val="0"/>
          <w:i w:val="0"/>
          <w:color w:val="000000"/>
          <w:sz w:val="24"/>
        </w:rPr>
        <w:t>No.5</w:t>
      </w:r>
      <w:r>
        <w:rPr>
          <w:rFonts w:ascii="SimSun" w:hAnsi="SimSun" w:eastAsia="SimSun"/>
          <w:b w:val="0"/>
          <w:i w:val="0"/>
          <w:color w:val="000000"/>
          <w:sz w:val="24"/>
        </w:rPr>
        <w:t>）</w:t>
      </w:r>
      <w:r>
        <w:rPr>
          <w:rFonts w:ascii="TimesNewRomanPSMT" w:hAnsi="TimesNewRomanPSMT" w:eastAsia="TimesNewRomanPSMT"/>
          <w:b w:val="0"/>
          <w:i w:val="0"/>
          <w:color w:val="000000"/>
          <w:sz w:val="24"/>
        </w:rPr>
        <w:t>= 4.6</w:t>
      </w:r>
      <w:r>
        <w:rPr>
          <w:rFonts w:ascii="SimSun" w:hAnsi="SimSun" w:eastAsia="SimSun"/>
          <w:b w:val="0"/>
          <w:i w:val="0"/>
          <w:color w:val="000000"/>
          <w:sz w:val="24"/>
        </w:rPr>
        <w:t>）来扩展以支持风险识别应用。其次，经过</w:t>
      </w:r>
      <w:r>
        <w:rPr>
          <w:rFonts w:ascii="SimSun" w:hAnsi="SimSun" w:eastAsia="SimSun"/>
          <w:b w:val="0"/>
          <w:i w:val="0"/>
          <w:color w:val="000000"/>
          <w:sz w:val="24"/>
        </w:rPr>
        <w:t>分析，研讨会参与者报告说，在经过一些扩展和调整之后，地铁施工风险知识本体可以</w:t>
      </w:r>
      <w:r>
        <w:rPr>
          <w:rFonts w:ascii="SimSun" w:hAnsi="SimSun" w:eastAsia="SimSun"/>
          <w:b w:val="0"/>
          <w:i w:val="0"/>
          <w:color w:val="000000"/>
          <w:sz w:val="24"/>
        </w:rPr>
        <w:t>基于元本体的架构用于其他领域（</w:t>
      </w:r>
      <w:r>
        <w:rPr>
          <w:rFonts w:ascii="TimesNewRomanPSMT" w:hAnsi="TimesNewRomanPSMT" w:eastAsia="TimesNewRomanPSMT"/>
          <w:b w:val="0"/>
          <w:i w:val="0"/>
          <w:color w:val="000000"/>
          <w:sz w:val="24"/>
        </w:rPr>
        <w:t>GA</w:t>
      </w:r>
      <w:r>
        <w:rPr>
          <w:rFonts w:ascii="SimSun" w:hAnsi="SimSun" w:eastAsia="SimSun"/>
          <w:b w:val="0"/>
          <w:i w:val="0"/>
          <w:color w:val="000000"/>
          <w:sz w:val="24"/>
        </w:rPr>
        <w:t>（</w:t>
      </w:r>
      <w:r>
        <w:rPr>
          <w:rFonts w:ascii="TimesNewRomanPSMT" w:hAnsi="TimesNewRomanPSMT" w:eastAsia="TimesNewRomanPSMT"/>
          <w:b w:val="0"/>
          <w:i w:val="0"/>
          <w:color w:val="000000"/>
          <w:sz w:val="24"/>
        </w:rPr>
        <w:t>No.6</w:t>
      </w:r>
      <w:r>
        <w:rPr>
          <w:rFonts w:ascii="SimSun" w:hAnsi="SimSun" w:eastAsia="SimSun"/>
          <w:b w:val="0"/>
          <w:i w:val="0"/>
          <w:color w:val="000000"/>
          <w:sz w:val="24"/>
        </w:rPr>
        <w:t>）</w:t>
      </w:r>
      <w:r>
        <w:rPr>
          <w:rFonts w:ascii="TimesNewRomanPSMT" w:hAnsi="TimesNewRomanPSMT" w:eastAsia="TimesNewRomanPSMT"/>
          <w:b w:val="0"/>
          <w:i w:val="0"/>
          <w:color w:val="000000"/>
          <w:sz w:val="24"/>
        </w:rPr>
        <w:t>=3.4</w:t>
      </w:r>
      <w:r>
        <w:rPr>
          <w:rFonts w:ascii="SimSun" w:hAnsi="SimSun" w:eastAsia="SimSun"/>
          <w:b w:val="0"/>
          <w:i w:val="0"/>
          <w:color w:val="000000"/>
          <w:sz w:val="24"/>
        </w:rPr>
        <w:t>）。</w:t>
      </w:r>
    </w:p>
    <w:p>
      <w:pPr>
        <w:autoSpaceDN w:val="0"/>
        <w:autoSpaceDE w:val="0"/>
        <w:widowControl/>
        <w:spacing w:line="185" w:lineRule="auto" w:before="126" w:after="0"/>
        <w:ind w:left="1478" w:right="0" w:firstLine="0"/>
        <w:jc w:val="left"/>
      </w:pPr>
      <w:r>
        <w:rPr>
          <w:rFonts w:ascii="SimSun" w:hAnsi="SimSun" w:eastAsia="SimSun"/>
          <w:b w:val="0"/>
          <w:i w:val="0"/>
          <w:color w:val="000000"/>
          <w:sz w:val="24"/>
        </w:rPr>
        <w:t>简洁性：这个标准是指本体论是否包含不必要的概念或冗余。同样，评价过程也是</w:t>
      </w:r>
    </w:p>
    <w:p>
      <w:pPr>
        <w:autoSpaceDN w:val="0"/>
        <w:autoSpaceDE w:val="0"/>
        <w:widowControl/>
        <w:spacing w:line="416" w:lineRule="exact" w:before="0" w:after="0"/>
        <w:ind w:left="998" w:right="144" w:firstLine="0"/>
        <w:jc w:val="left"/>
      </w:pPr>
      <w:r>
        <w:rPr>
          <w:rFonts w:ascii="SimSun" w:hAnsi="SimSun" w:eastAsia="SimSun"/>
          <w:b w:val="0"/>
          <w:i w:val="0"/>
          <w:color w:val="000000"/>
          <w:sz w:val="24"/>
        </w:rPr>
        <w:t>根据提供给参与者的概念清单进行的。在逐一判断概念后，证明了领域本体的简洁性</w:t>
      </w:r>
      <w:r>
        <w:rPr>
          <w:rFonts w:ascii="SimSun" w:hAnsi="SimSun" w:eastAsia="SimSun"/>
          <w:b w:val="0"/>
          <w:i w:val="0"/>
          <w:color w:val="000000"/>
          <w:sz w:val="24"/>
        </w:rPr>
        <w:t>（</w:t>
      </w:r>
      <w:r>
        <w:rPr>
          <w:rFonts w:ascii="TimesNewRomanPSMT" w:hAnsi="TimesNewRomanPSMT" w:eastAsia="TimesNewRomanPSMT"/>
          <w:b w:val="0"/>
          <w:i w:val="0"/>
          <w:color w:val="000000"/>
          <w:sz w:val="24"/>
        </w:rPr>
        <w:t>GA</w:t>
      </w:r>
      <w:r>
        <w:rPr>
          <w:rFonts w:ascii="SimSun" w:hAnsi="SimSun" w:eastAsia="SimSun"/>
          <w:b w:val="0"/>
          <w:i w:val="0"/>
          <w:color w:val="000000"/>
          <w:sz w:val="24"/>
        </w:rPr>
        <w:t>（</w:t>
      </w:r>
      <w:r>
        <w:rPr>
          <w:rFonts w:ascii="TimesNewRomanPSMT" w:hAnsi="TimesNewRomanPSMT" w:eastAsia="TimesNewRomanPSMT"/>
          <w:b w:val="0"/>
          <w:i w:val="0"/>
          <w:color w:val="000000"/>
          <w:sz w:val="24"/>
        </w:rPr>
        <w:t>No.7</w:t>
      </w: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w:t>
      </w:r>
    </w:p>
    <w:p>
      <w:pPr>
        <w:autoSpaceDN w:val="0"/>
        <w:autoSpaceDE w:val="0"/>
        <w:widowControl/>
        <w:spacing w:line="400" w:lineRule="exact" w:before="0" w:after="2232"/>
        <w:ind w:left="998" w:right="20" w:firstLine="480"/>
        <w:jc w:val="both"/>
      </w:pPr>
      <w:r>
        <w:rPr>
          <w:rFonts w:ascii="SimSun" w:hAnsi="SimSun" w:eastAsia="SimSun"/>
          <w:b w:val="0"/>
          <w:i w:val="0"/>
          <w:color w:val="000000"/>
          <w:sz w:val="24"/>
        </w:rPr>
        <w:t>清晰性：该标准是指本体论能否表达定义概念的期望含义，以及是否明确而没有歧</w:t>
      </w:r>
      <w:r>
        <w:rPr>
          <w:rFonts w:ascii="SimSun" w:hAnsi="SimSun" w:eastAsia="SimSun"/>
          <w:b w:val="0"/>
          <w:i w:val="0"/>
          <w:color w:val="000000"/>
          <w:sz w:val="24"/>
        </w:rPr>
        <w:t>义。研讨会参与者主要从以下三个方面进行评估：</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主观性，</w:t>
      </w:r>
      <w:r>
        <w:rPr>
          <w:rFonts w:ascii="TimesNewRomanPSMT" w:hAnsi="TimesNewRomanPSMT" w:eastAsia="TimesNewRomanPSMT"/>
          <w:b w:val="0"/>
          <w:i w:val="0"/>
          <w:color w:val="000000"/>
          <w:sz w:val="24"/>
        </w:rPr>
        <w:t>2</w:t>
      </w:r>
      <w:r>
        <w:rPr>
          <w:rFonts w:ascii="SimSun" w:hAnsi="SimSun" w:eastAsia="SimSun"/>
          <w:b w:val="0"/>
          <w:i w:val="0"/>
          <w:color w:val="000000"/>
          <w:sz w:val="24"/>
        </w:rPr>
        <w:t>）自然语言记录性，</w:t>
      </w:r>
      <w:r>
        <w:rPr>
          <w:rFonts w:ascii="TimesNewRomanPSMT" w:hAnsi="TimesNewRomanPSMT" w:eastAsia="TimesNewRomanPSMT"/>
          <w:b w:val="0"/>
          <w:i w:val="0"/>
          <w:color w:val="000000"/>
          <w:sz w:val="24"/>
        </w:rPr>
        <w:t>3</w:t>
      </w:r>
      <w:r>
        <w:rPr>
          <w:rFonts w:ascii="SimSun" w:hAnsi="SimSun" w:eastAsia="SimSun"/>
          <w:b w:val="0"/>
          <w:i w:val="0"/>
          <w:color w:val="000000"/>
          <w:sz w:val="24"/>
        </w:rPr>
        <w:t>）</w:t>
      </w:r>
      <w:r>
        <w:rPr>
          <w:rFonts w:ascii="SimSun" w:hAnsi="SimSun" w:eastAsia="SimSun"/>
          <w:b w:val="0"/>
          <w:i w:val="0"/>
          <w:color w:val="000000"/>
          <w:sz w:val="24"/>
        </w:rPr>
        <w:t>概念传达预期含义能力。经过分析，可以确保本体清晰度满足上述三个要求（</w:t>
      </w:r>
      <w:r>
        <w:rPr>
          <w:rFonts w:ascii="TimesNewRomanPSMT" w:hAnsi="TimesNewRomanPSMT" w:eastAsia="TimesNewRomanPSMT"/>
          <w:b w:val="0"/>
          <w:i w:val="0"/>
          <w:color w:val="000000"/>
          <w:sz w:val="24"/>
        </w:rPr>
        <w:t>No.8</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9 </w:t>
      </w:r>
      <w:r>
        <w:rPr>
          <w:rFonts w:ascii="SimSun" w:hAnsi="SimSun" w:eastAsia="SimSun"/>
          <w:b w:val="0"/>
          <w:i w:val="0"/>
          <w:color w:val="000000"/>
          <w:sz w:val="24"/>
        </w:rPr>
        <w:t>和</w:t>
      </w:r>
      <w:r>
        <w:rPr>
          <w:rFonts w:ascii="TimesNewRomanPSMT" w:hAnsi="TimesNewRomanPSMT" w:eastAsia="TimesNewRomanPSMT"/>
          <w:b w:val="0"/>
          <w:i w:val="0"/>
          <w:color w:val="000000"/>
          <w:sz w:val="24"/>
        </w:rPr>
        <w:t>10</w:t>
      </w:r>
      <w:r>
        <w:rPr>
          <w:rFonts w:ascii="SimSun" w:hAnsi="SimSun" w:eastAsia="SimSun"/>
          <w:b w:val="0"/>
          <w:i w:val="0"/>
          <w:color w:val="000000"/>
          <w:sz w:val="24"/>
        </w:rPr>
        <w:t>）总平均分（</w:t>
      </w:r>
      <w:r>
        <w:rPr>
          <w:rFonts w:ascii="TimesNewRomanPSMT" w:hAnsi="TimesNewRomanPSMT" w:eastAsia="TimesNewRomanPSMT"/>
          <w:b w:val="0"/>
          <w:i w:val="0"/>
          <w:color w:val="000000"/>
          <w:sz w:val="24"/>
        </w:rPr>
        <w:t>GA</w:t>
      </w:r>
      <w:r>
        <w:rPr>
          <w:rFonts w:ascii="SimSun" w:hAnsi="SimSun" w:eastAsia="SimSun"/>
          <w:b w:val="0"/>
          <w:i w:val="0"/>
          <w:color w:val="000000"/>
          <w:sz w:val="24"/>
        </w:rPr>
        <w:t>）</w:t>
      </w:r>
      <w:r>
        <w:rPr>
          <w:rFonts w:ascii="TimesNewRomanPSMT" w:hAnsi="TimesNewRomanPSMT" w:eastAsia="TimesNewRomanPSMT"/>
          <w:b w:val="0"/>
          <w:i w:val="0"/>
          <w:color w:val="000000"/>
          <w:sz w:val="24"/>
        </w:rPr>
        <w:t>= 4.6</w:t>
      </w:r>
      <w:r>
        <w:rPr>
          <w:rFonts w:ascii="SimSun" w:hAnsi="SimSun" w:eastAsia="SimSun"/>
          <w:b w:val="0"/>
          <w:i w:val="0"/>
          <w:color w:val="000000"/>
          <w:sz w:val="24"/>
        </w:rPr>
        <w:t>。对于研讨会成员理解不同的几个概念，然后通过讨论解决。</w:t>
      </w:r>
    </w:p>
    <w:tbl>
      <w:tblPr>
        <w:tblW w:type="auto" w:w="0"/>
        <w:tblLayout w:type="fixed"/>
        <w:tblLook w:firstColumn="1" w:firstRow="1" w:lastColumn="0" w:lastRow="0" w:noHBand="0" w:noVBand="1" w:val="04A0"/>
        <w:tblInd w:w="0.0" w:type="dxa"/>
      </w:tblPr>
      <w:tblGrid>
        <w:gridCol w:w="3404"/>
        <w:gridCol w:w="3404"/>
        <w:gridCol w:w="3404"/>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173" name="Picture 117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174" name="Picture 117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70 </w:t>
            </w:r>
          </w:p>
        </w:tc>
      </w:tr>
    </w:tbl>
    <w:p>
      <w:pPr>
        <w:autoSpaceDN w:val="0"/>
        <w:autoSpaceDE w:val="0"/>
        <w:widowControl/>
        <w:spacing w:line="14" w:lineRule="exact" w:before="0" w:after="0"/>
        <w:ind w:left="0" w:right="0"/>
      </w:pPr>
    </w:p>
    <w:p>
      <w:pPr>
        <w:sectPr>
          <w:pgSz w:w="11906" w:h="16838"/>
          <w:pgMar w:top="392" w:right="1274"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416" w:firstLine="0"/>
        <w:jc w:val="right"/>
      </w:pPr>
      <w:r>
        <w:rPr>
          <w:rFonts w:ascii="SimSun" w:hAnsi="SimSun" w:eastAsia="SimSun"/>
          <w:b w:val="0"/>
          <w:i w:val="0"/>
          <w:color w:val="000000"/>
          <w:sz w:val="21"/>
        </w:rPr>
        <w:t>兰州理工大学硕士学位论文</w:t>
      </w:r>
    </w:p>
    <w:p>
      <w:pPr>
        <w:autoSpaceDN w:val="0"/>
        <w:autoSpaceDE w:val="0"/>
        <w:widowControl/>
        <w:spacing w:line="374" w:lineRule="exact" w:before="386" w:after="0"/>
        <w:ind w:left="998" w:right="0" w:firstLine="0"/>
        <w:jc w:val="left"/>
      </w:pPr>
      <w:r>
        <w:rPr>
          <w:rFonts w:ascii="TimesNewRomanPSMT" w:hAnsi="TimesNewRomanPSMT" w:eastAsia="TimesNewRomanPSMT"/>
          <w:b w:val="0"/>
          <w:i w:val="0"/>
          <w:color w:val="000000"/>
          <w:sz w:val="28"/>
        </w:rPr>
        <w:t>4.4.3</w:t>
      </w:r>
      <w:r>
        <w:rPr>
          <w:rFonts w:ascii="SimHei" w:hAnsi="SimHei" w:eastAsia="SimHei"/>
          <w:b w:val="0"/>
          <w:i w:val="0"/>
          <w:color w:val="000000"/>
          <w:sz w:val="28"/>
        </w:rPr>
        <w:t xml:space="preserve"> 基于应用的评估</w:t>
      </w:r>
    </w:p>
    <w:p>
      <w:pPr>
        <w:autoSpaceDN w:val="0"/>
        <w:autoSpaceDE w:val="0"/>
        <w:widowControl/>
        <w:spacing w:line="266" w:lineRule="auto" w:before="382" w:after="0"/>
        <w:ind w:left="998" w:right="140" w:firstLine="480"/>
        <w:jc w:val="both"/>
      </w:pPr>
      <w:r>
        <w:rPr>
          <w:rFonts w:ascii="SimSun" w:hAnsi="SimSun" w:eastAsia="SimSun"/>
          <w:b w:val="0"/>
          <w:i w:val="0"/>
          <w:color w:val="000000"/>
          <w:sz w:val="24"/>
        </w:rPr>
        <w:t>基于应用评估是指利用具体的实际案例进行验证，本文选取地铁盾构法施工盾构轴</w:t>
      </w:r>
      <w:r>
        <w:rPr>
          <w:rFonts w:ascii="SimSun" w:hAnsi="SimSun" w:eastAsia="SimSun"/>
          <w:b w:val="0"/>
          <w:i w:val="0"/>
          <w:color w:val="000000"/>
          <w:sz w:val="24"/>
        </w:rPr>
        <w:t>线偏移事故案例进行具体阐述，已检查构建本体的正确性，第五章将通过示例演示知识</w:t>
      </w:r>
      <w:r>
        <w:rPr>
          <w:rFonts w:ascii="SimSun" w:hAnsi="SimSun" w:eastAsia="SimSun"/>
          <w:b w:val="0"/>
          <w:i w:val="0"/>
          <w:color w:val="000000"/>
          <w:sz w:val="24"/>
        </w:rPr>
        <w:t>推理的方式进行这种验证。</w:t>
      </w:r>
    </w:p>
    <w:p>
      <w:pPr>
        <w:autoSpaceDN w:val="0"/>
        <w:autoSpaceDE w:val="0"/>
        <w:widowControl/>
        <w:spacing w:line="283" w:lineRule="auto" w:before="158" w:after="0"/>
        <w:ind w:left="998" w:right="0" w:firstLine="480"/>
        <w:jc w:val="left"/>
      </w:pPr>
      <w:r>
        <w:rPr>
          <w:rFonts w:ascii="SimSun" w:hAnsi="SimSun" w:eastAsia="SimSun"/>
          <w:b w:val="0"/>
          <w:i w:val="0"/>
          <w:color w:val="000000"/>
          <w:sz w:val="24"/>
        </w:rPr>
        <w:t>自动的一致性评估利用相应推理机证明所构建的本体在语以关系以及概念的正确</w:t>
      </w:r>
      <w:r>
        <w:rPr>
          <w:rFonts w:ascii="SimSun" w:hAnsi="SimSun" w:eastAsia="SimSun"/>
          <w:b w:val="0"/>
          <w:i w:val="0"/>
          <w:color w:val="000000"/>
          <w:sz w:val="24"/>
        </w:rPr>
        <w:t>性方面不存在问题。利用基于标准的评估证明建立的地铁施工安全风险知识的本体模型</w:t>
      </w:r>
      <w:r>
        <w:rPr>
          <w:rFonts w:ascii="SimSun" w:hAnsi="SimSun" w:eastAsia="SimSun"/>
          <w:b w:val="0"/>
          <w:i w:val="0"/>
          <w:color w:val="000000"/>
          <w:sz w:val="24"/>
        </w:rPr>
        <w:t>在清晰性、完整性、正确性、简洁性和可扩展性等方面满足要求。综上表明，本文构建</w:t>
      </w:r>
      <w:r>
        <w:rPr>
          <w:rFonts w:ascii="SimSun" w:hAnsi="SimSun" w:eastAsia="SimSun"/>
          <w:b w:val="0"/>
          <w:i w:val="0"/>
          <w:color w:val="000000"/>
          <w:sz w:val="24"/>
        </w:rPr>
        <w:t>的地铁施工安全风险知识本体能够在不同环境下和计算机应用程序之间无歧义的交换，</w:t>
      </w:r>
      <w:r>
        <w:rPr>
          <w:rFonts w:ascii="SimSun" w:hAnsi="SimSun" w:eastAsia="SimSun"/>
          <w:b w:val="0"/>
          <w:i w:val="0"/>
          <w:color w:val="000000"/>
          <w:sz w:val="24"/>
        </w:rPr>
        <w:t>可以实现知识的共享和重用。</w:t>
      </w:r>
    </w:p>
    <w:p>
      <w:pPr>
        <w:autoSpaceDN w:val="0"/>
        <w:autoSpaceDE w:val="0"/>
        <w:widowControl/>
        <w:spacing w:line="400" w:lineRule="exact" w:before="402" w:after="0"/>
        <w:ind w:left="998" w:right="0" w:firstLine="0"/>
        <w:jc w:val="left"/>
      </w:pPr>
      <w:r>
        <w:rPr>
          <w:rFonts w:ascii="TimesNewRomanPSMT" w:hAnsi="TimesNewRomanPSMT" w:eastAsia="TimesNewRomanPSMT"/>
          <w:b w:val="0"/>
          <w:i w:val="0"/>
          <w:color w:val="000000"/>
          <w:sz w:val="30"/>
        </w:rPr>
        <w:t>4.5</w:t>
      </w:r>
      <w:r>
        <w:rPr>
          <w:rFonts w:ascii="SimHei" w:hAnsi="SimHei" w:eastAsia="SimHei"/>
          <w:b w:val="0"/>
          <w:i w:val="0"/>
          <w:color w:val="000000"/>
          <w:sz w:val="30"/>
        </w:rPr>
        <w:t xml:space="preserve"> 本章小结</w:t>
      </w:r>
    </w:p>
    <w:p>
      <w:pPr>
        <w:autoSpaceDN w:val="0"/>
        <w:autoSpaceDE w:val="0"/>
        <w:widowControl/>
        <w:spacing w:line="400" w:lineRule="exact" w:before="330" w:after="5618"/>
        <w:ind w:left="998" w:right="0" w:firstLine="480"/>
        <w:jc w:val="left"/>
      </w:pPr>
      <w:r>
        <w:rPr>
          <w:rFonts w:ascii="SimSun" w:hAnsi="SimSun" w:eastAsia="SimSun"/>
          <w:b w:val="0"/>
          <w:i w:val="0"/>
          <w:color w:val="000000"/>
          <w:sz w:val="24"/>
        </w:rPr>
        <w:t>本章主要进行本体知识库的构建工作，通过前文对本体理论的相关学习，并选择基</w:t>
      </w:r>
      <w:r>
        <w:rPr>
          <w:rFonts w:ascii="SimSun" w:hAnsi="SimSun" w:eastAsia="SimSun"/>
          <w:b w:val="0"/>
          <w:i w:val="0"/>
          <w:color w:val="000000"/>
          <w:sz w:val="24"/>
        </w:rPr>
        <w:t>于优化的七步法和开源的可支持</w:t>
      </w:r>
      <w:r>
        <w:rPr>
          <w:rFonts w:ascii="TimesNewRomanPSMT" w:hAnsi="TimesNewRomanPSMT" w:eastAsia="TimesNewRomanPSMT"/>
          <w:b w:val="0"/>
          <w:i w:val="0"/>
          <w:color w:val="000000"/>
          <w:sz w:val="24"/>
        </w:rPr>
        <w:t xml:space="preserve">API </w:t>
      </w:r>
      <w:r>
        <w:rPr>
          <w:rFonts w:ascii="SimSun" w:hAnsi="SimSun" w:eastAsia="SimSun"/>
          <w:b w:val="0"/>
          <w:i w:val="0"/>
          <w:color w:val="000000"/>
          <w:sz w:val="24"/>
        </w:rPr>
        <w:t>接口的本体编辑工具</w:t>
      </w:r>
      <w:r>
        <w:rPr>
          <w:rFonts w:ascii="TimesNewRomanPSMT" w:hAnsi="TimesNewRomanPSMT" w:eastAsia="TimesNewRomanPSMT"/>
          <w:b w:val="0"/>
          <w:i w:val="0"/>
          <w:color w:val="000000"/>
          <w:sz w:val="24"/>
        </w:rPr>
        <w:t>protégé</w:t>
      </w:r>
      <w:r>
        <w:rPr>
          <w:rFonts w:ascii="SimSun" w:hAnsi="SimSun" w:eastAsia="SimSun"/>
          <w:b w:val="0"/>
          <w:i w:val="0"/>
          <w:color w:val="000000"/>
          <w:sz w:val="24"/>
        </w:rPr>
        <w:t xml:space="preserve"> 进行模型建立。在确</w:t>
      </w:r>
      <w:r>
        <w:rPr>
          <w:rFonts w:ascii="SimSun" w:hAnsi="SimSun" w:eastAsia="SimSun"/>
          <w:b w:val="0"/>
          <w:i w:val="0"/>
          <w:color w:val="000000"/>
          <w:sz w:val="24"/>
        </w:rPr>
        <w:t>定地铁施工安全风险本体知识构成的基础上，提出建立包含施工项目、施工活动、前兆</w:t>
      </w:r>
      <w:r>
        <w:rPr>
          <w:rFonts w:ascii="SimSun" w:hAnsi="SimSun" w:eastAsia="SimSun"/>
          <w:b w:val="0"/>
          <w:i w:val="0"/>
          <w:color w:val="000000"/>
          <w:sz w:val="24"/>
        </w:rPr>
        <w:t>信息、风险事件和安全措施为主要层级的知识框架。随后按照明确目标与需求、定义元</w:t>
      </w:r>
      <w:r>
        <w:rPr>
          <w:rFonts w:ascii="SimSun" w:hAnsi="SimSun" w:eastAsia="SimSun"/>
          <w:b w:val="0"/>
          <w:i w:val="0"/>
          <w:color w:val="000000"/>
          <w:sz w:val="24"/>
        </w:rPr>
        <w:t>本体模型、定义类的等级关系、定义类的属性以及实例创建五个步骤，详细阐述了本体</w:t>
      </w:r>
      <w:r>
        <w:rPr>
          <w:rFonts w:ascii="SimSun" w:hAnsi="SimSun" w:eastAsia="SimSun"/>
          <w:b w:val="0"/>
          <w:i w:val="0"/>
          <w:color w:val="000000"/>
          <w:sz w:val="24"/>
        </w:rPr>
        <w:t>的概念类、属性、关系、公理等要素的构建，并以盾构法施工为例完成相关实例的创建，</w:t>
      </w:r>
      <w:r>
        <w:rPr>
          <w:rFonts w:ascii="SimSun" w:hAnsi="SimSun" w:eastAsia="SimSun"/>
          <w:b w:val="0"/>
          <w:i w:val="0"/>
          <w:color w:val="000000"/>
          <w:sz w:val="24"/>
        </w:rPr>
        <w:t>实现了对地铁施工安全风险本体知识库的构建，将领域知识转换为计算机可以理解和表</w:t>
      </w:r>
      <w:r>
        <w:rPr>
          <w:rFonts w:ascii="SimSun" w:hAnsi="SimSun" w:eastAsia="SimSun"/>
          <w:b w:val="0"/>
          <w:i w:val="0"/>
          <w:color w:val="000000"/>
          <w:sz w:val="24"/>
        </w:rPr>
        <w:t>达的语言。在本体构建完成之后采用</w:t>
      </w:r>
      <w:r>
        <w:rPr>
          <w:rFonts w:ascii="TimesNewRomanPSMT" w:hAnsi="TimesNewRomanPSMT" w:eastAsia="TimesNewRomanPSMT"/>
          <w:b w:val="0"/>
          <w:i w:val="0"/>
          <w:color w:val="000000"/>
          <w:sz w:val="24"/>
        </w:rPr>
        <w:t>Pellet</w:t>
      </w:r>
      <w:r>
        <w:rPr>
          <w:rFonts w:ascii="SimSun" w:hAnsi="SimSun" w:eastAsia="SimSun"/>
          <w:b w:val="0"/>
          <w:i w:val="0"/>
          <w:color w:val="000000"/>
          <w:sz w:val="24"/>
        </w:rPr>
        <w:t xml:space="preserve"> 推理机进行自动的一致性检查，以完备性、</w:t>
      </w:r>
      <w:r>
        <w:rPr>
          <w:rFonts w:ascii="SimSun" w:hAnsi="SimSun" w:eastAsia="SimSun"/>
          <w:b w:val="0"/>
          <w:i w:val="0"/>
          <w:color w:val="000000"/>
          <w:sz w:val="24"/>
        </w:rPr>
        <w:t>正确性、可扩展性、简洁性和清晰性五个方面进行标准的评估并通过后文对构建本体的</w:t>
      </w:r>
      <w:r>
        <w:rPr>
          <w:rFonts w:ascii="SimSun" w:hAnsi="SimSun" w:eastAsia="SimSun"/>
          <w:b w:val="0"/>
          <w:i w:val="0"/>
          <w:color w:val="000000"/>
          <w:sz w:val="24"/>
        </w:rPr>
        <w:t>具体使用进行应用的评估。</w:t>
      </w:r>
    </w:p>
    <w:tbl>
      <w:tblPr>
        <w:tblW w:type="auto" w:w="0"/>
        <w:tblLayout w:type="fixed"/>
        <w:tblLook w:firstColumn="1" w:firstRow="1" w:lastColumn="0" w:lastRow="0" w:noHBand="0" w:noVBand="1" w:val="04A0"/>
        <w:tblInd w:w="0.0" w:type="dxa"/>
      </w:tblPr>
      <w:tblGrid>
        <w:gridCol w:w="3404"/>
        <w:gridCol w:w="3404"/>
        <w:gridCol w:w="3404"/>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175" name="Picture 117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176" name="Picture 117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71 </w:t>
            </w:r>
          </w:p>
        </w:tc>
      </w:tr>
    </w:tbl>
    <w:p>
      <w:pPr>
        <w:autoSpaceDN w:val="0"/>
        <w:autoSpaceDE w:val="0"/>
        <w:widowControl/>
        <w:spacing w:line="14" w:lineRule="exact" w:before="0" w:after="0"/>
        <w:ind w:left="0" w:right="0"/>
      </w:pPr>
    </w:p>
    <w:p>
      <w:pPr>
        <w:sectPr>
          <w:pgSz w:w="11906" w:h="16838"/>
          <w:pgMar w:top="392" w:right="1274"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2270"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480" w:lineRule="exact" w:before="332" w:after="0"/>
        <w:ind w:left="1392" w:right="0" w:firstLine="0"/>
        <w:jc w:val="left"/>
      </w:pPr>
      <w:r>
        <w:rPr>
          <w:rFonts w:ascii="SimHei" w:hAnsi="SimHei" w:eastAsia="SimHei"/>
          <w:b w:val="0"/>
          <w:i w:val="0"/>
          <w:color w:val="000000"/>
          <w:sz w:val="36"/>
        </w:rPr>
        <w:t>第</w:t>
      </w:r>
      <w:r>
        <w:rPr>
          <w:rFonts w:ascii="TimesNewRomanPSMT" w:hAnsi="TimesNewRomanPSMT" w:eastAsia="TimesNewRomanPSMT"/>
          <w:b w:val="0"/>
          <w:i w:val="0"/>
          <w:color w:val="000000"/>
          <w:sz w:val="36"/>
        </w:rPr>
        <w:t>5</w:t>
      </w:r>
      <w:r>
        <w:rPr>
          <w:rFonts w:ascii="SimHei" w:hAnsi="SimHei" w:eastAsia="SimHei"/>
          <w:b w:val="0"/>
          <w:i w:val="0"/>
          <w:color w:val="000000"/>
          <w:sz w:val="36"/>
        </w:rPr>
        <w:t xml:space="preserve"> 章</w:t>
      </w:r>
      <w:r>
        <w:rPr>
          <w:rFonts w:ascii="SimHei" w:hAnsi="SimHei" w:eastAsia="SimHei"/>
          <w:b w:val="0"/>
          <w:i w:val="0"/>
          <w:color w:val="000000"/>
          <w:sz w:val="36"/>
        </w:rPr>
        <w:t>基于本体的地铁施工安全风险知识识别推理</w:t>
      </w:r>
    </w:p>
    <w:p>
      <w:pPr>
        <w:autoSpaceDN w:val="0"/>
        <w:autoSpaceDE w:val="0"/>
        <w:widowControl/>
        <w:spacing w:line="404" w:lineRule="exact" w:before="372" w:after="0"/>
        <w:ind w:left="998" w:right="44" w:firstLine="480"/>
        <w:jc w:val="both"/>
      </w:pPr>
      <w:r>
        <w:rPr>
          <w:rFonts w:ascii="SimSun" w:hAnsi="SimSun" w:eastAsia="SimSun"/>
          <w:b w:val="0"/>
          <w:i w:val="0"/>
          <w:color w:val="000000"/>
          <w:sz w:val="24"/>
        </w:rPr>
        <w:t>第四章构建了地铁施工安全风险知识本体模型，该本体模型覆盖了地铁施工领域相</w:t>
      </w:r>
      <w:r>
        <w:rPr>
          <w:rFonts w:ascii="SimSun" w:hAnsi="SimSun" w:eastAsia="SimSun"/>
          <w:b w:val="0"/>
          <w:i w:val="0"/>
          <w:color w:val="000000"/>
          <w:sz w:val="24"/>
        </w:rPr>
        <w:t>关知识，利用本体的语义关系实现了概念及属性的表示。本体自身的</w:t>
      </w:r>
      <w:r>
        <w:rPr>
          <w:rFonts w:ascii="TimesNewRomanPSMT" w:hAnsi="TimesNewRomanPSMT" w:eastAsia="TimesNewRomanPSMT"/>
          <w:b w:val="0"/>
          <w:i w:val="0"/>
          <w:color w:val="000000"/>
          <w:sz w:val="24"/>
        </w:rPr>
        <w:t>OWL</w:t>
      </w:r>
      <w:r>
        <w:rPr>
          <w:rFonts w:ascii="SimSun" w:hAnsi="SimSun" w:eastAsia="SimSun"/>
          <w:b w:val="0"/>
          <w:i w:val="0"/>
          <w:color w:val="000000"/>
          <w:sz w:val="24"/>
        </w:rPr>
        <w:t xml:space="preserve"> 描述语言具</w:t>
      </w:r>
      <w:r>
        <w:rPr>
          <w:rFonts w:ascii="SimSun" w:hAnsi="SimSun" w:eastAsia="SimSun"/>
          <w:b w:val="0"/>
          <w:i w:val="0"/>
          <w:color w:val="000000"/>
          <w:sz w:val="24"/>
        </w:rPr>
        <w:t>有很强的逻辑表达能力，可以用于检测施工现场安全风险相关知识。然而，本体语言在</w:t>
      </w:r>
      <w:r>
        <w:rPr>
          <w:rFonts w:ascii="SimSun" w:hAnsi="SimSun" w:eastAsia="SimSun"/>
          <w:b w:val="0"/>
          <w:i w:val="0"/>
          <w:color w:val="000000"/>
          <w:sz w:val="24"/>
        </w:rPr>
        <w:t>推理方面存在一些局限性，它只能描述逻辑，无法表示一般形式的规则。因此，为了实</w:t>
      </w:r>
      <w:r>
        <w:rPr>
          <w:rFonts w:ascii="SimSun" w:hAnsi="SimSun" w:eastAsia="SimSun"/>
          <w:b w:val="0"/>
          <w:i w:val="0"/>
          <w:color w:val="000000"/>
          <w:sz w:val="24"/>
        </w:rPr>
        <w:t>现本体推理，常常需要使用基于规则的推理工具。本文选择使用</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规则语言构建施</w:t>
      </w:r>
      <w:r>
        <w:rPr>
          <w:rFonts w:ascii="SimSun" w:hAnsi="SimSun" w:eastAsia="SimSun"/>
          <w:b w:val="0"/>
          <w:i w:val="0"/>
          <w:color w:val="000000"/>
          <w:sz w:val="24"/>
        </w:rPr>
        <w:t>工安全规则，并采用基于</w:t>
      </w:r>
      <w:r>
        <w:rPr>
          <w:rFonts w:ascii="TimesNewRomanPSMT" w:hAnsi="TimesNewRomanPSMT" w:eastAsia="TimesNewRomanPSMT"/>
          <w:b w:val="0"/>
          <w:i w:val="0"/>
          <w:color w:val="000000"/>
          <w:sz w:val="24"/>
        </w:rPr>
        <w:t>Drools</w:t>
      </w:r>
      <w:r>
        <w:rPr>
          <w:rFonts w:ascii="SimSun" w:hAnsi="SimSun" w:eastAsia="SimSun"/>
          <w:b w:val="0"/>
          <w:i w:val="0"/>
          <w:color w:val="000000"/>
          <w:sz w:val="24"/>
        </w:rPr>
        <w:t xml:space="preserve"> 规则推理引擎进行推理。</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规则语言是一种基于本</w:t>
      </w:r>
      <w:r>
        <w:rPr>
          <w:rFonts w:ascii="SimSun" w:hAnsi="SimSun" w:eastAsia="SimSun"/>
          <w:b w:val="0"/>
          <w:i w:val="0"/>
          <w:color w:val="000000"/>
          <w:sz w:val="24"/>
        </w:rPr>
        <w:t>体的规则语言，它可以在</w:t>
      </w:r>
      <w:r>
        <w:rPr>
          <w:rFonts w:ascii="TimesNewRomanPSMT" w:hAnsi="TimesNewRomanPSMT" w:eastAsia="TimesNewRomanPSMT"/>
          <w:b w:val="0"/>
          <w:i w:val="0"/>
          <w:color w:val="000000"/>
          <w:sz w:val="24"/>
        </w:rPr>
        <w:t>OWL</w:t>
      </w:r>
      <w:r>
        <w:rPr>
          <w:rFonts w:ascii="SimSun" w:hAnsi="SimSun" w:eastAsia="SimSun"/>
          <w:b w:val="0"/>
          <w:i w:val="0"/>
          <w:color w:val="000000"/>
          <w:sz w:val="24"/>
        </w:rPr>
        <w:t xml:space="preserve"> 本体中定义规则，用于推理和推断新的知识。它具有易</w:t>
      </w:r>
      <w:r>
        <w:rPr>
          <w:rFonts w:ascii="SimSun" w:hAnsi="SimSun" w:eastAsia="SimSun"/>
          <w:b w:val="0"/>
          <w:i w:val="0"/>
          <w:color w:val="000000"/>
          <w:sz w:val="24"/>
        </w:rPr>
        <w:t>读性和可扩展性的特点，能够帮助我们更好地构建施工安全规则。</w:t>
      </w:r>
      <w:r>
        <w:rPr>
          <w:rFonts w:ascii="TimesNewRomanPSMT" w:hAnsi="TimesNewRomanPSMT" w:eastAsia="TimesNewRomanPSMT"/>
          <w:b w:val="0"/>
          <w:i w:val="0"/>
          <w:color w:val="000000"/>
          <w:sz w:val="24"/>
        </w:rPr>
        <w:t>Drools</w:t>
      </w:r>
      <w:r>
        <w:rPr>
          <w:rFonts w:ascii="SimSun" w:hAnsi="SimSun" w:eastAsia="SimSun"/>
          <w:b w:val="0"/>
          <w:i w:val="0"/>
          <w:color w:val="000000"/>
          <w:sz w:val="24"/>
        </w:rPr>
        <w:t xml:space="preserve"> 规则推理引擎</w:t>
      </w:r>
      <w:r>
        <w:rPr>
          <w:rFonts w:ascii="SimSun" w:hAnsi="SimSun" w:eastAsia="SimSun"/>
          <w:b w:val="0"/>
          <w:i w:val="0"/>
          <w:color w:val="000000"/>
          <w:sz w:val="24"/>
        </w:rPr>
        <w:t>是一个开源的规则引擎，它可以解析并执行规则，以进行推理和推断。它通过匹配规则</w:t>
      </w:r>
      <w:r>
        <w:rPr>
          <w:rFonts w:ascii="SimSun" w:hAnsi="SimSun" w:eastAsia="SimSun"/>
          <w:b w:val="0"/>
          <w:i w:val="0"/>
          <w:color w:val="000000"/>
          <w:sz w:val="24"/>
        </w:rPr>
        <w:t>条件和执行规则动作来推断新的知识。在施工安全风险识别中，我们可以使用</w:t>
      </w:r>
      <w:r>
        <w:rPr>
          <w:rFonts w:ascii="TimesNewRomanPSMT" w:hAnsi="TimesNewRomanPSMT" w:eastAsia="TimesNewRomanPSMT"/>
          <w:b w:val="0"/>
          <w:i w:val="0"/>
          <w:color w:val="000000"/>
          <w:sz w:val="24"/>
        </w:rPr>
        <w:t>Drools</w:t>
      </w:r>
      <w:r>
        <w:rPr>
          <w:rFonts w:ascii="SimSun" w:hAnsi="SimSun" w:eastAsia="SimSun"/>
          <w:b w:val="0"/>
          <w:i w:val="0"/>
          <w:color w:val="000000"/>
          <w:sz w:val="24"/>
        </w:rPr>
        <w:t>规则推理引擎来执行</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规则，以便实现风险事件的识别和推理。</w:t>
      </w:r>
    </w:p>
    <w:p>
      <w:pPr>
        <w:autoSpaceDN w:val="0"/>
        <w:autoSpaceDE w:val="0"/>
        <w:widowControl/>
        <w:spacing w:line="400" w:lineRule="exact" w:before="366" w:after="0"/>
        <w:ind w:left="998" w:right="0" w:firstLine="0"/>
        <w:jc w:val="left"/>
      </w:pPr>
      <w:r>
        <w:rPr>
          <w:rFonts w:ascii="TimesNewRomanPSMT" w:hAnsi="TimesNewRomanPSMT" w:eastAsia="TimesNewRomanPSMT"/>
          <w:b w:val="0"/>
          <w:i w:val="0"/>
          <w:color w:val="000000"/>
          <w:sz w:val="30"/>
        </w:rPr>
        <w:t>5.1</w:t>
      </w:r>
      <w:r>
        <w:rPr>
          <w:rFonts w:ascii="SimHei" w:hAnsi="SimHei" w:eastAsia="SimHei"/>
          <w:b w:val="0"/>
          <w:i w:val="0"/>
          <w:color w:val="000000"/>
          <w:sz w:val="30"/>
        </w:rPr>
        <w:t xml:space="preserve"> 基于本体论的地铁施工安全风险管理流程</w:t>
      </w:r>
    </w:p>
    <w:p>
      <w:pPr>
        <w:autoSpaceDN w:val="0"/>
        <w:autoSpaceDE w:val="0"/>
        <w:widowControl/>
        <w:spacing w:line="374" w:lineRule="exact" w:before="506" w:after="0"/>
        <w:ind w:left="998" w:right="0" w:firstLine="0"/>
        <w:jc w:val="left"/>
      </w:pPr>
      <w:r>
        <w:rPr>
          <w:rFonts w:ascii="TimesNewRomanPSMT" w:hAnsi="TimesNewRomanPSMT" w:eastAsia="TimesNewRomanPSMT"/>
          <w:b w:val="0"/>
          <w:i w:val="0"/>
          <w:color w:val="000000"/>
          <w:sz w:val="28"/>
        </w:rPr>
        <w:t>5.1.1</w:t>
      </w:r>
      <w:r>
        <w:rPr>
          <w:rFonts w:ascii="SimHei" w:hAnsi="SimHei" w:eastAsia="SimHei"/>
          <w:b w:val="0"/>
          <w:i w:val="0"/>
          <w:color w:val="000000"/>
          <w:sz w:val="28"/>
        </w:rPr>
        <w:t xml:space="preserve"> 管理流程设计原则</w:t>
      </w:r>
    </w:p>
    <w:p>
      <w:pPr>
        <w:autoSpaceDN w:val="0"/>
        <w:tabs>
          <w:tab w:pos="1478" w:val="left"/>
        </w:tabs>
        <w:autoSpaceDE w:val="0"/>
        <w:widowControl/>
        <w:spacing w:line="288" w:lineRule="auto" w:before="384" w:after="0"/>
        <w:ind w:left="998" w:right="0" w:firstLine="0"/>
        <w:jc w:val="left"/>
      </w:pPr>
      <w:r>
        <w:tab/>
      </w:r>
      <w:r>
        <w:rPr>
          <w:rFonts w:ascii="SimSun" w:hAnsi="SimSun" w:eastAsia="SimSun"/>
          <w:b w:val="0"/>
          <w:i w:val="0"/>
          <w:color w:val="000000"/>
          <w:sz w:val="24"/>
        </w:rPr>
        <w:t>基于上文构建的地铁施工安全风险知识库，已经有效的实现了知识的保存、重用以</w:t>
      </w:r>
      <w:r>
        <w:rPr>
          <w:rFonts w:ascii="SimSun" w:hAnsi="SimSun" w:eastAsia="SimSun"/>
          <w:b w:val="0"/>
          <w:i w:val="0"/>
          <w:color w:val="000000"/>
          <w:sz w:val="24"/>
        </w:rPr>
        <w:t>及共享，弥补了传统的地铁施工风险管理的不足，一定程度上提高了地铁施工安全风险</w:t>
      </w:r>
      <w:r>
        <w:rPr>
          <w:rFonts w:ascii="SimSun" w:hAnsi="SimSun" w:eastAsia="SimSun"/>
          <w:b w:val="0"/>
          <w:i w:val="0"/>
          <w:color w:val="000000"/>
          <w:sz w:val="24"/>
        </w:rPr>
        <w:t>管理水平，除此之外，还需要在此基础上设计一个科学有效的风险管理流程，其主要的</w:t>
      </w:r>
      <w:r>
        <w:rPr>
          <w:rFonts w:ascii="SimSun" w:hAnsi="SimSun" w:eastAsia="SimSun"/>
          <w:b w:val="0"/>
          <w:i w:val="0"/>
          <w:color w:val="000000"/>
          <w:sz w:val="24"/>
        </w:rPr>
        <w:t>设计原则如下：</w:t>
      </w:r>
      <w:r>
        <w:br/>
      </w:r>
      <w:r>
        <w:tab/>
      </w:r>
      <w:r>
        <w:rPr>
          <w:rFonts w:ascii="SimSun" w:hAnsi="SimSun" w:eastAsia="SimSun"/>
          <w:b w:val="0"/>
          <w:i w:val="0"/>
          <w:color w:val="000000"/>
          <w:sz w:val="24"/>
        </w:rPr>
        <w:t>模块化：地铁施工风险管理是一个知识密集型过程，所涉及内容范围广泛，并且不</w:t>
      </w:r>
      <w:r>
        <w:rPr>
          <w:rFonts w:ascii="SimSun" w:hAnsi="SimSun" w:eastAsia="SimSun"/>
          <w:b w:val="0"/>
          <w:i w:val="0"/>
          <w:color w:val="000000"/>
          <w:sz w:val="24"/>
        </w:rPr>
        <w:t>同模块间的差异性较大，各模块在保持交流和互用的同时还需要有一定的独立性。</w:t>
      </w:r>
    </w:p>
    <w:p>
      <w:pPr>
        <w:autoSpaceDN w:val="0"/>
        <w:autoSpaceDE w:val="0"/>
        <w:widowControl/>
        <w:spacing w:line="266" w:lineRule="auto" w:before="160" w:after="0"/>
        <w:ind w:left="998" w:right="50" w:firstLine="480"/>
        <w:jc w:val="both"/>
      </w:pPr>
      <w:r>
        <w:rPr>
          <w:rFonts w:ascii="SimSun" w:hAnsi="SimSun" w:eastAsia="SimSun"/>
          <w:b w:val="0"/>
          <w:i w:val="0"/>
          <w:color w:val="000000"/>
          <w:sz w:val="24"/>
        </w:rPr>
        <w:t>实用性：该研究构建的模型旨在基于传统风险管理的基础上优化地铁施工安全风险</w:t>
      </w:r>
      <w:r>
        <w:rPr>
          <w:rFonts w:ascii="SimSun" w:hAnsi="SimSun" w:eastAsia="SimSun"/>
          <w:b w:val="0"/>
          <w:i w:val="0"/>
          <w:color w:val="000000"/>
          <w:sz w:val="24"/>
        </w:rPr>
        <w:t>管理，并尽可能减少人为因素的干扰，以满足实际需求。它提供了非结构化知识的形式</w:t>
      </w:r>
      <w:r>
        <w:rPr>
          <w:rFonts w:ascii="SimSun" w:hAnsi="SimSun" w:eastAsia="SimSun"/>
          <w:b w:val="0"/>
          <w:i w:val="0"/>
          <w:color w:val="000000"/>
          <w:sz w:val="24"/>
        </w:rPr>
        <w:t>化存储、共享和重用的功能，帮助解决地铁施工安全风险管理中的不足。</w:t>
      </w:r>
    </w:p>
    <w:p>
      <w:pPr>
        <w:autoSpaceDN w:val="0"/>
        <w:autoSpaceDE w:val="0"/>
        <w:widowControl/>
        <w:spacing w:line="390" w:lineRule="exact" w:before="46" w:after="1840"/>
        <w:ind w:left="998" w:right="46" w:firstLine="480"/>
        <w:jc w:val="both"/>
      </w:pPr>
      <w:r>
        <w:rPr>
          <w:rFonts w:ascii="SimSun" w:hAnsi="SimSun" w:eastAsia="SimSun"/>
          <w:b w:val="0"/>
          <w:i w:val="0"/>
          <w:color w:val="000000"/>
          <w:sz w:val="24"/>
        </w:rPr>
        <w:t>可扩展性：基于本体论的地铁施工安全风险管理模型将本体构建技术和基于</w:t>
      </w:r>
      <w:r>
        <w:rPr>
          <w:rFonts w:ascii="TimesNewRomanPSMT" w:hAnsi="TimesNewRomanPSMT" w:eastAsia="TimesNewRomanPSMT"/>
          <w:b w:val="0"/>
          <w:i w:val="0"/>
          <w:color w:val="000000"/>
          <w:sz w:val="24"/>
        </w:rPr>
        <w:t>Drools</w:t>
      </w:r>
      <w:r>
        <w:rPr>
          <w:rFonts w:ascii="SimSun" w:hAnsi="SimSun" w:eastAsia="SimSun"/>
          <w:b w:val="0"/>
          <w:i w:val="0"/>
          <w:color w:val="000000"/>
          <w:sz w:val="24"/>
        </w:rPr>
        <w:t>的</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规则推理技术集成到风险管理领域。随着人们认知能力的不断提升，经验知识</w:t>
      </w:r>
      <w:r>
        <w:rPr>
          <w:rFonts w:ascii="SimSun" w:hAnsi="SimSun" w:eastAsia="SimSun"/>
          <w:b w:val="0"/>
          <w:i w:val="0"/>
          <w:color w:val="000000"/>
          <w:sz w:val="24"/>
        </w:rPr>
        <w:t>的积累，需要不断的将新得到的知识集成到原有的本体之中，使得地铁施工安全风险管</w:t>
      </w:r>
      <w:r>
        <w:rPr>
          <w:rFonts w:ascii="SimSun" w:hAnsi="SimSun" w:eastAsia="SimSun"/>
          <w:b w:val="0"/>
          <w:i w:val="0"/>
          <w:color w:val="000000"/>
          <w:sz w:val="24"/>
        </w:rPr>
        <w:t>理模型可以在应用中不断完善和发展。因此，该模型具备一定的可扩展性，能够适应不</w:t>
      </w:r>
      <w:r>
        <w:rPr>
          <w:rFonts w:ascii="SimSun" w:hAnsi="SimSun" w:eastAsia="SimSun"/>
          <w:b w:val="0"/>
          <w:i w:val="0"/>
          <w:color w:val="000000"/>
          <w:sz w:val="24"/>
        </w:rPr>
        <w:t>断变化的需求和技术发展。</w:t>
      </w:r>
    </w:p>
    <w:tbl>
      <w:tblPr>
        <w:tblW w:type="auto" w:w="0"/>
        <w:tblLayout w:type="fixed"/>
        <w:tblLook w:firstColumn="1" w:firstRow="1" w:lastColumn="0" w:lastRow="0" w:noHBand="0" w:noVBand="1" w:val="04A0"/>
        <w:tblInd w:w="0.0" w:type="dxa"/>
      </w:tblPr>
      <w:tblGrid>
        <w:gridCol w:w="3373"/>
        <w:gridCol w:w="3373"/>
        <w:gridCol w:w="337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177" name="Picture 117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178" name="Picture 117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80"/>
            <w:tcBorders/>
            <w:tcMar>
              <w:start w:w="0" w:type="dxa"/>
              <w:end w:w="0" w:type="dxa"/>
            </w:tcMar>
          </w:tcPr>
          <w:p>
            <w:pPr>
              <w:autoSpaceDN w:val="0"/>
              <w:autoSpaceDE w:val="0"/>
              <w:widowControl/>
              <w:spacing w:line="240" w:lineRule="exact" w:before="60" w:after="0"/>
              <w:ind w:left="0" w:right="2130" w:firstLine="0"/>
              <w:jc w:val="right"/>
            </w:pPr>
            <w:r>
              <w:rPr>
                <w:rFonts w:ascii="TimesNewRomanPSMT" w:hAnsi="TimesNewRomanPSMT" w:eastAsia="TimesNewRomanPSMT"/>
                <w:b w:val="0"/>
                <w:i w:val="0"/>
                <w:color w:val="000000"/>
                <w:sz w:val="18"/>
              </w:rPr>
              <w:t xml:space="preserve">72 </w:t>
            </w:r>
          </w:p>
        </w:tc>
      </w:tr>
    </w:tbl>
    <w:p>
      <w:pPr>
        <w:autoSpaceDN w:val="0"/>
        <w:autoSpaceDE w:val="0"/>
        <w:widowControl/>
        <w:spacing w:line="14" w:lineRule="exact" w:before="0" w:after="0"/>
        <w:ind w:left="0" w:right="0"/>
      </w:pPr>
    </w:p>
    <w:p>
      <w:pPr>
        <w:sectPr>
          <w:pgSz w:w="11906" w:h="16838"/>
          <w:pgMar w:top="392" w:right="1368"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1244600</wp:posOffset>
            </wp:positionH>
            <wp:positionV relativeFrom="page">
              <wp:posOffset>1803400</wp:posOffset>
            </wp:positionV>
            <wp:extent cx="5067300" cy="2768600"/>
            <wp:wrapNone/>
            <wp:docPr id="1181" name="Picture 1181"/>
            <wp:cNvGraphicFramePr>
              <a:graphicFrameLocks noChangeAspect="1"/>
            </wp:cNvGraphicFramePr>
            <a:graphic>
              <a:graphicData uri="http://schemas.openxmlformats.org/drawingml/2006/picture">
                <pic:pic>
                  <pic:nvPicPr>
                    <pic:cNvPr id="0" name="image.png"/>
                    <pic:cNvPicPr/>
                  </pic:nvPicPr>
                  <pic:blipFill>
                    <a:blip r:embed="rId847"/>
                    <a:stretch>
                      <a:fillRect/>
                    </a:stretch>
                  </pic:blipFill>
                  <pic:spPr>
                    <a:xfrm>
                      <a:off x="0" y="0"/>
                      <a:ext cx="5067300" cy="2768600"/>
                    </a:xfrm>
                    <a:prstGeom prst="rect"/>
                  </pic:spPr>
                </pic:pic>
              </a:graphicData>
            </a:graphic>
          </wp:anchor>
        </w:drawing>
      </w:r>
    </w:p>
    <w:p>
      <w:pPr>
        <w:autoSpaceDN w:val="0"/>
        <w:autoSpaceDE w:val="0"/>
        <w:widowControl/>
        <w:spacing w:line="182" w:lineRule="auto" w:before="0" w:after="0"/>
        <w:ind w:left="0" w:right="3344" w:firstLine="0"/>
        <w:jc w:val="right"/>
      </w:pPr>
      <w:r>
        <w:rPr>
          <w:rFonts w:ascii="SimSun" w:hAnsi="SimSun" w:eastAsia="SimSun"/>
          <w:b w:val="0"/>
          <w:i w:val="0"/>
          <w:color w:val="000000"/>
          <w:sz w:val="21"/>
        </w:rPr>
        <w:t>兰州理工大学硕士学位论文</w:t>
      </w:r>
    </w:p>
    <w:p>
      <w:pPr>
        <w:autoSpaceDN w:val="0"/>
        <w:autoSpaceDE w:val="0"/>
        <w:widowControl/>
        <w:spacing w:line="374" w:lineRule="exact" w:before="386" w:after="0"/>
        <w:ind w:left="998" w:right="0" w:firstLine="0"/>
        <w:jc w:val="left"/>
      </w:pPr>
      <w:r>
        <w:rPr>
          <w:rFonts w:ascii="TimesNewRomanPSMT" w:hAnsi="TimesNewRomanPSMT" w:eastAsia="TimesNewRomanPSMT"/>
          <w:b w:val="0"/>
          <w:i w:val="0"/>
          <w:color w:val="000000"/>
          <w:sz w:val="28"/>
        </w:rPr>
        <w:t>5.1.2</w:t>
      </w:r>
      <w:r>
        <w:rPr>
          <w:rFonts w:ascii="SimHei" w:hAnsi="SimHei" w:eastAsia="SimHei"/>
          <w:b w:val="0"/>
          <w:i w:val="0"/>
          <w:color w:val="000000"/>
          <w:sz w:val="28"/>
        </w:rPr>
        <w:t xml:space="preserve"> 管理流程设计</w:t>
      </w:r>
    </w:p>
    <w:p>
      <w:pPr>
        <w:autoSpaceDN w:val="0"/>
        <w:tabs>
          <w:tab w:pos="1478" w:val="left"/>
        </w:tabs>
        <w:autoSpaceDE w:val="0"/>
        <w:widowControl/>
        <w:spacing w:line="436" w:lineRule="exact" w:before="186" w:after="200"/>
        <w:ind w:left="998" w:right="0" w:firstLine="0"/>
        <w:jc w:val="left"/>
      </w:pPr>
      <w:r>
        <w:tab/>
      </w:r>
      <w:r>
        <w:rPr>
          <w:rFonts w:ascii="SimSun" w:hAnsi="SimSun" w:eastAsia="SimSun"/>
          <w:b w:val="0"/>
          <w:i w:val="0"/>
          <w:color w:val="000000"/>
          <w:sz w:val="24"/>
        </w:rPr>
        <w:t>本文的地铁施工安全管理的基本流程主要包括数据层、业务逻辑层和应用层三部</w:t>
      </w:r>
      <w:r>
        <w:rPr>
          <w:rFonts w:ascii="SimSun" w:hAnsi="SimSun" w:eastAsia="SimSun"/>
          <w:b w:val="0"/>
          <w:i w:val="0"/>
          <w:color w:val="000000"/>
          <w:sz w:val="24"/>
        </w:rPr>
        <w:t>分，具体流程如图</w:t>
      </w:r>
      <w:r>
        <w:rPr>
          <w:rFonts w:ascii="TimesNewRomanPSMT" w:hAnsi="TimesNewRomanPSMT" w:eastAsia="TimesNewRomanPSMT"/>
          <w:b w:val="0"/>
          <w:i w:val="0"/>
          <w:color w:val="000000"/>
          <w:sz w:val="24"/>
        </w:rPr>
        <w:t>5.1</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1240.0" w:type="dxa"/>
      </w:tblPr>
      <w:tblGrid>
        <w:gridCol w:w="2535"/>
        <w:gridCol w:w="2535"/>
        <w:gridCol w:w="2535"/>
        <w:gridCol w:w="2535"/>
      </w:tblGrid>
      <w:tr>
        <w:trPr>
          <w:trHeight w:hRule="exact" w:val="288"/>
        </w:trPr>
        <w:tc>
          <w:tcPr>
            <w:tcW w:type="dxa" w:w="2800"/>
            <w:tcBorders/>
            <w:tcMar>
              <w:start w:w="0" w:type="dxa"/>
              <w:end w:w="0" w:type="dxa"/>
            </w:tcMar>
          </w:tcPr>
          <w:p>
            <w:pPr>
              <w:autoSpaceDN w:val="0"/>
              <w:autoSpaceDE w:val="0"/>
              <w:widowControl/>
              <w:spacing w:line="173" w:lineRule="auto" w:before="60" w:after="0"/>
              <w:ind w:left="0" w:right="638" w:firstLine="0"/>
              <w:jc w:val="right"/>
            </w:pPr>
            <w:r>
              <w:rPr>
                <w:rFonts w:ascii="SimSun" w:hAnsi="SimSun" w:eastAsia="SimSun"/>
                <w:b w:val="0"/>
                <w:i w:val="0"/>
                <w:color w:val="000000"/>
                <w:sz w:val="14"/>
              </w:rPr>
              <w:t>前兆信息识别</w:t>
            </w:r>
          </w:p>
        </w:tc>
        <w:tc>
          <w:tcPr>
            <w:tcW w:type="dxa" w:w="2160"/>
            <w:tcBorders/>
            <w:tcMar>
              <w:start w:w="0" w:type="dxa"/>
              <w:end w:w="0" w:type="dxa"/>
            </w:tcMar>
          </w:tcPr>
          <w:p>
            <w:pPr>
              <w:autoSpaceDN w:val="0"/>
              <w:autoSpaceDE w:val="0"/>
              <w:widowControl/>
              <w:spacing w:line="173" w:lineRule="auto" w:before="60" w:after="0"/>
              <w:ind w:left="0" w:right="0" w:firstLine="0"/>
              <w:jc w:val="center"/>
            </w:pPr>
            <w:r>
              <w:rPr>
                <w:rFonts w:ascii="SimSun" w:hAnsi="SimSun" w:eastAsia="SimSun"/>
                <w:b w:val="0"/>
                <w:i w:val="0"/>
                <w:color w:val="000000"/>
                <w:sz w:val="14"/>
              </w:rPr>
              <w:t>前兆信息分析</w:t>
            </w:r>
          </w:p>
        </w:tc>
        <w:tc>
          <w:tcPr>
            <w:tcW w:type="dxa" w:w="2040"/>
            <w:tcBorders/>
            <w:tcMar>
              <w:start w:w="0" w:type="dxa"/>
              <w:end w:w="0" w:type="dxa"/>
            </w:tcMar>
          </w:tcPr>
          <w:p>
            <w:pPr>
              <w:autoSpaceDN w:val="0"/>
              <w:autoSpaceDE w:val="0"/>
              <w:widowControl/>
              <w:spacing w:line="173" w:lineRule="auto" w:before="60" w:after="0"/>
              <w:ind w:left="0" w:right="0" w:firstLine="0"/>
              <w:jc w:val="center"/>
            </w:pPr>
            <w:r>
              <w:rPr>
                <w:rFonts w:ascii="SimSun" w:hAnsi="SimSun" w:eastAsia="SimSun"/>
                <w:b w:val="0"/>
                <w:i w:val="0"/>
                <w:color w:val="000000"/>
                <w:sz w:val="14"/>
              </w:rPr>
              <w:t>安全措施</w:t>
            </w:r>
          </w:p>
        </w:tc>
        <w:tc>
          <w:tcPr>
            <w:tcW w:type="dxa" w:w="1440"/>
            <w:vMerge w:val="restart"/>
            <w:tcBorders/>
            <w:tcMar>
              <w:start w:w="0" w:type="dxa"/>
              <w:end w:w="0" w:type="dxa"/>
            </w:tcMar>
            <w:tcMar>
              <w:start w:w="0" w:type="dxa"/>
              <w:end w:w="0" w:type="dxa"/>
            </w:tcMar>
            <w:tcMar>
              <w:start w:w="0" w:type="dxa"/>
              <w:end w:w="0" w:type="dxa"/>
            </w:tcMar>
          </w:tcPr>
          <w:p>
            <w:pPr>
              <w:autoSpaceDN w:val="0"/>
              <w:autoSpaceDE w:val="0"/>
              <w:widowControl/>
              <w:spacing w:line="173" w:lineRule="auto" w:before="298" w:after="0"/>
              <w:ind w:left="0" w:right="432" w:firstLine="0"/>
              <w:jc w:val="right"/>
            </w:pPr>
            <w:r>
              <w:rPr>
                <w:rFonts w:ascii="SimSun" w:hAnsi="SimSun" w:eastAsia="SimSun"/>
                <w:b w:val="0"/>
                <w:i w:val="0"/>
                <w:color w:val="000000"/>
                <w:sz w:val="14"/>
              </w:rPr>
              <w:t>应用层</w:t>
            </w:r>
          </w:p>
        </w:tc>
      </w:tr>
      <w:tr>
        <w:trPr>
          <w:trHeight w:hRule="exact" w:val="260"/>
        </w:trPr>
        <w:tc>
          <w:tcPr>
            <w:tcW w:type="dxa" w:w="2800"/>
            <w:tcBorders/>
            <w:tcMar>
              <w:start w:w="0" w:type="dxa"/>
              <w:end w:w="0" w:type="dxa"/>
            </w:tcMar>
          </w:tcPr>
          <w:p>
            <w:pPr>
              <w:autoSpaceDN w:val="0"/>
              <w:autoSpaceDE w:val="0"/>
              <w:widowControl/>
              <w:spacing w:line="173" w:lineRule="auto" w:before="130" w:after="0"/>
              <w:ind w:left="0" w:right="638" w:firstLine="0"/>
              <w:jc w:val="right"/>
            </w:pPr>
            <w:r>
              <w:rPr>
                <w:rFonts w:ascii="SimSun" w:hAnsi="SimSun" w:eastAsia="SimSun"/>
                <w:b w:val="0"/>
                <w:i w:val="0"/>
                <w:color w:val="000000"/>
                <w:sz w:val="14"/>
              </w:rPr>
              <w:t>施工活动信息</w:t>
            </w:r>
          </w:p>
        </w:tc>
        <w:tc>
          <w:tcPr>
            <w:tcW w:type="dxa" w:w="2160"/>
            <w:tcBorders/>
            <w:tcMar>
              <w:start w:w="0" w:type="dxa"/>
              <w:end w:w="0" w:type="dxa"/>
            </w:tcMar>
          </w:tcPr>
          <w:p>
            <w:pPr>
              <w:autoSpaceDN w:val="0"/>
              <w:autoSpaceDE w:val="0"/>
              <w:widowControl/>
              <w:spacing w:line="173" w:lineRule="auto" w:before="130" w:after="0"/>
              <w:ind w:left="0" w:right="0" w:firstLine="0"/>
              <w:jc w:val="center"/>
            </w:pPr>
            <w:r>
              <w:rPr>
                <w:rFonts w:ascii="SimSun" w:hAnsi="SimSun" w:eastAsia="SimSun"/>
                <w:b w:val="0"/>
                <w:i w:val="0"/>
                <w:color w:val="000000"/>
                <w:sz w:val="14"/>
              </w:rPr>
              <w:t>风险事件类型</w:t>
            </w:r>
          </w:p>
        </w:tc>
        <w:tc>
          <w:tcPr>
            <w:tcW w:type="dxa" w:w="2040"/>
            <w:tcBorders/>
            <w:tcMar>
              <w:start w:w="0" w:type="dxa"/>
              <w:end w:w="0" w:type="dxa"/>
            </w:tcMar>
          </w:tcPr>
          <w:p>
            <w:pPr>
              <w:autoSpaceDN w:val="0"/>
              <w:autoSpaceDE w:val="0"/>
              <w:widowControl/>
              <w:spacing w:line="173" w:lineRule="auto" w:before="130" w:after="0"/>
              <w:ind w:left="0" w:right="532" w:firstLine="0"/>
              <w:jc w:val="right"/>
            </w:pPr>
            <w:r>
              <w:rPr>
                <w:rFonts w:ascii="SimSun" w:hAnsi="SimSun" w:eastAsia="SimSun"/>
                <w:b w:val="0"/>
                <w:i w:val="0"/>
                <w:color w:val="000000"/>
                <w:sz w:val="14"/>
              </w:rPr>
              <w:t>安全风险管控</w:t>
            </w:r>
          </w:p>
        </w:tc>
        <w:tc>
          <w:tcPr>
            <w:tcW w:type="dxa" w:w="2535"/>
            <w:vMerge/>
            <w:tcBorders/>
          </w:tcPr>
          <w:p/>
        </w:tc>
      </w:tr>
      <w:tr>
        <w:trPr>
          <w:trHeight w:hRule="exact" w:val="216"/>
        </w:trPr>
        <w:tc>
          <w:tcPr>
            <w:tcW w:type="dxa" w:w="2800"/>
            <w:tcBorders/>
            <w:tcMar>
              <w:start w:w="0" w:type="dxa"/>
              <w:end w:w="0" w:type="dxa"/>
            </w:tcMar>
          </w:tcPr>
          <w:p>
            <w:pPr>
              <w:autoSpaceDN w:val="0"/>
              <w:autoSpaceDE w:val="0"/>
              <w:widowControl/>
              <w:spacing w:line="173" w:lineRule="auto" w:before="26" w:after="0"/>
              <w:ind w:left="0" w:right="638" w:firstLine="0"/>
              <w:jc w:val="right"/>
            </w:pPr>
            <w:r>
              <w:rPr>
                <w:rFonts w:ascii="SimSun" w:hAnsi="SimSun" w:eastAsia="SimSun"/>
                <w:b w:val="0"/>
                <w:i w:val="0"/>
                <w:color w:val="000000"/>
                <w:sz w:val="14"/>
              </w:rPr>
              <w:t>前兆信息归类</w:t>
            </w:r>
          </w:p>
        </w:tc>
        <w:tc>
          <w:tcPr>
            <w:tcW w:type="dxa" w:w="2160"/>
            <w:tcBorders/>
            <w:tcMar>
              <w:start w:w="0" w:type="dxa"/>
              <w:end w:w="0" w:type="dxa"/>
            </w:tcMar>
          </w:tcPr>
          <w:p>
            <w:pPr>
              <w:autoSpaceDN w:val="0"/>
              <w:autoSpaceDE w:val="0"/>
              <w:widowControl/>
              <w:spacing w:line="173" w:lineRule="auto" w:before="26" w:after="0"/>
              <w:ind w:left="0" w:right="0" w:firstLine="0"/>
              <w:jc w:val="center"/>
            </w:pPr>
            <w:r>
              <w:rPr>
                <w:rFonts w:ascii="SimSun" w:hAnsi="SimSun" w:eastAsia="SimSun"/>
                <w:b w:val="0"/>
                <w:i w:val="0"/>
                <w:color w:val="000000"/>
                <w:sz w:val="14"/>
              </w:rPr>
              <w:t>风险事件信息</w:t>
            </w:r>
          </w:p>
        </w:tc>
        <w:tc>
          <w:tcPr>
            <w:tcW w:type="dxa" w:w="2040"/>
            <w:tcBorders/>
            <w:tcMar>
              <w:start w:w="0" w:type="dxa"/>
              <w:end w:w="0" w:type="dxa"/>
            </w:tcMar>
          </w:tcPr>
          <w:p>
            <w:pPr>
              <w:autoSpaceDN w:val="0"/>
              <w:autoSpaceDE w:val="0"/>
              <w:widowControl/>
              <w:spacing w:line="173" w:lineRule="auto" w:before="26" w:after="0"/>
              <w:ind w:left="0" w:right="0" w:firstLine="0"/>
              <w:jc w:val="center"/>
            </w:pPr>
            <w:r>
              <w:rPr>
                <w:rFonts w:ascii="SimSun" w:hAnsi="SimSun" w:eastAsia="SimSun"/>
                <w:b w:val="0"/>
                <w:i w:val="0"/>
                <w:color w:val="000000"/>
                <w:sz w:val="14"/>
              </w:rPr>
              <w:t>建议方案</w:t>
            </w:r>
          </w:p>
        </w:tc>
        <w:tc>
          <w:tcPr>
            <w:tcW w:type="dxa" w:w="2535"/>
            <w:vMerge/>
            <w:tcBorders/>
          </w:tcPr>
          <w:p/>
        </w:tc>
      </w:tr>
    </w:tbl>
    <w:p>
      <w:pPr>
        <w:autoSpaceDN w:val="0"/>
        <w:autoSpaceDE w:val="0"/>
        <w:widowControl/>
        <w:spacing w:line="173" w:lineRule="auto" w:before="604" w:after="274"/>
        <w:ind w:left="0" w:right="3690" w:firstLine="0"/>
        <w:jc w:val="right"/>
      </w:pPr>
      <w:r>
        <w:rPr>
          <w:w w:val="96.74065907796225"/>
          <w:rFonts w:ascii="SimSun" w:hAnsi="SimSun" w:eastAsia="SimSun"/>
          <w:b w:val="0"/>
          <w:i w:val="0"/>
          <w:color w:val="000000"/>
          <w:sz w:val="12"/>
        </w:rPr>
        <w:t>规则推理</w:t>
      </w:r>
    </w:p>
    <w:tbl>
      <w:tblPr>
        <w:tblW w:type="auto" w:w="0"/>
        <w:tblLayout w:type="fixed"/>
        <w:tblLook w:firstColumn="1" w:firstRow="1" w:lastColumn="0" w:lastRow="0" w:noHBand="0" w:noVBand="1" w:val="04A0"/>
        <w:tblInd w:w="2420.0" w:type="dxa"/>
      </w:tblPr>
      <w:tblGrid>
        <w:gridCol w:w="3380"/>
        <w:gridCol w:w="3380"/>
        <w:gridCol w:w="3380"/>
      </w:tblGrid>
      <w:tr>
        <w:trPr>
          <w:trHeight w:hRule="exact" w:val="294"/>
        </w:trPr>
        <w:tc>
          <w:tcPr>
            <w:tcW w:type="dxa" w:w="3680"/>
            <w:tcBorders/>
            <w:tcMar>
              <w:start w:w="0" w:type="dxa"/>
              <w:end w:w="0" w:type="dxa"/>
            </w:tcMar>
          </w:tcPr>
          <w:p>
            <w:pPr>
              <w:autoSpaceDN w:val="0"/>
              <w:autoSpaceDE w:val="0"/>
              <w:widowControl/>
              <w:spacing w:line="173" w:lineRule="auto" w:before="82" w:after="0"/>
              <w:ind w:left="0" w:right="658" w:firstLine="0"/>
              <w:jc w:val="right"/>
            </w:pPr>
            <w:r>
              <w:rPr>
                <w:rFonts w:ascii="SimSun" w:hAnsi="SimSun" w:eastAsia="SimSun"/>
                <w:b w:val="0"/>
                <w:i w:val="0"/>
                <w:color w:val="000000"/>
                <w:sz w:val="14"/>
              </w:rPr>
              <w:t>SWRL规则</w:t>
            </w:r>
          </w:p>
        </w:tc>
        <w:tc>
          <w:tcPr>
            <w:tcW w:type="dxa" w:w="2100"/>
            <w:tcBorders/>
            <w:tcMar>
              <w:start w:w="0" w:type="dxa"/>
              <w:end w:w="0" w:type="dxa"/>
            </w:tcMar>
          </w:tcPr>
          <w:p>
            <w:pPr>
              <w:autoSpaceDN w:val="0"/>
              <w:autoSpaceDE w:val="0"/>
              <w:widowControl/>
              <w:spacing w:line="174" w:lineRule="exact" w:before="60" w:after="0"/>
              <w:ind w:left="0" w:right="438" w:firstLine="0"/>
              <w:jc w:val="right"/>
            </w:pPr>
            <w:r>
              <w:rPr>
                <w:rFonts w:ascii="TimesNewRomanPSMT" w:hAnsi="TimesNewRomanPSMT" w:eastAsia="TimesNewRomanPSMT"/>
                <w:b w:val="0"/>
                <w:i w:val="0"/>
                <w:color w:val="000000"/>
                <w:sz w:val="14"/>
              </w:rPr>
              <w:t>Drools</w:t>
            </w:r>
            <w:r>
              <w:rPr>
                <w:rFonts w:ascii="SimSun" w:hAnsi="SimSun" w:eastAsia="SimSun"/>
                <w:b w:val="0"/>
                <w:i w:val="0"/>
                <w:color w:val="000000"/>
                <w:sz w:val="14"/>
              </w:rPr>
              <w:t>推理引擎</w:t>
            </w:r>
          </w:p>
        </w:tc>
        <w:tc>
          <w:tcPr>
            <w:tcW w:type="dxa" w:w="1560"/>
            <w:tcBorders/>
            <w:tcMar>
              <w:start w:w="0" w:type="dxa"/>
              <w:end w:w="0" w:type="dxa"/>
            </w:tcMar>
          </w:tcPr>
          <w:p>
            <w:pPr>
              <w:autoSpaceDN w:val="0"/>
              <w:autoSpaceDE w:val="0"/>
              <w:widowControl/>
              <w:spacing w:line="173" w:lineRule="auto" w:before="82" w:after="0"/>
              <w:ind w:left="0" w:right="362" w:firstLine="0"/>
              <w:jc w:val="right"/>
            </w:pPr>
            <w:r>
              <w:rPr>
                <w:rFonts w:ascii="SimSun" w:hAnsi="SimSun" w:eastAsia="SimSun"/>
                <w:b w:val="0"/>
                <w:i w:val="0"/>
                <w:color w:val="000000"/>
                <w:sz w:val="14"/>
              </w:rPr>
              <w:t>业务逻辑层</w:t>
            </w:r>
          </w:p>
        </w:tc>
      </w:tr>
    </w:tbl>
    <w:p>
      <w:pPr>
        <w:autoSpaceDN w:val="0"/>
        <w:autoSpaceDE w:val="0"/>
        <w:widowControl/>
        <w:spacing w:line="173" w:lineRule="auto" w:before="444" w:after="0"/>
        <w:ind w:left="0" w:right="5612" w:firstLine="0"/>
        <w:jc w:val="right"/>
      </w:pPr>
      <w:r>
        <w:rPr>
          <w:w w:val="96.74065907796225"/>
          <w:rFonts w:ascii="SimSun" w:hAnsi="SimSun" w:eastAsia="SimSun"/>
          <w:b w:val="0"/>
          <w:i w:val="0"/>
          <w:color w:val="000000"/>
          <w:sz w:val="12"/>
        </w:rPr>
        <w:t>前兆信息体系</w:t>
      </w:r>
    </w:p>
    <w:p>
      <w:pPr>
        <w:autoSpaceDN w:val="0"/>
        <w:tabs>
          <w:tab w:pos="5968" w:val="left"/>
        </w:tabs>
        <w:autoSpaceDE w:val="0"/>
        <w:widowControl/>
        <w:spacing w:line="245" w:lineRule="auto" w:before="218" w:after="78"/>
        <w:ind w:left="3442" w:right="3600" w:firstLine="0"/>
        <w:jc w:val="left"/>
      </w:pPr>
      <w:r>
        <w:rPr>
          <w:rFonts w:ascii="SimSun" w:hAnsi="SimSun" w:eastAsia="SimSun"/>
          <w:b w:val="0"/>
          <w:i w:val="0"/>
          <w:color w:val="000000"/>
          <w:sz w:val="14"/>
        </w:rPr>
        <w:t>历史事故案列</w:t>
      </w:r>
      <w:r>
        <w:br/>
      </w:r>
      <w:r>
        <w:rPr>
          <w:rFonts w:ascii="SimSun" w:hAnsi="SimSun" w:eastAsia="SimSun"/>
          <w:b w:val="0"/>
          <w:i w:val="0"/>
          <w:color w:val="000000"/>
          <w:sz w:val="14"/>
        </w:rPr>
        <w:t>规则库</w:t>
      </w:r>
    </w:p>
    <w:tbl>
      <w:tblPr>
        <w:tblW w:type="auto" w:w="0"/>
        <w:tblLayout w:type="fixed"/>
        <w:tblLook w:firstColumn="1" w:firstRow="1" w:lastColumn="0" w:lastRow="0" w:noHBand="0" w:noVBand="1" w:val="04A0"/>
        <w:tblInd w:w="1536.0" w:type="dxa"/>
      </w:tblPr>
      <w:tblGrid>
        <w:gridCol w:w="2535"/>
        <w:gridCol w:w="2535"/>
        <w:gridCol w:w="2535"/>
        <w:gridCol w:w="2535"/>
      </w:tblGrid>
      <w:tr>
        <w:trPr>
          <w:trHeight w:hRule="exact" w:val="190"/>
        </w:trPr>
        <w:tc>
          <w:tcPr>
            <w:tcW w:type="dxa" w:w="1484"/>
            <w:vMerge w:val="restart"/>
            <w:tcBorders>
              <w:bottom w:sz="5.76000022888183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3" w:lineRule="auto" w:before="94" w:after="0"/>
              <w:ind w:left="202" w:right="0" w:firstLine="0"/>
              <w:jc w:val="left"/>
            </w:pPr>
            <w:r>
              <w:rPr>
                <w:rFonts w:ascii="SimSun" w:hAnsi="SimSun" w:eastAsia="SimSun"/>
                <w:b w:val="0"/>
                <w:i w:val="0"/>
                <w:color w:val="000000"/>
                <w:sz w:val="14"/>
              </w:rPr>
              <w:t>历史事故案列</w:t>
            </w:r>
          </w:p>
        </w:tc>
        <w:tc>
          <w:tcPr>
            <w:tcW w:type="dxa" w:w="2120"/>
            <w:tcBorders/>
            <w:tcMar>
              <w:start w:w="0" w:type="dxa"/>
              <w:end w:w="0" w:type="dxa"/>
            </w:tcMar>
          </w:tcPr>
          <w:p>
            <w:pPr>
              <w:autoSpaceDN w:val="0"/>
              <w:autoSpaceDE w:val="0"/>
              <w:widowControl/>
              <w:spacing w:line="173" w:lineRule="auto" w:before="60" w:after="0"/>
              <w:ind w:left="422" w:right="0" w:firstLine="0"/>
              <w:jc w:val="left"/>
            </w:pPr>
            <w:r>
              <w:rPr>
                <w:rFonts w:ascii="SimSun" w:hAnsi="SimSun" w:eastAsia="SimSun"/>
                <w:b w:val="0"/>
                <w:i w:val="0"/>
                <w:color w:val="000000"/>
                <w:sz w:val="14"/>
              </w:rPr>
              <w:t>领域专家经验</w:t>
            </w:r>
          </w:p>
        </w:tc>
        <w:tc>
          <w:tcPr>
            <w:tcW w:type="dxa" w:w="2540"/>
            <w:vMerge w:val="restart"/>
            <w:tcBorders/>
            <w:tcMar>
              <w:start w:w="0" w:type="dxa"/>
              <w:end w:w="0" w:type="dxa"/>
            </w:tcMar>
            <w:tcMar>
              <w:start w:w="0" w:type="dxa"/>
              <w:end w:w="0" w:type="dxa"/>
            </w:tcMar>
          </w:tcPr>
          <w:p>
            <w:pPr>
              <w:autoSpaceDN w:val="0"/>
              <w:autoSpaceDE w:val="0"/>
              <w:widowControl/>
              <w:spacing w:line="175" w:lineRule="auto" w:before="210" w:after="0"/>
              <w:ind w:left="0" w:right="1090" w:firstLine="0"/>
              <w:jc w:val="right"/>
            </w:pPr>
            <w:r>
              <w:rPr>
                <w:w w:val="96.74065907796225"/>
                <w:rFonts w:ascii="SimSun" w:hAnsi="SimSun" w:eastAsia="SimSun"/>
                <w:b w:val="0"/>
                <w:i w:val="0"/>
                <w:color w:val="000000"/>
                <w:sz w:val="12"/>
              </w:rPr>
              <w:t>规则构建</w:t>
            </w:r>
          </w:p>
        </w:tc>
        <w:tc>
          <w:tcPr>
            <w:tcW w:type="dxa" w:w="1844"/>
            <w:vMerge w:val="restart"/>
            <w:tcBorders>
              <w:bottom w:sz="5.76000022888183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3" w:lineRule="auto" w:before="138" w:after="0"/>
              <w:ind w:left="0" w:right="276" w:firstLine="0"/>
              <w:jc w:val="right"/>
            </w:pPr>
            <w:r>
              <w:rPr>
                <w:rFonts w:ascii="SimSun" w:hAnsi="SimSun" w:eastAsia="SimSun"/>
                <w:b w:val="0"/>
                <w:i w:val="0"/>
                <w:color w:val="000000"/>
                <w:sz w:val="14"/>
              </w:rPr>
              <w:t>数据层</w:t>
            </w:r>
          </w:p>
        </w:tc>
      </w:tr>
      <w:tr>
        <w:trPr>
          <w:trHeight w:hRule="exact" w:val="140"/>
        </w:trPr>
        <w:tc>
          <w:tcPr>
            <w:tcW w:type="dxa" w:w="2535"/>
            <w:vMerge/>
            <w:tcBorders>
              <w:bottom w:sz="5.760000228881836" w:val="single" w:color="#000000"/>
            </w:tcBorders>
          </w:tcPr>
          <w:p/>
        </w:tc>
        <w:tc>
          <w:tcPr>
            <w:tcW w:type="dxa" w:w="2120"/>
            <w:tcBorders/>
            <w:tcMar>
              <w:start w:w="0" w:type="dxa"/>
              <w:end w:w="0" w:type="dxa"/>
            </w:tcMar>
          </w:tcPr>
          <w:p>
            <w:pPr>
              <w:autoSpaceDN w:val="0"/>
              <w:autoSpaceDE w:val="0"/>
              <w:widowControl/>
              <w:spacing w:line="173" w:lineRule="auto" w:before="10" w:after="0"/>
              <w:ind w:left="0" w:right="1100" w:firstLine="0"/>
              <w:jc w:val="right"/>
            </w:pPr>
            <w:r>
              <w:rPr>
                <w:rFonts w:ascii="SimSun" w:hAnsi="SimSun" w:eastAsia="SimSun"/>
                <w:b w:val="0"/>
                <w:i w:val="0"/>
                <w:color w:val="000000"/>
                <w:sz w:val="14"/>
              </w:rPr>
              <w:t>知识</w:t>
            </w:r>
          </w:p>
        </w:tc>
        <w:tc>
          <w:tcPr>
            <w:tcW w:type="dxa" w:w="2535"/>
            <w:vMerge/>
            <w:tcBorders/>
          </w:tcPr>
          <w:p/>
        </w:tc>
        <w:tc>
          <w:tcPr>
            <w:tcW w:type="dxa" w:w="2535"/>
            <w:vMerge/>
            <w:tcBorders>
              <w:bottom w:sz="5.760000228881836" w:val="single" w:color="#000000"/>
            </w:tcBorders>
          </w:tcPr>
          <w:p/>
        </w:tc>
      </w:tr>
      <w:tr>
        <w:trPr>
          <w:trHeight w:hRule="exact" w:val="380"/>
        </w:trPr>
        <w:tc>
          <w:tcPr>
            <w:tcW w:type="dxa" w:w="2535"/>
            <w:vMerge/>
            <w:tcBorders>
              <w:bottom w:sz="5.760000228881836" w:val="single" w:color="#000000"/>
            </w:tcBorders>
          </w:tcPr>
          <w:p/>
        </w:tc>
        <w:tc>
          <w:tcPr>
            <w:tcW w:type="dxa" w:w="2120"/>
            <w:tcBorders/>
            <w:tcMar>
              <w:start w:w="0" w:type="dxa"/>
              <w:end w:w="0" w:type="dxa"/>
            </w:tcMar>
          </w:tcPr>
          <w:p>
            <w:pPr>
              <w:autoSpaceDN w:val="0"/>
              <w:autoSpaceDE w:val="0"/>
              <w:widowControl/>
              <w:spacing w:line="173" w:lineRule="auto" w:before="250" w:after="0"/>
              <w:ind w:left="422" w:right="0" w:firstLine="0"/>
              <w:jc w:val="left"/>
            </w:pPr>
            <w:r>
              <w:rPr>
                <w:rFonts w:ascii="SimSun" w:hAnsi="SimSun" w:eastAsia="SimSun"/>
                <w:b w:val="0"/>
                <w:i w:val="0"/>
                <w:color w:val="000000"/>
                <w:sz w:val="14"/>
              </w:rPr>
              <w:t>国家和行业规</w:t>
            </w:r>
          </w:p>
        </w:tc>
        <w:tc>
          <w:tcPr>
            <w:tcW w:type="dxa" w:w="2540"/>
            <w:vMerge w:val="restart"/>
            <w:tcBorders/>
            <w:tcMar>
              <w:start w:w="0" w:type="dxa"/>
              <w:end w:w="0" w:type="dxa"/>
            </w:tcMar>
            <w:tcMar>
              <w:start w:w="0" w:type="dxa"/>
              <w:end w:w="0" w:type="dxa"/>
            </w:tcMar>
          </w:tcPr>
          <w:p>
            <w:pPr>
              <w:autoSpaceDN w:val="0"/>
              <w:autoSpaceDE w:val="0"/>
              <w:widowControl/>
              <w:spacing w:line="173" w:lineRule="auto" w:before="328" w:after="0"/>
              <w:ind w:left="0" w:right="1264" w:firstLine="0"/>
              <w:jc w:val="right"/>
            </w:pPr>
            <w:r>
              <w:rPr>
                <w:rFonts w:ascii="SimSun" w:hAnsi="SimSun" w:eastAsia="SimSun"/>
                <w:b w:val="0"/>
                <w:i w:val="0"/>
                <w:color w:val="000000"/>
                <w:sz w:val="14"/>
              </w:rPr>
              <w:t>本体知</w:t>
            </w:r>
          </w:p>
        </w:tc>
        <w:tc>
          <w:tcPr>
            <w:tcW w:type="dxa" w:w="2535"/>
            <w:vMerge/>
            <w:tcBorders>
              <w:bottom w:sz="5.760000228881836" w:val="single" w:color="#000000"/>
            </w:tcBorders>
          </w:tcPr>
          <w:p/>
        </w:tc>
      </w:tr>
      <w:tr>
        <w:trPr>
          <w:trHeight w:hRule="exact" w:val="80"/>
        </w:trPr>
        <w:tc>
          <w:tcPr>
            <w:tcW w:type="dxa" w:w="2535"/>
            <w:vMerge/>
            <w:tcBorders>
              <w:bottom w:sz="5.760000228881836" w:val="single" w:color="#000000"/>
            </w:tcBorders>
          </w:tcPr>
          <w:p/>
        </w:tc>
        <w:tc>
          <w:tcPr>
            <w:tcW w:type="dxa" w:w="2120"/>
            <w:vMerge w:val="restart"/>
            <w:tcBorders>
              <w:bottom w:sz="5.760000228881836" w:val="single" w:color="#000000"/>
            </w:tcBorders>
            <w:tcMar>
              <w:start w:w="0" w:type="dxa"/>
              <w:end w:w="0" w:type="dxa"/>
            </w:tcMar>
            <w:tcMar>
              <w:start w:w="0" w:type="dxa"/>
              <w:end w:w="0" w:type="dxa"/>
            </w:tcMar>
          </w:tcPr>
          <w:p>
            <w:pPr>
              <w:autoSpaceDN w:val="0"/>
              <w:autoSpaceDE w:val="0"/>
              <w:widowControl/>
              <w:spacing w:line="173" w:lineRule="auto" w:before="28" w:after="0"/>
              <w:ind w:left="0" w:right="1026" w:firstLine="0"/>
              <w:jc w:val="right"/>
            </w:pPr>
            <w:r>
              <w:rPr>
                <w:rFonts w:ascii="SimSun" w:hAnsi="SimSun" w:eastAsia="SimSun"/>
                <w:b w:val="0"/>
                <w:i w:val="0"/>
                <w:color w:val="000000"/>
                <w:sz w:val="14"/>
              </w:rPr>
              <w:t>范标准</w:t>
            </w:r>
          </w:p>
        </w:tc>
        <w:tc>
          <w:tcPr>
            <w:tcW w:type="dxa" w:w="2535"/>
            <w:vMerge/>
            <w:tcBorders/>
          </w:tcPr>
          <w:p/>
        </w:tc>
        <w:tc>
          <w:tcPr>
            <w:tcW w:type="dxa" w:w="2535"/>
            <w:vMerge/>
            <w:tcBorders>
              <w:bottom w:sz="5.760000228881836" w:val="single" w:color="#000000"/>
            </w:tcBorders>
          </w:tcPr>
          <w:p/>
        </w:tc>
      </w:tr>
      <w:tr>
        <w:trPr>
          <w:trHeight w:hRule="exact" w:val="340"/>
        </w:trPr>
        <w:tc>
          <w:tcPr>
            <w:tcW w:type="dxa" w:w="2535"/>
            <w:vMerge/>
            <w:tcBorders>
              <w:bottom w:sz="5.760000228881836" w:val="single" w:color="#000000"/>
            </w:tcBorders>
          </w:tcPr>
          <w:p/>
        </w:tc>
        <w:tc>
          <w:tcPr>
            <w:tcW w:type="dxa" w:w="2535"/>
            <w:vMerge/>
            <w:tcBorders>
              <w:bottom w:sz="5.760000228881836" w:val="single" w:color="#000000"/>
            </w:tcBorders>
          </w:tcPr>
          <w:p/>
        </w:tc>
        <w:tc>
          <w:tcPr>
            <w:tcW w:type="dxa" w:w="2540"/>
            <w:tcBorders>
              <w:bottom w:sz="5.760000228881836" w:val="single" w:color="#000000"/>
            </w:tcBorders>
            <w:tcMar>
              <w:start w:w="0" w:type="dxa"/>
              <w:end w:w="0" w:type="dxa"/>
            </w:tcMar>
          </w:tcPr>
          <w:p>
            <w:pPr>
              <w:autoSpaceDN w:val="0"/>
              <w:autoSpaceDE w:val="0"/>
              <w:widowControl/>
              <w:spacing w:line="173" w:lineRule="auto" w:before="24" w:after="0"/>
              <w:ind w:left="0" w:right="1338" w:firstLine="0"/>
              <w:jc w:val="right"/>
            </w:pPr>
            <w:r>
              <w:rPr>
                <w:rFonts w:ascii="SimSun" w:hAnsi="SimSun" w:eastAsia="SimSun"/>
                <w:b w:val="0"/>
                <w:i w:val="0"/>
                <w:color w:val="000000"/>
                <w:sz w:val="14"/>
              </w:rPr>
              <w:t>识库</w:t>
            </w:r>
          </w:p>
        </w:tc>
        <w:tc>
          <w:tcPr>
            <w:tcW w:type="dxa" w:w="2535"/>
            <w:vMerge/>
            <w:tcBorders>
              <w:bottom w:sz="5.760000228881836" w:val="single" w:color="#000000"/>
            </w:tcBorders>
          </w:tcPr>
          <w:p/>
        </w:tc>
      </w:tr>
    </w:tbl>
    <w:p>
      <w:pPr>
        <w:autoSpaceDN w:val="0"/>
        <w:tabs>
          <w:tab w:pos="1478" w:val="left"/>
          <w:tab w:pos="3668" w:val="left"/>
        </w:tabs>
        <w:autoSpaceDE w:val="0"/>
        <w:widowControl/>
        <w:spacing w:line="394" w:lineRule="exact" w:before="24" w:after="0"/>
        <w:ind w:left="998" w:right="0" w:firstLine="0"/>
        <w:jc w:val="left"/>
      </w:pPr>
      <w:r>
        <w:tab/>
      </w:r>
      <w:r>
        <w:tab/>
      </w:r>
      <w:r>
        <w:rPr>
          <w:rFonts w:ascii="SimHei" w:hAnsi="SimHei" w:eastAsia="SimHei"/>
          <w:b w:val="0"/>
          <w:i w:val="0"/>
          <w:color w:val="000000"/>
          <w:sz w:val="21"/>
        </w:rPr>
        <w:t>图</w:t>
      </w:r>
      <w:r>
        <w:rPr>
          <w:rFonts w:ascii="TimesNewRomanPSMT" w:hAnsi="TimesNewRomanPSMT" w:eastAsia="TimesNewRomanPSMT"/>
          <w:b w:val="0"/>
          <w:i w:val="0"/>
          <w:color w:val="000000"/>
          <w:sz w:val="21"/>
        </w:rPr>
        <w:t>5.1</w:t>
      </w:r>
      <w:r>
        <w:rPr>
          <w:rFonts w:ascii="SimHei" w:hAnsi="SimHei" w:eastAsia="SimHei"/>
          <w:b w:val="0"/>
          <w:i w:val="0"/>
          <w:color w:val="000000"/>
          <w:sz w:val="21"/>
        </w:rPr>
        <w:t xml:space="preserve"> 基于本体的地铁施工安全风险管理流程 </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）数据层主要是进行领域专家经验知识、历史事故案例以及国家和行业规范标</w:t>
      </w:r>
      <w:r>
        <w:rPr>
          <w:rFonts w:ascii="SimSun" w:hAnsi="SimSun" w:eastAsia="SimSun"/>
          <w:b w:val="0"/>
          <w:i w:val="0"/>
          <w:color w:val="000000"/>
          <w:sz w:val="24"/>
        </w:rPr>
        <w:t>准的结构化存储，并且对知识进行规则表达，这也是实现知识共享和重用的前提条件，</w:t>
      </w:r>
    </w:p>
    <w:p>
      <w:pPr>
        <w:autoSpaceDN w:val="0"/>
        <w:autoSpaceDE w:val="0"/>
        <w:widowControl/>
        <w:spacing w:line="185" w:lineRule="auto" w:before="158" w:after="0"/>
        <w:ind w:left="998" w:right="0" w:firstLine="0"/>
        <w:jc w:val="left"/>
      </w:pPr>
      <w:r>
        <w:rPr>
          <w:rFonts w:ascii="SimSun" w:hAnsi="SimSun" w:eastAsia="SimSun"/>
          <w:b w:val="0"/>
          <w:i w:val="0"/>
          <w:color w:val="000000"/>
          <w:sz w:val="24"/>
        </w:rPr>
        <w:t>该部分的本体知识库在第四章已经完成了构建，对于规则库的构建将是本章节的研究重</w:t>
      </w:r>
    </w:p>
    <w:p>
      <w:pPr>
        <w:autoSpaceDN w:val="0"/>
        <w:autoSpaceDE w:val="0"/>
        <w:widowControl/>
        <w:spacing w:line="185" w:lineRule="auto" w:before="160" w:after="0"/>
        <w:ind w:left="998" w:right="0" w:firstLine="0"/>
        <w:jc w:val="left"/>
      </w:pPr>
      <w:r>
        <w:rPr>
          <w:rFonts w:ascii="SimSun" w:hAnsi="SimSun" w:eastAsia="SimSun"/>
          <w:b w:val="0"/>
          <w:i w:val="0"/>
          <w:color w:val="000000"/>
          <w:sz w:val="24"/>
        </w:rPr>
        <w:t>点。</w:t>
      </w:r>
    </w:p>
    <w:p>
      <w:pPr>
        <w:autoSpaceDN w:val="0"/>
        <w:autoSpaceDE w:val="0"/>
        <w:widowControl/>
        <w:spacing w:line="366" w:lineRule="exact" w:before="68"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）业务逻辑层是实现知识共享与重用的核心纽带，主要包括规则语言的构建和</w:t>
      </w:r>
      <w:r>
        <w:rPr>
          <w:rFonts w:ascii="SimSun" w:hAnsi="SimSun" w:eastAsia="SimSun"/>
          <w:b w:val="0"/>
          <w:i w:val="0"/>
          <w:color w:val="000000"/>
          <w:sz w:val="24"/>
        </w:rPr>
        <w:t>基于规则的推理机推理。通过相关规则对监测到的前兆信息所对应的风险事件信息、发</w:t>
      </w:r>
    </w:p>
    <w:p>
      <w:pPr>
        <w:autoSpaceDN w:val="0"/>
        <w:autoSpaceDE w:val="0"/>
        <w:widowControl/>
        <w:spacing w:line="185" w:lineRule="auto" w:before="160" w:after="0"/>
        <w:ind w:left="998" w:right="0" w:firstLine="0"/>
        <w:jc w:val="left"/>
      </w:pPr>
      <w:r>
        <w:rPr>
          <w:rFonts w:ascii="SimSun" w:hAnsi="SimSun" w:eastAsia="SimSun"/>
          <w:b w:val="0"/>
          <w:i w:val="0"/>
          <w:color w:val="000000"/>
          <w:sz w:val="24"/>
        </w:rPr>
        <w:t>生的可能性以及风险事件对应的风险管控建议方案进行推理分析。</w:t>
      </w:r>
    </w:p>
    <w:p>
      <w:pPr>
        <w:autoSpaceDN w:val="0"/>
        <w:autoSpaceDE w:val="0"/>
        <w:widowControl/>
        <w:spacing w:line="366" w:lineRule="exact" w:before="68"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）应用层是模型构建完成后的具体应用，主要分为前兆信息的识别、前兆信息</w:t>
      </w:r>
      <w:r>
        <w:rPr>
          <w:rFonts w:ascii="SimSun" w:hAnsi="SimSun" w:eastAsia="SimSun"/>
          <w:b w:val="0"/>
          <w:i w:val="0"/>
          <w:color w:val="000000"/>
          <w:sz w:val="24"/>
        </w:rPr>
        <w:t>分析以及安全措施。前兆信息识别主要是为了确定施工活动的具体信息、前兆信息的所</w:t>
      </w:r>
    </w:p>
    <w:p>
      <w:pPr>
        <w:autoSpaceDN w:val="0"/>
        <w:autoSpaceDE w:val="0"/>
        <w:widowControl/>
        <w:spacing w:line="185" w:lineRule="auto" w:before="160" w:after="0"/>
        <w:ind w:left="998" w:right="0" w:firstLine="0"/>
        <w:jc w:val="left"/>
      </w:pPr>
      <w:r>
        <w:rPr>
          <w:rFonts w:ascii="SimSun" w:hAnsi="SimSun" w:eastAsia="SimSun"/>
          <w:b w:val="0"/>
          <w:i w:val="0"/>
          <w:color w:val="000000"/>
          <w:sz w:val="24"/>
        </w:rPr>
        <w:t>属类别。前兆信息分析是为了对识别的信息分析，以此确定可能发生的风险事件类型以</w:t>
      </w:r>
    </w:p>
    <w:p>
      <w:pPr>
        <w:autoSpaceDN w:val="0"/>
        <w:autoSpaceDE w:val="0"/>
        <w:widowControl/>
        <w:spacing w:line="185" w:lineRule="auto" w:before="162" w:after="0"/>
        <w:ind w:left="998" w:right="0" w:firstLine="0"/>
        <w:jc w:val="left"/>
      </w:pPr>
      <w:r>
        <w:rPr>
          <w:rFonts w:ascii="SimSun" w:hAnsi="SimSun" w:eastAsia="SimSun"/>
          <w:b w:val="0"/>
          <w:i w:val="0"/>
          <w:color w:val="000000"/>
          <w:sz w:val="24"/>
        </w:rPr>
        <w:t>及相关风险事件信息。安全措施主要是针对风险事件提出的风险管控建议方案。</w:t>
      </w:r>
    </w:p>
    <w:p>
      <w:pPr>
        <w:autoSpaceDN w:val="0"/>
        <w:autoSpaceDE w:val="0"/>
        <w:widowControl/>
        <w:spacing w:line="374" w:lineRule="exact" w:before="292" w:after="0"/>
        <w:ind w:left="998" w:right="0" w:firstLine="0"/>
        <w:jc w:val="left"/>
      </w:pPr>
      <w:r>
        <w:rPr>
          <w:rFonts w:ascii="TimesNewRomanPSMT" w:hAnsi="TimesNewRomanPSMT" w:eastAsia="TimesNewRomanPSMT"/>
          <w:b w:val="0"/>
          <w:i w:val="0"/>
          <w:color w:val="000000"/>
          <w:sz w:val="28"/>
        </w:rPr>
        <w:t>5.1.3</w:t>
      </w:r>
      <w:r>
        <w:rPr>
          <w:rFonts w:ascii="SimHei" w:hAnsi="SimHei" w:eastAsia="SimHei"/>
          <w:b w:val="0"/>
          <w:i w:val="0"/>
          <w:color w:val="000000"/>
          <w:sz w:val="28"/>
        </w:rPr>
        <w:t xml:space="preserve"> 应用层工作流程设计</w:t>
      </w:r>
    </w:p>
    <w:p>
      <w:pPr>
        <w:autoSpaceDN w:val="0"/>
        <w:autoSpaceDE w:val="0"/>
        <w:widowControl/>
        <w:spacing w:line="185" w:lineRule="auto" w:before="384" w:after="0"/>
        <w:ind w:left="1478" w:right="0" w:firstLine="0"/>
        <w:jc w:val="left"/>
      </w:pPr>
      <w:r>
        <w:rPr>
          <w:rFonts w:ascii="SimSun" w:hAnsi="SimSun" w:eastAsia="SimSun"/>
          <w:b w:val="0"/>
          <w:i w:val="0"/>
          <w:color w:val="000000"/>
          <w:sz w:val="24"/>
        </w:rPr>
        <w:t>应用层是在数据层与业务逻辑层的基础上，对施工现场的前兆信息进行分析与识</w:t>
      </w:r>
    </w:p>
    <w:p>
      <w:pPr>
        <w:autoSpaceDN w:val="0"/>
        <w:autoSpaceDE w:val="0"/>
        <w:widowControl/>
        <w:spacing w:line="416" w:lineRule="exact" w:before="0" w:after="1660"/>
        <w:ind w:left="998" w:right="0" w:firstLine="0"/>
        <w:jc w:val="left"/>
      </w:pPr>
      <w:r>
        <w:rPr>
          <w:rFonts w:ascii="SimSun" w:hAnsi="SimSun" w:eastAsia="SimSun"/>
          <w:b w:val="0"/>
          <w:i w:val="0"/>
          <w:color w:val="000000"/>
          <w:sz w:val="24"/>
        </w:rPr>
        <w:t>别，进而针对性的提出风险管控建议方案，避免由于人为因素造成风险识别不及时，导</w:t>
      </w:r>
      <w:r>
        <w:rPr>
          <w:rFonts w:ascii="SimSun" w:hAnsi="SimSun" w:eastAsia="SimSun"/>
          <w:b w:val="0"/>
          <w:i w:val="0"/>
          <w:color w:val="000000"/>
          <w:sz w:val="24"/>
        </w:rPr>
        <w:t>致风险事故进一步扩大。应用层的工作流程如图</w:t>
      </w:r>
      <w:r>
        <w:rPr>
          <w:rFonts w:ascii="TimesNewRomanPSMT" w:hAnsi="TimesNewRomanPSMT" w:eastAsia="TimesNewRomanPSMT"/>
          <w:b w:val="0"/>
          <w:i w:val="0"/>
          <w:color w:val="000000"/>
          <w:sz w:val="24"/>
        </w:rPr>
        <w:t>5.2</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0.0" w:type="dxa"/>
      </w:tblPr>
      <w:tblGrid>
        <w:gridCol w:w="3380"/>
        <w:gridCol w:w="3380"/>
        <w:gridCol w:w="3380"/>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179" name="Picture 117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180" name="Picture 118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80"/>
            <w:tcBorders/>
            <w:tcMar>
              <w:start w:w="0" w:type="dxa"/>
              <w:end w:w="0" w:type="dxa"/>
            </w:tcMar>
          </w:tcPr>
          <w:p>
            <w:pPr>
              <w:autoSpaceDN w:val="0"/>
              <w:autoSpaceDE w:val="0"/>
              <w:widowControl/>
              <w:spacing w:line="240" w:lineRule="exact" w:before="60" w:after="0"/>
              <w:ind w:left="0" w:right="2130" w:firstLine="0"/>
              <w:jc w:val="right"/>
            </w:pPr>
            <w:r>
              <w:rPr>
                <w:rFonts w:ascii="TimesNewRomanPSMT" w:hAnsi="TimesNewRomanPSMT" w:eastAsia="TimesNewRomanPSMT"/>
                <w:b w:val="0"/>
                <w:i w:val="0"/>
                <w:color w:val="000000"/>
                <w:sz w:val="18"/>
              </w:rPr>
              <w:t xml:space="preserve">73 </w:t>
            </w:r>
          </w:p>
        </w:tc>
      </w:tr>
    </w:tbl>
    <w:p>
      <w:pPr>
        <w:autoSpaceDN w:val="0"/>
        <w:autoSpaceDE w:val="0"/>
        <w:widowControl/>
        <w:spacing w:line="14" w:lineRule="exact" w:before="0" w:after="0"/>
        <w:ind w:left="0" w:right="0"/>
      </w:pPr>
    </w:p>
    <w:p>
      <w:pPr>
        <w:sectPr>
          <w:pgSz w:w="11906" w:h="16838"/>
          <w:pgMar w:top="392" w:right="1346"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1155700</wp:posOffset>
            </wp:positionV>
            <wp:extent cx="5270500" cy="1181100"/>
            <wp:wrapNone/>
            <wp:docPr id="1185" name="Picture 1185"/>
            <wp:cNvGraphicFramePr>
              <a:graphicFrameLocks noChangeAspect="1"/>
            </wp:cNvGraphicFramePr>
            <a:graphic>
              <a:graphicData uri="http://schemas.openxmlformats.org/drawingml/2006/picture">
                <pic:pic>
                  <pic:nvPicPr>
                    <pic:cNvPr id="0" name="image.png"/>
                    <pic:cNvPicPr/>
                  </pic:nvPicPr>
                  <pic:blipFill>
                    <a:blip r:embed="rId849"/>
                    <a:stretch>
                      <a:fillRect/>
                    </a:stretch>
                  </pic:blipFill>
                  <pic:spPr>
                    <a:xfrm>
                      <a:off x="0" y="0"/>
                      <a:ext cx="5270500" cy="1181100"/>
                    </a:xfrm>
                    <a:prstGeom prst="rect"/>
                  </pic:spPr>
                </pic:pic>
              </a:graphicData>
            </a:graphic>
          </wp:anchor>
        </w:drawing>
      </w:r>
    </w:p>
    <w:p>
      <w:pPr>
        <w:autoSpaceDN w:val="0"/>
        <w:autoSpaceDE w:val="0"/>
        <w:widowControl/>
        <w:spacing w:line="182" w:lineRule="auto" w:before="0" w:after="50"/>
        <w:ind w:left="0" w:right="2270" w:firstLine="0"/>
        <w:jc w:val="right"/>
      </w:pPr>
      <w:r>
        <w:rPr>
          <w:rFonts w:ascii="SimSun" w:hAnsi="SimSun" w:eastAsia="SimSun"/>
          <w:b w:val="0"/>
          <w:i w:val="0"/>
          <w:color w:val="000000"/>
          <w:sz w:val="21"/>
        </w:rPr>
        <w:t>地铁盾构法施工安全风险本体知识库的构建与应用</w:t>
      </w:r>
    </w:p>
    <w:tbl>
      <w:tblPr>
        <w:tblW w:type="auto" w:w="0"/>
        <w:tblLayout w:type="fixed"/>
        <w:tblLook w:firstColumn="1" w:firstRow="1" w:lastColumn="0" w:lastRow="0" w:noHBand="0" w:noVBand="1" w:val="04A0"/>
        <w:tblInd w:w="970.0" w:type="dxa"/>
      </w:tblPr>
      <w:tblGrid>
        <w:gridCol w:w="3373"/>
        <w:gridCol w:w="3373"/>
        <w:gridCol w:w="3373"/>
      </w:tblGrid>
      <w:tr>
        <w:trPr>
          <w:trHeight w:hRule="exact" w:val="758"/>
        </w:trPr>
        <w:tc>
          <w:tcPr>
            <w:tcW w:type="dxa" w:w="1690"/>
            <w:tcBorders>
              <w:top w:sz="11.199999999999989" w:val="single" w:color="#000000"/>
            </w:tcBorders>
            <w:tcMar>
              <w:start w:w="0" w:type="dxa"/>
              <w:end w:w="0" w:type="dxa"/>
            </w:tcMar>
          </w:tcPr>
          <w:p>
            <w:pPr>
              <w:autoSpaceDN w:val="0"/>
              <w:autoSpaceDE w:val="0"/>
              <w:widowControl/>
              <w:spacing w:line="187" w:lineRule="auto" w:before="424" w:after="0"/>
              <w:ind w:left="0" w:right="156" w:firstLine="0"/>
              <w:jc w:val="right"/>
            </w:pPr>
            <w:r>
              <w:rPr>
                <w:w w:val="98.99637222290039"/>
                <w:rFonts w:ascii="SimSun" w:hAnsi="SimSun" w:eastAsia="SimSun"/>
                <w:b w:val="0"/>
                <w:i w:val="0"/>
                <w:color w:val="000000"/>
                <w:sz w:val="15"/>
              </w:rPr>
              <w:t>施工现场</w:t>
            </w:r>
          </w:p>
        </w:tc>
        <w:tc>
          <w:tcPr>
            <w:tcW w:type="dxa" w:w="3020"/>
            <w:tcBorders>
              <w:top w:sz="11.199999999999989" w:val="single" w:color="#000000"/>
            </w:tcBorders>
            <w:tcMar>
              <w:start w:w="0" w:type="dxa"/>
              <w:end w:w="0" w:type="dxa"/>
            </w:tcMar>
          </w:tcPr>
          <w:p>
            <w:pPr>
              <w:autoSpaceDN w:val="0"/>
              <w:autoSpaceDE w:val="0"/>
              <w:widowControl/>
              <w:spacing w:line="330" w:lineRule="exact" w:before="0" w:after="0"/>
              <w:ind w:left="0" w:right="0"/>
            </w:pPr>
          </w:p>
          <w:tbl>
            <w:tblPr>
              <w:tblW w:type="auto" w:w="0"/>
              <w:tblLayout w:type="fixed"/>
              <w:tblLook w:firstColumn="1" w:firstRow="1" w:lastColumn="0" w:lastRow="0" w:noHBand="0" w:noVBand="1" w:val="04A0"/>
              <w:tblInd w:w="211.9999999999999" w:type="dxa"/>
            </w:tblPr>
            <w:tblGrid>
              <w:gridCol w:w="3020"/>
            </w:tblGrid>
            <w:tr>
              <w:trPr>
                <w:trHeight w:hRule="exact" w:val="284"/>
              </w:trPr>
              <w:tc>
                <w:tcPr>
                  <w:tcW w:type="dxa" w:w="1326"/>
                  <w:tcBorders>
                    <w:start w:sz="19.200000762939453" w:val="single" w:color="#585858"/>
                    <w:top w:sz="19.200000762939453" w:val="single" w:color="#585858"/>
                    <w:end w:sz="19.200000762939453" w:val="single" w:color="#585858"/>
                    <w:bottom w:sz="19.200000762939453" w:val="single" w:color="#585858"/>
                  </w:tcBorders>
                  <w:shd w:fill="ffffff"/>
                  <w:tcMar>
                    <w:start w:w="0" w:type="dxa"/>
                    <w:end w:w="0" w:type="dxa"/>
                  </w:tcMar>
                </w:tcPr>
                <w:p>
                  <w:pPr>
                    <w:autoSpaceDN w:val="0"/>
                    <w:autoSpaceDE w:val="0"/>
                    <w:widowControl/>
                    <w:spacing w:line="187" w:lineRule="auto" w:before="44" w:after="0"/>
                    <w:ind w:left="0" w:right="0" w:firstLine="0"/>
                    <w:jc w:val="center"/>
                  </w:pPr>
                  <w:r>
                    <w:rPr>
                      <w:w w:val="98.99637222290039"/>
                      <w:rFonts w:ascii="SimSun" w:hAnsi="SimSun" w:eastAsia="SimSun"/>
                      <w:b w:val="0"/>
                      <w:i w:val="0"/>
                      <w:color w:val="000000"/>
                      <w:sz w:val="15"/>
                    </w:rPr>
                    <w:t>监测到的前兆信息</w:t>
                  </w:r>
                </w:p>
              </w:tc>
            </w:tr>
          </w:tbl>
          <w:p>
            <w:pPr>
              <w:autoSpaceDN w:val="0"/>
              <w:autoSpaceDE w:val="0"/>
              <w:widowControl/>
              <w:spacing w:line="14" w:lineRule="exact" w:before="0" w:after="0"/>
              <w:ind w:left="0" w:right="0"/>
            </w:pPr>
          </w:p>
        </w:tc>
        <w:tc>
          <w:tcPr>
            <w:tcW w:type="dxa" w:w="4418"/>
            <w:tcBorders>
              <w:top w:sz="11.199999999999989" w:val="single" w:color="#000000"/>
            </w:tcBorders>
            <w:tcMar>
              <w:start w:w="0" w:type="dxa"/>
              <w:end w:w="0" w:type="dxa"/>
            </w:tcMar>
          </w:tcPr>
          <w:p>
            <w:pPr>
              <w:autoSpaceDN w:val="0"/>
              <w:autoSpaceDE w:val="0"/>
              <w:widowControl/>
              <w:spacing w:line="342" w:lineRule="exact" w:before="0" w:after="0"/>
              <w:ind w:left="0" w:right="0"/>
            </w:pPr>
          </w:p>
          <w:tbl>
            <w:tblPr>
              <w:tblW w:type="auto" w:w="0"/>
              <w:tblLayout w:type="fixed"/>
              <w:tblLook w:firstColumn="1" w:firstRow="1" w:lastColumn="0" w:lastRow="0" w:noHBand="0" w:noVBand="1" w:val="04A0"/>
              <w:tblInd w:w="1490.0" w:type="dxa"/>
            </w:tblPr>
            <w:tblGrid>
              <w:gridCol w:w="4418"/>
            </w:tblGrid>
            <w:tr>
              <w:trPr>
                <w:trHeight w:hRule="exact" w:val="284"/>
              </w:trPr>
              <w:tc>
                <w:tcPr>
                  <w:tcW w:type="dxa" w:w="1312"/>
                  <w:tcBorders>
                    <w:start w:sz="9.600000381469727" w:val="single" w:color="#585858"/>
                    <w:top w:sz="9.600000381469727" w:val="single" w:color="#585858"/>
                    <w:end w:sz="9.600000381469727" w:val="single" w:color="#585858"/>
                    <w:bottom w:sz="9.600000381469727" w:val="single" w:color="#585858"/>
                  </w:tcBorders>
                  <w:shd w:fill="ffffff"/>
                  <w:tcMar>
                    <w:start w:w="0" w:type="dxa"/>
                    <w:end w:w="0" w:type="dxa"/>
                  </w:tcMar>
                </w:tcPr>
                <w:p>
                  <w:pPr>
                    <w:autoSpaceDN w:val="0"/>
                    <w:autoSpaceDE w:val="0"/>
                    <w:widowControl/>
                    <w:spacing w:line="187" w:lineRule="auto" w:before="56" w:after="0"/>
                    <w:ind w:left="0" w:right="0" w:firstLine="0"/>
                    <w:jc w:val="center"/>
                  </w:pPr>
                  <w:r>
                    <w:rPr>
                      <w:w w:val="98.99637222290039"/>
                      <w:rFonts w:ascii="SimSun" w:hAnsi="SimSun" w:eastAsia="SimSun"/>
                      <w:b w:val="0"/>
                      <w:i w:val="0"/>
                      <w:color w:val="000000"/>
                      <w:sz w:val="15"/>
                    </w:rPr>
                    <w:t>风险事件发展观察</w:t>
                  </w:r>
                </w:p>
              </w:tc>
            </w:tr>
          </w:tbl>
          <w:p>
            <w:pPr>
              <w:autoSpaceDN w:val="0"/>
              <w:autoSpaceDE w:val="0"/>
              <w:widowControl/>
              <w:spacing w:line="14" w:lineRule="exact" w:before="0" w:after="0"/>
              <w:ind w:left="0" w:right="0"/>
            </w:pPr>
          </w:p>
        </w:tc>
      </w:tr>
    </w:tbl>
    <w:p>
      <w:pPr>
        <w:autoSpaceDN w:val="0"/>
        <w:autoSpaceDE w:val="0"/>
        <w:widowControl/>
        <w:spacing w:line="185" w:lineRule="auto" w:before="528" w:after="6"/>
        <w:ind w:left="0" w:right="2642" w:firstLine="0"/>
        <w:jc w:val="right"/>
      </w:pPr>
      <w:r>
        <w:rPr>
          <w:w w:val="97.91269302368164"/>
          <w:rFonts w:ascii="SimSun" w:hAnsi="SimSun" w:eastAsia="SimSun"/>
          <w:b w:val="0"/>
          <w:i w:val="0"/>
          <w:color w:val="000000"/>
          <w:sz w:val="13"/>
        </w:rPr>
        <w:t>发生</w:t>
      </w:r>
    </w:p>
    <w:tbl>
      <w:tblPr>
        <w:tblW w:type="auto" w:w="0"/>
        <w:tblLayout w:type="fixed"/>
        <w:tblLook w:firstColumn="1" w:firstRow="1" w:lastColumn="0" w:lastRow="0" w:noHBand="0" w:noVBand="1" w:val="04A0"/>
        <w:tblInd w:w="780.0" w:type="dxa"/>
      </w:tblPr>
      <w:tblGrid>
        <w:gridCol w:w="1686"/>
        <w:gridCol w:w="1686"/>
        <w:gridCol w:w="1686"/>
        <w:gridCol w:w="1686"/>
        <w:gridCol w:w="1686"/>
        <w:gridCol w:w="1686"/>
      </w:tblGrid>
      <w:tr>
        <w:trPr>
          <w:trHeight w:hRule="exact" w:val="262"/>
        </w:trPr>
        <w:tc>
          <w:tcPr>
            <w:tcW w:type="dxa" w:w="2120"/>
            <w:tcBorders/>
            <w:tcMar>
              <w:start w:w="0" w:type="dxa"/>
              <w:end w:w="0" w:type="dxa"/>
            </w:tcMar>
          </w:tcPr>
          <w:p>
            <w:pPr>
              <w:autoSpaceDN w:val="0"/>
              <w:autoSpaceDE w:val="0"/>
              <w:widowControl/>
              <w:spacing w:line="185" w:lineRule="auto" w:before="98" w:after="0"/>
              <w:ind w:left="0" w:right="162" w:firstLine="0"/>
              <w:jc w:val="right"/>
            </w:pPr>
            <w:r>
              <w:rPr>
                <w:w w:val="98.99637222290039"/>
                <w:rFonts w:ascii="SimSun" w:hAnsi="SimSun" w:eastAsia="SimSun"/>
                <w:b w:val="0"/>
                <w:i w:val="0"/>
                <w:color w:val="000000"/>
                <w:sz w:val="15"/>
              </w:rPr>
              <w:t>基于本体论的地铁</w:t>
            </w:r>
          </w:p>
        </w:tc>
        <w:tc>
          <w:tcPr>
            <w:tcW w:type="dxa" w:w="1460"/>
            <w:tcBorders/>
            <w:tcMar>
              <w:start w:w="0" w:type="dxa"/>
              <w:end w:w="0" w:type="dxa"/>
            </w:tcMar>
          </w:tcPr>
          <w:p>
            <w:pPr>
              <w:autoSpaceDN w:val="0"/>
              <w:autoSpaceDE w:val="0"/>
              <w:widowControl/>
              <w:spacing w:line="185" w:lineRule="auto" w:before="6" w:after="0"/>
              <w:ind w:left="194" w:right="0" w:firstLine="0"/>
              <w:jc w:val="left"/>
            </w:pPr>
            <w:r>
              <w:rPr>
                <w:w w:val="98.99637222290039"/>
                <w:rFonts w:ascii="SimSun" w:hAnsi="SimSun" w:eastAsia="SimSun"/>
                <w:b w:val="0"/>
                <w:i w:val="0"/>
                <w:color w:val="000000"/>
                <w:sz w:val="15"/>
              </w:rPr>
              <w:t>前兆信息识别</w:t>
            </w:r>
          </w:p>
        </w:tc>
        <w:tc>
          <w:tcPr>
            <w:tcW w:type="dxa" w:w="1680"/>
            <w:tcBorders/>
            <w:tcMar>
              <w:start w:w="0" w:type="dxa"/>
              <w:end w:w="0" w:type="dxa"/>
            </w:tcMar>
          </w:tcPr>
          <w:p>
            <w:pPr>
              <w:autoSpaceDN w:val="0"/>
              <w:autoSpaceDE w:val="0"/>
              <w:widowControl/>
              <w:spacing w:line="185" w:lineRule="auto" w:before="6" w:after="0"/>
              <w:ind w:left="0" w:right="0" w:firstLine="0"/>
              <w:jc w:val="center"/>
            </w:pPr>
            <w:r>
              <w:rPr>
                <w:w w:val="98.99637222290039"/>
                <w:rFonts w:ascii="SimSun" w:hAnsi="SimSun" w:eastAsia="SimSun"/>
                <w:b w:val="0"/>
                <w:i w:val="0"/>
                <w:color w:val="000000"/>
                <w:sz w:val="15"/>
              </w:rPr>
              <w:t>前兆信息分析</w:t>
            </w:r>
          </w:p>
        </w:tc>
        <w:tc>
          <w:tcPr>
            <w:tcW w:type="dxa" w:w="1340"/>
            <w:tcBorders/>
            <w:tcMar>
              <w:start w:w="0" w:type="dxa"/>
              <w:end w:w="0" w:type="dxa"/>
            </w:tcMar>
          </w:tcPr>
          <w:p>
            <w:pPr>
              <w:autoSpaceDN w:val="0"/>
              <w:autoSpaceDE w:val="0"/>
              <w:widowControl/>
              <w:spacing w:line="185" w:lineRule="auto" w:before="6" w:after="0"/>
              <w:ind w:left="0" w:right="332" w:firstLine="0"/>
              <w:jc w:val="right"/>
            </w:pPr>
            <w:r>
              <w:rPr>
                <w:w w:val="98.99637222290039"/>
                <w:rFonts w:ascii="SimSun" w:hAnsi="SimSun" w:eastAsia="SimSun"/>
                <w:b w:val="0"/>
                <w:i w:val="0"/>
                <w:color w:val="000000"/>
                <w:sz w:val="15"/>
              </w:rPr>
              <w:t>风险事件</w:t>
            </w:r>
          </w:p>
        </w:tc>
        <w:tc>
          <w:tcPr>
            <w:tcW w:type="dxa" w:w="1080"/>
            <w:tcBorders/>
            <w:tcMar>
              <w:start w:w="0" w:type="dxa"/>
              <w:end w:w="0" w:type="dxa"/>
            </w:tcMar>
          </w:tcPr>
          <w:p>
            <w:pPr>
              <w:autoSpaceDN w:val="0"/>
              <w:autoSpaceDE w:val="0"/>
              <w:widowControl/>
              <w:spacing w:line="190" w:lineRule="auto" w:before="16" w:after="0"/>
              <w:ind w:left="0" w:right="232" w:firstLine="0"/>
              <w:jc w:val="right"/>
            </w:pPr>
            <w:r>
              <w:rPr>
                <w:w w:val="97.91269302368164"/>
                <w:rFonts w:ascii="SimSun" w:hAnsi="SimSun" w:eastAsia="SimSun"/>
                <w:b w:val="0"/>
                <w:i w:val="0"/>
                <w:color w:val="000000"/>
                <w:sz w:val="13"/>
              </w:rPr>
              <w:t>事故治理</w:t>
            </w:r>
          </w:p>
        </w:tc>
        <w:tc>
          <w:tcPr>
            <w:tcW w:type="dxa" w:w="1380"/>
            <w:tcBorders/>
            <w:tcMar>
              <w:start w:w="0" w:type="dxa"/>
              <w:end w:w="0" w:type="dxa"/>
            </w:tcMar>
          </w:tcPr>
          <w:p>
            <w:pPr>
              <w:autoSpaceDN w:val="0"/>
              <w:autoSpaceDE w:val="0"/>
              <w:widowControl/>
              <w:spacing w:line="185" w:lineRule="auto" w:before="6" w:after="0"/>
              <w:ind w:left="0" w:right="0" w:firstLine="0"/>
              <w:jc w:val="center"/>
            </w:pPr>
            <w:r>
              <w:rPr>
                <w:w w:val="98.99637222290039"/>
                <w:rFonts w:ascii="SimSun" w:hAnsi="SimSun" w:eastAsia="SimSun"/>
                <w:b w:val="0"/>
                <w:i w:val="0"/>
                <w:color w:val="000000"/>
                <w:sz w:val="15"/>
              </w:rPr>
              <w:t>安全风险管控</w:t>
            </w:r>
          </w:p>
        </w:tc>
      </w:tr>
    </w:tbl>
    <w:p>
      <w:pPr>
        <w:autoSpaceDN w:val="0"/>
        <w:autoSpaceDE w:val="0"/>
        <w:widowControl/>
        <w:spacing w:line="187" w:lineRule="auto" w:before="14" w:after="24"/>
        <w:ind w:left="1634" w:right="0" w:firstLine="0"/>
        <w:jc w:val="left"/>
      </w:pPr>
      <w:r>
        <w:rPr>
          <w:w w:val="98.99637222290039"/>
          <w:rFonts w:ascii="SimSun" w:hAnsi="SimSun" w:eastAsia="SimSun"/>
          <w:b w:val="0"/>
          <w:i w:val="0"/>
          <w:color w:val="000000"/>
          <w:sz w:val="15"/>
        </w:rPr>
        <w:t>施工全风险管理</w:t>
      </w:r>
    </w:p>
    <w:tbl>
      <w:tblPr>
        <w:tblW w:type="auto" w:w="0"/>
        <w:tblLayout w:type="fixed"/>
        <w:tblLook w:firstColumn="1" w:firstRow="1" w:lastColumn="0" w:lastRow="0" w:noHBand="0" w:noVBand="1" w:val="04A0"/>
        <w:tblInd w:w="1540.0" w:type="dxa"/>
      </w:tblPr>
      <w:tblGrid>
        <w:gridCol w:w="2024"/>
        <w:gridCol w:w="2024"/>
        <w:gridCol w:w="2024"/>
        <w:gridCol w:w="2024"/>
        <w:gridCol w:w="2024"/>
      </w:tblGrid>
      <w:tr>
        <w:trPr>
          <w:trHeight w:hRule="exact" w:val="258"/>
        </w:trPr>
        <w:tc>
          <w:tcPr>
            <w:tcW w:type="dxa" w:w="2820"/>
            <w:tcBorders/>
            <w:tcMar>
              <w:start w:w="0" w:type="dxa"/>
              <w:end w:w="0" w:type="dxa"/>
            </w:tcMar>
          </w:tcPr>
          <w:p>
            <w:pPr>
              <w:autoSpaceDN w:val="0"/>
              <w:autoSpaceDE w:val="0"/>
              <w:widowControl/>
              <w:spacing w:line="187" w:lineRule="auto" w:before="102" w:after="0"/>
              <w:ind w:left="0" w:right="384" w:firstLine="0"/>
              <w:jc w:val="right"/>
            </w:pPr>
            <w:r>
              <w:rPr>
                <w:w w:val="98.99637222290039"/>
                <w:rFonts w:ascii="SimSun" w:hAnsi="SimSun" w:eastAsia="SimSun"/>
                <w:b w:val="0"/>
                <w:i w:val="0"/>
                <w:color w:val="000000"/>
                <w:sz w:val="15"/>
              </w:rPr>
              <w:t>施工活动信息</w:t>
            </w:r>
          </w:p>
        </w:tc>
        <w:tc>
          <w:tcPr>
            <w:tcW w:type="dxa" w:w="1742"/>
            <w:tcBorders/>
            <w:tcMar>
              <w:start w:w="0" w:type="dxa"/>
              <w:end w:w="0" w:type="dxa"/>
            </w:tcMar>
          </w:tcPr>
          <w:p>
            <w:pPr>
              <w:autoSpaceDN w:val="0"/>
              <w:autoSpaceDE w:val="0"/>
              <w:widowControl/>
              <w:spacing w:line="187" w:lineRule="auto" w:before="102" w:after="0"/>
              <w:ind w:left="0" w:right="0" w:firstLine="0"/>
              <w:jc w:val="center"/>
            </w:pPr>
            <w:r>
              <w:rPr>
                <w:w w:val="98.99637222290039"/>
                <w:rFonts w:ascii="SimSun" w:hAnsi="SimSun" w:eastAsia="SimSun"/>
                <w:b w:val="0"/>
                <w:i w:val="0"/>
                <w:color w:val="000000"/>
                <w:sz w:val="15"/>
              </w:rPr>
              <w:t>风险事件类型</w:t>
            </w:r>
          </w:p>
        </w:tc>
        <w:tc>
          <w:tcPr>
            <w:tcW w:type="dxa" w:w="1338"/>
            <w:vMerge w:val="restart"/>
            <w:tcBorders/>
            <w:tcMar>
              <w:start w:w="0" w:type="dxa"/>
              <w:end w:w="0" w:type="dxa"/>
            </w:tcMar>
            <w:tcMar>
              <w:start w:w="0" w:type="dxa"/>
              <w:end w:w="0" w:type="dxa"/>
            </w:tcMar>
          </w:tcPr>
          <w:p>
            <w:pPr>
              <w:autoSpaceDN w:val="0"/>
              <w:autoSpaceDE w:val="0"/>
              <w:widowControl/>
              <w:spacing w:line="185" w:lineRule="auto" w:before="22" w:after="0"/>
              <w:ind w:left="0" w:right="274" w:firstLine="0"/>
              <w:jc w:val="right"/>
            </w:pPr>
            <w:r>
              <w:rPr>
                <w:w w:val="97.91269302368164"/>
                <w:rFonts w:ascii="SimSun" w:hAnsi="SimSun" w:eastAsia="SimSun"/>
                <w:b w:val="0"/>
                <w:i w:val="0"/>
                <w:color w:val="000000"/>
                <w:sz w:val="13"/>
              </w:rPr>
              <w:t>未发生</w:t>
            </w:r>
          </w:p>
        </w:tc>
        <w:tc>
          <w:tcPr>
            <w:tcW w:type="dxa" w:w="1020"/>
            <w:vMerge w:val="restart"/>
            <w:tcBorders/>
            <w:tcMar>
              <w:start w:w="0" w:type="dxa"/>
              <w:end w:w="0" w:type="dxa"/>
            </w:tcMar>
            <w:tcMar>
              <w:start w:w="0" w:type="dxa"/>
              <w:end w:w="0" w:type="dxa"/>
            </w:tcMar>
          </w:tcPr>
          <w:p>
            <w:pPr>
              <w:autoSpaceDN w:val="0"/>
              <w:autoSpaceDE w:val="0"/>
              <w:widowControl/>
              <w:spacing w:line="185" w:lineRule="auto" w:before="204" w:after="0"/>
              <w:ind w:left="0" w:right="0" w:firstLine="0"/>
              <w:jc w:val="center"/>
            </w:pPr>
            <w:r>
              <w:rPr>
                <w:w w:val="97.91269302368164"/>
                <w:rFonts w:ascii="SimSun" w:hAnsi="SimSun" w:eastAsia="SimSun"/>
                <w:b w:val="0"/>
                <w:i w:val="0"/>
                <w:color w:val="000000"/>
                <w:sz w:val="13"/>
              </w:rPr>
              <w:t>事故预防</w:t>
            </w:r>
          </w:p>
        </w:tc>
        <w:tc>
          <w:tcPr>
            <w:tcW w:type="dxa" w:w="1380"/>
            <w:tcBorders/>
            <w:tcMar>
              <w:start w:w="0" w:type="dxa"/>
              <w:end w:w="0" w:type="dxa"/>
            </w:tcMar>
          </w:tcPr>
          <w:p>
            <w:pPr>
              <w:autoSpaceDN w:val="0"/>
              <w:autoSpaceDE w:val="0"/>
              <w:widowControl/>
              <w:spacing w:line="187" w:lineRule="auto" w:before="102" w:after="0"/>
              <w:ind w:left="0" w:right="0" w:firstLine="0"/>
              <w:jc w:val="center"/>
            </w:pPr>
            <w:r>
              <w:rPr>
                <w:w w:val="98.99637222290039"/>
                <w:rFonts w:ascii="SimSun" w:hAnsi="SimSun" w:eastAsia="SimSun"/>
                <w:b w:val="0"/>
                <w:i w:val="0"/>
                <w:color w:val="000000"/>
                <w:sz w:val="15"/>
              </w:rPr>
              <w:t>安全风险管控</w:t>
            </w:r>
          </w:p>
        </w:tc>
      </w:tr>
      <w:tr>
        <w:trPr>
          <w:trHeight w:hRule="exact" w:val="234"/>
        </w:trPr>
        <w:tc>
          <w:tcPr>
            <w:tcW w:type="dxa" w:w="2820"/>
            <w:tcBorders/>
            <w:tcMar>
              <w:start w:w="0" w:type="dxa"/>
              <w:end w:w="0" w:type="dxa"/>
            </w:tcMar>
          </w:tcPr>
          <w:p>
            <w:pPr>
              <w:autoSpaceDN w:val="0"/>
              <w:autoSpaceDE w:val="0"/>
              <w:widowControl/>
              <w:spacing w:line="187" w:lineRule="auto" w:before="24" w:after="0"/>
              <w:ind w:left="0" w:right="384" w:firstLine="0"/>
              <w:jc w:val="right"/>
            </w:pPr>
            <w:r>
              <w:rPr>
                <w:w w:val="98.99637222290039"/>
                <w:rFonts w:ascii="SimSun" w:hAnsi="SimSun" w:eastAsia="SimSun"/>
                <w:b w:val="0"/>
                <w:i w:val="0"/>
                <w:color w:val="000000"/>
                <w:sz w:val="15"/>
              </w:rPr>
              <w:t>前兆信息归类</w:t>
            </w:r>
          </w:p>
        </w:tc>
        <w:tc>
          <w:tcPr>
            <w:tcW w:type="dxa" w:w="1742"/>
            <w:tcBorders/>
            <w:tcMar>
              <w:start w:w="0" w:type="dxa"/>
              <w:end w:w="0" w:type="dxa"/>
            </w:tcMar>
          </w:tcPr>
          <w:p>
            <w:pPr>
              <w:autoSpaceDN w:val="0"/>
              <w:autoSpaceDE w:val="0"/>
              <w:widowControl/>
              <w:spacing w:line="187" w:lineRule="auto" w:before="24" w:after="0"/>
              <w:ind w:left="0" w:right="0" w:firstLine="0"/>
              <w:jc w:val="center"/>
            </w:pPr>
            <w:r>
              <w:rPr>
                <w:w w:val="98.99637222290039"/>
                <w:rFonts w:ascii="SimSun" w:hAnsi="SimSun" w:eastAsia="SimSun"/>
                <w:b w:val="0"/>
                <w:i w:val="0"/>
                <w:color w:val="000000"/>
                <w:sz w:val="15"/>
              </w:rPr>
              <w:t>风险事件信息</w:t>
            </w:r>
          </w:p>
        </w:tc>
        <w:tc>
          <w:tcPr>
            <w:tcW w:type="dxa" w:w="2024"/>
            <w:vMerge/>
            <w:tcBorders/>
          </w:tcPr>
          <w:p/>
        </w:tc>
        <w:tc>
          <w:tcPr>
            <w:tcW w:type="dxa" w:w="2024"/>
            <w:vMerge/>
            <w:tcBorders/>
          </w:tcPr>
          <w:p/>
        </w:tc>
        <w:tc>
          <w:tcPr>
            <w:tcW w:type="dxa" w:w="1380"/>
            <w:tcBorders/>
            <w:tcMar>
              <w:start w:w="0" w:type="dxa"/>
              <w:end w:w="0" w:type="dxa"/>
            </w:tcMar>
          </w:tcPr>
          <w:p>
            <w:pPr>
              <w:autoSpaceDN w:val="0"/>
              <w:autoSpaceDE w:val="0"/>
              <w:widowControl/>
              <w:spacing w:line="187" w:lineRule="auto" w:before="24" w:after="0"/>
              <w:ind w:left="0" w:right="0" w:firstLine="0"/>
              <w:jc w:val="center"/>
            </w:pPr>
            <w:r>
              <w:rPr>
                <w:w w:val="98.99637222290039"/>
                <w:rFonts w:ascii="SimSun" w:hAnsi="SimSun" w:eastAsia="SimSun"/>
                <w:b w:val="0"/>
                <w:i w:val="0"/>
                <w:color w:val="000000"/>
                <w:sz w:val="15"/>
              </w:rPr>
              <w:t>建议方案</w:t>
            </w:r>
          </w:p>
        </w:tc>
      </w:tr>
      <w:tr>
        <w:trPr>
          <w:trHeight w:hRule="exact" w:val="366"/>
        </w:trPr>
        <w:tc>
          <w:tcPr>
            <w:tcW w:type="dxa" w:w="8300"/>
            <w:gridSpan w:val="5"/>
            <w:tcBorders>
              <w:bottom w:sz="9.600000381469727" w:val="single" w:color="#585858"/>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bl>
    <w:p>
      <w:pPr>
        <w:autoSpaceDN w:val="0"/>
        <w:autoSpaceDE w:val="0"/>
        <w:widowControl/>
        <w:spacing w:line="187" w:lineRule="auto" w:before="98" w:after="104"/>
        <w:ind w:left="0" w:right="4024" w:firstLine="0"/>
        <w:jc w:val="right"/>
      </w:pPr>
      <w:r>
        <w:rPr>
          <w:w w:val="98.99637222290039"/>
          <w:rFonts w:ascii="SimSun" w:hAnsi="SimSun" w:eastAsia="SimSun"/>
          <w:b w:val="0"/>
          <w:i w:val="0"/>
          <w:color w:val="000000"/>
          <w:sz w:val="15"/>
        </w:rPr>
        <w:t>应用层</w:t>
      </w:r>
    </w:p>
    <w:tbl>
      <w:tblPr>
        <w:tblW w:type="auto" w:w="0"/>
        <w:tblLayout w:type="fixed"/>
        <w:tblLook w:firstColumn="1" w:firstRow="1" w:lastColumn="0" w:lastRow="0" w:noHBand="0" w:noVBand="1" w:val="04A0"/>
        <w:tblInd w:w="0.0" w:type="dxa"/>
      </w:tblPr>
      <w:tblGrid>
        <w:gridCol w:w="3373"/>
        <w:gridCol w:w="3373"/>
        <w:gridCol w:w="3373"/>
      </w:tblGrid>
      <w:tr>
        <w:trPr>
          <w:trHeight w:hRule="exact" w:val="12336"/>
        </w:trPr>
        <w:tc>
          <w:tcPr>
            <w:tcW w:type="dxa" w:w="1210"/>
            <w:tcBorders>
              <w:top w:sz="9.600000381469727" w:val="single" w:color="#585858"/>
            </w:tcBorders>
            <w:tcMar>
              <w:start w:w="0" w:type="dxa"/>
              <w:end w:w="0" w:type="dxa"/>
            </w:tcMar>
          </w:tcPr>
          <w:p>
            <w:pPr>
              <w:autoSpaceDN w:val="0"/>
              <w:autoSpaceDE w:val="0"/>
              <w:widowControl/>
              <w:spacing w:line="185" w:lineRule="auto" w:before="3028" w:after="0"/>
              <w:ind w:left="0" w:right="0" w:firstLine="0"/>
              <w:jc w:val="right"/>
            </w:pPr>
            <w:r>
              <w:rPr>
                <w:rFonts w:ascii="SimSun" w:hAnsi="SimSun" w:eastAsia="SimSun"/>
                <w:b w:val="0"/>
                <w:i w:val="0"/>
                <w:color w:val="000000"/>
                <w:sz w:val="24"/>
              </w:rPr>
              <w:t>行</w:t>
            </w:r>
          </w:p>
          <w:p>
            <w:pPr>
              <w:autoSpaceDN w:val="0"/>
              <w:autoSpaceDE w:val="0"/>
              <w:widowControl/>
              <w:spacing w:line="185" w:lineRule="auto" w:before="960" w:after="0"/>
              <w:ind w:left="0" w:right="0" w:firstLine="0"/>
              <w:jc w:val="right"/>
            </w:pPr>
            <w:r>
              <w:rPr>
                <w:rFonts w:ascii="SimSun" w:hAnsi="SimSun" w:eastAsia="SimSun"/>
                <w:b w:val="0"/>
                <w:i w:val="0"/>
                <w:color w:val="000000"/>
                <w:sz w:val="24"/>
              </w:rPr>
              <w:t>识</w:t>
            </w:r>
          </w:p>
          <w:p>
            <w:pPr>
              <w:autoSpaceDN w:val="0"/>
              <w:autoSpaceDE w:val="0"/>
              <w:widowControl/>
              <w:spacing w:line="185" w:lineRule="auto" w:before="1360" w:after="0"/>
              <w:ind w:left="0" w:right="0" w:firstLine="0"/>
              <w:jc w:val="right"/>
            </w:pPr>
            <w:r>
              <w:rPr>
                <w:rFonts w:ascii="SimSun" w:hAnsi="SimSun" w:eastAsia="SimSun"/>
                <w:b w:val="0"/>
                <w:i w:val="0"/>
                <w:color w:val="000000"/>
                <w:sz w:val="24"/>
              </w:rPr>
              <w:t>预</w:t>
            </w:r>
          </w:p>
          <w:p>
            <w:pPr>
              <w:autoSpaceDN w:val="0"/>
              <w:autoSpaceDE w:val="0"/>
              <w:widowControl/>
              <w:spacing w:line="376" w:lineRule="exact" w:before="292" w:after="0"/>
              <w:ind w:left="0" w:right="0" w:firstLine="0"/>
              <w:jc w:val="right"/>
            </w:pPr>
            <w:r>
              <w:rPr>
                <w:rFonts w:ascii="TimesNewRomanPSMT" w:hAnsi="TimesNewRomanPSMT" w:eastAsia="TimesNewRomanPSMT"/>
                <w:b w:val="0"/>
                <w:i w:val="0"/>
                <w:color w:val="000000"/>
                <w:sz w:val="28"/>
              </w:rPr>
              <w:t>5.</w:t>
            </w:r>
          </w:p>
          <w:p>
            <w:pPr>
              <w:autoSpaceDN w:val="0"/>
              <w:autoSpaceDE w:val="0"/>
              <w:widowControl/>
              <w:spacing w:line="185" w:lineRule="auto" w:before="3984" w:after="0"/>
              <w:ind w:left="0" w:right="0" w:firstLine="0"/>
              <w:jc w:val="right"/>
            </w:pPr>
            <w:r>
              <w:rPr>
                <w:rFonts w:ascii="SimSun" w:hAnsi="SimSun" w:eastAsia="SimSun"/>
                <w:b w:val="0"/>
                <w:i w:val="0"/>
                <w:color w:val="000000"/>
                <w:sz w:val="24"/>
              </w:rPr>
              <w:t>基</w:t>
            </w:r>
          </w:p>
          <w:p>
            <w:pPr>
              <w:autoSpaceDN w:val="0"/>
              <w:autoSpaceDE w:val="0"/>
              <w:widowControl/>
              <w:spacing w:line="240" w:lineRule="auto" w:before="1084" w:after="0"/>
              <w:ind w:left="0" w:right="0" w:firstLine="0"/>
              <w:jc w:val="left"/>
            </w:pPr>
            <w:r>
              <w:drawing>
                <wp:inline xmlns:a="http://schemas.openxmlformats.org/drawingml/2006/main" xmlns:pic="http://schemas.openxmlformats.org/drawingml/2006/picture">
                  <wp:extent cx="584200" cy="165100"/>
                  <wp:docPr id="1182" name="Picture 118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4300"/>
            <w:tcBorders>
              <w:top w:sz="9.600000381469727" w:val="single" w:color="#585858"/>
              <w:end w:sz="9.600000381469727" w:val="single" w:color="#585858"/>
            </w:tcBorders>
            <w:tcMar>
              <w:start w:w="0" w:type="dxa"/>
              <w:end w:w="0" w:type="dxa"/>
            </w:tcMar>
          </w:tcPr>
          <w:p>
            <w:pPr>
              <w:autoSpaceDN w:val="0"/>
              <w:autoSpaceDE w:val="0"/>
              <w:widowControl/>
              <w:spacing w:line="320" w:lineRule="exact" w:before="1782" w:after="0"/>
              <w:ind w:left="26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）前兆信息识别与分析</w:t>
            </w:r>
          </w:p>
          <w:p>
            <w:pPr>
              <w:autoSpaceDN w:val="0"/>
              <w:autoSpaceDE w:val="0"/>
              <w:widowControl/>
              <w:spacing w:line="185" w:lineRule="auto" w:before="926" w:after="0"/>
              <w:ind w:left="0" w:right="0" w:firstLine="0"/>
              <w:jc w:val="left"/>
            </w:pPr>
            <w:r>
              <w:rPr>
                <w:rFonts w:ascii="SimSun" w:hAnsi="SimSun" w:eastAsia="SimSun"/>
                <w:b w:val="0"/>
                <w:i w:val="0"/>
                <w:color w:val="000000"/>
                <w:sz w:val="24"/>
              </w:rPr>
              <w:t>行规则推理，确定具体的风险事件的类型。</w:t>
            </w:r>
          </w:p>
          <w:p>
            <w:pPr>
              <w:autoSpaceDN w:val="0"/>
              <w:autoSpaceDE w:val="0"/>
              <w:widowControl/>
              <w:spacing w:line="320" w:lineRule="exact" w:before="114" w:after="0"/>
              <w:ind w:left="26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）风险事件发生条件下的风险管控</w:t>
            </w:r>
          </w:p>
          <w:p>
            <w:pPr>
              <w:autoSpaceDN w:val="0"/>
              <w:autoSpaceDE w:val="0"/>
              <w:widowControl/>
              <w:spacing w:line="185" w:lineRule="auto" w:before="526" w:after="0"/>
              <w:ind w:left="28" w:right="0" w:firstLine="0"/>
              <w:jc w:val="left"/>
            </w:pPr>
            <w:r>
              <w:rPr>
                <w:rFonts w:ascii="SimSun" w:hAnsi="SimSun" w:eastAsia="SimSun"/>
                <w:b w:val="0"/>
                <w:i w:val="0"/>
                <w:color w:val="000000"/>
                <w:sz w:val="24"/>
              </w:rPr>
              <w:t>别和分析，利用本体间的层级关系，进行</w:t>
            </w:r>
          </w:p>
          <w:p>
            <w:pPr>
              <w:autoSpaceDN w:val="0"/>
              <w:autoSpaceDE w:val="0"/>
              <w:widowControl/>
              <w:spacing w:line="320" w:lineRule="exact" w:before="114" w:after="0"/>
              <w:ind w:left="26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）风险事件未发生条件下的风险管控</w:t>
            </w:r>
          </w:p>
          <w:p>
            <w:pPr>
              <w:autoSpaceDN w:val="0"/>
              <w:autoSpaceDE w:val="0"/>
              <w:widowControl/>
              <w:spacing w:line="185" w:lineRule="auto" w:before="926" w:after="0"/>
              <w:ind w:left="0" w:right="0" w:firstLine="0"/>
              <w:jc w:val="left"/>
            </w:pPr>
            <w:r>
              <w:rPr>
                <w:rFonts w:ascii="SimSun" w:hAnsi="SimSun" w:eastAsia="SimSun"/>
                <w:b w:val="0"/>
                <w:i w:val="0"/>
                <w:color w:val="000000"/>
                <w:sz w:val="24"/>
              </w:rPr>
              <w:t>预防控制。</w:t>
            </w:r>
          </w:p>
          <w:p>
            <w:pPr>
              <w:autoSpaceDN w:val="0"/>
              <w:autoSpaceDE w:val="0"/>
              <w:widowControl/>
              <w:spacing w:line="376" w:lineRule="exact" w:before="292" w:after="0"/>
              <w:ind w:left="0" w:right="0" w:firstLine="0"/>
              <w:jc w:val="left"/>
            </w:pPr>
            <w:r>
              <w:rPr>
                <w:rFonts w:ascii="TimesNewRomanPSMT" w:hAnsi="TimesNewRomanPSMT" w:eastAsia="TimesNewRomanPSMT"/>
                <w:b w:val="0"/>
                <w:i w:val="0"/>
                <w:color w:val="000000"/>
                <w:sz w:val="28"/>
              </w:rPr>
              <w:t>5.1.4</w:t>
            </w:r>
            <w:r>
              <w:rPr>
                <w:rFonts w:ascii="SimHei" w:hAnsi="SimHei" w:eastAsia="SimHei"/>
                <w:b w:val="0"/>
                <w:i w:val="0"/>
                <w:color w:val="000000"/>
                <w:sz w:val="28"/>
              </w:rPr>
              <w:t xml:space="preserve"> 业务逻辑层工作流程设计</w:t>
            </w:r>
          </w:p>
          <w:p>
            <w:pPr>
              <w:autoSpaceDN w:val="0"/>
              <w:autoSpaceDE w:val="0"/>
              <w:widowControl/>
              <w:spacing w:line="320" w:lineRule="exact" w:before="3938" w:after="0"/>
              <w:ind w:left="0" w:right="0" w:firstLine="0"/>
              <w:jc w:val="left"/>
            </w:pPr>
            <w:r>
              <w:rPr>
                <w:rFonts w:ascii="SimSun" w:hAnsi="SimSun" w:eastAsia="SimSun"/>
                <w:b w:val="0"/>
                <w:i w:val="0"/>
                <w:color w:val="000000"/>
                <w:sz w:val="24"/>
              </w:rPr>
              <w:t>基本工作流程如图</w:t>
            </w:r>
            <w:r>
              <w:rPr>
                <w:rFonts w:ascii="TimesNewRomanPSMT" w:hAnsi="TimesNewRomanPSMT" w:eastAsia="TimesNewRomanPSMT"/>
                <w:b w:val="0"/>
                <w:i w:val="0"/>
                <w:color w:val="000000"/>
                <w:sz w:val="24"/>
              </w:rPr>
              <w:t>5.3</w:t>
            </w:r>
            <w:r>
              <w:rPr>
                <w:rFonts w:ascii="SimSun" w:hAnsi="SimSun" w:eastAsia="SimSun"/>
                <w:b w:val="0"/>
                <w:i w:val="0"/>
                <w:color w:val="000000"/>
                <w:sz w:val="24"/>
              </w:rPr>
              <w:t xml:space="preserve"> 所示。</w:t>
            </w:r>
          </w:p>
          <w:p>
            <w:pPr>
              <w:autoSpaceDN w:val="0"/>
              <w:autoSpaceDE w:val="0"/>
              <w:widowControl/>
              <w:spacing w:line="240" w:lineRule="auto" w:before="1090" w:after="0"/>
              <w:ind w:left="30" w:right="0" w:firstLine="0"/>
              <w:jc w:val="left"/>
            </w:pPr>
            <w:r>
              <w:drawing>
                <wp:inline xmlns:a="http://schemas.openxmlformats.org/drawingml/2006/main" xmlns:pic="http://schemas.openxmlformats.org/drawingml/2006/picture">
                  <wp:extent cx="1371600" cy="152400"/>
                  <wp:docPr id="1183" name="Picture 118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592"/>
            <w:tcBorders>
              <w:start w:sz="9.600000381469727" w:val="single" w:color="#585858"/>
              <w:top w:sz="9.600000381469727" w:val="single" w:color="#585858"/>
            </w:tcBorders>
            <w:tcMar>
              <w:start w:w="0" w:type="dxa"/>
              <w:end w:w="0" w:type="dxa"/>
            </w:tcMar>
          </w:tcPr>
          <w:p>
            <w:pPr>
              <w:autoSpaceDN w:val="0"/>
              <w:tabs>
                <w:tab w:pos="122" w:val="left"/>
              </w:tabs>
              <w:autoSpaceDE w:val="0"/>
              <w:widowControl/>
              <w:spacing w:line="247" w:lineRule="auto" w:before="4228" w:after="0"/>
              <w:ind w:left="0" w:right="0" w:firstLine="0"/>
              <w:jc w:val="left"/>
            </w:pPr>
            <w:r>
              <w:tab/>
            </w:r>
            <w:r>
              <w:rPr>
                <w:rFonts w:ascii="SimSun" w:hAnsi="SimSun" w:eastAsia="SimSun"/>
                <w:b w:val="0"/>
                <w:i w:val="0"/>
                <w:color w:val="000000"/>
                <w:sz w:val="24"/>
              </w:rPr>
              <w:t>风险</w:t>
            </w:r>
            <w:r>
              <w:rPr>
                <w:rFonts w:ascii="SimSun" w:hAnsi="SimSun" w:eastAsia="SimSun"/>
                <w:b w:val="0"/>
                <w:i w:val="0"/>
                <w:color w:val="000000"/>
                <w:sz w:val="24"/>
              </w:rPr>
              <w:t>控</w:t>
            </w:r>
          </w:p>
          <w:p>
            <w:pPr>
              <w:autoSpaceDN w:val="0"/>
              <w:autoSpaceDE w:val="0"/>
              <w:widowControl/>
              <w:spacing w:line="240" w:lineRule="exact" w:before="6944" w:after="0"/>
              <w:ind w:left="102" w:right="0" w:firstLine="0"/>
              <w:jc w:val="left"/>
            </w:pPr>
            <w:r>
              <w:rPr>
                <w:rFonts w:ascii="TimesNewRomanPSMT" w:hAnsi="TimesNewRomanPSMT" w:eastAsia="TimesNewRomanPSMT"/>
                <w:b w:val="0"/>
                <w:i w:val="0"/>
                <w:color w:val="000000"/>
                <w:sz w:val="18"/>
              </w:rPr>
              <w:t xml:space="preserve">74 </w:t>
            </w:r>
          </w:p>
        </w:tc>
      </w:tr>
    </w:tbl>
    <w:p>
      <w:pPr>
        <w:autoSpaceDN w:val="0"/>
        <w:autoSpaceDE w:val="0"/>
        <w:widowControl/>
        <w:spacing w:line="185" w:lineRule="auto" w:before="0" w:after="0"/>
        <w:ind w:left="998" w:right="0" w:firstLine="0"/>
        <w:jc w:val="left"/>
      </w:pPr>
      <w:r>
        <w:rPr>
          <w:rFonts w:ascii="SimSun" w:hAnsi="SimSun" w:eastAsia="SimSun"/>
          <w:b w:val="0"/>
          <w:i w:val="0"/>
          <w:color w:val="000000"/>
          <w:sz w:val="24"/>
        </w:rPr>
        <w:t>存储的结构化知识与应用层具体的风险管理，是应用层的引擎动力。目前，推理技术在</w:t>
      </w:r>
    </w:p>
    <w:p>
      <w:pPr>
        <w:autoSpaceDN w:val="0"/>
        <w:autoSpaceDE w:val="0"/>
        <w:widowControl/>
        <w:spacing w:line="400" w:lineRule="exact" w:before="32" w:after="0"/>
        <w:ind w:left="998" w:right="44" w:firstLine="0"/>
        <w:jc w:val="both"/>
      </w:pPr>
      <w:r>
        <w:rPr>
          <w:rFonts w:ascii="SimSun" w:hAnsi="SimSun" w:eastAsia="SimSun"/>
          <w:b w:val="0"/>
          <w:i w:val="0"/>
          <w:color w:val="000000"/>
          <w:sz w:val="24"/>
        </w:rPr>
        <w:t>应用中最广泛的有两种：规则推理（</w:t>
      </w:r>
      <w:r>
        <w:rPr>
          <w:rFonts w:ascii="TimesNewRomanPSMT" w:hAnsi="TimesNewRomanPSMT" w:eastAsia="TimesNewRomanPSMT"/>
          <w:b w:val="0"/>
          <w:i w:val="0"/>
          <w:color w:val="000000"/>
          <w:sz w:val="24"/>
        </w:rPr>
        <w:t>Rule-Based Reasoning</w:t>
      </w:r>
      <w:r>
        <w:rPr>
          <w:rFonts w:ascii="SimSun" w:hAnsi="SimSun" w:eastAsia="SimSun"/>
          <w:b w:val="0"/>
          <w:i w:val="0"/>
          <w:color w:val="000000"/>
          <w:sz w:val="24"/>
        </w:rPr>
        <w:t>，</w:t>
      </w:r>
      <w:r>
        <w:rPr>
          <w:rFonts w:ascii="TimesNewRomanPSMT" w:hAnsi="TimesNewRomanPSMT" w:eastAsia="TimesNewRomanPSMT"/>
          <w:b w:val="0"/>
          <w:i w:val="0"/>
          <w:color w:val="000000"/>
          <w:sz w:val="24"/>
        </w:rPr>
        <w:t>RBR</w:t>
      </w:r>
      <w:r>
        <w:rPr>
          <w:rFonts w:ascii="SimSun" w:hAnsi="SimSun" w:eastAsia="SimSun"/>
          <w:b w:val="0"/>
          <w:i w:val="0"/>
          <w:color w:val="000000"/>
          <w:sz w:val="24"/>
        </w:rPr>
        <w:t>）和案例推理（</w:t>
      </w:r>
      <w:r>
        <w:rPr>
          <w:rFonts w:ascii="TimesNewRomanPSMT" w:hAnsi="TimesNewRomanPSMT" w:eastAsia="TimesNewRomanPSMT"/>
          <w:b w:val="0"/>
          <w:i w:val="0"/>
          <w:color w:val="000000"/>
          <w:sz w:val="24"/>
        </w:rPr>
        <w:t>Case-</w:t>
      </w:r>
      <w:r>
        <w:rPr>
          <w:rFonts w:ascii="TimesNewRomanPSMT" w:hAnsi="TimesNewRomanPSMT" w:eastAsia="TimesNewRomanPSMT"/>
          <w:b w:val="0"/>
          <w:i w:val="0"/>
          <w:color w:val="000000"/>
          <w:sz w:val="24"/>
        </w:rPr>
        <w:t>Based Reasoning</w:t>
      </w:r>
      <w:r>
        <w:rPr>
          <w:rFonts w:ascii="SimSun" w:hAnsi="SimSun" w:eastAsia="SimSun"/>
          <w:b w:val="0"/>
          <w:i w:val="0"/>
          <w:color w:val="000000"/>
          <w:sz w:val="24"/>
        </w:rPr>
        <w:t>，</w:t>
      </w:r>
      <w:r>
        <w:rPr>
          <w:rFonts w:ascii="TimesNewRomanPSMT" w:hAnsi="TimesNewRomanPSMT" w:eastAsia="TimesNewRomanPSMT"/>
          <w:b w:val="0"/>
          <w:i w:val="0"/>
          <w:color w:val="000000"/>
          <w:sz w:val="24"/>
        </w:rPr>
        <w:t>CBR</w:t>
      </w:r>
      <w:r>
        <w:rPr>
          <w:rFonts w:ascii="SimSun" w:hAnsi="SimSun" w:eastAsia="SimSun"/>
          <w:b w:val="0"/>
          <w:i w:val="0"/>
          <w:color w:val="000000"/>
          <w:sz w:val="24"/>
        </w:rPr>
        <w:t>）。</w:t>
      </w:r>
      <w:r>
        <w:rPr>
          <w:rFonts w:ascii="TimesNewRomanPSMT" w:hAnsi="TimesNewRomanPSMT" w:eastAsia="TimesNewRomanPSMT"/>
          <w:b w:val="0"/>
          <w:i w:val="0"/>
          <w:color w:val="000000"/>
          <w:sz w:val="24"/>
        </w:rPr>
        <w:t>CBR</w:t>
      </w:r>
      <w:r>
        <w:rPr>
          <w:rFonts w:ascii="SimSun" w:hAnsi="SimSun" w:eastAsia="SimSun"/>
          <w:b w:val="0"/>
          <w:i w:val="0"/>
          <w:color w:val="000000"/>
          <w:sz w:val="24"/>
        </w:rPr>
        <w:t xml:space="preserve"> 主要是利用一些已经过验证的解决方法去处理发生的新</w:t>
      </w:r>
      <w:r>
        <w:rPr>
          <w:rFonts w:ascii="SimSun" w:hAnsi="SimSun" w:eastAsia="SimSun"/>
          <w:b w:val="0"/>
          <w:i w:val="0"/>
          <w:color w:val="000000"/>
          <w:sz w:val="24"/>
        </w:rPr>
        <w:t>问题的方式。是人工智能领域的重要分支；而</w:t>
      </w:r>
      <w:r>
        <w:rPr>
          <w:rFonts w:ascii="TimesNewRomanPSMT" w:hAnsi="TimesNewRomanPSMT" w:eastAsia="TimesNewRomanPSMT"/>
          <w:b w:val="0"/>
          <w:i w:val="0"/>
          <w:color w:val="000000"/>
          <w:sz w:val="24"/>
        </w:rPr>
        <w:t>RBR</w:t>
      </w:r>
      <w:r>
        <w:rPr>
          <w:rFonts w:ascii="SimSun" w:hAnsi="SimSun" w:eastAsia="SimSun"/>
          <w:b w:val="0"/>
          <w:i w:val="0"/>
          <w:color w:val="000000"/>
          <w:sz w:val="24"/>
        </w:rPr>
        <w:t xml:space="preserve"> 则更倾向于模仿人类的演绎思维，</w:t>
      </w:r>
      <w:r>
        <w:rPr>
          <w:rFonts w:ascii="SimSun" w:hAnsi="SimSun" w:eastAsia="SimSun"/>
          <w:b w:val="0"/>
          <w:i w:val="0"/>
          <w:color w:val="000000"/>
          <w:sz w:val="24"/>
        </w:rPr>
        <w:t>通过某种规则模型探寻解决问题的方式</w:t>
      </w:r>
      <w:r>
        <w:rPr>
          <w:rFonts w:ascii="TimesNewRomanPSMT" w:hAnsi="TimesNewRomanPSMT" w:eastAsia="TimesNewRomanPSMT"/>
          <w:b w:val="0"/>
          <w:i w:val="0"/>
          <w:color w:val="000000"/>
          <w:sz w:val="16"/>
        </w:rPr>
        <w:t>[148]</w:t>
      </w:r>
      <w:r>
        <w:rPr>
          <w:rFonts w:ascii="SimSun" w:hAnsi="SimSun" w:eastAsia="SimSun"/>
          <w:b w:val="0"/>
          <w:i w:val="0"/>
          <w:color w:val="000000"/>
          <w:sz w:val="24"/>
        </w:rPr>
        <w:t>。在本文中，我们使用</w:t>
      </w:r>
      <w:r>
        <w:rPr>
          <w:rFonts w:ascii="TimesNewRomanPSMT" w:hAnsi="TimesNewRomanPSMT" w:eastAsia="TimesNewRomanPSMT"/>
          <w:b w:val="0"/>
          <w:i w:val="0"/>
          <w:color w:val="000000"/>
          <w:sz w:val="24"/>
        </w:rPr>
        <w:t>Protégé</w:t>
      </w:r>
      <w:r>
        <w:rPr>
          <w:rFonts w:ascii="SimSun" w:hAnsi="SimSun" w:eastAsia="SimSun"/>
          <w:b w:val="0"/>
          <w:i w:val="0"/>
          <w:color w:val="000000"/>
          <w:sz w:val="24"/>
        </w:rPr>
        <w:t xml:space="preserve"> 工具来构建知</w:t>
      </w:r>
      <w:r>
        <w:rPr>
          <w:rFonts w:ascii="SimSun" w:hAnsi="SimSun" w:eastAsia="SimSun"/>
          <w:b w:val="0"/>
          <w:i w:val="0"/>
          <w:color w:val="000000"/>
          <w:sz w:val="24"/>
        </w:rPr>
        <w:t>识库，而</w:t>
      </w:r>
      <w:r>
        <w:rPr>
          <w:rFonts w:ascii="TimesNewRomanPSMT" w:hAnsi="TimesNewRomanPSMT" w:eastAsia="TimesNewRomanPSMT"/>
          <w:b w:val="0"/>
          <w:i w:val="0"/>
          <w:color w:val="000000"/>
          <w:sz w:val="24"/>
        </w:rPr>
        <w:t>Protégé</w:t>
      </w:r>
      <w:r>
        <w:rPr>
          <w:rFonts w:ascii="SimSun" w:hAnsi="SimSun" w:eastAsia="SimSun"/>
          <w:b w:val="0"/>
          <w:i w:val="0"/>
          <w:color w:val="000000"/>
          <w:sz w:val="24"/>
        </w:rPr>
        <w:t xml:space="preserve"> 工具支持规则推理插件的扩展功能，因此本研究采用规则推理技术进</w:t>
      </w:r>
      <w:r>
        <w:rPr>
          <w:rFonts w:ascii="SimSun" w:hAnsi="SimSun" w:eastAsia="SimSun"/>
          <w:b w:val="0"/>
          <w:i w:val="0"/>
          <w:color w:val="000000"/>
          <w:sz w:val="24"/>
        </w:rPr>
        <w:t>行后续知识推理。规则构建的工具则使用的是本体</w:t>
      </w:r>
      <w:r>
        <w:rPr>
          <w:rFonts w:ascii="TimesNewRomanPSMT" w:hAnsi="TimesNewRomanPSMT" w:eastAsia="TimesNewRomanPSMT"/>
          <w:b w:val="0"/>
          <w:i w:val="0"/>
          <w:color w:val="000000"/>
          <w:sz w:val="24"/>
        </w:rPr>
        <w:t>Protégé</w:t>
      </w:r>
      <w:r>
        <w:rPr>
          <w:rFonts w:ascii="SimSun" w:hAnsi="SimSun" w:eastAsia="SimSun"/>
          <w:b w:val="0"/>
          <w:i w:val="0"/>
          <w:color w:val="000000"/>
          <w:sz w:val="24"/>
        </w:rPr>
        <w:t xml:space="preserve"> 自带的插件</w:t>
      </w:r>
      <w:r>
        <w:rPr>
          <w:rFonts w:ascii="TimesNewRomanPSMT" w:hAnsi="TimesNewRomanPSMT" w:eastAsia="TimesNewRomanPSMT"/>
          <w:b w:val="0"/>
          <w:i w:val="0"/>
          <w:color w:val="000000"/>
          <w:sz w:val="24"/>
        </w:rPr>
        <w:t>SWRLTab</w:t>
      </w:r>
      <w:r>
        <w:rPr>
          <w:rFonts w:ascii="SimSun" w:hAnsi="SimSun" w:eastAsia="SimSun"/>
          <w:b w:val="0"/>
          <w:i w:val="0"/>
          <w:color w:val="000000"/>
          <w:sz w:val="24"/>
        </w:rPr>
        <w:t>，在建</w:t>
      </w:r>
    </w:p>
    <w:p>
      <w:pPr>
        <w:autoSpaceDN w:val="0"/>
        <w:autoSpaceDE w:val="0"/>
        <w:widowControl/>
        <w:spacing w:line="1322" w:lineRule="auto" w:before="0" w:after="0"/>
        <w:ind w:left="1482" w:right="0" w:hanging="484"/>
        <w:jc w:val="left"/>
      </w:pPr>
      <w:r>
        <w:rPr>
          <w:rFonts w:ascii="SimSun" w:hAnsi="SimSun" w:eastAsia="SimSun"/>
          <w:b w:val="0"/>
          <w:i w:val="0"/>
          <w:color w:val="000000"/>
          <w:sz w:val="24"/>
        </w:rPr>
        <w:t>立的过程中选择何种规则语言不是唯一的，该部分将在下文中详细介绍。业务逻辑层的</w:t>
      </w:r>
      <w:r>
        <w:rPr>
          <w:rFonts w:ascii="SimSun" w:hAnsi="SimSun" w:eastAsia="SimSun"/>
          <w:b w:val="0"/>
          <w:i w:val="0"/>
          <w:color w:val="000000"/>
          <w:sz w:val="24"/>
        </w:rPr>
        <w:t>业务逻辑层是该管理流程的核心，发挥着承上启下的作用，主要是用来连接数据层</w:t>
      </w:r>
    </w:p>
    <w:p>
      <w:pPr>
        <w:autoSpaceDN w:val="0"/>
        <w:autoSpaceDE w:val="0"/>
        <w:widowControl/>
        <w:spacing w:line="240" w:lineRule="auto" w:before="0" w:after="0"/>
        <w:ind w:left="1280" w:right="0" w:firstLine="0"/>
        <w:jc w:val="left"/>
      </w:pPr>
      <w:r>
        <w:drawing>
          <wp:inline xmlns:a="http://schemas.openxmlformats.org/drawingml/2006/main" xmlns:pic="http://schemas.openxmlformats.org/drawingml/2006/picture">
            <wp:extent cx="5397500" cy="304800"/>
            <wp:docPr id="1184" name="Picture 1184"/>
            <wp:cNvGraphicFramePr>
              <a:graphicFrameLocks noChangeAspect="1"/>
            </wp:cNvGraphicFramePr>
            <a:graphic>
              <a:graphicData uri="http://schemas.openxmlformats.org/drawingml/2006/picture">
                <pic:pic>
                  <pic:nvPicPr>
                    <pic:cNvPr id="0" name="image.png"/>
                    <pic:cNvPicPr/>
                  </pic:nvPicPr>
                  <pic:blipFill>
                    <a:blip r:embed="rId848"/>
                    <a:stretch>
                      <a:fillRect/>
                    </a:stretch>
                  </pic:blipFill>
                  <pic:spPr>
                    <a:xfrm>
                      <a:off x="0" y="0"/>
                      <a:ext cx="5397500" cy="304800"/>
                    </a:xfrm>
                    <a:prstGeom prst="rect"/>
                  </pic:spPr>
                </pic:pic>
              </a:graphicData>
            </a:graphic>
          </wp:inline>
        </w:drawing>
      </w:r>
    </w:p>
    <w:p>
      <w:pPr>
        <w:autoSpaceDN w:val="0"/>
        <w:autoSpaceDE w:val="0"/>
        <w:widowControl/>
        <w:spacing w:line="187" w:lineRule="auto" w:before="204" w:after="0"/>
        <w:ind w:left="0" w:right="3390" w:firstLine="0"/>
        <w:jc w:val="right"/>
      </w:pPr>
      <w:r>
        <w:rPr>
          <w:w w:val="98.99637222290039"/>
          <w:rFonts w:ascii="SimSun" w:hAnsi="SimSun" w:eastAsia="SimSun"/>
          <w:b w:val="0"/>
          <w:i w:val="0"/>
          <w:color w:val="000000"/>
          <w:sz w:val="15"/>
        </w:rPr>
        <w:t>数据层和业务逻辑层的支持</w:t>
      </w:r>
    </w:p>
    <w:p>
      <w:pPr>
        <w:autoSpaceDN w:val="0"/>
        <w:autoSpaceDE w:val="0"/>
        <w:widowControl/>
        <w:spacing w:line="280" w:lineRule="exact" w:before="504" w:after="0"/>
        <w:ind w:left="0" w:right="3246"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5.2</w:t>
      </w:r>
      <w:r>
        <w:rPr>
          <w:rFonts w:ascii="SimHei" w:hAnsi="SimHei" w:eastAsia="SimHei"/>
          <w:b w:val="0"/>
          <w:i w:val="0"/>
          <w:color w:val="000000"/>
          <w:sz w:val="21"/>
        </w:rPr>
        <w:t xml:space="preserve"> 应用层工作流程 </w:t>
      </w:r>
    </w:p>
    <w:p>
      <w:pPr>
        <w:autoSpaceDN w:val="0"/>
        <w:autoSpaceDE w:val="0"/>
        <w:widowControl/>
        <w:spacing w:line="185" w:lineRule="auto" w:before="546" w:after="0"/>
        <w:ind w:left="1478" w:right="0" w:firstLine="0"/>
        <w:jc w:val="left"/>
      </w:pPr>
      <w:r>
        <w:rPr>
          <w:rFonts w:ascii="SimSun" w:hAnsi="SimSun" w:eastAsia="SimSun"/>
          <w:b w:val="0"/>
          <w:i w:val="0"/>
          <w:color w:val="000000"/>
          <w:sz w:val="24"/>
        </w:rPr>
        <w:t>地铁施工安全管理人员在施工现场检查时在某项施工活动中监测到了新的前兆信</w:t>
      </w:r>
    </w:p>
    <w:p>
      <w:pPr>
        <w:autoSpaceDN w:val="0"/>
        <w:autoSpaceDE w:val="0"/>
        <w:widowControl/>
        <w:spacing w:line="185" w:lineRule="auto" w:before="158" w:after="0"/>
        <w:ind w:left="998" w:right="0" w:firstLine="0"/>
        <w:jc w:val="left"/>
      </w:pPr>
      <w:r>
        <w:rPr>
          <w:rFonts w:ascii="SimSun" w:hAnsi="SimSun" w:eastAsia="SimSun"/>
          <w:b w:val="0"/>
          <w:i w:val="0"/>
          <w:color w:val="000000"/>
          <w:sz w:val="24"/>
        </w:rPr>
        <w:t>息，在业务逻辑层和数据层支持下，管理人员通过确定前兆信息的类别，对前兆信息进</w:t>
      </w:r>
    </w:p>
    <w:p>
      <w:pPr>
        <w:autoSpaceDN w:val="0"/>
        <w:autoSpaceDE w:val="0"/>
        <w:widowControl/>
        <w:spacing w:line="185" w:lineRule="auto" w:before="960" w:after="0"/>
        <w:ind w:left="1478" w:right="0" w:firstLine="0"/>
        <w:jc w:val="left"/>
      </w:pPr>
      <w:r>
        <w:rPr>
          <w:rFonts w:ascii="SimSun" w:hAnsi="SimSun" w:eastAsia="SimSun"/>
          <w:b w:val="0"/>
          <w:i w:val="0"/>
          <w:color w:val="000000"/>
          <w:sz w:val="24"/>
        </w:rPr>
        <w:t>若监测到的前兆信息正在引起事故的发生，施工现场安全管理人员通过对前兆信息</w:t>
      </w:r>
    </w:p>
    <w:p>
      <w:pPr>
        <w:autoSpaceDN w:val="0"/>
        <w:autoSpaceDE w:val="0"/>
        <w:widowControl/>
        <w:spacing w:line="185" w:lineRule="auto" w:before="962" w:after="0"/>
        <w:ind w:left="1478" w:right="0" w:firstLine="0"/>
        <w:jc w:val="left"/>
      </w:pPr>
      <w:r>
        <w:rPr>
          <w:rFonts w:ascii="SimSun" w:hAnsi="SimSun" w:eastAsia="SimSun"/>
          <w:b w:val="0"/>
          <w:i w:val="0"/>
          <w:color w:val="000000"/>
          <w:sz w:val="24"/>
        </w:rPr>
        <w:t>若监测到的前兆信息还没有导致风险事件的发生，在构建的本体知识库和相关规则</w:t>
      </w:r>
    </w:p>
    <w:p>
      <w:pPr>
        <w:autoSpaceDN w:val="0"/>
        <w:autoSpaceDE w:val="0"/>
        <w:widowControl/>
        <w:spacing w:line="185" w:lineRule="auto" w:before="160" w:after="0"/>
        <w:ind w:left="998" w:right="0" w:firstLine="0"/>
        <w:jc w:val="left"/>
      </w:pPr>
      <w:r>
        <w:rPr>
          <w:rFonts w:ascii="SimSun" w:hAnsi="SimSun" w:eastAsia="SimSun"/>
          <w:b w:val="0"/>
          <w:i w:val="0"/>
          <w:color w:val="000000"/>
          <w:sz w:val="24"/>
        </w:rPr>
        <w:t>的基础上，通过规则推理得到应对风险事件的安全风险管控建议方案，实现风险事件的</w:t>
      </w:r>
    </w:p>
    <w:p>
      <w:pPr>
        <w:sectPr>
          <w:pgSz w:w="11906" w:h="16838"/>
          <w:pgMar w:top="392" w:right="1368"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2705100</wp:posOffset>
            </wp:positionV>
            <wp:extent cx="5067300" cy="914400"/>
            <wp:wrapNone/>
            <wp:docPr id="1188" name="Picture 1188"/>
            <wp:cNvGraphicFramePr>
              <a:graphicFrameLocks noChangeAspect="1"/>
            </wp:cNvGraphicFramePr>
            <a:graphic>
              <a:graphicData uri="http://schemas.openxmlformats.org/drawingml/2006/picture">
                <pic:pic>
                  <pic:nvPicPr>
                    <pic:cNvPr id="0" name="image.png"/>
                    <pic:cNvPicPr/>
                  </pic:nvPicPr>
                  <pic:blipFill>
                    <a:blip r:embed="rId850"/>
                    <a:stretch>
                      <a:fillRect/>
                    </a:stretch>
                  </pic:blipFill>
                  <pic:spPr>
                    <a:xfrm>
                      <a:off x="0" y="0"/>
                      <a:ext cx="5067300" cy="914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812800</wp:posOffset>
            </wp:positionV>
            <wp:extent cx="4813300" cy="1778000"/>
            <wp:wrapNone/>
            <wp:docPr id="1189" name="Picture 1189"/>
            <wp:cNvGraphicFramePr>
              <a:graphicFrameLocks noChangeAspect="1"/>
            </wp:cNvGraphicFramePr>
            <a:graphic>
              <a:graphicData uri="http://schemas.openxmlformats.org/drawingml/2006/picture">
                <pic:pic>
                  <pic:nvPicPr>
                    <pic:cNvPr id="0" name="image.png"/>
                    <pic:cNvPicPr/>
                  </pic:nvPicPr>
                  <pic:blipFill>
                    <a:blip r:embed="rId851"/>
                    <a:stretch>
                      <a:fillRect/>
                    </a:stretch>
                  </pic:blipFill>
                  <pic:spPr>
                    <a:xfrm>
                      <a:off x="0" y="0"/>
                      <a:ext cx="4813300" cy="1778000"/>
                    </a:xfrm>
                    <a:prstGeom prst="rect"/>
                  </pic:spPr>
                </pic:pic>
              </a:graphicData>
            </a:graphic>
          </wp:anchor>
        </w:drawing>
      </w:r>
    </w:p>
    <w:p>
      <w:pPr>
        <w:autoSpaceDN w:val="0"/>
        <w:autoSpaceDE w:val="0"/>
        <w:widowControl/>
        <w:spacing w:line="182" w:lineRule="auto" w:before="0" w:after="50"/>
        <w:ind w:left="0" w:right="3322" w:firstLine="0"/>
        <w:jc w:val="right"/>
      </w:pPr>
      <w:r>
        <w:rPr>
          <w:rFonts w:ascii="SimSun" w:hAnsi="SimSun" w:eastAsia="SimSun"/>
          <w:b w:val="0"/>
          <w:i w:val="0"/>
          <w:color w:val="000000"/>
          <w:sz w:val="21"/>
        </w:rPr>
        <w:t>兰州理工大学硕士学位论文</w:t>
      </w:r>
    </w:p>
    <w:tbl>
      <w:tblPr>
        <w:tblW w:type="auto" w:w="0"/>
        <w:tblLayout w:type="fixed"/>
        <w:tblLook w:firstColumn="1" w:firstRow="1" w:lastColumn="0" w:lastRow="0" w:noHBand="0" w:noVBand="1" w:val="04A0"/>
        <w:tblInd w:w="970.0" w:type="dxa"/>
      </w:tblPr>
      <w:tblGrid>
        <w:gridCol w:w="5059"/>
        <w:gridCol w:w="5059"/>
      </w:tblGrid>
      <w:tr>
        <w:trPr>
          <w:trHeight w:hRule="exact" w:val="632"/>
        </w:trPr>
        <w:tc>
          <w:tcPr>
            <w:tcW w:type="dxa" w:w="3830"/>
            <w:tcBorders>
              <w:top w:sz="11.199999999999989" w:val="single" w:color="#000000"/>
            </w:tcBorders>
            <w:tcMar>
              <w:start w:w="0" w:type="dxa"/>
              <w:end w:w="0" w:type="dxa"/>
            </w:tcMar>
          </w:tcPr>
          <w:p>
            <w:pPr>
              <w:autoSpaceDN w:val="0"/>
              <w:autoSpaceDE w:val="0"/>
              <w:widowControl/>
              <w:spacing w:line="175" w:lineRule="auto" w:before="418" w:after="0"/>
              <w:ind w:left="0" w:right="1602" w:firstLine="0"/>
              <w:jc w:val="right"/>
            </w:pPr>
            <w:r>
              <w:rPr>
                <w:w w:val="97.71455764770508"/>
                <w:rFonts w:ascii="SimSun" w:hAnsi="SimSun" w:eastAsia="SimSun"/>
                <w:b w:val="0"/>
                <w:i w:val="0"/>
                <w:color w:val="000000"/>
                <w:sz w:val="15"/>
              </w:rPr>
              <w:t>监测到的前兆信息</w:t>
            </w:r>
          </w:p>
        </w:tc>
        <w:tc>
          <w:tcPr>
            <w:tcW w:type="dxa" w:w="5298"/>
            <w:tcBorders>
              <w:top w:sz="11.199999999999989" w:val="single" w:color="#000000"/>
            </w:tcBorders>
            <w:tcMar>
              <w:start w:w="0" w:type="dxa"/>
              <w:end w:w="0" w:type="dxa"/>
            </w:tcMar>
          </w:tcPr>
          <w:p>
            <w:pPr>
              <w:autoSpaceDN w:val="0"/>
              <w:autoSpaceDE w:val="0"/>
              <w:widowControl/>
              <w:spacing w:line="175" w:lineRule="auto" w:before="418" w:after="0"/>
              <w:ind w:left="0" w:right="2438" w:firstLine="0"/>
              <w:jc w:val="right"/>
            </w:pPr>
            <w:r>
              <w:rPr>
                <w:w w:val="97.71455764770508"/>
                <w:rFonts w:ascii="SimSun" w:hAnsi="SimSun" w:eastAsia="SimSun"/>
                <w:b w:val="0"/>
                <w:i w:val="0"/>
                <w:color w:val="000000"/>
                <w:sz w:val="15"/>
              </w:rPr>
              <w:t>风险事件发展观察</w:t>
            </w:r>
          </w:p>
        </w:tc>
      </w:tr>
    </w:tbl>
    <w:p>
      <w:pPr>
        <w:autoSpaceDN w:val="0"/>
        <w:autoSpaceDE w:val="0"/>
        <w:widowControl/>
        <w:spacing w:line="175" w:lineRule="auto" w:before="594" w:after="6"/>
        <w:ind w:left="0" w:right="3434" w:firstLine="0"/>
        <w:jc w:val="right"/>
      </w:pPr>
      <w:r>
        <w:rPr>
          <w:w w:val="96.64490773127629"/>
          <w:rFonts w:ascii="SimSun" w:hAnsi="SimSun" w:eastAsia="SimSun"/>
          <w:b w:val="0"/>
          <w:i w:val="0"/>
          <w:color w:val="000000"/>
          <w:sz w:val="13"/>
        </w:rPr>
        <w:t>发生</w:t>
      </w:r>
    </w:p>
    <w:tbl>
      <w:tblPr>
        <w:tblW w:type="auto" w:w="0"/>
        <w:tblLayout w:type="fixed"/>
        <w:tblLook w:firstColumn="1" w:firstRow="1" w:lastColumn="0" w:lastRow="0" w:noHBand="0" w:noVBand="1" w:val="04A0"/>
        <w:tblInd w:w="1060.0" w:type="dxa"/>
      </w:tblPr>
      <w:tblGrid>
        <w:gridCol w:w="2024"/>
        <w:gridCol w:w="2024"/>
        <w:gridCol w:w="2024"/>
        <w:gridCol w:w="2024"/>
        <w:gridCol w:w="2024"/>
      </w:tblGrid>
      <w:tr>
        <w:trPr>
          <w:trHeight w:hRule="exact" w:val="136"/>
        </w:trPr>
        <w:tc>
          <w:tcPr>
            <w:tcW w:type="dxa" w:w="2400"/>
            <w:tcBorders/>
            <w:tcMar>
              <w:start w:w="0" w:type="dxa"/>
              <w:end w:w="0" w:type="dxa"/>
            </w:tcMar>
          </w:tcPr>
          <w:p>
            <w:pPr>
              <w:autoSpaceDN w:val="0"/>
              <w:autoSpaceDE w:val="0"/>
              <w:widowControl/>
              <w:spacing w:line="175" w:lineRule="auto" w:before="0" w:after="0"/>
              <w:ind w:left="0" w:right="414" w:firstLine="0"/>
              <w:jc w:val="right"/>
            </w:pPr>
            <w:r>
              <w:rPr>
                <w:w w:val="97.71455764770508"/>
                <w:rFonts w:ascii="SimSun" w:hAnsi="SimSun" w:eastAsia="SimSun"/>
                <w:b w:val="0"/>
                <w:i w:val="0"/>
                <w:color w:val="000000"/>
                <w:sz w:val="15"/>
              </w:rPr>
              <w:t>前兆信息识别</w:t>
            </w:r>
          </w:p>
        </w:tc>
        <w:tc>
          <w:tcPr>
            <w:tcW w:type="dxa" w:w="1740"/>
            <w:tcBorders/>
            <w:tcMar>
              <w:start w:w="0" w:type="dxa"/>
              <w:end w:w="0" w:type="dxa"/>
            </w:tcMar>
          </w:tcPr>
          <w:p>
            <w:pPr>
              <w:autoSpaceDN w:val="0"/>
              <w:autoSpaceDE w:val="0"/>
              <w:widowControl/>
              <w:spacing w:line="175" w:lineRule="auto" w:before="0" w:after="0"/>
              <w:ind w:left="0" w:right="0" w:firstLine="0"/>
              <w:jc w:val="center"/>
            </w:pPr>
            <w:r>
              <w:rPr>
                <w:w w:val="97.71455764770508"/>
                <w:rFonts w:ascii="SimSun" w:hAnsi="SimSun" w:eastAsia="SimSun"/>
                <w:b w:val="0"/>
                <w:i w:val="0"/>
                <w:color w:val="000000"/>
                <w:sz w:val="15"/>
              </w:rPr>
              <w:t>前兆信息分析</w:t>
            </w:r>
          </w:p>
        </w:tc>
        <w:tc>
          <w:tcPr>
            <w:tcW w:type="dxa" w:w="1440"/>
            <w:tcBorders/>
            <w:tcMar>
              <w:start w:w="0" w:type="dxa"/>
              <w:end w:w="0" w:type="dxa"/>
            </w:tcMar>
          </w:tcPr>
          <w:p>
            <w:pPr>
              <w:autoSpaceDN w:val="0"/>
              <w:autoSpaceDE w:val="0"/>
              <w:widowControl/>
              <w:spacing w:line="175" w:lineRule="auto" w:before="0" w:after="0"/>
              <w:ind w:left="0" w:right="0" w:firstLine="0"/>
              <w:jc w:val="center"/>
            </w:pPr>
            <w:r>
              <w:rPr>
                <w:w w:val="97.71455764770508"/>
                <w:rFonts w:ascii="SimSun" w:hAnsi="SimSun" w:eastAsia="SimSun"/>
                <w:b w:val="0"/>
                <w:i w:val="0"/>
                <w:color w:val="000000"/>
                <w:sz w:val="15"/>
              </w:rPr>
              <w:t>风险事件</w:t>
            </w:r>
          </w:p>
        </w:tc>
        <w:tc>
          <w:tcPr>
            <w:tcW w:type="dxa" w:w="1060"/>
            <w:tcBorders/>
            <w:tcMar>
              <w:start w:w="0" w:type="dxa"/>
              <w:end w:w="0" w:type="dxa"/>
            </w:tcMar>
          </w:tcPr>
          <w:p>
            <w:pPr>
              <w:autoSpaceDN w:val="0"/>
              <w:autoSpaceDE w:val="0"/>
              <w:widowControl/>
              <w:spacing w:line="175" w:lineRule="auto" w:before="16" w:after="0"/>
              <w:ind w:left="0" w:right="0" w:firstLine="0"/>
              <w:jc w:val="center"/>
            </w:pPr>
            <w:r>
              <w:rPr>
                <w:w w:val="96.64490773127629"/>
                <w:rFonts w:ascii="SimSun" w:hAnsi="SimSun" w:eastAsia="SimSun"/>
                <w:b w:val="0"/>
                <w:i w:val="0"/>
                <w:color w:val="000000"/>
                <w:sz w:val="13"/>
              </w:rPr>
              <w:t>事故治理</w:t>
            </w:r>
          </w:p>
        </w:tc>
        <w:tc>
          <w:tcPr>
            <w:tcW w:type="dxa" w:w="1780"/>
            <w:tcBorders/>
            <w:tcMar>
              <w:start w:w="0" w:type="dxa"/>
              <w:end w:w="0" w:type="dxa"/>
            </w:tcMar>
          </w:tcPr>
          <w:p>
            <w:pPr>
              <w:autoSpaceDN w:val="0"/>
              <w:autoSpaceDE w:val="0"/>
              <w:widowControl/>
              <w:spacing w:line="175" w:lineRule="auto" w:before="0" w:after="0"/>
              <w:ind w:left="252" w:right="0" w:firstLine="0"/>
              <w:jc w:val="left"/>
            </w:pPr>
            <w:r>
              <w:rPr>
                <w:w w:val="97.71455764770508"/>
                <w:rFonts w:ascii="SimSun" w:hAnsi="SimSun" w:eastAsia="SimSun"/>
                <w:b w:val="0"/>
                <w:i w:val="0"/>
                <w:color w:val="000000"/>
                <w:sz w:val="15"/>
              </w:rPr>
              <w:t>安全风险管控</w:t>
            </w:r>
          </w:p>
        </w:tc>
      </w:tr>
      <w:tr>
        <w:trPr>
          <w:trHeight w:hRule="exact" w:val="520"/>
        </w:trPr>
        <w:tc>
          <w:tcPr>
            <w:tcW w:type="dxa" w:w="2400"/>
            <w:tcBorders/>
            <w:tcMar>
              <w:start w:w="0" w:type="dxa"/>
              <w:end w:w="0" w:type="dxa"/>
            </w:tcMar>
          </w:tcPr>
          <w:p>
            <w:pPr>
              <w:autoSpaceDN w:val="0"/>
              <w:autoSpaceDE w:val="0"/>
              <w:widowControl/>
              <w:spacing w:line="180" w:lineRule="auto" w:before="378" w:after="0"/>
              <w:ind w:left="0" w:right="414" w:firstLine="0"/>
              <w:jc w:val="right"/>
            </w:pPr>
            <w:r>
              <w:rPr>
                <w:w w:val="97.71455764770508"/>
                <w:rFonts w:ascii="SimSun" w:hAnsi="SimSun" w:eastAsia="SimSun"/>
                <w:b w:val="0"/>
                <w:i w:val="0"/>
                <w:color w:val="000000"/>
                <w:sz w:val="15"/>
              </w:rPr>
              <w:t>施工活动信息</w:t>
            </w:r>
          </w:p>
        </w:tc>
        <w:tc>
          <w:tcPr>
            <w:tcW w:type="dxa" w:w="1740"/>
            <w:tcBorders/>
            <w:tcMar>
              <w:start w:w="0" w:type="dxa"/>
              <w:end w:w="0" w:type="dxa"/>
            </w:tcMar>
          </w:tcPr>
          <w:p>
            <w:pPr>
              <w:autoSpaceDN w:val="0"/>
              <w:autoSpaceDE w:val="0"/>
              <w:widowControl/>
              <w:spacing w:line="180" w:lineRule="auto" w:before="378" w:after="0"/>
              <w:ind w:left="0" w:right="0" w:firstLine="0"/>
              <w:jc w:val="center"/>
            </w:pPr>
            <w:r>
              <w:rPr>
                <w:w w:val="97.71455764770508"/>
                <w:rFonts w:ascii="SimSun" w:hAnsi="SimSun" w:eastAsia="SimSun"/>
                <w:b w:val="0"/>
                <w:i w:val="0"/>
                <w:color w:val="000000"/>
                <w:sz w:val="15"/>
              </w:rPr>
              <w:t>风险事件类型</w:t>
            </w:r>
          </w:p>
        </w:tc>
        <w:tc>
          <w:tcPr>
            <w:tcW w:type="dxa" w:w="1440"/>
            <w:vMerge w:val="restart"/>
            <w:tcBorders/>
            <w:tcMar>
              <w:start w:w="0" w:type="dxa"/>
              <w:end w:w="0" w:type="dxa"/>
            </w:tcMar>
            <w:tcMar>
              <w:start w:w="0" w:type="dxa"/>
              <w:end w:w="0" w:type="dxa"/>
            </w:tcMar>
          </w:tcPr>
          <w:p>
            <w:pPr>
              <w:autoSpaceDN w:val="0"/>
              <w:autoSpaceDE w:val="0"/>
              <w:widowControl/>
              <w:spacing w:line="175" w:lineRule="auto" w:before="306" w:after="0"/>
              <w:ind w:left="0" w:right="278" w:firstLine="0"/>
              <w:jc w:val="right"/>
            </w:pPr>
            <w:r>
              <w:rPr>
                <w:w w:val="96.64490773127629"/>
                <w:rFonts w:ascii="SimSun" w:hAnsi="SimSun" w:eastAsia="SimSun"/>
                <w:b w:val="0"/>
                <w:i w:val="0"/>
                <w:color w:val="000000"/>
                <w:sz w:val="13"/>
              </w:rPr>
              <w:t>未发生</w:t>
            </w:r>
          </w:p>
        </w:tc>
        <w:tc>
          <w:tcPr>
            <w:tcW w:type="dxa" w:w="1060"/>
            <w:vMerge w:val="restart"/>
            <w:tcBorders/>
            <w:tcMar>
              <w:start w:w="0" w:type="dxa"/>
              <w:end w:w="0" w:type="dxa"/>
            </w:tcMar>
            <w:tcMar>
              <w:start w:w="0" w:type="dxa"/>
              <w:end w:w="0" w:type="dxa"/>
            </w:tcMar>
          </w:tcPr>
          <w:p>
            <w:pPr>
              <w:autoSpaceDN w:val="0"/>
              <w:autoSpaceDE w:val="0"/>
              <w:widowControl/>
              <w:spacing w:line="175" w:lineRule="auto" w:before="476" w:after="0"/>
              <w:ind w:left="0" w:right="0" w:firstLine="0"/>
              <w:jc w:val="center"/>
            </w:pPr>
            <w:r>
              <w:rPr>
                <w:w w:val="96.64490773127629"/>
                <w:rFonts w:ascii="SimSun" w:hAnsi="SimSun" w:eastAsia="SimSun"/>
                <w:b w:val="0"/>
                <w:i w:val="0"/>
                <w:color w:val="000000"/>
                <w:sz w:val="13"/>
              </w:rPr>
              <w:t>事故预防</w:t>
            </w:r>
          </w:p>
        </w:tc>
        <w:tc>
          <w:tcPr>
            <w:tcW w:type="dxa" w:w="1780"/>
            <w:tcBorders/>
            <w:tcMar>
              <w:start w:w="0" w:type="dxa"/>
              <w:end w:w="0" w:type="dxa"/>
            </w:tcMar>
          </w:tcPr>
          <w:p>
            <w:pPr>
              <w:autoSpaceDN w:val="0"/>
              <w:autoSpaceDE w:val="0"/>
              <w:widowControl/>
              <w:spacing w:line="180" w:lineRule="auto" w:before="378" w:after="0"/>
              <w:ind w:left="252" w:right="0" w:firstLine="0"/>
              <w:jc w:val="left"/>
            </w:pPr>
            <w:r>
              <w:rPr>
                <w:w w:val="97.71455764770508"/>
                <w:rFonts w:ascii="SimSun" w:hAnsi="SimSun" w:eastAsia="SimSun"/>
                <w:b w:val="0"/>
                <w:i w:val="0"/>
                <w:color w:val="000000"/>
                <w:sz w:val="15"/>
              </w:rPr>
              <w:t>安全风险管控</w:t>
            </w:r>
          </w:p>
        </w:tc>
      </w:tr>
      <w:tr>
        <w:trPr>
          <w:trHeight w:hRule="exact" w:val="230"/>
        </w:trPr>
        <w:tc>
          <w:tcPr>
            <w:tcW w:type="dxa" w:w="2400"/>
            <w:tcBorders/>
            <w:tcMar>
              <w:start w:w="0" w:type="dxa"/>
              <w:end w:w="0" w:type="dxa"/>
            </w:tcMar>
          </w:tcPr>
          <w:p>
            <w:pPr>
              <w:autoSpaceDN w:val="0"/>
              <w:autoSpaceDE w:val="0"/>
              <w:widowControl/>
              <w:spacing w:line="175" w:lineRule="auto" w:before="30" w:after="0"/>
              <w:ind w:left="0" w:right="414" w:firstLine="0"/>
              <w:jc w:val="right"/>
            </w:pPr>
            <w:r>
              <w:rPr>
                <w:w w:val="97.71455764770508"/>
                <w:rFonts w:ascii="SimSun" w:hAnsi="SimSun" w:eastAsia="SimSun"/>
                <w:b w:val="0"/>
                <w:i w:val="0"/>
                <w:color w:val="000000"/>
                <w:sz w:val="15"/>
              </w:rPr>
              <w:t>前兆信息归类</w:t>
            </w:r>
          </w:p>
        </w:tc>
        <w:tc>
          <w:tcPr>
            <w:tcW w:type="dxa" w:w="1740"/>
            <w:tcBorders/>
            <w:tcMar>
              <w:start w:w="0" w:type="dxa"/>
              <w:end w:w="0" w:type="dxa"/>
            </w:tcMar>
          </w:tcPr>
          <w:p>
            <w:pPr>
              <w:autoSpaceDN w:val="0"/>
              <w:autoSpaceDE w:val="0"/>
              <w:widowControl/>
              <w:spacing w:line="175" w:lineRule="auto" w:before="30" w:after="0"/>
              <w:ind w:left="0" w:right="0" w:firstLine="0"/>
              <w:jc w:val="center"/>
            </w:pPr>
            <w:r>
              <w:rPr>
                <w:w w:val="97.71455764770508"/>
                <w:rFonts w:ascii="SimSun" w:hAnsi="SimSun" w:eastAsia="SimSun"/>
                <w:b w:val="0"/>
                <w:i w:val="0"/>
                <w:color w:val="000000"/>
                <w:sz w:val="15"/>
              </w:rPr>
              <w:t>风险事件信息</w:t>
            </w:r>
          </w:p>
        </w:tc>
        <w:tc>
          <w:tcPr>
            <w:tcW w:type="dxa" w:w="2024"/>
            <w:vMerge/>
            <w:tcBorders/>
          </w:tcPr>
          <w:p/>
        </w:tc>
        <w:tc>
          <w:tcPr>
            <w:tcW w:type="dxa" w:w="2024"/>
            <w:vMerge/>
            <w:tcBorders/>
          </w:tcPr>
          <w:p/>
        </w:tc>
        <w:tc>
          <w:tcPr>
            <w:tcW w:type="dxa" w:w="1780"/>
            <w:tcBorders/>
            <w:tcMar>
              <w:start w:w="0" w:type="dxa"/>
              <w:end w:w="0" w:type="dxa"/>
            </w:tcMar>
          </w:tcPr>
          <w:p>
            <w:pPr>
              <w:autoSpaceDN w:val="0"/>
              <w:autoSpaceDE w:val="0"/>
              <w:widowControl/>
              <w:spacing w:line="175" w:lineRule="auto" w:before="30" w:after="0"/>
              <w:ind w:left="406" w:right="0" w:firstLine="0"/>
              <w:jc w:val="left"/>
            </w:pPr>
            <w:r>
              <w:rPr>
                <w:w w:val="97.71455764770508"/>
                <w:rFonts w:ascii="SimSun" w:hAnsi="SimSun" w:eastAsia="SimSun"/>
                <w:b w:val="0"/>
                <w:i w:val="0"/>
                <w:color w:val="000000"/>
                <w:sz w:val="15"/>
              </w:rPr>
              <w:t>建议方案</w:t>
            </w:r>
          </w:p>
        </w:tc>
      </w:tr>
    </w:tbl>
    <w:p>
      <w:pPr>
        <w:autoSpaceDN w:val="0"/>
        <w:autoSpaceDE w:val="0"/>
        <w:widowControl/>
        <w:spacing w:line="160" w:lineRule="exact" w:before="772" w:after="0"/>
        <w:ind w:left="0" w:right="2474" w:firstLine="0"/>
        <w:jc w:val="right"/>
      </w:pPr>
      <w:r>
        <w:rPr>
          <w:w w:val="96.64490773127629"/>
          <w:rFonts w:ascii="TimesNewRomanPSMT" w:hAnsi="TimesNewRomanPSMT" w:eastAsia="TimesNewRomanPSMT"/>
          <w:b w:val="0"/>
          <w:i w:val="0"/>
          <w:color w:val="000000"/>
          <w:sz w:val="13"/>
        </w:rPr>
        <w:t>Drools</w:t>
      </w:r>
      <w:r>
        <w:rPr>
          <w:w w:val="96.64490773127629"/>
          <w:rFonts w:ascii="SimSun" w:hAnsi="SimSun" w:eastAsia="SimSun"/>
          <w:b w:val="0"/>
          <w:i w:val="0"/>
          <w:color w:val="000000"/>
          <w:sz w:val="13"/>
        </w:rPr>
        <w:t>引擎推理</w:t>
      </w:r>
    </w:p>
    <w:p>
      <w:pPr>
        <w:autoSpaceDN w:val="0"/>
        <w:autoSpaceDE w:val="0"/>
        <w:widowControl/>
        <w:spacing w:line="175" w:lineRule="auto" w:before="290" w:after="596"/>
        <w:ind w:left="0" w:right="2608" w:firstLine="0"/>
        <w:jc w:val="right"/>
      </w:pPr>
      <w:r>
        <w:rPr>
          <w:w w:val="97.71455764770508"/>
          <w:rFonts w:ascii="SimSun" w:hAnsi="SimSun" w:eastAsia="SimSun"/>
          <w:b w:val="0"/>
          <w:i w:val="0"/>
          <w:color w:val="000000"/>
          <w:sz w:val="15"/>
        </w:rPr>
        <w:t>规则推理</w:t>
      </w:r>
    </w:p>
    <w:tbl>
      <w:tblPr>
        <w:tblW w:type="auto" w:w="0"/>
        <w:tblLayout w:type="fixed"/>
        <w:tblLook w:firstColumn="1" w:firstRow="1" w:lastColumn="0" w:lastRow="0" w:noHBand="0" w:noVBand="1" w:val="04A0"/>
        <w:tblInd w:w="1500.0" w:type="dxa"/>
      </w:tblPr>
      <w:tblGrid>
        <w:gridCol w:w="5059"/>
        <w:gridCol w:w="5059"/>
      </w:tblGrid>
      <w:tr>
        <w:trPr>
          <w:trHeight w:hRule="exact" w:val="508"/>
        </w:trPr>
        <w:tc>
          <w:tcPr>
            <w:tcW w:type="dxa" w:w="4900"/>
            <w:tcBorders>
              <w:bottom w:sz="1.1200000047683716" w:val="single" w:color="#585858"/>
            </w:tcBorders>
            <w:tcMar>
              <w:start w:w="0" w:type="dxa"/>
              <w:end w:w="0" w:type="dxa"/>
            </w:tcMar>
          </w:tcPr>
          <w:p>
            <w:pPr>
              <w:autoSpaceDN w:val="0"/>
              <w:autoSpaceDE w:val="0"/>
              <w:widowControl/>
              <w:spacing w:line="175" w:lineRule="auto" w:before="60" w:after="0"/>
              <w:ind w:left="0" w:right="566" w:firstLine="0"/>
              <w:jc w:val="right"/>
            </w:pPr>
            <w:r>
              <w:rPr>
                <w:w w:val="97.71455764770508"/>
                <w:rFonts w:ascii="SimSun" w:hAnsi="SimSun" w:eastAsia="SimSun"/>
                <w:b w:val="0"/>
                <w:i w:val="0"/>
                <w:color w:val="000000"/>
                <w:sz w:val="15"/>
              </w:rPr>
              <w:t>数据层的支持</w:t>
            </w:r>
          </w:p>
        </w:tc>
        <w:tc>
          <w:tcPr>
            <w:tcW w:type="dxa" w:w="3160"/>
            <w:tcBorders>
              <w:bottom w:sz="1.1200000047683716" w:val="single" w:color="#585858"/>
            </w:tcBorders>
            <w:tcMar>
              <w:start w:w="0" w:type="dxa"/>
              <w:end w:w="0" w:type="dxa"/>
            </w:tcMar>
          </w:tcPr>
          <w:p>
            <w:pPr>
              <w:autoSpaceDN w:val="0"/>
              <w:autoSpaceDE w:val="0"/>
              <w:widowControl/>
              <w:spacing w:line="175" w:lineRule="auto" w:before="166" w:after="0"/>
              <w:ind w:left="574" w:right="0" w:firstLine="0"/>
              <w:jc w:val="left"/>
            </w:pPr>
            <w:r>
              <w:rPr>
                <w:w w:val="97.71455764770508"/>
                <w:rFonts w:ascii="SimSun" w:hAnsi="SimSun" w:eastAsia="SimSun"/>
                <w:b w:val="0"/>
                <w:i w:val="0"/>
                <w:color w:val="000000"/>
                <w:sz w:val="15"/>
              </w:rPr>
              <w:t>规则库</w:t>
            </w:r>
          </w:p>
        </w:tc>
      </w:tr>
    </w:tbl>
    <w:p>
      <w:pPr>
        <w:autoSpaceDN w:val="0"/>
        <w:tabs>
          <w:tab w:pos="1478" w:val="left"/>
          <w:tab w:pos="4508" w:val="left"/>
        </w:tabs>
        <w:autoSpaceDE w:val="0"/>
        <w:widowControl/>
        <w:spacing w:line="394" w:lineRule="exact" w:before="16" w:after="0"/>
        <w:ind w:left="998" w:right="0" w:firstLine="0"/>
        <w:jc w:val="left"/>
      </w:pPr>
      <w:r>
        <w:tab/>
      </w:r>
      <w:r>
        <w:tab/>
      </w:r>
      <w:r>
        <w:rPr>
          <w:rFonts w:ascii="SimHei" w:hAnsi="SimHei" w:eastAsia="SimHei"/>
          <w:b w:val="0"/>
          <w:i w:val="0"/>
          <w:color w:val="000000"/>
          <w:sz w:val="21"/>
        </w:rPr>
        <w:t>图</w:t>
      </w:r>
      <w:r>
        <w:rPr>
          <w:rFonts w:ascii="TimesNewRomanPSMT" w:hAnsi="TimesNewRomanPSMT" w:eastAsia="TimesNewRomanPSMT"/>
          <w:b w:val="0"/>
          <w:i w:val="0"/>
          <w:color w:val="000000"/>
          <w:sz w:val="21"/>
        </w:rPr>
        <w:t>5.3</w:t>
      </w:r>
      <w:r>
        <w:rPr>
          <w:rFonts w:ascii="SimHei" w:hAnsi="SimHei" w:eastAsia="SimHei"/>
          <w:b w:val="0"/>
          <w:i w:val="0"/>
          <w:color w:val="000000"/>
          <w:sz w:val="21"/>
        </w:rPr>
        <w:t xml:space="preserve"> 业务逻辑层工作流程 </w:t>
      </w:r>
      <w:r>
        <w:br/>
      </w:r>
      <w:r>
        <w:tab/>
      </w:r>
      <w:r>
        <w:rPr>
          <w:rFonts w:ascii="SimSun" w:hAnsi="SimSun" w:eastAsia="SimSun"/>
          <w:b w:val="0"/>
          <w:i w:val="0"/>
          <w:color w:val="000000"/>
          <w:sz w:val="24"/>
        </w:rPr>
        <w:t>在前兆信息识别模块，利用第三章构建的前兆信息体系和构建的规则通过基于规则</w:t>
      </w:r>
      <w:r>
        <w:rPr>
          <w:rFonts w:ascii="SimSun" w:hAnsi="SimSun" w:eastAsia="SimSun"/>
          <w:b w:val="0"/>
          <w:i w:val="0"/>
          <w:color w:val="000000"/>
          <w:sz w:val="24"/>
        </w:rPr>
        <w:t>的推理确定具体的风险事件类型。在风险事件模块，利用所建立的规则库直接进行规则</w:t>
      </w:r>
      <w:r>
        <w:rPr>
          <w:rFonts w:ascii="SimSun" w:hAnsi="SimSun" w:eastAsia="SimSun"/>
          <w:b w:val="0"/>
          <w:i w:val="0"/>
          <w:color w:val="000000"/>
          <w:sz w:val="24"/>
        </w:rPr>
        <w:t>推理，将经过证实的推理结果作为风险事件的安全风险预控措施。</w:t>
      </w:r>
    </w:p>
    <w:p>
      <w:pPr>
        <w:autoSpaceDN w:val="0"/>
        <w:autoSpaceDE w:val="0"/>
        <w:widowControl/>
        <w:spacing w:line="400" w:lineRule="exact" w:before="400" w:after="0"/>
        <w:ind w:left="998" w:right="0" w:firstLine="0"/>
        <w:jc w:val="left"/>
      </w:pPr>
      <w:r>
        <w:rPr>
          <w:rFonts w:ascii="TimesNewRomanPSMT" w:hAnsi="TimesNewRomanPSMT" w:eastAsia="TimesNewRomanPSMT"/>
          <w:b w:val="0"/>
          <w:i w:val="0"/>
          <w:color w:val="000000"/>
          <w:sz w:val="30"/>
        </w:rPr>
        <w:t>5.2</w:t>
      </w:r>
      <w:r>
        <w:rPr>
          <w:rFonts w:ascii="SimHei" w:hAnsi="SimHei" w:eastAsia="SimHei"/>
          <w:b w:val="0"/>
          <w:i w:val="0"/>
          <w:color w:val="000000"/>
          <w:sz w:val="30"/>
        </w:rPr>
        <w:t xml:space="preserve"> 地铁施工过程安全规则参数化分析</w:t>
      </w:r>
    </w:p>
    <w:p>
      <w:pPr>
        <w:autoSpaceDN w:val="0"/>
        <w:autoSpaceDE w:val="0"/>
        <w:widowControl/>
        <w:spacing w:line="376" w:lineRule="exact" w:before="506" w:after="0"/>
        <w:ind w:left="998" w:right="0" w:firstLine="0"/>
        <w:jc w:val="left"/>
      </w:pPr>
      <w:r>
        <w:rPr>
          <w:rFonts w:ascii="TimesNewRomanPSMT" w:hAnsi="TimesNewRomanPSMT" w:eastAsia="TimesNewRomanPSMT"/>
          <w:b w:val="0"/>
          <w:i w:val="0"/>
          <w:color w:val="000000"/>
          <w:sz w:val="28"/>
        </w:rPr>
        <w:t xml:space="preserve">5.2.1 </w:t>
      </w:r>
      <w:r>
        <w:rPr>
          <w:rFonts w:ascii="SimHei" w:hAnsi="SimHei" w:eastAsia="SimHei"/>
          <w:b w:val="0"/>
          <w:i w:val="0"/>
          <w:color w:val="000000"/>
          <w:sz w:val="28"/>
        </w:rPr>
        <w:t>安全风险识别规则定义</w:t>
      </w:r>
    </w:p>
    <w:p>
      <w:pPr>
        <w:autoSpaceDN w:val="0"/>
        <w:autoSpaceDE w:val="0"/>
        <w:widowControl/>
        <w:spacing w:line="290" w:lineRule="auto" w:before="382" w:after="0"/>
        <w:ind w:left="998" w:right="48" w:firstLine="480"/>
        <w:jc w:val="both"/>
      </w:pPr>
      <w:r>
        <w:rPr>
          <w:rFonts w:ascii="SimSun" w:hAnsi="SimSun" w:eastAsia="SimSun"/>
          <w:b w:val="0"/>
          <w:i w:val="0"/>
          <w:color w:val="000000"/>
          <w:sz w:val="24"/>
        </w:rPr>
        <w:t>安全风险识别规则在地铁施工过程中的作用是利用预先设定的参数判断某些事故</w:t>
      </w:r>
      <w:r>
        <w:rPr>
          <w:rFonts w:ascii="SimSun" w:hAnsi="SimSun" w:eastAsia="SimSun"/>
          <w:b w:val="0"/>
          <w:i w:val="0"/>
          <w:color w:val="000000"/>
          <w:sz w:val="24"/>
        </w:rPr>
        <w:t>的前兆情景是否会导致安全风险事件的发生。这些参数通常来自国家或相关行业发布的</w:t>
      </w:r>
      <w:r>
        <w:rPr>
          <w:rFonts w:ascii="SimSun" w:hAnsi="SimSun" w:eastAsia="SimSun"/>
          <w:b w:val="0"/>
          <w:i w:val="0"/>
          <w:color w:val="000000"/>
          <w:sz w:val="24"/>
        </w:rPr>
        <w:t>安全规范和标准等来源。一个完整的安全风险识别规则通常包括事故主体、判别条件和</w:t>
      </w:r>
      <w:r>
        <w:rPr>
          <w:rFonts w:ascii="SimSun" w:hAnsi="SimSun" w:eastAsia="SimSun"/>
          <w:b w:val="0"/>
          <w:i w:val="0"/>
          <w:color w:val="000000"/>
          <w:sz w:val="24"/>
        </w:rPr>
        <w:t>风险事件三个部分。执行流程一般是首先确定事故的主体，并使用预先设定的参数判断</w:t>
      </w:r>
      <w:r>
        <w:rPr>
          <w:rFonts w:ascii="SimSun" w:hAnsi="SimSun" w:eastAsia="SimSun"/>
          <w:b w:val="0"/>
          <w:i w:val="0"/>
          <w:color w:val="000000"/>
          <w:sz w:val="24"/>
        </w:rPr>
        <w:t>被检查对象是否符合安全规则的条件。要注意的是，事故主体是否满足可识别规则条件</w:t>
      </w:r>
      <w:r>
        <w:rPr>
          <w:rFonts w:ascii="SimSun" w:hAnsi="SimSun" w:eastAsia="SimSun"/>
          <w:b w:val="0"/>
          <w:i w:val="0"/>
          <w:color w:val="000000"/>
          <w:sz w:val="24"/>
        </w:rPr>
        <w:t>是自动化识别的前提。本文中建立安全规则的主要目的是识别被检查对象对应的安全风</w:t>
      </w:r>
      <w:r>
        <w:rPr>
          <w:rFonts w:ascii="SimSun" w:hAnsi="SimSun" w:eastAsia="SimSun"/>
          <w:b w:val="0"/>
          <w:i w:val="0"/>
          <w:color w:val="000000"/>
          <w:sz w:val="24"/>
        </w:rPr>
        <w:t>险隐患，并提供相应的解决措施。</w:t>
      </w:r>
    </w:p>
    <w:p>
      <w:pPr>
        <w:autoSpaceDN w:val="0"/>
        <w:autoSpaceDE w:val="0"/>
        <w:widowControl/>
        <w:spacing w:line="376" w:lineRule="exact" w:before="294" w:after="0"/>
        <w:ind w:left="998" w:right="0" w:firstLine="0"/>
        <w:jc w:val="left"/>
      </w:pPr>
      <w:r>
        <w:rPr>
          <w:rFonts w:ascii="TimesNewRomanPSMT" w:hAnsi="TimesNewRomanPSMT" w:eastAsia="TimesNewRomanPSMT"/>
          <w:b w:val="0"/>
          <w:i w:val="0"/>
          <w:color w:val="000000"/>
          <w:sz w:val="28"/>
        </w:rPr>
        <w:t>5.2.2</w:t>
      </w:r>
      <w:r>
        <w:rPr>
          <w:rFonts w:ascii="SimHei" w:hAnsi="SimHei" w:eastAsia="SimHei"/>
          <w:b w:val="0"/>
          <w:i w:val="0"/>
          <w:color w:val="000000"/>
          <w:sz w:val="28"/>
        </w:rPr>
        <w:t xml:space="preserve"> 安全风险识别规则的参数化分析</w:t>
      </w:r>
    </w:p>
    <w:p>
      <w:pPr>
        <w:autoSpaceDN w:val="0"/>
        <w:autoSpaceDE w:val="0"/>
        <w:widowControl/>
        <w:spacing w:line="406" w:lineRule="exact" w:before="218" w:after="526"/>
        <w:ind w:left="998" w:right="48" w:firstLine="480"/>
        <w:jc w:val="both"/>
      </w:pPr>
      <w:r>
        <w:rPr>
          <w:rFonts w:ascii="SimSun" w:hAnsi="SimSun" w:eastAsia="SimSun"/>
          <w:b w:val="0"/>
          <w:i w:val="0"/>
          <w:color w:val="000000"/>
          <w:sz w:val="24"/>
        </w:rPr>
        <w:t>对于安全规则的构建本文将依据规范条文分析法，国家发布的相关规范条文中包含</w:t>
      </w:r>
      <w:r>
        <w:rPr>
          <w:rFonts w:ascii="SimSun" w:hAnsi="SimSun" w:eastAsia="SimSun"/>
          <w:b w:val="0"/>
          <w:i w:val="0"/>
          <w:color w:val="000000"/>
          <w:sz w:val="24"/>
        </w:rPr>
        <w:t>该领域内专家丰富的理论成果和经验知识，因此利用规范形成风险事故链间的逻辑关</w:t>
      </w:r>
      <w:r>
        <w:rPr>
          <w:rFonts w:ascii="SimSun" w:hAnsi="SimSun" w:eastAsia="SimSun"/>
          <w:b w:val="0"/>
          <w:i w:val="0"/>
          <w:color w:val="000000"/>
          <w:sz w:val="24"/>
        </w:rPr>
        <w:t>系，是实现风险识别的有效途径，获取的规范总结如第四章的表</w:t>
      </w:r>
      <w:r>
        <w:rPr>
          <w:rFonts w:ascii="TimesNewRomanPSMT" w:hAnsi="TimesNewRomanPSMT" w:eastAsia="TimesNewRomanPSMT"/>
          <w:b w:val="0"/>
          <w:i w:val="0"/>
          <w:color w:val="000000"/>
          <w:sz w:val="24"/>
        </w:rPr>
        <w:t>4.1</w:t>
      </w:r>
      <w:r>
        <w:rPr>
          <w:rFonts w:ascii="SimSun" w:hAnsi="SimSun" w:eastAsia="SimSun"/>
          <w:b w:val="0"/>
          <w:i w:val="0"/>
          <w:color w:val="000000"/>
          <w:sz w:val="24"/>
        </w:rPr>
        <w:t>。风险识别规则的</w:t>
      </w:r>
      <w:r>
        <w:rPr>
          <w:rFonts w:ascii="SimSun" w:hAnsi="SimSun" w:eastAsia="SimSun"/>
          <w:b w:val="0"/>
          <w:i w:val="0"/>
          <w:color w:val="000000"/>
          <w:sz w:val="24"/>
        </w:rPr>
        <w:t>获取主要包括对相关规范标准进行规则条文提取、解读等过程，参照第三章的前兆信息</w:t>
      </w:r>
      <w:r>
        <w:rPr>
          <w:rFonts w:ascii="SimSun" w:hAnsi="SimSun" w:eastAsia="SimSun"/>
          <w:b w:val="0"/>
          <w:i w:val="0"/>
          <w:color w:val="000000"/>
          <w:sz w:val="24"/>
        </w:rPr>
        <w:t>体系以及第四章的本体结构关系构建风险识别规则。由于本文选取盾构法作为创建实</w:t>
      </w:r>
      <w:r>
        <w:rPr>
          <w:rFonts w:ascii="SimSun" w:hAnsi="SimSun" w:eastAsia="SimSun"/>
          <w:b w:val="0"/>
          <w:i w:val="0"/>
          <w:color w:val="000000"/>
          <w:sz w:val="24"/>
        </w:rPr>
        <w:t>例，则该部分规则参数化以盾构法相关规范标准为主，如表</w:t>
      </w:r>
      <w:r>
        <w:rPr>
          <w:rFonts w:ascii="TimesNewRomanPSMT" w:hAnsi="TimesNewRomanPSMT" w:eastAsia="TimesNewRomanPSMT"/>
          <w:b w:val="0"/>
          <w:i w:val="0"/>
          <w:color w:val="000000"/>
          <w:sz w:val="24"/>
        </w:rPr>
        <w:t>5.1</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0.0" w:type="dxa"/>
      </w:tblPr>
      <w:tblGrid>
        <w:gridCol w:w="3373"/>
        <w:gridCol w:w="3373"/>
        <w:gridCol w:w="337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186" name="Picture 118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187" name="Picture 118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80"/>
            <w:tcBorders/>
            <w:tcMar>
              <w:start w:w="0" w:type="dxa"/>
              <w:end w:w="0" w:type="dxa"/>
            </w:tcMar>
          </w:tcPr>
          <w:p>
            <w:pPr>
              <w:autoSpaceDN w:val="0"/>
              <w:autoSpaceDE w:val="0"/>
              <w:widowControl/>
              <w:spacing w:line="240" w:lineRule="exact" w:before="60" w:after="0"/>
              <w:ind w:left="0" w:right="2130" w:firstLine="0"/>
              <w:jc w:val="right"/>
            </w:pPr>
            <w:r>
              <w:rPr>
                <w:rFonts w:ascii="TimesNewRomanPSMT" w:hAnsi="TimesNewRomanPSMT" w:eastAsia="TimesNewRomanPSMT"/>
                <w:b w:val="0"/>
                <w:i w:val="0"/>
                <w:color w:val="000000"/>
                <w:sz w:val="18"/>
              </w:rPr>
              <w:t xml:space="preserve">75 </w:t>
            </w:r>
          </w:p>
        </w:tc>
      </w:tr>
    </w:tbl>
    <w:p>
      <w:pPr>
        <w:autoSpaceDN w:val="0"/>
        <w:autoSpaceDE w:val="0"/>
        <w:widowControl/>
        <w:spacing w:line="14" w:lineRule="exact" w:before="0" w:after="0"/>
        <w:ind w:left="0" w:right="0"/>
      </w:pPr>
    </w:p>
    <w:p>
      <w:pPr>
        <w:sectPr>
          <w:pgSz w:w="11906" w:h="16838"/>
          <w:pgMar w:top="392" w:right="1368"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2350"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282" w:lineRule="exact" w:before="346" w:after="24"/>
        <w:ind w:left="0" w:right="2800"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5.1</w:t>
      </w:r>
      <w:r>
        <w:rPr>
          <w:rFonts w:ascii="SimHei" w:hAnsi="SimHei" w:eastAsia="SimHei"/>
          <w:b w:val="0"/>
          <w:i w:val="0"/>
          <w:color w:val="000000"/>
          <w:sz w:val="21"/>
        </w:rPr>
        <w:t xml:space="preserve"> 风险识别规则参数（部分） </w:t>
      </w:r>
    </w:p>
    <w:tbl>
      <w:tblPr>
        <w:tblW w:type="auto" w:w="0"/>
        <w:tblLayout w:type="fixed"/>
        <w:tblLook w:firstColumn="1" w:firstRow="1" w:lastColumn="0" w:lastRow="0" w:noHBand="0" w:noVBand="1" w:val="04A0"/>
        <w:tblInd w:w="890.0" w:type="dxa"/>
      </w:tblPr>
      <w:tblGrid>
        <w:gridCol w:w="2040"/>
        <w:gridCol w:w="2040"/>
        <w:gridCol w:w="2040"/>
        <w:gridCol w:w="2040"/>
        <w:gridCol w:w="2040"/>
      </w:tblGrid>
      <w:tr>
        <w:trPr>
          <w:trHeight w:hRule="exact" w:val="420"/>
        </w:trPr>
        <w:tc>
          <w:tcPr>
            <w:tcW w:type="dxa" w:w="1812"/>
            <w:tcBorders>
              <w:top w:sz="12.0" w:val="single" w:color="#000000"/>
              <w:end w:sz="4.0" w:val="single" w:color="#000000"/>
              <w:bottom w:sz="4.0" w:val="single" w:color="#000000"/>
            </w:tcBorders>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施工工序</w:t>
            </w:r>
          </w:p>
        </w:tc>
        <w:tc>
          <w:tcPr>
            <w:tcW w:type="dxa" w:w="3970"/>
            <w:gridSpan w:val="2"/>
            <w:tcBorders>
              <w:start w:sz="4.0" w:val="single" w:color="#000000"/>
              <w:top w:sz="12.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监测信息</w:t>
            </w:r>
          </w:p>
        </w:tc>
        <w:tc>
          <w:tcPr>
            <w:tcW w:type="dxa" w:w="2266"/>
            <w:tcBorders>
              <w:start w:sz="4.0" w:val="single" w:color="#000000"/>
              <w:top w:sz="12.0" w:val="single" w:color="#000000"/>
              <w:end w:sz="4.0" w:val="single" w:color="#000000"/>
              <w:bottom w:sz="4.0" w:val="single" w:color="#000000"/>
            </w:tcBorders>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限值</w:t>
            </w:r>
          </w:p>
        </w:tc>
        <w:tc>
          <w:tcPr>
            <w:tcW w:type="dxa" w:w="1240"/>
            <w:tcBorders>
              <w:start w:sz="4.0" w:val="single" w:color="#000000"/>
              <w:top w:sz="12.0" w:val="single" w:color="#000000"/>
              <w:bottom w:sz="4.0" w:val="single" w:color="#00000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21"/>
              </w:rPr>
              <w:t>风险事件</w:t>
            </w:r>
          </w:p>
        </w:tc>
      </w:tr>
      <w:tr>
        <w:trPr>
          <w:trHeight w:hRule="exact" w:val="336"/>
        </w:trPr>
        <w:tc>
          <w:tcPr>
            <w:tcW w:type="dxa" w:w="1812"/>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1156" w:after="0"/>
              <w:ind w:left="144" w:right="0" w:firstLine="0"/>
              <w:jc w:val="center"/>
            </w:pPr>
            <w:r>
              <w:rPr>
                <w:rFonts w:ascii="SimSun" w:hAnsi="SimSun" w:eastAsia="SimSun"/>
                <w:b w:val="0"/>
                <w:i w:val="0"/>
                <w:color w:val="000000"/>
                <w:sz w:val="21"/>
              </w:rPr>
              <w:t>工作竖井施工</w:t>
            </w:r>
            <w:r>
              <w:rPr>
                <w:rFonts w:ascii="TimesNewRomanPSMT" w:hAnsi="TimesNewRomanPSMT" w:eastAsia="TimesNewRomanPSMT"/>
                <w:b w:val="0"/>
                <w:i w:val="0"/>
                <w:color w:val="000000"/>
                <w:sz w:val="21"/>
              </w:rPr>
              <w:t xml:space="preserve">W </w:t>
            </w:r>
            <w:r>
              <w:rPr>
                <w:rFonts w:ascii="TimesNewRomanPSMT" w:hAnsi="TimesNewRomanPSMT" w:eastAsia="TimesNewRomanPSMT"/>
                <w:b w:val="0"/>
                <w:i w:val="0"/>
                <w:color w:val="000000"/>
                <w:sz w:val="21"/>
              </w:rPr>
              <w:t xml:space="preserve">3-2 </w:t>
            </w:r>
          </w:p>
        </w:tc>
        <w:tc>
          <w:tcPr>
            <w:tcW w:type="dxa" w:w="3970"/>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竖井宽度</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98" w:right="0" w:firstLine="0"/>
              <w:jc w:val="left"/>
            </w:pPr>
            <w:r>
              <w:rPr>
                <w:rFonts w:ascii="SimSun" w:hAnsi="SimSun" w:eastAsia="SimSun"/>
                <w:b w:val="0"/>
                <w:i w:val="0"/>
                <w:color w:val="000000"/>
                <w:sz w:val="21"/>
              </w:rPr>
              <w:t>大于盾构</w:t>
            </w:r>
            <w:r>
              <w:rPr>
                <w:rFonts w:ascii="TimesNewRomanPSMT" w:hAnsi="TimesNewRomanPSMT" w:eastAsia="TimesNewRomanPSMT"/>
                <w:b w:val="0"/>
                <w:i w:val="0"/>
                <w:color w:val="000000"/>
                <w:sz w:val="21"/>
              </w:rPr>
              <w:t xml:space="preserve">1.5m </w:t>
            </w:r>
          </w:p>
        </w:tc>
        <w:tc>
          <w:tcPr>
            <w:tcW w:type="dxa" w:w="1240"/>
            <w:vMerge w:val="restart"/>
            <w:tcBorders>
              <w:start w:sz="4.0" w:val="single" w:color="#000000"/>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274" w:after="0"/>
              <w:ind w:left="0" w:right="0" w:firstLine="0"/>
              <w:jc w:val="center"/>
            </w:pPr>
            <w:r>
              <w:rPr>
                <w:rFonts w:ascii="SimSun" w:hAnsi="SimSun" w:eastAsia="SimSun"/>
                <w:b w:val="0"/>
                <w:i w:val="0"/>
                <w:color w:val="000000"/>
                <w:sz w:val="21"/>
              </w:rPr>
              <w:t>坍塌</w:t>
            </w:r>
          </w:p>
        </w:tc>
      </w:tr>
      <w:tr>
        <w:trPr>
          <w:trHeight w:hRule="exact" w:val="338"/>
        </w:trPr>
        <w:tc>
          <w:tcPr>
            <w:tcW w:type="dxa" w:w="2040"/>
            <w:vMerge/>
            <w:tcBorders>
              <w:top w:sz="4.0" w:val="single" w:color="#000000"/>
              <w:end w:sz="4.0" w:val="single" w:color="#000000"/>
              <w:bottom w:sz="4.0" w:val="single" w:color="#000000"/>
            </w:tcBorders>
          </w:tcPr>
          <w:p/>
        </w:tc>
        <w:tc>
          <w:tcPr>
            <w:tcW w:type="dxa" w:w="3970"/>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竖井长度</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98" w:right="0" w:firstLine="0"/>
              <w:jc w:val="left"/>
            </w:pPr>
            <w:r>
              <w:rPr>
                <w:rFonts w:ascii="SimSun" w:hAnsi="SimSun" w:eastAsia="SimSun"/>
                <w:b w:val="0"/>
                <w:i w:val="0"/>
                <w:color w:val="000000"/>
                <w:sz w:val="21"/>
              </w:rPr>
              <w:t>大于盾构主机</w:t>
            </w:r>
            <w:r>
              <w:rPr>
                <w:rFonts w:ascii="TimesNewRomanPSMT" w:hAnsi="TimesNewRomanPSMT" w:eastAsia="TimesNewRomanPSMT"/>
                <w:b w:val="0"/>
                <w:i w:val="0"/>
                <w:color w:val="000000"/>
                <w:sz w:val="21"/>
              </w:rPr>
              <w:t xml:space="preserve">3.0m </w:t>
            </w:r>
          </w:p>
        </w:tc>
        <w:tc>
          <w:tcPr>
            <w:tcW w:type="dxa" w:w="2040"/>
            <w:vMerge/>
            <w:tcBorders>
              <w:start w:sz="4.0" w:val="single" w:color="#000000"/>
              <w:top w:sz="4.0" w:val="single" w:color="#000000"/>
              <w:bottom w:sz="4.0" w:val="single" w:color="#000000"/>
            </w:tcBorders>
          </w:tcPr>
          <w:p/>
        </w:tc>
      </w:tr>
      <w:tr>
        <w:trPr>
          <w:trHeight w:hRule="exact" w:val="334"/>
        </w:trPr>
        <w:tc>
          <w:tcPr>
            <w:tcW w:type="dxa" w:w="2040"/>
            <w:vMerge/>
            <w:tcBorders>
              <w:top w:sz="4.0" w:val="single" w:color="#000000"/>
              <w:end w:sz="4.0" w:val="single" w:color="#000000"/>
              <w:bottom w:sz="4.0" w:val="single" w:color="#000000"/>
            </w:tcBorders>
          </w:tcPr>
          <w:p/>
        </w:tc>
        <w:tc>
          <w:tcPr>
            <w:tcW w:type="dxa" w:w="269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356" w:after="0"/>
              <w:ind w:left="0" w:right="0" w:firstLine="0"/>
              <w:jc w:val="center"/>
            </w:pPr>
            <w:r>
              <w:rPr>
                <w:rFonts w:ascii="SimSun" w:hAnsi="SimSun" w:eastAsia="SimSun"/>
                <w:b w:val="0"/>
                <w:i w:val="0"/>
                <w:color w:val="000000"/>
                <w:sz w:val="21"/>
              </w:rPr>
              <w:t>围护结构墙体位移（</w:t>
            </w:r>
            <w:r>
              <w:rPr>
                <w:rFonts w:ascii="TimesNewRomanPSMT" w:hAnsi="TimesNewRomanPSMT" w:eastAsia="TimesNewRomanPSMT"/>
                <w:b w:val="0"/>
                <w:i w:val="0"/>
                <w:color w:val="000000"/>
                <w:sz w:val="21"/>
              </w:rPr>
              <w:t>mm</w:t>
            </w:r>
            <w:r>
              <w:rPr>
                <w:rFonts w:ascii="SimSun" w:hAnsi="SimSun" w:eastAsia="SimSun"/>
                <w:b w:val="0"/>
                <w:i w:val="0"/>
                <w:color w:val="000000"/>
                <w:sz w:val="21"/>
              </w:rPr>
              <w:t>）</w:t>
            </w:r>
          </w:p>
        </w:tc>
        <w:tc>
          <w:tcPr>
            <w:tcW w:type="dxa" w:w="12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104" w:right="0" w:firstLine="0"/>
              <w:jc w:val="left"/>
            </w:pPr>
            <w:r>
              <w:rPr>
                <w:rFonts w:ascii="SimSun" w:hAnsi="SimSun" w:eastAsia="SimSun"/>
                <w:b w:val="0"/>
                <w:i w:val="0"/>
                <w:color w:val="000000"/>
                <w:sz w:val="21"/>
              </w:rPr>
              <w:t>一级基坑</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30 </w:t>
            </w:r>
          </w:p>
        </w:tc>
        <w:tc>
          <w:tcPr>
            <w:tcW w:type="dxa" w:w="2040"/>
            <w:vMerge/>
            <w:tcBorders>
              <w:start w:sz="4.0" w:val="single" w:color="#000000"/>
              <w:top w:sz="4.0" w:val="single" w:color="#000000"/>
              <w:bottom w:sz="4.0" w:val="single" w:color="#000000"/>
            </w:tcBorders>
          </w:tcPr>
          <w:p/>
        </w:tc>
      </w:tr>
      <w:tr>
        <w:trPr>
          <w:trHeight w:hRule="exact" w:val="336"/>
        </w:trPr>
        <w:tc>
          <w:tcPr>
            <w:tcW w:type="dxa" w:w="2040"/>
            <w:vMerge/>
            <w:tcBorders>
              <w:top w:sz="4.0" w:val="single" w:color="#000000"/>
              <w:end w:sz="4.0" w:val="single" w:color="#000000"/>
              <w:bottom w:sz="4.0"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12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104" w:right="0" w:firstLine="0"/>
              <w:jc w:val="left"/>
            </w:pPr>
            <w:r>
              <w:rPr>
                <w:rFonts w:ascii="SimSun" w:hAnsi="SimSun" w:eastAsia="SimSun"/>
                <w:b w:val="0"/>
                <w:i w:val="0"/>
                <w:color w:val="000000"/>
                <w:sz w:val="21"/>
              </w:rPr>
              <w:t>二级基坑</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60 </w:t>
            </w:r>
          </w:p>
        </w:tc>
        <w:tc>
          <w:tcPr>
            <w:tcW w:type="dxa" w:w="2040"/>
            <w:vMerge/>
            <w:tcBorders>
              <w:start w:sz="4.0" w:val="single" w:color="#000000"/>
              <w:top w:sz="4.0" w:val="single" w:color="#000000"/>
              <w:bottom w:sz="4.0" w:val="single" w:color="#000000"/>
            </w:tcBorders>
          </w:tcPr>
          <w:p/>
        </w:tc>
      </w:tr>
      <w:tr>
        <w:trPr>
          <w:trHeight w:hRule="exact" w:val="338"/>
        </w:trPr>
        <w:tc>
          <w:tcPr>
            <w:tcW w:type="dxa" w:w="2040"/>
            <w:vMerge/>
            <w:tcBorders>
              <w:top w:sz="4.0" w:val="single" w:color="#000000"/>
              <w:end w:sz="4.0" w:val="single" w:color="#000000"/>
              <w:bottom w:sz="4.0"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12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2" w:after="0"/>
              <w:ind w:left="104" w:right="0" w:firstLine="0"/>
              <w:jc w:val="left"/>
            </w:pPr>
            <w:r>
              <w:rPr>
                <w:rFonts w:ascii="SimSun" w:hAnsi="SimSun" w:eastAsia="SimSun"/>
                <w:b w:val="0"/>
                <w:i w:val="0"/>
                <w:color w:val="000000"/>
                <w:sz w:val="21"/>
              </w:rPr>
              <w:t>三级基坑</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80 </w:t>
            </w:r>
          </w:p>
        </w:tc>
        <w:tc>
          <w:tcPr>
            <w:tcW w:type="dxa" w:w="2040"/>
            <w:vMerge/>
            <w:tcBorders>
              <w:start w:sz="4.0" w:val="single" w:color="#000000"/>
              <w:top w:sz="4.0" w:val="single" w:color="#000000"/>
              <w:bottom w:sz="4.0" w:val="single" w:color="#000000"/>
            </w:tcBorders>
          </w:tcPr>
          <w:p/>
        </w:tc>
      </w:tr>
      <w:tr>
        <w:trPr>
          <w:trHeight w:hRule="exact" w:val="334"/>
        </w:trPr>
        <w:tc>
          <w:tcPr>
            <w:tcW w:type="dxa" w:w="2040"/>
            <w:vMerge/>
            <w:tcBorders>
              <w:top w:sz="4.0" w:val="single" w:color="#000000"/>
              <w:end w:sz="4.0" w:val="single" w:color="#000000"/>
              <w:bottom w:sz="4.0" w:val="single" w:color="#000000"/>
            </w:tcBorders>
          </w:tcPr>
          <w:p/>
        </w:tc>
        <w:tc>
          <w:tcPr>
            <w:tcW w:type="dxa" w:w="269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356" w:after="0"/>
              <w:ind w:left="0" w:right="0" w:firstLine="0"/>
              <w:jc w:val="center"/>
            </w:pPr>
            <w:r>
              <w:rPr>
                <w:rFonts w:ascii="SimSun" w:hAnsi="SimSun" w:eastAsia="SimSun"/>
                <w:b w:val="0"/>
                <w:i w:val="0"/>
                <w:color w:val="000000"/>
                <w:sz w:val="21"/>
              </w:rPr>
              <w:t>地面最大沉降（</w:t>
            </w:r>
            <w:r>
              <w:rPr>
                <w:rFonts w:ascii="TimesNewRomanPSMT" w:hAnsi="TimesNewRomanPSMT" w:eastAsia="TimesNewRomanPSMT"/>
                <w:b w:val="0"/>
                <w:i w:val="0"/>
                <w:color w:val="000000"/>
                <w:sz w:val="21"/>
              </w:rPr>
              <w:t>mm</w:t>
            </w:r>
            <w:r>
              <w:rPr>
                <w:rFonts w:ascii="SimSun" w:hAnsi="SimSun" w:eastAsia="SimSun"/>
                <w:b w:val="0"/>
                <w:i w:val="0"/>
                <w:color w:val="000000"/>
                <w:sz w:val="21"/>
              </w:rPr>
              <w:t>）</w:t>
            </w:r>
          </w:p>
        </w:tc>
        <w:tc>
          <w:tcPr>
            <w:tcW w:type="dxa" w:w="12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104" w:right="0" w:firstLine="0"/>
              <w:jc w:val="left"/>
            </w:pPr>
            <w:r>
              <w:rPr>
                <w:rFonts w:ascii="SimSun" w:hAnsi="SimSun" w:eastAsia="SimSun"/>
                <w:b w:val="0"/>
                <w:i w:val="0"/>
                <w:color w:val="000000"/>
                <w:sz w:val="21"/>
              </w:rPr>
              <w:t>一级基坑</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30 </w:t>
            </w:r>
          </w:p>
        </w:tc>
        <w:tc>
          <w:tcPr>
            <w:tcW w:type="dxa" w:w="2040"/>
            <w:vMerge/>
            <w:tcBorders>
              <w:start w:sz="4.0" w:val="single" w:color="#000000"/>
              <w:top w:sz="4.0" w:val="single" w:color="#000000"/>
              <w:bottom w:sz="4.0" w:val="single" w:color="#000000"/>
            </w:tcBorders>
          </w:tcPr>
          <w:p/>
        </w:tc>
      </w:tr>
      <w:tr>
        <w:trPr>
          <w:trHeight w:hRule="exact" w:val="338"/>
        </w:trPr>
        <w:tc>
          <w:tcPr>
            <w:tcW w:type="dxa" w:w="2040"/>
            <w:vMerge/>
            <w:tcBorders>
              <w:top w:sz="4.0" w:val="single" w:color="#000000"/>
              <w:end w:sz="4.0" w:val="single" w:color="#000000"/>
              <w:bottom w:sz="4.0"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12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104" w:right="0" w:firstLine="0"/>
              <w:jc w:val="left"/>
            </w:pPr>
            <w:r>
              <w:rPr>
                <w:rFonts w:ascii="SimSun" w:hAnsi="SimSun" w:eastAsia="SimSun"/>
                <w:b w:val="0"/>
                <w:i w:val="0"/>
                <w:color w:val="000000"/>
                <w:sz w:val="21"/>
              </w:rPr>
              <w:t>二级基坑</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60 </w:t>
            </w:r>
          </w:p>
        </w:tc>
        <w:tc>
          <w:tcPr>
            <w:tcW w:type="dxa" w:w="2040"/>
            <w:vMerge/>
            <w:tcBorders>
              <w:start w:sz="4.0" w:val="single" w:color="#000000"/>
              <w:top w:sz="4.0" w:val="single" w:color="#000000"/>
              <w:bottom w:sz="4.0" w:val="single" w:color="#000000"/>
            </w:tcBorders>
          </w:tcPr>
          <w:p/>
        </w:tc>
      </w:tr>
      <w:tr>
        <w:trPr>
          <w:trHeight w:hRule="exact" w:val="334"/>
        </w:trPr>
        <w:tc>
          <w:tcPr>
            <w:tcW w:type="dxa" w:w="2040"/>
            <w:vMerge/>
            <w:tcBorders>
              <w:top w:sz="4.0" w:val="single" w:color="#000000"/>
              <w:end w:sz="4.0" w:val="single" w:color="#000000"/>
              <w:bottom w:sz="4.0"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12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104" w:right="0" w:firstLine="0"/>
              <w:jc w:val="left"/>
            </w:pPr>
            <w:r>
              <w:rPr>
                <w:rFonts w:ascii="SimSun" w:hAnsi="SimSun" w:eastAsia="SimSun"/>
                <w:b w:val="0"/>
                <w:i w:val="0"/>
                <w:color w:val="000000"/>
                <w:sz w:val="21"/>
              </w:rPr>
              <w:t>三级基坑</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100 </w:t>
            </w:r>
          </w:p>
        </w:tc>
        <w:tc>
          <w:tcPr>
            <w:tcW w:type="dxa" w:w="2040"/>
            <w:vMerge/>
            <w:tcBorders>
              <w:start w:sz="4.0" w:val="single" w:color="#000000"/>
              <w:top w:sz="4.0" w:val="single" w:color="#000000"/>
              <w:bottom w:sz="4.0" w:val="single" w:color="#000000"/>
            </w:tcBorders>
          </w:tcPr>
          <w:p/>
        </w:tc>
      </w:tr>
      <w:tr>
        <w:trPr>
          <w:trHeight w:hRule="exact" w:val="338"/>
        </w:trPr>
        <w:tc>
          <w:tcPr>
            <w:tcW w:type="dxa" w:w="1812"/>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4" w:lineRule="exact" w:before="758" w:after="0"/>
              <w:ind w:left="144" w:right="144" w:firstLine="0"/>
              <w:jc w:val="center"/>
            </w:pPr>
            <w:r>
              <w:rPr>
                <w:rFonts w:ascii="SimSun" w:hAnsi="SimSun" w:eastAsia="SimSun"/>
                <w:b w:val="0"/>
                <w:i w:val="0"/>
                <w:color w:val="000000"/>
                <w:sz w:val="21"/>
              </w:rPr>
              <w:t>盾构始发前准备</w:t>
            </w:r>
            <w:r>
              <w:rPr>
                <w:rFonts w:ascii="SimSun" w:hAnsi="SimSun" w:eastAsia="SimSun"/>
                <w:b w:val="0"/>
                <w:i w:val="0"/>
                <w:color w:val="000000"/>
                <w:sz w:val="21"/>
              </w:rPr>
              <w:t>工作</w:t>
            </w:r>
            <w:r>
              <w:rPr>
                <w:rFonts w:ascii="TimesNewRomanPSMT" w:hAnsi="TimesNewRomanPSMT" w:eastAsia="TimesNewRomanPSMT"/>
                <w:b w:val="0"/>
                <w:i w:val="0"/>
                <w:color w:val="000000"/>
                <w:sz w:val="21"/>
              </w:rPr>
              <w:t xml:space="preserve">W3-3 </w:t>
            </w:r>
          </w:p>
        </w:tc>
        <w:tc>
          <w:tcPr>
            <w:tcW w:type="dxa" w:w="3970"/>
            <w:gridSpan w:val="2"/>
            <w:tcBorders>
              <w:start w:sz="4.0" w:val="single" w:color="#000000"/>
              <w:top w:sz="4.0" w:val="single" w:color="#000000"/>
              <w:end w:sz="4.0" w:val="single" w:color="#000000"/>
              <w:bottom w:sz="3.2000000000000455" w:val="single" w:color="#000000"/>
            </w:tcBorders>
            <w:tcMar>
              <w:start w:w="0" w:type="dxa"/>
              <w:end w:w="0" w:type="dxa"/>
            </w:tcMar>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洞前土体加固后强度</w:t>
            </w:r>
          </w:p>
        </w:tc>
        <w:tc>
          <w:tcPr>
            <w:tcW w:type="dxa" w:w="226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设计值</w:t>
            </w:r>
          </w:p>
        </w:tc>
        <w:tc>
          <w:tcPr>
            <w:tcW w:type="dxa" w:w="1240"/>
            <w:vMerge w:val="restart"/>
            <w:tcBorders>
              <w:start w:sz="4.0" w:val="single" w:color="#000000"/>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738" w:after="0"/>
              <w:ind w:left="0" w:right="0" w:firstLine="0"/>
              <w:jc w:val="center"/>
            </w:pPr>
            <w:r>
              <w:rPr>
                <w:rFonts w:ascii="SimSun" w:hAnsi="SimSun" w:eastAsia="SimSun"/>
                <w:b w:val="0"/>
                <w:i w:val="0"/>
                <w:color w:val="000000"/>
                <w:sz w:val="21"/>
              </w:rPr>
              <w:t>水害、坍</w:t>
            </w:r>
            <w:r>
              <w:br/>
            </w:r>
            <w:r>
              <w:rPr>
                <w:rFonts w:ascii="SimSun" w:hAnsi="SimSun" w:eastAsia="SimSun"/>
                <w:b w:val="0"/>
                <w:i w:val="0"/>
                <w:color w:val="000000"/>
                <w:sz w:val="21"/>
              </w:rPr>
              <w:t>塌、机械伤</w:t>
            </w:r>
            <w:r>
              <w:rPr>
                <w:rFonts w:ascii="SimSun" w:hAnsi="SimSun" w:eastAsia="SimSun"/>
                <w:b w:val="0"/>
                <w:i w:val="0"/>
                <w:color w:val="000000"/>
                <w:sz w:val="21"/>
              </w:rPr>
              <w:t>害</w:t>
            </w:r>
          </w:p>
        </w:tc>
      </w:tr>
      <w:tr>
        <w:trPr>
          <w:trHeight w:hRule="exact" w:val="336"/>
        </w:trPr>
        <w:tc>
          <w:tcPr>
            <w:tcW w:type="dxa" w:w="2040"/>
            <w:vMerge/>
            <w:tcBorders>
              <w:top w:sz="4.0" w:val="single" w:color="#000000"/>
              <w:end w:sz="4.0" w:val="single" w:color="#000000"/>
              <w:bottom w:sz="4.0" w:val="single" w:color="#000000"/>
            </w:tcBorders>
          </w:tcPr>
          <w:p/>
        </w:tc>
        <w:tc>
          <w:tcPr>
            <w:tcW w:type="dxa" w:w="3970"/>
            <w:gridSpan w:val="2"/>
            <w:tcBorders>
              <w:start w:sz="4.0" w:val="single" w:color="#000000"/>
              <w:top w:sz="3.2000000000000455" w:val="single" w:color="#000000"/>
              <w:end w:sz="4.0" w:val="single" w:color="#000000"/>
              <w:bottom w:sz="3.200000000000273" w:val="single" w:color="#000000"/>
            </w:tcBorders>
            <w:tcMar>
              <w:start w:w="0" w:type="dxa"/>
              <w:end w:w="0" w:type="dxa"/>
            </w:tcMar>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洞前土体加固后抗渗性</w:t>
            </w:r>
          </w:p>
        </w:tc>
        <w:tc>
          <w:tcPr>
            <w:tcW w:type="dxa" w:w="2266"/>
            <w:tcBorders>
              <w:start w:sz="4.0" w:val="single" w:color="#000000"/>
              <w:top w:sz="3.2000000000000455" w:val="single" w:color="#000000"/>
              <w:end w:sz="4.0" w:val="single" w:color="#000000"/>
              <w:bottom w:sz="3.200000000000273"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设计值</w:t>
            </w:r>
          </w:p>
        </w:tc>
        <w:tc>
          <w:tcPr>
            <w:tcW w:type="dxa" w:w="2040"/>
            <w:vMerge/>
            <w:tcBorders>
              <w:start w:sz="4.0" w:val="single" w:color="#000000"/>
              <w:top w:sz="4.0" w:val="single" w:color="#000000"/>
              <w:bottom w:sz="4.0" w:val="single" w:color="#000000"/>
            </w:tcBorders>
          </w:tcPr>
          <w:p/>
        </w:tc>
      </w:tr>
      <w:tr>
        <w:trPr>
          <w:trHeight w:hRule="exact" w:val="662"/>
        </w:trPr>
        <w:tc>
          <w:tcPr>
            <w:tcW w:type="dxa" w:w="2040"/>
            <w:vMerge/>
            <w:tcBorders>
              <w:top w:sz="4.0" w:val="single" w:color="#000000"/>
              <w:end w:sz="4.0" w:val="single" w:color="#000000"/>
              <w:bottom w:sz="4.0" w:val="single" w:color="#000000"/>
            </w:tcBorders>
          </w:tcPr>
          <w:p/>
        </w:tc>
        <w:tc>
          <w:tcPr>
            <w:tcW w:type="dxa" w:w="2690"/>
            <w:vMerge w:val="restart"/>
            <w:tcBorders>
              <w:start w:sz="4.0" w:val="single" w:color="#000000"/>
              <w:top w:sz="3.200000000000273"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558" w:after="0"/>
              <w:ind w:left="0" w:right="0" w:firstLine="0"/>
              <w:jc w:val="center"/>
            </w:pPr>
            <w:r>
              <w:rPr>
                <w:rFonts w:ascii="SimSun" w:hAnsi="SimSun" w:eastAsia="SimSun"/>
                <w:b w:val="0"/>
                <w:i w:val="0"/>
                <w:color w:val="000000"/>
                <w:sz w:val="21"/>
              </w:rPr>
              <w:t>始发前地层加固范围</w:t>
            </w:r>
          </w:p>
        </w:tc>
        <w:tc>
          <w:tcPr>
            <w:tcW w:type="dxa" w:w="128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2" w:after="0"/>
              <w:ind w:left="0" w:right="0" w:firstLine="0"/>
              <w:jc w:val="center"/>
            </w:pPr>
            <w:r>
              <w:rPr>
                <w:rFonts w:ascii="SimSun" w:hAnsi="SimSun" w:eastAsia="SimSun"/>
                <w:b w:val="0"/>
                <w:i w:val="0"/>
                <w:color w:val="000000"/>
                <w:sz w:val="21"/>
              </w:rPr>
              <w:t>衬砌轮廓线</w:t>
            </w:r>
            <w:r>
              <w:rPr>
                <w:rFonts w:ascii="SimSun" w:hAnsi="SimSun" w:eastAsia="SimSun"/>
                <w:b w:val="0"/>
                <w:i w:val="0"/>
                <w:color w:val="000000"/>
                <w:sz w:val="21"/>
              </w:rPr>
              <w:t>外左右两侧</w:t>
            </w:r>
          </w:p>
        </w:tc>
        <w:tc>
          <w:tcPr>
            <w:tcW w:type="dxa" w:w="2266"/>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82" w:after="0"/>
              <w:ind w:left="0" w:right="0" w:firstLine="0"/>
              <w:jc w:val="center"/>
            </w:pPr>
            <w:r>
              <w:rPr>
                <w:rFonts w:ascii="TimesNewRomanPSMT" w:hAnsi="TimesNewRomanPSMT" w:eastAsia="TimesNewRomanPSMT"/>
                <w:b w:val="0"/>
                <w:i w:val="0"/>
                <w:color w:val="000000"/>
                <w:sz w:val="21"/>
              </w:rPr>
              <w:t xml:space="preserve">3.0m </w:t>
            </w:r>
          </w:p>
        </w:tc>
        <w:tc>
          <w:tcPr>
            <w:tcW w:type="dxa" w:w="2040"/>
            <w:vMerge/>
            <w:tcBorders>
              <w:start w:sz="4.0" w:val="single" w:color="#000000"/>
              <w:top w:sz="4.0" w:val="single" w:color="#000000"/>
              <w:bottom w:sz="4.0" w:val="single" w:color="#000000"/>
            </w:tcBorders>
          </w:tcPr>
          <w:p/>
        </w:tc>
      </w:tr>
      <w:tr>
        <w:trPr>
          <w:trHeight w:hRule="exact" w:val="336"/>
        </w:trPr>
        <w:tc>
          <w:tcPr>
            <w:tcW w:type="dxa" w:w="2040"/>
            <w:vMerge/>
            <w:tcBorders>
              <w:top w:sz="4.0" w:val="single" w:color="#000000"/>
              <w:end w:sz="4.0" w:val="single" w:color="#000000"/>
              <w:bottom w:sz="4.0" w:val="single" w:color="#000000"/>
            </w:tcBorders>
          </w:tcPr>
          <w:p/>
        </w:tc>
        <w:tc>
          <w:tcPr>
            <w:tcW w:type="dxa" w:w="2040"/>
            <w:vMerge/>
            <w:tcBorders>
              <w:start w:sz="4.0" w:val="single" w:color="#000000"/>
              <w:top w:sz="3.200000000000273" w:val="single" w:color="#000000"/>
              <w:end w:sz="4.0" w:val="single" w:color="#000000"/>
              <w:bottom w:sz="4.0" w:val="single" w:color="#000000"/>
            </w:tcBorders>
          </w:tcPr>
          <w:p/>
        </w:tc>
        <w:tc>
          <w:tcPr>
            <w:tcW w:type="dxa" w:w="128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2" w:lineRule="auto" w:before="60" w:after="0"/>
              <w:ind w:left="104" w:right="0" w:firstLine="0"/>
              <w:jc w:val="left"/>
            </w:pPr>
            <w:r>
              <w:rPr>
                <w:rFonts w:ascii="SimSun" w:hAnsi="SimSun" w:eastAsia="SimSun"/>
                <w:b w:val="0"/>
                <w:i w:val="0"/>
                <w:color w:val="000000"/>
                <w:sz w:val="21"/>
              </w:rPr>
              <w:t>顶板以上</w:t>
            </w:r>
          </w:p>
        </w:tc>
        <w:tc>
          <w:tcPr>
            <w:tcW w:type="dxa" w:w="226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3.0m </w:t>
            </w:r>
          </w:p>
        </w:tc>
        <w:tc>
          <w:tcPr>
            <w:tcW w:type="dxa" w:w="2040"/>
            <w:vMerge/>
            <w:tcBorders>
              <w:start w:sz="4.0" w:val="single" w:color="#000000"/>
              <w:top w:sz="4.0" w:val="single" w:color="#000000"/>
              <w:bottom w:sz="4.0" w:val="single" w:color="#000000"/>
            </w:tcBorders>
          </w:tcPr>
          <w:p/>
        </w:tc>
      </w:tr>
      <w:tr>
        <w:trPr>
          <w:trHeight w:hRule="exact" w:val="338"/>
        </w:trPr>
        <w:tc>
          <w:tcPr>
            <w:tcW w:type="dxa" w:w="2040"/>
            <w:vMerge/>
            <w:tcBorders>
              <w:top w:sz="4.0" w:val="single" w:color="#000000"/>
              <w:end w:sz="4.0" w:val="single" w:color="#000000"/>
              <w:bottom w:sz="4.0" w:val="single" w:color="#000000"/>
            </w:tcBorders>
          </w:tcPr>
          <w:p/>
        </w:tc>
        <w:tc>
          <w:tcPr>
            <w:tcW w:type="dxa" w:w="2040"/>
            <w:vMerge/>
            <w:tcBorders>
              <w:start w:sz="4.0" w:val="single" w:color="#000000"/>
              <w:top w:sz="3.200000000000273" w:val="single" w:color="#000000"/>
              <w:end w:sz="4.0" w:val="single" w:color="#000000"/>
              <w:bottom w:sz="4.0" w:val="single" w:color="#000000"/>
            </w:tcBorders>
          </w:tcPr>
          <w:p/>
        </w:tc>
        <w:tc>
          <w:tcPr>
            <w:tcW w:type="dxa" w:w="128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2" w:lineRule="auto" w:before="60" w:after="0"/>
              <w:ind w:left="104" w:right="0" w:firstLine="0"/>
              <w:jc w:val="left"/>
            </w:pPr>
            <w:r>
              <w:rPr>
                <w:rFonts w:ascii="SimSun" w:hAnsi="SimSun" w:eastAsia="SimSun"/>
                <w:b w:val="0"/>
                <w:i w:val="0"/>
                <w:color w:val="000000"/>
                <w:sz w:val="21"/>
              </w:rPr>
              <w:t>底板以下</w:t>
            </w:r>
          </w:p>
        </w:tc>
        <w:tc>
          <w:tcPr>
            <w:tcW w:type="dxa" w:w="226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2.5m </w:t>
            </w:r>
          </w:p>
        </w:tc>
        <w:tc>
          <w:tcPr>
            <w:tcW w:type="dxa" w:w="2040"/>
            <w:vMerge/>
            <w:tcBorders>
              <w:start w:sz="4.0" w:val="single" w:color="#000000"/>
              <w:top w:sz="4.0" w:val="single" w:color="#000000"/>
              <w:bottom w:sz="4.0" w:val="single" w:color="#000000"/>
            </w:tcBorders>
          </w:tcPr>
          <w:p/>
        </w:tc>
      </w:tr>
      <w:tr>
        <w:trPr>
          <w:trHeight w:hRule="exact" w:val="334"/>
        </w:trPr>
        <w:tc>
          <w:tcPr>
            <w:tcW w:type="dxa" w:w="2040"/>
            <w:vMerge/>
            <w:tcBorders>
              <w:top w:sz="4.0" w:val="single" w:color="#000000"/>
              <w:end w:sz="4.0" w:val="single" w:color="#000000"/>
              <w:bottom w:sz="4.0" w:val="single" w:color="#000000"/>
            </w:tcBorders>
          </w:tcPr>
          <w:p/>
        </w:tc>
        <w:tc>
          <w:tcPr>
            <w:tcW w:type="dxa" w:w="3970"/>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负环管片安装</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SimSun" w:hAnsi="SimSun" w:eastAsia="SimSun"/>
                <w:b w:val="0"/>
                <w:i w:val="0"/>
                <w:color w:val="000000"/>
                <w:sz w:val="21"/>
              </w:rPr>
              <w:t>误差不超过</w:t>
            </w:r>
            <w:r>
              <w:rPr>
                <w:rFonts w:ascii="TimesNewRomanPSMT" w:hAnsi="TimesNewRomanPSMT" w:eastAsia="TimesNewRomanPSMT"/>
                <w:b w:val="0"/>
                <w:i w:val="0"/>
                <w:color w:val="000000"/>
                <w:sz w:val="21"/>
              </w:rPr>
              <w:t xml:space="preserve">10mm </w:t>
            </w:r>
          </w:p>
        </w:tc>
        <w:tc>
          <w:tcPr>
            <w:tcW w:type="dxa" w:w="2040"/>
            <w:vMerge/>
            <w:tcBorders>
              <w:start w:sz="4.0" w:val="single" w:color="#000000"/>
              <w:top w:sz="4.0" w:val="single" w:color="#000000"/>
              <w:bottom w:sz="4.0" w:val="single" w:color="#000000"/>
            </w:tcBorders>
          </w:tcPr>
          <w:p/>
        </w:tc>
      </w:tr>
      <w:tr>
        <w:trPr>
          <w:trHeight w:hRule="exact" w:val="336"/>
        </w:trPr>
        <w:tc>
          <w:tcPr>
            <w:tcW w:type="dxa" w:w="1812"/>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6" w:lineRule="exact" w:before="1430" w:after="0"/>
              <w:ind w:left="144" w:right="144" w:firstLine="0"/>
              <w:jc w:val="center"/>
            </w:pPr>
            <w:r>
              <w:rPr>
                <w:rFonts w:ascii="SimSun" w:hAnsi="SimSun" w:eastAsia="SimSun"/>
                <w:b w:val="0"/>
                <w:i w:val="0"/>
                <w:color w:val="000000"/>
                <w:sz w:val="21"/>
              </w:rPr>
              <w:t>盾构始发阶段</w:t>
            </w:r>
            <w:r>
              <w:rPr>
                <w:rFonts w:ascii="TimesNewRomanPSMT" w:hAnsi="TimesNewRomanPSMT" w:eastAsia="TimesNewRomanPSMT"/>
                <w:b w:val="0"/>
                <w:i w:val="0"/>
                <w:color w:val="000000"/>
                <w:sz w:val="21"/>
              </w:rPr>
              <w:t xml:space="preserve">W3-4 </w:t>
            </w:r>
          </w:p>
        </w:tc>
        <w:tc>
          <w:tcPr>
            <w:tcW w:type="dxa" w:w="3970"/>
            <w:gridSpan w:val="2"/>
            <w:tcBorders>
              <w:start w:sz="4.0" w:val="single" w:color="#000000"/>
              <w:top w:sz="4.0" w:val="single" w:color="#000000"/>
              <w:end w:sz="4.0" w:val="single" w:color="#000000"/>
              <w:bottom w:sz="3.200000000000273" w:val="single" w:color="#000000"/>
            </w:tcBorders>
            <w:tcMar>
              <w:start w:w="0" w:type="dxa"/>
              <w:end w:w="0" w:type="dxa"/>
            </w:tcMar>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高程偏差</w:t>
            </w:r>
          </w:p>
        </w:tc>
        <w:tc>
          <w:tcPr>
            <w:tcW w:type="dxa" w:w="226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±50mm </w:t>
            </w:r>
          </w:p>
        </w:tc>
        <w:tc>
          <w:tcPr>
            <w:tcW w:type="dxa" w:w="1240"/>
            <w:vMerge w:val="restart"/>
            <w:tcBorders>
              <w:start w:sz="4.0" w:val="single" w:color="#000000"/>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1414" w:after="0"/>
              <w:ind w:left="0" w:right="0" w:firstLine="0"/>
              <w:jc w:val="center"/>
            </w:pPr>
            <w:r>
              <w:rPr>
                <w:rFonts w:ascii="SimSun" w:hAnsi="SimSun" w:eastAsia="SimSun"/>
                <w:b w:val="0"/>
                <w:i w:val="0"/>
                <w:color w:val="000000"/>
                <w:sz w:val="21"/>
              </w:rPr>
              <w:t>水害、坍</w:t>
            </w:r>
            <w:r>
              <w:br/>
            </w:r>
            <w:r>
              <w:rPr>
                <w:rFonts w:ascii="SimSun" w:hAnsi="SimSun" w:eastAsia="SimSun"/>
                <w:b w:val="0"/>
                <w:i w:val="0"/>
                <w:color w:val="000000"/>
                <w:sz w:val="21"/>
              </w:rPr>
              <w:t>塌、机械伤</w:t>
            </w:r>
            <w:r>
              <w:rPr>
                <w:rFonts w:ascii="SimSun" w:hAnsi="SimSun" w:eastAsia="SimSun"/>
                <w:b w:val="0"/>
                <w:i w:val="0"/>
                <w:color w:val="000000"/>
                <w:sz w:val="21"/>
              </w:rPr>
              <w:t>害</w:t>
            </w:r>
          </w:p>
        </w:tc>
      </w:tr>
      <w:tr>
        <w:trPr>
          <w:trHeight w:hRule="exact" w:val="336"/>
        </w:trPr>
        <w:tc>
          <w:tcPr>
            <w:tcW w:type="dxa" w:w="2040"/>
            <w:vMerge/>
            <w:tcBorders>
              <w:top w:sz="4.0" w:val="single" w:color="#000000"/>
              <w:end w:sz="4.0" w:val="single" w:color="#000000"/>
              <w:bottom w:sz="4.0" w:val="single" w:color="#000000"/>
            </w:tcBorders>
          </w:tcPr>
          <w:p/>
        </w:tc>
        <w:tc>
          <w:tcPr>
            <w:tcW w:type="dxa" w:w="3970"/>
            <w:gridSpan w:val="2"/>
            <w:tcBorders>
              <w:start w:sz="4.0" w:val="single" w:color="#000000"/>
              <w:top w:sz="3.200000000000273" w:val="single" w:color="#000000"/>
              <w:end w:sz="4.0" w:val="single" w:color="#000000"/>
              <w:bottom w:sz="3.199999999999818" w:val="single" w:color="#000000"/>
            </w:tcBorders>
            <w:tcMar>
              <w:start w:w="0" w:type="dxa"/>
              <w:end w:w="0" w:type="dxa"/>
            </w:tcMar>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平面偏差</w:t>
            </w:r>
          </w:p>
        </w:tc>
        <w:tc>
          <w:tcPr>
            <w:tcW w:type="dxa" w:w="2266"/>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±50mm </w:t>
            </w:r>
          </w:p>
        </w:tc>
        <w:tc>
          <w:tcPr>
            <w:tcW w:type="dxa" w:w="2040"/>
            <w:vMerge/>
            <w:tcBorders>
              <w:start w:sz="4.0" w:val="single" w:color="#000000"/>
              <w:top w:sz="4.0" w:val="single" w:color="#000000"/>
              <w:bottom w:sz="4.0" w:val="single" w:color="#000000"/>
            </w:tcBorders>
          </w:tcPr>
          <w:p/>
        </w:tc>
      </w:tr>
      <w:tr>
        <w:trPr>
          <w:trHeight w:hRule="exact" w:val="336"/>
        </w:trPr>
        <w:tc>
          <w:tcPr>
            <w:tcW w:type="dxa" w:w="2040"/>
            <w:vMerge/>
            <w:tcBorders>
              <w:top w:sz="4.0" w:val="single" w:color="#000000"/>
              <w:end w:sz="4.0" w:val="single" w:color="#000000"/>
              <w:bottom w:sz="4.0" w:val="single" w:color="#000000"/>
            </w:tcBorders>
          </w:tcPr>
          <w:p/>
        </w:tc>
        <w:tc>
          <w:tcPr>
            <w:tcW w:type="dxa" w:w="2690"/>
            <w:vMerge w:val="restart"/>
            <w:tcBorders>
              <w:start w:sz="4.0" w:val="single" w:color="#000000"/>
              <w:top w:sz="3.199999999999818"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64" w:after="0"/>
              <w:ind w:left="0" w:right="0" w:firstLine="0"/>
              <w:jc w:val="center"/>
            </w:pPr>
            <w:r>
              <w:rPr>
                <w:rFonts w:ascii="SimSun" w:hAnsi="SimSun" w:eastAsia="SimSun"/>
                <w:b w:val="0"/>
                <w:i w:val="0"/>
                <w:color w:val="000000"/>
                <w:sz w:val="21"/>
              </w:rPr>
              <w:t>盾构姿态</w:t>
            </w:r>
          </w:p>
        </w:tc>
        <w:tc>
          <w:tcPr>
            <w:tcW w:type="dxa" w:w="128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2" w:lineRule="auto" w:before="60" w:after="0"/>
              <w:ind w:left="104" w:right="0" w:firstLine="0"/>
              <w:jc w:val="left"/>
            </w:pPr>
            <w:r>
              <w:rPr>
                <w:rFonts w:ascii="SimSun" w:hAnsi="SimSun" w:eastAsia="SimSun"/>
                <w:b w:val="0"/>
                <w:i w:val="0"/>
                <w:color w:val="000000"/>
                <w:sz w:val="21"/>
              </w:rPr>
              <w:t>横向偏差</w:t>
            </w:r>
          </w:p>
        </w:tc>
        <w:tc>
          <w:tcPr>
            <w:tcW w:type="dxa" w:w="226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±4mm </w:t>
            </w:r>
          </w:p>
        </w:tc>
        <w:tc>
          <w:tcPr>
            <w:tcW w:type="dxa" w:w="2040"/>
            <w:vMerge/>
            <w:tcBorders>
              <w:start w:sz="4.0" w:val="single" w:color="#000000"/>
              <w:top w:sz="4.0" w:val="single" w:color="#000000"/>
              <w:bottom w:sz="4.0" w:val="single" w:color="#000000"/>
            </w:tcBorders>
          </w:tcPr>
          <w:p/>
        </w:tc>
      </w:tr>
      <w:tr>
        <w:trPr>
          <w:trHeight w:hRule="exact" w:val="338"/>
        </w:trPr>
        <w:tc>
          <w:tcPr>
            <w:tcW w:type="dxa" w:w="2040"/>
            <w:vMerge/>
            <w:tcBorders>
              <w:top w:sz="4.0" w:val="single" w:color="#000000"/>
              <w:end w:sz="4.0" w:val="single" w:color="#000000"/>
              <w:bottom w:sz="4.0" w:val="single" w:color="#000000"/>
            </w:tcBorders>
          </w:tcPr>
          <w:p/>
        </w:tc>
        <w:tc>
          <w:tcPr>
            <w:tcW w:type="dxa" w:w="2040"/>
            <w:vMerge/>
            <w:tcBorders>
              <w:start w:sz="4.0" w:val="single" w:color="#000000"/>
              <w:top w:sz="3.199999999999818" w:val="single" w:color="#000000"/>
              <w:end w:sz="4.0" w:val="single" w:color="#000000"/>
              <w:bottom w:sz="4.0" w:val="single" w:color="#000000"/>
            </w:tcBorders>
          </w:tcPr>
          <w:p/>
        </w:tc>
        <w:tc>
          <w:tcPr>
            <w:tcW w:type="dxa" w:w="128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104" w:right="0" w:firstLine="0"/>
              <w:jc w:val="left"/>
            </w:pPr>
            <w:r>
              <w:rPr>
                <w:rFonts w:ascii="SimSun" w:hAnsi="SimSun" w:eastAsia="SimSun"/>
                <w:b w:val="0"/>
                <w:i w:val="0"/>
                <w:color w:val="000000"/>
                <w:sz w:val="21"/>
              </w:rPr>
              <w:t>竖向偏差</w:t>
            </w:r>
          </w:p>
        </w:tc>
        <w:tc>
          <w:tcPr>
            <w:tcW w:type="dxa" w:w="226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±4mm </w:t>
            </w:r>
          </w:p>
        </w:tc>
        <w:tc>
          <w:tcPr>
            <w:tcW w:type="dxa" w:w="2040"/>
            <w:vMerge/>
            <w:tcBorders>
              <w:start w:sz="4.0" w:val="single" w:color="#000000"/>
              <w:top w:sz="4.0" w:val="single" w:color="#000000"/>
              <w:bottom w:sz="4.0" w:val="single" w:color="#000000"/>
            </w:tcBorders>
          </w:tcPr>
          <w:p/>
        </w:tc>
      </w:tr>
      <w:tr>
        <w:trPr>
          <w:trHeight w:hRule="exact" w:val="334"/>
        </w:trPr>
        <w:tc>
          <w:tcPr>
            <w:tcW w:type="dxa" w:w="2040"/>
            <w:vMerge/>
            <w:tcBorders>
              <w:top w:sz="4.0" w:val="single" w:color="#000000"/>
              <w:end w:sz="4.0" w:val="single" w:color="#000000"/>
              <w:bottom w:sz="4.0" w:val="single" w:color="#000000"/>
            </w:tcBorders>
          </w:tcPr>
          <w:p/>
        </w:tc>
        <w:tc>
          <w:tcPr>
            <w:tcW w:type="dxa" w:w="2040"/>
            <w:vMerge/>
            <w:tcBorders>
              <w:start w:sz="4.0" w:val="single" w:color="#000000"/>
              <w:top w:sz="3.199999999999818" w:val="single" w:color="#000000"/>
              <w:end w:sz="4.0" w:val="single" w:color="#000000"/>
              <w:bottom w:sz="4.0" w:val="single" w:color="#000000"/>
            </w:tcBorders>
          </w:tcPr>
          <w:p/>
        </w:tc>
        <w:tc>
          <w:tcPr>
            <w:tcW w:type="dxa" w:w="12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1"/>
              </w:rPr>
              <w:t>纵向坡度</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1% </w:t>
            </w:r>
          </w:p>
        </w:tc>
        <w:tc>
          <w:tcPr>
            <w:tcW w:type="dxa" w:w="2040"/>
            <w:vMerge/>
            <w:tcBorders>
              <w:start w:sz="4.0" w:val="single" w:color="#000000"/>
              <w:top w:sz="4.0" w:val="single" w:color="#000000"/>
              <w:bottom w:sz="4.0" w:val="single" w:color="#000000"/>
            </w:tcBorders>
          </w:tcPr>
          <w:p/>
        </w:tc>
      </w:tr>
      <w:tr>
        <w:trPr>
          <w:trHeight w:hRule="exact" w:val="336"/>
        </w:trPr>
        <w:tc>
          <w:tcPr>
            <w:tcW w:type="dxa" w:w="2040"/>
            <w:vMerge/>
            <w:tcBorders>
              <w:top w:sz="4.0" w:val="single" w:color="#000000"/>
              <w:end w:sz="4.0" w:val="single" w:color="#000000"/>
              <w:bottom w:sz="4.0" w:val="single" w:color="#000000"/>
            </w:tcBorders>
          </w:tcPr>
          <w:p/>
        </w:tc>
        <w:tc>
          <w:tcPr>
            <w:tcW w:type="dxa" w:w="2040"/>
            <w:vMerge/>
            <w:tcBorders>
              <w:start w:sz="4.0" w:val="single" w:color="#000000"/>
              <w:top w:sz="3.199999999999818" w:val="single" w:color="#000000"/>
              <w:end w:sz="4.0" w:val="single" w:color="#000000"/>
              <w:bottom w:sz="4.0" w:val="single" w:color="#000000"/>
            </w:tcBorders>
          </w:tcPr>
          <w:p/>
        </w:tc>
        <w:tc>
          <w:tcPr>
            <w:tcW w:type="dxa" w:w="12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横向旋转角</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±10mm </w:t>
            </w:r>
          </w:p>
        </w:tc>
        <w:tc>
          <w:tcPr>
            <w:tcW w:type="dxa" w:w="2040"/>
            <w:vMerge/>
            <w:tcBorders>
              <w:start w:sz="4.0" w:val="single" w:color="#000000"/>
              <w:top w:sz="4.0" w:val="single" w:color="#000000"/>
              <w:bottom w:sz="4.0" w:val="single" w:color="#000000"/>
            </w:tcBorders>
          </w:tcPr>
          <w:p/>
        </w:tc>
      </w:tr>
      <w:tr>
        <w:trPr>
          <w:trHeight w:hRule="exact" w:val="336"/>
        </w:trPr>
        <w:tc>
          <w:tcPr>
            <w:tcW w:type="dxa" w:w="2040"/>
            <w:vMerge/>
            <w:tcBorders>
              <w:top w:sz="4.0" w:val="single" w:color="#000000"/>
              <w:end w:sz="4.0" w:val="single" w:color="#000000"/>
              <w:bottom w:sz="4.0" w:val="single" w:color="#000000"/>
            </w:tcBorders>
          </w:tcPr>
          <w:p/>
        </w:tc>
        <w:tc>
          <w:tcPr>
            <w:tcW w:type="dxa" w:w="269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32" w:after="0"/>
              <w:ind w:left="0" w:right="0" w:firstLine="0"/>
              <w:jc w:val="center"/>
            </w:pPr>
            <w:r>
              <w:rPr>
                <w:rFonts w:ascii="SimSun" w:hAnsi="SimSun" w:eastAsia="SimSun"/>
                <w:b w:val="0"/>
                <w:i w:val="0"/>
                <w:color w:val="000000"/>
                <w:sz w:val="21"/>
              </w:rPr>
              <w:t>管片环</w:t>
            </w:r>
          </w:p>
        </w:tc>
        <w:tc>
          <w:tcPr>
            <w:tcW w:type="dxa" w:w="12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104" w:right="0" w:firstLine="0"/>
              <w:jc w:val="left"/>
            </w:pPr>
            <w:r>
              <w:rPr>
                <w:rFonts w:ascii="SimSun" w:hAnsi="SimSun" w:eastAsia="SimSun"/>
                <w:b w:val="0"/>
                <w:i w:val="0"/>
                <w:color w:val="000000"/>
                <w:sz w:val="21"/>
              </w:rPr>
              <w:t>中心偏差</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±3mm </w:t>
            </w:r>
          </w:p>
        </w:tc>
        <w:tc>
          <w:tcPr>
            <w:tcW w:type="dxa" w:w="2040"/>
            <w:vMerge/>
            <w:tcBorders>
              <w:start w:sz="4.0" w:val="single" w:color="#000000"/>
              <w:top w:sz="4.0" w:val="single" w:color="#000000"/>
              <w:bottom w:sz="4.0" w:val="single" w:color="#000000"/>
            </w:tcBorders>
          </w:tcPr>
          <w:p/>
        </w:tc>
      </w:tr>
      <w:tr>
        <w:trPr>
          <w:trHeight w:hRule="exact" w:val="338"/>
        </w:trPr>
        <w:tc>
          <w:tcPr>
            <w:tcW w:type="dxa" w:w="2040"/>
            <w:vMerge/>
            <w:tcBorders>
              <w:top w:sz="4.0" w:val="single" w:color="#000000"/>
              <w:end w:sz="4.0" w:val="single" w:color="#000000"/>
              <w:bottom w:sz="4.0"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12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104" w:right="0" w:firstLine="0"/>
              <w:jc w:val="left"/>
            </w:pPr>
            <w:r>
              <w:rPr>
                <w:rFonts w:ascii="SimSun" w:hAnsi="SimSun" w:eastAsia="SimSun"/>
                <w:b w:val="0"/>
                <w:i w:val="0"/>
                <w:color w:val="000000"/>
                <w:sz w:val="21"/>
              </w:rPr>
              <w:t>管片错台</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3mm </w:t>
            </w:r>
          </w:p>
        </w:tc>
        <w:tc>
          <w:tcPr>
            <w:tcW w:type="dxa" w:w="2040"/>
            <w:vMerge/>
            <w:tcBorders>
              <w:start w:sz="4.0" w:val="single" w:color="#000000"/>
              <w:top w:sz="4.0" w:val="single" w:color="#000000"/>
              <w:bottom w:sz="4.0" w:val="single" w:color="#000000"/>
            </w:tcBorders>
          </w:tcPr>
          <w:p/>
        </w:tc>
      </w:tr>
      <w:tr>
        <w:trPr>
          <w:trHeight w:hRule="exact" w:val="336"/>
        </w:trPr>
        <w:tc>
          <w:tcPr>
            <w:tcW w:type="dxa" w:w="2040"/>
            <w:vMerge/>
            <w:tcBorders>
              <w:top w:sz="4.0" w:val="single" w:color="#000000"/>
              <w:end w:sz="4.0" w:val="single" w:color="#000000"/>
              <w:bottom w:sz="4.0"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12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6" w:after="0"/>
              <w:ind w:left="104" w:right="0" w:firstLine="0"/>
              <w:jc w:val="left"/>
            </w:pPr>
            <w:r>
              <w:rPr>
                <w:rFonts w:ascii="SimSun" w:hAnsi="SimSun" w:eastAsia="SimSun"/>
                <w:b w:val="0"/>
                <w:i w:val="0"/>
                <w:color w:val="000000"/>
                <w:sz w:val="21"/>
              </w:rPr>
              <w:t>水平直径</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50mm </w:t>
            </w:r>
          </w:p>
        </w:tc>
        <w:tc>
          <w:tcPr>
            <w:tcW w:type="dxa" w:w="2040"/>
            <w:vMerge/>
            <w:tcBorders>
              <w:start w:sz="4.0" w:val="single" w:color="#000000"/>
              <w:top w:sz="4.0" w:val="single" w:color="#000000"/>
              <w:bottom w:sz="4.0" w:val="single" w:color="#000000"/>
            </w:tcBorders>
          </w:tcPr>
          <w:p/>
        </w:tc>
      </w:tr>
      <w:tr>
        <w:trPr>
          <w:trHeight w:hRule="exact" w:val="334"/>
        </w:trPr>
        <w:tc>
          <w:tcPr>
            <w:tcW w:type="dxa" w:w="2040"/>
            <w:vMerge/>
            <w:tcBorders>
              <w:top w:sz="4.0" w:val="single" w:color="#000000"/>
              <w:end w:sz="4.0" w:val="single" w:color="#000000"/>
              <w:bottom w:sz="4.0"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12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1"/>
              </w:rPr>
              <w:t>垂直直径</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50mm </w:t>
            </w:r>
          </w:p>
        </w:tc>
        <w:tc>
          <w:tcPr>
            <w:tcW w:type="dxa" w:w="2040"/>
            <w:vMerge/>
            <w:tcBorders>
              <w:start w:sz="4.0" w:val="single" w:color="#000000"/>
              <w:top w:sz="4.0" w:val="single" w:color="#000000"/>
              <w:bottom w:sz="4.0" w:val="single" w:color="#000000"/>
            </w:tcBorders>
          </w:tcPr>
          <w:p/>
        </w:tc>
      </w:tr>
      <w:tr>
        <w:trPr>
          <w:trHeight w:hRule="exact" w:val="338"/>
        </w:trPr>
        <w:tc>
          <w:tcPr>
            <w:tcW w:type="dxa" w:w="2040"/>
            <w:vMerge/>
            <w:tcBorders>
              <w:top w:sz="4.0" w:val="single" w:color="#000000"/>
              <w:end w:sz="4.0" w:val="single" w:color="#000000"/>
              <w:bottom w:sz="4.0" w:val="single" w:color="#000000"/>
            </w:tcBorders>
          </w:tcPr>
          <w:p/>
        </w:tc>
        <w:tc>
          <w:tcPr>
            <w:tcW w:type="dxa" w:w="2040"/>
            <w:vMerge/>
            <w:tcBorders>
              <w:start w:sz="4.0" w:val="single" w:color="#000000"/>
              <w:top w:sz="4.0" w:val="single" w:color="#000000"/>
              <w:end w:sz="4.0" w:val="single" w:color="#000000"/>
              <w:bottom w:sz="4.0" w:val="single" w:color="#000000"/>
            </w:tcBorders>
          </w:tcPr>
          <w:p/>
        </w:tc>
        <w:tc>
          <w:tcPr>
            <w:tcW w:type="dxa" w:w="12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管片接缝口</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3mm </w:t>
            </w:r>
          </w:p>
        </w:tc>
        <w:tc>
          <w:tcPr>
            <w:tcW w:type="dxa" w:w="2040"/>
            <w:vMerge/>
            <w:tcBorders>
              <w:start w:sz="4.0" w:val="single" w:color="#000000"/>
              <w:top w:sz="4.0" w:val="single" w:color="#000000"/>
              <w:bottom w:sz="4.0" w:val="single" w:color="#000000"/>
            </w:tcBorders>
          </w:tcPr>
          <w:p/>
        </w:tc>
      </w:tr>
      <w:tr>
        <w:trPr>
          <w:trHeight w:hRule="exact" w:val="334"/>
        </w:trPr>
        <w:tc>
          <w:tcPr>
            <w:tcW w:type="dxa" w:w="1812"/>
            <w:vMerge w:val="restart"/>
            <w:tcBorders>
              <w:top w:sz="4.0" w:val="single" w:color="#000000"/>
              <w:end w:sz="4.0" w:val="single" w:color="#000000"/>
              <w:bottom w:sz="11.20000000000072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868" w:after="0"/>
              <w:ind w:left="0" w:right="0" w:firstLine="0"/>
              <w:jc w:val="center"/>
            </w:pPr>
            <w:r>
              <w:rPr>
                <w:rFonts w:ascii="SimSun" w:hAnsi="SimSun" w:eastAsia="SimSun"/>
                <w:b w:val="0"/>
                <w:i w:val="0"/>
                <w:color w:val="000000"/>
                <w:sz w:val="21"/>
              </w:rPr>
              <w:t>盾构掘进</w:t>
            </w:r>
            <w:r>
              <w:rPr>
                <w:rFonts w:ascii="TimesNewRomanPSMT" w:hAnsi="TimesNewRomanPSMT" w:eastAsia="TimesNewRomanPSMT"/>
                <w:b w:val="0"/>
                <w:i w:val="0"/>
                <w:color w:val="000000"/>
                <w:sz w:val="21"/>
              </w:rPr>
              <w:t xml:space="preserve">W3-5 </w:t>
            </w:r>
          </w:p>
        </w:tc>
        <w:tc>
          <w:tcPr>
            <w:tcW w:type="dxa" w:w="3970"/>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水平位置或高程</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20mm </w:t>
            </w:r>
          </w:p>
        </w:tc>
        <w:tc>
          <w:tcPr>
            <w:tcW w:type="dxa" w:w="1240"/>
            <w:vMerge w:val="restart"/>
            <w:tcBorders>
              <w:start w:sz="4.0" w:val="single" w:color="#000000"/>
              <w:top w:sz="4.0" w:val="single" w:color="#000000"/>
              <w:bottom w:sz="11.20000000000072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9" w:lineRule="auto" w:before="1586" w:after="0"/>
              <w:ind w:left="0" w:right="0" w:firstLine="0"/>
              <w:jc w:val="center"/>
            </w:pPr>
            <w:r>
              <w:rPr>
                <w:rFonts w:ascii="SimSun" w:hAnsi="SimSun" w:eastAsia="SimSun"/>
                <w:b w:val="0"/>
                <w:i w:val="0"/>
                <w:color w:val="000000"/>
                <w:sz w:val="21"/>
              </w:rPr>
              <w:t>水害、坍</w:t>
            </w:r>
            <w:r>
              <w:br/>
            </w:r>
            <w:r>
              <w:rPr>
                <w:rFonts w:ascii="SimSun" w:hAnsi="SimSun" w:eastAsia="SimSun"/>
                <w:b w:val="0"/>
                <w:i w:val="0"/>
                <w:color w:val="000000"/>
                <w:sz w:val="21"/>
              </w:rPr>
              <w:t>塌、机械伤</w:t>
            </w:r>
            <w:r>
              <w:rPr>
                <w:rFonts w:ascii="SimSun" w:hAnsi="SimSun" w:eastAsia="SimSun"/>
                <w:b w:val="0"/>
                <w:i w:val="0"/>
                <w:color w:val="000000"/>
                <w:sz w:val="21"/>
              </w:rPr>
              <w:t>害、火灾、</w:t>
            </w:r>
            <w:r>
              <w:rPr>
                <w:rFonts w:ascii="SimSun" w:hAnsi="SimSun" w:eastAsia="SimSun"/>
                <w:b w:val="0"/>
                <w:i w:val="0"/>
                <w:color w:val="000000"/>
                <w:sz w:val="21"/>
              </w:rPr>
              <w:t>爆炸、中毒</w:t>
            </w:r>
          </w:p>
        </w:tc>
      </w:tr>
      <w:tr>
        <w:trPr>
          <w:trHeight w:hRule="exact" w:val="336"/>
        </w:trPr>
        <w:tc>
          <w:tcPr>
            <w:tcW w:type="dxa" w:w="2040"/>
            <w:vMerge/>
            <w:tcBorders>
              <w:top w:sz="4.0" w:val="single" w:color="#000000"/>
              <w:end w:sz="4.0" w:val="single" w:color="#000000"/>
              <w:bottom w:sz="11.200000000000728" w:val="single" w:color="#000000"/>
            </w:tcBorders>
          </w:tcPr>
          <w:p/>
        </w:tc>
        <w:tc>
          <w:tcPr>
            <w:tcW w:type="dxa" w:w="3970"/>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掘进工作面稳定系数</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6 </w:t>
            </w:r>
          </w:p>
        </w:tc>
        <w:tc>
          <w:tcPr>
            <w:tcW w:type="dxa" w:w="2040"/>
            <w:vMerge/>
            <w:tcBorders>
              <w:start w:sz="4.0" w:val="single" w:color="#000000"/>
              <w:top w:sz="4.0" w:val="single" w:color="#000000"/>
              <w:bottom w:sz="11.200000000000728" w:val="single" w:color="#000000"/>
            </w:tcBorders>
          </w:tcPr>
          <w:p/>
        </w:tc>
      </w:tr>
      <w:tr>
        <w:trPr>
          <w:trHeight w:hRule="exact" w:val="338"/>
        </w:trPr>
        <w:tc>
          <w:tcPr>
            <w:tcW w:type="dxa" w:w="2040"/>
            <w:vMerge/>
            <w:tcBorders>
              <w:top w:sz="4.0" w:val="single" w:color="#000000"/>
              <w:end w:sz="4.0" w:val="single" w:color="#000000"/>
              <w:bottom w:sz="11.200000000000728" w:val="single" w:color="#000000"/>
            </w:tcBorders>
          </w:tcPr>
          <w:p/>
        </w:tc>
        <w:tc>
          <w:tcPr>
            <w:tcW w:type="dxa" w:w="3970"/>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盾构轴线偏移</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±50mm </w:t>
            </w:r>
          </w:p>
        </w:tc>
        <w:tc>
          <w:tcPr>
            <w:tcW w:type="dxa" w:w="2040"/>
            <w:vMerge/>
            <w:tcBorders>
              <w:start w:sz="4.0" w:val="single" w:color="#000000"/>
              <w:top w:sz="4.0" w:val="single" w:color="#000000"/>
              <w:bottom w:sz="11.200000000000728" w:val="single" w:color="#000000"/>
            </w:tcBorders>
          </w:tcPr>
          <w:p/>
        </w:tc>
      </w:tr>
      <w:tr>
        <w:trPr>
          <w:trHeight w:hRule="exact" w:val="334"/>
        </w:trPr>
        <w:tc>
          <w:tcPr>
            <w:tcW w:type="dxa" w:w="2040"/>
            <w:vMerge/>
            <w:tcBorders>
              <w:top w:sz="4.0" w:val="single" w:color="#000000"/>
              <w:end w:sz="4.0" w:val="single" w:color="#000000"/>
              <w:bottom w:sz="11.200000000000728" w:val="single" w:color="#000000"/>
            </w:tcBorders>
          </w:tcPr>
          <w:p/>
        </w:tc>
        <w:tc>
          <w:tcPr>
            <w:tcW w:type="dxa" w:w="3970"/>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衬砌环直径椭圆度</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±5‰Dmm </w:t>
            </w:r>
          </w:p>
        </w:tc>
        <w:tc>
          <w:tcPr>
            <w:tcW w:type="dxa" w:w="2040"/>
            <w:vMerge/>
            <w:tcBorders>
              <w:start w:sz="4.0" w:val="single" w:color="#000000"/>
              <w:top w:sz="4.0" w:val="single" w:color="#000000"/>
              <w:bottom w:sz="11.200000000000728" w:val="single" w:color="#000000"/>
            </w:tcBorders>
          </w:tcPr>
          <w:p/>
        </w:tc>
      </w:tr>
      <w:tr>
        <w:trPr>
          <w:trHeight w:hRule="exact" w:val="338"/>
        </w:trPr>
        <w:tc>
          <w:tcPr>
            <w:tcW w:type="dxa" w:w="2040"/>
            <w:vMerge/>
            <w:tcBorders>
              <w:top w:sz="4.0" w:val="single" w:color="#000000"/>
              <w:end w:sz="4.0" w:val="single" w:color="#000000"/>
              <w:bottom w:sz="11.200000000000728" w:val="single" w:color="#000000"/>
            </w:tcBorders>
          </w:tcPr>
          <w:p/>
        </w:tc>
        <w:tc>
          <w:tcPr>
            <w:tcW w:type="dxa" w:w="3970"/>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管片位置偏差</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±50mm </w:t>
            </w:r>
          </w:p>
        </w:tc>
        <w:tc>
          <w:tcPr>
            <w:tcW w:type="dxa" w:w="2040"/>
            <w:vMerge/>
            <w:tcBorders>
              <w:start w:sz="4.0" w:val="single" w:color="#000000"/>
              <w:top w:sz="4.0" w:val="single" w:color="#000000"/>
              <w:bottom w:sz="11.200000000000728" w:val="single" w:color="#000000"/>
            </w:tcBorders>
          </w:tcPr>
          <w:p/>
        </w:tc>
      </w:tr>
      <w:tr>
        <w:trPr>
          <w:trHeight w:hRule="exact" w:val="334"/>
        </w:trPr>
        <w:tc>
          <w:tcPr>
            <w:tcW w:type="dxa" w:w="2040"/>
            <w:vMerge/>
            <w:tcBorders>
              <w:top w:sz="4.0" w:val="single" w:color="#000000"/>
              <w:end w:sz="4.0" w:val="single" w:color="#000000"/>
              <w:bottom w:sz="11.200000000000728" w:val="single" w:color="#000000"/>
            </w:tcBorders>
          </w:tcPr>
          <w:p/>
        </w:tc>
        <w:tc>
          <w:tcPr>
            <w:tcW w:type="dxa" w:w="3970"/>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相邻管片径向错台</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5 </w:t>
            </w:r>
          </w:p>
        </w:tc>
        <w:tc>
          <w:tcPr>
            <w:tcW w:type="dxa" w:w="2040"/>
            <w:vMerge/>
            <w:tcBorders>
              <w:start w:sz="4.0" w:val="single" w:color="#000000"/>
              <w:top w:sz="4.0" w:val="single" w:color="#000000"/>
              <w:bottom w:sz="11.200000000000728" w:val="single" w:color="#000000"/>
            </w:tcBorders>
          </w:tcPr>
          <w:p/>
        </w:tc>
      </w:tr>
      <w:tr>
        <w:trPr>
          <w:trHeight w:hRule="exact" w:val="336"/>
        </w:trPr>
        <w:tc>
          <w:tcPr>
            <w:tcW w:type="dxa" w:w="2040"/>
            <w:vMerge/>
            <w:tcBorders>
              <w:top w:sz="4.0" w:val="single" w:color="#000000"/>
              <w:end w:sz="4.0" w:val="single" w:color="#000000"/>
              <w:bottom w:sz="11.200000000000728" w:val="single" w:color="#000000"/>
            </w:tcBorders>
          </w:tcPr>
          <w:p/>
        </w:tc>
        <w:tc>
          <w:tcPr>
            <w:tcW w:type="dxa" w:w="3970"/>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相邻管片环向错台</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6 </w:t>
            </w:r>
          </w:p>
        </w:tc>
        <w:tc>
          <w:tcPr>
            <w:tcW w:type="dxa" w:w="2040"/>
            <w:vMerge/>
            <w:tcBorders>
              <w:start w:sz="4.0" w:val="single" w:color="#000000"/>
              <w:top w:sz="4.0" w:val="single" w:color="#000000"/>
              <w:bottom w:sz="11.200000000000728" w:val="single" w:color="#000000"/>
            </w:tcBorders>
          </w:tcPr>
          <w:p/>
        </w:tc>
      </w:tr>
      <w:tr>
        <w:trPr>
          <w:trHeight w:hRule="exact" w:val="338"/>
        </w:trPr>
        <w:tc>
          <w:tcPr>
            <w:tcW w:type="dxa" w:w="2040"/>
            <w:vMerge/>
            <w:tcBorders>
              <w:top w:sz="4.0" w:val="single" w:color="#000000"/>
              <w:end w:sz="4.0" w:val="single" w:color="#000000"/>
              <w:bottom w:sz="11.200000000000728" w:val="single" w:color="#000000"/>
            </w:tcBorders>
          </w:tcPr>
          <w:p/>
        </w:tc>
        <w:tc>
          <w:tcPr>
            <w:tcW w:type="dxa" w:w="3970"/>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保护层厚度偏差</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≤2mm,</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-3mm </w:t>
            </w:r>
          </w:p>
        </w:tc>
        <w:tc>
          <w:tcPr>
            <w:tcW w:type="dxa" w:w="2040"/>
            <w:vMerge/>
            <w:tcBorders>
              <w:start w:sz="4.0" w:val="single" w:color="#000000"/>
              <w:top w:sz="4.0" w:val="single" w:color="#000000"/>
              <w:bottom w:sz="11.200000000000728" w:val="single" w:color="#000000"/>
            </w:tcBorders>
          </w:tcPr>
          <w:p/>
        </w:tc>
      </w:tr>
      <w:tr>
        <w:trPr>
          <w:trHeight w:hRule="exact" w:val="334"/>
        </w:trPr>
        <w:tc>
          <w:tcPr>
            <w:tcW w:type="dxa" w:w="2040"/>
            <w:vMerge/>
            <w:tcBorders>
              <w:top w:sz="4.0" w:val="single" w:color="#000000"/>
              <w:end w:sz="4.0" w:val="single" w:color="#000000"/>
              <w:bottom w:sz="11.200000000000728" w:val="single" w:color="#000000"/>
            </w:tcBorders>
          </w:tcPr>
          <w:p/>
        </w:tc>
        <w:tc>
          <w:tcPr>
            <w:tcW w:type="dxa" w:w="3970"/>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隧道直径椭圆度</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±5%Dmm </w:t>
            </w:r>
          </w:p>
        </w:tc>
        <w:tc>
          <w:tcPr>
            <w:tcW w:type="dxa" w:w="2040"/>
            <w:vMerge/>
            <w:tcBorders>
              <w:start w:sz="4.0" w:val="single" w:color="#000000"/>
              <w:top w:sz="4.0" w:val="single" w:color="#000000"/>
              <w:bottom w:sz="11.200000000000728" w:val="single" w:color="#000000"/>
            </w:tcBorders>
          </w:tcPr>
          <w:p/>
        </w:tc>
      </w:tr>
      <w:tr>
        <w:trPr>
          <w:trHeight w:hRule="exact" w:val="338"/>
        </w:trPr>
        <w:tc>
          <w:tcPr>
            <w:tcW w:type="dxa" w:w="2040"/>
            <w:vMerge/>
            <w:tcBorders>
              <w:top w:sz="4.0" w:val="single" w:color="#000000"/>
              <w:end w:sz="4.0" w:val="single" w:color="#000000"/>
              <w:bottom w:sz="11.200000000000728" w:val="single" w:color="#000000"/>
            </w:tcBorders>
          </w:tcPr>
          <w:p/>
        </w:tc>
        <w:tc>
          <w:tcPr>
            <w:tcW w:type="dxa" w:w="3970"/>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隧道圆环位置偏差</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±100mm </w:t>
            </w:r>
          </w:p>
        </w:tc>
        <w:tc>
          <w:tcPr>
            <w:tcW w:type="dxa" w:w="2040"/>
            <w:vMerge/>
            <w:tcBorders>
              <w:start w:sz="4.0" w:val="single" w:color="#000000"/>
              <w:top w:sz="4.0" w:val="single" w:color="#000000"/>
              <w:bottom w:sz="11.200000000000728" w:val="single" w:color="#000000"/>
            </w:tcBorders>
          </w:tcPr>
          <w:p/>
        </w:tc>
      </w:tr>
      <w:tr>
        <w:trPr>
          <w:trHeight w:hRule="exact" w:val="334"/>
        </w:trPr>
        <w:tc>
          <w:tcPr>
            <w:tcW w:type="dxa" w:w="2040"/>
            <w:vMerge/>
            <w:tcBorders>
              <w:top w:sz="4.0" w:val="single" w:color="#000000"/>
              <w:end w:sz="4.0" w:val="single" w:color="#000000"/>
              <w:bottom w:sz="11.200000000000728" w:val="single" w:color="#000000"/>
            </w:tcBorders>
          </w:tcPr>
          <w:p/>
        </w:tc>
        <w:tc>
          <w:tcPr>
            <w:tcW w:type="dxa" w:w="3970"/>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地表沉降量</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30 </w:t>
            </w:r>
          </w:p>
        </w:tc>
        <w:tc>
          <w:tcPr>
            <w:tcW w:type="dxa" w:w="2040"/>
            <w:vMerge/>
            <w:tcBorders>
              <w:start w:sz="4.0" w:val="single" w:color="#000000"/>
              <w:top w:sz="4.0" w:val="single" w:color="#000000"/>
              <w:bottom w:sz="11.200000000000728" w:val="single" w:color="#000000"/>
            </w:tcBorders>
          </w:tcPr>
          <w:p/>
        </w:tc>
      </w:tr>
      <w:tr>
        <w:trPr>
          <w:trHeight w:hRule="exact" w:val="336"/>
        </w:trPr>
        <w:tc>
          <w:tcPr>
            <w:tcW w:type="dxa" w:w="2040"/>
            <w:vMerge/>
            <w:tcBorders>
              <w:top w:sz="4.0" w:val="single" w:color="#000000"/>
              <w:end w:sz="4.0" w:val="single" w:color="#000000"/>
              <w:bottom w:sz="11.200000000000728" w:val="single" w:color="#000000"/>
            </w:tcBorders>
          </w:tcPr>
          <w:p/>
        </w:tc>
        <w:tc>
          <w:tcPr>
            <w:tcW w:type="dxa" w:w="3970"/>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地表隆起量</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10 </w:t>
            </w:r>
          </w:p>
        </w:tc>
        <w:tc>
          <w:tcPr>
            <w:tcW w:type="dxa" w:w="2040"/>
            <w:vMerge/>
            <w:tcBorders>
              <w:start w:sz="4.0" w:val="single" w:color="#000000"/>
              <w:top w:sz="4.0" w:val="single" w:color="#000000"/>
              <w:bottom w:sz="11.200000000000728" w:val="single" w:color="#000000"/>
            </w:tcBorders>
          </w:tcPr>
          <w:p/>
        </w:tc>
      </w:tr>
      <w:tr>
        <w:trPr>
          <w:trHeight w:hRule="exact" w:val="350"/>
        </w:trPr>
        <w:tc>
          <w:tcPr>
            <w:tcW w:type="dxa" w:w="2040"/>
            <w:vMerge/>
            <w:tcBorders>
              <w:top w:sz="4.0" w:val="single" w:color="#000000"/>
              <w:end w:sz="4.0" w:val="single" w:color="#000000"/>
              <w:bottom w:sz="11.200000000000728" w:val="single" w:color="#000000"/>
            </w:tcBorders>
          </w:tcPr>
          <w:p/>
        </w:tc>
        <w:tc>
          <w:tcPr>
            <w:tcW w:type="dxa" w:w="3970"/>
            <w:gridSpan w:val="2"/>
            <w:tcBorders>
              <w:start w:sz="4.0" w:val="single" w:color="#000000"/>
              <w:top w:sz="4.0" w:val="single" w:color="#000000"/>
              <w:end w:sz="4.0" w:val="single" w:color="#000000"/>
              <w:bottom w:sz="11.200000000000728" w:val="single" w:color="#000000"/>
            </w:tcBorders>
            <w:tcMar>
              <w:start w:w="0" w:type="dxa"/>
              <w:end w:w="0" w:type="dxa"/>
            </w:tcMar>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环向缝间隙偏差</w:t>
            </w:r>
          </w:p>
        </w:tc>
        <w:tc>
          <w:tcPr>
            <w:tcW w:type="dxa" w:w="2266"/>
            <w:tcBorders>
              <w:start w:sz="4.0" w:val="single" w:color="#000000"/>
              <w:top w:sz="4.0" w:val="single" w:color="#000000"/>
              <w:end w:sz="4.0" w:val="single" w:color="#000000"/>
              <w:bottom w:sz="11.200000000000728"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≤2mm </w:t>
            </w:r>
          </w:p>
        </w:tc>
        <w:tc>
          <w:tcPr>
            <w:tcW w:type="dxa" w:w="2040"/>
            <w:vMerge/>
            <w:tcBorders>
              <w:start w:sz="4.0" w:val="single" w:color="#000000"/>
              <w:top w:sz="4.0" w:val="single" w:color="#000000"/>
              <w:bottom w:sz="11.200000000000728" w:val="single" w:color="#000000"/>
            </w:tcBorders>
          </w:tcPr>
          <w:p/>
        </w:tc>
      </w:tr>
    </w:tbl>
    <w:p>
      <w:pPr>
        <w:autoSpaceDN w:val="0"/>
        <w:autoSpaceDE w:val="0"/>
        <w:widowControl/>
        <w:spacing w:line="722" w:lineRule="exact" w:before="0" w:after="0"/>
        <w:ind w:left="0" w:right="0"/>
      </w:pPr>
    </w:p>
    <w:tbl>
      <w:tblPr>
        <w:tblW w:type="auto" w:w="0"/>
        <w:tblLayout w:type="fixed"/>
        <w:tblLook w:firstColumn="1" w:firstRow="1" w:lastColumn="0" w:lastRow="0" w:noHBand="0" w:noVBand="1" w:val="04A0"/>
        <w:tblInd w:w="0.0" w:type="dxa"/>
      </w:tblPr>
      <w:tblGrid>
        <w:gridCol w:w="3399"/>
        <w:gridCol w:w="3399"/>
        <w:gridCol w:w="3399"/>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190" name="Picture 119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191" name="Picture 119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76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92" w:right="1288"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402" w:firstLine="0"/>
        <w:jc w:val="right"/>
      </w:pPr>
      <w:r>
        <w:rPr>
          <w:rFonts w:ascii="SimSun" w:hAnsi="SimSun" w:eastAsia="SimSun"/>
          <w:b w:val="0"/>
          <w:i w:val="0"/>
          <w:color w:val="000000"/>
          <w:sz w:val="21"/>
        </w:rPr>
        <w:t>兰州理工大学硕士学位论文</w:t>
      </w:r>
    </w:p>
    <w:p>
      <w:pPr>
        <w:autoSpaceDN w:val="0"/>
        <w:autoSpaceDE w:val="0"/>
        <w:widowControl/>
        <w:spacing w:line="320" w:lineRule="exact" w:before="326" w:after="4"/>
        <w:ind w:left="0" w:right="68" w:firstLine="0"/>
        <w:jc w:val="right"/>
      </w:pPr>
      <w:r>
        <w:rPr>
          <w:rFonts w:ascii="SimSun" w:hAnsi="SimSun" w:eastAsia="SimSun"/>
          <w:b w:val="0"/>
          <w:i w:val="0"/>
          <w:color w:val="000000"/>
          <w:sz w:val="24"/>
        </w:rPr>
        <w:t>续表</w:t>
      </w:r>
      <w:r>
        <w:rPr>
          <w:rFonts w:ascii="TimesNewRomanPSMT" w:hAnsi="TimesNewRomanPSMT" w:eastAsia="TimesNewRomanPSMT"/>
          <w:b w:val="0"/>
          <w:i w:val="0"/>
          <w:color w:val="000000"/>
          <w:sz w:val="24"/>
        </w:rPr>
        <w:t xml:space="preserve">5.1 </w:t>
      </w:r>
    </w:p>
    <w:tbl>
      <w:tblPr>
        <w:tblW w:type="auto" w:w="0"/>
        <w:tblLayout w:type="fixed"/>
        <w:tblLook w:firstColumn="1" w:firstRow="1" w:lastColumn="0" w:lastRow="0" w:noHBand="0" w:noVBand="1" w:val="04A0"/>
        <w:tblInd w:w="890.0" w:type="dxa"/>
      </w:tblPr>
      <w:tblGrid>
        <w:gridCol w:w="2549"/>
        <w:gridCol w:w="2549"/>
        <w:gridCol w:w="2549"/>
        <w:gridCol w:w="2549"/>
      </w:tblGrid>
      <w:tr>
        <w:trPr>
          <w:trHeight w:hRule="exact" w:val="420"/>
        </w:trPr>
        <w:tc>
          <w:tcPr>
            <w:tcW w:type="dxa" w:w="1812"/>
            <w:tcBorders>
              <w:top w:sz="12.0" w:val="single" w:color="#000000"/>
              <w:end w:sz="4.0" w:val="single" w:color="#000000"/>
              <w:bottom w:sz="4.0" w:val="single" w:color="#000000"/>
            </w:tcBorders>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施工工序</w:t>
            </w:r>
          </w:p>
        </w:tc>
        <w:tc>
          <w:tcPr>
            <w:tcW w:type="dxa" w:w="3970"/>
            <w:tcBorders>
              <w:start w:sz="4.0" w:val="single" w:color="#000000"/>
              <w:top w:sz="12.0" w:val="single" w:color="#000000"/>
              <w:end w:sz="4.0" w:val="single" w:color="#000000"/>
              <w:bottom w:sz="4.0" w:val="single" w:color="#000000"/>
            </w:tcBorders>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监测信息</w:t>
            </w:r>
          </w:p>
        </w:tc>
        <w:tc>
          <w:tcPr>
            <w:tcW w:type="dxa" w:w="2266"/>
            <w:tcBorders>
              <w:start w:sz="4.0" w:val="single" w:color="#000000"/>
              <w:top w:sz="12.0" w:val="single" w:color="#000000"/>
              <w:end w:sz="4.0" w:val="single" w:color="#000000"/>
              <w:bottom w:sz="4.0" w:val="single" w:color="#000000"/>
            </w:tcBorders>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限值</w:t>
            </w:r>
          </w:p>
        </w:tc>
        <w:tc>
          <w:tcPr>
            <w:tcW w:type="dxa" w:w="1240"/>
            <w:tcBorders>
              <w:start w:sz="4.0" w:val="single" w:color="#000000"/>
              <w:top w:sz="12.0" w:val="single" w:color="#000000"/>
              <w:bottom w:sz="4.0" w:val="single" w:color="#00000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21"/>
              </w:rPr>
              <w:t>风险事件</w:t>
            </w:r>
          </w:p>
        </w:tc>
      </w:tr>
      <w:tr>
        <w:trPr>
          <w:trHeight w:hRule="exact" w:val="336"/>
        </w:trPr>
        <w:tc>
          <w:tcPr>
            <w:tcW w:type="dxa" w:w="1812"/>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3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管线正上方地表日沉降量</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3mm </w:t>
            </w:r>
          </w:p>
        </w:tc>
        <w:tc>
          <w:tcPr>
            <w:tcW w:type="dxa" w:w="1240"/>
            <w:vMerge w:val="restart"/>
            <w:tcBorders>
              <w:start w:sz="4.0" w:val="single" w:color="#000000"/>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338"/>
        </w:trPr>
        <w:tc>
          <w:tcPr>
            <w:tcW w:type="dxa" w:w="2549"/>
            <w:vMerge/>
            <w:tcBorders>
              <w:top w:sz="4.0" w:val="single" w:color="#000000"/>
              <w:end w:sz="4.0" w:val="single" w:color="#000000"/>
              <w:bottom w:sz="4.0" w:val="single" w:color="#000000"/>
            </w:tcBorders>
          </w:tcPr>
          <w:p/>
        </w:tc>
        <w:tc>
          <w:tcPr>
            <w:tcW w:type="dxa" w:w="3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管线正上方地表累计沉降量</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10mm </w:t>
            </w:r>
          </w:p>
        </w:tc>
        <w:tc>
          <w:tcPr>
            <w:tcW w:type="dxa" w:w="2549"/>
            <w:vMerge/>
            <w:tcBorders>
              <w:start w:sz="4.0" w:val="single" w:color="#000000"/>
              <w:top w:sz="4.0" w:val="single" w:color="#000000"/>
              <w:bottom w:sz="4.0" w:val="single" w:color="#000000"/>
            </w:tcBorders>
          </w:tcPr>
          <w:p/>
        </w:tc>
      </w:tr>
      <w:tr>
        <w:trPr>
          <w:trHeight w:hRule="exact" w:val="334"/>
        </w:trPr>
        <w:tc>
          <w:tcPr>
            <w:tcW w:type="dxa" w:w="2549"/>
            <w:vMerge/>
            <w:tcBorders>
              <w:top w:sz="4.0" w:val="single" w:color="#000000"/>
              <w:end w:sz="4.0" w:val="single" w:color="#000000"/>
              <w:bottom w:sz="4.0" w:val="single" w:color="#000000"/>
            </w:tcBorders>
          </w:tcPr>
          <w:p/>
        </w:tc>
        <w:tc>
          <w:tcPr>
            <w:tcW w:type="dxa" w:w="3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中心滚刀和正滚刀刀圈最大磨损极限</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25mm </w:t>
            </w:r>
          </w:p>
        </w:tc>
        <w:tc>
          <w:tcPr>
            <w:tcW w:type="dxa" w:w="2549"/>
            <w:vMerge/>
            <w:tcBorders>
              <w:start w:sz="4.0" w:val="single" w:color="#000000"/>
              <w:top w:sz="4.0" w:val="single" w:color="#000000"/>
              <w:bottom w:sz="4.0" w:val="single" w:color="#000000"/>
            </w:tcBorders>
          </w:tcPr>
          <w:p/>
        </w:tc>
      </w:tr>
      <w:tr>
        <w:trPr>
          <w:trHeight w:hRule="exact" w:val="336"/>
        </w:trPr>
        <w:tc>
          <w:tcPr>
            <w:tcW w:type="dxa" w:w="2549"/>
            <w:vMerge/>
            <w:tcBorders>
              <w:top w:sz="4.0" w:val="single" w:color="#000000"/>
              <w:end w:sz="4.0" w:val="single" w:color="#000000"/>
              <w:bottom w:sz="4.0" w:val="single" w:color="#000000"/>
            </w:tcBorders>
          </w:tcPr>
          <w:p/>
        </w:tc>
        <w:tc>
          <w:tcPr>
            <w:tcW w:type="dxa" w:w="3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外圈滚刀最大磨损极限</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15mm </w:t>
            </w:r>
          </w:p>
        </w:tc>
        <w:tc>
          <w:tcPr>
            <w:tcW w:type="dxa" w:w="2549"/>
            <w:vMerge/>
            <w:tcBorders>
              <w:start w:sz="4.0" w:val="single" w:color="#000000"/>
              <w:top w:sz="4.0" w:val="single" w:color="#000000"/>
              <w:bottom w:sz="4.0" w:val="single" w:color="#000000"/>
            </w:tcBorders>
          </w:tcPr>
          <w:p/>
        </w:tc>
      </w:tr>
      <w:tr>
        <w:trPr>
          <w:trHeight w:hRule="exact" w:val="338"/>
        </w:trPr>
        <w:tc>
          <w:tcPr>
            <w:tcW w:type="dxa" w:w="2549"/>
            <w:vMerge/>
            <w:tcBorders>
              <w:top w:sz="4.0" w:val="single" w:color="#000000"/>
              <w:end w:sz="4.0" w:val="single" w:color="#000000"/>
              <w:bottom w:sz="4.0" w:val="single" w:color="#000000"/>
            </w:tcBorders>
          </w:tcPr>
          <w:p/>
        </w:tc>
        <w:tc>
          <w:tcPr>
            <w:tcW w:type="dxa" w:w="3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相邻刀具磨损量高差</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15mm </w:t>
            </w:r>
          </w:p>
        </w:tc>
        <w:tc>
          <w:tcPr>
            <w:tcW w:type="dxa" w:w="2549"/>
            <w:vMerge/>
            <w:tcBorders>
              <w:start w:sz="4.0" w:val="single" w:color="#000000"/>
              <w:top w:sz="4.0" w:val="single" w:color="#000000"/>
              <w:bottom w:sz="4.0" w:val="single" w:color="#000000"/>
            </w:tcBorders>
          </w:tcPr>
          <w:p/>
        </w:tc>
      </w:tr>
      <w:tr>
        <w:trPr>
          <w:trHeight w:hRule="exact" w:val="334"/>
        </w:trPr>
        <w:tc>
          <w:tcPr>
            <w:tcW w:type="dxa" w:w="1812"/>
            <w:vMerge w:val="restart"/>
            <w:tcBorders>
              <w:top w:sz="4.0" w:val="single" w:color="#000000"/>
              <w:end w:sz="4.0" w:val="single" w:color="#000000"/>
              <w:bottom w:sz="12.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96" w:after="0"/>
              <w:ind w:left="0" w:right="0" w:firstLine="0"/>
              <w:jc w:val="center"/>
            </w:pPr>
            <w:r>
              <w:rPr>
                <w:rFonts w:ascii="SimSun" w:hAnsi="SimSun" w:eastAsia="SimSun"/>
                <w:b w:val="0"/>
                <w:i w:val="0"/>
                <w:color w:val="000000"/>
                <w:sz w:val="21"/>
              </w:rPr>
              <w:t>施工环境</w:t>
            </w:r>
          </w:p>
        </w:tc>
        <w:tc>
          <w:tcPr>
            <w:tcW w:type="dxa" w:w="3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氧气含量</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20% </w:t>
            </w:r>
          </w:p>
        </w:tc>
        <w:tc>
          <w:tcPr>
            <w:tcW w:type="dxa" w:w="1240"/>
            <w:vMerge w:val="restart"/>
            <w:tcBorders>
              <w:start w:sz="4.0" w:val="single" w:color="#000000"/>
              <w:top w:sz="4.0" w:val="single" w:color="#000000"/>
              <w:bottom w:sz="12.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432" w:after="0"/>
              <w:ind w:left="0" w:right="0" w:firstLine="0"/>
              <w:jc w:val="center"/>
            </w:pPr>
            <w:r>
              <w:rPr>
                <w:rFonts w:ascii="SimSun" w:hAnsi="SimSun" w:eastAsia="SimSun"/>
                <w:b w:val="0"/>
                <w:i w:val="0"/>
                <w:color w:val="000000"/>
                <w:sz w:val="21"/>
              </w:rPr>
              <w:t>中毒</w:t>
            </w:r>
          </w:p>
        </w:tc>
      </w:tr>
      <w:tr>
        <w:trPr>
          <w:trHeight w:hRule="exact" w:val="338"/>
        </w:trPr>
        <w:tc>
          <w:tcPr>
            <w:tcW w:type="dxa" w:w="2549"/>
            <w:vMerge/>
            <w:tcBorders>
              <w:top w:sz="4.0" w:val="single" w:color="#000000"/>
              <w:end w:sz="4.0" w:val="single" w:color="#000000"/>
              <w:bottom w:sz="12.0" w:val="single" w:color="#000000"/>
            </w:tcBorders>
          </w:tcPr>
          <w:p/>
        </w:tc>
        <w:tc>
          <w:tcPr>
            <w:tcW w:type="dxa" w:w="3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一氧化碳含量</w:t>
            </w:r>
          </w:p>
        </w:tc>
        <w:tc>
          <w:tcPr>
            <w:tcW w:type="dxa" w:w="2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30</w:t>
            </w:r>
            <w:r>
              <w:rPr>
                <w:rFonts w:ascii="SimSun" w:hAnsi="SimSun" w:eastAsia="SimSun"/>
                <w:b w:val="0"/>
                <w:i w:val="0"/>
                <w:color w:val="000000"/>
                <w:sz w:val="21"/>
              </w:rPr>
              <w:t>（</w:t>
            </w:r>
            <w:r>
              <w:rPr>
                <w:rFonts w:ascii="TimesNewRomanPSMT" w:hAnsi="TimesNewRomanPSMT" w:eastAsia="TimesNewRomanPSMT"/>
                <w:b w:val="0"/>
                <w:i w:val="0"/>
                <w:color w:val="000000"/>
                <w:sz w:val="21"/>
              </w:rPr>
              <w:t>mg/m</w:t>
            </w:r>
            <w:r>
              <w:rPr>
                <w:rFonts w:ascii="TimesNewRomanPSMT" w:hAnsi="TimesNewRomanPSMT" w:eastAsia="TimesNewRomanPSMT"/>
                <w:b w:val="0"/>
                <w:i w:val="0"/>
                <w:color w:val="000000"/>
                <w:sz w:val="14"/>
              </w:rPr>
              <w:t>3</w:t>
            </w:r>
            <w:r>
              <w:rPr>
                <w:rFonts w:ascii="SimSun" w:hAnsi="SimSun" w:eastAsia="SimSun"/>
                <w:b w:val="0"/>
                <w:i w:val="0"/>
                <w:color w:val="000000"/>
                <w:sz w:val="21"/>
              </w:rPr>
              <w:t>）</w:t>
            </w:r>
          </w:p>
        </w:tc>
        <w:tc>
          <w:tcPr>
            <w:tcW w:type="dxa" w:w="2549"/>
            <w:vMerge/>
            <w:tcBorders>
              <w:start w:sz="4.0" w:val="single" w:color="#000000"/>
              <w:top w:sz="4.0" w:val="single" w:color="#000000"/>
              <w:bottom w:sz="12.0" w:val="single" w:color="#000000"/>
            </w:tcBorders>
          </w:tcPr>
          <w:p/>
        </w:tc>
      </w:tr>
      <w:tr>
        <w:trPr>
          <w:trHeight w:hRule="exact" w:val="348"/>
        </w:trPr>
        <w:tc>
          <w:tcPr>
            <w:tcW w:type="dxa" w:w="2549"/>
            <w:vMerge/>
            <w:tcBorders>
              <w:top w:sz="4.0" w:val="single" w:color="#000000"/>
              <w:end w:sz="4.0" w:val="single" w:color="#000000"/>
              <w:bottom w:sz="12.0" w:val="single" w:color="#000000"/>
            </w:tcBorders>
          </w:tcPr>
          <w:p/>
        </w:tc>
        <w:tc>
          <w:tcPr>
            <w:tcW w:type="dxa" w:w="3970"/>
            <w:tcBorders>
              <w:start w:sz="4.0" w:val="single" w:color="#000000"/>
              <w:top w:sz="4.0" w:val="single" w:color="#000000"/>
              <w:end w:sz="4.0" w:val="single" w:color="#000000"/>
              <w:bottom w:sz="12.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空气湿度</w:t>
            </w:r>
          </w:p>
        </w:tc>
        <w:tc>
          <w:tcPr>
            <w:tcW w:type="dxa" w:w="2266"/>
            <w:tcBorders>
              <w:start w:sz="4.0" w:val="single" w:color="#000000"/>
              <w:top w:sz="4.0" w:val="single" w:color="#000000"/>
              <w:end w:sz="4.0" w:val="single" w:color="#000000"/>
              <w:bottom w:sz="12.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32C</w:t>
            </w:r>
            <w:r>
              <w:rPr>
                <w:rFonts w:ascii="TimesNewRomanPSMT" w:hAnsi="TimesNewRomanPSMT" w:eastAsia="TimesNewRomanPSMT"/>
                <w:b w:val="0"/>
                <w:i w:val="0"/>
                <w:color w:val="000000"/>
                <w:sz w:val="14"/>
              </w:rPr>
              <w:t>0</w:t>
            </w:r>
          </w:p>
        </w:tc>
        <w:tc>
          <w:tcPr>
            <w:tcW w:type="dxa" w:w="2549"/>
            <w:vMerge/>
            <w:tcBorders>
              <w:start w:sz="4.0" w:val="single" w:color="#000000"/>
              <w:top w:sz="4.0" w:val="single" w:color="#000000"/>
              <w:bottom w:sz="12.0" w:val="single" w:color="#000000"/>
            </w:tcBorders>
          </w:tcPr>
          <w:p/>
        </w:tc>
      </w:tr>
    </w:tbl>
    <w:p>
      <w:pPr>
        <w:autoSpaceDN w:val="0"/>
        <w:autoSpaceDE w:val="0"/>
        <w:widowControl/>
        <w:spacing w:line="400" w:lineRule="exact" w:before="356" w:after="0"/>
        <w:ind w:left="998" w:right="0" w:firstLine="0"/>
        <w:jc w:val="left"/>
      </w:pPr>
      <w:r>
        <w:rPr>
          <w:rFonts w:ascii="TimesNewRomanPSMT" w:hAnsi="TimesNewRomanPSMT" w:eastAsia="TimesNewRomanPSMT"/>
          <w:b w:val="0"/>
          <w:i w:val="0"/>
          <w:color w:val="000000"/>
          <w:sz w:val="30"/>
        </w:rPr>
        <w:t>5.3</w:t>
      </w:r>
      <w:r>
        <w:rPr>
          <w:rFonts w:ascii="SimHei" w:hAnsi="SimHei" w:eastAsia="SimHei"/>
          <w:b w:val="0"/>
          <w:i w:val="0"/>
          <w:color w:val="000000"/>
          <w:sz w:val="30"/>
        </w:rPr>
        <w:t xml:space="preserve"> 基于本体的规则语言构建</w:t>
      </w:r>
    </w:p>
    <w:p>
      <w:pPr>
        <w:autoSpaceDN w:val="0"/>
        <w:autoSpaceDE w:val="0"/>
        <w:widowControl/>
        <w:spacing w:line="320" w:lineRule="exact" w:before="446" w:after="0"/>
        <w:ind w:left="1478" w:right="0" w:firstLine="0"/>
        <w:jc w:val="left"/>
      </w:pPr>
      <w:r>
        <w:rPr>
          <w:rFonts w:ascii="SimSun" w:hAnsi="SimSun" w:eastAsia="SimSun"/>
          <w:b w:val="0"/>
          <w:i w:val="0"/>
          <w:color w:val="000000"/>
          <w:sz w:val="24"/>
        </w:rPr>
        <w:t>本小节的主要目的将提取出的相关参数转化为基于</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格式的规则，形成相应的</w:t>
      </w:r>
    </w:p>
    <w:p>
      <w:pPr>
        <w:autoSpaceDN w:val="0"/>
        <w:autoSpaceDE w:val="0"/>
        <w:widowControl/>
        <w:spacing w:line="185" w:lineRule="auto" w:before="126" w:after="0"/>
        <w:ind w:left="998" w:right="0" w:firstLine="0"/>
        <w:jc w:val="left"/>
      </w:pPr>
      <w:r>
        <w:rPr>
          <w:rFonts w:ascii="SimSun" w:hAnsi="SimSun" w:eastAsia="SimSun"/>
          <w:b w:val="0"/>
          <w:i w:val="0"/>
          <w:color w:val="000000"/>
          <w:sz w:val="24"/>
        </w:rPr>
        <w:t>风险识别规则库，便于计算机理解和处理。</w:t>
      </w:r>
    </w:p>
    <w:p>
      <w:pPr>
        <w:autoSpaceDN w:val="0"/>
        <w:autoSpaceDE w:val="0"/>
        <w:widowControl/>
        <w:spacing w:line="374" w:lineRule="exact" w:before="294" w:after="0"/>
        <w:ind w:left="998" w:right="0" w:firstLine="0"/>
        <w:jc w:val="left"/>
      </w:pPr>
      <w:r>
        <w:rPr>
          <w:rFonts w:ascii="TimesNewRomanPSMT" w:hAnsi="TimesNewRomanPSMT" w:eastAsia="TimesNewRomanPSMT"/>
          <w:b w:val="0"/>
          <w:i w:val="0"/>
          <w:color w:val="000000"/>
          <w:sz w:val="28"/>
        </w:rPr>
        <w:t>5.3.1</w:t>
      </w:r>
      <w:r>
        <w:rPr>
          <w:rFonts w:ascii="SimHei" w:hAnsi="SimHei" w:eastAsia="SimHei"/>
          <w:b w:val="0"/>
          <w:i w:val="0"/>
          <w:color w:val="000000"/>
          <w:sz w:val="28"/>
        </w:rPr>
        <w:t xml:space="preserve"> 规则语言（</w:t>
      </w:r>
      <w:r>
        <w:rPr>
          <w:rFonts w:ascii="TimesNewRomanPSMT" w:hAnsi="TimesNewRomanPSMT" w:eastAsia="TimesNewRomanPSMT"/>
          <w:b w:val="0"/>
          <w:i w:val="0"/>
          <w:color w:val="000000"/>
          <w:sz w:val="28"/>
        </w:rPr>
        <w:t>SWRL</w:t>
      </w:r>
      <w:r>
        <w:rPr>
          <w:rFonts w:ascii="SimHei" w:hAnsi="SimHei" w:eastAsia="SimHei"/>
          <w:b w:val="0"/>
          <w:i w:val="0"/>
          <w:color w:val="000000"/>
          <w:sz w:val="28"/>
        </w:rPr>
        <w:t>）构建工具</w:t>
      </w:r>
    </w:p>
    <w:p>
      <w:pPr>
        <w:autoSpaceDN w:val="0"/>
        <w:tabs>
          <w:tab w:pos="1478" w:val="left"/>
          <w:tab w:pos="1482" w:val="left"/>
        </w:tabs>
        <w:autoSpaceDE w:val="0"/>
        <w:widowControl/>
        <w:spacing w:line="400" w:lineRule="exact" w:before="258"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规则表达方式</w:t>
      </w:r>
      <w:r>
        <w:br/>
      </w:r>
      <w:r>
        <w:tab/>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规则表达方式主要有</w:t>
      </w:r>
      <w:r>
        <w:rPr>
          <w:rFonts w:ascii="TimesNewRomanPSMT" w:hAnsi="TimesNewRomanPSMT" w:eastAsia="TimesNewRomanPSMT"/>
          <w:b w:val="0"/>
          <w:i w:val="0"/>
          <w:color w:val="000000"/>
          <w:sz w:val="24"/>
        </w:rPr>
        <w:t>XML</w:t>
      </w:r>
      <w:r>
        <w:rPr>
          <w:rFonts w:ascii="SimSun" w:hAnsi="SimSun" w:eastAsia="SimSun"/>
          <w:b w:val="0"/>
          <w:i w:val="0"/>
          <w:color w:val="000000"/>
          <w:sz w:val="24"/>
        </w:rPr>
        <w:t>（</w:t>
      </w:r>
      <w:r>
        <w:rPr>
          <w:rFonts w:ascii="TimesNewRomanPSMT" w:hAnsi="TimesNewRomanPSMT" w:eastAsia="TimesNewRomanPSMT"/>
          <w:b w:val="0"/>
          <w:i w:val="0"/>
          <w:color w:val="000000"/>
          <w:sz w:val="24"/>
        </w:rPr>
        <w:t>Extensible Markup Language</w:t>
      </w:r>
      <w:r>
        <w:rPr>
          <w:rFonts w:ascii="SimSun" w:hAnsi="SimSun" w:eastAsia="SimSun"/>
          <w:b w:val="0"/>
          <w:i w:val="0"/>
          <w:color w:val="000000"/>
          <w:sz w:val="24"/>
        </w:rPr>
        <w:t>）和</w:t>
      </w:r>
      <w:r>
        <w:rPr>
          <w:rFonts w:ascii="TimesNewRomanPSMT" w:hAnsi="TimesNewRomanPSMT" w:eastAsia="TimesNewRomanPSMT"/>
          <w:b w:val="0"/>
          <w:i w:val="0"/>
          <w:color w:val="000000"/>
          <w:sz w:val="24"/>
        </w:rPr>
        <w:t xml:space="preserve"> RDF</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Resou </w:t>
      </w:r>
      <w:r>
        <w:rPr>
          <w:rFonts w:ascii="TimesNewRomanPSMT" w:hAnsi="TimesNewRomanPSMT" w:eastAsia="TimesNewRomanPSMT"/>
          <w:b w:val="0"/>
          <w:i w:val="0"/>
          <w:color w:val="000000"/>
          <w:sz w:val="24"/>
        </w:rPr>
        <w:t>rce Description Framework</w:t>
      </w:r>
      <w:r>
        <w:rPr>
          <w:rFonts w:ascii="SimSun" w:hAnsi="SimSun" w:eastAsia="SimSun"/>
          <w:b w:val="0"/>
          <w:i w:val="0"/>
          <w:color w:val="000000"/>
          <w:sz w:val="24"/>
        </w:rPr>
        <w:t>）两种，这两种表达只是方式存在差异，语法结构是完全相</w:t>
      </w:r>
      <w:r>
        <w:rPr>
          <w:rFonts w:ascii="SimSun" w:hAnsi="SimSun" w:eastAsia="SimSun"/>
          <w:b w:val="0"/>
          <w:i w:val="0"/>
          <w:color w:val="000000"/>
          <w:sz w:val="24"/>
        </w:rPr>
        <w:t>同的，两者对比如下表</w:t>
      </w:r>
      <w:r>
        <w:rPr>
          <w:rFonts w:ascii="TimesNewRomanPSMT" w:hAnsi="TimesNewRomanPSMT" w:eastAsia="TimesNewRomanPSMT"/>
          <w:b w:val="0"/>
          <w:i w:val="0"/>
          <w:color w:val="000000"/>
          <w:sz w:val="24"/>
        </w:rPr>
        <w:t>5.2</w:t>
      </w:r>
      <w:r>
        <w:rPr>
          <w:rFonts w:ascii="SimSun" w:hAnsi="SimSun" w:eastAsia="SimSun"/>
          <w:b w:val="0"/>
          <w:i w:val="0"/>
          <w:color w:val="000000"/>
          <w:sz w:val="24"/>
        </w:rPr>
        <w:t xml:space="preserve"> 所示。</w:t>
      </w:r>
    </w:p>
    <w:p>
      <w:pPr>
        <w:autoSpaceDN w:val="0"/>
        <w:autoSpaceDE w:val="0"/>
        <w:widowControl/>
        <w:spacing w:line="282" w:lineRule="exact" w:before="100" w:after="28"/>
        <w:ind w:left="0" w:right="3226"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5.2 XML</w:t>
      </w:r>
      <w:r>
        <w:rPr>
          <w:rFonts w:ascii="SimHei" w:hAnsi="SimHei" w:eastAsia="SimHei"/>
          <w:b w:val="0"/>
          <w:i w:val="0"/>
          <w:color w:val="000000"/>
          <w:sz w:val="21"/>
        </w:rPr>
        <w:t xml:space="preserve"> 和</w:t>
      </w:r>
      <w:r>
        <w:rPr>
          <w:rFonts w:ascii="TimesNewRomanPSMT" w:hAnsi="TimesNewRomanPSMT" w:eastAsia="TimesNewRomanPSMT"/>
          <w:b w:val="0"/>
          <w:i w:val="0"/>
          <w:color w:val="000000"/>
          <w:sz w:val="21"/>
        </w:rPr>
        <w:t>RDF</w:t>
      </w:r>
      <w:r>
        <w:rPr>
          <w:rFonts w:ascii="SimHei" w:hAnsi="SimHei" w:eastAsia="SimHei"/>
          <w:b w:val="0"/>
          <w:i w:val="0"/>
          <w:color w:val="000000"/>
          <w:sz w:val="21"/>
        </w:rPr>
        <w:t xml:space="preserve"> 的比较</w:t>
      </w:r>
    </w:p>
    <w:tbl>
      <w:tblPr>
        <w:tblW w:type="auto" w:w="0"/>
        <w:tblLayout w:type="fixed"/>
        <w:tblLook w:firstColumn="1" w:firstRow="1" w:lastColumn="0" w:lastRow="0" w:noHBand="0" w:noVBand="1" w:val="04A0"/>
        <w:tblInd w:w="890.0" w:type="dxa"/>
      </w:tblPr>
      <w:tblGrid>
        <w:gridCol w:w="3399"/>
        <w:gridCol w:w="3399"/>
        <w:gridCol w:w="3399"/>
      </w:tblGrid>
      <w:tr>
        <w:trPr>
          <w:trHeight w:hRule="exact" w:val="346"/>
        </w:trPr>
        <w:tc>
          <w:tcPr>
            <w:tcW w:type="dxa" w:w="1528"/>
            <w:tcBorders>
              <w:top w:sz="12.0" w:val="single" w:color="#000000"/>
              <w:bottom w:sz="4.0"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表达方式</w:t>
            </w:r>
          </w:p>
        </w:tc>
        <w:tc>
          <w:tcPr>
            <w:tcW w:type="dxa" w:w="3260"/>
            <w:tcBorders>
              <w:top w:sz="12.0" w:val="single" w:color="#000000"/>
              <w:bottom w:sz="4.0"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描述方式</w:t>
            </w:r>
          </w:p>
        </w:tc>
        <w:tc>
          <w:tcPr>
            <w:tcW w:type="dxa" w:w="4500"/>
            <w:tcBorders>
              <w:top w:sz="12.0" w:val="single" w:color="#000000"/>
              <w:bottom w:sz="4.0"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特点</w:t>
            </w:r>
          </w:p>
        </w:tc>
      </w:tr>
      <w:tr>
        <w:trPr>
          <w:trHeight w:hRule="exact" w:val="278"/>
        </w:trPr>
        <w:tc>
          <w:tcPr>
            <w:tcW w:type="dxa" w:w="1528"/>
            <w:vMerge w:val="restart"/>
            <w:tcBorders>
              <w:top w:sz="4.0" w:val="single" w:color="#000000"/>
            </w:tcBorders>
            <w:tcMar>
              <w:start w:w="0" w:type="dxa"/>
              <w:end w:w="0" w:type="dxa"/>
            </w:tcMar>
            <w:tcMar>
              <w:start w:w="0" w:type="dxa"/>
              <w:end w:w="0" w:type="dxa"/>
            </w:tcMar>
          </w:tcPr>
          <w:p>
            <w:pPr>
              <w:autoSpaceDN w:val="0"/>
              <w:autoSpaceDE w:val="0"/>
              <w:widowControl/>
              <w:spacing w:line="280" w:lineRule="exact" w:before="16" w:after="0"/>
              <w:ind w:left="0" w:right="0" w:firstLine="0"/>
              <w:jc w:val="center"/>
            </w:pPr>
            <w:r>
              <w:rPr>
                <w:rFonts w:ascii="TimesNewRomanPSMT" w:hAnsi="TimesNewRomanPSMT" w:eastAsia="TimesNewRomanPSMT"/>
                <w:b w:val="0"/>
                <w:i w:val="0"/>
                <w:color w:val="000000"/>
                <w:sz w:val="21"/>
              </w:rPr>
              <w:t xml:space="preserve">XML </w:t>
            </w:r>
          </w:p>
        </w:tc>
        <w:tc>
          <w:tcPr>
            <w:tcW w:type="dxa" w:w="3260"/>
            <w:vMerge w:val="restart"/>
            <w:tcBorders>
              <w:top w:sz="4.0" w:val="single" w:color="#000000"/>
            </w:tcBorders>
            <w:tcMar>
              <w:start w:w="0" w:type="dxa"/>
              <w:end w:w="0" w:type="dxa"/>
            </w:tcMar>
            <w:tcMar>
              <w:start w:w="0" w:type="dxa"/>
              <w:end w:w="0" w:type="dxa"/>
            </w:tcMar>
          </w:tcPr>
          <w:p>
            <w:pPr>
              <w:autoSpaceDN w:val="0"/>
              <w:autoSpaceDE w:val="0"/>
              <w:widowControl/>
              <w:spacing w:line="280" w:lineRule="exact" w:before="16" w:after="0"/>
              <w:ind w:left="0" w:right="0" w:firstLine="0"/>
              <w:jc w:val="center"/>
            </w:pPr>
            <w:r>
              <w:rPr>
                <w:rFonts w:ascii="TimesNewRomanPSMT" w:hAnsi="TimesNewRomanPSMT" w:eastAsia="TimesNewRomanPSMT"/>
                <w:b w:val="0"/>
                <w:i w:val="0"/>
                <w:color w:val="000000"/>
                <w:sz w:val="21"/>
              </w:rPr>
              <w:t xml:space="preserve">Ru Ie ML+OWLX </w:t>
            </w:r>
          </w:p>
        </w:tc>
        <w:tc>
          <w:tcPr>
            <w:tcW w:type="dxa" w:w="4500"/>
            <w:tcBorders>
              <w:top w:sz="4.0" w:val="single" w:color="#000000"/>
            </w:tcBorders>
            <w:tcMar>
              <w:start w:w="0" w:type="dxa"/>
              <w:end w:w="0" w:type="dxa"/>
            </w:tcMar>
          </w:tcPr>
          <w:p>
            <w:pPr>
              <w:autoSpaceDN w:val="0"/>
              <w:autoSpaceDE w:val="0"/>
              <w:widowControl/>
              <w:spacing w:line="185" w:lineRule="auto" w:before="56" w:after="0"/>
              <w:ind w:left="108" w:right="0" w:firstLine="0"/>
              <w:jc w:val="left"/>
            </w:pPr>
            <w:r>
              <w:rPr>
                <w:rFonts w:ascii="SimSun" w:hAnsi="SimSun" w:eastAsia="SimSun"/>
                <w:b w:val="0"/>
                <w:i w:val="0"/>
                <w:color w:val="000000"/>
                <w:sz w:val="21"/>
              </w:rPr>
              <w:t>只进行文字的对比，不具有实际资源意义</w:t>
            </w:r>
          </w:p>
        </w:tc>
      </w:tr>
      <w:tr>
        <w:trPr>
          <w:trHeight w:hRule="exact" w:val="128"/>
        </w:trPr>
        <w:tc>
          <w:tcPr>
            <w:tcW w:type="dxa" w:w="3399"/>
            <w:vMerge/>
            <w:tcBorders>
              <w:top w:sz="4.0" w:val="single" w:color="#000000"/>
            </w:tcBorders>
          </w:tcPr>
          <w:p/>
        </w:tc>
        <w:tc>
          <w:tcPr>
            <w:tcW w:type="dxa" w:w="3399"/>
            <w:vMerge/>
            <w:tcBorders>
              <w:top w:sz="4.0" w:val="single" w:color="#000000"/>
            </w:tcBorders>
          </w:tcPr>
          <w:p/>
        </w:tc>
        <w:tc>
          <w:tcPr>
            <w:tcW w:type="dxa" w:w="4500"/>
            <w:vMerge w:val="restart"/>
            <w:tcBorders/>
            <w:tcMar>
              <w:start w:w="0" w:type="dxa"/>
              <w:end w:w="0" w:type="dxa"/>
            </w:tcMar>
            <w:tcMar>
              <w:start w:w="0" w:type="dxa"/>
              <w:end w:w="0" w:type="dxa"/>
            </w:tcMar>
          </w:tcPr>
          <w:p>
            <w:pPr>
              <w:autoSpaceDN w:val="0"/>
              <w:autoSpaceDE w:val="0"/>
              <w:widowControl/>
              <w:spacing w:line="282" w:lineRule="exact" w:before="70" w:after="0"/>
              <w:ind w:left="0" w:right="0" w:firstLine="0"/>
              <w:jc w:val="center"/>
            </w:pPr>
            <w:r>
              <w:rPr>
                <w:rFonts w:ascii="SimSun" w:hAnsi="SimSun" w:eastAsia="SimSun"/>
                <w:b w:val="0"/>
                <w:i w:val="0"/>
                <w:color w:val="000000"/>
                <w:sz w:val="21"/>
              </w:rPr>
              <w:t>可以直接对</w:t>
            </w:r>
            <w:r>
              <w:rPr>
                <w:rFonts w:ascii="TimesNewRomanPSMT" w:hAnsi="TimesNewRomanPSMT" w:eastAsia="TimesNewRomanPSMT"/>
                <w:b w:val="0"/>
                <w:i w:val="0"/>
                <w:color w:val="000000"/>
                <w:sz w:val="21"/>
              </w:rPr>
              <w:t>OWL</w:t>
            </w:r>
            <w:r>
              <w:rPr>
                <w:rFonts w:ascii="SimSun" w:hAnsi="SimSun" w:eastAsia="SimSun"/>
                <w:b w:val="0"/>
                <w:i w:val="0"/>
                <w:color w:val="000000"/>
                <w:sz w:val="21"/>
              </w:rPr>
              <w:t xml:space="preserve"> 构建的本体结合使用语义网</w:t>
            </w:r>
          </w:p>
        </w:tc>
      </w:tr>
      <w:tr>
        <w:trPr>
          <w:trHeight w:hRule="exact" w:val="252"/>
        </w:trPr>
        <w:tc>
          <w:tcPr>
            <w:tcW w:type="dxa" w:w="1528"/>
            <w:vMerge w:val="restart"/>
            <w:tcBorders>
              <w:bottom w:sz="12.0" w:val="single" w:color="#000000"/>
            </w:tcBorders>
            <w:tcMar>
              <w:start w:w="0" w:type="dxa"/>
              <w:end w:w="0" w:type="dxa"/>
            </w:tcMar>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 xml:space="preserve">RDF </w:t>
            </w:r>
          </w:p>
        </w:tc>
        <w:tc>
          <w:tcPr>
            <w:tcW w:type="dxa" w:w="3260"/>
            <w:vMerge w:val="restart"/>
            <w:tcBorders>
              <w:bottom w:sz="12.0" w:val="single" w:color="#000000"/>
            </w:tcBorders>
            <w:tcMar>
              <w:start w:w="0" w:type="dxa"/>
              <w:end w:w="0" w:type="dxa"/>
            </w:tcMar>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 xml:space="preserve">OWL+RDF </w:t>
            </w:r>
          </w:p>
        </w:tc>
        <w:tc>
          <w:tcPr>
            <w:tcW w:type="dxa" w:w="3399"/>
            <w:vMerge/>
            <w:tcBorders/>
          </w:tcPr>
          <w:p/>
        </w:tc>
      </w:tr>
      <w:tr>
        <w:trPr>
          <w:trHeight w:hRule="exact" w:val="340"/>
        </w:trPr>
        <w:tc>
          <w:tcPr>
            <w:tcW w:type="dxa" w:w="3399"/>
            <w:vMerge/>
            <w:tcBorders>
              <w:bottom w:sz="12.0" w:val="single" w:color="#000000"/>
            </w:tcBorders>
          </w:tcPr>
          <w:p/>
        </w:tc>
        <w:tc>
          <w:tcPr>
            <w:tcW w:type="dxa" w:w="3399"/>
            <w:vMerge/>
            <w:tcBorders>
              <w:bottom w:sz="12.0" w:val="single" w:color="#000000"/>
            </w:tcBorders>
          </w:tcPr>
          <w:p/>
        </w:tc>
        <w:tc>
          <w:tcPr>
            <w:tcW w:type="dxa" w:w="4500"/>
            <w:tcBorders>
              <w:bottom w:sz="12.0" w:val="single" w:color="#000000"/>
            </w:tcBorders>
            <w:tcMar>
              <w:start w:w="0" w:type="dxa"/>
              <w:end w:w="0" w:type="dxa"/>
            </w:tcMar>
          </w:tcPr>
          <w:p>
            <w:pPr>
              <w:autoSpaceDN w:val="0"/>
              <w:autoSpaceDE w:val="0"/>
              <w:widowControl/>
              <w:spacing w:line="185" w:lineRule="auto" w:before="56" w:after="0"/>
              <w:ind w:left="108" w:right="0" w:firstLine="0"/>
              <w:jc w:val="left"/>
            </w:pPr>
            <w:r>
              <w:rPr>
                <w:rFonts w:ascii="SimSun" w:hAnsi="SimSun" w:eastAsia="SimSun"/>
                <w:b w:val="0"/>
                <w:i w:val="0"/>
                <w:color w:val="000000"/>
                <w:sz w:val="21"/>
              </w:rPr>
              <w:t>标准语言描述，无需经过其他转换</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3399"/>
        <w:gridCol w:w="3399"/>
        <w:gridCol w:w="3399"/>
      </w:tblGrid>
      <w:tr>
        <w:trPr>
          <w:trHeight w:hRule="exact" w:val="6844"/>
        </w:trPr>
        <w:tc>
          <w:tcPr>
            <w:tcW w:type="dxa" w:w="1080"/>
            <w:tcBorders>
              <w:top w:sz="12.0" w:val="single" w:color="#000000"/>
            </w:tcBorders>
            <w:tcMar>
              <w:start w:w="0" w:type="dxa"/>
              <w:end w:w="0" w:type="dxa"/>
            </w:tcMar>
          </w:tcPr>
          <w:p>
            <w:pPr>
              <w:autoSpaceDN w:val="0"/>
              <w:autoSpaceDE w:val="0"/>
              <w:widowControl/>
              <w:spacing w:line="240" w:lineRule="auto" w:before="6568" w:after="0"/>
              <w:ind w:left="0" w:right="0" w:firstLine="0"/>
              <w:jc w:val="left"/>
            </w:pPr>
            <w:r>
              <w:drawing>
                <wp:inline xmlns:a="http://schemas.openxmlformats.org/drawingml/2006/main" xmlns:pic="http://schemas.openxmlformats.org/drawingml/2006/picture">
                  <wp:extent cx="584200" cy="165100"/>
                  <wp:docPr id="1192" name="Picture 119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op w:sz="12.0" w:val="single" w:color="#000000"/>
            </w:tcBorders>
            <w:tcMar>
              <w:start w:w="0" w:type="dxa"/>
              <w:end w:w="0" w:type="dxa"/>
            </w:tcMar>
          </w:tcPr>
          <w:p>
            <w:pPr>
              <w:autoSpaceDN w:val="0"/>
              <w:tabs>
                <w:tab w:pos="480" w:val="left"/>
              </w:tabs>
              <w:autoSpaceDE w:val="0"/>
              <w:widowControl/>
              <w:spacing w:line="402" w:lineRule="exact" w:before="1330" w:after="0"/>
              <w:ind w:left="0"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构建工具</w:t>
            </w:r>
            <w:r>
              <w:br/>
            </w:r>
            <w:r>
              <w:tab/>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的构建借助于</w:t>
            </w:r>
            <w:r>
              <w:rPr>
                <w:rFonts w:ascii="TimesNewRomanPSMT" w:hAnsi="TimesNewRomanPSMT" w:eastAsia="TimesNewRomanPSMT"/>
                <w:b w:val="0"/>
                <w:i w:val="0"/>
                <w:color w:val="000000"/>
                <w:sz w:val="24"/>
              </w:rPr>
              <w:t xml:space="preserve">Protégé </w:t>
            </w:r>
            <w:r>
              <w:rPr>
                <w:rFonts w:ascii="SimSun" w:hAnsi="SimSun" w:eastAsia="SimSun"/>
                <w:b w:val="0"/>
                <w:i w:val="0"/>
                <w:color w:val="000000"/>
                <w:sz w:val="24"/>
              </w:rPr>
              <w:t>实现了本体与</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规则的连接</w:t>
            </w:r>
          </w:p>
          <w:p>
            <w:pPr>
              <w:autoSpaceDN w:val="0"/>
              <w:autoSpaceDE w:val="0"/>
              <w:widowControl/>
              <w:spacing w:line="185" w:lineRule="auto" w:before="124" w:after="0"/>
              <w:ind w:left="0" w:right="0" w:firstLine="0"/>
              <w:jc w:val="center"/>
            </w:pPr>
            <w:r>
              <w:rPr>
                <w:rFonts w:ascii="SimSun" w:hAnsi="SimSun" w:eastAsia="SimSun"/>
                <w:b w:val="0"/>
                <w:i w:val="0"/>
                <w:color w:val="000000"/>
                <w:sz w:val="24"/>
              </w:rPr>
              <w:t>规则便编写时，该工具可以直接从</w:t>
            </w:r>
          </w:p>
          <w:p>
            <w:pPr>
              <w:autoSpaceDN w:val="0"/>
              <w:autoSpaceDE w:val="0"/>
              <w:widowControl/>
              <w:spacing w:line="185" w:lineRule="auto" w:before="160" w:after="0"/>
              <w:ind w:left="0" w:right="0" w:firstLine="0"/>
              <w:jc w:val="center"/>
            </w:pPr>
            <w:r>
              <w:rPr>
                <w:rFonts w:ascii="SimSun" w:hAnsi="SimSun" w:eastAsia="SimSun"/>
                <w:b w:val="0"/>
                <w:i w:val="0"/>
                <w:color w:val="000000"/>
                <w:sz w:val="24"/>
              </w:rPr>
              <w:t>在规则和本体编辑环境间的随意切</w:t>
            </w:r>
          </w:p>
          <w:p>
            <w:pPr>
              <w:autoSpaceDN w:val="0"/>
              <w:autoSpaceDE w:val="0"/>
              <w:widowControl/>
              <w:spacing w:line="322" w:lineRule="exact" w:before="114" w:after="0"/>
              <w:ind w:left="0" w:right="0" w:firstLine="0"/>
              <w:jc w:val="left"/>
            </w:pPr>
            <w:r>
              <w:rPr>
                <w:rFonts w:ascii="SimSun" w:hAnsi="SimSun" w:eastAsia="SimSun"/>
                <w:b w:val="0"/>
                <w:i w:val="0"/>
                <w:color w:val="000000"/>
                <w:sz w:val="24"/>
              </w:rPr>
              <w:t>则编辑的便捷性。</w:t>
            </w:r>
            <w:r>
              <w:rPr>
                <w:rFonts w:ascii="TimesNewRomanPSMT" w:hAnsi="TimesNewRomanPSMT" w:eastAsia="TimesNewRomanPSMT"/>
                <w:b w:val="0"/>
                <w:i w:val="0"/>
                <w:color w:val="000000"/>
                <w:sz w:val="24"/>
              </w:rPr>
              <w:t>SWRLTab</w:t>
            </w:r>
            <w:r>
              <w:rPr>
                <w:rFonts w:ascii="SimSun" w:hAnsi="SimSun" w:eastAsia="SimSun"/>
                <w:b w:val="0"/>
                <w:i w:val="0"/>
                <w:color w:val="000000"/>
                <w:sz w:val="24"/>
              </w:rPr>
              <w:t xml:space="preserve"> 的规</w:t>
            </w:r>
          </w:p>
          <w:p>
            <w:pPr>
              <w:autoSpaceDN w:val="0"/>
              <w:autoSpaceDE w:val="0"/>
              <w:widowControl/>
              <w:spacing w:line="240" w:lineRule="auto" w:before="2872" w:after="0"/>
              <w:ind w:left="160" w:right="0" w:firstLine="0"/>
              <w:jc w:val="left"/>
            </w:pPr>
            <w:r>
              <w:drawing>
                <wp:inline xmlns:a="http://schemas.openxmlformats.org/drawingml/2006/main" xmlns:pic="http://schemas.openxmlformats.org/drawingml/2006/picture">
                  <wp:extent cx="1371600" cy="152400"/>
                  <wp:docPr id="1193" name="Picture 119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5678"/>
            <w:tcBorders>
              <w:top w:sz="12.0" w:val="single" w:color="#000000"/>
            </w:tcBorders>
            <w:tcMar>
              <w:start w:w="0" w:type="dxa"/>
              <w:end w:w="0" w:type="dxa"/>
            </w:tcMar>
          </w:tcPr>
          <w:p>
            <w:pPr>
              <w:autoSpaceDN w:val="0"/>
              <w:autoSpaceDE w:val="0"/>
              <w:widowControl/>
              <w:spacing w:line="402" w:lineRule="exact" w:before="1732" w:after="0"/>
              <w:ind w:left="0" w:right="0" w:firstLine="132"/>
              <w:jc w:val="left"/>
            </w:pPr>
            <w:r>
              <w:rPr>
                <w:rFonts w:ascii="SimSun" w:hAnsi="SimSun" w:eastAsia="SimSun"/>
                <w:b w:val="0"/>
                <w:i w:val="0"/>
                <w:color w:val="000000"/>
                <w:sz w:val="24"/>
              </w:rPr>
              <w:t>本体编辑器中的插件扩展功能，利用</w:t>
            </w:r>
            <w:r>
              <w:rPr>
                <w:rFonts w:ascii="TimesNewRomanPSMT" w:hAnsi="TimesNewRomanPSMT" w:eastAsia="TimesNewRomanPSMT"/>
                <w:b w:val="0"/>
                <w:i w:val="0"/>
                <w:color w:val="000000"/>
                <w:sz w:val="24"/>
              </w:rPr>
              <w:t>SWRL Tab</w:t>
            </w:r>
            <w:r>
              <w:rPr>
                <w:rFonts w:ascii="SimSun" w:hAnsi="SimSun" w:eastAsia="SimSun"/>
                <w:b w:val="0"/>
                <w:i w:val="0"/>
                <w:color w:val="000000"/>
                <w:sz w:val="24"/>
              </w:rPr>
              <w:t xml:space="preserve"> 插件</w:t>
            </w:r>
            <w:r>
              <w:rPr>
                <w:rFonts w:ascii="SimSun" w:hAnsi="SimSun" w:eastAsia="SimSun"/>
                <w:b w:val="0"/>
                <w:i w:val="0"/>
                <w:color w:val="000000"/>
                <w:sz w:val="24"/>
              </w:rPr>
              <w:t>。</w:t>
            </w:r>
            <w:r>
              <w:rPr>
                <w:rFonts w:ascii="TimesNewRomanPSMT" w:hAnsi="TimesNewRomanPSMT" w:eastAsia="TimesNewRomanPSMT"/>
                <w:b w:val="0"/>
                <w:i w:val="0"/>
                <w:color w:val="000000"/>
                <w:sz w:val="24"/>
              </w:rPr>
              <w:t>SWRLTab</w:t>
            </w:r>
            <w:r>
              <w:rPr>
                <w:rFonts w:ascii="SimSun" w:hAnsi="SimSun" w:eastAsia="SimSun"/>
                <w:b w:val="0"/>
                <w:i w:val="0"/>
                <w:color w:val="000000"/>
                <w:sz w:val="24"/>
              </w:rPr>
              <w:t xml:space="preserve"> 插件具备</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规则的语法需求，在进行</w:t>
            </w:r>
          </w:p>
          <w:p>
            <w:pPr>
              <w:autoSpaceDN w:val="0"/>
              <w:autoSpaceDE w:val="0"/>
              <w:widowControl/>
              <w:spacing w:line="185" w:lineRule="auto" w:before="124" w:after="0"/>
              <w:ind w:left="0" w:right="0" w:firstLine="0"/>
              <w:jc w:val="center"/>
            </w:pPr>
            <w:r>
              <w:rPr>
                <w:rFonts w:ascii="SimSun" w:hAnsi="SimSun" w:eastAsia="SimSun"/>
                <w:b w:val="0"/>
                <w:i w:val="0"/>
                <w:color w:val="000000"/>
                <w:sz w:val="24"/>
              </w:rPr>
              <w:t>构建完成的本体库中调取相应的类和属性，可以实现</w:t>
            </w:r>
          </w:p>
          <w:p>
            <w:pPr>
              <w:autoSpaceDN w:val="0"/>
              <w:autoSpaceDE w:val="0"/>
              <w:widowControl/>
              <w:spacing w:line="185" w:lineRule="auto" w:before="160" w:after="0"/>
              <w:ind w:left="0" w:right="0" w:firstLine="0"/>
              <w:jc w:val="center"/>
            </w:pPr>
            <w:r>
              <w:rPr>
                <w:rFonts w:ascii="SimSun" w:hAnsi="SimSun" w:eastAsia="SimSun"/>
                <w:b w:val="0"/>
                <w:i w:val="0"/>
                <w:color w:val="000000"/>
                <w:sz w:val="24"/>
              </w:rPr>
              <w:t>换，且不会产生语义歧义，这在一定程度上提升了规</w:t>
            </w:r>
          </w:p>
          <w:p>
            <w:pPr>
              <w:autoSpaceDN w:val="0"/>
              <w:autoSpaceDE w:val="0"/>
              <w:widowControl/>
              <w:spacing w:line="322" w:lineRule="exact" w:before="114" w:after="0"/>
              <w:ind w:left="0" w:right="0" w:firstLine="0"/>
              <w:jc w:val="left"/>
            </w:pPr>
            <w:r>
              <w:rPr>
                <w:rFonts w:ascii="SimSun" w:hAnsi="SimSun" w:eastAsia="SimSun"/>
                <w:b w:val="0"/>
                <w:i w:val="0"/>
                <w:color w:val="000000"/>
                <w:sz w:val="24"/>
              </w:rPr>
              <w:t>则编辑界面如图</w:t>
            </w:r>
            <w:r>
              <w:rPr>
                <w:rFonts w:ascii="TimesNewRomanPSMT" w:hAnsi="TimesNewRomanPSMT" w:eastAsia="TimesNewRomanPSMT"/>
                <w:b w:val="0"/>
                <w:i w:val="0"/>
                <w:color w:val="000000"/>
                <w:sz w:val="24"/>
              </w:rPr>
              <w:t>5.4</w:t>
            </w:r>
            <w:r>
              <w:rPr>
                <w:rFonts w:ascii="SimSun" w:hAnsi="SimSun" w:eastAsia="SimSun"/>
                <w:b w:val="0"/>
                <w:i w:val="0"/>
                <w:color w:val="000000"/>
                <w:sz w:val="24"/>
              </w:rPr>
              <w:t xml:space="preserve"> 所示。</w:t>
            </w:r>
          </w:p>
          <w:p>
            <w:pPr>
              <w:autoSpaceDN w:val="0"/>
              <w:autoSpaceDE w:val="0"/>
              <w:widowControl/>
              <w:spacing w:line="240" w:lineRule="exact" w:before="2600" w:after="0"/>
              <w:ind w:left="1124" w:right="0" w:firstLine="0"/>
              <w:jc w:val="left"/>
            </w:pPr>
            <w:r>
              <w:rPr>
                <w:rFonts w:ascii="TimesNewRomanPSMT" w:hAnsi="TimesNewRomanPSMT" w:eastAsia="TimesNewRomanPSMT"/>
                <w:b w:val="0"/>
                <w:i w:val="0"/>
                <w:color w:val="000000"/>
                <w:sz w:val="18"/>
              </w:rPr>
              <w:t xml:space="preserve">77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92" w:right="1288"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900430</wp:posOffset>
            </wp:positionH>
            <wp:positionV relativeFrom="page">
              <wp:posOffset>822960</wp:posOffset>
            </wp:positionV>
            <wp:extent cx="5759450" cy="3042124"/>
            <wp:wrapNone/>
            <wp:docPr id="1198" name="Picture 1198"/>
            <wp:cNvGraphicFramePr>
              <a:graphicFrameLocks noChangeAspect="1"/>
            </wp:cNvGraphicFramePr>
            <a:graphic>
              <a:graphicData uri="http://schemas.openxmlformats.org/drawingml/2006/picture">
                <pic:pic>
                  <pic:nvPicPr>
                    <pic:cNvPr id="0" name="image.png"/>
                    <pic:cNvPicPr/>
                  </pic:nvPicPr>
                  <pic:blipFill>
                    <a:blip r:embed="rId854"/>
                    <a:stretch>
                      <a:fillRect/>
                    </a:stretch>
                  </pic:blipFill>
                  <pic:spPr>
                    <a:xfrm>
                      <a:off x="0" y="0"/>
                      <a:ext cx="5759450" cy="304212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2870200</wp:posOffset>
            </wp:positionV>
            <wp:extent cx="190500" cy="50800"/>
            <wp:wrapNone/>
            <wp:docPr id="1199" name="Picture 1199"/>
            <wp:cNvGraphicFramePr>
              <a:graphicFrameLocks noChangeAspect="1"/>
            </wp:cNvGraphicFramePr>
            <a:graphic>
              <a:graphicData uri="http://schemas.openxmlformats.org/drawingml/2006/picture">
                <pic:pic>
                  <pic:nvPicPr>
                    <pic:cNvPr id="0" name="image.png"/>
                    <pic:cNvPicPr/>
                  </pic:nvPicPr>
                  <pic:blipFill>
                    <a:blip r:embed="rId855"/>
                    <a:stretch>
                      <a:fillRect/>
                    </a:stretch>
                  </pic:blipFill>
                  <pic:spPr>
                    <a:xfrm>
                      <a:off x="0" y="0"/>
                      <a:ext cx="190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1168400</wp:posOffset>
            </wp:positionH>
            <wp:positionV relativeFrom="page">
              <wp:posOffset>2870200</wp:posOffset>
            </wp:positionV>
            <wp:extent cx="114300" cy="63500"/>
            <wp:wrapNone/>
            <wp:docPr id="1200" name="Picture 1200"/>
            <wp:cNvGraphicFramePr>
              <a:graphicFrameLocks noChangeAspect="1"/>
            </wp:cNvGraphicFramePr>
            <a:graphic>
              <a:graphicData uri="http://schemas.openxmlformats.org/drawingml/2006/picture">
                <pic:pic>
                  <pic:nvPicPr>
                    <pic:cNvPr id="0" name="image.png"/>
                    <pic:cNvPicPr/>
                  </pic:nvPicPr>
                  <pic:blipFill>
                    <a:blip r:embed="rId856"/>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2679700</wp:posOffset>
            </wp:positionV>
            <wp:extent cx="152400" cy="38100"/>
            <wp:wrapNone/>
            <wp:docPr id="1201" name="Picture 1201"/>
            <wp:cNvGraphicFramePr>
              <a:graphicFrameLocks noChangeAspect="1"/>
            </wp:cNvGraphicFramePr>
            <a:graphic>
              <a:graphicData uri="http://schemas.openxmlformats.org/drawingml/2006/picture">
                <pic:pic>
                  <pic:nvPicPr>
                    <pic:cNvPr id="0" name="image.png"/>
                    <pic:cNvPicPr/>
                  </pic:nvPicPr>
                  <pic:blipFill>
                    <a:blip r:embed="rId857"/>
                    <a:stretch>
                      <a:fillRect/>
                    </a:stretch>
                  </pic:blipFill>
                  <pic:spPr>
                    <a:xfrm>
                      <a:off x="0" y="0"/>
                      <a:ext cx="152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2679700</wp:posOffset>
            </wp:positionV>
            <wp:extent cx="101600" cy="38100"/>
            <wp:wrapNone/>
            <wp:docPr id="1202" name="Picture 1202"/>
            <wp:cNvGraphicFramePr>
              <a:graphicFrameLocks noChangeAspect="1"/>
            </wp:cNvGraphicFramePr>
            <a:graphic>
              <a:graphicData uri="http://schemas.openxmlformats.org/drawingml/2006/picture">
                <pic:pic>
                  <pic:nvPicPr>
                    <pic:cNvPr id="0" name="image.png"/>
                    <pic:cNvPicPr/>
                  </pic:nvPicPr>
                  <pic:blipFill>
                    <a:blip r:embed="rId858"/>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2679700</wp:posOffset>
            </wp:positionV>
            <wp:extent cx="114300" cy="38100"/>
            <wp:wrapNone/>
            <wp:docPr id="1203" name="Picture 1203"/>
            <wp:cNvGraphicFramePr>
              <a:graphicFrameLocks noChangeAspect="1"/>
            </wp:cNvGraphicFramePr>
            <a:graphic>
              <a:graphicData uri="http://schemas.openxmlformats.org/drawingml/2006/picture">
                <pic:pic>
                  <pic:nvPicPr>
                    <pic:cNvPr id="0" name="image.png"/>
                    <pic:cNvPicPr/>
                  </pic:nvPicPr>
                  <pic:blipFill>
                    <a:blip r:embed="rId859"/>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1079500</wp:posOffset>
            </wp:positionH>
            <wp:positionV relativeFrom="page">
              <wp:posOffset>2679700</wp:posOffset>
            </wp:positionV>
            <wp:extent cx="88900" cy="50800"/>
            <wp:wrapNone/>
            <wp:docPr id="1204" name="Picture 1204"/>
            <wp:cNvGraphicFramePr>
              <a:graphicFrameLocks noChangeAspect="1"/>
            </wp:cNvGraphicFramePr>
            <a:graphic>
              <a:graphicData uri="http://schemas.openxmlformats.org/drawingml/2006/picture">
                <pic:pic>
                  <pic:nvPicPr>
                    <pic:cNvPr id="0" name="image.png"/>
                    <pic:cNvPicPr/>
                  </pic:nvPicPr>
                  <pic:blipFill>
                    <a:blip r:embed="rId860"/>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965200</wp:posOffset>
            </wp:positionH>
            <wp:positionV relativeFrom="page">
              <wp:posOffset>2679700</wp:posOffset>
            </wp:positionV>
            <wp:extent cx="101600" cy="38100"/>
            <wp:wrapNone/>
            <wp:docPr id="1205" name="Picture 1205"/>
            <wp:cNvGraphicFramePr>
              <a:graphicFrameLocks noChangeAspect="1"/>
            </wp:cNvGraphicFramePr>
            <a:graphic>
              <a:graphicData uri="http://schemas.openxmlformats.org/drawingml/2006/picture">
                <pic:pic>
                  <pic:nvPicPr>
                    <pic:cNvPr id="0" name="image.png"/>
                    <pic:cNvPicPr/>
                  </pic:nvPicPr>
                  <pic:blipFill>
                    <a:blip r:embed="rId861"/>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927100</wp:posOffset>
            </wp:positionH>
            <wp:positionV relativeFrom="page">
              <wp:posOffset>2679700</wp:posOffset>
            </wp:positionV>
            <wp:extent cx="38100" cy="38100"/>
            <wp:wrapNone/>
            <wp:docPr id="1206" name="Picture 1206"/>
            <wp:cNvGraphicFramePr>
              <a:graphicFrameLocks noChangeAspect="1"/>
            </wp:cNvGraphicFramePr>
            <a:graphic>
              <a:graphicData uri="http://schemas.openxmlformats.org/drawingml/2006/picture">
                <pic:pic>
                  <pic:nvPicPr>
                    <pic:cNvPr id="0" name="image.png"/>
                    <pic:cNvPicPr/>
                  </pic:nvPicPr>
                  <pic:blipFill>
                    <a:blip r:embed="rId8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1422400</wp:posOffset>
            </wp:positionV>
            <wp:extent cx="50800" cy="50800"/>
            <wp:wrapNone/>
            <wp:docPr id="1207" name="Picture 1207"/>
            <wp:cNvGraphicFramePr>
              <a:graphicFrameLocks noChangeAspect="1"/>
            </wp:cNvGraphicFramePr>
            <a:graphic>
              <a:graphicData uri="http://schemas.openxmlformats.org/drawingml/2006/picture">
                <pic:pic>
                  <pic:nvPicPr>
                    <pic:cNvPr id="0" name="image.png"/>
                    <pic:cNvPicPr/>
                  </pic:nvPicPr>
                  <pic:blipFill>
                    <a:blip r:embed="rId863"/>
                    <a:stretch>
                      <a:fillRect/>
                    </a:stretch>
                  </pic:blipFill>
                  <pic:spPr>
                    <a:xfrm>
                      <a:off x="0" y="0"/>
                      <a:ext cx="50800" cy="50800"/>
                    </a:xfrm>
                    <a:prstGeom prst="rect"/>
                  </pic:spPr>
                </pic:pic>
              </a:graphicData>
            </a:graphic>
          </wp:anchor>
        </w:drawing>
      </w:r>
    </w:p>
    <w:p>
      <w:pPr>
        <w:autoSpaceDN w:val="0"/>
        <w:autoSpaceDE w:val="0"/>
        <w:widowControl/>
        <w:spacing w:line="182" w:lineRule="auto" w:before="0" w:after="0"/>
        <w:ind w:left="0" w:right="2362"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240" w:lineRule="auto" w:before="3486" w:after="0"/>
        <w:ind w:left="980" w:right="0" w:firstLine="0"/>
        <w:jc w:val="left"/>
      </w:pPr>
      <w:r>
        <w:drawing>
          <wp:inline xmlns:a="http://schemas.openxmlformats.org/drawingml/2006/main" xmlns:pic="http://schemas.openxmlformats.org/drawingml/2006/picture">
            <wp:extent cx="292100" cy="88900"/>
            <wp:docPr id="1194" name="Picture 1194"/>
            <wp:cNvGraphicFramePr>
              <a:graphicFrameLocks noChangeAspect="1"/>
            </wp:cNvGraphicFramePr>
            <a:graphic>
              <a:graphicData uri="http://schemas.openxmlformats.org/drawingml/2006/picture">
                <pic:pic>
                  <pic:nvPicPr>
                    <pic:cNvPr id="0" name="image.png"/>
                    <pic:cNvPicPr/>
                  </pic:nvPicPr>
                  <pic:blipFill>
                    <a:blip r:embed="rId852"/>
                    <a:stretch>
                      <a:fillRect/>
                    </a:stretch>
                  </pic:blipFill>
                  <pic:spPr>
                    <a:xfrm>
                      <a:off x="0" y="0"/>
                      <a:ext cx="292100" cy="88900"/>
                    </a:xfrm>
                    <a:prstGeom prst="rect"/>
                  </pic:spPr>
                </pic:pic>
              </a:graphicData>
            </a:graphic>
          </wp:inline>
        </w:drawing>
      </w:r>
    </w:p>
    <w:p>
      <w:pPr>
        <w:autoSpaceDN w:val="0"/>
        <w:autoSpaceDE w:val="0"/>
        <w:widowControl/>
        <w:spacing w:line="282" w:lineRule="exact" w:before="1610" w:after="0"/>
        <w:ind w:left="0" w:right="3226"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5.4 SWRL</w:t>
      </w:r>
      <w:r>
        <w:rPr>
          <w:rFonts w:ascii="SimHei" w:hAnsi="SimHei" w:eastAsia="SimHei"/>
          <w:b w:val="0"/>
          <w:i w:val="0"/>
          <w:color w:val="000000"/>
          <w:sz w:val="21"/>
        </w:rPr>
        <w:t xml:space="preserve"> 规则编辑界面</w:t>
      </w:r>
    </w:p>
    <w:p>
      <w:pPr>
        <w:autoSpaceDN w:val="0"/>
        <w:autoSpaceDE w:val="0"/>
        <w:widowControl/>
        <w:spacing w:line="374" w:lineRule="exact" w:before="278" w:after="0"/>
        <w:ind w:left="998" w:right="0" w:firstLine="0"/>
        <w:jc w:val="left"/>
      </w:pPr>
      <w:r>
        <w:rPr>
          <w:rFonts w:ascii="TimesNewRomanPSMT" w:hAnsi="TimesNewRomanPSMT" w:eastAsia="TimesNewRomanPSMT"/>
          <w:b w:val="0"/>
          <w:i w:val="0"/>
          <w:color w:val="000000"/>
          <w:sz w:val="28"/>
        </w:rPr>
        <w:t>5.3.2</w:t>
      </w:r>
      <w:r>
        <w:rPr>
          <w:rFonts w:ascii="SimHei" w:hAnsi="SimHei" w:eastAsia="SimHei"/>
          <w:b w:val="0"/>
          <w:i w:val="0"/>
          <w:color w:val="000000"/>
          <w:sz w:val="28"/>
        </w:rPr>
        <w:t xml:space="preserve"> 基于</w:t>
      </w:r>
      <w:r>
        <w:rPr>
          <w:rFonts w:ascii="TimesNewRomanPSMT" w:hAnsi="TimesNewRomanPSMT" w:eastAsia="TimesNewRomanPSMT"/>
          <w:b w:val="0"/>
          <w:i w:val="0"/>
          <w:color w:val="000000"/>
          <w:sz w:val="28"/>
        </w:rPr>
        <w:t>SWRL</w:t>
      </w:r>
      <w:r>
        <w:rPr>
          <w:rFonts w:ascii="SimHei" w:hAnsi="SimHei" w:eastAsia="SimHei"/>
          <w:b w:val="0"/>
          <w:i w:val="0"/>
          <w:color w:val="000000"/>
          <w:sz w:val="28"/>
        </w:rPr>
        <w:t xml:space="preserve"> 的规则构建</w:t>
      </w:r>
    </w:p>
    <w:p>
      <w:pPr>
        <w:autoSpaceDN w:val="0"/>
        <w:autoSpaceDE w:val="0"/>
        <w:widowControl/>
        <w:spacing w:line="396" w:lineRule="exact" w:before="260" w:after="0"/>
        <w:ind w:left="998" w:right="0" w:firstLine="484"/>
        <w:jc w:val="left"/>
      </w:pPr>
      <w:r>
        <w:rPr>
          <w:rFonts w:ascii="SimSun" w:hAnsi="SimSun" w:eastAsia="SimSun"/>
          <w:b w:val="0"/>
          <w:i w:val="0"/>
          <w:color w:val="000000"/>
          <w:sz w:val="24"/>
        </w:rPr>
        <w:t>在</w:t>
      </w:r>
      <w:r>
        <w:rPr>
          <w:rFonts w:ascii="TimesNewRomanPSMT" w:hAnsi="TimesNewRomanPSMT" w:eastAsia="TimesNewRomanPSMT"/>
          <w:b w:val="0"/>
          <w:i w:val="0"/>
          <w:color w:val="000000"/>
          <w:sz w:val="24"/>
        </w:rPr>
        <w:t>Protégé</w:t>
      </w:r>
      <w:r>
        <w:rPr>
          <w:rFonts w:ascii="SimSun" w:hAnsi="SimSun" w:eastAsia="SimSun"/>
          <w:b w:val="0"/>
          <w:i w:val="0"/>
          <w:color w:val="000000"/>
          <w:sz w:val="24"/>
        </w:rPr>
        <w:t xml:space="preserve"> 中，地铁施工安全风险本体利用逻辑描述的形式划分类与类之间的关系，</w:t>
      </w:r>
      <w:r>
        <w:rPr>
          <w:rFonts w:ascii="SimSun" w:hAnsi="SimSun" w:eastAsia="SimSun"/>
          <w:b w:val="0"/>
          <w:i w:val="0"/>
          <w:color w:val="000000"/>
          <w:sz w:val="24"/>
        </w:rPr>
        <w:t>具体的实例都是以链路的形式录入。根据第四章构建的本体知识库可以看出，地铁施工</w:t>
      </w:r>
      <w:r>
        <w:rPr>
          <w:rFonts w:ascii="SimSun" w:hAnsi="SimSun" w:eastAsia="SimSun"/>
          <w:b w:val="0"/>
          <w:i w:val="0"/>
          <w:color w:val="000000"/>
          <w:sz w:val="24"/>
        </w:rPr>
        <w:t>项目与施工活动由“</w:t>
      </w:r>
      <w:r>
        <w:rPr>
          <w:rFonts w:ascii="TimesNewRomanPSMT" w:hAnsi="TimesNewRomanPSMT" w:eastAsia="TimesNewRomanPSMT"/>
          <w:b w:val="0"/>
          <w:i w:val="0"/>
          <w:color w:val="000000"/>
          <w:sz w:val="24"/>
        </w:rPr>
        <w:t>has_activity</w:t>
      </w:r>
      <w:r>
        <w:rPr>
          <w:rFonts w:ascii="SimSun" w:hAnsi="SimSun" w:eastAsia="SimSun"/>
          <w:b w:val="0"/>
          <w:i w:val="0"/>
          <w:color w:val="000000"/>
          <w:sz w:val="24"/>
        </w:rPr>
        <w:t>”属性连接；这些显性的关系是我们可以直接观察到的。</w:t>
      </w:r>
      <w:r>
        <w:rPr>
          <w:rFonts w:ascii="SimSun" w:hAnsi="SimSun" w:eastAsia="SimSun"/>
          <w:b w:val="0"/>
          <w:i w:val="0"/>
          <w:color w:val="000000"/>
          <w:sz w:val="24"/>
        </w:rPr>
        <w:t>除此之外，链路中还隐藏着类概念间的隐性关系，这些关系必须依靠属性规则的推理功</w:t>
      </w:r>
      <w:r>
        <w:rPr>
          <w:rFonts w:ascii="SimSun" w:hAnsi="SimSun" w:eastAsia="SimSun"/>
          <w:b w:val="0"/>
          <w:i w:val="0"/>
          <w:color w:val="000000"/>
          <w:sz w:val="24"/>
        </w:rPr>
        <w:t>能。例如地铁施工项目并未直接与前兆信息、风险事件、安全措施通过属性“</w:t>
      </w:r>
      <w:r>
        <w:rPr>
          <w:rFonts w:ascii="TimesNewRomanPSMT" w:hAnsi="TimesNewRomanPSMT" w:eastAsia="TimesNewRomanPSMT"/>
          <w:b w:val="0"/>
          <w:i w:val="0"/>
          <w:color w:val="000000"/>
          <w:sz w:val="24"/>
        </w:rPr>
        <w:t xml:space="preserve">cause_pr </w:t>
      </w:r>
      <w:r>
        <w:rPr>
          <w:rFonts w:ascii="TimesNewRomanPSMT" w:hAnsi="TimesNewRomanPSMT" w:eastAsia="TimesNewRomanPSMT"/>
          <w:b w:val="0"/>
          <w:i w:val="0"/>
          <w:color w:val="000000"/>
          <w:sz w:val="24"/>
        </w:rPr>
        <w:t>ecursor</w:t>
      </w:r>
      <w:r>
        <w:rPr>
          <w:rFonts w:ascii="SimSun" w:hAnsi="SimSun" w:eastAsia="SimSun"/>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cause_risk</w:t>
      </w:r>
      <w:r>
        <w:rPr>
          <w:rFonts w:ascii="SimSun" w:hAnsi="SimSun" w:eastAsia="SimSun"/>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has_solution</w:t>
      </w:r>
      <w:r>
        <w:rPr>
          <w:rFonts w:ascii="SimSun" w:hAnsi="SimSun" w:eastAsia="SimSun"/>
          <w:b w:val="0"/>
          <w:i w:val="0"/>
          <w:color w:val="000000"/>
          <w:sz w:val="24"/>
        </w:rPr>
        <w:t>”相关联。隐性关系可以通过以下几条属性规则</w:t>
      </w:r>
      <w:r>
        <w:rPr>
          <w:rFonts w:ascii="SimSun" w:hAnsi="SimSun" w:eastAsia="SimSun"/>
          <w:b w:val="0"/>
          <w:i w:val="0"/>
          <w:color w:val="000000"/>
          <w:sz w:val="24"/>
        </w:rPr>
        <w:t>说明。图</w:t>
      </w:r>
      <w:r>
        <w:rPr>
          <w:rFonts w:ascii="TimesNewRomanPSMT" w:hAnsi="TimesNewRomanPSMT" w:eastAsia="TimesNewRomanPSMT"/>
          <w:b w:val="0"/>
          <w:i w:val="0"/>
          <w:color w:val="000000"/>
          <w:sz w:val="24"/>
        </w:rPr>
        <w:t>5.5</w:t>
      </w:r>
      <w:r>
        <w:rPr>
          <w:rFonts w:ascii="SimSun" w:hAnsi="SimSun" w:eastAsia="SimSun"/>
          <w:b w:val="0"/>
          <w:i w:val="0"/>
          <w:color w:val="000000"/>
          <w:sz w:val="24"/>
        </w:rPr>
        <w:t>，图</w:t>
      </w:r>
      <w:r>
        <w:rPr>
          <w:rFonts w:ascii="TimesNewRomanPSMT" w:hAnsi="TimesNewRomanPSMT" w:eastAsia="TimesNewRomanPSMT"/>
          <w:b w:val="0"/>
          <w:i w:val="0"/>
          <w:color w:val="000000"/>
          <w:sz w:val="24"/>
        </w:rPr>
        <w:t>5.6</w:t>
      </w:r>
      <w:r>
        <w:rPr>
          <w:rFonts w:ascii="SimSun" w:hAnsi="SimSun" w:eastAsia="SimSun"/>
          <w:b w:val="0"/>
          <w:i w:val="0"/>
          <w:color w:val="000000"/>
          <w:sz w:val="24"/>
        </w:rPr>
        <w:t>，图</w:t>
      </w:r>
      <w:r>
        <w:rPr>
          <w:rFonts w:ascii="TimesNewRomanPSMT" w:hAnsi="TimesNewRomanPSMT" w:eastAsia="TimesNewRomanPSMT"/>
          <w:b w:val="0"/>
          <w:i w:val="0"/>
          <w:color w:val="000000"/>
          <w:sz w:val="24"/>
        </w:rPr>
        <w:t>5.7</w:t>
      </w:r>
      <w:r>
        <w:rPr>
          <w:rFonts w:ascii="SimSun" w:hAnsi="SimSun" w:eastAsia="SimSun"/>
          <w:b w:val="0"/>
          <w:i w:val="0"/>
          <w:color w:val="000000"/>
          <w:sz w:val="24"/>
        </w:rPr>
        <w:t>，分别是</w:t>
      </w:r>
      <w:r>
        <w:rPr>
          <w:rFonts w:ascii="TimesNewRomanPSMT" w:hAnsi="TimesNewRomanPSMT" w:eastAsia="TimesNewRomanPSMT"/>
          <w:b w:val="0"/>
          <w:i w:val="0"/>
          <w:color w:val="000000"/>
          <w:sz w:val="24"/>
        </w:rPr>
        <w:t>Rule1</w:t>
      </w:r>
      <w:r>
        <w:rPr>
          <w:rFonts w:ascii="SimSun" w:hAnsi="SimSun" w:eastAsia="SimSun"/>
          <w:b w:val="0"/>
          <w:i w:val="0"/>
          <w:color w:val="000000"/>
          <w:sz w:val="24"/>
        </w:rPr>
        <w:t>，</w:t>
      </w:r>
      <w:r>
        <w:rPr>
          <w:rFonts w:ascii="TimesNewRomanPSMT" w:hAnsi="TimesNewRomanPSMT" w:eastAsia="TimesNewRomanPSMT"/>
          <w:b w:val="0"/>
          <w:i w:val="0"/>
          <w:color w:val="000000"/>
          <w:sz w:val="24"/>
        </w:rPr>
        <w:t>Rule2</w:t>
      </w:r>
      <w:r>
        <w:rPr>
          <w:rFonts w:ascii="SimSun" w:hAnsi="SimSun" w:eastAsia="SimSun"/>
          <w:b w:val="0"/>
          <w:i w:val="0"/>
          <w:color w:val="000000"/>
          <w:sz w:val="24"/>
        </w:rPr>
        <w:t>，</w:t>
      </w:r>
      <w:r>
        <w:rPr>
          <w:rFonts w:ascii="TimesNewRomanPSMT" w:hAnsi="TimesNewRomanPSMT" w:eastAsia="TimesNewRomanPSMT"/>
          <w:b w:val="0"/>
          <w:i w:val="0"/>
          <w:color w:val="000000"/>
          <w:sz w:val="24"/>
        </w:rPr>
        <w:t>Rule3</w:t>
      </w:r>
      <w:r>
        <w:rPr>
          <w:rFonts w:ascii="SimSun" w:hAnsi="SimSun" w:eastAsia="SimSun"/>
          <w:b w:val="0"/>
          <w:i w:val="0"/>
          <w:color w:val="000000"/>
          <w:sz w:val="24"/>
        </w:rPr>
        <w:t xml:space="preserve"> 的图形表示。图中实线代表</w:t>
      </w:r>
      <w:r>
        <w:rPr>
          <w:rFonts w:ascii="SimSun" w:hAnsi="SimSun" w:eastAsia="SimSun"/>
          <w:b w:val="0"/>
          <w:i w:val="0"/>
          <w:color w:val="000000"/>
          <w:sz w:val="24"/>
        </w:rPr>
        <w:t>的是利用对象型属性连接的已知关系，虚线代表的是利用规则属性推理出的隐性关系。</w:t>
      </w:r>
    </w:p>
    <w:p>
      <w:pPr>
        <w:autoSpaceDN w:val="0"/>
        <w:autoSpaceDE w:val="0"/>
        <w:widowControl/>
        <w:spacing w:line="240" w:lineRule="auto" w:before="188" w:after="3162"/>
        <w:ind w:left="998" w:right="0" w:firstLine="0"/>
        <w:jc w:val="left"/>
      </w:pPr>
      <w:r>
        <w:drawing>
          <wp:inline xmlns:a="http://schemas.openxmlformats.org/drawingml/2006/main" xmlns:pic="http://schemas.openxmlformats.org/drawingml/2006/picture">
            <wp:extent cx="5758180" cy="1263650"/>
            <wp:docPr id="1195" name="Picture 1195"/>
            <wp:cNvGraphicFramePr>
              <a:graphicFrameLocks noChangeAspect="1"/>
            </wp:cNvGraphicFramePr>
            <a:graphic>
              <a:graphicData uri="http://schemas.openxmlformats.org/drawingml/2006/picture">
                <pic:pic>
                  <pic:nvPicPr>
                    <pic:cNvPr id="0" name="image.png"/>
                    <pic:cNvPicPr/>
                  </pic:nvPicPr>
                  <pic:blipFill>
                    <a:blip r:embed="rId853"/>
                    <a:stretch>
                      <a:fillRect/>
                    </a:stretch>
                  </pic:blipFill>
                  <pic:spPr>
                    <a:xfrm>
                      <a:off x="0" y="0"/>
                      <a:ext cx="5758180" cy="1263650"/>
                    </a:xfrm>
                    <a:prstGeom prst="rect"/>
                  </pic:spPr>
                </pic:pic>
              </a:graphicData>
            </a:graphic>
          </wp:inline>
        </w:drawing>
      </w:r>
    </w:p>
    <w:tbl>
      <w:tblPr>
        <w:tblW w:type="auto" w:w="0"/>
        <w:tblLayout w:type="fixed"/>
        <w:tblLook w:firstColumn="1" w:firstRow="1" w:lastColumn="0" w:lastRow="0" w:noHBand="0" w:noVBand="1" w:val="04A0"/>
        <w:tblInd w:w="0.0" w:type="dxa"/>
      </w:tblPr>
      <w:tblGrid>
        <w:gridCol w:w="3403"/>
        <w:gridCol w:w="3403"/>
        <w:gridCol w:w="340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196" name="Picture 119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197" name="Picture 119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78 </w:t>
            </w:r>
          </w:p>
        </w:tc>
      </w:tr>
    </w:tbl>
    <w:p>
      <w:pPr>
        <w:autoSpaceDN w:val="0"/>
        <w:autoSpaceDE w:val="0"/>
        <w:widowControl/>
        <w:spacing w:line="14" w:lineRule="exact" w:before="0" w:after="0"/>
        <w:ind w:left="0" w:right="0"/>
      </w:pPr>
    </w:p>
    <w:p>
      <w:pPr>
        <w:sectPr>
          <w:pgSz w:w="11906" w:h="16838"/>
          <w:pgMar w:top="392" w:right="1276"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990600</wp:posOffset>
            </wp:positionH>
            <wp:positionV relativeFrom="page">
              <wp:posOffset>863600</wp:posOffset>
            </wp:positionV>
            <wp:extent cx="5575300" cy="1651000"/>
            <wp:wrapNone/>
            <wp:docPr id="1212" name="Picture 1212"/>
            <wp:cNvGraphicFramePr>
              <a:graphicFrameLocks noChangeAspect="1"/>
            </wp:cNvGraphicFramePr>
            <a:graphic>
              <a:graphicData uri="http://schemas.openxmlformats.org/drawingml/2006/picture">
                <pic:pic>
                  <pic:nvPicPr>
                    <pic:cNvPr id="0" name="image.png"/>
                    <pic:cNvPicPr/>
                  </pic:nvPicPr>
                  <pic:blipFill>
                    <a:blip r:embed="rId866"/>
                    <a:stretch>
                      <a:fillRect/>
                    </a:stretch>
                  </pic:blipFill>
                  <pic:spPr>
                    <a:xfrm>
                      <a:off x="0" y="0"/>
                      <a:ext cx="5575300" cy="1651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4102100</wp:posOffset>
            </wp:positionV>
            <wp:extent cx="4305300" cy="1549400"/>
            <wp:wrapNone/>
            <wp:docPr id="1213" name="Picture 1213"/>
            <wp:cNvGraphicFramePr>
              <a:graphicFrameLocks noChangeAspect="1"/>
            </wp:cNvGraphicFramePr>
            <a:graphic>
              <a:graphicData uri="http://schemas.openxmlformats.org/drawingml/2006/picture">
                <pic:pic>
                  <pic:nvPicPr>
                    <pic:cNvPr id="0" name="image.png"/>
                    <pic:cNvPicPr/>
                  </pic:nvPicPr>
                  <pic:blipFill>
                    <a:blip r:embed="rId867"/>
                    <a:stretch>
                      <a:fillRect/>
                    </a:stretch>
                  </pic:blipFill>
                  <pic:spPr>
                    <a:xfrm>
                      <a:off x="0" y="0"/>
                      <a:ext cx="4305300" cy="154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7251700</wp:posOffset>
            </wp:positionV>
            <wp:extent cx="3543300" cy="1536700"/>
            <wp:wrapNone/>
            <wp:docPr id="1214" name="Picture 1214"/>
            <wp:cNvGraphicFramePr>
              <a:graphicFrameLocks noChangeAspect="1"/>
            </wp:cNvGraphicFramePr>
            <a:graphic>
              <a:graphicData uri="http://schemas.openxmlformats.org/drawingml/2006/picture">
                <pic:pic>
                  <pic:nvPicPr>
                    <pic:cNvPr id="0" name="image.png"/>
                    <pic:cNvPicPr/>
                  </pic:nvPicPr>
                  <pic:blipFill>
                    <a:blip r:embed="rId868"/>
                    <a:stretch>
                      <a:fillRect/>
                    </a:stretch>
                  </pic:blipFill>
                  <pic:spPr>
                    <a:xfrm>
                      <a:off x="0" y="0"/>
                      <a:ext cx="3543300" cy="1536700"/>
                    </a:xfrm>
                    <a:prstGeom prst="rect"/>
                  </pic:spPr>
                </pic:pic>
              </a:graphicData>
            </a:graphic>
          </wp:anchor>
        </w:drawing>
      </w:r>
    </w:p>
    <w:p>
      <w:pPr>
        <w:autoSpaceDN w:val="0"/>
        <w:autoSpaceDE w:val="0"/>
        <w:widowControl/>
        <w:spacing w:line="182" w:lineRule="auto" w:before="0" w:after="0"/>
        <w:ind w:left="0" w:right="3322" w:firstLine="0"/>
        <w:jc w:val="right"/>
      </w:pPr>
      <w:r>
        <w:rPr>
          <w:rFonts w:ascii="SimSun" w:hAnsi="SimSun" w:eastAsia="SimSun"/>
          <w:b w:val="0"/>
          <w:i w:val="0"/>
          <w:color w:val="000000"/>
          <w:sz w:val="21"/>
        </w:rPr>
        <w:t>兰州理工大学硕士学位论文</w:t>
      </w:r>
    </w:p>
    <w:p>
      <w:pPr>
        <w:autoSpaceDN w:val="0"/>
        <w:autoSpaceDE w:val="0"/>
        <w:widowControl/>
        <w:spacing w:line="222" w:lineRule="exact" w:before="440" w:after="910"/>
        <w:ind w:left="0" w:right="3938" w:firstLine="0"/>
        <w:jc w:val="right"/>
      </w:pPr>
      <w:r>
        <w:rPr>
          <w:rFonts w:ascii="TimesNewRomanPSMT" w:hAnsi="TimesNewRomanPSMT" w:eastAsia="TimesNewRomanPSMT"/>
          <w:b w:val="0"/>
          <w:i w:val="0"/>
          <w:color w:val="000000"/>
          <w:sz w:val="17"/>
        </w:rPr>
        <w:t>Project</w:t>
      </w:r>
    </w:p>
    <w:tbl>
      <w:tblPr>
        <w:tblW w:type="auto" w:w="0"/>
        <w:tblLayout w:type="fixed"/>
        <w:tblLook w:firstColumn="1" w:firstRow="1" w:lastColumn="0" w:lastRow="0" w:noHBand="0" w:noVBand="1" w:val="04A0"/>
        <w:tblInd w:w="700.0" w:type="dxa"/>
      </w:tblPr>
      <w:tblGrid>
        <w:gridCol w:w="1265"/>
        <w:gridCol w:w="1265"/>
        <w:gridCol w:w="1265"/>
        <w:gridCol w:w="1265"/>
        <w:gridCol w:w="1265"/>
        <w:gridCol w:w="1265"/>
        <w:gridCol w:w="1265"/>
        <w:gridCol w:w="1265"/>
      </w:tblGrid>
      <w:tr>
        <w:trPr>
          <w:trHeight w:hRule="exact" w:val="614"/>
        </w:trPr>
        <w:tc>
          <w:tcPr>
            <w:tcW w:type="dxa" w:w="3200"/>
            <w:gridSpan w:val="2"/>
            <w:tcBorders/>
            <w:tcMar>
              <w:start w:w="0" w:type="dxa"/>
              <w:end w:w="0" w:type="dxa"/>
            </w:tcMar>
            <w:tcMar>
              <w:start w:w="0" w:type="dxa"/>
              <w:end w:w="0" w:type="dxa"/>
            </w:tcMar>
          </w:tcPr>
          <w:p>
            <w:pPr>
              <w:autoSpaceDN w:val="0"/>
              <w:autoSpaceDE w:val="0"/>
              <w:widowControl/>
              <w:spacing w:line="220" w:lineRule="exact" w:before="60" w:after="0"/>
              <w:ind w:left="0" w:right="288" w:firstLine="0"/>
              <w:jc w:val="right"/>
            </w:pPr>
            <w:r>
              <w:rPr>
                <w:rFonts w:ascii="TimesNewRomanPSMT" w:hAnsi="TimesNewRomanPSMT" w:eastAsia="TimesNewRomanPSMT"/>
                <w:b w:val="0"/>
                <w:i w:val="0"/>
                <w:color w:val="000000"/>
                <w:sz w:val="17"/>
              </w:rPr>
              <w:t>has_activity</w:t>
            </w:r>
          </w:p>
        </w:tc>
        <w:tc>
          <w:tcPr>
            <w:tcW w:type="dxa" w:w="1680"/>
            <w:gridSpan w:val="2"/>
            <w:tcBorders/>
            <w:tcMar>
              <w:start w:w="0" w:type="dxa"/>
              <w:end w:w="0" w:type="dxa"/>
            </w:tcMar>
            <w:tcMar>
              <w:start w:w="0" w:type="dxa"/>
              <w:end w:w="0" w:type="dxa"/>
            </w:tcMar>
          </w:tcPr>
          <w:p>
            <w:pPr>
              <w:autoSpaceDN w:val="0"/>
              <w:autoSpaceDE w:val="0"/>
              <w:widowControl/>
              <w:spacing w:line="220" w:lineRule="exact" w:before="60" w:after="0"/>
              <w:ind w:left="320" w:right="0" w:firstLine="0"/>
              <w:jc w:val="left"/>
            </w:pPr>
            <w:r>
              <w:rPr>
                <w:rFonts w:ascii="TimesNewRomanPSMT" w:hAnsi="TimesNewRomanPSMT" w:eastAsia="TimesNewRomanPSMT"/>
                <w:b w:val="0"/>
                <w:i w:val="0"/>
                <w:color w:val="000000"/>
                <w:sz w:val="17"/>
              </w:rPr>
              <w:t>cause_precursor</w:t>
            </w:r>
          </w:p>
        </w:tc>
        <w:tc>
          <w:tcPr>
            <w:tcW w:type="dxa" w:w="1060"/>
            <w:tcBorders/>
            <w:tcMar>
              <w:start w:w="0" w:type="dxa"/>
              <w:end w:w="0" w:type="dxa"/>
            </w:tcMar>
          </w:tcPr>
          <w:p>
            <w:pPr>
              <w:autoSpaceDN w:val="0"/>
              <w:autoSpaceDE w:val="0"/>
              <w:widowControl/>
              <w:spacing w:line="220" w:lineRule="exact" w:before="60" w:after="0"/>
              <w:ind w:left="204" w:right="0" w:firstLine="0"/>
              <w:jc w:val="left"/>
            </w:pPr>
            <w:r>
              <w:rPr>
                <w:rFonts w:ascii="TimesNewRomanPSMT" w:hAnsi="TimesNewRomanPSMT" w:eastAsia="TimesNewRomanPSMT"/>
                <w:b w:val="0"/>
                <w:i w:val="0"/>
                <w:color w:val="000000"/>
                <w:sz w:val="17"/>
              </w:rPr>
              <w:t>cause_risk</w:t>
            </w:r>
          </w:p>
        </w:tc>
        <w:tc>
          <w:tcPr>
            <w:tcW w:type="dxa" w:w="1080"/>
            <w:tcBorders/>
            <w:tcMar>
              <w:start w:w="0" w:type="dxa"/>
              <w:end w:w="0" w:type="dxa"/>
            </w:tcMar>
          </w:tcPr>
          <w:p>
            <w:pPr>
              <w:autoSpaceDN w:val="0"/>
              <w:autoSpaceDE w:val="0"/>
              <w:widowControl/>
              <w:spacing w:line="220" w:lineRule="exact" w:before="60" w:after="0"/>
              <w:ind w:left="140" w:right="0" w:firstLine="0"/>
              <w:jc w:val="left"/>
            </w:pPr>
            <w:r>
              <w:rPr>
                <w:rFonts w:ascii="TimesNewRomanPSMT" w:hAnsi="TimesNewRomanPSMT" w:eastAsia="TimesNewRomanPSMT"/>
                <w:b w:val="0"/>
                <w:i w:val="0"/>
                <w:color w:val="000000"/>
                <w:sz w:val="17"/>
              </w:rPr>
              <w:t>has_solution</w:t>
            </w:r>
          </w:p>
        </w:tc>
        <w:tc>
          <w:tcPr>
            <w:tcW w:type="dxa" w:w="1140"/>
            <w:vMerge w:val="restart"/>
            <w:tcBorders/>
            <w:tcMar>
              <w:start w:w="0" w:type="dxa"/>
              <w:end w:w="0" w:type="dxa"/>
            </w:tcMar>
            <w:tcMar>
              <w:start w:w="0" w:type="dxa"/>
              <w:end w:w="0" w:type="dxa"/>
            </w:tcMar>
          </w:tcPr>
          <w:p>
            <w:pPr>
              <w:autoSpaceDN w:val="0"/>
              <w:autoSpaceDE w:val="0"/>
              <w:widowControl/>
              <w:spacing w:line="222" w:lineRule="exact" w:before="958" w:after="0"/>
              <w:ind w:left="64" w:right="0" w:firstLine="0"/>
              <w:jc w:val="left"/>
            </w:pPr>
            <w:r>
              <w:rPr>
                <w:rFonts w:ascii="TimesNewRomanPSMT" w:hAnsi="TimesNewRomanPSMT" w:eastAsia="TimesNewRomanPSMT"/>
                <w:b w:val="0"/>
                <w:i w:val="0"/>
                <w:color w:val="000000"/>
                <w:sz w:val="17"/>
              </w:rPr>
              <w:t>has_solution</w:t>
            </w:r>
          </w:p>
        </w:tc>
        <w:tc>
          <w:tcPr>
            <w:tcW w:type="dxa" w:w="1020"/>
            <w:vMerge w:val="restart"/>
            <w:tcBorders/>
            <w:tcMar>
              <w:start w:w="0" w:type="dxa"/>
              <w:end w:w="0" w:type="dxa"/>
            </w:tcMar>
            <w:tcMar>
              <w:start w:w="0" w:type="dxa"/>
              <w:end w:w="0" w:type="dxa"/>
            </w:tcMar>
          </w:tcPr>
          <w:p>
            <w:pPr>
              <w:autoSpaceDN w:val="0"/>
              <w:autoSpaceDE w:val="0"/>
              <w:widowControl/>
              <w:spacing w:line="222" w:lineRule="exact" w:before="1056" w:after="0"/>
              <w:ind w:left="0" w:right="0" w:firstLine="0"/>
              <w:jc w:val="center"/>
            </w:pPr>
            <w:r>
              <w:rPr>
                <w:rFonts w:ascii="TimesNewRomanPSMT" w:hAnsi="TimesNewRomanPSMT" w:eastAsia="TimesNewRomanPSMT"/>
                <w:b w:val="0"/>
                <w:i w:val="0"/>
                <w:color w:val="000000"/>
                <w:sz w:val="17"/>
              </w:rPr>
              <w:t>Solution</w:t>
            </w:r>
          </w:p>
        </w:tc>
      </w:tr>
      <w:tr>
        <w:trPr>
          <w:trHeight w:hRule="exact" w:val="724"/>
        </w:trPr>
        <w:tc>
          <w:tcPr>
            <w:tcW w:type="dxa" w:w="2440"/>
            <w:tcBorders/>
            <w:tcMar>
              <w:start w:w="0" w:type="dxa"/>
              <w:end w:w="0" w:type="dxa"/>
            </w:tcMar>
          </w:tcPr>
          <w:p>
            <w:pPr>
              <w:autoSpaceDN w:val="0"/>
              <w:autoSpaceDE w:val="0"/>
              <w:widowControl/>
              <w:spacing w:line="222" w:lineRule="exact" w:before="442" w:after="0"/>
              <w:ind w:left="0" w:right="170" w:firstLine="0"/>
              <w:jc w:val="right"/>
            </w:pPr>
            <w:r>
              <w:rPr>
                <w:rFonts w:ascii="TimesNewRomanPSMT" w:hAnsi="TimesNewRomanPSMT" w:eastAsia="TimesNewRomanPSMT"/>
                <w:b w:val="0"/>
                <w:i w:val="0"/>
                <w:color w:val="000000"/>
                <w:sz w:val="17"/>
              </w:rPr>
              <w:t>Construction Activity</w:t>
            </w:r>
          </w:p>
        </w:tc>
        <w:tc>
          <w:tcPr>
            <w:tcW w:type="dxa" w:w="1460"/>
            <w:gridSpan w:val="2"/>
            <w:tcBorders/>
            <w:tcMar>
              <w:start w:w="0" w:type="dxa"/>
              <w:end w:w="0" w:type="dxa"/>
            </w:tcMar>
            <w:tcMar>
              <w:start w:w="0" w:type="dxa"/>
              <w:end w:w="0" w:type="dxa"/>
            </w:tcMar>
          </w:tcPr>
          <w:p>
            <w:pPr>
              <w:autoSpaceDN w:val="0"/>
              <w:autoSpaceDE w:val="0"/>
              <w:widowControl/>
              <w:spacing w:line="222" w:lineRule="exact" w:before="344" w:after="0"/>
              <w:ind w:left="0" w:right="0" w:firstLine="0"/>
              <w:jc w:val="center"/>
            </w:pPr>
            <w:r>
              <w:rPr>
                <w:rFonts w:ascii="TimesNewRomanPSMT" w:hAnsi="TimesNewRomanPSMT" w:eastAsia="TimesNewRomanPSMT"/>
                <w:b w:val="0"/>
                <w:i w:val="0"/>
                <w:color w:val="000000"/>
                <w:sz w:val="17"/>
              </w:rPr>
              <w:t>cause_precursor</w:t>
            </w:r>
          </w:p>
        </w:tc>
        <w:tc>
          <w:tcPr>
            <w:tcW w:type="dxa" w:w="980"/>
            <w:tcBorders/>
            <w:tcMar>
              <w:start w:w="0" w:type="dxa"/>
              <w:end w:w="0" w:type="dxa"/>
            </w:tcMar>
          </w:tcPr>
          <w:p>
            <w:pPr>
              <w:autoSpaceDN w:val="0"/>
              <w:autoSpaceDE w:val="0"/>
              <w:widowControl/>
              <w:spacing w:line="222" w:lineRule="exact" w:before="442" w:after="0"/>
              <w:ind w:left="0" w:right="0" w:firstLine="0"/>
              <w:jc w:val="center"/>
            </w:pPr>
            <w:r>
              <w:rPr>
                <w:rFonts w:ascii="TimesNewRomanPSMT" w:hAnsi="TimesNewRomanPSMT" w:eastAsia="TimesNewRomanPSMT"/>
                <w:b w:val="0"/>
                <w:i w:val="0"/>
                <w:color w:val="000000"/>
                <w:sz w:val="17"/>
              </w:rPr>
              <w:t>Precursor</w:t>
            </w:r>
          </w:p>
        </w:tc>
        <w:tc>
          <w:tcPr>
            <w:tcW w:type="dxa" w:w="1060"/>
            <w:tcBorders/>
            <w:tcMar>
              <w:start w:w="0" w:type="dxa"/>
              <w:end w:w="0" w:type="dxa"/>
            </w:tcMar>
          </w:tcPr>
          <w:p>
            <w:pPr>
              <w:autoSpaceDN w:val="0"/>
              <w:autoSpaceDE w:val="0"/>
              <w:widowControl/>
              <w:spacing w:line="222" w:lineRule="exact" w:before="344" w:after="0"/>
              <w:ind w:left="0" w:right="0" w:firstLine="0"/>
              <w:jc w:val="center"/>
            </w:pPr>
            <w:r>
              <w:rPr>
                <w:rFonts w:ascii="TimesNewRomanPSMT" w:hAnsi="TimesNewRomanPSMT" w:eastAsia="TimesNewRomanPSMT"/>
                <w:b w:val="0"/>
                <w:i w:val="0"/>
                <w:color w:val="000000"/>
                <w:sz w:val="17"/>
              </w:rPr>
              <w:t>cause_risk</w:t>
            </w:r>
          </w:p>
        </w:tc>
        <w:tc>
          <w:tcPr>
            <w:tcW w:type="dxa" w:w="1080"/>
            <w:tcBorders/>
            <w:tcMar>
              <w:start w:w="0" w:type="dxa"/>
              <w:end w:w="0" w:type="dxa"/>
            </w:tcMar>
          </w:tcPr>
          <w:p>
            <w:pPr>
              <w:autoSpaceDN w:val="0"/>
              <w:autoSpaceDE w:val="0"/>
              <w:widowControl/>
              <w:spacing w:line="222" w:lineRule="exact" w:before="442" w:after="0"/>
              <w:ind w:left="0" w:right="456" w:firstLine="0"/>
              <w:jc w:val="right"/>
            </w:pPr>
            <w:r>
              <w:rPr>
                <w:rFonts w:ascii="TimesNewRomanPSMT" w:hAnsi="TimesNewRomanPSMT" w:eastAsia="TimesNewRomanPSMT"/>
                <w:b w:val="0"/>
                <w:i w:val="0"/>
                <w:color w:val="000000"/>
                <w:sz w:val="17"/>
              </w:rPr>
              <w:t>Risk</w:t>
            </w:r>
          </w:p>
        </w:tc>
        <w:tc>
          <w:tcPr>
            <w:tcW w:type="dxa" w:w="1265"/>
            <w:vMerge/>
            <w:tcBorders/>
          </w:tcPr>
          <w:p/>
        </w:tc>
        <w:tc>
          <w:tcPr>
            <w:tcW w:type="dxa" w:w="1265"/>
            <w:vMerge/>
            <w:tcBorders/>
          </w:tcPr>
          <w:p/>
        </w:tc>
      </w:tr>
    </w:tbl>
    <w:p>
      <w:pPr>
        <w:autoSpaceDN w:val="0"/>
        <w:autoSpaceDE w:val="0"/>
        <w:widowControl/>
        <w:spacing w:line="280" w:lineRule="exact" w:before="370" w:after="0"/>
        <w:ind w:left="0" w:right="334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5.5“Rule1”</w:t>
      </w:r>
      <w:r>
        <w:rPr>
          <w:rFonts w:ascii="SimHei" w:hAnsi="SimHei" w:eastAsia="SimHei"/>
          <w:b w:val="0"/>
          <w:i w:val="0"/>
          <w:color w:val="000000"/>
          <w:sz w:val="21"/>
        </w:rPr>
        <w:t>规则示意</w:t>
      </w:r>
    </w:p>
    <w:p>
      <w:pPr>
        <w:autoSpaceDN w:val="0"/>
        <w:autoSpaceDE w:val="0"/>
        <w:widowControl/>
        <w:spacing w:line="240" w:lineRule="auto" w:before="142" w:after="0"/>
        <w:ind w:left="1006" w:right="0" w:firstLine="0"/>
        <w:jc w:val="left"/>
      </w:pPr>
      <w:r>
        <w:drawing>
          <wp:inline xmlns:a="http://schemas.openxmlformats.org/drawingml/2006/main" xmlns:pic="http://schemas.openxmlformats.org/drawingml/2006/picture">
            <wp:extent cx="5749290" cy="889000"/>
            <wp:docPr id="1208" name="Picture 1208"/>
            <wp:cNvGraphicFramePr>
              <a:graphicFrameLocks noChangeAspect="1"/>
            </wp:cNvGraphicFramePr>
            <a:graphic>
              <a:graphicData uri="http://schemas.openxmlformats.org/drawingml/2006/picture">
                <pic:pic>
                  <pic:nvPicPr>
                    <pic:cNvPr id="0" name="image.png"/>
                    <pic:cNvPicPr/>
                  </pic:nvPicPr>
                  <pic:blipFill>
                    <a:blip r:embed="rId864"/>
                    <a:stretch>
                      <a:fillRect/>
                    </a:stretch>
                  </pic:blipFill>
                  <pic:spPr>
                    <a:xfrm>
                      <a:off x="0" y="0"/>
                      <a:ext cx="5749290" cy="889000"/>
                    </a:xfrm>
                    <a:prstGeom prst="rect"/>
                  </pic:spPr>
                </pic:pic>
              </a:graphicData>
            </a:graphic>
          </wp:inline>
        </w:drawing>
      </w:r>
    </w:p>
    <w:p>
      <w:pPr>
        <w:autoSpaceDN w:val="0"/>
        <w:autoSpaceDE w:val="0"/>
        <w:widowControl/>
        <w:spacing w:line="200" w:lineRule="exact" w:before="472" w:after="684"/>
        <w:ind w:left="0" w:right="3960" w:firstLine="0"/>
        <w:jc w:val="right"/>
      </w:pPr>
      <w:r>
        <w:rPr>
          <w:w w:val="103.32427978515626"/>
          <w:rFonts w:ascii="TimesNewRomanPSMT" w:hAnsi="TimesNewRomanPSMT" w:eastAsia="TimesNewRomanPSMT"/>
          <w:b w:val="0"/>
          <w:i w:val="0"/>
          <w:color w:val="000000"/>
          <w:sz w:val="15"/>
        </w:rPr>
        <w:t>Construction Activity</w:t>
      </w:r>
    </w:p>
    <w:tbl>
      <w:tblPr>
        <w:tblW w:type="auto" w:w="0"/>
        <w:tblLayout w:type="fixed"/>
        <w:tblLook w:firstColumn="1" w:firstRow="1" w:lastColumn="0" w:lastRow="0" w:noHBand="0" w:noVBand="1" w:val="04A0"/>
        <w:tblInd w:w="1240.0" w:type="dxa"/>
      </w:tblPr>
      <w:tblGrid>
        <w:gridCol w:w="1686"/>
        <w:gridCol w:w="1686"/>
        <w:gridCol w:w="1686"/>
        <w:gridCol w:w="1686"/>
        <w:gridCol w:w="1686"/>
        <w:gridCol w:w="1686"/>
      </w:tblGrid>
      <w:tr>
        <w:trPr>
          <w:trHeight w:hRule="exact" w:val="268"/>
        </w:trPr>
        <w:tc>
          <w:tcPr>
            <w:tcW w:type="dxa" w:w="3220"/>
            <w:gridSpan w:val="2"/>
            <w:tcBorders/>
            <w:tcMar>
              <w:start w:w="0" w:type="dxa"/>
              <w:end w:w="0" w:type="dxa"/>
            </w:tcMar>
            <w:tcMar>
              <w:start w:w="0" w:type="dxa"/>
              <w:end w:w="0" w:type="dxa"/>
            </w:tcMar>
          </w:tcPr>
          <w:p>
            <w:pPr>
              <w:autoSpaceDN w:val="0"/>
              <w:autoSpaceDE w:val="0"/>
              <w:widowControl/>
              <w:spacing w:line="200" w:lineRule="exact" w:before="60" w:after="0"/>
              <w:ind w:left="0" w:right="600" w:firstLine="0"/>
              <w:jc w:val="right"/>
            </w:pPr>
            <w:r>
              <w:rPr>
                <w:w w:val="103.32427978515626"/>
                <w:rFonts w:ascii="TimesNewRomanPSMT" w:hAnsi="TimesNewRomanPSMT" w:eastAsia="TimesNewRomanPSMT"/>
                <w:b w:val="0"/>
                <w:i w:val="0"/>
                <w:color w:val="000000"/>
                <w:sz w:val="15"/>
              </w:rPr>
              <w:t>cause_precursor</w:t>
            </w:r>
          </w:p>
        </w:tc>
        <w:tc>
          <w:tcPr>
            <w:tcW w:type="dxa" w:w="840"/>
            <w:vMerge w:val="restart"/>
            <w:tcBorders/>
            <w:tcMar>
              <w:start w:w="0" w:type="dxa"/>
              <w:end w:w="0" w:type="dxa"/>
            </w:tcMar>
            <w:tcMar>
              <w:start w:w="0" w:type="dxa"/>
              <w:end w:w="0" w:type="dxa"/>
            </w:tcMar>
          </w:tcPr>
          <w:p>
            <w:pPr>
              <w:autoSpaceDN w:val="0"/>
              <w:autoSpaceDE w:val="0"/>
              <w:widowControl/>
              <w:spacing w:line="200" w:lineRule="exact" w:before="84" w:after="0"/>
              <w:ind w:left="166" w:right="0" w:firstLine="0"/>
              <w:jc w:val="left"/>
            </w:pPr>
            <w:r>
              <w:rPr>
                <w:w w:val="103.32427978515626"/>
                <w:rFonts w:ascii="TimesNewRomanPSMT" w:hAnsi="TimesNewRomanPSMT" w:eastAsia="TimesNewRomanPSMT"/>
                <w:b w:val="0"/>
                <w:i w:val="0"/>
                <w:color w:val="000000"/>
                <w:sz w:val="15"/>
              </w:rPr>
              <w:t>cause_risk</w:t>
            </w:r>
          </w:p>
        </w:tc>
        <w:tc>
          <w:tcPr>
            <w:tcW w:type="dxa" w:w="480"/>
            <w:vMerge w:val="restart"/>
            <w:tcBorders/>
            <w:tcMar>
              <w:start w:w="0" w:type="dxa"/>
              <w:end w:w="0" w:type="dxa"/>
            </w:tcMar>
            <w:tcMar>
              <w:start w:w="0" w:type="dxa"/>
              <w:end w:w="0" w:type="dxa"/>
            </w:tcMar>
          </w:tcPr>
          <w:p>
            <w:pPr>
              <w:autoSpaceDN w:val="0"/>
              <w:autoSpaceDE w:val="0"/>
              <w:widowControl/>
              <w:spacing w:line="202" w:lineRule="exact" w:before="1128" w:after="0"/>
              <w:ind w:left="22" w:right="0" w:firstLine="0"/>
              <w:jc w:val="left"/>
            </w:pPr>
            <w:r>
              <w:rPr>
                <w:w w:val="103.32427978515626"/>
                <w:rFonts w:ascii="TimesNewRomanPSMT" w:hAnsi="TimesNewRomanPSMT" w:eastAsia="TimesNewRomanPSMT"/>
                <w:b w:val="0"/>
                <w:i w:val="0"/>
                <w:color w:val="000000"/>
                <w:sz w:val="15"/>
              </w:rPr>
              <w:t>Risk</w:t>
            </w:r>
          </w:p>
        </w:tc>
        <w:tc>
          <w:tcPr>
            <w:tcW w:type="dxa" w:w="1780"/>
            <w:tcBorders/>
            <w:tcMar>
              <w:start w:w="0" w:type="dxa"/>
              <w:end w:w="0" w:type="dxa"/>
            </w:tcMar>
          </w:tcPr>
          <w:p>
            <w:pPr>
              <w:autoSpaceDN w:val="0"/>
              <w:autoSpaceDE w:val="0"/>
              <w:widowControl/>
              <w:spacing w:line="200" w:lineRule="exact" w:before="68" w:after="0"/>
              <w:ind w:left="178" w:right="0" w:firstLine="0"/>
              <w:jc w:val="left"/>
            </w:pPr>
            <w:r>
              <w:rPr>
                <w:w w:val="103.32427978515626"/>
                <w:rFonts w:ascii="TimesNewRomanPSMT" w:hAnsi="TimesNewRomanPSMT" w:eastAsia="TimesNewRomanPSMT"/>
                <w:b w:val="0"/>
                <w:i w:val="0"/>
                <w:color w:val="000000"/>
                <w:sz w:val="15"/>
              </w:rPr>
              <w:t>has_solution</w:t>
            </w:r>
          </w:p>
        </w:tc>
        <w:tc>
          <w:tcPr>
            <w:tcW w:type="dxa" w:w="1760"/>
            <w:vMerge w:val="restart"/>
            <w:tcBorders/>
            <w:tcMar>
              <w:start w:w="0" w:type="dxa"/>
              <w:end w:w="0" w:type="dxa"/>
            </w:tcMar>
            <w:tcMar>
              <w:start w:w="0" w:type="dxa"/>
              <w:end w:w="0" w:type="dxa"/>
            </w:tcMar>
          </w:tcPr>
          <w:p>
            <w:pPr>
              <w:autoSpaceDN w:val="0"/>
              <w:autoSpaceDE w:val="0"/>
              <w:widowControl/>
              <w:spacing w:line="202" w:lineRule="exact" w:before="1128" w:after="0"/>
              <w:ind w:left="428" w:right="0" w:firstLine="0"/>
              <w:jc w:val="left"/>
            </w:pPr>
            <w:r>
              <w:rPr>
                <w:w w:val="103.32427978515626"/>
                <w:rFonts w:ascii="TimesNewRomanPSMT" w:hAnsi="TimesNewRomanPSMT" w:eastAsia="TimesNewRomanPSMT"/>
                <w:b w:val="0"/>
                <w:i w:val="0"/>
                <w:color w:val="000000"/>
                <w:sz w:val="15"/>
              </w:rPr>
              <w:t>Solution</w:t>
            </w:r>
          </w:p>
        </w:tc>
      </w:tr>
      <w:tr>
        <w:trPr>
          <w:trHeight w:hRule="exact" w:val="1122"/>
        </w:trPr>
        <w:tc>
          <w:tcPr>
            <w:tcW w:type="dxa" w:w="2140"/>
            <w:tcBorders/>
            <w:tcMar>
              <w:start w:w="0" w:type="dxa"/>
              <w:end w:w="0" w:type="dxa"/>
            </w:tcMar>
          </w:tcPr>
          <w:p>
            <w:pPr>
              <w:autoSpaceDN w:val="0"/>
              <w:autoSpaceDE w:val="0"/>
              <w:widowControl/>
              <w:spacing w:line="202" w:lineRule="exact" w:before="860" w:after="0"/>
              <w:ind w:left="0" w:right="274" w:firstLine="0"/>
              <w:jc w:val="right"/>
            </w:pPr>
            <w:r>
              <w:rPr>
                <w:w w:val="103.32427978515626"/>
                <w:rFonts w:ascii="TimesNewRomanPSMT" w:hAnsi="TimesNewRomanPSMT" w:eastAsia="TimesNewRomanPSMT"/>
                <w:b w:val="0"/>
                <w:i w:val="0"/>
                <w:color w:val="000000"/>
                <w:sz w:val="15"/>
              </w:rPr>
              <w:t>Precursor</w:t>
            </w:r>
          </w:p>
        </w:tc>
        <w:tc>
          <w:tcPr>
            <w:tcW w:type="dxa" w:w="1080"/>
            <w:tcBorders/>
            <w:tcMar>
              <w:start w:w="0" w:type="dxa"/>
              <w:end w:w="0" w:type="dxa"/>
            </w:tcMar>
          </w:tcPr>
          <w:p>
            <w:pPr>
              <w:autoSpaceDN w:val="0"/>
              <w:autoSpaceDE w:val="0"/>
              <w:widowControl/>
              <w:spacing w:line="202" w:lineRule="exact" w:before="692" w:after="0"/>
              <w:ind w:left="0" w:right="128" w:firstLine="0"/>
              <w:jc w:val="right"/>
            </w:pPr>
            <w:r>
              <w:rPr>
                <w:w w:val="103.32427978515626"/>
                <w:rFonts w:ascii="TimesNewRomanPSMT" w:hAnsi="TimesNewRomanPSMT" w:eastAsia="TimesNewRomanPSMT"/>
                <w:b w:val="0"/>
                <w:i w:val="0"/>
                <w:color w:val="000000"/>
                <w:sz w:val="15"/>
              </w:rPr>
              <w:t>cause_risk</w:t>
            </w:r>
          </w:p>
        </w:tc>
        <w:tc>
          <w:tcPr>
            <w:tcW w:type="dxa" w:w="1686"/>
            <w:vMerge/>
            <w:tcBorders/>
          </w:tcPr>
          <w:p/>
        </w:tc>
        <w:tc>
          <w:tcPr>
            <w:tcW w:type="dxa" w:w="1686"/>
            <w:vMerge/>
            <w:tcBorders/>
          </w:tcPr>
          <w:p/>
        </w:tc>
        <w:tc>
          <w:tcPr>
            <w:tcW w:type="dxa" w:w="1780"/>
            <w:tcBorders/>
            <w:tcMar>
              <w:start w:w="0" w:type="dxa"/>
              <w:end w:w="0" w:type="dxa"/>
            </w:tcMar>
          </w:tcPr>
          <w:p>
            <w:pPr>
              <w:autoSpaceDN w:val="0"/>
              <w:autoSpaceDE w:val="0"/>
              <w:widowControl/>
              <w:spacing w:line="202" w:lineRule="exact" w:before="692" w:after="0"/>
              <w:ind w:left="0" w:right="406" w:firstLine="0"/>
              <w:jc w:val="right"/>
            </w:pPr>
            <w:r>
              <w:rPr>
                <w:w w:val="103.32427978515626"/>
                <w:rFonts w:ascii="TimesNewRomanPSMT" w:hAnsi="TimesNewRomanPSMT" w:eastAsia="TimesNewRomanPSMT"/>
                <w:b w:val="0"/>
                <w:i w:val="0"/>
                <w:color w:val="000000"/>
                <w:sz w:val="15"/>
              </w:rPr>
              <w:t>has_solution</w:t>
            </w:r>
          </w:p>
        </w:tc>
        <w:tc>
          <w:tcPr>
            <w:tcW w:type="dxa" w:w="1686"/>
            <w:vMerge/>
            <w:tcBorders/>
          </w:tcPr>
          <w:p/>
        </w:tc>
      </w:tr>
    </w:tbl>
    <w:p>
      <w:pPr>
        <w:autoSpaceDN w:val="0"/>
        <w:autoSpaceDE w:val="0"/>
        <w:widowControl/>
        <w:spacing w:line="282" w:lineRule="exact" w:before="396" w:after="0"/>
        <w:ind w:left="0" w:right="334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5.6“Rule2”</w:t>
      </w:r>
      <w:r>
        <w:rPr>
          <w:rFonts w:ascii="SimHei" w:hAnsi="SimHei" w:eastAsia="SimHei"/>
          <w:b w:val="0"/>
          <w:i w:val="0"/>
          <w:color w:val="000000"/>
          <w:sz w:val="21"/>
        </w:rPr>
        <w:t>规则示意</w:t>
      </w:r>
    </w:p>
    <w:p>
      <w:pPr>
        <w:autoSpaceDN w:val="0"/>
        <w:autoSpaceDE w:val="0"/>
        <w:widowControl/>
        <w:spacing w:line="240" w:lineRule="auto" w:before="110" w:after="0"/>
        <w:ind w:left="998" w:right="0" w:firstLine="0"/>
        <w:jc w:val="left"/>
      </w:pPr>
      <w:r>
        <w:drawing>
          <wp:inline xmlns:a="http://schemas.openxmlformats.org/drawingml/2006/main" xmlns:pic="http://schemas.openxmlformats.org/drawingml/2006/picture">
            <wp:extent cx="3895090" cy="927100"/>
            <wp:docPr id="1209" name="Picture 1209"/>
            <wp:cNvGraphicFramePr>
              <a:graphicFrameLocks noChangeAspect="1"/>
            </wp:cNvGraphicFramePr>
            <a:graphic>
              <a:graphicData uri="http://schemas.openxmlformats.org/drawingml/2006/picture">
                <pic:pic>
                  <pic:nvPicPr>
                    <pic:cNvPr id="0" name="image.png"/>
                    <pic:cNvPicPr/>
                  </pic:nvPicPr>
                  <pic:blipFill>
                    <a:blip r:embed="rId865"/>
                    <a:stretch>
                      <a:fillRect/>
                    </a:stretch>
                  </pic:blipFill>
                  <pic:spPr>
                    <a:xfrm>
                      <a:off x="0" y="0"/>
                      <a:ext cx="3895090" cy="927100"/>
                    </a:xfrm>
                    <a:prstGeom prst="rect"/>
                  </pic:spPr>
                </pic:pic>
              </a:graphicData>
            </a:graphic>
          </wp:inline>
        </w:drawing>
      </w:r>
    </w:p>
    <w:p>
      <w:pPr>
        <w:autoSpaceDN w:val="0"/>
        <w:autoSpaceDE w:val="0"/>
        <w:widowControl/>
        <w:spacing w:line="250" w:lineRule="exact" w:before="424" w:after="402"/>
        <w:ind w:left="0" w:right="4338" w:firstLine="0"/>
        <w:jc w:val="right"/>
      </w:pPr>
      <w:r>
        <w:rPr>
          <w:w w:val="102.38046646118164"/>
          <w:rFonts w:ascii="TimesNewRomanPSMT" w:hAnsi="TimesNewRomanPSMT" w:eastAsia="TimesNewRomanPSMT"/>
          <w:b w:val="0"/>
          <w:i w:val="0"/>
          <w:color w:val="000000"/>
          <w:sz w:val="20"/>
        </w:rPr>
        <w:t>Precursor</w:t>
      </w:r>
    </w:p>
    <w:tbl>
      <w:tblPr>
        <w:tblW w:type="auto" w:w="0"/>
        <w:tblLayout w:type="fixed"/>
        <w:tblLook w:firstColumn="1" w:firstRow="1" w:lastColumn="0" w:lastRow="0" w:noHBand="0" w:noVBand="1" w:val="04A0"/>
        <w:tblInd w:w="1620.0" w:type="dxa"/>
      </w:tblPr>
      <w:tblGrid>
        <w:gridCol w:w="3373"/>
        <w:gridCol w:w="3373"/>
        <w:gridCol w:w="3373"/>
      </w:tblGrid>
      <w:tr>
        <w:trPr>
          <w:trHeight w:hRule="exact" w:val="774"/>
        </w:trPr>
        <w:tc>
          <w:tcPr>
            <w:tcW w:type="dxa" w:w="3020"/>
            <w:tcBorders/>
            <w:tcMar>
              <w:start w:w="0" w:type="dxa"/>
              <w:end w:w="0" w:type="dxa"/>
            </w:tcMar>
          </w:tcPr>
          <w:p>
            <w:pPr>
              <w:autoSpaceDN w:val="0"/>
              <w:autoSpaceDE w:val="0"/>
              <w:widowControl/>
              <w:spacing w:line="250" w:lineRule="exact" w:before="60" w:after="0"/>
              <w:ind w:left="0" w:right="188" w:firstLine="0"/>
              <w:jc w:val="right"/>
            </w:pPr>
            <w:r>
              <w:rPr>
                <w:w w:val="102.38046646118164"/>
                <w:rFonts w:ascii="TimesNewRomanPSMT" w:hAnsi="TimesNewRomanPSMT" w:eastAsia="TimesNewRomanPSMT"/>
                <w:b w:val="0"/>
                <w:i w:val="0"/>
                <w:color w:val="000000"/>
                <w:sz w:val="20"/>
              </w:rPr>
              <w:t>cause_risk</w:t>
            </w:r>
          </w:p>
        </w:tc>
        <w:tc>
          <w:tcPr>
            <w:tcW w:type="dxa" w:w="1480"/>
            <w:vMerge w:val="restart"/>
            <w:tcBorders/>
            <w:tcMar>
              <w:start w:w="0" w:type="dxa"/>
              <w:end w:w="0" w:type="dxa"/>
            </w:tcMar>
            <w:tcMar>
              <w:start w:w="0" w:type="dxa"/>
              <w:end w:w="0" w:type="dxa"/>
            </w:tcMar>
          </w:tcPr>
          <w:p>
            <w:pPr>
              <w:autoSpaceDN w:val="0"/>
              <w:autoSpaceDE w:val="0"/>
              <w:widowControl/>
              <w:spacing w:line="250" w:lineRule="exact" w:before="1036" w:after="0"/>
              <w:ind w:left="0" w:right="0" w:firstLine="0"/>
              <w:jc w:val="center"/>
            </w:pPr>
            <w:r>
              <w:rPr>
                <w:w w:val="102.38046646118164"/>
                <w:rFonts w:ascii="TimesNewRomanPSMT" w:hAnsi="TimesNewRomanPSMT" w:eastAsia="TimesNewRomanPSMT"/>
                <w:b w:val="0"/>
                <w:i w:val="0"/>
                <w:color w:val="000000"/>
                <w:sz w:val="20"/>
              </w:rPr>
              <w:t>has_solution</w:t>
            </w:r>
          </w:p>
        </w:tc>
        <w:tc>
          <w:tcPr>
            <w:tcW w:type="dxa" w:w="2900"/>
            <w:tcBorders/>
            <w:tcMar>
              <w:start w:w="0" w:type="dxa"/>
              <w:end w:w="0" w:type="dxa"/>
            </w:tcMar>
          </w:tcPr>
          <w:p>
            <w:pPr>
              <w:autoSpaceDN w:val="0"/>
              <w:autoSpaceDE w:val="0"/>
              <w:widowControl/>
              <w:spacing w:line="250" w:lineRule="exact" w:before="60" w:after="0"/>
              <w:ind w:left="156" w:right="0" w:firstLine="0"/>
              <w:jc w:val="left"/>
            </w:pPr>
            <w:r>
              <w:rPr>
                <w:w w:val="102.38046646118164"/>
                <w:rFonts w:ascii="TimesNewRomanPSMT" w:hAnsi="TimesNewRomanPSMT" w:eastAsia="TimesNewRomanPSMT"/>
                <w:b w:val="0"/>
                <w:i w:val="0"/>
                <w:color w:val="000000"/>
                <w:sz w:val="20"/>
              </w:rPr>
              <w:t>has_solution</w:t>
            </w:r>
          </w:p>
        </w:tc>
      </w:tr>
      <w:tr>
        <w:trPr>
          <w:trHeight w:hRule="exact" w:val="790"/>
        </w:trPr>
        <w:tc>
          <w:tcPr>
            <w:tcW w:type="dxa" w:w="3020"/>
            <w:tcBorders/>
            <w:tcMar>
              <w:start w:w="0" w:type="dxa"/>
              <w:end w:w="0" w:type="dxa"/>
            </w:tcMar>
          </w:tcPr>
          <w:p>
            <w:pPr>
              <w:autoSpaceDN w:val="0"/>
              <w:autoSpaceDE w:val="0"/>
              <w:widowControl/>
              <w:spacing w:line="250" w:lineRule="exact" w:before="480" w:after="0"/>
              <w:ind w:left="0" w:right="950" w:firstLine="0"/>
              <w:jc w:val="right"/>
            </w:pPr>
            <w:r>
              <w:rPr>
                <w:w w:val="102.38046646118164"/>
                <w:rFonts w:ascii="TimesNewRomanPSMT" w:hAnsi="TimesNewRomanPSMT" w:eastAsia="TimesNewRomanPSMT"/>
                <w:b w:val="0"/>
                <w:i w:val="0"/>
                <w:color w:val="000000"/>
                <w:sz w:val="20"/>
              </w:rPr>
              <w:t>Risk</w:t>
            </w:r>
          </w:p>
        </w:tc>
        <w:tc>
          <w:tcPr>
            <w:tcW w:type="dxa" w:w="3373"/>
            <w:vMerge/>
            <w:tcBorders/>
          </w:tcPr>
          <w:p/>
        </w:tc>
        <w:tc>
          <w:tcPr>
            <w:tcW w:type="dxa" w:w="2900"/>
            <w:tcBorders/>
            <w:tcMar>
              <w:start w:w="0" w:type="dxa"/>
              <w:end w:w="0" w:type="dxa"/>
            </w:tcMar>
          </w:tcPr>
          <w:p>
            <w:pPr>
              <w:autoSpaceDN w:val="0"/>
              <w:autoSpaceDE w:val="0"/>
              <w:widowControl/>
              <w:spacing w:line="250" w:lineRule="exact" w:before="480" w:after="0"/>
              <w:ind w:left="0" w:right="0" w:firstLine="0"/>
              <w:jc w:val="center"/>
            </w:pPr>
            <w:r>
              <w:rPr>
                <w:w w:val="102.38046646118164"/>
                <w:rFonts w:ascii="TimesNewRomanPSMT" w:hAnsi="TimesNewRomanPSMT" w:eastAsia="TimesNewRomanPSMT"/>
                <w:b w:val="0"/>
                <w:i w:val="0"/>
                <w:color w:val="000000"/>
                <w:sz w:val="20"/>
              </w:rPr>
              <w:t>Solution</w:t>
            </w:r>
          </w:p>
        </w:tc>
      </w:tr>
    </w:tbl>
    <w:p>
      <w:pPr>
        <w:autoSpaceDN w:val="0"/>
        <w:autoSpaceDE w:val="0"/>
        <w:widowControl/>
        <w:spacing w:line="282" w:lineRule="exact" w:before="474" w:after="0"/>
        <w:ind w:left="0" w:right="334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5.7“Rule3”</w:t>
      </w:r>
      <w:r>
        <w:rPr>
          <w:rFonts w:ascii="SimHei" w:hAnsi="SimHei" w:eastAsia="SimHei"/>
          <w:b w:val="0"/>
          <w:i w:val="0"/>
          <w:color w:val="000000"/>
          <w:sz w:val="21"/>
        </w:rPr>
        <w:t>规则示意</w:t>
      </w:r>
    </w:p>
    <w:p>
      <w:pPr>
        <w:autoSpaceDN w:val="0"/>
        <w:autoSpaceDE w:val="0"/>
        <w:widowControl/>
        <w:spacing w:line="320" w:lineRule="exact" w:before="96" w:after="1026"/>
        <w:ind w:left="1478" w:right="0" w:firstLine="0"/>
        <w:jc w:val="left"/>
      </w:pPr>
      <w:r>
        <w:rPr>
          <w:rFonts w:ascii="SimSun" w:hAnsi="SimSun" w:eastAsia="SimSun"/>
          <w:b w:val="0"/>
          <w:i w:val="0"/>
          <w:color w:val="000000"/>
          <w:sz w:val="24"/>
        </w:rPr>
        <w:t>将上述属性推理规则</w:t>
      </w:r>
      <w:r>
        <w:rPr>
          <w:rFonts w:ascii="TimesNewRomanPSMT" w:hAnsi="TimesNewRomanPSMT" w:eastAsia="TimesNewRomanPSMT"/>
          <w:b w:val="0"/>
          <w:i w:val="0"/>
          <w:color w:val="000000"/>
          <w:sz w:val="24"/>
        </w:rPr>
        <w:t>Rule1</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 Rule2</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 Rule3</w:t>
      </w:r>
      <w:r>
        <w:rPr>
          <w:rFonts w:ascii="SimSun" w:hAnsi="SimSun" w:eastAsia="SimSun"/>
          <w:b w:val="0"/>
          <w:i w:val="0"/>
          <w:color w:val="000000"/>
          <w:sz w:val="24"/>
        </w:rPr>
        <w:t xml:space="preserve"> 利用</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规则语言描述如下：</w:t>
      </w:r>
    </w:p>
    <w:tbl>
      <w:tblPr>
        <w:tblW w:type="auto" w:w="0"/>
        <w:tblLayout w:type="fixed"/>
        <w:tblLook w:firstColumn="1" w:firstRow="1" w:lastColumn="0" w:lastRow="0" w:noHBand="0" w:noVBand="1" w:val="04A0"/>
        <w:tblInd w:w="0.0" w:type="dxa"/>
      </w:tblPr>
      <w:tblGrid>
        <w:gridCol w:w="3373"/>
        <w:gridCol w:w="3373"/>
        <w:gridCol w:w="337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210" name="Picture 121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211" name="Picture 12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80"/>
            <w:tcBorders/>
            <w:tcMar>
              <w:start w:w="0" w:type="dxa"/>
              <w:end w:w="0" w:type="dxa"/>
            </w:tcMar>
          </w:tcPr>
          <w:p>
            <w:pPr>
              <w:autoSpaceDN w:val="0"/>
              <w:autoSpaceDE w:val="0"/>
              <w:widowControl/>
              <w:spacing w:line="240" w:lineRule="exact" w:before="60" w:after="0"/>
              <w:ind w:left="0" w:right="2130" w:firstLine="0"/>
              <w:jc w:val="right"/>
            </w:pPr>
            <w:r>
              <w:rPr>
                <w:rFonts w:ascii="TimesNewRomanPSMT" w:hAnsi="TimesNewRomanPSMT" w:eastAsia="TimesNewRomanPSMT"/>
                <w:b w:val="0"/>
                <w:i w:val="0"/>
                <w:color w:val="000000"/>
                <w:sz w:val="18"/>
              </w:rPr>
              <w:t xml:space="preserve">79 </w:t>
            </w:r>
          </w:p>
        </w:tc>
      </w:tr>
    </w:tbl>
    <w:p>
      <w:pPr>
        <w:autoSpaceDN w:val="0"/>
        <w:autoSpaceDE w:val="0"/>
        <w:widowControl/>
        <w:spacing w:line="14" w:lineRule="exact" w:before="0" w:after="0"/>
        <w:ind w:left="0" w:right="0"/>
      </w:pPr>
    </w:p>
    <w:p>
      <w:pPr>
        <w:sectPr>
          <w:pgSz w:w="11906" w:h="16838"/>
          <w:pgMar w:top="392" w:right="1368"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904240</wp:posOffset>
            </wp:positionH>
            <wp:positionV relativeFrom="page">
              <wp:posOffset>3619500</wp:posOffset>
            </wp:positionV>
            <wp:extent cx="5753100" cy="3473309"/>
            <wp:wrapNone/>
            <wp:docPr id="1218" name="Picture 1218"/>
            <wp:cNvGraphicFramePr>
              <a:graphicFrameLocks noChangeAspect="1"/>
            </wp:cNvGraphicFramePr>
            <a:graphic>
              <a:graphicData uri="http://schemas.openxmlformats.org/drawingml/2006/picture">
                <pic:pic>
                  <pic:nvPicPr>
                    <pic:cNvPr id="0" name="image.png"/>
                    <pic:cNvPicPr/>
                  </pic:nvPicPr>
                  <pic:blipFill>
                    <a:blip r:embed="rId870"/>
                    <a:stretch>
                      <a:fillRect/>
                    </a:stretch>
                  </pic:blipFill>
                  <pic:spPr>
                    <a:xfrm>
                      <a:off x="0" y="0"/>
                      <a:ext cx="5753100" cy="34733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4229100</wp:posOffset>
            </wp:positionV>
            <wp:extent cx="38100" cy="38100"/>
            <wp:wrapNone/>
            <wp:docPr id="1219" name="Picture 1219"/>
            <wp:cNvGraphicFramePr>
              <a:graphicFrameLocks noChangeAspect="1"/>
            </wp:cNvGraphicFramePr>
            <a:graphic>
              <a:graphicData uri="http://schemas.openxmlformats.org/drawingml/2006/picture">
                <pic:pic>
                  <pic:nvPicPr>
                    <pic:cNvPr id="0" name="image.png"/>
                    <pic:cNvPicPr/>
                  </pic:nvPicPr>
                  <pic:blipFill>
                    <a:blip r:embed="rId8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4114800</wp:posOffset>
            </wp:positionV>
            <wp:extent cx="38100" cy="38100"/>
            <wp:wrapNone/>
            <wp:docPr id="1220" name="Picture 1220"/>
            <wp:cNvGraphicFramePr>
              <a:graphicFrameLocks noChangeAspect="1"/>
            </wp:cNvGraphicFramePr>
            <a:graphic>
              <a:graphicData uri="http://schemas.openxmlformats.org/drawingml/2006/picture">
                <pic:pic>
                  <pic:nvPicPr>
                    <pic:cNvPr id="0" name="image.png"/>
                    <pic:cNvPicPr/>
                  </pic:nvPicPr>
                  <pic:blipFill>
                    <a:blip r:embed="rId872"/>
                    <a:stretch>
                      <a:fillRect/>
                    </a:stretch>
                  </pic:blipFill>
                  <pic:spPr>
                    <a:xfrm>
                      <a:off x="0" y="0"/>
                      <a:ext cx="38100" cy="38100"/>
                    </a:xfrm>
                    <a:prstGeom prst="rect"/>
                  </pic:spPr>
                </pic:pic>
              </a:graphicData>
            </a:graphic>
          </wp:anchor>
        </w:drawing>
      </w:r>
    </w:p>
    <w:p>
      <w:pPr>
        <w:autoSpaceDN w:val="0"/>
        <w:autoSpaceDE w:val="0"/>
        <w:widowControl/>
        <w:spacing w:line="182" w:lineRule="auto" w:before="0" w:after="0"/>
        <w:ind w:left="0" w:right="2270"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240" w:lineRule="auto" w:before="332" w:after="0"/>
        <w:ind w:left="998" w:right="0" w:firstLine="0"/>
        <w:jc w:val="left"/>
      </w:pPr>
      <w:r>
        <w:drawing>
          <wp:inline xmlns:a="http://schemas.openxmlformats.org/drawingml/2006/main" xmlns:pic="http://schemas.openxmlformats.org/drawingml/2006/picture">
            <wp:extent cx="5753100" cy="2178050"/>
            <wp:docPr id="1215" name="Picture 1215"/>
            <wp:cNvGraphicFramePr>
              <a:graphicFrameLocks noChangeAspect="1"/>
            </wp:cNvGraphicFramePr>
            <a:graphic>
              <a:graphicData uri="http://schemas.openxmlformats.org/drawingml/2006/picture">
                <pic:pic>
                  <pic:nvPicPr>
                    <pic:cNvPr id="0" name="image.png"/>
                    <pic:cNvPicPr/>
                  </pic:nvPicPr>
                  <pic:blipFill>
                    <a:blip r:embed="rId869"/>
                    <a:stretch>
                      <a:fillRect/>
                    </a:stretch>
                  </pic:blipFill>
                  <pic:spPr>
                    <a:xfrm>
                      <a:off x="0" y="0"/>
                      <a:ext cx="5753100" cy="2178050"/>
                    </a:xfrm>
                    <a:prstGeom prst="rect"/>
                  </pic:spPr>
                </pic:pic>
              </a:graphicData>
            </a:graphic>
          </wp:inline>
        </w:drawing>
      </w:r>
    </w:p>
    <w:p>
      <w:pPr>
        <w:autoSpaceDN w:val="0"/>
        <w:tabs>
          <w:tab w:pos="1478" w:val="left"/>
        </w:tabs>
        <w:autoSpaceDE w:val="0"/>
        <w:widowControl/>
        <w:spacing w:line="364" w:lineRule="exact" w:before="106" w:after="0"/>
        <w:ind w:left="998" w:right="0" w:firstLine="0"/>
        <w:jc w:val="left"/>
      </w:pPr>
      <w:r>
        <w:tab/>
      </w:r>
      <w:r>
        <w:rPr>
          <w:rFonts w:ascii="SimSun" w:hAnsi="SimSun" w:eastAsia="SimSun"/>
          <w:b w:val="0"/>
          <w:i w:val="0"/>
          <w:color w:val="000000"/>
          <w:sz w:val="24"/>
        </w:rPr>
        <w:t>在</w:t>
      </w:r>
      <w:r>
        <w:rPr>
          <w:rFonts w:ascii="TimesNewRomanPSMT" w:hAnsi="TimesNewRomanPSMT" w:eastAsia="TimesNewRomanPSMT"/>
          <w:b w:val="0"/>
          <w:i w:val="0"/>
          <w:color w:val="000000"/>
          <w:sz w:val="24"/>
        </w:rPr>
        <w:t>Protégé</w:t>
      </w:r>
      <w:r>
        <w:rPr>
          <w:rFonts w:ascii="SimSun" w:hAnsi="SimSun" w:eastAsia="SimSun"/>
          <w:b w:val="0"/>
          <w:i w:val="0"/>
          <w:color w:val="000000"/>
          <w:sz w:val="24"/>
        </w:rPr>
        <w:t xml:space="preserve"> 的</w:t>
      </w:r>
      <w:r>
        <w:rPr>
          <w:rFonts w:ascii="TimesNewRomanPSMT" w:hAnsi="TimesNewRomanPSMT" w:eastAsia="TimesNewRomanPSMT"/>
          <w:b w:val="0"/>
          <w:i w:val="0"/>
          <w:color w:val="000000"/>
          <w:sz w:val="24"/>
        </w:rPr>
        <w:t>SWRLTab</w:t>
      </w:r>
      <w:r>
        <w:rPr>
          <w:rFonts w:ascii="SimSun" w:hAnsi="SimSun" w:eastAsia="SimSun"/>
          <w:b w:val="0"/>
          <w:i w:val="0"/>
          <w:color w:val="000000"/>
          <w:sz w:val="24"/>
        </w:rPr>
        <w:t xml:space="preserve"> 插件中对</w:t>
      </w:r>
      <w:r>
        <w:rPr>
          <w:rFonts w:ascii="TimesNewRomanPSMT" w:hAnsi="TimesNewRomanPSMT" w:eastAsia="TimesNewRomanPSMT"/>
          <w:b w:val="0"/>
          <w:i w:val="0"/>
          <w:color w:val="000000"/>
          <w:sz w:val="24"/>
        </w:rPr>
        <w:t>Rule1</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 Rule2</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 Rule3</w:t>
      </w:r>
      <w:r>
        <w:rPr>
          <w:rFonts w:ascii="SimSun" w:hAnsi="SimSun" w:eastAsia="SimSun"/>
          <w:b w:val="0"/>
          <w:i w:val="0"/>
          <w:color w:val="000000"/>
          <w:sz w:val="24"/>
        </w:rPr>
        <w:t xml:space="preserve"> 进行编辑，结果如图</w:t>
      </w:r>
      <w:r>
        <w:rPr>
          <w:rFonts w:ascii="TimesNewRomanPSMT" w:hAnsi="TimesNewRomanPSMT" w:eastAsia="TimesNewRomanPSMT"/>
          <w:b w:val="0"/>
          <w:i w:val="0"/>
          <w:color w:val="000000"/>
          <w:sz w:val="24"/>
        </w:rPr>
        <w:t>5.8</w:t>
      </w:r>
      <w:r>
        <w:rPr>
          <w:rFonts w:ascii="SimSun" w:hAnsi="SimSun" w:eastAsia="SimSun"/>
          <w:b w:val="0"/>
          <w:i w:val="0"/>
          <w:color w:val="000000"/>
          <w:sz w:val="24"/>
        </w:rPr>
        <w:t>所示。</w:t>
      </w:r>
    </w:p>
    <w:p>
      <w:pPr>
        <w:autoSpaceDN w:val="0"/>
        <w:autoSpaceDE w:val="0"/>
        <w:widowControl/>
        <w:spacing w:line="282" w:lineRule="exact" w:before="6004" w:after="0"/>
        <w:ind w:left="0" w:right="2926"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5.8</w:t>
      </w:r>
      <w:r>
        <w:rPr>
          <w:rFonts w:ascii="SimHei" w:hAnsi="SimHei" w:eastAsia="SimHei"/>
          <w:b w:val="0"/>
          <w:i w:val="0"/>
          <w:color w:val="000000"/>
          <w:sz w:val="21"/>
        </w:rPr>
        <w:t xml:space="preserve"> 属性规则编辑界面示意图</w:t>
      </w:r>
    </w:p>
    <w:p>
      <w:pPr>
        <w:autoSpaceDN w:val="0"/>
        <w:tabs>
          <w:tab w:pos="1478" w:val="left"/>
        </w:tabs>
        <w:autoSpaceDE w:val="0"/>
        <w:widowControl/>
        <w:spacing w:line="398" w:lineRule="exact" w:before="22" w:after="3234"/>
        <w:ind w:left="998" w:right="0" w:firstLine="0"/>
        <w:jc w:val="left"/>
      </w:pPr>
      <w:r>
        <w:tab/>
      </w:r>
      <w:r>
        <w:rPr>
          <w:rFonts w:ascii="SimSun" w:hAnsi="SimSun" w:eastAsia="SimSun"/>
          <w:b w:val="0"/>
          <w:i w:val="0"/>
          <w:color w:val="000000"/>
          <w:sz w:val="24"/>
        </w:rPr>
        <w:t>在</w:t>
      </w:r>
      <w:r>
        <w:rPr>
          <w:rFonts w:ascii="TimesNewRomanPSMT" w:hAnsi="TimesNewRomanPSMT" w:eastAsia="TimesNewRomanPSMT"/>
          <w:b w:val="0"/>
          <w:i w:val="0"/>
          <w:color w:val="000000"/>
          <w:sz w:val="24"/>
        </w:rPr>
        <w:t xml:space="preserve">Protégé </w:t>
      </w:r>
      <w:r>
        <w:rPr>
          <w:rFonts w:ascii="SimSun" w:hAnsi="SimSun" w:eastAsia="SimSun"/>
          <w:b w:val="0"/>
          <w:i w:val="0"/>
          <w:color w:val="000000"/>
          <w:sz w:val="24"/>
        </w:rPr>
        <w:t>软件中的</w:t>
      </w:r>
      <w:r>
        <w:rPr>
          <w:rFonts w:ascii="TimesNewRomanPSMT" w:hAnsi="TimesNewRomanPSMT" w:eastAsia="TimesNewRomanPSMT"/>
          <w:b w:val="0"/>
          <w:i w:val="0"/>
          <w:color w:val="000000"/>
          <w:sz w:val="24"/>
        </w:rPr>
        <w:t xml:space="preserve"> SWRLTab </w:t>
      </w:r>
      <w:r>
        <w:rPr>
          <w:rFonts w:ascii="SimSun" w:hAnsi="SimSun" w:eastAsia="SimSun"/>
          <w:b w:val="0"/>
          <w:i w:val="0"/>
          <w:color w:val="000000"/>
          <w:sz w:val="24"/>
        </w:rPr>
        <w:t>标中根据相关规范标准完成部分地铁施工安全风</w:t>
      </w:r>
      <w:r>
        <w:rPr>
          <w:rFonts w:ascii="SimSun" w:hAnsi="SimSun" w:eastAsia="SimSun"/>
          <w:b w:val="0"/>
          <w:i w:val="0"/>
          <w:color w:val="000000"/>
          <w:sz w:val="24"/>
        </w:rPr>
        <w:t>险本体规则库的构建，如图</w:t>
      </w:r>
      <w:r>
        <w:rPr>
          <w:rFonts w:ascii="TimesNewRomanPSMT" w:hAnsi="TimesNewRomanPSMT" w:eastAsia="TimesNewRomanPSMT"/>
          <w:b w:val="0"/>
          <w:i w:val="0"/>
          <w:color w:val="000000"/>
          <w:sz w:val="24"/>
        </w:rPr>
        <w:t>5.9</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0.0" w:type="dxa"/>
      </w:tblPr>
      <w:tblGrid>
        <w:gridCol w:w="3373"/>
        <w:gridCol w:w="3373"/>
        <w:gridCol w:w="337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216" name="Picture 121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217" name="Picture 12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80"/>
            <w:tcBorders/>
            <w:tcMar>
              <w:start w:w="0" w:type="dxa"/>
              <w:end w:w="0" w:type="dxa"/>
            </w:tcMar>
          </w:tcPr>
          <w:p>
            <w:pPr>
              <w:autoSpaceDN w:val="0"/>
              <w:autoSpaceDE w:val="0"/>
              <w:widowControl/>
              <w:spacing w:line="240" w:lineRule="exact" w:before="60" w:after="0"/>
              <w:ind w:left="0" w:right="2130" w:firstLine="0"/>
              <w:jc w:val="right"/>
            </w:pPr>
            <w:r>
              <w:rPr>
                <w:rFonts w:ascii="TimesNewRomanPSMT" w:hAnsi="TimesNewRomanPSMT" w:eastAsia="TimesNewRomanPSMT"/>
                <w:b w:val="0"/>
                <w:i w:val="0"/>
                <w:color w:val="000000"/>
                <w:sz w:val="18"/>
              </w:rPr>
              <w:t xml:space="preserve">80 </w:t>
            </w:r>
          </w:p>
        </w:tc>
      </w:tr>
    </w:tbl>
    <w:p>
      <w:pPr>
        <w:autoSpaceDN w:val="0"/>
        <w:autoSpaceDE w:val="0"/>
        <w:widowControl/>
        <w:spacing w:line="14" w:lineRule="exact" w:before="0" w:after="0"/>
        <w:ind w:left="0" w:right="0"/>
      </w:pPr>
    </w:p>
    <w:p>
      <w:pPr>
        <w:sectPr>
          <w:pgSz w:w="11906" w:h="16838"/>
          <w:pgMar w:top="392" w:right="1368"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6959600</wp:posOffset>
            </wp:positionV>
            <wp:extent cx="4051300" cy="2095500"/>
            <wp:wrapNone/>
            <wp:docPr id="1223" name="Picture 1223"/>
            <wp:cNvGraphicFramePr>
              <a:graphicFrameLocks noChangeAspect="1"/>
            </wp:cNvGraphicFramePr>
            <a:graphic>
              <a:graphicData uri="http://schemas.openxmlformats.org/drawingml/2006/picture">
                <pic:pic>
                  <pic:nvPicPr>
                    <pic:cNvPr id="0" name="image.png"/>
                    <pic:cNvPicPr/>
                  </pic:nvPicPr>
                  <pic:blipFill>
                    <a:blip r:embed="rId873"/>
                    <a:stretch>
                      <a:fillRect/>
                    </a:stretch>
                  </pic:blipFill>
                  <pic:spPr>
                    <a:xfrm>
                      <a:off x="0" y="0"/>
                      <a:ext cx="4051300" cy="2095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1968500</wp:posOffset>
            </wp:positionV>
            <wp:extent cx="38100" cy="38100"/>
            <wp:wrapNone/>
            <wp:docPr id="1224" name="Picture 1224"/>
            <wp:cNvGraphicFramePr>
              <a:graphicFrameLocks noChangeAspect="1"/>
            </wp:cNvGraphicFramePr>
            <a:graphic>
              <a:graphicData uri="http://schemas.openxmlformats.org/drawingml/2006/picture">
                <pic:pic>
                  <pic:nvPicPr>
                    <pic:cNvPr id="0" name="image.png"/>
                    <pic:cNvPicPr/>
                  </pic:nvPicPr>
                  <pic:blipFill>
                    <a:blip r:embed="rId8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1943100</wp:posOffset>
            </wp:positionV>
            <wp:extent cx="38100" cy="50800"/>
            <wp:wrapNone/>
            <wp:docPr id="1225" name="Picture 1225"/>
            <wp:cNvGraphicFramePr>
              <a:graphicFrameLocks noChangeAspect="1"/>
            </wp:cNvGraphicFramePr>
            <a:graphic>
              <a:graphicData uri="http://schemas.openxmlformats.org/drawingml/2006/picture">
                <pic:pic>
                  <pic:nvPicPr>
                    <pic:cNvPr id="0" name="image.png"/>
                    <pic:cNvPicPr/>
                  </pic:nvPicPr>
                  <pic:blipFill>
                    <a:blip r:embed="rId87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1739900</wp:posOffset>
            </wp:positionV>
            <wp:extent cx="38100" cy="38100"/>
            <wp:wrapNone/>
            <wp:docPr id="1226" name="Picture 1226"/>
            <wp:cNvGraphicFramePr>
              <a:graphicFrameLocks noChangeAspect="1"/>
            </wp:cNvGraphicFramePr>
            <a:graphic>
              <a:graphicData uri="http://schemas.openxmlformats.org/drawingml/2006/picture">
                <pic:pic>
                  <pic:nvPicPr>
                    <pic:cNvPr id="0" name="image.png"/>
                    <pic:cNvPicPr/>
                  </pic:nvPicPr>
                  <pic:blipFill>
                    <a:blip r:embed="rId8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1676400</wp:posOffset>
            </wp:positionV>
            <wp:extent cx="38100" cy="38100"/>
            <wp:wrapNone/>
            <wp:docPr id="1227" name="Picture 1227"/>
            <wp:cNvGraphicFramePr>
              <a:graphicFrameLocks noChangeAspect="1"/>
            </wp:cNvGraphicFramePr>
            <a:graphic>
              <a:graphicData uri="http://schemas.openxmlformats.org/drawingml/2006/picture">
                <pic:pic>
                  <pic:nvPicPr>
                    <pic:cNvPr id="0" name="image.png"/>
                    <pic:cNvPicPr/>
                  </pic:nvPicPr>
                  <pic:blipFill>
                    <a:blip r:embed="rId8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1600200</wp:posOffset>
            </wp:positionV>
            <wp:extent cx="38100" cy="38100"/>
            <wp:wrapNone/>
            <wp:docPr id="1228" name="Picture 1228"/>
            <wp:cNvGraphicFramePr>
              <a:graphicFrameLocks noChangeAspect="1"/>
            </wp:cNvGraphicFramePr>
            <a:graphic>
              <a:graphicData uri="http://schemas.openxmlformats.org/drawingml/2006/picture">
                <pic:pic>
                  <pic:nvPicPr>
                    <pic:cNvPr id="0" name="image.png"/>
                    <pic:cNvPicPr/>
                  </pic:nvPicPr>
                  <pic:blipFill>
                    <a:blip r:embed="rId8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1625600</wp:posOffset>
            </wp:positionV>
            <wp:extent cx="38100" cy="38100"/>
            <wp:wrapNone/>
            <wp:docPr id="1229" name="Picture 1229"/>
            <wp:cNvGraphicFramePr>
              <a:graphicFrameLocks noChangeAspect="1"/>
            </wp:cNvGraphicFramePr>
            <a:graphic>
              <a:graphicData uri="http://schemas.openxmlformats.org/drawingml/2006/picture">
                <pic:pic>
                  <pic:nvPicPr>
                    <pic:cNvPr id="0" name="image.png"/>
                    <pic:cNvPicPr/>
                  </pic:nvPicPr>
                  <pic:blipFill>
                    <a:blip r:embed="rId8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1536700</wp:posOffset>
            </wp:positionV>
            <wp:extent cx="50800" cy="50800"/>
            <wp:wrapNone/>
            <wp:docPr id="1230" name="Picture 1230"/>
            <wp:cNvGraphicFramePr>
              <a:graphicFrameLocks noChangeAspect="1"/>
            </wp:cNvGraphicFramePr>
            <a:graphic>
              <a:graphicData uri="http://schemas.openxmlformats.org/drawingml/2006/picture">
                <pic:pic>
                  <pic:nvPicPr>
                    <pic:cNvPr id="0" name="image.png"/>
                    <pic:cNvPicPr/>
                  </pic:nvPicPr>
                  <pic:blipFill>
                    <a:blip r:embed="rId88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1473200</wp:posOffset>
            </wp:positionV>
            <wp:extent cx="38100" cy="38100"/>
            <wp:wrapNone/>
            <wp:docPr id="1231" name="Picture 1231"/>
            <wp:cNvGraphicFramePr>
              <a:graphicFrameLocks noChangeAspect="1"/>
            </wp:cNvGraphicFramePr>
            <a:graphic>
              <a:graphicData uri="http://schemas.openxmlformats.org/drawingml/2006/picture">
                <pic:pic>
                  <pic:nvPicPr>
                    <pic:cNvPr id="0" name="image.png"/>
                    <pic:cNvPicPr/>
                  </pic:nvPicPr>
                  <pic:blipFill>
                    <a:blip r:embed="rId8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1473200</wp:posOffset>
            </wp:positionV>
            <wp:extent cx="38100" cy="38100"/>
            <wp:wrapNone/>
            <wp:docPr id="1232" name="Picture 1232"/>
            <wp:cNvGraphicFramePr>
              <a:graphicFrameLocks noChangeAspect="1"/>
            </wp:cNvGraphicFramePr>
            <a:graphic>
              <a:graphicData uri="http://schemas.openxmlformats.org/drawingml/2006/picture">
                <pic:pic>
                  <pic:nvPicPr>
                    <pic:cNvPr id="0" name="image.png"/>
                    <pic:cNvPicPr/>
                  </pic:nvPicPr>
                  <pic:blipFill>
                    <a:blip r:embed="rId8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1473200</wp:posOffset>
            </wp:positionV>
            <wp:extent cx="38100" cy="38100"/>
            <wp:wrapNone/>
            <wp:docPr id="1233" name="Picture 1233"/>
            <wp:cNvGraphicFramePr>
              <a:graphicFrameLocks noChangeAspect="1"/>
            </wp:cNvGraphicFramePr>
            <a:graphic>
              <a:graphicData uri="http://schemas.openxmlformats.org/drawingml/2006/picture">
                <pic:pic>
                  <pic:nvPicPr>
                    <pic:cNvPr id="0" name="image.png"/>
                    <pic:cNvPicPr/>
                  </pic:nvPicPr>
                  <pic:blipFill>
                    <a:blip r:embed="rId8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1397000</wp:posOffset>
            </wp:positionV>
            <wp:extent cx="50800" cy="50800"/>
            <wp:wrapNone/>
            <wp:docPr id="1234" name="Picture 1234"/>
            <wp:cNvGraphicFramePr>
              <a:graphicFrameLocks noChangeAspect="1"/>
            </wp:cNvGraphicFramePr>
            <a:graphic>
              <a:graphicData uri="http://schemas.openxmlformats.org/drawingml/2006/picture">
                <pic:pic>
                  <pic:nvPicPr>
                    <pic:cNvPr id="0" name="image.png"/>
                    <pic:cNvPicPr/>
                  </pic:nvPicPr>
                  <pic:blipFill>
                    <a:blip r:embed="rId88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900430</wp:posOffset>
            </wp:positionH>
            <wp:positionV relativeFrom="page">
              <wp:posOffset>810260</wp:posOffset>
            </wp:positionV>
            <wp:extent cx="5758180" cy="1655046"/>
            <wp:wrapNone/>
            <wp:docPr id="1235" name="Picture 1235"/>
            <wp:cNvGraphicFramePr>
              <a:graphicFrameLocks noChangeAspect="1"/>
            </wp:cNvGraphicFramePr>
            <a:graphic>
              <a:graphicData uri="http://schemas.openxmlformats.org/drawingml/2006/picture">
                <pic:pic>
                  <pic:nvPicPr>
                    <pic:cNvPr id="0" name="image.png"/>
                    <pic:cNvPicPr/>
                  </pic:nvPicPr>
                  <pic:blipFill>
                    <a:blip r:embed="rId885"/>
                    <a:stretch>
                      <a:fillRect/>
                    </a:stretch>
                  </pic:blipFill>
                  <pic:spPr>
                    <a:xfrm>
                      <a:off x="0" y="0"/>
                      <a:ext cx="5758180" cy="165504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2159000</wp:posOffset>
            </wp:positionV>
            <wp:extent cx="38100" cy="38100"/>
            <wp:wrapNone/>
            <wp:docPr id="1236" name="Picture 1236"/>
            <wp:cNvGraphicFramePr>
              <a:graphicFrameLocks noChangeAspect="1"/>
            </wp:cNvGraphicFramePr>
            <a:graphic>
              <a:graphicData uri="http://schemas.openxmlformats.org/drawingml/2006/picture">
                <pic:pic>
                  <pic:nvPicPr>
                    <pic:cNvPr id="0" name="image.png"/>
                    <pic:cNvPicPr/>
                  </pic:nvPicPr>
                  <pic:blipFill>
                    <a:blip r:embed="rId886"/>
                    <a:stretch>
                      <a:fillRect/>
                    </a:stretch>
                  </pic:blipFill>
                  <pic:spPr>
                    <a:xfrm>
                      <a:off x="0" y="0"/>
                      <a:ext cx="38100" cy="38100"/>
                    </a:xfrm>
                    <a:prstGeom prst="rect"/>
                  </pic:spPr>
                </pic:pic>
              </a:graphicData>
            </a:graphic>
          </wp:anchor>
        </w:drawing>
      </w:r>
    </w:p>
    <w:p>
      <w:pPr>
        <w:autoSpaceDN w:val="0"/>
        <w:autoSpaceDE w:val="0"/>
        <w:widowControl/>
        <w:spacing w:line="182" w:lineRule="auto" w:before="0" w:after="0"/>
        <w:ind w:left="0" w:right="3322" w:firstLine="0"/>
        <w:jc w:val="right"/>
      </w:pPr>
      <w:r>
        <w:rPr>
          <w:rFonts w:ascii="SimSun" w:hAnsi="SimSun" w:eastAsia="SimSun"/>
          <w:b w:val="0"/>
          <w:i w:val="0"/>
          <w:color w:val="000000"/>
          <w:sz w:val="21"/>
        </w:rPr>
        <w:t>兰州理工大学硕士学位论文</w:t>
      </w:r>
    </w:p>
    <w:p>
      <w:pPr>
        <w:autoSpaceDN w:val="0"/>
        <w:autoSpaceDE w:val="0"/>
        <w:widowControl/>
        <w:spacing w:line="282" w:lineRule="exact" w:before="3606" w:after="0"/>
        <w:ind w:left="0" w:right="2926"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5.9</w:t>
      </w:r>
      <w:r>
        <w:rPr>
          <w:rFonts w:ascii="SimHei" w:hAnsi="SimHei" w:eastAsia="SimHei"/>
          <w:b w:val="0"/>
          <w:i w:val="0"/>
          <w:color w:val="000000"/>
          <w:sz w:val="21"/>
        </w:rPr>
        <w:t xml:space="preserve"> 地铁施工风险本体规则库</w:t>
      </w:r>
    </w:p>
    <w:p>
      <w:pPr>
        <w:autoSpaceDN w:val="0"/>
        <w:autoSpaceDE w:val="0"/>
        <w:widowControl/>
        <w:spacing w:line="400" w:lineRule="exact" w:before="386" w:after="0"/>
        <w:ind w:left="998" w:right="0" w:firstLine="0"/>
        <w:jc w:val="left"/>
      </w:pPr>
      <w:r>
        <w:rPr>
          <w:rFonts w:ascii="TimesNewRomanPSMT" w:hAnsi="TimesNewRomanPSMT" w:eastAsia="TimesNewRomanPSMT"/>
          <w:b w:val="0"/>
          <w:i w:val="0"/>
          <w:color w:val="000000"/>
          <w:sz w:val="30"/>
        </w:rPr>
        <w:t>5.4</w:t>
      </w:r>
      <w:r>
        <w:rPr>
          <w:rFonts w:ascii="SimHei" w:hAnsi="SimHei" w:eastAsia="SimHei"/>
          <w:b w:val="0"/>
          <w:i w:val="0"/>
          <w:color w:val="000000"/>
          <w:sz w:val="30"/>
        </w:rPr>
        <w:t xml:space="preserve"> 基于</w:t>
      </w:r>
      <w:r>
        <w:rPr>
          <w:rFonts w:ascii="TimesNewRomanPSMT" w:hAnsi="TimesNewRomanPSMT" w:eastAsia="TimesNewRomanPSMT"/>
          <w:b w:val="0"/>
          <w:i w:val="0"/>
          <w:color w:val="000000"/>
          <w:sz w:val="30"/>
        </w:rPr>
        <w:t>Drools</w:t>
      </w:r>
      <w:r>
        <w:rPr>
          <w:rFonts w:ascii="SimHei" w:hAnsi="SimHei" w:eastAsia="SimHei"/>
          <w:b w:val="0"/>
          <w:i w:val="0"/>
          <w:color w:val="000000"/>
          <w:sz w:val="30"/>
        </w:rPr>
        <w:t xml:space="preserve"> 规则引擎的推理</w:t>
      </w:r>
    </w:p>
    <w:p>
      <w:pPr>
        <w:autoSpaceDN w:val="0"/>
        <w:autoSpaceDE w:val="0"/>
        <w:widowControl/>
        <w:spacing w:line="376" w:lineRule="exact" w:before="502" w:after="0"/>
        <w:ind w:left="998" w:right="0" w:firstLine="0"/>
        <w:jc w:val="left"/>
      </w:pPr>
      <w:r>
        <w:rPr>
          <w:rFonts w:ascii="TimesNewRomanPSMT" w:hAnsi="TimesNewRomanPSMT" w:eastAsia="TimesNewRomanPSMT"/>
          <w:b w:val="0"/>
          <w:i w:val="0"/>
          <w:color w:val="000000"/>
          <w:sz w:val="28"/>
        </w:rPr>
        <w:t>5.4.1</w:t>
      </w:r>
      <w:r>
        <w:rPr>
          <w:rFonts w:ascii="SimHei" w:hAnsi="SimHei" w:eastAsia="SimHei"/>
          <w:b w:val="0"/>
          <w:i w:val="0"/>
          <w:color w:val="000000"/>
          <w:sz w:val="28"/>
        </w:rPr>
        <w:t xml:space="preserve"> 本体知识推理</w:t>
      </w:r>
    </w:p>
    <w:p>
      <w:pPr>
        <w:autoSpaceDN w:val="0"/>
        <w:autoSpaceDE w:val="0"/>
        <w:widowControl/>
        <w:spacing w:line="404" w:lineRule="exact" w:before="220" w:after="104"/>
        <w:ind w:left="998" w:right="46" w:firstLine="480"/>
        <w:jc w:val="both"/>
      </w:pPr>
      <w:r>
        <w:rPr>
          <w:rFonts w:ascii="SimSun" w:hAnsi="SimSun" w:eastAsia="SimSun"/>
          <w:b w:val="0"/>
          <w:i w:val="0"/>
          <w:color w:val="000000"/>
          <w:sz w:val="24"/>
        </w:rPr>
        <w:t>本体自身的规模影响了知识表示的能力，大部分创建的信息知识都以隐形的方式存</w:t>
      </w:r>
      <w:r>
        <w:rPr>
          <w:rFonts w:ascii="SimSun" w:hAnsi="SimSun" w:eastAsia="SimSun"/>
          <w:b w:val="0"/>
          <w:i w:val="0"/>
          <w:color w:val="000000"/>
          <w:sz w:val="24"/>
        </w:rPr>
        <w:t>在，难以直接查询得到。鉴于此，在本体知识库与规则库的构建完成之后我们就必须进</w:t>
      </w:r>
      <w:r>
        <w:rPr>
          <w:rFonts w:ascii="SimSun" w:hAnsi="SimSun" w:eastAsia="SimSun"/>
          <w:b w:val="0"/>
          <w:i w:val="0"/>
          <w:color w:val="000000"/>
          <w:sz w:val="24"/>
        </w:rPr>
        <w:t>行本体知识的推理与查询。本体规则推理就是基于已有的显性知识和建立的规则库获取</w:t>
      </w:r>
      <w:r>
        <w:rPr>
          <w:rFonts w:ascii="SimSun" w:hAnsi="SimSun" w:eastAsia="SimSun"/>
          <w:b w:val="0"/>
          <w:i w:val="0"/>
          <w:color w:val="000000"/>
          <w:sz w:val="24"/>
        </w:rPr>
        <w:t>隐性知识，在完善和补充知识的同时，还挖掘出知识库中的新事实。本体的知识推理分</w:t>
      </w:r>
      <w:r>
        <w:rPr>
          <w:rFonts w:ascii="SimSun" w:hAnsi="SimSun" w:eastAsia="SimSun"/>
          <w:b w:val="0"/>
          <w:i w:val="0"/>
          <w:color w:val="000000"/>
          <w:sz w:val="24"/>
        </w:rPr>
        <w:t>为两种形式，第一种是利用已知的显性知识和规则库中的知识，通过推理引擎的推理能</w:t>
      </w:r>
      <w:r>
        <w:rPr>
          <w:rFonts w:ascii="SimSun" w:hAnsi="SimSun" w:eastAsia="SimSun"/>
          <w:b w:val="0"/>
          <w:i w:val="0"/>
          <w:color w:val="000000"/>
          <w:sz w:val="24"/>
        </w:rPr>
        <w:t>力得到新的知识，这些新知识最终还是本体对于知识库的推理所得，因此该推理与知识</w:t>
      </w:r>
      <w:r>
        <w:rPr>
          <w:rFonts w:ascii="SimSun" w:hAnsi="SimSun" w:eastAsia="SimSun"/>
          <w:b w:val="0"/>
          <w:i w:val="0"/>
          <w:color w:val="000000"/>
          <w:sz w:val="24"/>
        </w:rPr>
        <w:t>库紧密结合。第二种是通过本体知识推理减少知识库中信息的冗余，避免知识库知识元</w:t>
      </w:r>
      <w:r>
        <w:rPr>
          <w:rFonts w:ascii="SimSun" w:hAnsi="SimSun" w:eastAsia="SimSun"/>
          <w:b w:val="0"/>
          <w:i w:val="0"/>
          <w:color w:val="000000"/>
          <w:sz w:val="24"/>
        </w:rPr>
        <w:t>素间的冲突，这种本体推理形式大多用来检查本体构建的准确性，开发者在本体评价阶</w:t>
      </w:r>
      <w:r>
        <w:rPr>
          <w:rFonts w:ascii="SimSun" w:hAnsi="SimSun" w:eastAsia="SimSun"/>
          <w:b w:val="0"/>
          <w:i w:val="0"/>
          <w:color w:val="000000"/>
          <w:sz w:val="24"/>
        </w:rPr>
        <w:t>段利用相应的推理机进行自动的一致性评价。在本研究中，主要使用第一种形式的推理</w:t>
      </w:r>
      <w:r>
        <w:rPr>
          <w:rFonts w:ascii="SimSun" w:hAnsi="SimSun" w:eastAsia="SimSun"/>
          <w:b w:val="0"/>
          <w:i w:val="0"/>
          <w:color w:val="000000"/>
          <w:sz w:val="24"/>
        </w:rPr>
        <w:t>方式，直观的本体知识推理如图</w:t>
      </w:r>
      <w:r>
        <w:rPr>
          <w:rFonts w:ascii="TimesNewRomanPSMT" w:hAnsi="TimesNewRomanPSMT" w:eastAsia="TimesNewRomanPSMT"/>
          <w:b w:val="0"/>
          <w:i w:val="0"/>
          <w:color w:val="000000"/>
          <w:sz w:val="24"/>
        </w:rPr>
        <w:t>5.10</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1220.0" w:type="dxa"/>
      </w:tblPr>
      <w:tblGrid>
        <w:gridCol w:w="2024"/>
        <w:gridCol w:w="2024"/>
        <w:gridCol w:w="2024"/>
        <w:gridCol w:w="2024"/>
        <w:gridCol w:w="2024"/>
      </w:tblGrid>
      <w:tr>
        <w:trPr>
          <w:trHeight w:hRule="exact" w:val="272"/>
        </w:trPr>
        <w:tc>
          <w:tcPr>
            <w:tcW w:type="dxa" w:w="220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248" w:after="0"/>
              <w:ind w:left="0" w:right="318" w:firstLine="0"/>
              <w:jc w:val="right"/>
            </w:pPr>
            <w:r>
              <w:rPr>
                <w:w w:val="97.75692224502563"/>
                <w:rFonts w:ascii="SimSun" w:hAnsi="SimSun" w:eastAsia="SimSun"/>
                <w:b w:val="0"/>
                <w:i w:val="0"/>
                <w:color w:val="000000"/>
                <w:sz w:val="16"/>
              </w:rPr>
              <w:t>领域知识</w:t>
            </w:r>
          </w:p>
        </w:tc>
        <w:tc>
          <w:tcPr>
            <w:tcW w:type="dxa" w:w="6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1362" w:after="0"/>
              <w:ind w:left="0" w:right="214" w:firstLine="0"/>
              <w:jc w:val="right"/>
            </w:pPr>
            <w:r>
              <w:rPr>
                <w:w w:val="97.75692224502563"/>
                <w:rFonts w:ascii="TimesNewRomanPSMT" w:hAnsi="TimesNewRomanPSMT" w:eastAsia="TimesNewRomanPSMT"/>
                <w:b w:val="0"/>
                <w:i w:val="0"/>
                <w:color w:val="000000"/>
                <w:sz w:val="16"/>
              </w:rPr>
              <w:t>Y</w:t>
            </w:r>
          </w:p>
        </w:tc>
        <w:tc>
          <w:tcPr>
            <w:tcW w:type="dxa" w:w="1580"/>
            <w:tcBorders/>
            <w:tcMar>
              <w:start w:w="0" w:type="dxa"/>
              <w:end w:w="0" w:type="dxa"/>
            </w:tcMar>
          </w:tcPr>
          <w:p>
            <w:pPr>
              <w:autoSpaceDN w:val="0"/>
              <w:autoSpaceDE w:val="0"/>
              <w:widowControl/>
              <w:spacing w:line="204" w:lineRule="exact" w:before="60" w:after="0"/>
              <w:ind w:left="0" w:right="578" w:firstLine="0"/>
              <w:jc w:val="right"/>
            </w:pPr>
            <w:r>
              <w:rPr>
                <w:w w:val="97.75692224502563"/>
                <w:rFonts w:ascii="TimesNewRomanPSMT" w:hAnsi="TimesNewRomanPSMT" w:eastAsia="TimesNewRomanPSMT"/>
                <w:b w:val="0"/>
                <w:i w:val="0"/>
                <w:color w:val="000000"/>
                <w:sz w:val="16"/>
              </w:rPr>
              <w:t>T</w:t>
            </w:r>
          </w:p>
        </w:tc>
        <w:tc>
          <w:tcPr>
            <w:tcW w:type="dxa" w:w="16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526" w:after="0"/>
              <w:ind w:left="0" w:right="446" w:firstLine="0"/>
              <w:jc w:val="right"/>
            </w:pPr>
            <w:r>
              <w:rPr>
                <w:w w:val="97.75692224502563"/>
                <w:rFonts w:ascii="SimSun" w:hAnsi="SimSun" w:eastAsia="SimSun"/>
                <w:b w:val="0"/>
                <w:i w:val="0"/>
                <w:color w:val="000000"/>
                <w:sz w:val="16"/>
              </w:rPr>
              <w:t>格式转换</w:t>
            </w:r>
          </w:p>
        </w:tc>
        <w:tc>
          <w:tcPr>
            <w:tcW w:type="dxa" w:w="200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482" w:after="0"/>
              <w:ind w:left="480" w:right="0" w:firstLine="0"/>
              <w:jc w:val="left"/>
            </w:pPr>
            <w:r>
              <w:rPr>
                <w:w w:val="97.75692224502563"/>
                <w:rFonts w:ascii="TimesNewRomanPSMT" w:hAnsi="TimesNewRomanPSMT" w:eastAsia="TimesNewRomanPSMT"/>
                <w:b w:val="0"/>
                <w:i w:val="0"/>
                <w:color w:val="000000"/>
                <w:sz w:val="16"/>
              </w:rPr>
              <w:t>SWRL</w:t>
            </w:r>
            <w:r>
              <w:rPr>
                <w:w w:val="97.75692224502563"/>
                <w:rFonts w:ascii="华文仿宋" w:hAnsi="华文仿宋" w:eastAsia="华文仿宋"/>
                <w:b w:val="0"/>
                <w:i w:val="0"/>
                <w:color w:val="000000"/>
                <w:sz w:val="16"/>
              </w:rPr>
              <w:t>规则</w:t>
            </w:r>
          </w:p>
        </w:tc>
      </w:tr>
      <w:tr>
        <w:trPr>
          <w:trHeight w:hRule="exact" w:val="204"/>
        </w:trPr>
        <w:tc>
          <w:tcPr>
            <w:tcW w:type="dxa" w:w="2024"/>
            <w:vMerge/>
            <w:tcBorders/>
          </w:tcPr>
          <w:p/>
        </w:tc>
        <w:tc>
          <w:tcPr>
            <w:tcW w:type="dxa" w:w="2024"/>
            <w:vMerge/>
            <w:tcBorders/>
          </w:tcPr>
          <w:p/>
        </w:tc>
        <w:tc>
          <w:tcPr>
            <w:tcW w:type="dxa" w:w="1580"/>
            <w:tcBorders/>
            <w:tcMar>
              <w:start w:w="0" w:type="dxa"/>
              <w:end w:w="0" w:type="dxa"/>
            </w:tcMar>
          </w:tcPr>
          <w:p>
            <w:pPr>
              <w:autoSpaceDN w:val="0"/>
              <w:autoSpaceDE w:val="0"/>
              <w:widowControl/>
              <w:spacing w:line="180" w:lineRule="auto" w:before="34" w:after="0"/>
              <w:ind w:left="216" w:right="0" w:firstLine="0"/>
              <w:jc w:val="left"/>
            </w:pPr>
            <w:r>
              <w:rPr>
                <w:w w:val="97.75692224502563"/>
                <w:rFonts w:ascii="SimSun" w:hAnsi="SimSun" w:eastAsia="SimSun"/>
                <w:b w:val="0"/>
                <w:i w:val="0"/>
                <w:color w:val="000000"/>
                <w:sz w:val="16"/>
              </w:rPr>
              <w:t>本体知识库</w:t>
            </w:r>
          </w:p>
        </w:tc>
        <w:tc>
          <w:tcPr>
            <w:tcW w:type="dxa" w:w="2024"/>
            <w:vMerge/>
            <w:tcBorders/>
          </w:tcPr>
          <w:p/>
        </w:tc>
        <w:tc>
          <w:tcPr>
            <w:tcW w:type="dxa" w:w="2024"/>
            <w:vMerge/>
            <w:tcBorders/>
          </w:tcPr>
          <w:p/>
        </w:tc>
      </w:tr>
      <w:tr>
        <w:trPr>
          <w:trHeight w:hRule="exact" w:val="216"/>
        </w:trPr>
        <w:tc>
          <w:tcPr>
            <w:tcW w:type="dxa" w:w="2024"/>
            <w:vMerge/>
            <w:tcBorders/>
          </w:tcPr>
          <w:p/>
        </w:tc>
        <w:tc>
          <w:tcPr>
            <w:tcW w:type="dxa" w:w="2024"/>
            <w:vMerge/>
            <w:tcBorders/>
          </w:tcPr>
          <w:p/>
        </w:tc>
        <w:tc>
          <w:tcPr>
            <w:tcW w:type="dxa" w:w="1580"/>
            <w:tcBorders/>
            <w:tcMar>
              <w:start w:w="0" w:type="dxa"/>
              <w:end w:w="0" w:type="dxa"/>
            </w:tcMar>
          </w:tcPr>
          <w:p>
            <w:pPr>
              <w:autoSpaceDN w:val="0"/>
              <w:autoSpaceDE w:val="0"/>
              <w:widowControl/>
              <w:spacing w:line="206" w:lineRule="exact" w:before="10" w:after="0"/>
              <w:ind w:left="0" w:right="568" w:firstLine="0"/>
              <w:jc w:val="right"/>
            </w:pPr>
            <w:r>
              <w:rPr>
                <w:w w:val="97.75692224502563"/>
                <w:rFonts w:ascii="TimesNewRomanPSMT" w:hAnsi="TimesNewRomanPSMT" w:eastAsia="TimesNewRomanPSMT"/>
                <w:b w:val="0"/>
                <w:i w:val="0"/>
                <w:color w:val="000000"/>
                <w:sz w:val="16"/>
              </w:rPr>
              <w:t>A</w:t>
            </w:r>
          </w:p>
        </w:tc>
        <w:tc>
          <w:tcPr>
            <w:tcW w:type="dxa" w:w="2024"/>
            <w:vMerge/>
            <w:tcBorders/>
          </w:tcPr>
          <w:p/>
        </w:tc>
        <w:tc>
          <w:tcPr>
            <w:tcW w:type="dxa" w:w="2024"/>
            <w:vMerge/>
            <w:tcBorders/>
          </w:tcPr>
          <w:p/>
        </w:tc>
      </w:tr>
      <w:tr>
        <w:trPr>
          <w:trHeight w:hRule="exact" w:val="1074"/>
        </w:trPr>
        <w:tc>
          <w:tcPr>
            <w:tcW w:type="dxa" w:w="2200"/>
            <w:tcBorders/>
            <w:tcMar>
              <w:start w:w="0" w:type="dxa"/>
              <w:end w:w="0" w:type="dxa"/>
            </w:tcMar>
          </w:tcPr>
          <w:p>
            <w:pPr>
              <w:autoSpaceDN w:val="0"/>
              <w:autoSpaceDE w:val="0"/>
              <w:widowControl/>
              <w:spacing w:line="182" w:lineRule="auto" w:before="834" w:after="0"/>
              <w:ind w:left="0" w:right="398" w:firstLine="0"/>
              <w:jc w:val="right"/>
            </w:pPr>
            <w:r>
              <w:rPr>
                <w:w w:val="97.75692224502563"/>
                <w:rFonts w:ascii="SimSun" w:hAnsi="SimSun" w:eastAsia="SimSun"/>
                <w:b w:val="0"/>
                <w:i w:val="0"/>
                <w:color w:val="000000"/>
                <w:sz w:val="16"/>
              </w:rPr>
              <w:t>推理机</w:t>
            </w:r>
          </w:p>
        </w:tc>
        <w:tc>
          <w:tcPr>
            <w:tcW w:type="dxa" w:w="2024"/>
            <w:vMerge/>
            <w:tcBorders/>
          </w:tcPr>
          <w:p/>
        </w:tc>
        <w:tc>
          <w:tcPr>
            <w:tcW w:type="dxa" w:w="1580"/>
            <w:tcBorders/>
            <w:tcMar>
              <w:start w:w="0" w:type="dxa"/>
              <w:end w:w="0" w:type="dxa"/>
            </w:tcMar>
          </w:tcPr>
          <w:p>
            <w:pPr>
              <w:autoSpaceDN w:val="0"/>
              <w:autoSpaceDE w:val="0"/>
              <w:widowControl/>
              <w:spacing w:line="204" w:lineRule="exact" w:before="810" w:after="0"/>
              <w:ind w:left="318" w:right="0" w:firstLine="0"/>
              <w:jc w:val="left"/>
            </w:pPr>
            <w:r>
              <w:rPr>
                <w:w w:val="97.75692224502563"/>
                <w:rFonts w:ascii="SimSun" w:hAnsi="SimSun" w:eastAsia="SimSun"/>
                <w:b w:val="0"/>
                <w:i w:val="0"/>
                <w:color w:val="000000"/>
                <w:sz w:val="16"/>
              </w:rPr>
              <w:t>转换</w:t>
            </w:r>
            <w:r>
              <w:rPr>
                <w:w w:val="97.75692224502563"/>
                <w:rFonts w:ascii="TimesNewRomanPSMT" w:hAnsi="TimesNewRomanPSMT" w:eastAsia="TimesNewRomanPSMT"/>
                <w:b w:val="0"/>
                <w:i w:val="0"/>
                <w:color w:val="000000"/>
                <w:sz w:val="16"/>
              </w:rPr>
              <w:t>Y/N</w:t>
            </w:r>
          </w:p>
        </w:tc>
        <w:tc>
          <w:tcPr>
            <w:tcW w:type="dxa" w:w="2024"/>
            <w:vMerge/>
            <w:tcBorders/>
          </w:tcPr>
          <w:p/>
        </w:tc>
        <w:tc>
          <w:tcPr>
            <w:tcW w:type="dxa" w:w="2000"/>
            <w:tcBorders/>
            <w:tcMar>
              <w:start w:w="0" w:type="dxa"/>
              <w:end w:w="0" w:type="dxa"/>
            </w:tcMar>
          </w:tcPr>
          <w:p>
            <w:pPr>
              <w:autoSpaceDN w:val="0"/>
              <w:autoSpaceDE w:val="0"/>
              <w:widowControl/>
              <w:spacing w:line="182" w:lineRule="auto" w:before="778" w:after="0"/>
              <w:ind w:left="0" w:right="814" w:firstLine="0"/>
              <w:jc w:val="right"/>
            </w:pPr>
            <w:r>
              <w:rPr>
                <w:w w:val="97.75692224502563"/>
                <w:rFonts w:ascii="SimSun" w:hAnsi="SimSun" w:eastAsia="SimSun"/>
                <w:b w:val="0"/>
                <w:i w:val="0"/>
                <w:color w:val="000000"/>
                <w:sz w:val="16"/>
              </w:rPr>
              <w:t>安全规范</w:t>
            </w:r>
          </w:p>
        </w:tc>
      </w:tr>
    </w:tbl>
    <w:p>
      <w:pPr>
        <w:autoSpaceDN w:val="0"/>
        <w:autoSpaceDE w:val="0"/>
        <w:widowControl/>
        <w:spacing w:line="206" w:lineRule="exact" w:before="952" w:after="30"/>
        <w:ind w:left="0" w:right="4620" w:firstLine="0"/>
        <w:jc w:val="right"/>
      </w:pPr>
      <w:r>
        <w:rPr>
          <w:w w:val="97.75692224502563"/>
          <w:rFonts w:ascii="TimesNewRomanPSMT" w:hAnsi="TimesNewRomanPSMT" w:eastAsia="TimesNewRomanPSMT"/>
          <w:b w:val="0"/>
          <w:i w:val="0"/>
          <w:color w:val="000000"/>
          <w:sz w:val="16"/>
        </w:rPr>
        <w:t>N</w:t>
      </w:r>
    </w:p>
    <w:tbl>
      <w:tblPr>
        <w:tblW w:type="auto" w:w="0"/>
        <w:tblLayout w:type="fixed"/>
        <w:tblLook w:firstColumn="1" w:firstRow="1" w:lastColumn="0" w:lastRow="0" w:noHBand="0" w:noVBand="1" w:val="04A0"/>
        <w:tblInd w:w="1220.0" w:type="dxa"/>
      </w:tblPr>
      <w:tblGrid>
        <w:gridCol w:w="3373"/>
        <w:gridCol w:w="3373"/>
        <w:gridCol w:w="3373"/>
      </w:tblGrid>
      <w:tr>
        <w:trPr>
          <w:trHeight w:hRule="exact" w:val="244"/>
        </w:trPr>
        <w:tc>
          <w:tcPr>
            <w:tcW w:type="dxa" w:w="3460"/>
            <w:tcBorders/>
            <w:tcMar>
              <w:start w:w="0" w:type="dxa"/>
              <w:end w:w="0" w:type="dxa"/>
            </w:tcMar>
          </w:tcPr>
          <w:p>
            <w:pPr>
              <w:autoSpaceDN w:val="0"/>
              <w:autoSpaceDE w:val="0"/>
              <w:widowControl/>
              <w:spacing w:line="182" w:lineRule="auto" w:before="30" w:after="0"/>
              <w:ind w:left="0" w:right="1578" w:firstLine="0"/>
              <w:jc w:val="right"/>
            </w:pPr>
            <w:r>
              <w:rPr>
                <w:w w:val="97.75692224502563"/>
                <w:rFonts w:ascii="SimSun" w:hAnsi="SimSun" w:eastAsia="SimSun"/>
                <w:b w:val="0"/>
                <w:i w:val="0"/>
                <w:color w:val="000000"/>
                <w:sz w:val="16"/>
              </w:rPr>
              <w:t>格式转换</w:t>
            </w:r>
          </w:p>
        </w:tc>
        <w:tc>
          <w:tcPr>
            <w:tcW w:type="dxa" w:w="2720"/>
            <w:tcBorders/>
            <w:tcMar>
              <w:start w:w="0" w:type="dxa"/>
              <w:end w:w="0" w:type="dxa"/>
            </w:tcMar>
          </w:tcPr>
          <w:p>
            <w:pPr>
              <w:autoSpaceDN w:val="0"/>
              <w:autoSpaceDE w:val="0"/>
              <w:widowControl/>
              <w:spacing w:line="182" w:lineRule="auto" w:before="30" w:after="0"/>
              <w:ind w:left="0" w:right="486" w:firstLine="0"/>
              <w:jc w:val="right"/>
            </w:pPr>
            <w:r>
              <w:rPr>
                <w:w w:val="97.75692224502563"/>
                <w:rFonts w:ascii="SimSun" w:hAnsi="SimSun" w:eastAsia="SimSun"/>
                <w:b w:val="0"/>
                <w:i w:val="0"/>
                <w:color w:val="000000"/>
                <w:sz w:val="16"/>
              </w:rPr>
              <w:t>推理引擎</w:t>
            </w:r>
          </w:p>
        </w:tc>
        <w:tc>
          <w:tcPr>
            <w:tcW w:type="dxa" w:w="1920"/>
            <w:tcBorders/>
            <w:tcMar>
              <w:start w:w="0" w:type="dxa"/>
              <w:end w:w="0" w:type="dxa"/>
            </w:tcMar>
          </w:tcPr>
          <w:p>
            <w:pPr>
              <w:autoSpaceDN w:val="0"/>
              <w:autoSpaceDE w:val="0"/>
              <w:widowControl/>
              <w:spacing w:line="182" w:lineRule="auto" w:before="30" w:after="0"/>
              <w:ind w:left="0" w:right="774" w:firstLine="0"/>
              <w:jc w:val="right"/>
            </w:pPr>
            <w:r>
              <w:rPr>
                <w:w w:val="97.75692224502563"/>
                <w:rFonts w:ascii="SimSun" w:hAnsi="SimSun" w:eastAsia="SimSun"/>
                <w:b w:val="0"/>
                <w:i w:val="0"/>
                <w:color w:val="000000"/>
                <w:sz w:val="16"/>
              </w:rPr>
              <w:t>输出结果</w:t>
            </w:r>
          </w:p>
        </w:tc>
      </w:tr>
    </w:tbl>
    <w:p>
      <w:pPr>
        <w:autoSpaceDN w:val="0"/>
        <w:autoSpaceDE w:val="0"/>
        <w:widowControl/>
        <w:spacing w:line="282" w:lineRule="exact" w:before="386" w:after="1154"/>
        <w:ind w:left="0" w:right="3190"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5.10</w:t>
      </w:r>
      <w:r>
        <w:rPr>
          <w:rFonts w:ascii="SimHei" w:hAnsi="SimHei" w:eastAsia="SimHei"/>
          <w:b w:val="0"/>
          <w:i w:val="0"/>
          <w:color w:val="000000"/>
          <w:sz w:val="21"/>
        </w:rPr>
        <w:t xml:space="preserve"> 本体推理系统机理</w:t>
      </w:r>
    </w:p>
    <w:tbl>
      <w:tblPr>
        <w:tblW w:type="auto" w:w="0"/>
        <w:tblLayout w:type="fixed"/>
        <w:tblLook w:firstColumn="1" w:firstRow="1" w:lastColumn="0" w:lastRow="0" w:noHBand="0" w:noVBand="1" w:val="04A0"/>
        <w:tblInd w:w="0.0" w:type="dxa"/>
      </w:tblPr>
      <w:tblGrid>
        <w:gridCol w:w="3373"/>
        <w:gridCol w:w="3373"/>
        <w:gridCol w:w="337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221" name="Picture 122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222" name="Picture 12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80"/>
            <w:tcBorders/>
            <w:tcMar>
              <w:start w:w="0" w:type="dxa"/>
              <w:end w:w="0" w:type="dxa"/>
            </w:tcMar>
          </w:tcPr>
          <w:p>
            <w:pPr>
              <w:autoSpaceDN w:val="0"/>
              <w:autoSpaceDE w:val="0"/>
              <w:widowControl/>
              <w:spacing w:line="240" w:lineRule="exact" w:before="60" w:after="0"/>
              <w:ind w:left="0" w:right="2130" w:firstLine="0"/>
              <w:jc w:val="right"/>
            </w:pPr>
            <w:r>
              <w:rPr>
                <w:rFonts w:ascii="TimesNewRomanPSMT" w:hAnsi="TimesNewRomanPSMT" w:eastAsia="TimesNewRomanPSMT"/>
                <w:b w:val="0"/>
                <w:i w:val="0"/>
                <w:color w:val="000000"/>
                <w:sz w:val="18"/>
              </w:rPr>
              <w:t xml:space="preserve">81 </w:t>
            </w:r>
          </w:p>
        </w:tc>
      </w:tr>
    </w:tbl>
    <w:p>
      <w:pPr>
        <w:autoSpaceDN w:val="0"/>
        <w:autoSpaceDE w:val="0"/>
        <w:widowControl/>
        <w:spacing w:line="14" w:lineRule="exact" w:before="0" w:after="0"/>
        <w:ind w:left="0" w:right="0"/>
      </w:pPr>
    </w:p>
    <w:p>
      <w:pPr>
        <w:sectPr>
          <w:pgSz w:w="11906" w:h="16838"/>
          <w:pgMar w:top="392" w:right="1368"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5562600</wp:posOffset>
            </wp:positionV>
            <wp:extent cx="2946400" cy="3771900"/>
            <wp:wrapNone/>
            <wp:docPr id="1240" name="Picture 1240"/>
            <wp:cNvGraphicFramePr>
              <a:graphicFrameLocks noChangeAspect="1"/>
            </wp:cNvGraphicFramePr>
            <a:graphic>
              <a:graphicData uri="http://schemas.openxmlformats.org/drawingml/2006/picture">
                <pic:pic>
                  <pic:nvPicPr>
                    <pic:cNvPr id="0" name="image.png"/>
                    <pic:cNvPicPr/>
                  </pic:nvPicPr>
                  <pic:blipFill>
                    <a:blip r:embed="rId888"/>
                    <a:stretch>
                      <a:fillRect/>
                    </a:stretch>
                  </pic:blipFill>
                  <pic:spPr>
                    <a:xfrm>
                      <a:off x="0" y="0"/>
                      <a:ext cx="2946400" cy="3771900"/>
                    </a:xfrm>
                    <a:prstGeom prst="rect"/>
                  </pic:spPr>
                </pic:pic>
              </a:graphicData>
            </a:graphic>
          </wp:anchor>
        </w:drawing>
      </w:r>
    </w:p>
    <w:p>
      <w:pPr>
        <w:autoSpaceDN w:val="0"/>
        <w:autoSpaceDE w:val="0"/>
        <w:widowControl/>
        <w:spacing w:line="182" w:lineRule="auto" w:before="0" w:after="0"/>
        <w:ind w:left="0" w:right="2270"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374" w:lineRule="exact" w:before="386" w:after="0"/>
        <w:ind w:left="998" w:right="0" w:firstLine="0"/>
        <w:jc w:val="left"/>
      </w:pPr>
      <w:r>
        <w:rPr>
          <w:rFonts w:ascii="TimesNewRomanPSMT" w:hAnsi="TimesNewRomanPSMT" w:eastAsia="TimesNewRomanPSMT"/>
          <w:b w:val="0"/>
          <w:i w:val="0"/>
          <w:color w:val="000000"/>
          <w:sz w:val="28"/>
        </w:rPr>
        <w:t>5.4.2 Drools</w:t>
      </w:r>
      <w:r>
        <w:rPr>
          <w:rFonts w:ascii="SimHei" w:hAnsi="SimHei" w:eastAsia="SimHei"/>
          <w:b w:val="0"/>
          <w:i w:val="0"/>
          <w:color w:val="000000"/>
          <w:sz w:val="28"/>
        </w:rPr>
        <w:t xml:space="preserve"> 推理机制</w:t>
      </w:r>
    </w:p>
    <w:p>
      <w:pPr>
        <w:autoSpaceDN w:val="0"/>
        <w:autoSpaceDE w:val="0"/>
        <w:widowControl/>
        <w:spacing w:line="400" w:lineRule="exact" w:before="222" w:after="0"/>
        <w:ind w:left="998" w:right="46" w:firstLine="480"/>
        <w:jc w:val="both"/>
      </w:pPr>
      <w:r>
        <w:rPr>
          <w:rFonts w:ascii="SimSun" w:hAnsi="SimSun" w:eastAsia="SimSun"/>
          <w:b w:val="0"/>
          <w:i w:val="0"/>
          <w:color w:val="000000"/>
          <w:sz w:val="24"/>
        </w:rPr>
        <w:t>本文在理论概念部分已经阐述了目前常用的几种推理机，经过对比最终选用与</w:t>
      </w:r>
      <w:r>
        <w:rPr>
          <w:rFonts w:ascii="TimesNewRomanPSMT" w:hAnsi="TimesNewRomanPSMT" w:eastAsia="TimesNewRomanPSMT"/>
          <w:b w:val="0"/>
          <w:i w:val="0"/>
          <w:color w:val="000000"/>
          <w:sz w:val="24"/>
        </w:rPr>
        <w:t>Protégé</w:t>
      </w:r>
      <w:r>
        <w:rPr>
          <w:rFonts w:ascii="SimSun" w:hAnsi="SimSun" w:eastAsia="SimSun"/>
          <w:b w:val="0"/>
          <w:i w:val="0"/>
          <w:color w:val="000000"/>
          <w:sz w:val="24"/>
        </w:rPr>
        <w:t xml:space="preserve"> 兼容性较好且支持</w:t>
      </w:r>
      <w:r>
        <w:rPr>
          <w:rFonts w:ascii="TimesNewRomanPSMT" w:hAnsi="TimesNewRomanPSMT" w:eastAsia="TimesNewRomanPSMT"/>
          <w:b w:val="0"/>
          <w:i w:val="0"/>
          <w:color w:val="000000"/>
          <w:sz w:val="24"/>
        </w:rPr>
        <w:t>Java</w:t>
      </w:r>
      <w:r>
        <w:rPr>
          <w:rFonts w:ascii="SimSun" w:hAnsi="SimSun" w:eastAsia="SimSun"/>
          <w:b w:val="0"/>
          <w:i w:val="0"/>
          <w:color w:val="000000"/>
          <w:sz w:val="24"/>
        </w:rPr>
        <w:t xml:space="preserve"> 语言的</w:t>
      </w:r>
      <w:r>
        <w:rPr>
          <w:rFonts w:ascii="TimesNewRomanPSMT" w:hAnsi="TimesNewRomanPSMT" w:eastAsia="TimesNewRomanPSMT"/>
          <w:b w:val="0"/>
          <w:i w:val="0"/>
          <w:color w:val="000000"/>
          <w:sz w:val="24"/>
        </w:rPr>
        <w:t>Drools</w:t>
      </w:r>
      <w:r>
        <w:rPr>
          <w:rFonts w:ascii="SimSun" w:hAnsi="SimSun" w:eastAsia="SimSun"/>
          <w:b w:val="0"/>
          <w:i w:val="0"/>
          <w:color w:val="000000"/>
          <w:sz w:val="24"/>
        </w:rPr>
        <w:t xml:space="preserve"> 推理引擎。此外，在建筑施工领域，</w:t>
      </w:r>
      <w:r>
        <w:rPr>
          <w:rFonts w:ascii="TimesNewRomanPSMT" w:hAnsi="TimesNewRomanPSMT" w:eastAsia="TimesNewRomanPSMT"/>
          <w:b w:val="0"/>
          <w:i w:val="0"/>
          <w:color w:val="000000"/>
          <w:sz w:val="24"/>
        </w:rPr>
        <w:t>Drools</w:t>
      </w:r>
      <w:r>
        <w:rPr>
          <w:rFonts w:ascii="SimSun" w:hAnsi="SimSun" w:eastAsia="SimSun"/>
          <w:b w:val="0"/>
          <w:i w:val="0"/>
          <w:color w:val="000000"/>
          <w:sz w:val="24"/>
        </w:rPr>
        <w:t>也有许多成功的应用，这给本文的研究提供了一定的借鉴。</w:t>
      </w:r>
      <w:r>
        <w:rPr>
          <w:rFonts w:ascii="TimesNewRomanPSMT" w:hAnsi="TimesNewRomanPSMT" w:eastAsia="TimesNewRomanPSMT"/>
          <w:b w:val="0"/>
          <w:i w:val="0"/>
          <w:color w:val="000000"/>
          <w:sz w:val="24"/>
        </w:rPr>
        <w:t>Drools</w:t>
      </w:r>
      <w:r>
        <w:rPr>
          <w:rFonts w:ascii="SimSun" w:hAnsi="SimSun" w:eastAsia="SimSun"/>
          <w:b w:val="0"/>
          <w:i w:val="0"/>
          <w:color w:val="000000"/>
          <w:sz w:val="24"/>
        </w:rPr>
        <w:t xml:space="preserve"> 的主要架构包括事实</w:t>
      </w:r>
      <w:r>
        <w:rPr>
          <w:rFonts w:ascii="SimSun" w:hAnsi="SimSun" w:eastAsia="SimSun"/>
          <w:b w:val="0"/>
          <w:i w:val="0"/>
          <w:color w:val="000000"/>
          <w:sz w:val="24"/>
        </w:rPr>
        <w:t>库、规则库和执行引擎。事实库里面存储规则引擎需要处理的所有知识，例如属性和属</w:t>
      </w:r>
      <w:r>
        <w:rPr>
          <w:rFonts w:ascii="SimSun" w:hAnsi="SimSun" w:eastAsia="SimSun"/>
          <w:b w:val="0"/>
          <w:i w:val="0"/>
          <w:color w:val="000000"/>
          <w:sz w:val="24"/>
        </w:rPr>
        <w:t>性之间的关系。</w:t>
      </w:r>
      <w:r>
        <w:rPr>
          <w:rFonts w:ascii="TimesNewRomanPSMT" w:hAnsi="TimesNewRomanPSMT" w:eastAsia="TimesNewRomanPSMT"/>
          <w:b w:val="0"/>
          <w:i w:val="0"/>
          <w:color w:val="000000"/>
          <w:sz w:val="24"/>
        </w:rPr>
        <w:t>Drools</w:t>
      </w:r>
      <w:r>
        <w:rPr>
          <w:rFonts w:ascii="SimSun" w:hAnsi="SimSun" w:eastAsia="SimSun"/>
          <w:b w:val="0"/>
          <w:i w:val="0"/>
          <w:color w:val="000000"/>
          <w:sz w:val="24"/>
        </w:rPr>
        <w:t xml:space="preserve"> 使用的规则语言的语法可以参考图</w:t>
      </w:r>
      <w:r>
        <w:rPr>
          <w:rFonts w:ascii="TimesNewRomanPSMT" w:hAnsi="TimesNewRomanPSMT" w:eastAsia="TimesNewRomanPSMT"/>
          <w:b w:val="0"/>
          <w:i w:val="0"/>
          <w:color w:val="000000"/>
          <w:sz w:val="24"/>
        </w:rPr>
        <w:t>5.11</w:t>
      </w:r>
      <w:r>
        <w:rPr>
          <w:rFonts w:ascii="SimSun" w:hAnsi="SimSun" w:eastAsia="SimSun"/>
          <w:b w:val="0"/>
          <w:i w:val="0"/>
          <w:color w:val="000000"/>
          <w:sz w:val="24"/>
        </w:rPr>
        <w:t>。执行引擎将本体模型中</w:t>
      </w:r>
      <w:r>
        <w:rPr>
          <w:rFonts w:ascii="SimSun" w:hAnsi="SimSun" w:eastAsia="SimSun"/>
          <w:b w:val="0"/>
          <w:i w:val="0"/>
          <w:color w:val="000000"/>
          <w:sz w:val="24"/>
        </w:rPr>
        <w:t>的实例（即事实库）与构建的</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规则（即规则库）进行比对，推理出新的事实和结</w:t>
      </w:r>
      <w:r>
        <w:rPr>
          <w:rFonts w:ascii="SimSun" w:hAnsi="SimSun" w:eastAsia="SimSun"/>
          <w:b w:val="0"/>
          <w:i w:val="0"/>
          <w:color w:val="000000"/>
          <w:sz w:val="24"/>
        </w:rPr>
        <w:t>果，然后将推理结果作为新的事实添加到事实库中。基于</w:t>
      </w:r>
      <w:r>
        <w:rPr>
          <w:rFonts w:ascii="TimesNewRomanPSMT" w:hAnsi="TimesNewRomanPSMT" w:eastAsia="TimesNewRomanPSMT"/>
          <w:b w:val="0"/>
          <w:i w:val="0"/>
          <w:color w:val="000000"/>
          <w:sz w:val="24"/>
        </w:rPr>
        <w:t xml:space="preserve"> Drools </w:t>
      </w:r>
      <w:r>
        <w:rPr>
          <w:rFonts w:ascii="SimSun" w:hAnsi="SimSun" w:eastAsia="SimSun"/>
          <w:b w:val="0"/>
          <w:i w:val="0"/>
          <w:color w:val="000000"/>
          <w:sz w:val="24"/>
        </w:rPr>
        <w:t>的推理流程如图</w:t>
      </w:r>
      <w:r>
        <w:rPr>
          <w:rFonts w:ascii="TimesNewRomanPSMT" w:hAnsi="TimesNewRomanPSMT" w:eastAsia="TimesNewRomanPSMT"/>
          <w:b w:val="0"/>
          <w:i w:val="0"/>
          <w:color w:val="000000"/>
          <w:sz w:val="24"/>
        </w:rPr>
        <w:t>5.12</w:t>
      </w:r>
      <w:r>
        <w:rPr>
          <w:rFonts w:ascii="SimSun" w:hAnsi="SimSun" w:eastAsia="SimSun"/>
          <w:b w:val="0"/>
          <w:i w:val="0"/>
          <w:color w:val="000000"/>
          <w:sz w:val="24"/>
        </w:rPr>
        <w:t>所示。</w:t>
      </w:r>
    </w:p>
    <w:p>
      <w:pPr>
        <w:autoSpaceDN w:val="0"/>
        <w:autoSpaceDE w:val="0"/>
        <w:widowControl/>
        <w:spacing w:line="240" w:lineRule="auto" w:before="526" w:after="0"/>
        <w:ind w:left="1622" w:right="0" w:firstLine="0"/>
        <w:jc w:val="left"/>
      </w:pPr>
      <w:r>
        <w:drawing>
          <wp:inline xmlns:a="http://schemas.openxmlformats.org/drawingml/2006/main" xmlns:pic="http://schemas.openxmlformats.org/drawingml/2006/picture">
            <wp:extent cx="4966970" cy="1548130"/>
            <wp:docPr id="1237" name="Picture 1237"/>
            <wp:cNvGraphicFramePr>
              <a:graphicFrameLocks noChangeAspect="1"/>
            </wp:cNvGraphicFramePr>
            <a:graphic>
              <a:graphicData uri="http://schemas.openxmlformats.org/drawingml/2006/picture">
                <pic:pic>
                  <pic:nvPicPr>
                    <pic:cNvPr id="0" name="image.png"/>
                    <pic:cNvPicPr/>
                  </pic:nvPicPr>
                  <pic:blipFill>
                    <a:blip r:embed="rId887"/>
                    <a:stretch>
                      <a:fillRect/>
                    </a:stretch>
                  </pic:blipFill>
                  <pic:spPr>
                    <a:xfrm>
                      <a:off x="0" y="0"/>
                      <a:ext cx="4966970" cy="1548130"/>
                    </a:xfrm>
                    <a:prstGeom prst="rect"/>
                  </pic:spPr>
                </pic:pic>
              </a:graphicData>
            </a:graphic>
          </wp:inline>
        </w:drawing>
      </w:r>
    </w:p>
    <w:p>
      <w:pPr>
        <w:autoSpaceDN w:val="0"/>
        <w:autoSpaceDE w:val="0"/>
        <w:widowControl/>
        <w:spacing w:line="282" w:lineRule="exact" w:before="178" w:after="0"/>
        <w:ind w:left="0" w:right="327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5.11 Drools </w:t>
      </w:r>
      <w:r>
        <w:rPr>
          <w:rFonts w:ascii="SimHei" w:hAnsi="SimHei" w:eastAsia="SimHei"/>
          <w:b w:val="0"/>
          <w:i w:val="0"/>
          <w:color w:val="000000"/>
          <w:sz w:val="21"/>
        </w:rPr>
        <w:t>规则语法</w:t>
      </w:r>
    </w:p>
    <w:p>
      <w:pPr>
        <w:autoSpaceDN w:val="0"/>
        <w:autoSpaceDE w:val="0"/>
        <w:widowControl/>
        <w:spacing w:line="210" w:lineRule="exact" w:before="270" w:after="622"/>
        <w:ind w:left="0" w:right="4462" w:firstLine="0"/>
        <w:jc w:val="right"/>
      </w:pPr>
      <w:r>
        <w:rPr>
          <w:rFonts w:ascii="华文楷体" w:hAnsi="华文楷体" w:eastAsia="华文楷体"/>
          <w:b w:val="0"/>
          <w:i w:val="0"/>
          <w:color w:val="000000"/>
          <w:sz w:val="16"/>
        </w:rPr>
        <w:t>领域本体</w:t>
      </w:r>
    </w:p>
    <w:tbl>
      <w:tblPr>
        <w:tblW w:type="auto" w:w="0"/>
        <w:tblLayout w:type="fixed"/>
        <w:tblLook w:firstColumn="1" w:firstRow="1" w:lastColumn="0" w:lastRow="0" w:noHBand="0" w:noVBand="1" w:val="04A0"/>
        <w:tblInd w:w="1640.0" w:type="dxa"/>
      </w:tblPr>
      <w:tblGrid>
        <w:gridCol w:w="5059"/>
        <w:gridCol w:w="5059"/>
      </w:tblGrid>
      <w:tr>
        <w:trPr>
          <w:trHeight w:hRule="exact" w:val="2968"/>
        </w:trPr>
        <w:tc>
          <w:tcPr>
            <w:tcW w:type="dxa" w:w="3720"/>
            <w:tcBorders/>
            <w:tcMar>
              <w:start w:w="0" w:type="dxa"/>
              <w:end w:w="0" w:type="dxa"/>
            </w:tcMar>
          </w:tcPr>
          <w:p>
            <w:pPr>
              <w:autoSpaceDN w:val="0"/>
              <w:autoSpaceDE w:val="0"/>
              <w:widowControl/>
              <w:spacing w:line="218" w:lineRule="exact" w:before="60" w:after="0"/>
              <w:ind w:left="0" w:right="1072" w:firstLine="0"/>
              <w:jc w:val="right"/>
            </w:pPr>
            <w:r>
              <w:rPr>
                <w:rFonts w:ascii="TimesNewRomanPSMT" w:hAnsi="TimesNewRomanPSMT" w:eastAsia="TimesNewRomanPSMT"/>
                <w:b w:val="0"/>
                <w:i w:val="0"/>
                <w:color w:val="000000"/>
                <w:sz w:val="16"/>
              </w:rPr>
              <w:t>SWRL</w:t>
            </w:r>
            <w:r>
              <w:rPr>
                <w:rFonts w:ascii="SimSun" w:hAnsi="SimSun" w:eastAsia="SimSun"/>
                <w:b w:val="0"/>
                <w:i w:val="0"/>
                <w:color w:val="000000"/>
                <w:sz w:val="16"/>
              </w:rPr>
              <w:t>规则</w:t>
            </w:r>
          </w:p>
          <w:p>
            <w:pPr>
              <w:autoSpaceDN w:val="0"/>
              <w:autoSpaceDE w:val="0"/>
              <w:widowControl/>
              <w:spacing w:line="216" w:lineRule="exact" w:before="836" w:after="0"/>
              <w:ind w:left="0" w:right="834" w:firstLine="0"/>
              <w:jc w:val="right"/>
            </w:pPr>
            <w:r>
              <w:rPr>
                <w:rFonts w:ascii="TimesNewRomanPSMT" w:hAnsi="TimesNewRomanPSMT" w:eastAsia="TimesNewRomanPSMT"/>
                <w:b w:val="0"/>
                <w:i w:val="0"/>
                <w:color w:val="000000"/>
                <w:sz w:val="16"/>
              </w:rPr>
              <w:t>SWRL</w:t>
            </w:r>
            <w:r>
              <w:rPr>
                <w:rFonts w:ascii="SimSun" w:hAnsi="SimSun" w:eastAsia="SimSun"/>
                <w:b w:val="0"/>
                <w:i w:val="0"/>
                <w:color w:val="000000"/>
                <w:sz w:val="16"/>
              </w:rPr>
              <w:t>规则转化为</w:t>
            </w:r>
          </w:p>
          <w:p>
            <w:pPr>
              <w:autoSpaceDN w:val="0"/>
              <w:autoSpaceDE w:val="0"/>
              <w:widowControl/>
              <w:spacing w:line="218" w:lineRule="exact" w:before="0" w:after="0"/>
              <w:ind w:left="0" w:right="1034" w:firstLine="0"/>
              <w:jc w:val="right"/>
            </w:pPr>
            <w:r>
              <w:rPr>
                <w:rFonts w:ascii="TimesNewRomanPSMT" w:hAnsi="TimesNewRomanPSMT" w:eastAsia="TimesNewRomanPSMT"/>
                <w:b w:val="0"/>
                <w:i w:val="0"/>
                <w:color w:val="000000"/>
                <w:sz w:val="16"/>
              </w:rPr>
              <w:t>Drools Rules</w:t>
            </w:r>
          </w:p>
          <w:p>
            <w:pPr>
              <w:autoSpaceDN w:val="0"/>
              <w:autoSpaceDE w:val="0"/>
              <w:widowControl/>
              <w:spacing w:line="216" w:lineRule="exact" w:before="1162" w:after="0"/>
              <w:ind w:left="0" w:right="1034" w:firstLine="0"/>
              <w:jc w:val="right"/>
            </w:pPr>
            <w:r>
              <w:rPr>
                <w:rFonts w:ascii="TimesNewRomanPSMT" w:hAnsi="TimesNewRomanPSMT" w:eastAsia="TimesNewRomanPSMT"/>
                <w:b w:val="0"/>
                <w:i w:val="0"/>
                <w:color w:val="000000"/>
                <w:sz w:val="16"/>
              </w:rPr>
              <w:t>Drools Rules</w:t>
            </w:r>
          </w:p>
        </w:tc>
        <w:tc>
          <w:tcPr>
            <w:tcW w:type="dxa" w:w="3360"/>
            <w:tcBorders/>
            <w:tcMar>
              <w:start w:w="0" w:type="dxa"/>
              <w:end w:w="0" w:type="dxa"/>
            </w:tcMar>
          </w:tcPr>
          <w:p>
            <w:pPr>
              <w:autoSpaceDN w:val="0"/>
              <w:autoSpaceDE w:val="0"/>
              <w:widowControl/>
              <w:spacing w:line="185" w:lineRule="auto" w:before="92" w:after="0"/>
              <w:ind w:left="0" w:right="1632" w:firstLine="0"/>
              <w:jc w:val="right"/>
            </w:pPr>
            <w:r>
              <w:rPr>
                <w:rFonts w:ascii="SimSun" w:hAnsi="SimSun" w:eastAsia="SimSun"/>
                <w:b w:val="0"/>
                <w:i w:val="0"/>
                <w:color w:val="000000"/>
                <w:sz w:val="16"/>
              </w:rPr>
              <w:t>本体知识</w:t>
            </w:r>
          </w:p>
          <w:p>
            <w:pPr>
              <w:autoSpaceDN w:val="0"/>
              <w:autoSpaceDE w:val="0"/>
              <w:widowControl/>
              <w:spacing w:line="185" w:lineRule="auto" w:before="886" w:after="0"/>
              <w:ind w:left="0" w:right="1394" w:firstLine="0"/>
              <w:jc w:val="right"/>
            </w:pPr>
            <w:r>
              <w:rPr>
                <w:rFonts w:ascii="SimSun" w:hAnsi="SimSun" w:eastAsia="SimSun"/>
                <w:b w:val="0"/>
                <w:i w:val="0"/>
                <w:color w:val="000000"/>
                <w:sz w:val="16"/>
              </w:rPr>
              <w:t>本体知识转换为</w:t>
            </w:r>
          </w:p>
          <w:p>
            <w:pPr>
              <w:autoSpaceDN w:val="0"/>
              <w:autoSpaceDE w:val="0"/>
              <w:widowControl/>
              <w:spacing w:line="216" w:lineRule="exact" w:before="2" w:after="0"/>
              <w:ind w:left="0" w:right="1546" w:firstLine="0"/>
              <w:jc w:val="right"/>
            </w:pPr>
            <w:r>
              <w:rPr>
                <w:rFonts w:ascii="TimesNewRomanPSMT" w:hAnsi="TimesNewRomanPSMT" w:eastAsia="TimesNewRomanPSMT"/>
                <w:b w:val="0"/>
                <w:i w:val="0"/>
                <w:color w:val="000000"/>
                <w:sz w:val="16"/>
              </w:rPr>
              <w:t>Drools Facts</w:t>
            </w:r>
          </w:p>
          <w:p>
            <w:pPr>
              <w:autoSpaceDN w:val="0"/>
              <w:autoSpaceDE w:val="0"/>
              <w:widowControl/>
              <w:spacing w:line="216" w:lineRule="exact" w:before="1172" w:after="0"/>
              <w:ind w:left="0" w:right="1546" w:firstLine="0"/>
              <w:jc w:val="right"/>
            </w:pPr>
            <w:r>
              <w:rPr>
                <w:rFonts w:ascii="TimesNewRomanPSMT" w:hAnsi="TimesNewRomanPSMT" w:eastAsia="TimesNewRomanPSMT"/>
                <w:b w:val="0"/>
                <w:i w:val="0"/>
                <w:color w:val="000000"/>
                <w:sz w:val="16"/>
              </w:rPr>
              <w:t>Drools Facts</w:t>
            </w:r>
          </w:p>
        </w:tc>
      </w:tr>
    </w:tbl>
    <w:p>
      <w:pPr>
        <w:autoSpaceDN w:val="0"/>
        <w:autoSpaceDE w:val="0"/>
        <w:widowControl/>
        <w:spacing w:line="185" w:lineRule="auto" w:before="224" w:after="0"/>
        <w:ind w:left="0" w:right="4546" w:firstLine="0"/>
        <w:jc w:val="right"/>
      </w:pPr>
      <w:r>
        <w:rPr>
          <w:rFonts w:ascii="SimSun" w:hAnsi="SimSun" w:eastAsia="SimSun"/>
          <w:b w:val="0"/>
          <w:i w:val="0"/>
          <w:color w:val="000000"/>
          <w:sz w:val="16"/>
        </w:rPr>
        <w:t>匹配</w:t>
      </w:r>
    </w:p>
    <w:p>
      <w:pPr>
        <w:autoSpaceDN w:val="0"/>
        <w:tabs>
          <w:tab w:pos="5192" w:val="left"/>
          <w:tab w:pos="5554" w:val="left"/>
        </w:tabs>
        <w:autoSpaceDE w:val="0"/>
        <w:widowControl/>
        <w:spacing w:line="232" w:lineRule="exact" w:before="142" w:after="0"/>
        <w:ind w:left="4764" w:right="3456" w:firstLine="0"/>
        <w:jc w:val="left"/>
      </w:pPr>
      <w:r>
        <w:tab/>
      </w:r>
      <w:r>
        <w:tab/>
      </w:r>
      <w:r>
        <w:rPr>
          <w:rFonts w:ascii="TimesNewRomanPSMT" w:hAnsi="TimesNewRomanPSMT" w:eastAsia="TimesNewRomanPSMT"/>
          <w:b w:val="0"/>
          <w:i w:val="0"/>
          <w:color w:val="000000"/>
          <w:sz w:val="16"/>
        </w:rPr>
        <w:t>Drools</w:t>
      </w:r>
      <w:r>
        <w:rPr>
          <w:rFonts w:ascii="SimSun" w:hAnsi="SimSun" w:eastAsia="SimSun"/>
          <w:b w:val="0"/>
          <w:i w:val="0"/>
          <w:color w:val="000000"/>
          <w:sz w:val="16"/>
        </w:rPr>
        <w:t>推理引擎</w:t>
      </w:r>
      <w:r>
        <w:br/>
      </w:r>
      <w:r>
        <w:rPr>
          <w:rFonts w:ascii="SimSun" w:hAnsi="SimSun" w:eastAsia="SimSun"/>
          <w:b w:val="0"/>
          <w:i w:val="0"/>
          <w:color w:val="000000"/>
          <w:sz w:val="16"/>
        </w:rPr>
        <w:t>匹配</w:t>
      </w:r>
      <w:r>
        <w:rPr>
          <w:rFonts w:ascii="TimesNewRomanPSMT" w:hAnsi="TimesNewRomanPSMT" w:eastAsia="TimesNewRomanPSMT"/>
          <w:b w:val="0"/>
          <w:i w:val="0"/>
          <w:color w:val="000000"/>
          <w:sz w:val="16"/>
        </w:rPr>
        <w:t>Facts</w:t>
      </w:r>
      <w:r>
        <w:rPr>
          <w:rFonts w:ascii="SimSun" w:hAnsi="SimSun" w:eastAsia="SimSun"/>
          <w:b w:val="0"/>
          <w:i w:val="0"/>
          <w:color w:val="000000"/>
          <w:sz w:val="16"/>
        </w:rPr>
        <w:t>和</w:t>
      </w:r>
      <w:r>
        <w:rPr>
          <w:rFonts w:ascii="TimesNewRomanPSMT" w:hAnsi="TimesNewRomanPSMT" w:eastAsia="TimesNewRomanPSMT"/>
          <w:b w:val="0"/>
          <w:i w:val="0"/>
          <w:color w:val="000000"/>
          <w:sz w:val="16"/>
        </w:rPr>
        <w:t>Rules</w:t>
      </w:r>
      <w:r>
        <w:rPr>
          <w:rFonts w:ascii="SimSun" w:hAnsi="SimSun" w:eastAsia="SimSun"/>
          <w:b w:val="0"/>
          <w:i w:val="0"/>
          <w:color w:val="000000"/>
          <w:sz w:val="16"/>
        </w:rPr>
        <w:t>进</w:t>
      </w:r>
      <w:r>
        <w:br/>
      </w:r>
      <w:r>
        <w:tab/>
      </w:r>
      <w:r>
        <w:rPr>
          <w:rFonts w:ascii="SimSun" w:hAnsi="SimSun" w:eastAsia="SimSun"/>
          <w:b w:val="0"/>
          <w:i w:val="0"/>
          <w:color w:val="000000"/>
          <w:sz w:val="16"/>
        </w:rPr>
        <w:t>行推理</w:t>
      </w:r>
    </w:p>
    <w:p>
      <w:pPr>
        <w:autoSpaceDN w:val="0"/>
        <w:autoSpaceDE w:val="0"/>
        <w:widowControl/>
        <w:spacing w:line="185" w:lineRule="auto" w:before="498" w:after="0"/>
        <w:ind w:left="0" w:right="4448" w:firstLine="0"/>
        <w:jc w:val="right"/>
      </w:pPr>
      <w:r>
        <w:rPr>
          <w:rFonts w:ascii="SimSun" w:hAnsi="SimSun" w:eastAsia="SimSun"/>
          <w:b w:val="0"/>
          <w:i w:val="0"/>
          <w:color w:val="000000"/>
          <w:sz w:val="16"/>
        </w:rPr>
        <w:t>新事实</w:t>
      </w:r>
    </w:p>
    <w:p>
      <w:pPr>
        <w:autoSpaceDN w:val="0"/>
        <w:autoSpaceDE w:val="0"/>
        <w:widowControl/>
        <w:spacing w:line="282" w:lineRule="exact" w:before="356" w:after="732"/>
        <w:ind w:left="0" w:right="264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5.12</w:t>
      </w:r>
      <w:r>
        <w:rPr>
          <w:rFonts w:ascii="SimHei" w:hAnsi="SimHei" w:eastAsia="SimHei"/>
          <w:b w:val="0"/>
          <w:i w:val="0"/>
          <w:color w:val="000000"/>
          <w:sz w:val="21"/>
        </w:rPr>
        <w:t xml:space="preserve"> 基于本体知识库的</w:t>
      </w:r>
      <w:r>
        <w:rPr>
          <w:rFonts w:ascii="TimesNewRomanPSMT" w:hAnsi="TimesNewRomanPSMT" w:eastAsia="TimesNewRomanPSMT"/>
          <w:b w:val="0"/>
          <w:i w:val="0"/>
          <w:color w:val="000000"/>
          <w:sz w:val="21"/>
        </w:rPr>
        <w:t>Drools</w:t>
      </w:r>
      <w:r>
        <w:rPr>
          <w:rFonts w:ascii="SimHei" w:hAnsi="SimHei" w:eastAsia="SimHei"/>
          <w:b w:val="0"/>
          <w:i w:val="0"/>
          <w:color w:val="000000"/>
          <w:sz w:val="21"/>
        </w:rPr>
        <w:t xml:space="preserve"> 推理</w:t>
      </w:r>
    </w:p>
    <w:tbl>
      <w:tblPr>
        <w:tblW w:type="auto" w:w="0"/>
        <w:tblLayout w:type="fixed"/>
        <w:tblLook w:firstColumn="1" w:firstRow="1" w:lastColumn="0" w:lastRow="0" w:noHBand="0" w:noVBand="1" w:val="04A0"/>
        <w:tblInd w:w="0.0" w:type="dxa"/>
      </w:tblPr>
      <w:tblGrid>
        <w:gridCol w:w="3373"/>
        <w:gridCol w:w="3373"/>
        <w:gridCol w:w="337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238" name="Picture 123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239" name="Picture 123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80"/>
            <w:tcBorders/>
            <w:tcMar>
              <w:start w:w="0" w:type="dxa"/>
              <w:end w:w="0" w:type="dxa"/>
            </w:tcMar>
          </w:tcPr>
          <w:p>
            <w:pPr>
              <w:autoSpaceDN w:val="0"/>
              <w:autoSpaceDE w:val="0"/>
              <w:widowControl/>
              <w:spacing w:line="240" w:lineRule="exact" w:before="60" w:after="0"/>
              <w:ind w:left="0" w:right="2130" w:firstLine="0"/>
              <w:jc w:val="right"/>
            </w:pPr>
            <w:r>
              <w:rPr>
                <w:rFonts w:ascii="TimesNewRomanPSMT" w:hAnsi="TimesNewRomanPSMT" w:eastAsia="TimesNewRomanPSMT"/>
                <w:b w:val="0"/>
                <w:i w:val="0"/>
                <w:color w:val="000000"/>
                <w:sz w:val="18"/>
              </w:rPr>
              <w:t xml:space="preserve">82 </w:t>
            </w:r>
          </w:p>
        </w:tc>
      </w:tr>
    </w:tbl>
    <w:p>
      <w:pPr>
        <w:autoSpaceDN w:val="0"/>
        <w:autoSpaceDE w:val="0"/>
        <w:widowControl/>
        <w:spacing w:line="14" w:lineRule="exact" w:before="0" w:after="0"/>
        <w:ind w:left="0" w:right="0"/>
      </w:pPr>
    </w:p>
    <w:p>
      <w:pPr>
        <w:sectPr>
          <w:pgSz w:w="11906" w:h="16838"/>
          <w:pgMar w:top="392" w:right="1368"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900430</wp:posOffset>
            </wp:positionH>
            <wp:positionV relativeFrom="page">
              <wp:posOffset>3081020</wp:posOffset>
            </wp:positionV>
            <wp:extent cx="5758180" cy="1841397"/>
            <wp:wrapNone/>
            <wp:docPr id="1243" name="Picture 1243"/>
            <wp:cNvGraphicFramePr>
              <a:graphicFrameLocks noChangeAspect="1"/>
            </wp:cNvGraphicFramePr>
            <a:graphic>
              <a:graphicData uri="http://schemas.openxmlformats.org/drawingml/2006/picture">
                <pic:pic>
                  <pic:nvPicPr>
                    <pic:cNvPr id="0" name="image.png"/>
                    <pic:cNvPicPr/>
                  </pic:nvPicPr>
                  <pic:blipFill>
                    <a:blip r:embed="rId889"/>
                    <a:stretch>
                      <a:fillRect/>
                    </a:stretch>
                  </pic:blipFill>
                  <pic:spPr>
                    <a:xfrm>
                      <a:off x="0" y="0"/>
                      <a:ext cx="5758180" cy="184139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4876800</wp:posOffset>
            </wp:positionV>
            <wp:extent cx="1816100" cy="50800"/>
            <wp:wrapNone/>
            <wp:docPr id="1244" name="Picture 1244"/>
            <wp:cNvGraphicFramePr>
              <a:graphicFrameLocks noChangeAspect="1"/>
            </wp:cNvGraphicFramePr>
            <a:graphic>
              <a:graphicData uri="http://schemas.openxmlformats.org/drawingml/2006/picture">
                <pic:pic>
                  <pic:nvPicPr>
                    <pic:cNvPr id="0" name="image.png"/>
                    <pic:cNvPicPr/>
                  </pic:nvPicPr>
                  <pic:blipFill>
                    <a:blip r:embed="rId890"/>
                    <a:stretch>
                      <a:fillRect/>
                    </a:stretch>
                  </pic:blipFill>
                  <pic:spPr>
                    <a:xfrm>
                      <a:off x="0" y="0"/>
                      <a:ext cx="1816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3822700</wp:posOffset>
            </wp:positionV>
            <wp:extent cx="38100" cy="38100"/>
            <wp:wrapNone/>
            <wp:docPr id="1245" name="Picture 1245"/>
            <wp:cNvGraphicFramePr>
              <a:graphicFrameLocks noChangeAspect="1"/>
            </wp:cNvGraphicFramePr>
            <a:graphic>
              <a:graphicData uri="http://schemas.openxmlformats.org/drawingml/2006/picture">
                <pic:pic>
                  <pic:nvPicPr>
                    <pic:cNvPr id="0" name="image.png"/>
                    <pic:cNvPicPr/>
                  </pic:nvPicPr>
                  <pic:blipFill>
                    <a:blip r:embed="rId8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3810000</wp:posOffset>
            </wp:positionV>
            <wp:extent cx="50800" cy="38100"/>
            <wp:wrapNone/>
            <wp:docPr id="1246" name="Picture 1246"/>
            <wp:cNvGraphicFramePr>
              <a:graphicFrameLocks noChangeAspect="1"/>
            </wp:cNvGraphicFramePr>
            <a:graphic>
              <a:graphicData uri="http://schemas.openxmlformats.org/drawingml/2006/picture">
                <pic:pic>
                  <pic:nvPicPr>
                    <pic:cNvPr id="0" name="image.png"/>
                    <pic:cNvPicPr/>
                  </pic:nvPicPr>
                  <pic:blipFill>
                    <a:blip r:embed="rId89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3594100</wp:posOffset>
            </wp:positionV>
            <wp:extent cx="38100" cy="38100"/>
            <wp:wrapNone/>
            <wp:docPr id="1247" name="Picture 1247"/>
            <wp:cNvGraphicFramePr>
              <a:graphicFrameLocks noChangeAspect="1"/>
            </wp:cNvGraphicFramePr>
            <a:graphic>
              <a:graphicData uri="http://schemas.openxmlformats.org/drawingml/2006/picture">
                <pic:pic>
                  <pic:nvPicPr>
                    <pic:cNvPr id="0" name="image.png"/>
                    <pic:cNvPicPr/>
                  </pic:nvPicPr>
                  <pic:blipFill>
                    <a:blip r:embed="rId8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3581400</wp:posOffset>
            </wp:positionV>
            <wp:extent cx="38100" cy="50800"/>
            <wp:wrapNone/>
            <wp:docPr id="1248" name="Picture 1248"/>
            <wp:cNvGraphicFramePr>
              <a:graphicFrameLocks noChangeAspect="1"/>
            </wp:cNvGraphicFramePr>
            <a:graphic>
              <a:graphicData uri="http://schemas.openxmlformats.org/drawingml/2006/picture">
                <pic:pic>
                  <pic:nvPicPr>
                    <pic:cNvPr id="0" name="image.png"/>
                    <pic:cNvPicPr/>
                  </pic:nvPicPr>
                  <pic:blipFill>
                    <a:blip r:embed="rId89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3416300</wp:posOffset>
            </wp:positionV>
            <wp:extent cx="38100" cy="38100"/>
            <wp:wrapNone/>
            <wp:docPr id="1249" name="Picture 1249"/>
            <wp:cNvGraphicFramePr>
              <a:graphicFrameLocks noChangeAspect="1"/>
            </wp:cNvGraphicFramePr>
            <a:graphic>
              <a:graphicData uri="http://schemas.openxmlformats.org/drawingml/2006/picture">
                <pic:pic>
                  <pic:nvPicPr>
                    <pic:cNvPr id="0" name="image.png"/>
                    <pic:cNvPicPr/>
                  </pic:nvPicPr>
                  <pic:blipFill>
                    <a:blip r:embed="rId8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3200400</wp:posOffset>
            </wp:positionV>
            <wp:extent cx="127000" cy="63500"/>
            <wp:wrapNone/>
            <wp:docPr id="1250" name="Picture 1250"/>
            <wp:cNvGraphicFramePr>
              <a:graphicFrameLocks noChangeAspect="1"/>
            </wp:cNvGraphicFramePr>
            <a:graphic>
              <a:graphicData uri="http://schemas.openxmlformats.org/drawingml/2006/picture">
                <pic:pic>
                  <pic:nvPicPr>
                    <pic:cNvPr id="0" name="image.png"/>
                    <pic:cNvPicPr/>
                  </pic:nvPicPr>
                  <pic:blipFill>
                    <a:blip r:embed="rId896"/>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4660900</wp:posOffset>
            </wp:positionV>
            <wp:extent cx="330200" cy="101600"/>
            <wp:wrapNone/>
            <wp:docPr id="1251" name="Picture 1251"/>
            <wp:cNvGraphicFramePr>
              <a:graphicFrameLocks noChangeAspect="1"/>
            </wp:cNvGraphicFramePr>
            <a:graphic>
              <a:graphicData uri="http://schemas.openxmlformats.org/drawingml/2006/picture">
                <pic:pic>
                  <pic:nvPicPr>
                    <pic:cNvPr id="0" name="image.png"/>
                    <pic:cNvPicPr/>
                  </pic:nvPicPr>
                  <pic:blipFill>
                    <a:blip r:embed="rId897"/>
                    <a:stretch>
                      <a:fillRect/>
                    </a:stretch>
                  </pic:blipFill>
                  <pic:spPr>
                    <a:xfrm>
                      <a:off x="0" y="0"/>
                      <a:ext cx="330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3835400</wp:posOffset>
            </wp:positionV>
            <wp:extent cx="1117600" cy="76200"/>
            <wp:wrapNone/>
            <wp:docPr id="1252" name="Picture 1252"/>
            <wp:cNvGraphicFramePr>
              <a:graphicFrameLocks noChangeAspect="1"/>
            </wp:cNvGraphicFramePr>
            <a:graphic>
              <a:graphicData uri="http://schemas.openxmlformats.org/drawingml/2006/picture">
                <pic:pic>
                  <pic:nvPicPr>
                    <pic:cNvPr id="0" name="image.png"/>
                    <pic:cNvPicPr/>
                  </pic:nvPicPr>
                  <pic:blipFill>
                    <a:blip r:embed="rId898"/>
                    <a:stretch>
                      <a:fillRect/>
                    </a:stretch>
                  </pic:blipFill>
                  <pic:spPr>
                    <a:xfrm>
                      <a:off x="0" y="0"/>
                      <a:ext cx="1117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3835400</wp:posOffset>
            </wp:positionV>
            <wp:extent cx="241300" cy="76200"/>
            <wp:wrapNone/>
            <wp:docPr id="1253" name="Picture 1253"/>
            <wp:cNvGraphicFramePr>
              <a:graphicFrameLocks noChangeAspect="1"/>
            </wp:cNvGraphicFramePr>
            <a:graphic>
              <a:graphicData uri="http://schemas.openxmlformats.org/drawingml/2006/picture">
                <pic:pic>
                  <pic:nvPicPr>
                    <pic:cNvPr id="0" name="image.png"/>
                    <pic:cNvPicPr/>
                  </pic:nvPicPr>
                  <pic:blipFill>
                    <a:blip r:embed="rId899"/>
                    <a:stretch>
                      <a:fillRect/>
                    </a:stretch>
                  </pic:blipFill>
                  <pic:spPr>
                    <a:xfrm>
                      <a:off x="0" y="0"/>
                      <a:ext cx="241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1130300</wp:posOffset>
            </wp:positionH>
            <wp:positionV relativeFrom="page">
              <wp:posOffset>3835400</wp:posOffset>
            </wp:positionV>
            <wp:extent cx="215900" cy="76200"/>
            <wp:wrapNone/>
            <wp:docPr id="1254" name="Picture 1254"/>
            <wp:cNvGraphicFramePr>
              <a:graphicFrameLocks noChangeAspect="1"/>
            </wp:cNvGraphicFramePr>
            <a:graphic>
              <a:graphicData uri="http://schemas.openxmlformats.org/drawingml/2006/picture">
                <pic:pic>
                  <pic:nvPicPr>
                    <pic:cNvPr id="0" name="image.png"/>
                    <pic:cNvPicPr/>
                  </pic:nvPicPr>
                  <pic:blipFill>
                    <a:blip r:embed="rId900"/>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1016000</wp:posOffset>
            </wp:positionH>
            <wp:positionV relativeFrom="page">
              <wp:posOffset>3835400</wp:posOffset>
            </wp:positionV>
            <wp:extent cx="101600" cy="76200"/>
            <wp:wrapNone/>
            <wp:docPr id="1255" name="Picture 1255"/>
            <wp:cNvGraphicFramePr>
              <a:graphicFrameLocks noChangeAspect="1"/>
            </wp:cNvGraphicFramePr>
            <a:graphic>
              <a:graphicData uri="http://schemas.openxmlformats.org/drawingml/2006/picture">
                <pic:pic>
                  <pic:nvPicPr>
                    <pic:cNvPr id="0" name="image.png"/>
                    <pic:cNvPicPr/>
                  </pic:nvPicPr>
                  <pic:blipFill>
                    <a:blip r:embed="rId901"/>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3771900</wp:posOffset>
            </wp:positionV>
            <wp:extent cx="215900" cy="50800"/>
            <wp:wrapNone/>
            <wp:docPr id="1256" name="Picture 1256"/>
            <wp:cNvGraphicFramePr>
              <a:graphicFrameLocks noChangeAspect="1"/>
            </wp:cNvGraphicFramePr>
            <a:graphic>
              <a:graphicData uri="http://schemas.openxmlformats.org/drawingml/2006/picture">
                <pic:pic>
                  <pic:nvPicPr>
                    <pic:cNvPr id="0" name="image.png"/>
                    <pic:cNvPicPr/>
                  </pic:nvPicPr>
                  <pic:blipFill>
                    <a:blip r:embed="rId902"/>
                    <a:stretch>
                      <a:fillRect/>
                    </a:stretch>
                  </pic:blipFill>
                  <pic:spPr>
                    <a:xfrm>
                      <a:off x="0" y="0"/>
                      <a:ext cx="215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3746500</wp:posOffset>
            </wp:positionV>
            <wp:extent cx="914400" cy="88900"/>
            <wp:wrapNone/>
            <wp:docPr id="1257" name="Picture 1257"/>
            <wp:cNvGraphicFramePr>
              <a:graphicFrameLocks noChangeAspect="1"/>
            </wp:cNvGraphicFramePr>
            <a:graphic>
              <a:graphicData uri="http://schemas.openxmlformats.org/drawingml/2006/picture">
                <pic:pic>
                  <pic:nvPicPr>
                    <pic:cNvPr id="0" name="image.png"/>
                    <pic:cNvPicPr/>
                  </pic:nvPicPr>
                  <pic:blipFill>
                    <a:blip r:embed="rId903"/>
                    <a:stretch>
                      <a:fillRect/>
                    </a:stretch>
                  </pic:blipFill>
                  <pic:spPr>
                    <a:xfrm>
                      <a:off x="0" y="0"/>
                      <a:ext cx="914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3746500</wp:posOffset>
            </wp:positionV>
            <wp:extent cx="279400" cy="76200"/>
            <wp:wrapNone/>
            <wp:docPr id="1258" name="Picture 1258"/>
            <wp:cNvGraphicFramePr>
              <a:graphicFrameLocks noChangeAspect="1"/>
            </wp:cNvGraphicFramePr>
            <a:graphic>
              <a:graphicData uri="http://schemas.openxmlformats.org/drawingml/2006/picture">
                <pic:pic>
                  <pic:nvPicPr>
                    <pic:cNvPr id="0" name="image.png"/>
                    <pic:cNvPicPr/>
                  </pic:nvPicPr>
                  <pic:blipFill>
                    <a:blip r:embed="rId904"/>
                    <a:stretch>
                      <a:fillRect/>
                    </a:stretch>
                  </pic:blipFill>
                  <pic:spPr>
                    <a:xfrm>
                      <a:off x="0" y="0"/>
                      <a:ext cx="279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3746500</wp:posOffset>
            </wp:positionV>
            <wp:extent cx="38100" cy="76200"/>
            <wp:wrapNone/>
            <wp:docPr id="1259" name="Picture 1259"/>
            <wp:cNvGraphicFramePr>
              <a:graphicFrameLocks noChangeAspect="1"/>
            </wp:cNvGraphicFramePr>
            <a:graphic>
              <a:graphicData uri="http://schemas.openxmlformats.org/drawingml/2006/picture">
                <pic:pic>
                  <pic:nvPicPr>
                    <pic:cNvPr id="0" name="image.png"/>
                    <pic:cNvPicPr/>
                  </pic:nvPicPr>
                  <pic:blipFill>
                    <a:blip r:embed="rId905"/>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3746500</wp:posOffset>
            </wp:positionV>
            <wp:extent cx="152400" cy="76200"/>
            <wp:wrapNone/>
            <wp:docPr id="1260" name="Picture 1260"/>
            <wp:cNvGraphicFramePr>
              <a:graphicFrameLocks noChangeAspect="1"/>
            </wp:cNvGraphicFramePr>
            <a:graphic>
              <a:graphicData uri="http://schemas.openxmlformats.org/drawingml/2006/picture">
                <pic:pic>
                  <pic:nvPicPr>
                    <pic:cNvPr id="0" name="image.png"/>
                    <pic:cNvPicPr/>
                  </pic:nvPicPr>
                  <pic:blipFill>
                    <a:blip r:embed="rId906"/>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3746500</wp:posOffset>
            </wp:positionV>
            <wp:extent cx="203200" cy="76200"/>
            <wp:wrapNone/>
            <wp:docPr id="1261" name="Picture 1261"/>
            <wp:cNvGraphicFramePr>
              <a:graphicFrameLocks noChangeAspect="1"/>
            </wp:cNvGraphicFramePr>
            <a:graphic>
              <a:graphicData uri="http://schemas.openxmlformats.org/drawingml/2006/picture">
                <pic:pic>
                  <pic:nvPicPr>
                    <pic:cNvPr id="0" name="image.png"/>
                    <pic:cNvPicPr/>
                  </pic:nvPicPr>
                  <pic:blipFill>
                    <a:blip r:embed="rId907"/>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3746500</wp:posOffset>
            </wp:positionV>
            <wp:extent cx="203200" cy="76200"/>
            <wp:wrapNone/>
            <wp:docPr id="1262" name="Picture 1262"/>
            <wp:cNvGraphicFramePr>
              <a:graphicFrameLocks noChangeAspect="1"/>
            </wp:cNvGraphicFramePr>
            <a:graphic>
              <a:graphicData uri="http://schemas.openxmlformats.org/drawingml/2006/picture">
                <pic:pic>
                  <pic:nvPicPr>
                    <pic:cNvPr id="0" name="image.png"/>
                    <pic:cNvPicPr/>
                  </pic:nvPicPr>
                  <pic:blipFill>
                    <a:blip r:embed="rId908"/>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3746500</wp:posOffset>
            </wp:positionV>
            <wp:extent cx="546100" cy="88900"/>
            <wp:wrapNone/>
            <wp:docPr id="1263" name="Picture 1263"/>
            <wp:cNvGraphicFramePr>
              <a:graphicFrameLocks noChangeAspect="1"/>
            </wp:cNvGraphicFramePr>
            <a:graphic>
              <a:graphicData uri="http://schemas.openxmlformats.org/drawingml/2006/picture">
                <pic:pic>
                  <pic:nvPicPr>
                    <pic:cNvPr id="0" name="image.png"/>
                    <pic:cNvPicPr/>
                  </pic:nvPicPr>
                  <pic:blipFill>
                    <a:blip r:embed="rId909"/>
                    <a:stretch>
                      <a:fillRect/>
                    </a:stretch>
                  </pic:blipFill>
                  <pic:spPr>
                    <a:xfrm>
                      <a:off x="0" y="0"/>
                      <a:ext cx="546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3568700</wp:posOffset>
            </wp:positionV>
            <wp:extent cx="1270000" cy="88900"/>
            <wp:wrapNone/>
            <wp:docPr id="1264" name="Picture 1264"/>
            <wp:cNvGraphicFramePr>
              <a:graphicFrameLocks noChangeAspect="1"/>
            </wp:cNvGraphicFramePr>
            <a:graphic>
              <a:graphicData uri="http://schemas.openxmlformats.org/drawingml/2006/picture">
                <pic:pic>
                  <pic:nvPicPr>
                    <pic:cNvPr id="0" name="image.png"/>
                    <pic:cNvPicPr/>
                  </pic:nvPicPr>
                  <pic:blipFill>
                    <a:blip r:embed="rId910"/>
                    <a:stretch>
                      <a:fillRect/>
                    </a:stretch>
                  </pic:blipFill>
                  <pic:spPr>
                    <a:xfrm>
                      <a:off x="0" y="0"/>
                      <a:ext cx="1270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3479800</wp:posOffset>
            </wp:positionV>
            <wp:extent cx="914400" cy="165100"/>
            <wp:wrapNone/>
            <wp:docPr id="1265" name="Picture 1265"/>
            <wp:cNvGraphicFramePr>
              <a:graphicFrameLocks noChangeAspect="1"/>
            </wp:cNvGraphicFramePr>
            <a:graphic>
              <a:graphicData uri="http://schemas.openxmlformats.org/drawingml/2006/picture">
                <pic:pic>
                  <pic:nvPicPr>
                    <pic:cNvPr id="0" name="image.png"/>
                    <pic:cNvPicPr/>
                  </pic:nvPicPr>
                  <pic:blipFill>
                    <a:blip r:embed="rId911"/>
                    <a:stretch>
                      <a:fillRect/>
                    </a:stretch>
                  </pic:blipFill>
                  <pic:spPr>
                    <a:xfrm>
                      <a:off x="0" y="0"/>
                      <a:ext cx="9144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3479800</wp:posOffset>
            </wp:positionV>
            <wp:extent cx="203200" cy="76200"/>
            <wp:wrapNone/>
            <wp:docPr id="1266" name="Picture 1266"/>
            <wp:cNvGraphicFramePr>
              <a:graphicFrameLocks noChangeAspect="1"/>
            </wp:cNvGraphicFramePr>
            <a:graphic>
              <a:graphicData uri="http://schemas.openxmlformats.org/drawingml/2006/picture">
                <pic:pic>
                  <pic:nvPicPr>
                    <pic:cNvPr id="0" name="image.png"/>
                    <pic:cNvPicPr/>
                  </pic:nvPicPr>
                  <pic:blipFill>
                    <a:blip r:embed="rId912"/>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1320800</wp:posOffset>
            </wp:positionH>
            <wp:positionV relativeFrom="page">
              <wp:posOffset>3479800</wp:posOffset>
            </wp:positionV>
            <wp:extent cx="215900" cy="76200"/>
            <wp:wrapNone/>
            <wp:docPr id="1267" name="Picture 1267"/>
            <wp:cNvGraphicFramePr>
              <a:graphicFrameLocks noChangeAspect="1"/>
            </wp:cNvGraphicFramePr>
            <a:graphic>
              <a:graphicData uri="http://schemas.openxmlformats.org/drawingml/2006/picture">
                <pic:pic>
                  <pic:nvPicPr>
                    <pic:cNvPr id="0" name="image.png"/>
                    <pic:cNvPicPr/>
                  </pic:nvPicPr>
                  <pic:blipFill>
                    <a:blip r:embed="rId913"/>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3403600</wp:posOffset>
            </wp:positionV>
            <wp:extent cx="215900" cy="76200"/>
            <wp:wrapNone/>
            <wp:docPr id="1268" name="Picture 1268"/>
            <wp:cNvGraphicFramePr>
              <a:graphicFrameLocks noChangeAspect="1"/>
            </wp:cNvGraphicFramePr>
            <a:graphic>
              <a:graphicData uri="http://schemas.openxmlformats.org/drawingml/2006/picture">
                <pic:pic>
                  <pic:nvPicPr>
                    <pic:cNvPr id="0" name="image.png"/>
                    <pic:cNvPicPr/>
                  </pic:nvPicPr>
                  <pic:blipFill>
                    <a:blip r:embed="rId914"/>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3403600</wp:posOffset>
            </wp:positionV>
            <wp:extent cx="152400" cy="63500"/>
            <wp:wrapNone/>
            <wp:docPr id="1269" name="Picture 1269"/>
            <wp:cNvGraphicFramePr>
              <a:graphicFrameLocks noChangeAspect="1"/>
            </wp:cNvGraphicFramePr>
            <a:graphic>
              <a:graphicData uri="http://schemas.openxmlformats.org/drawingml/2006/picture">
                <pic:pic>
                  <pic:nvPicPr>
                    <pic:cNvPr id="0" name="image.png"/>
                    <pic:cNvPicPr/>
                  </pic:nvPicPr>
                  <pic:blipFill>
                    <a:blip r:embed="rId915"/>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3390900</wp:posOffset>
            </wp:positionV>
            <wp:extent cx="647700" cy="88900"/>
            <wp:wrapNone/>
            <wp:docPr id="1270" name="Picture 1270"/>
            <wp:cNvGraphicFramePr>
              <a:graphicFrameLocks noChangeAspect="1"/>
            </wp:cNvGraphicFramePr>
            <a:graphic>
              <a:graphicData uri="http://schemas.openxmlformats.org/drawingml/2006/picture">
                <pic:pic>
                  <pic:nvPicPr>
                    <pic:cNvPr id="0" name="image.png"/>
                    <pic:cNvPicPr/>
                  </pic:nvPicPr>
                  <pic:blipFill>
                    <a:blip r:embed="rId916"/>
                    <a:stretch>
                      <a:fillRect/>
                    </a:stretch>
                  </pic:blipFill>
                  <pic:spPr>
                    <a:xfrm>
                      <a:off x="0" y="0"/>
                      <a:ext cx="647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3390900</wp:posOffset>
            </wp:positionV>
            <wp:extent cx="241300" cy="76200"/>
            <wp:wrapNone/>
            <wp:docPr id="1271" name="Picture 1271"/>
            <wp:cNvGraphicFramePr>
              <a:graphicFrameLocks noChangeAspect="1"/>
            </wp:cNvGraphicFramePr>
            <a:graphic>
              <a:graphicData uri="http://schemas.openxmlformats.org/drawingml/2006/picture">
                <pic:pic>
                  <pic:nvPicPr>
                    <pic:cNvPr id="0" name="image.png"/>
                    <pic:cNvPicPr/>
                  </pic:nvPicPr>
                  <pic:blipFill>
                    <a:blip r:embed="rId917"/>
                    <a:stretch>
                      <a:fillRect/>
                    </a:stretch>
                  </pic:blipFill>
                  <pic:spPr>
                    <a:xfrm>
                      <a:off x="0" y="0"/>
                      <a:ext cx="241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3390900</wp:posOffset>
            </wp:positionV>
            <wp:extent cx="266700" cy="76200"/>
            <wp:wrapNone/>
            <wp:docPr id="1272" name="Picture 1272"/>
            <wp:cNvGraphicFramePr>
              <a:graphicFrameLocks noChangeAspect="1"/>
            </wp:cNvGraphicFramePr>
            <a:graphic>
              <a:graphicData uri="http://schemas.openxmlformats.org/drawingml/2006/picture">
                <pic:pic>
                  <pic:nvPicPr>
                    <pic:cNvPr id="0" name="image.png"/>
                    <pic:cNvPicPr/>
                  </pic:nvPicPr>
                  <pic:blipFill>
                    <a:blip r:embed="rId918"/>
                    <a:stretch>
                      <a:fillRect/>
                    </a:stretch>
                  </pic:blipFill>
                  <pic:spPr>
                    <a:xfrm>
                      <a:off x="0" y="0"/>
                      <a:ext cx="266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3390900</wp:posOffset>
            </wp:positionV>
            <wp:extent cx="495300" cy="76200"/>
            <wp:wrapNone/>
            <wp:docPr id="1273" name="Picture 1273"/>
            <wp:cNvGraphicFramePr>
              <a:graphicFrameLocks noChangeAspect="1"/>
            </wp:cNvGraphicFramePr>
            <a:graphic>
              <a:graphicData uri="http://schemas.openxmlformats.org/drawingml/2006/picture">
                <pic:pic>
                  <pic:nvPicPr>
                    <pic:cNvPr id="0" name="image.png"/>
                    <pic:cNvPicPr/>
                  </pic:nvPicPr>
                  <pic:blipFill>
                    <a:blip r:embed="rId919"/>
                    <a:stretch>
                      <a:fillRect/>
                    </a:stretch>
                  </pic:blipFill>
                  <pic:spPr>
                    <a:xfrm>
                      <a:off x="0" y="0"/>
                      <a:ext cx="495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3390900</wp:posOffset>
            </wp:positionV>
            <wp:extent cx="203200" cy="76200"/>
            <wp:wrapNone/>
            <wp:docPr id="1274" name="Picture 1274"/>
            <wp:cNvGraphicFramePr>
              <a:graphicFrameLocks noChangeAspect="1"/>
            </wp:cNvGraphicFramePr>
            <a:graphic>
              <a:graphicData uri="http://schemas.openxmlformats.org/drawingml/2006/picture">
                <pic:pic>
                  <pic:nvPicPr>
                    <pic:cNvPr id="0" name="image.png"/>
                    <pic:cNvPicPr/>
                  </pic:nvPicPr>
                  <pic:blipFill>
                    <a:blip r:embed="rId920"/>
                    <a:stretch>
                      <a:fillRect/>
                    </a:stretch>
                  </pic:blipFill>
                  <pic:spPr>
                    <a:xfrm>
                      <a:off x="0" y="0"/>
                      <a:ext cx="203200" cy="76200"/>
                    </a:xfrm>
                    <a:prstGeom prst="rect"/>
                  </pic:spPr>
                </pic:pic>
              </a:graphicData>
            </a:graphic>
          </wp:anchor>
        </w:drawing>
      </w:r>
    </w:p>
    <w:p>
      <w:pPr>
        <w:autoSpaceDN w:val="0"/>
        <w:autoSpaceDE w:val="0"/>
        <w:widowControl/>
        <w:spacing w:line="182" w:lineRule="auto" w:before="0" w:after="0"/>
        <w:ind w:left="0" w:right="3414" w:firstLine="0"/>
        <w:jc w:val="right"/>
      </w:pPr>
      <w:r>
        <w:rPr>
          <w:rFonts w:ascii="SimSun" w:hAnsi="SimSun" w:eastAsia="SimSun"/>
          <w:b w:val="0"/>
          <w:i w:val="0"/>
          <w:color w:val="000000"/>
          <w:sz w:val="21"/>
        </w:rPr>
        <w:t>兰州理工大学硕士学位论文</w:t>
      </w:r>
    </w:p>
    <w:p>
      <w:pPr>
        <w:autoSpaceDN w:val="0"/>
        <w:autoSpaceDE w:val="0"/>
        <w:widowControl/>
        <w:spacing w:line="400" w:lineRule="exact" w:before="246" w:after="0"/>
        <w:ind w:left="998" w:right="0" w:firstLine="480"/>
        <w:jc w:val="left"/>
      </w:pPr>
      <w:r>
        <w:rPr>
          <w:rFonts w:ascii="TimesNewRomanPSMT" w:hAnsi="TimesNewRomanPSMT" w:eastAsia="TimesNewRomanPSMT"/>
          <w:b w:val="0"/>
          <w:i w:val="0"/>
          <w:color w:val="000000"/>
          <w:sz w:val="24"/>
        </w:rPr>
        <w:t>Drools</w:t>
      </w:r>
      <w:r>
        <w:rPr>
          <w:rFonts w:ascii="SimSun" w:hAnsi="SimSun" w:eastAsia="SimSun"/>
          <w:b w:val="0"/>
          <w:i w:val="0"/>
          <w:color w:val="000000"/>
          <w:sz w:val="24"/>
        </w:rPr>
        <w:t xml:space="preserve"> 引擎是</w:t>
      </w:r>
      <w:r>
        <w:rPr>
          <w:rFonts w:ascii="TimesNewRomanPSMT" w:hAnsi="TimesNewRomanPSMT" w:eastAsia="TimesNewRomanPSMT"/>
          <w:b w:val="0"/>
          <w:i w:val="0"/>
          <w:color w:val="000000"/>
          <w:sz w:val="24"/>
        </w:rPr>
        <w:t xml:space="preserve"> Java </w:t>
      </w:r>
      <w:r>
        <w:rPr>
          <w:rFonts w:ascii="SimSun" w:hAnsi="SimSun" w:eastAsia="SimSun"/>
          <w:b w:val="0"/>
          <w:i w:val="0"/>
          <w:color w:val="000000"/>
          <w:sz w:val="24"/>
        </w:rPr>
        <w:t>平台的脚本和规则环境。</w:t>
      </w:r>
      <w:r>
        <w:rPr>
          <w:rFonts w:ascii="TimesNewRomanPSMT" w:hAnsi="TimesNewRomanPSMT" w:eastAsia="TimesNewRomanPSMT"/>
          <w:b w:val="0"/>
          <w:i w:val="0"/>
          <w:color w:val="000000"/>
          <w:sz w:val="24"/>
        </w:rPr>
        <w:t>OWL</w:t>
      </w:r>
      <w:r>
        <w:rPr>
          <w:rFonts w:ascii="SimSun" w:hAnsi="SimSun" w:eastAsia="SimSun"/>
          <w:b w:val="0"/>
          <w:i w:val="0"/>
          <w:color w:val="000000"/>
          <w:sz w:val="24"/>
        </w:rPr>
        <w:t xml:space="preserve"> 模型和</w:t>
      </w:r>
      <w:r>
        <w:rPr>
          <w:rFonts w:ascii="TimesNewRomanPSMT" w:hAnsi="TimesNewRomanPSMT" w:eastAsia="TimesNewRomanPSMT"/>
          <w:b w:val="0"/>
          <w:i w:val="0"/>
          <w:color w:val="000000"/>
          <w:sz w:val="24"/>
        </w:rPr>
        <w:t xml:space="preserve"> SWRL </w:t>
      </w:r>
      <w:r>
        <w:rPr>
          <w:rFonts w:ascii="SimSun" w:hAnsi="SimSun" w:eastAsia="SimSun"/>
          <w:b w:val="0"/>
          <w:i w:val="0"/>
          <w:color w:val="000000"/>
          <w:sz w:val="24"/>
        </w:rPr>
        <w:t>约束规则可以通</w:t>
      </w:r>
      <w:r>
        <w:rPr>
          <w:rFonts w:ascii="SimSun" w:hAnsi="SimSun" w:eastAsia="SimSun"/>
          <w:b w:val="0"/>
          <w:i w:val="0"/>
          <w:color w:val="000000"/>
          <w:sz w:val="24"/>
        </w:rPr>
        <w:t>过</w:t>
      </w:r>
      <w:r>
        <w:rPr>
          <w:rFonts w:ascii="TimesNewRomanPSMT" w:hAnsi="TimesNewRomanPSMT" w:eastAsia="TimesNewRomanPSMT"/>
          <w:b w:val="0"/>
          <w:i w:val="0"/>
          <w:color w:val="000000"/>
          <w:sz w:val="24"/>
        </w:rPr>
        <w:t xml:space="preserve"> Drools</w:t>
      </w:r>
      <w:r>
        <w:rPr>
          <w:rFonts w:ascii="SimSun" w:hAnsi="SimSun" w:eastAsia="SimSun"/>
          <w:b w:val="0"/>
          <w:i w:val="0"/>
          <w:color w:val="000000"/>
          <w:sz w:val="24"/>
        </w:rPr>
        <w:t xml:space="preserve"> 引擎转换为</w:t>
      </w:r>
      <w:r>
        <w:rPr>
          <w:rFonts w:ascii="TimesNewRomanPSMT" w:hAnsi="TimesNewRomanPSMT" w:eastAsia="TimesNewRomanPSMT"/>
          <w:b w:val="0"/>
          <w:i w:val="0"/>
          <w:color w:val="000000"/>
          <w:sz w:val="24"/>
        </w:rPr>
        <w:t xml:space="preserve"> Drools</w:t>
      </w:r>
      <w:r>
        <w:rPr>
          <w:rFonts w:ascii="SimSun" w:hAnsi="SimSun" w:eastAsia="SimSun"/>
          <w:b w:val="0"/>
          <w:i w:val="0"/>
          <w:color w:val="000000"/>
          <w:sz w:val="24"/>
        </w:rPr>
        <w:t xml:space="preserve"> 事实。在这种情况下，可以使用</w:t>
      </w:r>
      <w:r>
        <w:rPr>
          <w:rFonts w:ascii="TimesNewRomanPSMT" w:hAnsi="TimesNewRomanPSMT" w:eastAsia="TimesNewRomanPSMT"/>
          <w:b w:val="0"/>
          <w:i w:val="0"/>
          <w:color w:val="000000"/>
          <w:sz w:val="24"/>
        </w:rPr>
        <w:t>Drools</w:t>
      </w:r>
      <w:r>
        <w:rPr>
          <w:rFonts w:ascii="SimSun" w:hAnsi="SimSun" w:eastAsia="SimSun"/>
          <w:b w:val="0"/>
          <w:i w:val="0"/>
          <w:color w:val="000000"/>
          <w:sz w:val="24"/>
        </w:rPr>
        <w:t xml:space="preserve"> 插件自动将</w:t>
      </w:r>
      <w:r>
        <w:rPr>
          <w:rFonts w:ascii="TimesNewRomanPSMT" w:hAnsi="TimesNewRomanPSMT" w:eastAsia="TimesNewRomanPSMT"/>
          <w:b w:val="0"/>
          <w:i w:val="0"/>
          <w:color w:val="000000"/>
          <w:sz w:val="24"/>
        </w:rPr>
        <w:t xml:space="preserve"> Protégé </w:t>
      </w:r>
      <w:r>
        <w:rPr>
          <w:rFonts w:ascii="SimSun" w:hAnsi="SimSun" w:eastAsia="SimSun"/>
          <w:b w:val="0"/>
          <w:i w:val="0"/>
          <w:color w:val="000000"/>
          <w:sz w:val="24"/>
        </w:rPr>
        <w:t>中创建的学习、</w:t>
      </w:r>
      <w:r>
        <w:rPr>
          <w:rFonts w:ascii="TimesNewRomanPSMT" w:hAnsi="TimesNewRomanPSMT" w:eastAsia="TimesNewRomanPSMT"/>
          <w:b w:val="0"/>
          <w:i w:val="0"/>
          <w:color w:val="000000"/>
          <w:sz w:val="24"/>
        </w:rPr>
        <w:t xml:space="preserve">SWRL </w:t>
      </w:r>
      <w:r>
        <w:rPr>
          <w:rFonts w:ascii="SimSun" w:hAnsi="SimSun" w:eastAsia="SimSun"/>
          <w:b w:val="0"/>
          <w:i w:val="0"/>
          <w:color w:val="000000"/>
          <w:sz w:val="24"/>
        </w:rPr>
        <w:t>规则和基于</w:t>
      </w:r>
      <w:r>
        <w:rPr>
          <w:rFonts w:ascii="TimesNewRomanPSMT" w:hAnsi="TimesNewRomanPSMT" w:eastAsia="TimesNewRomanPSMT"/>
          <w:b w:val="0"/>
          <w:i w:val="0"/>
          <w:color w:val="000000"/>
          <w:sz w:val="24"/>
        </w:rPr>
        <w:t xml:space="preserve"> OWL </w:t>
      </w:r>
      <w:r>
        <w:rPr>
          <w:rFonts w:ascii="SimSun" w:hAnsi="SimSun" w:eastAsia="SimSun"/>
          <w:b w:val="0"/>
          <w:i w:val="0"/>
          <w:color w:val="000000"/>
          <w:sz w:val="24"/>
        </w:rPr>
        <w:t>的知识库转换为</w:t>
      </w:r>
      <w:r>
        <w:rPr>
          <w:rFonts w:ascii="TimesNewRomanPSMT" w:hAnsi="TimesNewRomanPSMT" w:eastAsia="TimesNewRomanPSMT"/>
          <w:b w:val="0"/>
          <w:i w:val="0"/>
          <w:color w:val="000000"/>
          <w:sz w:val="24"/>
        </w:rPr>
        <w:t>Drools</w:t>
      </w:r>
      <w:r>
        <w:rPr>
          <w:rFonts w:ascii="SimSun" w:hAnsi="SimSun" w:eastAsia="SimSun"/>
          <w:b w:val="0"/>
          <w:i w:val="0"/>
          <w:color w:val="000000"/>
          <w:sz w:val="24"/>
        </w:rPr>
        <w:t xml:space="preserve"> 知识。在地铁施工安</w:t>
      </w:r>
      <w:r>
        <w:rPr>
          <w:rFonts w:ascii="SimSun" w:hAnsi="SimSun" w:eastAsia="SimSun"/>
          <w:b w:val="0"/>
          <w:i w:val="0"/>
          <w:color w:val="000000"/>
          <w:sz w:val="24"/>
        </w:rPr>
        <w:t>全领域本体中需要将相应的安全风险知识和构建的安全风险</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规则转化为</w:t>
      </w:r>
      <w:r>
        <w:rPr>
          <w:rFonts w:ascii="TimesNewRomanPSMT" w:hAnsi="TimesNewRomanPSMT" w:eastAsia="TimesNewRomanPSMT"/>
          <w:b w:val="0"/>
          <w:i w:val="0"/>
          <w:color w:val="000000"/>
          <w:sz w:val="24"/>
        </w:rPr>
        <w:t>Drools</w:t>
      </w:r>
      <w:r>
        <w:rPr>
          <w:rFonts w:ascii="SimSun" w:hAnsi="SimSun" w:eastAsia="SimSun"/>
          <w:b w:val="0"/>
          <w:i w:val="0"/>
          <w:color w:val="000000"/>
          <w:sz w:val="24"/>
        </w:rPr>
        <w:t>推理引擎可以解读的</w:t>
      </w:r>
      <w:r>
        <w:rPr>
          <w:rFonts w:ascii="TimesNewRomanPSMT" w:hAnsi="TimesNewRomanPSMT" w:eastAsia="TimesNewRomanPSMT"/>
          <w:b w:val="0"/>
          <w:i w:val="0"/>
          <w:color w:val="000000"/>
          <w:sz w:val="24"/>
        </w:rPr>
        <w:t>Drools</w:t>
      </w:r>
      <w:r>
        <w:rPr>
          <w:rFonts w:ascii="SimSun" w:hAnsi="SimSun" w:eastAsia="SimSun"/>
          <w:b w:val="0"/>
          <w:i w:val="0"/>
          <w:color w:val="000000"/>
          <w:sz w:val="24"/>
        </w:rPr>
        <w:t xml:space="preserve"> 事实和</w:t>
      </w:r>
      <w:r>
        <w:rPr>
          <w:rFonts w:ascii="TimesNewRomanPSMT" w:hAnsi="TimesNewRomanPSMT" w:eastAsia="TimesNewRomanPSMT"/>
          <w:b w:val="0"/>
          <w:i w:val="0"/>
          <w:color w:val="000000"/>
          <w:sz w:val="24"/>
        </w:rPr>
        <w:t>Drools</w:t>
      </w:r>
      <w:r>
        <w:rPr>
          <w:rFonts w:ascii="SimSun" w:hAnsi="SimSun" w:eastAsia="SimSun"/>
          <w:b w:val="0"/>
          <w:i w:val="0"/>
          <w:color w:val="000000"/>
          <w:sz w:val="24"/>
        </w:rPr>
        <w:t xml:space="preserve"> 规则，为</w:t>
      </w:r>
      <w:r>
        <w:rPr>
          <w:rFonts w:ascii="TimesNewRomanPSMT" w:hAnsi="TimesNewRomanPSMT" w:eastAsia="TimesNewRomanPSMT"/>
          <w:b w:val="0"/>
          <w:i w:val="0"/>
          <w:color w:val="000000"/>
          <w:sz w:val="24"/>
        </w:rPr>
        <w:t>Drools</w:t>
      </w:r>
      <w:r>
        <w:rPr>
          <w:rFonts w:ascii="SimSun" w:hAnsi="SimSun" w:eastAsia="SimSun"/>
          <w:b w:val="0"/>
          <w:i w:val="0"/>
          <w:color w:val="000000"/>
          <w:sz w:val="24"/>
        </w:rPr>
        <w:t xml:space="preserve"> 推理提供事实和规则基础，。</w:t>
      </w:r>
      <w:r>
        <w:rPr>
          <w:rFonts w:ascii="SimSun" w:hAnsi="SimSun" w:eastAsia="SimSun"/>
          <w:b w:val="0"/>
          <w:i w:val="0"/>
          <w:color w:val="000000"/>
          <w:sz w:val="24"/>
        </w:rPr>
        <w:t>当输入的实例符合规则的前提条件时，</w:t>
      </w:r>
      <w:r>
        <w:rPr>
          <w:rFonts w:ascii="TimesNewRomanPSMT" w:hAnsi="TimesNewRomanPSMT" w:eastAsia="TimesNewRomanPSMT"/>
          <w:b w:val="0"/>
          <w:i w:val="0"/>
          <w:color w:val="000000"/>
          <w:sz w:val="24"/>
        </w:rPr>
        <w:t>Drools</w:t>
      </w:r>
      <w:r>
        <w:rPr>
          <w:rFonts w:ascii="SimSun" w:hAnsi="SimSun" w:eastAsia="SimSun"/>
          <w:b w:val="0"/>
          <w:i w:val="0"/>
          <w:color w:val="000000"/>
          <w:sz w:val="24"/>
        </w:rPr>
        <w:t xml:space="preserve"> 将输出对应规则的结论。推理的结果在给</w:t>
      </w:r>
    </w:p>
    <w:p>
      <w:pPr>
        <w:autoSpaceDN w:val="0"/>
        <w:autoSpaceDE w:val="0"/>
        <w:widowControl/>
        <w:spacing w:line="185" w:lineRule="auto" w:before="126" w:after="0"/>
        <w:ind w:left="998" w:right="0" w:firstLine="0"/>
        <w:jc w:val="left"/>
      </w:pPr>
      <w:r>
        <w:rPr>
          <w:rFonts w:ascii="SimSun" w:hAnsi="SimSun" w:eastAsia="SimSun"/>
          <w:b w:val="0"/>
          <w:i w:val="0"/>
          <w:color w:val="000000"/>
          <w:sz w:val="24"/>
        </w:rPr>
        <w:t>管理人员提供辅助的同时又将作为新的知识保存到本体知识库中。</w:t>
      </w:r>
    </w:p>
    <w:p>
      <w:pPr>
        <w:autoSpaceDN w:val="0"/>
        <w:tabs>
          <w:tab w:pos="1478" w:val="left"/>
        </w:tabs>
        <w:autoSpaceDE w:val="0"/>
        <w:widowControl/>
        <w:spacing w:line="402" w:lineRule="exact" w:before="30" w:after="0"/>
        <w:ind w:left="998" w:right="0" w:firstLine="0"/>
        <w:jc w:val="left"/>
      </w:pPr>
      <w:r>
        <w:tab/>
      </w:r>
      <w:r>
        <w:rPr>
          <w:rFonts w:ascii="SimSun" w:hAnsi="SimSun" w:eastAsia="SimSun"/>
          <w:b w:val="0"/>
          <w:i w:val="0"/>
          <w:color w:val="000000"/>
          <w:sz w:val="24"/>
        </w:rPr>
        <w:t>具体的转换过程是利用通过</w:t>
      </w:r>
      <w:r>
        <w:rPr>
          <w:rFonts w:ascii="TimesNewRomanPSMT" w:hAnsi="TimesNewRomanPSMT" w:eastAsia="TimesNewRomanPSMT"/>
          <w:b w:val="0"/>
          <w:i w:val="0"/>
          <w:color w:val="000000"/>
          <w:sz w:val="24"/>
        </w:rPr>
        <w:t xml:space="preserve"> Protégé </w:t>
      </w:r>
      <w:r>
        <w:rPr>
          <w:rFonts w:ascii="SimSun" w:hAnsi="SimSun" w:eastAsia="SimSun"/>
          <w:b w:val="0"/>
          <w:i w:val="0"/>
          <w:color w:val="000000"/>
          <w:sz w:val="24"/>
        </w:rPr>
        <w:t>软件内置的</w:t>
      </w:r>
      <w:r>
        <w:rPr>
          <w:rFonts w:ascii="TimesNewRomanPSMT" w:hAnsi="TimesNewRomanPSMT" w:eastAsia="TimesNewRomanPSMT"/>
          <w:b w:val="0"/>
          <w:i w:val="0"/>
          <w:color w:val="000000"/>
          <w:sz w:val="24"/>
        </w:rPr>
        <w:t>SWRLTab”</w:t>
      </w:r>
      <w:r>
        <w:rPr>
          <w:rFonts w:ascii="SimSun" w:hAnsi="SimSun" w:eastAsia="SimSun"/>
          <w:b w:val="0"/>
          <w:i w:val="0"/>
          <w:color w:val="000000"/>
          <w:sz w:val="24"/>
        </w:rPr>
        <w:t>标签进行</w:t>
      </w:r>
      <w:r>
        <w:rPr>
          <w:rFonts w:ascii="TimesNewRomanPSMT" w:hAnsi="TimesNewRomanPSMT" w:eastAsia="TimesNewRomanPSMT"/>
          <w:b w:val="0"/>
          <w:i w:val="0"/>
          <w:color w:val="000000"/>
          <w:sz w:val="24"/>
        </w:rPr>
        <w:t xml:space="preserve"> Drools </w:t>
      </w:r>
      <w:r>
        <w:rPr>
          <w:rFonts w:ascii="SimSun" w:hAnsi="SimSun" w:eastAsia="SimSun"/>
          <w:b w:val="0"/>
          <w:i w:val="0"/>
          <w:color w:val="000000"/>
          <w:sz w:val="24"/>
        </w:rPr>
        <w:t>推</w:t>
      </w:r>
      <w:r>
        <w:rPr>
          <w:rFonts w:ascii="SimSun" w:hAnsi="SimSun" w:eastAsia="SimSun"/>
          <w:b w:val="0"/>
          <w:i w:val="0"/>
          <w:color w:val="000000"/>
          <w:sz w:val="24"/>
        </w:rPr>
        <w:t>理，如图</w:t>
      </w:r>
      <w:r>
        <w:rPr>
          <w:rFonts w:ascii="TimesNewRomanPSMT" w:hAnsi="TimesNewRomanPSMT" w:eastAsia="TimesNewRomanPSMT"/>
          <w:b w:val="0"/>
          <w:i w:val="0"/>
          <w:color w:val="000000"/>
          <w:sz w:val="24"/>
        </w:rPr>
        <w:t>5.13</w:t>
      </w:r>
      <w:r>
        <w:rPr>
          <w:rFonts w:ascii="SimSun" w:hAnsi="SimSun" w:eastAsia="SimSun"/>
          <w:b w:val="0"/>
          <w:i w:val="0"/>
          <w:color w:val="000000"/>
          <w:sz w:val="24"/>
        </w:rPr>
        <w:t xml:space="preserve"> 所示。</w:t>
      </w:r>
    </w:p>
    <w:p>
      <w:pPr>
        <w:autoSpaceDN w:val="0"/>
        <w:autoSpaceDE w:val="0"/>
        <w:widowControl/>
        <w:spacing w:line="282" w:lineRule="exact" w:before="3360" w:after="0"/>
        <w:ind w:left="0" w:right="323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5.13</w:t>
      </w:r>
      <w:r>
        <w:rPr>
          <w:rFonts w:ascii="SimHei" w:hAnsi="SimHei" w:eastAsia="SimHei"/>
          <w:b w:val="0"/>
          <w:i w:val="0"/>
          <w:color w:val="000000"/>
          <w:sz w:val="21"/>
        </w:rPr>
        <w:t>“</w:t>
      </w:r>
      <w:r>
        <w:rPr>
          <w:rFonts w:ascii="TimesNewRomanPSMT" w:hAnsi="TimesNewRomanPSMT" w:eastAsia="TimesNewRomanPSMT"/>
          <w:b w:val="0"/>
          <w:i w:val="0"/>
          <w:color w:val="000000"/>
          <w:sz w:val="21"/>
        </w:rPr>
        <w:t>Drools</w:t>
      </w:r>
      <w:r>
        <w:rPr>
          <w:rFonts w:ascii="SimHei" w:hAnsi="SimHei" w:eastAsia="SimHei"/>
          <w:b w:val="0"/>
          <w:i w:val="0"/>
          <w:color w:val="000000"/>
          <w:sz w:val="21"/>
        </w:rPr>
        <w:t>”推理界面</w:t>
      </w:r>
    </w:p>
    <w:p>
      <w:pPr>
        <w:autoSpaceDN w:val="0"/>
        <w:autoSpaceDE w:val="0"/>
        <w:widowControl/>
        <w:spacing w:line="400" w:lineRule="exact" w:before="386" w:after="0"/>
        <w:ind w:left="998" w:right="0" w:firstLine="0"/>
        <w:jc w:val="left"/>
      </w:pPr>
      <w:r>
        <w:rPr>
          <w:rFonts w:ascii="TimesNewRomanPSMT" w:hAnsi="TimesNewRomanPSMT" w:eastAsia="TimesNewRomanPSMT"/>
          <w:b w:val="0"/>
          <w:i w:val="0"/>
          <w:color w:val="000000"/>
          <w:sz w:val="30"/>
        </w:rPr>
        <w:t>5.5</w:t>
      </w:r>
      <w:r>
        <w:rPr>
          <w:rFonts w:ascii="SimHei" w:hAnsi="SimHei" w:eastAsia="SimHei"/>
          <w:b w:val="0"/>
          <w:i w:val="0"/>
          <w:color w:val="000000"/>
          <w:sz w:val="30"/>
        </w:rPr>
        <w:t xml:space="preserve"> 实例验证</w:t>
      </w:r>
    </w:p>
    <w:p>
      <w:pPr>
        <w:autoSpaceDN w:val="0"/>
        <w:autoSpaceDE w:val="0"/>
        <w:widowControl/>
        <w:spacing w:line="374" w:lineRule="exact" w:before="504" w:after="0"/>
        <w:ind w:left="998" w:right="0" w:firstLine="0"/>
        <w:jc w:val="left"/>
      </w:pPr>
      <w:r>
        <w:rPr>
          <w:rFonts w:ascii="TimesNewRomanPSMT" w:hAnsi="TimesNewRomanPSMT" w:eastAsia="TimesNewRomanPSMT"/>
          <w:b w:val="0"/>
          <w:i w:val="0"/>
          <w:color w:val="000000"/>
          <w:sz w:val="28"/>
        </w:rPr>
        <w:t>5.5.1</w:t>
      </w:r>
      <w:r>
        <w:rPr>
          <w:rFonts w:ascii="SimHei" w:hAnsi="SimHei" w:eastAsia="SimHei"/>
          <w:b w:val="0"/>
          <w:i w:val="0"/>
          <w:color w:val="000000"/>
          <w:sz w:val="28"/>
        </w:rPr>
        <w:t xml:space="preserve"> 实例框架构建</w:t>
      </w:r>
    </w:p>
    <w:p>
      <w:pPr>
        <w:autoSpaceDN w:val="0"/>
        <w:autoSpaceDE w:val="0"/>
        <w:widowControl/>
        <w:spacing w:line="400" w:lineRule="exact" w:before="258" w:after="0"/>
        <w:ind w:left="998" w:right="0" w:firstLine="480"/>
        <w:jc w:val="left"/>
      </w:pPr>
      <w:r>
        <w:rPr>
          <w:rFonts w:ascii="SimSun" w:hAnsi="SimSun" w:eastAsia="SimSun"/>
          <w:b w:val="0"/>
          <w:i w:val="0"/>
          <w:color w:val="000000"/>
          <w:sz w:val="24"/>
        </w:rPr>
        <w:t>本文以</w:t>
      </w:r>
      <w:r>
        <w:rPr>
          <w:rFonts w:ascii="TimesNewRomanPSMT" w:hAnsi="TimesNewRomanPSMT" w:eastAsia="TimesNewRomanPSMT"/>
          <w:b w:val="0"/>
          <w:i w:val="0"/>
          <w:color w:val="000000"/>
          <w:sz w:val="24"/>
        </w:rPr>
        <w:t>4.3.5</w:t>
      </w:r>
      <w:r>
        <w:rPr>
          <w:rFonts w:ascii="SimSun" w:hAnsi="SimSun" w:eastAsia="SimSun"/>
          <w:b w:val="0"/>
          <w:i w:val="0"/>
          <w:color w:val="000000"/>
          <w:sz w:val="24"/>
        </w:rPr>
        <w:t xml:space="preserve"> 中选取兰州地铁</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号线某区间盾构轴线偏移事故”为研究对象。以</w:t>
      </w:r>
      <w:r>
        <w:rPr>
          <w:rFonts w:ascii="TimesNewRomanPSMT" w:hAnsi="TimesNewRomanPSMT" w:eastAsia="TimesNewRomanPSMT"/>
          <w:b w:val="0"/>
          <w:i w:val="0"/>
          <w:color w:val="000000"/>
          <w:sz w:val="24"/>
        </w:rPr>
        <w:t>“</w:t>
      </w:r>
      <w:r>
        <w:rPr>
          <w:rFonts w:ascii="SimSun" w:hAnsi="SimSun" w:eastAsia="SimSun"/>
          <w:b w:val="0"/>
          <w:i w:val="0"/>
          <w:color w:val="000000"/>
          <w:sz w:val="24"/>
        </w:rPr>
        <w:t>盾</w:t>
      </w:r>
      <w:r>
        <w:rPr>
          <w:rFonts w:ascii="SimSun" w:hAnsi="SimSun" w:eastAsia="SimSun"/>
          <w:b w:val="0"/>
          <w:i w:val="0"/>
          <w:color w:val="000000"/>
          <w:sz w:val="24"/>
        </w:rPr>
        <w:t>构法掘进（</w:t>
      </w:r>
      <w:r>
        <w:rPr>
          <w:rFonts w:ascii="TimesNewRomanPSMT" w:hAnsi="TimesNewRomanPSMT" w:eastAsia="TimesNewRomanPSMT"/>
          <w:b w:val="0"/>
          <w:i w:val="0"/>
          <w:color w:val="000000"/>
          <w:sz w:val="24"/>
        </w:rPr>
        <w:t>W3-5</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盾构轴线控制（</w:t>
      </w:r>
      <w:r>
        <w:rPr>
          <w:rFonts w:ascii="TimesNewRomanPSMT" w:hAnsi="TimesNewRomanPSMT" w:eastAsia="TimesNewRomanPSMT"/>
          <w:b w:val="0"/>
          <w:i w:val="0"/>
          <w:color w:val="000000"/>
          <w:sz w:val="24"/>
        </w:rPr>
        <w:t>W3-5-2</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施工活动引起的</w:t>
      </w:r>
      <w:r>
        <w:rPr>
          <w:rFonts w:ascii="TimesNewRomanPSMT" w:hAnsi="TimesNewRomanPSMT" w:eastAsia="TimesNewRomanPSMT"/>
          <w:b w:val="0"/>
          <w:i w:val="0"/>
          <w:color w:val="000000"/>
          <w:sz w:val="24"/>
        </w:rPr>
        <w:t>“</w:t>
      </w:r>
      <w:r>
        <w:rPr>
          <w:rFonts w:ascii="SimSun" w:hAnsi="SimSun" w:eastAsia="SimSun"/>
          <w:b w:val="0"/>
          <w:i w:val="0"/>
          <w:color w:val="000000"/>
          <w:sz w:val="24"/>
        </w:rPr>
        <w:t>施工人员的不安全行为</w:t>
      </w:r>
      <w:r>
        <w:rPr>
          <w:rFonts w:ascii="SimSun" w:hAnsi="SimSun" w:eastAsia="SimSun"/>
          <w:b w:val="0"/>
          <w:i w:val="0"/>
          <w:color w:val="000000"/>
          <w:sz w:val="24"/>
        </w:rPr>
        <w:t>（</w:t>
      </w:r>
      <w:r>
        <w:rPr>
          <w:rFonts w:ascii="TimesNewRomanPSMT" w:hAnsi="TimesNewRomanPSMT" w:eastAsia="TimesNewRomanPSMT"/>
          <w:b w:val="0"/>
          <w:i w:val="0"/>
          <w:color w:val="000000"/>
          <w:sz w:val="24"/>
        </w:rPr>
        <w:t>H-13</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检查、技术出现失误（</w:t>
      </w:r>
      <w:r>
        <w:rPr>
          <w:rFonts w:ascii="TimesNewRomanPSMT" w:hAnsi="TimesNewRomanPSMT" w:eastAsia="TimesNewRomanPSMT"/>
          <w:b w:val="0"/>
          <w:i w:val="0"/>
          <w:color w:val="000000"/>
          <w:sz w:val="24"/>
        </w:rPr>
        <w:t>a-1-3</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盾构轴线偏移（</w:t>
      </w:r>
      <w:r>
        <w:rPr>
          <w:rFonts w:ascii="TimesNewRomanPSMT" w:hAnsi="TimesNewRomanPSMT" w:eastAsia="TimesNewRomanPSMT"/>
          <w:b w:val="0"/>
          <w:i w:val="0"/>
          <w:color w:val="000000"/>
          <w:sz w:val="24"/>
        </w:rPr>
        <w:t>W3-5-2-1</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前兆信息为例，</w:t>
      </w:r>
      <w:r>
        <w:rPr>
          <w:rFonts w:ascii="SimSun" w:hAnsi="SimSun" w:eastAsia="SimSun"/>
          <w:b w:val="0"/>
          <w:i w:val="0"/>
          <w:color w:val="000000"/>
          <w:sz w:val="24"/>
        </w:rPr>
        <w:t>完成</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规则构建并进行具体应用。</w:t>
      </w:r>
    </w:p>
    <w:p>
      <w:pPr>
        <w:autoSpaceDN w:val="0"/>
        <w:autoSpaceDE w:val="0"/>
        <w:widowControl/>
        <w:spacing w:line="400" w:lineRule="exact" w:before="2" w:after="2322"/>
        <w:ind w:left="998" w:right="0" w:firstLine="480"/>
        <w:jc w:val="left"/>
      </w:pPr>
      <w:r>
        <w:rPr>
          <w:rFonts w:ascii="SimSun" w:hAnsi="SimSun" w:eastAsia="SimSun"/>
          <w:b w:val="0"/>
          <w:i w:val="0"/>
          <w:color w:val="000000"/>
          <w:sz w:val="24"/>
        </w:rPr>
        <w:t>在该施工活动中“盾构法施工（</w:t>
      </w:r>
      <w:r>
        <w:rPr>
          <w:rFonts w:ascii="TimesNewRomanPSMT" w:hAnsi="TimesNewRomanPSMT" w:eastAsia="TimesNewRomanPSMT"/>
          <w:b w:val="0"/>
          <w:i w:val="0"/>
          <w:color w:val="000000"/>
          <w:sz w:val="24"/>
        </w:rPr>
        <w:t>W3</w:t>
      </w:r>
      <w:r>
        <w:rPr>
          <w:rFonts w:ascii="SimSun" w:hAnsi="SimSun" w:eastAsia="SimSun"/>
          <w:b w:val="0"/>
          <w:i w:val="0"/>
          <w:color w:val="000000"/>
          <w:sz w:val="24"/>
        </w:rPr>
        <w:t>）→盾构掘进（</w:t>
      </w:r>
      <w:r>
        <w:rPr>
          <w:rFonts w:ascii="TimesNewRomanPSMT" w:hAnsi="TimesNewRomanPSMT" w:eastAsia="TimesNewRomanPSMT"/>
          <w:b w:val="0"/>
          <w:i w:val="0"/>
          <w:color w:val="000000"/>
          <w:sz w:val="24"/>
        </w:rPr>
        <w:t>W3-5</w:t>
      </w:r>
      <w:r>
        <w:rPr>
          <w:rFonts w:ascii="SimSun" w:hAnsi="SimSun" w:eastAsia="SimSun"/>
          <w:b w:val="0"/>
          <w:i w:val="0"/>
          <w:color w:val="000000"/>
          <w:sz w:val="24"/>
        </w:rPr>
        <w:t>）→盾构轴线控制（</w:t>
      </w:r>
      <w:r>
        <w:rPr>
          <w:rFonts w:ascii="TimesNewRomanPSMT" w:hAnsi="TimesNewRomanPSMT" w:eastAsia="TimesNewRomanPSMT"/>
          <w:b w:val="0"/>
          <w:i w:val="0"/>
          <w:color w:val="000000"/>
          <w:sz w:val="24"/>
        </w:rPr>
        <w:t>W3-5-2</w:t>
      </w:r>
      <w:r>
        <w:rPr>
          <w:rFonts w:ascii="SimSun" w:hAnsi="SimSun" w:eastAsia="SimSun"/>
          <w:b w:val="0"/>
          <w:i w:val="0"/>
          <w:color w:val="000000"/>
          <w:sz w:val="24"/>
        </w:rPr>
        <w:t>）”</w:t>
      </w:r>
      <w:r>
        <w:rPr>
          <w:rFonts w:ascii="SimSun" w:hAnsi="SimSun" w:eastAsia="SimSun"/>
          <w:b w:val="0"/>
          <w:i w:val="0"/>
          <w:color w:val="000000"/>
          <w:sz w:val="24"/>
        </w:rPr>
        <w:t>可能产出的前兆信息如盾构技能失误（</w:t>
      </w:r>
      <w:r>
        <w:rPr>
          <w:rFonts w:ascii="TimesNewRomanPSMT" w:hAnsi="TimesNewRomanPSMT" w:eastAsia="TimesNewRomanPSMT"/>
          <w:b w:val="0"/>
          <w:i w:val="0"/>
          <w:color w:val="000000"/>
          <w:sz w:val="24"/>
        </w:rPr>
        <w:t>a-1-3</w:t>
      </w:r>
      <w:r>
        <w:rPr>
          <w:rFonts w:ascii="SimSun" w:hAnsi="SimSun" w:eastAsia="SimSun"/>
          <w:b w:val="0"/>
          <w:i w:val="0"/>
          <w:color w:val="000000"/>
          <w:sz w:val="24"/>
        </w:rPr>
        <w:t>）、不良地质（</w:t>
      </w:r>
      <w:r>
        <w:rPr>
          <w:rFonts w:ascii="TimesNewRomanPSMT" w:hAnsi="TimesNewRomanPSMT" w:eastAsia="TimesNewRomanPSMT"/>
          <w:b w:val="0"/>
          <w:i w:val="0"/>
          <w:color w:val="000000"/>
          <w:sz w:val="24"/>
        </w:rPr>
        <w:t>E-1-1-1</w:t>
      </w:r>
      <w:r>
        <w:rPr>
          <w:rFonts w:ascii="SimSun" w:hAnsi="SimSun" w:eastAsia="SimSun"/>
          <w:b w:val="0"/>
          <w:i w:val="0"/>
          <w:color w:val="000000"/>
          <w:sz w:val="24"/>
        </w:rPr>
        <w:t>）、盾构设备选型不</w:t>
      </w:r>
      <w:r>
        <w:rPr>
          <w:rFonts w:ascii="SimSun" w:hAnsi="SimSun" w:eastAsia="SimSun"/>
          <w:b w:val="0"/>
          <w:i w:val="0"/>
          <w:color w:val="000000"/>
          <w:sz w:val="24"/>
        </w:rPr>
        <w:t>当（</w:t>
      </w:r>
      <w:r>
        <w:rPr>
          <w:rFonts w:ascii="TimesNewRomanPSMT" w:hAnsi="TimesNewRomanPSMT" w:eastAsia="TimesNewRomanPSMT"/>
          <w:b w:val="0"/>
          <w:i w:val="0"/>
          <w:color w:val="000000"/>
          <w:sz w:val="24"/>
        </w:rPr>
        <w:t>c-2-1</w:t>
      </w:r>
      <w:r>
        <w:rPr>
          <w:rFonts w:ascii="SimSun" w:hAnsi="SimSun" w:eastAsia="SimSun"/>
          <w:b w:val="0"/>
          <w:i w:val="0"/>
          <w:color w:val="000000"/>
          <w:sz w:val="24"/>
        </w:rPr>
        <w:t>）等，从而引发坍塌、水害等风险事件，针对风险事件采取相应的安全措施，</w:t>
      </w:r>
      <w:r>
        <w:rPr>
          <w:rFonts w:ascii="SimSun" w:hAnsi="SimSun" w:eastAsia="SimSun"/>
          <w:b w:val="0"/>
          <w:i w:val="0"/>
          <w:color w:val="000000"/>
          <w:sz w:val="24"/>
        </w:rPr>
        <w:t>盾构轴线偏移的可监测前兆信息，如图</w:t>
      </w:r>
      <w:r>
        <w:rPr>
          <w:rFonts w:ascii="TimesNewRomanPSMT" w:hAnsi="TimesNewRomanPSMT" w:eastAsia="TimesNewRomanPSMT"/>
          <w:b w:val="0"/>
          <w:i w:val="0"/>
          <w:color w:val="000000"/>
          <w:sz w:val="24"/>
        </w:rPr>
        <w:t>5.14</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0.0" w:type="dxa"/>
      </w:tblPr>
      <w:tblGrid>
        <w:gridCol w:w="3403"/>
        <w:gridCol w:w="3403"/>
        <w:gridCol w:w="340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241" name="Picture 124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242" name="Picture 124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83 </w:t>
            </w:r>
          </w:p>
        </w:tc>
      </w:tr>
    </w:tbl>
    <w:p>
      <w:pPr>
        <w:autoSpaceDN w:val="0"/>
        <w:autoSpaceDE w:val="0"/>
        <w:widowControl/>
        <w:spacing w:line="14" w:lineRule="exact" w:before="0" w:after="0"/>
        <w:ind w:left="0" w:right="0"/>
      </w:pPr>
    </w:p>
    <w:p>
      <w:pPr>
        <w:sectPr>
          <w:pgSz w:w="11906" w:h="16838"/>
          <w:pgMar w:top="392" w:right="1276"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1219200</wp:posOffset>
            </wp:positionH>
            <wp:positionV relativeFrom="page">
              <wp:posOffset>876300</wp:posOffset>
            </wp:positionV>
            <wp:extent cx="5118100" cy="4584700"/>
            <wp:wrapNone/>
            <wp:docPr id="1277" name="Picture 1277"/>
            <wp:cNvGraphicFramePr>
              <a:graphicFrameLocks noChangeAspect="1"/>
            </wp:cNvGraphicFramePr>
            <a:graphic>
              <a:graphicData uri="http://schemas.openxmlformats.org/drawingml/2006/picture">
                <pic:pic>
                  <pic:nvPicPr>
                    <pic:cNvPr id="0" name="image.png"/>
                    <pic:cNvPicPr/>
                  </pic:nvPicPr>
                  <pic:blipFill>
                    <a:blip r:embed="rId921"/>
                    <a:stretch>
                      <a:fillRect/>
                    </a:stretch>
                  </pic:blipFill>
                  <pic:spPr>
                    <a:xfrm>
                      <a:off x="0" y="0"/>
                      <a:ext cx="5118100" cy="4584700"/>
                    </a:xfrm>
                    <a:prstGeom prst="rect"/>
                  </pic:spPr>
                </pic:pic>
              </a:graphicData>
            </a:graphic>
          </wp:anchor>
        </w:drawing>
      </w:r>
    </w:p>
    <w:p>
      <w:pPr>
        <w:autoSpaceDN w:val="0"/>
        <w:autoSpaceDE w:val="0"/>
        <w:widowControl/>
        <w:spacing w:line="182" w:lineRule="auto" w:before="0" w:after="50"/>
        <w:ind w:left="0" w:right="2350" w:firstLine="0"/>
        <w:jc w:val="right"/>
      </w:pPr>
      <w:r>
        <w:rPr>
          <w:rFonts w:ascii="SimSun" w:hAnsi="SimSun" w:eastAsia="SimSun"/>
          <w:b w:val="0"/>
          <w:i w:val="0"/>
          <w:color w:val="000000"/>
          <w:sz w:val="21"/>
        </w:rPr>
        <w:t>地铁盾构法施工安全风险本体知识库的构建与应用</w:t>
      </w:r>
    </w:p>
    <w:tbl>
      <w:tblPr>
        <w:tblW w:type="auto" w:w="0"/>
        <w:tblLayout w:type="fixed"/>
        <w:tblLook w:firstColumn="1" w:firstRow="1" w:lastColumn="0" w:lastRow="0" w:noHBand="0" w:noVBand="1" w:val="04A0"/>
        <w:tblInd w:w="970.0" w:type="dxa"/>
      </w:tblPr>
      <w:tblGrid>
        <w:gridCol w:w="637"/>
        <w:gridCol w:w="637"/>
        <w:gridCol w:w="637"/>
        <w:gridCol w:w="637"/>
        <w:gridCol w:w="637"/>
        <w:gridCol w:w="637"/>
        <w:gridCol w:w="637"/>
        <w:gridCol w:w="637"/>
        <w:gridCol w:w="637"/>
        <w:gridCol w:w="637"/>
        <w:gridCol w:w="637"/>
        <w:gridCol w:w="637"/>
        <w:gridCol w:w="637"/>
        <w:gridCol w:w="637"/>
        <w:gridCol w:w="637"/>
        <w:gridCol w:w="637"/>
      </w:tblGrid>
      <w:tr>
        <w:trPr>
          <w:trHeight w:hRule="exact" w:val="1062"/>
        </w:trPr>
        <w:tc>
          <w:tcPr>
            <w:tcW w:type="dxa" w:w="1170"/>
            <w:vMerge w:val="restart"/>
            <w:tcBorders>
              <w:top w:sz="11.199999999999989" w:val="single" w:color="#000000"/>
            </w:tcBorders>
            <w:tcMar>
              <w:start w:w="0" w:type="dxa"/>
              <w:end w:w="0" w:type="dxa"/>
            </w:tcMar>
            <w:tcMar>
              <w:start w:w="0" w:type="dxa"/>
              <w:end w:w="0" w:type="dxa"/>
            </w:tcMar>
          </w:tcPr>
          <w:p>
            <w:pPr>
              <w:autoSpaceDN w:val="0"/>
              <w:autoSpaceDE w:val="0"/>
              <w:widowControl/>
              <w:spacing w:line="190" w:lineRule="auto" w:before="1250" w:after="0"/>
              <w:ind w:left="0" w:right="62" w:firstLine="0"/>
              <w:jc w:val="right"/>
            </w:pPr>
            <w:r>
              <w:rPr>
                <w:w w:val="102.14093526204427"/>
                <w:rFonts w:ascii="SimSun" w:hAnsi="SimSun" w:eastAsia="SimSun"/>
                <w:b w:val="0"/>
                <w:i w:val="0"/>
                <w:color w:val="000000"/>
                <w:sz w:val="12"/>
              </w:rPr>
              <w:t>搅</w:t>
            </w:r>
          </w:p>
        </w:tc>
        <w:tc>
          <w:tcPr>
            <w:tcW w:type="dxa" w:w="1020"/>
            <w:gridSpan w:val="2"/>
            <w:tcBorders>
              <w:top w:sz="11.199999999999989" w:val="single" w:color="#000000"/>
            </w:tcBorders>
            <w:tcMar>
              <w:start w:w="0" w:type="dxa"/>
              <w:end w:w="0" w:type="dxa"/>
            </w:tcMar>
            <w:tcMar>
              <w:start w:w="0" w:type="dxa"/>
              <w:end w:w="0" w:type="dxa"/>
            </w:tcMar>
          </w:tcPr>
          <w:p>
            <w:pPr>
              <w:autoSpaceDN w:val="0"/>
              <w:autoSpaceDE w:val="0"/>
              <w:widowControl/>
              <w:spacing w:line="192" w:lineRule="auto" w:before="654" w:after="0"/>
              <w:ind w:left="0" w:right="0" w:firstLine="0"/>
              <w:jc w:val="center"/>
            </w:pPr>
            <w:r>
              <w:rPr>
                <w:w w:val="102.14093526204427"/>
                <w:rFonts w:ascii="SimSun" w:hAnsi="SimSun" w:eastAsia="SimSun"/>
                <w:b w:val="0"/>
                <w:i w:val="0"/>
                <w:color w:val="000000"/>
                <w:sz w:val="12"/>
              </w:rPr>
              <w:t>人的不安全行为</w:t>
            </w:r>
          </w:p>
        </w:tc>
        <w:tc>
          <w:tcPr>
            <w:tcW w:type="dxa" w:w="480"/>
            <w:vMerge w:val="restart"/>
            <w:tcBorders>
              <w:top w:sz="11.19999999999998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1554" w:after="0"/>
              <w:ind w:left="0" w:right="0" w:firstLine="0"/>
              <w:jc w:val="center"/>
            </w:pPr>
            <w:r>
              <w:rPr>
                <w:w w:val="102.14093526204427"/>
                <w:rFonts w:ascii="SimSun" w:hAnsi="SimSun" w:eastAsia="SimSun"/>
                <w:b w:val="0"/>
                <w:i w:val="0"/>
                <w:color w:val="000000"/>
                <w:sz w:val="12"/>
              </w:rPr>
              <w:t>…</w:t>
            </w:r>
          </w:p>
        </w:tc>
        <w:tc>
          <w:tcPr>
            <w:tcW w:type="dxa" w:w="540"/>
            <w:vMerge w:val="restart"/>
            <w:tcBorders>
              <w:top w:sz="11.199999999999989"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1400" w:after="0"/>
              <w:ind w:left="0" w:right="166" w:firstLine="0"/>
              <w:jc w:val="right"/>
            </w:pPr>
            <w:r>
              <w:rPr>
                <w:w w:val="102.14093526204427"/>
                <w:rFonts w:ascii="SimSun" w:hAnsi="SimSun" w:eastAsia="SimSun"/>
                <w:b w:val="0"/>
                <w:i w:val="0"/>
                <w:color w:val="000000"/>
                <w:sz w:val="12"/>
              </w:rPr>
              <w:t>盾</w:t>
            </w:r>
          </w:p>
        </w:tc>
        <w:tc>
          <w:tcPr>
            <w:tcW w:type="dxa" w:w="1320"/>
            <w:gridSpan w:val="3"/>
            <w:tcBorders>
              <w:top w:sz="11.199999999999989" w:val="single" w:color="#000000"/>
            </w:tcBorders>
            <w:tcMar>
              <w:start w:w="0" w:type="dxa"/>
              <w:end w:w="0" w:type="dxa"/>
            </w:tcMar>
            <w:tcMar>
              <w:start w:w="0" w:type="dxa"/>
              <w:end w:w="0" w:type="dxa"/>
            </w:tcMar>
            <w:tcMar>
              <w:start w:w="0" w:type="dxa"/>
              <w:end w:w="0" w:type="dxa"/>
            </w:tcMar>
          </w:tcPr>
          <w:p>
            <w:pPr>
              <w:autoSpaceDN w:val="0"/>
              <w:autoSpaceDE w:val="0"/>
              <w:widowControl/>
              <w:spacing w:line="192" w:lineRule="auto" w:before="654" w:after="0"/>
              <w:ind w:left="0" w:right="0" w:firstLine="0"/>
              <w:jc w:val="center"/>
            </w:pPr>
            <w:r>
              <w:rPr>
                <w:w w:val="102.14093526204427"/>
                <w:rFonts w:ascii="SimSun" w:hAnsi="SimSun" w:eastAsia="SimSun"/>
                <w:b w:val="0"/>
                <w:i w:val="0"/>
                <w:color w:val="000000"/>
                <w:sz w:val="12"/>
              </w:rPr>
              <w:t>物的不安全状态</w:t>
            </w:r>
          </w:p>
        </w:tc>
        <w:tc>
          <w:tcPr>
            <w:tcW w:type="dxa" w:w="580"/>
            <w:vMerge w:val="restart"/>
            <w:tcBorders>
              <w:top w:sz="11.19999999999998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1554" w:after="0"/>
              <w:ind w:left="0" w:right="302" w:firstLine="0"/>
              <w:jc w:val="right"/>
            </w:pPr>
            <w:r>
              <w:rPr>
                <w:w w:val="102.14093526204427"/>
                <w:rFonts w:ascii="SimSun" w:hAnsi="SimSun" w:eastAsia="SimSun"/>
                <w:b w:val="0"/>
                <w:i w:val="0"/>
                <w:color w:val="000000"/>
                <w:sz w:val="12"/>
              </w:rPr>
              <w:t>…</w:t>
            </w:r>
          </w:p>
        </w:tc>
        <w:tc>
          <w:tcPr>
            <w:tcW w:type="dxa" w:w="520"/>
            <w:vMerge w:val="restart"/>
            <w:tcBorders>
              <w:top w:sz="11.199999999999989"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1400" w:after="0"/>
              <w:ind w:left="0" w:right="84" w:firstLine="0"/>
              <w:jc w:val="right"/>
            </w:pPr>
            <w:r>
              <w:rPr>
                <w:w w:val="102.14093526204427"/>
                <w:rFonts w:ascii="SimSun" w:hAnsi="SimSun" w:eastAsia="SimSun"/>
                <w:b w:val="0"/>
                <w:i w:val="0"/>
                <w:color w:val="000000"/>
                <w:sz w:val="12"/>
              </w:rPr>
              <w:t>自</w:t>
            </w:r>
          </w:p>
        </w:tc>
        <w:tc>
          <w:tcPr>
            <w:tcW w:type="dxa" w:w="680"/>
            <w:tcBorders>
              <w:top w:sz="11.199999999999989" w:val="single" w:color="#000000"/>
            </w:tcBorders>
            <w:tcMar>
              <w:start w:w="0" w:type="dxa"/>
              <w:end w:w="0" w:type="dxa"/>
            </w:tcMar>
          </w:tcPr>
          <w:p>
            <w:pPr>
              <w:autoSpaceDN w:val="0"/>
              <w:autoSpaceDE w:val="0"/>
              <w:widowControl/>
              <w:spacing w:line="192" w:lineRule="auto" w:before="654" w:after="0"/>
              <w:ind w:left="0" w:right="0" w:firstLine="0"/>
              <w:jc w:val="center"/>
            </w:pPr>
            <w:r>
              <w:rPr>
                <w:w w:val="102.14093526204427"/>
                <w:rFonts w:ascii="SimSun" w:hAnsi="SimSun" w:eastAsia="SimSun"/>
                <w:b w:val="0"/>
                <w:i w:val="0"/>
                <w:color w:val="000000"/>
                <w:sz w:val="12"/>
              </w:rPr>
              <w:t>环境影响</w:t>
            </w:r>
          </w:p>
        </w:tc>
        <w:tc>
          <w:tcPr>
            <w:tcW w:type="dxa" w:w="620"/>
            <w:vMerge w:val="restart"/>
            <w:tcBorders>
              <w:top w:sz="11.199999999999989"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1400" w:after="0"/>
              <w:ind w:left="108" w:right="0" w:firstLine="0"/>
              <w:jc w:val="left"/>
            </w:pPr>
            <w:r>
              <w:rPr>
                <w:w w:val="102.14093526204427"/>
                <w:rFonts w:ascii="SimSun" w:hAnsi="SimSun" w:eastAsia="SimSun"/>
                <w:b w:val="0"/>
                <w:i w:val="0"/>
                <w:color w:val="000000"/>
                <w:sz w:val="12"/>
              </w:rPr>
              <w:t>作</w:t>
            </w:r>
          </w:p>
        </w:tc>
        <w:tc>
          <w:tcPr>
            <w:tcW w:type="dxa" w:w="540"/>
            <w:vMerge w:val="restart"/>
            <w:tcBorders>
              <w:top w:sz="11.199999999999989"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1400" w:after="0"/>
              <w:ind w:left="0" w:right="28" w:firstLine="0"/>
              <w:jc w:val="right"/>
            </w:pPr>
            <w:r>
              <w:rPr>
                <w:w w:val="102.14093526204427"/>
                <w:rFonts w:ascii="SimSun" w:hAnsi="SimSun" w:eastAsia="SimSun"/>
                <w:b w:val="0"/>
                <w:i w:val="0"/>
                <w:color w:val="000000"/>
                <w:sz w:val="12"/>
              </w:rPr>
              <w:t>监</w:t>
            </w:r>
          </w:p>
        </w:tc>
        <w:tc>
          <w:tcPr>
            <w:tcW w:type="dxa" w:w="500"/>
            <w:vMerge w:val="restart"/>
            <w:tcBorders>
              <w:top w:sz="11.19999999999998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654" w:after="0"/>
              <w:ind w:left="0" w:right="0" w:firstLine="0"/>
              <w:jc w:val="center"/>
            </w:pPr>
            <w:r>
              <w:rPr>
                <w:w w:val="102.14093526204427"/>
                <w:rFonts w:ascii="SimSun" w:hAnsi="SimSun" w:eastAsia="SimSun"/>
                <w:b w:val="0"/>
                <w:i w:val="0"/>
                <w:color w:val="000000"/>
                <w:sz w:val="12"/>
              </w:rPr>
              <w:t>管理缺陷</w:t>
            </w:r>
          </w:p>
        </w:tc>
        <w:tc>
          <w:tcPr>
            <w:tcW w:type="dxa" w:w="260"/>
            <w:vMerge w:val="restart"/>
            <w:tcBorders>
              <w:top w:sz="11.199999999999989"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1400" w:after="0"/>
              <w:ind w:left="16" w:right="0" w:firstLine="0"/>
              <w:jc w:val="left"/>
            </w:pPr>
            <w:r>
              <w:rPr>
                <w:w w:val="102.14093526204427"/>
                <w:rFonts w:ascii="SimSun" w:hAnsi="SimSun" w:eastAsia="SimSun"/>
                <w:b w:val="0"/>
                <w:i w:val="0"/>
                <w:color w:val="000000"/>
                <w:sz w:val="12"/>
              </w:rPr>
              <w:t>组</w:t>
            </w:r>
          </w:p>
        </w:tc>
        <w:tc>
          <w:tcPr>
            <w:tcW w:type="dxa" w:w="898"/>
            <w:vMerge w:val="restart"/>
            <w:tcBorders>
              <w:top w:sz="11.19999999999998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1844" w:after="0"/>
              <w:ind w:left="146" w:right="0" w:firstLine="0"/>
              <w:jc w:val="left"/>
            </w:pPr>
            <w:r>
              <w:rPr>
                <w:w w:val="102.14093526204427"/>
                <w:rFonts w:ascii="SimHei" w:hAnsi="SimHei" w:eastAsia="SimHei"/>
                <w:b w:val="0"/>
                <w:i w:val="0"/>
                <w:color w:val="000000"/>
                <w:sz w:val="12"/>
              </w:rPr>
              <w:t>地</w:t>
            </w:r>
          </w:p>
        </w:tc>
      </w:tr>
      <w:tr>
        <w:trPr>
          <w:trHeight w:hRule="exact" w:val="342"/>
        </w:trPr>
        <w:tc>
          <w:tcPr>
            <w:tcW w:type="dxa" w:w="637"/>
            <w:vMerge/>
            <w:tcBorders>
              <w:top w:sz="11.199999999999989" w:val="single" w:color="#000000"/>
            </w:tcBorders>
          </w:tcPr>
          <w:p/>
        </w:tc>
        <w:tc>
          <w:tcPr>
            <w:tcW w:type="dxa" w:w="540"/>
            <w:vMerge w:val="restart"/>
            <w:tcBorders/>
            <w:tcMar>
              <w:start w:w="0" w:type="dxa"/>
              <w:end w:w="0" w:type="dxa"/>
            </w:tcMar>
            <w:tcMar>
              <w:start w:w="0" w:type="dxa"/>
              <w:end w:w="0" w:type="dxa"/>
            </w:tcMar>
          </w:tcPr>
          <w:p>
            <w:pPr>
              <w:autoSpaceDN w:val="0"/>
              <w:autoSpaceDE w:val="0"/>
              <w:widowControl/>
              <w:spacing w:line="190" w:lineRule="auto" w:before="274" w:after="0"/>
              <w:ind w:left="0" w:right="156" w:firstLine="0"/>
              <w:jc w:val="right"/>
            </w:pPr>
            <w:r>
              <w:rPr>
                <w:w w:val="102.14093526204427"/>
                <w:rFonts w:ascii="SimSun" w:hAnsi="SimSun" w:eastAsia="SimSun"/>
                <w:b w:val="0"/>
                <w:i w:val="0"/>
                <w:color w:val="000000"/>
                <w:sz w:val="12"/>
              </w:rPr>
              <w:t>盾</w:t>
            </w:r>
          </w:p>
        </w:tc>
        <w:tc>
          <w:tcPr>
            <w:tcW w:type="dxa" w:w="480"/>
            <w:vMerge w:val="restart"/>
            <w:tcBorders/>
            <w:tcMar>
              <w:start w:w="0" w:type="dxa"/>
              <w:end w:w="0" w:type="dxa"/>
            </w:tcMar>
            <w:tcMar>
              <w:start w:w="0" w:type="dxa"/>
              <w:end w:w="0" w:type="dxa"/>
            </w:tcMar>
          </w:tcPr>
          <w:p>
            <w:pPr>
              <w:autoSpaceDN w:val="0"/>
              <w:autoSpaceDE w:val="0"/>
              <w:widowControl/>
              <w:spacing w:line="190" w:lineRule="auto" w:before="274" w:after="0"/>
              <w:ind w:left="0" w:right="0" w:firstLine="0"/>
              <w:jc w:val="center"/>
            </w:pPr>
            <w:r>
              <w:rPr>
                <w:w w:val="102.14093526204427"/>
                <w:rFonts w:ascii="SimSun" w:hAnsi="SimSun" w:eastAsia="SimSun"/>
                <w:b w:val="0"/>
                <w:i w:val="0"/>
                <w:color w:val="000000"/>
                <w:sz w:val="12"/>
              </w:rPr>
              <w:t>钢</w:t>
            </w:r>
          </w:p>
        </w:tc>
        <w:tc>
          <w:tcPr>
            <w:tcW w:type="dxa" w:w="637"/>
            <w:vMerge/>
            <w:tcBorders>
              <w:top w:sz="11.199999999999989" w:val="single" w:color="#000000"/>
            </w:tcBorders>
          </w:tcPr>
          <w:p/>
        </w:tc>
        <w:tc>
          <w:tcPr>
            <w:tcW w:type="dxa" w:w="637"/>
            <w:vMerge/>
            <w:tcBorders>
              <w:top w:sz="11.199999999999989" w:val="single" w:color="#000000"/>
            </w:tcBorders>
          </w:tcPr>
          <w:p/>
        </w:tc>
        <w:tc>
          <w:tcPr>
            <w:tcW w:type="dxa" w:w="13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352" w:after="0"/>
              <w:ind w:left="176" w:right="0" w:firstLine="0"/>
              <w:jc w:val="left"/>
            </w:pPr>
            <w:r>
              <w:rPr>
                <w:w w:val="102.14093526204427"/>
                <w:rFonts w:ascii="SimSun" w:hAnsi="SimSun" w:eastAsia="SimSun"/>
                <w:b w:val="0"/>
                <w:i w:val="0"/>
                <w:color w:val="000000"/>
                <w:sz w:val="12"/>
              </w:rPr>
              <w:t>开</w:t>
            </w:r>
          </w:p>
        </w:tc>
        <w:tc>
          <w:tcPr>
            <w:tcW w:type="dxa" w:w="637"/>
            <w:vMerge/>
            <w:tcBorders>
              <w:top w:sz="11.199999999999989" w:val="single" w:color="#000000"/>
            </w:tcBorders>
          </w:tcPr>
          <w:p/>
        </w:tc>
        <w:tc>
          <w:tcPr>
            <w:tcW w:type="dxa" w:w="637"/>
            <w:vMerge/>
            <w:tcBorders>
              <w:top w:sz="11.199999999999989" w:val="single" w:color="#000000"/>
            </w:tcBorders>
          </w:tcPr>
          <w:p/>
        </w:tc>
        <w:tc>
          <w:tcPr>
            <w:tcW w:type="dxa" w:w="680"/>
            <w:vMerge w:val="restart"/>
            <w:tcBorders/>
            <w:tcMar>
              <w:start w:w="0" w:type="dxa"/>
              <w:end w:w="0" w:type="dxa"/>
            </w:tcMar>
            <w:tcMar>
              <w:start w:w="0" w:type="dxa"/>
              <w:end w:w="0" w:type="dxa"/>
            </w:tcMar>
            <w:tcMar>
              <w:start w:w="0" w:type="dxa"/>
              <w:end w:w="0" w:type="dxa"/>
            </w:tcMar>
          </w:tcPr>
          <w:p>
            <w:pPr>
              <w:autoSpaceDN w:val="0"/>
              <w:autoSpaceDE w:val="0"/>
              <w:widowControl/>
              <w:spacing w:line="192" w:lineRule="auto" w:before="352" w:after="0"/>
              <w:ind w:left="0" w:right="0" w:firstLine="0"/>
              <w:jc w:val="center"/>
            </w:pPr>
            <w:r>
              <w:rPr>
                <w:w w:val="102.14093526204427"/>
                <w:rFonts w:ascii="SimSun" w:hAnsi="SimSun" w:eastAsia="SimSun"/>
                <w:b w:val="0"/>
                <w:i w:val="0"/>
                <w:color w:val="000000"/>
                <w:sz w:val="12"/>
              </w:rPr>
              <w:t>周</w:t>
            </w:r>
          </w:p>
        </w:tc>
        <w:tc>
          <w:tcPr>
            <w:tcW w:type="dxa" w:w="637"/>
            <w:vMerge/>
            <w:tcBorders>
              <w:top w:sz="11.199999999999989" w:val="single" w:color="#000000"/>
            </w:tcBorders>
          </w:tcPr>
          <w:p/>
        </w:tc>
        <w:tc>
          <w:tcPr>
            <w:tcW w:type="dxa" w:w="637"/>
            <w:vMerge/>
            <w:tcBorders>
              <w:top w:sz="11.199999999999989" w:val="single" w:color="#000000"/>
            </w:tcBorders>
          </w:tcPr>
          <w:p/>
        </w:tc>
        <w:tc>
          <w:tcPr>
            <w:tcW w:type="dxa" w:w="637"/>
            <w:vMerge/>
            <w:tcBorders>
              <w:top w:sz="11.199999999999989" w:val="single" w:color="#000000"/>
            </w:tcBorders>
          </w:tcPr>
          <w:p/>
        </w:tc>
        <w:tc>
          <w:tcPr>
            <w:tcW w:type="dxa" w:w="637"/>
            <w:vMerge/>
            <w:tcBorders>
              <w:top w:sz="11.199999999999989" w:val="single" w:color="#000000"/>
            </w:tcBorders>
          </w:tcPr>
          <w:p/>
        </w:tc>
        <w:tc>
          <w:tcPr>
            <w:tcW w:type="dxa" w:w="637"/>
            <w:vMerge/>
            <w:tcBorders>
              <w:top w:sz="11.199999999999989" w:val="single" w:color="#000000"/>
            </w:tcBorders>
          </w:tcPr>
          <w:p/>
        </w:tc>
      </w:tr>
      <w:tr>
        <w:trPr>
          <w:trHeight w:hRule="exact" w:val="58"/>
        </w:trPr>
        <w:tc>
          <w:tcPr>
            <w:tcW w:type="dxa" w:w="1170"/>
            <w:vMerge w:val="restart"/>
            <w:tcBorders/>
            <w:tcMar>
              <w:start w:w="0" w:type="dxa"/>
              <w:end w:w="0" w:type="dxa"/>
            </w:tcMar>
            <w:tcMar>
              <w:start w:w="0" w:type="dxa"/>
              <w:end w:w="0" w:type="dxa"/>
            </w:tcMar>
          </w:tcPr>
          <w:p>
            <w:pPr>
              <w:autoSpaceDN w:val="0"/>
              <w:autoSpaceDE w:val="0"/>
              <w:widowControl/>
              <w:spacing w:line="192" w:lineRule="auto" w:before="10" w:after="0"/>
              <w:ind w:left="0" w:right="62" w:firstLine="0"/>
              <w:jc w:val="right"/>
            </w:pPr>
            <w:r>
              <w:rPr>
                <w:w w:val="102.14093526204427"/>
                <w:rFonts w:ascii="SimSun" w:hAnsi="SimSun" w:eastAsia="SimSun"/>
                <w:b w:val="0"/>
                <w:i w:val="0"/>
                <w:color w:val="000000"/>
                <w:sz w:val="12"/>
              </w:rPr>
              <w:t>拌</w:t>
            </w:r>
          </w:p>
        </w:tc>
        <w:tc>
          <w:tcPr>
            <w:tcW w:type="dxa" w:w="637"/>
            <w:vMerge/>
            <w:tcBorders/>
          </w:tcPr>
          <w:p/>
        </w:tc>
        <w:tc>
          <w:tcPr>
            <w:tcW w:type="dxa" w:w="637"/>
            <w:vMerge/>
            <w:tcBorders/>
          </w:tcPr>
          <w:p/>
        </w:tc>
        <w:tc>
          <w:tcPr>
            <w:tcW w:type="dxa" w:w="637"/>
            <w:vMerge/>
            <w:tcBorders>
              <w:top w:sz="11.199999999999989" w:val="single" w:color="#000000"/>
            </w:tcBorders>
          </w:tcPr>
          <w:p/>
        </w:tc>
        <w:tc>
          <w:tcPr>
            <w:tcW w:type="dxa" w:w="637"/>
            <w:vMerge/>
            <w:tcBorders>
              <w:top w:sz="11.199999999999989" w:val="single" w:color="#000000"/>
            </w:tcBorders>
          </w:tcPr>
          <w:p/>
        </w:tc>
        <w:tc>
          <w:tcPr>
            <w:tcW w:type="dxa" w:w="1911"/>
            <w:gridSpan w:val="3"/>
            <w:vMerge/>
            <w:tcBorders/>
          </w:tcPr>
          <w:p/>
        </w:tc>
        <w:tc>
          <w:tcPr>
            <w:tcW w:type="dxa" w:w="637"/>
            <w:vMerge/>
            <w:tcBorders>
              <w:top w:sz="11.199999999999989" w:val="single" w:color="#000000"/>
            </w:tcBorders>
          </w:tcPr>
          <w:p/>
        </w:tc>
        <w:tc>
          <w:tcPr>
            <w:tcW w:type="dxa" w:w="637"/>
            <w:vMerge/>
            <w:tcBorders>
              <w:top w:sz="11.199999999999989" w:val="single" w:color="#000000"/>
            </w:tcBorders>
          </w:tcPr>
          <w:p/>
        </w:tc>
        <w:tc>
          <w:tcPr>
            <w:tcW w:type="dxa" w:w="637"/>
            <w:vMerge/>
            <w:tcBorders/>
          </w:tcPr>
          <w:p/>
        </w:tc>
        <w:tc>
          <w:tcPr>
            <w:tcW w:type="dxa" w:w="637"/>
            <w:vMerge/>
            <w:tcBorders>
              <w:top w:sz="11.199999999999989" w:val="single" w:color="#000000"/>
            </w:tcBorders>
          </w:tcPr>
          <w:p/>
        </w:tc>
        <w:tc>
          <w:tcPr>
            <w:tcW w:type="dxa" w:w="637"/>
            <w:vMerge/>
            <w:tcBorders>
              <w:top w:sz="11.199999999999989" w:val="single" w:color="#000000"/>
            </w:tcBorders>
          </w:tcPr>
          <w:p/>
        </w:tc>
        <w:tc>
          <w:tcPr>
            <w:tcW w:type="dxa" w:w="637"/>
            <w:vMerge/>
            <w:tcBorders>
              <w:top w:sz="11.199999999999989" w:val="single" w:color="#000000"/>
            </w:tcBorders>
          </w:tcPr>
          <w:p/>
        </w:tc>
        <w:tc>
          <w:tcPr>
            <w:tcW w:type="dxa" w:w="637"/>
            <w:vMerge/>
            <w:tcBorders>
              <w:top w:sz="11.199999999999989" w:val="single" w:color="#000000"/>
            </w:tcBorders>
          </w:tcPr>
          <w:p/>
        </w:tc>
        <w:tc>
          <w:tcPr>
            <w:tcW w:type="dxa" w:w="637"/>
            <w:vMerge/>
            <w:tcBorders>
              <w:top w:sz="11.199999999999989" w:val="single" w:color="#000000"/>
            </w:tcBorders>
          </w:tcPr>
          <w:p/>
        </w:tc>
      </w:tr>
      <w:tr>
        <w:trPr>
          <w:trHeight w:hRule="exact" w:val="80"/>
        </w:trPr>
        <w:tc>
          <w:tcPr>
            <w:tcW w:type="dxa" w:w="637"/>
            <w:vMerge/>
            <w:tcBorders/>
          </w:tcPr>
          <w:p/>
        </w:tc>
        <w:tc>
          <w:tcPr>
            <w:tcW w:type="dxa" w:w="540"/>
            <w:vMerge w:val="restart"/>
            <w:tcBorders/>
            <w:tcMar>
              <w:start w:w="0" w:type="dxa"/>
              <w:end w:w="0" w:type="dxa"/>
            </w:tcMar>
            <w:tcMar>
              <w:start w:w="0" w:type="dxa"/>
              <w:end w:w="0" w:type="dxa"/>
            </w:tcMar>
          </w:tcPr>
          <w:p>
            <w:pPr>
              <w:autoSpaceDN w:val="0"/>
              <w:autoSpaceDE w:val="0"/>
              <w:widowControl/>
              <w:spacing w:line="192" w:lineRule="auto" w:before="30" w:after="0"/>
              <w:ind w:left="0" w:right="156" w:firstLine="0"/>
              <w:jc w:val="right"/>
            </w:pPr>
            <w:r>
              <w:rPr>
                <w:w w:val="102.14093526204427"/>
                <w:rFonts w:ascii="SimSun" w:hAnsi="SimSun" w:eastAsia="SimSun"/>
                <w:b w:val="0"/>
                <w:i w:val="0"/>
                <w:color w:val="000000"/>
                <w:sz w:val="12"/>
              </w:rPr>
              <w:t>构</w:t>
            </w:r>
          </w:p>
        </w:tc>
        <w:tc>
          <w:tcPr>
            <w:tcW w:type="dxa" w:w="480"/>
            <w:vMerge w:val="restart"/>
            <w:tcBorders/>
            <w:tcMar>
              <w:start w:w="0" w:type="dxa"/>
              <w:end w:w="0" w:type="dxa"/>
            </w:tcMar>
            <w:tcMar>
              <w:start w:w="0" w:type="dxa"/>
              <w:end w:w="0" w:type="dxa"/>
            </w:tcMar>
          </w:tcPr>
          <w:p>
            <w:pPr>
              <w:autoSpaceDN w:val="0"/>
              <w:autoSpaceDE w:val="0"/>
              <w:widowControl/>
              <w:spacing w:line="192" w:lineRule="auto" w:before="30" w:after="0"/>
              <w:ind w:left="0" w:right="0" w:firstLine="0"/>
              <w:jc w:val="center"/>
            </w:pPr>
            <w:r>
              <w:rPr>
                <w:w w:val="102.14093526204427"/>
                <w:rFonts w:ascii="SimSun" w:hAnsi="SimSun" w:eastAsia="SimSun"/>
                <w:b w:val="0"/>
                <w:i w:val="0"/>
                <w:color w:val="000000"/>
                <w:sz w:val="12"/>
              </w:rPr>
              <w:t>筋</w:t>
            </w:r>
          </w:p>
        </w:tc>
        <w:tc>
          <w:tcPr>
            <w:tcW w:type="dxa" w:w="637"/>
            <w:vMerge/>
            <w:tcBorders>
              <w:top w:sz="11.199999999999989" w:val="single" w:color="#000000"/>
            </w:tcBorders>
          </w:tcPr>
          <w:p/>
        </w:tc>
        <w:tc>
          <w:tcPr>
            <w:tcW w:type="dxa" w:w="637"/>
            <w:vMerge/>
            <w:tcBorders>
              <w:top w:sz="11.199999999999989" w:val="single" w:color="#000000"/>
            </w:tcBorders>
          </w:tcPr>
          <w:p/>
        </w:tc>
        <w:tc>
          <w:tcPr>
            <w:tcW w:type="dxa" w:w="1911"/>
            <w:gridSpan w:val="3"/>
            <w:vMerge/>
            <w:tcBorders/>
          </w:tcPr>
          <w:p/>
        </w:tc>
        <w:tc>
          <w:tcPr>
            <w:tcW w:type="dxa" w:w="637"/>
            <w:vMerge/>
            <w:tcBorders>
              <w:top w:sz="11.199999999999989" w:val="single" w:color="#000000"/>
            </w:tcBorders>
          </w:tcPr>
          <w:p/>
        </w:tc>
        <w:tc>
          <w:tcPr>
            <w:tcW w:type="dxa" w:w="637"/>
            <w:vMerge/>
            <w:tcBorders>
              <w:top w:sz="11.199999999999989" w:val="single" w:color="#000000"/>
            </w:tcBorders>
          </w:tcPr>
          <w:p/>
        </w:tc>
        <w:tc>
          <w:tcPr>
            <w:tcW w:type="dxa" w:w="637"/>
            <w:vMerge/>
            <w:tcBorders/>
          </w:tcPr>
          <w:p/>
        </w:tc>
        <w:tc>
          <w:tcPr>
            <w:tcW w:type="dxa" w:w="637"/>
            <w:vMerge/>
            <w:tcBorders>
              <w:top w:sz="11.199999999999989" w:val="single" w:color="#000000"/>
            </w:tcBorders>
          </w:tcPr>
          <w:p/>
        </w:tc>
        <w:tc>
          <w:tcPr>
            <w:tcW w:type="dxa" w:w="637"/>
            <w:vMerge/>
            <w:tcBorders>
              <w:top w:sz="11.199999999999989" w:val="single" w:color="#000000"/>
            </w:tcBorders>
          </w:tcPr>
          <w:p/>
        </w:tc>
        <w:tc>
          <w:tcPr>
            <w:tcW w:type="dxa" w:w="637"/>
            <w:vMerge/>
            <w:tcBorders>
              <w:top w:sz="11.199999999999989" w:val="single" w:color="#000000"/>
            </w:tcBorders>
          </w:tcPr>
          <w:p/>
        </w:tc>
        <w:tc>
          <w:tcPr>
            <w:tcW w:type="dxa" w:w="637"/>
            <w:vMerge/>
            <w:tcBorders>
              <w:top w:sz="11.199999999999989" w:val="single" w:color="#000000"/>
            </w:tcBorders>
          </w:tcPr>
          <w:p/>
        </w:tc>
        <w:tc>
          <w:tcPr>
            <w:tcW w:type="dxa" w:w="637"/>
            <w:vMerge/>
            <w:tcBorders>
              <w:top w:sz="11.199999999999989" w:val="single" w:color="#000000"/>
            </w:tcBorders>
          </w:tcPr>
          <w:p/>
        </w:tc>
      </w:tr>
      <w:tr>
        <w:trPr>
          <w:trHeight w:hRule="exact" w:val="80"/>
        </w:trPr>
        <w:tc>
          <w:tcPr>
            <w:tcW w:type="dxa" w:w="1170"/>
            <w:vMerge w:val="restart"/>
            <w:tcBorders/>
            <w:tcMar>
              <w:start w:w="0" w:type="dxa"/>
              <w:end w:w="0" w:type="dxa"/>
            </w:tcMar>
            <w:tcMar>
              <w:start w:w="0" w:type="dxa"/>
              <w:end w:w="0" w:type="dxa"/>
            </w:tcMar>
          </w:tcPr>
          <w:p>
            <w:pPr>
              <w:autoSpaceDN w:val="0"/>
              <w:autoSpaceDE w:val="0"/>
              <w:widowControl/>
              <w:spacing w:line="192" w:lineRule="auto" w:before="26" w:after="0"/>
              <w:ind w:left="0" w:right="62" w:firstLine="0"/>
              <w:jc w:val="right"/>
            </w:pPr>
            <w:r>
              <w:rPr>
                <w:w w:val="102.14093526204427"/>
                <w:rFonts w:ascii="SimSun" w:hAnsi="SimSun" w:eastAsia="SimSun"/>
                <w:b w:val="0"/>
                <w:i w:val="0"/>
                <w:color w:val="000000"/>
                <w:sz w:val="12"/>
              </w:rPr>
              <w:t>桩</w:t>
            </w:r>
          </w:p>
        </w:tc>
        <w:tc>
          <w:tcPr>
            <w:tcW w:type="dxa" w:w="637"/>
            <w:vMerge/>
            <w:tcBorders/>
          </w:tcPr>
          <w:p/>
        </w:tc>
        <w:tc>
          <w:tcPr>
            <w:tcW w:type="dxa" w:w="637"/>
            <w:vMerge/>
            <w:tcBorders/>
          </w:tcPr>
          <w:p/>
        </w:tc>
        <w:tc>
          <w:tcPr>
            <w:tcW w:type="dxa" w:w="637"/>
            <w:vMerge/>
            <w:tcBorders>
              <w:top w:sz="11.199999999999989" w:val="single" w:color="#000000"/>
            </w:tcBorders>
          </w:tcPr>
          <w:p/>
        </w:tc>
        <w:tc>
          <w:tcPr>
            <w:tcW w:type="dxa" w:w="540"/>
            <w:vMerge w:val="restart"/>
            <w:tcBorders/>
            <w:tcMar>
              <w:start w:w="0" w:type="dxa"/>
              <w:end w:w="0" w:type="dxa"/>
            </w:tcMar>
            <w:tcMar>
              <w:start w:w="0" w:type="dxa"/>
              <w:end w:w="0" w:type="dxa"/>
            </w:tcMar>
          </w:tcPr>
          <w:p>
            <w:pPr>
              <w:autoSpaceDN w:val="0"/>
              <w:autoSpaceDE w:val="0"/>
              <w:widowControl/>
              <w:spacing w:line="192" w:lineRule="auto" w:before="26" w:after="0"/>
              <w:ind w:left="0" w:right="166" w:firstLine="0"/>
              <w:jc w:val="right"/>
            </w:pPr>
            <w:r>
              <w:rPr>
                <w:w w:val="102.14093526204427"/>
                <w:rFonts w:ascii="SimSun" w:hAnsi="SimSun" w:eastAsia="SimSun"/>
                <w:b w:val="0"/>
                <w:i w:val="0"/>
                <w:color w:val="000000"/>
                <w:sz w:val="12"/>
              </w:rPr>
              <w:t>构</w:t>
            </w:r>
          </w:p>
        </w:tc>
        <w:tc>
          <w:tcPr>
            <w:tcW w:type="dxa" w:w="460"/>
            <w:vMerge w:val="restart"/>
            <w:tcBorders/>
            <w:tcMar>
              <w:start w:w="0" w:type="dxa"/>
              <w:end w:w="0" w:type="dxa"/>
            </w:tcMar>
            <w:tcMar>
              <w:start w:w="0" w:type="dxa"/>
              <w:end w:w="0" w:type="dxa"/>
            </w:tcMar>
          </w:tcPr>
          <w:p>
            <w:pPr>
              <w:autoSpaceDN w:val="0"/>
              <w:autoSpaceDE w:val="0"/>
              <w:widowControl/>
              <w:spacing w:line="192" w:lineRule="auto" w:before="26" w:after="0"/>
              <w:ind w:left="0" w:right="0" w:firstLine="0"/>
              <w:jc w:val="center"/>
            </w:pPr>
            <w:r>
              <w:rPr>
                <w:w w:val="102.14093526204427"/>
                <w:rFonts w:ascii="SimSun" w:hAnsi="SimSun" w:eastAsia="SimSun"/>
                <w:b w:val="0"/>
                <w:i w:val="0"/>
                <w:color w:val="000000"/>
                <w:sz w:val="12"/>
              </w:rPr>
              <w:t>挖</w:t>
            </w:r>
          </w:p>
        </w:tc>
        <w:tc>
          <w:tcPr>
            <w:tcW w:type="dxa" w:w="440"/>
            <w:vMerge w:val="restart"/>
            <w:tcBorders/>
            <w:tcMar>
              <w:start w:w="0" w:type="dxa"/>
              <w:end w:w="0" w:type="dxa"/>
            </w:tcMar>
            <w:tcMar>
              <w:start w:w="0" w:type="dxa"/>
              <w:end w:w="0" w:type="dxa"/>
            </w:tcMar>
          </w:tcPr>
          <w:p>
            <w:pPr>
              <w:autoSpaceDN w:val="0"/>
              <w:autoSpaceDE w:val="0"/>
              <w:widowControl/>
              <w:spacing w:line="192" w:lineRule="auto" w:before="26" w:after="0"/>
              <w:ind w:left="0" w:right="0" w:firstLine="0"/>
              <w:jc w:val="center"/>
            </w:pPr>
            <w:r>
              <w:rPr>
                <w:w w:val="102.14093526204427"/>
                <w:rFonts w:ascii="SimSun" w:hAnsi="SimSun" w:eastAsia="SimSun"/>
                <w:b w:val="0"/>
                <w:i w:val="0"/>
                <w:color w:val="000000"/>
                <w:sz w:val="12"/>
              </w:rPr>
              <w:t>管</w:t>
            </w:r>
          </w:p>
        </w:tc>
        <w:tc>
          <w:tcPr>
            <w:tcW w:type="dxa" w:w="420"/>
            <w:vMerge w:val="restart"/>
            <w:tcBorders/>
            <w:tcMar>
              <w:start w:w="0" w:type="dxa"/>
              <w:end w:w="0" w:type="dxa"/>
            </w:tcMar>
            <w:tcMar>
              <w:start w:w="0" w:type="dxa"/>
              <w:end w:w="0" w:type="dxa"/>
            </w:tcMar>
          </w:tcPr>
          <w:p>
            <w:pPr>
              <w:autoSpaceDN w:val="0"/>
              <w:autoSpaceDE w:val="0"/>
              <w:widowControl/>
              <w:spacing w:line="192" w:lineRule="auto" w:before="26" w:after="0"/>
              <w:ind w:left="0" w:right="0" w:firstLine="0"/>
              <w:jc w:val="center"/>
            </w:pPr>
            <w:r>
              <w:rPr>
                <w:w w:val="102.14093526204427"/>
                <w:rFonts w:ascii="SimSun" w:hAnsi="SimSun" w:eastAsia="SimSun"/>
                <w:b w:val="0"/>
                <w:i w:val="0"/>
                <w:color w:val="000000"/>
                <w:sz w:val="12"/>
              </w:rPr>
              <w:t>砂</w:t>
            </w:r>
          </w:p>
        </w:tc>
        <w:tc>
          <w:tcPr>
            <w:tcW w:type="dxa" w:w="637"/>
            <w:vMerge/>
            <w:tcBorders>
              <w:top w:sz="11.199999999999989" w:val="single" w:color="#000000"/>
            </w:tcBorders>
          </w:tcPr>
          <w:p/>
        </w:tc>
        <w:tc>
          <w:tcPr>
            <w:tcW w:type="dxa" w:w="520"/>
            <w:vMerge w:val="restart"/>
            <w:tcBorders/>
            <w:tcMar>
              <w:start w:w="0" w:type="dxa"/>
              <w:end w:w="0" w:type="dxa"/>
            </w:tcMar>
            <w:tcMar>
              <w:start w:w="0" w:type="dxa"/>
              <w:end w:w="0" w:type="dxa"/>
            </w:tcMar>
          </w:tcPr>
          <w:p>
            <w:pPr>
              <w:autoSpaceDN w:val="0"/>
              <w:autoSpaceDE w:val="0"/>
              <w:widowControl/>
              <w:spacing w:line="192" w:lineRule="auto" w:before="26" w:after="0"/>
              <w:ind w:left="0" w:right="84" w:firstLine="0"/>
              <w:jc w:val="right"/>
            </w:pPr>
            <w:r>
              <w:rPr>
                <w:w w:val="102.14093526204427"/>
                <w:rFonts w:ascii="SimSun" w:hAnsi="SimSun" w:eastAsia="SimSun"/>
                <w:b w:val="0"/>
                <w:i w:val="0"/>
                <w:color w:val="000000"/>
                <w:sz w:val="12"/>
              </w:rPr>
              <w:t>然</w:t>
            </w:r>
          </w:p>
        </w:tc>
        <w:tc>
          <w:tcPr>
            <w:tcW w:type="dxa" w:w="680"/>
            <w:vMerge w:val="restart"/>
            <w:tcBorders/>
            <w:tcMar>
              <w:start w:w="0" w:type="dxa"/>
              <w:end w:w="0" w:type="dxa"/>
            </w:tcMar>
            <w:tcMar>
              <w:start w:w="0" w:type="dxa"/>
              <w:end w:w="0" w:type="dxa"/>
            </w:tcMar>
          </w:tcPr>
          <w:p>
            <w:pPr>
              <w:autoSpaceDN w:val="0"/>
              <w:autoSpaceDE w:val="0"/>
              <w:widowControl/>
              <w:spacing w:line="192" w:lineRule="auto" w:before="26" w:after="0"/>
              <w:ind w:left="0" w:right="0" w:firstLine="0"/>
              <w:jc w:val="center"/>
            </w:pPr>
            <w:r>
              <w:rPr>
                <w:w w:val="102.14093526204427"/>
                <w:rFonts w:ascii="SimSun" w:hAnsi="SimSun" w:eastAsia="SimSun"/>
                <w:b w:val="0"/>
                <w:i w:val="0"/>
                <w:color w:val="000000"/>
                <w:sz w:val="12"/>
              </w:rPr>
              <w:t>边</w:t>
            </w:r>
          </w:p>
        </w:tc>
        <w:tc>
          <w:tcPr>
            <w:tcW w:type="dxa" w:w="620"/>
            <w:vMerge w:val="restart"/>
            <w:tcBorders/>
            <w:tcMar>
              <w:start w:w="0" w:type="dxa"/>
              <w:end w:w="0" w:type="dxa"/>
            </w:tcMar>
            <w:tcMar>
              <w:start w:w="0" w:type="dxa"/>
              <w:end w:w="0" w:type="dxa"/>
            </w:tcMar>
          </w:tcPr>
          <w:p>
            <w:pPr>
              <w:autoSpaceDN w:val="0"/>
              <w:autoSpaceDE w:val="0"/>
              <w:widowControl/>
              <w:spacing w:line="192" w:lineRule="auto" w:before="26" w:after="0"/>
              <w:ind w:left="108" w:right="0" w:firstLine="0"/>
              <w:jc w:val="left"/>
            </w:pPr>
            <w:r>
              <w:rPr>
                <w:w w:val="102.14093526204427"/>
                <w:rFonts w:ascii="SimSun" w:hAnsi="SimSun" w:eastAsia="SimSun"/>
                <w:b w:val="0"/>
                <w:i w:val="0"/>
                <w:color w:val="000000"/>
                <w:sz w:val="12"/>
              </w:rPr>
              <w:t>业</w:t>
            </w:r>
          </w:p>
        </w:tc>
        <w:tc>
          <w:tcPr>
            <w:tcW w:type="dxa" w:w="540"/>
            <w:vMerge w:val="restart"/>
            <w:tcBorders/>
            <w:tcMar>
              <w:start w:w="0" w:type="dxa"/>
              <w:end w:w="0" w:type="dxa"/>
            </w:tcMar>
            <w:tcMar>
              <w:start w:w="0" w:type="dxa"/>
              <w:end w:w="0" w:type="dxa"/>
            </w:tcMar>
          </w:tcPr>
          <w:p>
            <w:pPr>
              <w:autoSpaceDN w:val="0"/>
              <w:autoSpaceDE w:val="0"/>
              <w:widowControl/>
              <w:spacing w:line="192" w:lineRule="auto" w:before="26" w:after="0"/>
              <w:ind w:left="0" w:right="28" w:firstLine="0"/>
              <w:jc w:val="right"/>
            </w:pPr>
            <w:r>
              <w:rPr>
                <w:w w:val="102.14093526204427"/>
                <w:rFonts w:ascii="SimSun" w:hAnsi="SimSun" w:eastAsia="SimSun"/>
                <w:b w:val="0"/>
                <w:i w:val="0"/>
                <w:color w:val="000000"/>
                <w:sz w:val="12"/>
              </w:rPr>
              <w:t>管</w:t>
            </w:r>
          </w:p>
        </w:tc>
        <w:tc>
          <w:tcPr>
            <w:tcW w:type="dxa" w:w="637"/>
            <w:vMerge/>
            <w:tcBorders>
              <w:top w:sz="11.199999999999989" w:val="single" w:color="#000000"/>
            </w:tcBorders>
          </w:tcPr>
          <w:p/>
        </w:tc>
        <w:tc>
          <w:tcPr>
            <w:tcW w:type="dxa" w:w="260"/>
            <w:vMerge w:val="restart"/>
            <w:tcBorders/>
            <w:tcMar>
              <w:start w:w="0" w:type="dxa"/>
              <w:end w:w="0" w:type="dxa"/>
            </w:tcMar>
            <w:tcMar>
              <w:start w:w="0" w:type="dxa"/>
              <w:end w:w="0" w:type="dxa"/>
            </w:tcMar>
          </w:tcPr>
          <w:p>
            <w:pPr>
              <w:autoSpaceDN w:val="0"/>
              <w:autoSpaceDE w:val="0"/>
              <w:widowControl/>
              <w:spacing w:line="192" w:lineRule="auto" w:before="26" w:after="0"/>
              <w:ind w:left="16" w:right="0" w:firstLine="0"/>
              <w:jc w:val="left"/>
            </w:pPr>
            <w:r>
              <w:rPr>
                <w:w w:val="102.14093526204427"/>
                <w:rFonts w:ascii="SimSun" w:hAnsi="SimSun" w:eastAsia="SimSun"/>
                <w:b w:val="0"/>
                <w:i w:val="0"/>
                <w:color w:val="000000"/>
                <w:sz w:val="12"/>
              </w:rPr>
              <w:t>织</w:t>
            </w:r>
          </w:p>
        </w:tc>
        <w:tc>
          <w:tcPr>
            <w:tcW w:type="dxa" w:w="637"/>
            <w:vMerge/>
            <w:tcBorders>
              <w:top w:sz="11.199999999999989" w:val="single" w:color="#000000"/>
            </w:tcBorders>
          </w:tcPr>
          <w:p/>
        </w:tc>
      </w:tr>
      <w:tr>
        <w:trPr>
          <w:trHeight w:hRule="exact" w:val="80"/>
        </w:trPr>
        <w:tc>
          <w:tcPr>
            <w:tcW w:type="dxa" w:w="637"/>
            <w:vMerge/>
            <w:tcBorders/>
          </w:tcPr>
          <w:p/>
        </w:tc>
        <w:tc>
          <w:tcPr>
            <w:tcW w:type="dxa" w:w="540"/>
            <w:vMerge w:val="restart"/>
            <w:tcBorders/>
            <w:tcMar>
              <w:start w:w="0" w:type="dxa"/>
              <w:end w:w="0" w:type="dxa"/>
            </w:tcMar>
            <w:tcMar>
              <w:start w:w="0" w:type="dxa"/>
              <w:end w:w="0" w:type="dxa"/>
            </w:tcMar>
          </w:tcPr>
          <w:p>
            <w:pPr>
              <w:autoSpaceDN w:val="0"/>
              <w:autoSpaceDE w:val="0"/>
              <w:widowControl/>
              <w:spacing w:line="190" w:lineRule="auto" w:before="24" w:after="0"/>
              <w:ind w:left="0" w:right="156" w:firstLine="0"/>
              <w:jc w:val="right"/>
            </w:pPr>
            <w:r>
              <w:rPr>
                <w:w w:val="102.14093526204427"/>
                <w:rFonts w:ascii="SimSun" w:hAnsi="SimSun" w:eastAsia="SimSun"/>
                <w:b w:val="0"/>
                <w:i w:val="0"/>
                <w:color w:val="000000"/>
                <w:sz w:val="12"/>
              </w:rPr>
              <w:t>施</w:t>
            </w:r>
          </w:p>
        </w:tc>
        <w:tc>
          <w:tcPr>
            <w:tcW w:type="dxa" w:w="480"/>
            <w:vMerge w:val="restart"/>
            <w:tcBorders/>
            <w:tcMar>
              <w:start w:w="0" w:type="dxa"/>
              <w:end w:w="0" w:type="dxa"/>
            </w:tcMar>
            <w:tcMar>
              <w:start w:w="0" w:type="dxa"/>
              <w:end w:w="0" w:type="dxa"/>
            </w:tcMar>
          </w:tcPr>
          <w:p>
            <w:pPr>
              <w:autoSpaceDN w:val="0"/>
              <w:autoSpaceDE w:val="0"/>
              <w:widowControl/>
              <w:spacing w:line="190" w:lineRule="auto" w:before="24" w:after="0"/>
              <w:ind w:left="0" w:right="0" w:firstLine="0"/>
              <w:jc w:val="center"/>
            </w:pPr>
            <w:r>
              <w:rPr>
                <w:w w:val="102.14093526204427"/>
                <w:rFonts w:ascii="SimSun" w:hAnsi="SimSun" w:eastAsia="SimSun"/>
                <w:b w:val="0"/>
                <w:i w:val="0"/>
                <w:color w:val="000000"/>
                <w:sz w:val="12"/>
              </w:rPr>
              <w:t>施</w:t>
            </w:r>
          </w:p>
        </w:tc>
        <w:tc>
          <w:tcPr>
            <w:tcW w:type="dxa" w:w="637"/>
            <w:vMerge/>
            <w:tcBorders>
              <w:top w:sz="11.199999999999989" w:val="single" w:color="#000000"/>
            </w:tcBorders>
          </w:tcPr>
          <w:p/>
        </w:tc>
        <w:tc>
          <w:tcPr>
            <w:tcW w:type="dxa" w:w="637"/>
            <w:vMerge/>
            <w:tcBorders/>
          </w:tcPr>
          <w:p/>
        </w:tc>
        <w:tc>
          <w:tcPr>
            <w:tcW w:type="dxa" w:w="637"/>
            <w:vMerge/>
            <w:tcBorders/>
          </w:tcPr>
          <w:p/>
        </w:tc>
        <w:tc>
          <w:tcPr>
            <w:tcW w:type="dxa" w:w="637"/>
            <w:vMerge/>
            <w:tcBorders/>
          </w:tcPr>
          <w:p/>
        </w:tc>
        <w:tc>
          <w:tcPr>
            <w:tcW w:type="dxa" w:w="637"/>
            <w:vMerge/>
            <w:tcBorders/>
          </w:tcPr>
          <w:p/>
        </w:tc>
        <w:tc>
          <w:tcPr>
            <w:tcW w:type="dxa" w:w="637"/>
            <w:vMerge/>
            <w:tcBorders>
              <w:top w:sz="11.199999999999989" w:val="single" w:color="#000000"/>
            </w:tcBorders>
          </w:tcPr>
          <w:p/>
        </w:tc>
        <w:tc>
          <w:tcPr>
            <w:tcW w:type="dxa" w:w="637"/>
            <w:vMerge/>
            <w:tcBorders/>
          </w:tcPr>
          <w:p/>
        </w:tc>
        <w:tc>
          <w:tcPr>
            <w:tcW w:type="dxa" w:w="637"/>
            <w:vMerge/>
            <w:tcBorders/>
          </w:tcPr>
          <w:p/>
        </w:tc>
        <w:tc>
          <w:tcPr>
            <w:tcW w:type="dxa" w:w="637"/>
            <w:vMerge/>
            <w:tcBorders/>
          </w:tcPr>
          <w:p/>
        </w:tc>
        <w:tc>
          <w:tcPr>
            <w:tcW w:type="dxa" w:w="637"/>
            <w:vMerge/>
            <w:tcBorders/>
          </w:tcPr>
          <w:p/>
        </w:tc>
        <w:tc>
          <w:tcPr>
            <w:tcW w:type="dxa" w:w="637"/>
            <w:vMerge/>
            <w:tcBorders>
              <w:top w:sz="11.199999999999989" w:val="single" w:color="#000000"/>
            </w:tcBorders>
          </w:tcPr>
          <w:p/>
        </w:tc>
        <w:tc>
          <w:tcPr>
            <w:tcW w:type="dxa" w:w="637"/>
            <w:vMerge/>
            <w:tcBorders/>
          </w:tcPr>
          <w:p/>
        </w:tc>
        <w:tc>
          <w:tcPr>
            <w:tcW w:type="dxa" w:w="637"/>
            <w:vMerge/>
            <w:tcBorders>
              <w:top w:sz="11.199999999999989" w:val="single" w:color="#000000"/>
            </w:tcBorders>
          </w:tcPr>
          <w:p/>
        </w:tc>
      </w:tr>
      <w:tr>
        <w:trPr>
          <w:trHeight w:hRule="exact" w:val="80"/>
        </w:trPr>
        <w:tc>
          <w:tcPr>
            <w:tcW w:type="dxa" w:w="1170"/>
            <w:vMerge w:val="restart"/>
            <w:tcBorders/>
            <w:tcMar>
              <w:start w:w="0" w:type="dxa"/>
              <w:end w:w="0" w:type="dxa"/>
            </w:tcMar>
            <w:tcMar>
              <w:start w:w="0" w:type="dxa"/>
              <w:end w:w="0" w:type="dxa"/>
            </w:tcMar>
          </w:tcPr>
          <w:p>
            <w:pPr>
              <w:autoSpaceDN w:val="0"/>
              <w:autoSpaceDE w:val="0"/>
              <w:widowControl/>
              <w:spacing w:line="190" w:lineRule="auto" w:before="14" w:after="0"/>
              <w:ind w:left="0" w:right="62" w:firstLine="0"/>
              <w:jc w:val="right"/>
            </w:pPr>
            <w:r>
              <w:rPr>
                <w:w w:val="102.14093526204427"/>
                <w:rFonts w:ascii="SimSun" w:hAnsi="SimSun" w:eastAsia="SimSun"/>
                <w:b w:val="0"/>
                <w:i w:val="0"/>
                <w:color w:val="000000"/>
                <w:sz w:val="12"/>
              </w:rPr>
              <w:t>施</w:t>
            </w:r>
          </w:p>
        </w:tc>
        <w:tc>
          <w:tcPr>
            <w:tcW w:type="dxa" w:w="637"/>
            <w:vMerge/>
            <w:tcBorders/>
          </w:tcPr>
          <w:p/>
        </w:tc>
        <w:tc>
          <w:tcPr>
            <w:tcW w:type="dxa" w:w="637"/>
            <w:vMerge/>
            <w:tcBorders/>
          </w:tcP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20" w:after="0"/>
              <w:ind w:left="0" w:right="0" w:firstLine="0"/>
              <w:jc w:val="center"/>
            </w:pPr>
            <w:r>
              <w:rPr>
                <w:w w:val="102.14093526204427"/>
                <w:rFonts w:ascii="SimSun" w:hAnsi="SimSun" w:eastAsia="SimSun"/>
                <w:b w:val="0"/>
                <w:i w:val="0"/>
                <w:color w:val="000000"/>
                <w:sz w:val="12"/>
              </w:rPr>
              <w:t>…</w:t>
            </w:r>
          </w:p>
        </w:tc>
        <w:tc>
          <w:tcPr>
            <w:tcW w:type="dxa" w:w="540"/>
            <w:vMerge w:val="restart"/>
            <w:tcBorders/>
            <w:tcMar>
              <w:start w:w="0" w:type="dxa"/>
              <w:end w:w="0" w:type="dxa"/>
            </w:tcMar>
            <w:tcMar>
              <w:start w:w="0" w:type="dxa"/>
              <w:end w:w="0" w:type="dxa"/>
            </w:tcMar>
          </w:tcPr>
          <w:p>
            <w:pPr>
              <w:autoSpaceDN w:val="0"/>
              <w:autoSpaceDE w:val="0"/>
              <w:widowControl/>
              <w:spacing w:line="190" w:lineRule="auto" w:before="14" w:after="0"/>
              <w:ind w:left="0" w:right="166" w:firstLine="0"/>
              <w:jc w:val="right"/>
            </w:pPr>
            <w:r>
              <w:rPr>
                <w:w w:val="102.14093526204427"/>
                <w:rFonts w:ascii="SimSun" w:hAnsi="SimSun" w:eastAsia="SimSun"/>
                <w:b w:val="0"/>
                <w:i w:val="0"/>
                <w:color w:val="000000"/>
                <w:sz w:val="12"/>
              </w:rPr>
              <w:t>设</w:t>
            </w:r>
          </w:p>
        </w:tc>
        <w:tc>
          <w:tcPr>
            <w:tcW w:type="dxa" w:w="460"/>
            <w:vMerge w:val="restart"/>
            <w:tcBorders/>
            <w:tcMar>
              <w:start w:w="0" w:type="dxa"/>
              <w:end w:w="0" w:type="dxa"/>
            </w:tcMar>
            <w:tcMar>
              <w:start w:w="0" w:type="dxa"/>
              <w:end w:w="0" w:type="dxa"/>
            </w:tcMar>
          </w:tcPr>
          <w:p>
            <w:pPr>
              <w:autoSpaceDN w:val="0"/>
              <w:autoSpaceDE w:val="0"/>
              <w:widowControl/>
              <w:spacing w:line="190" w:lineRule="auto" w:before="14" w:after="0"/>
              <w:ind w:left="0" w:right="0" w:firstLine="0"/>
              <w:jc w:val="center"/>
            </w:pPr>
            <w:r>
              <w:rPr>
                <w:w w:val="102.14093526204427"/>
                <w:rFonts w:ascii="SimSun" w:hAnsi="SimSun" w:eastAsia="SimSun"/>
                <w:b w:val="0"/>
                <w:i w:val="0"/>
                <w:color w:val="000000"/>
                <w:sz w:val="12"/>
              </w:rPr>
              <w:t>设</w:t>
            </w:r>
          </w:p>
        </w:tc>
        <w:tc>
          <w:tcPr>
            <w:tcW w:type="dxa" w:w="440"/>
            <w:vMerge w:val="restart"/>
            <w:tcBorders/>
            <w:tcMar>
              <w:start w:w="0" w:type="dxa"/>
              <w:end w:w="0" w:type="dxa"/>
            </w:tcMar>
            <w:tcMar>
              <w:start w:w="0" w:type="dxa"/>
              <w:end w:w="0" w:type="dxa"/>
            </w:tcMar>
          </w:tcPr>
          <w:p>
            <w:pPr>
              <w:autoSpaceDN w:val="0"/>
              <w:autoSpaceDE w:val="0"/>
              <w:widowControl/>
              <w:spacing w:line="190" w:lineRule="auto" w:before="14" w:after="0"/>
              <w:ind w:left="0" w:right="0" w:firstLine="0"/>
              <w:jc w:val="center"/>
            </w:pPr>
            <w:r>
              <w:rPr>
                <w:w w:val="102.14093526204427"/>
                <w:rFonts w:ascii="SimSun" w:hAnsi="SimSun" w:eastAsia="SimSun"/>
                <w:b w:val="0"/>
                <w:i w:val="0"/>
                <w:color w:val="000000"/>
                <w:sz w:val="12"/>
              </w:rPr>
              <w:t>片</w:t>
            </w:r>
          </w:p>
        </w:tc>
        <w:tc>
          <w:tcPr>
            <w:tcW w:type="dxa" w:w="420"/>
            <w:vMerge w:val="restart"/>
            <w:tcBorders/>
            <w:tcMar>
              <w:start w:w="0" w:type="dxa"/>
              <w:end w:w="0" w:type="dxa"/>
            </w:tcMar>
            <w:tcMar>
              <w:start w:w="0" w:type="dxa"/>
              <w:end w:w="0" w:type="dxa"/>
            </w:tcMar>
          </w:tcPr>
          <w:p>
            <w:pPr>
              <w:autoSpaceDN w:val="0"/>
              <w:autoSpaceDE w:val="0"/>
              <w:widowControl/>
              <w:spacing w:line="190" w:lineRule="auto" w:before="14" w:after="0"/>
              <w:ind w:left="0" w:right="0" w:firstLine="0"/>
              <w:jc w:val="center"/>
            </w:pPr>
            <w:r>
              <w:rPr>
                <w:w w:val="102.14093526204427"/>
                <w:rFonts w:ascii="SimSun" w:hAnsi="SimSun" w:eastAsia="SimSun"/>
                <w:b w:val="0"/>
                <w:i w:val="0"/>
                <w:color w:val="000000"/>
                <w:sz w:val="12"/>
              </w:rPr>
              <w:t>浆</w:t>
            </w:r>
          </w:p>
        </w:tc>
        <w:tc>
          <w:tcPr>
            <w:tcW w:type="dxa" w:w="5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20" w:after="0"/>
              <w:ind w:left="0" w:right="302" w:firstLine="0"/>
              <w:jc w:val="right"/>
            </w:pPr>
            <w:r>
              <w:rPr>
                <w:w w:val="102.14093526204427"/>
                <w:rFonts w:ascii="SimSun" w:hAnsi="SimSun" w:eastAsia="SimSun"/>
                <w:b w:val="0"/>
                <w:i w:val="0"/>
                <w:color w:val="000000"/>
                <w:sz w:val="12"/>
              </w:rPr>
              <w:t>…</w:t>
            </w:r>
          </w:p>
        </w:tc>
        <w:tc>
          <w:tcPr>
            <w:tcW w:type="dxa" w:w="520"/>
            <w:vMerge w:val="restart"/>
            <w:tcBorders/>
            <w:tcMar>
              <w:start w:w="0" w:type="dxa"/>
              <w:end w:w="0" w:type="dxa"/>
            </w:tcMar>
            <w:tcMar>
              <w:start w:w="0" w:type="dxa"/>
              <w:end w:w="0" w:type="dxa"/>
            </w:tcMar>
          </w:tcPr>
          <w:p>
            <w:pPr>
              <w:autoSpaceDN w:val="0"/>
              <w:autoSpaceDE w:val="0"/>
              <w:widowControl/>
              <w:spacing w:line="190" w:lineRule="auto" w:before="14" w:after="0"/>
              <w:ind w:left="0" w:right="84" w:firstLine="0"/>
              <w:jc w:val="right"/>
            </w:pPr>
            <w:r>
              <w:rPr>
                <w:w w:val="102.14093526204427"/>
                <w:rFonts w:ascii="SimSun" w:hAnsi="SimSun" w:eastAsia="SimSun"/>
                <w:b w:val="0"/>
                <w:i w:val="0"/>
                <w:color w:val="000000"/>
                <w:sz w:val="12"/>
              </w:rPr>
              <w:t>环</w:t>
            </w:r>
          </w:p>
        </w:tc>
        <w:tc>
          <w:tcPr>
            <w:tcW w:type="dxa" w:w="680"/>
            <w:vMerge w:val="restart"/>
            <w:tcBorders/>
            <w:tcMar>
              <w:start w:w="0" w:type="dxa"/>
              <w:end w:w="0" w:type="dxa"/>
            </w:tcMar>
            <w:tcMar>
              <w:start w:w="0" w:type="dxa"/>
              <w:end w:w="0" w:type="dxa"/>
            </w:tcMar>
          </w:tcPr>
          <w:p>
            <w:pPr>
              <w:autoSpaceDN w:val="0"/>
              <w:autoSpaceDE w:val="0"/>
              <w:widowControl/>
              <w:spacing w:line="190" w:lineRule="auto" w:before="14" w:after="0"/>
              <w:ind w:left="0" w:right="0" w:firstLine="0"/>
              <w:jc w:val="center"/>
            </w:pPr>
            <w:r>
              <w:rPr>
                <w:w w:val="102.14093526204427"/>
                <w:rFonts w:ascii="SimSun" w:hAnsi="SimSun" w:eastAsia="SimSun"/>
                <w:b w:val="0"/>
                <w:i w:val="0"/>
                <w:color w:val="000000"/>
                <w:sz w:val="12"/>
              </w:rPr>
              <w:t>环</w:t>
            </w:r>
          </w:p>
        </w:tc>
        <w:tc>
          <w:tcPr>
            <w:tcW w:type="dxa" w:w="620"/>
            <w:vMerge w:val="restart"/>
            <w:tcBorders/>
            <w:tcMar>
              <w:start w:w="0" w:type="dxa"/>
              <w:end w:w="0" w:type="dxa"/>
            </w:tcMar>
            <w:tcMar>
              <w:start w:w="0" w:type="dxa"/>
              <w:end w:w="0" w:type="dxa"/>
            </w:tcMar>
          </w:tcPr>
          <w:p>
            <w:pPr>
              <w:autoSpaceDN w:val="0"/>
              <w:autoSpaceDE w:val="0"/>
              <w:widowControl/>
              <w:spacing w:line="190" w:lineRule="auto" w:before="14" w:after="0"/>
              <w:ind w:left="108" w:right="0" w:firstLine="0"/>
              <w:jc w:val="left"/>
            </w:pPr>
            <w:r>
              <w:rPr>
                <w:w w:val="102.14093526204427"/>
                <w:rFonts w:ascii="SimSun" w:hAnsi="SimSun" w:eastAsia="SimSun"/>
                <w:b w:val="0"/>
                <w:i w:val="0"/>
                <w:color w:val="000000"/>
                <w:sz w:val="12"/>
              </w:rPr>
              <w:t>环</w:t>
            </w:r>
          </w:p>
        </w:tc>
        <w:tc>
          <w:tcPr>
            <w:tcW w:type="dxa" w:w="540"/>
            <w:vMerge w:val="restart"/>
            <w:tcBorders/>
            <w:tcMar>
              <w:start w:w="0" w:type="dxa"/>
              <w:end w:w="0" w:type="dxa"/>
            </w:tcMar>
            <w:tcMar>
              <w:start w:w="0" w:type="dxa"/>
              <w:end w:w="0" w:type="dxa"/>
            </w:tcMar>
          </w:tcPr>
          <w:p>
            <w:pPr>
              <w:autoSpaceDN w:val="0"/>
              <w:autoSpaceDE w:val="0"/>
              <w:widowControl/>
              <w:spacing w:line="190" w:lineRule="auto" w:before="14" w:after="0"/>
              <w:ind w:left="0" w:right="28" w:firstLine="0"/>
              <w:jc w:val="right"/>
            </w:pPr>
            <w:r>
              <w:rPr>
                <w:w w:val="102.14093526204427"/>
                <w:rFonts w:ascii="SimSun" w:hAnsi="SimSun" w:eastAsia="SimSun"/>
                <w:b w:val="0"/>
                <w:i w:val="0"/>
                <w:color w:val="000000"/>
                <w:sz w:val="12"/>
              </w:rPr>
              <w:t>因</w:t>
            </w:r>
          </w:p>
        </w:tc>
        <w:tc>
          <w:tcPr>
            <w:tcW w:type="dxa" w:w="637"/>
            <w:vMerge/>
            <w:tcBorders>
              <w:top w:sz="11.199999999999989" w:val="single" w:color="#000000"/>
            </w:tcBorders>
          </w:tcPr>
          <w:p/>
        </w:tc>
        <w:tc>
          <w:tcPr>
            <w:tcW w:type="dxa" w:w="260"/>
            <w:vMerge w:val="restart"/>
            <w:tcBorders/>
            <w:tcMar>
              <w:start w:w="0" w:type="dxa"/>
              <w:end w:w="0" w:type="dxa"/>
            </w:tcMar>
            <w:tcMar>
              <w:start w:w="0" w:type="dxa"/>
              <w:end w:w="0" w:type="dxa"/>
            </w:tcMar>
          </w:tcPr>
          <w:p>
            <w:pPr>
              <w:autoSpaceDN w:val="0"/>
              <w:autoSpaceDE w:val="0"/>
              <w:widowControl/>
              <w:spacing w:line="190" w:lineRule="auto" w:before="14" w:after="0"/>
              <w:ind w:left="16" w:right="0" w:firstLine="0"/>
              <w:jc w:val="left"/>
            </w:pPr>
            <w:r>
              <w:rPr>
                <w:w w:val="102.14093526204427"/>
                <w:rFonts w:ascii="SimSun" w:hAnsi="SimSun" w:eastAsia="SimSun"/>
                <w:b w:val="0"/>
                <w:i w:val="0"/>
                <w:color w:val="000000"/>
                <w:sz w:val="12"/>
              </w:rPr>
              <w:t>因</w:t>
            </w:r>
          </w:p>
        </w:tc>
        <w:tc>
          <w:tcPr>
            <w:tcW w:type="dxa" w:w="637"/>
            <w:vMerge/>
            <w:tcBorders>
              <w:top w:sz="11.199999999999989" w:val="single" w:color="#000000"/>
            </w:tcBorders>
          </w:tcPr>
          <w:p/>
        </w:tc>
      </w:tr>
      <w:tr>
        <w:trPr>
          <w:trHeight w:hRule="exact" w:val="60"/>
        </w:trPr>
        <w:tc>
          <w:tcPr>
            <w:tcW w:type="dxa" w:w="637"/>
            <w:vMerge/>
            <w:tcBorders/>
          </w:tcPr>
          <w:p/>
        </w:tc>
        <w:tc>
          <w:tcPr>
            <w:tcW w:type="dxa" w:w="540"/>
            <w:vMerge w:val="restart"/>
            <w:tcBorders/>
            <w:tcMar>
              <w:start w:w="0" w:type="dxa"/>
              <w:end w:w="0" w:type="dxa"/>
            </w:tcMar>
            <w:tcMar>
              <w:start w:w="0" w:type="dxa"/>
              <w:end w:w="0" w:type="dxa"/>
            </w:tcMar>
          </w:tcPr>
          <w:p>
            <w:pPr>
              <w:autoSpaceDN w:val="0"/>
              <w:autoSpaceDE w:val="0"/>
              <w:widowControl/>
              <w:spacing w:line="192" w:lineRule="auto" w:before="16" w:after="0"/>
              <w:ind w:left="0" w:right="156" w:firstLine="0"/>
              <w:jc w:val="right"/>
            </w:pPr>
            <w:r>
              <w:rPr>
                <w:w w:val="102.14093526204427"/>
                <w:rFonts w:ascii="SimSun" w:hAnsi="SimSun" w:eastAsia="SimSun"/>
                <w:b w:val="0"/>
                <w:i w:val="0"/>
                <w:color w:val="000000"/>
                <w:sz w:val="12"/>
              </w:rPr>
              <w:t>工</w:t>
            </w:r>
          </w:p>
        </w:tc>
        <w:tc>
          <w:tcPr>
            <w:tcW w:type="dxa" w:w="480"/>
            <w:vMerge w:val="restart"/>
            <w:tcBorders/>
            <w:tcMar>
              <w:start w:w="0" w:type="dxa"/>
              <w:end w:w="0" w:type="dxa"/>
            </w:tcMar>
            <w:tcMar>
              <w:start w:w="0" w:type="dxa"/>
              <w:end w:w="0" w:type="dxa"/>
            </w:tcMar>
          </w:tcPr>
          <w:p>
            <w:pPr>
              <w:autoSpaceDN w:val="0"/>
              <w:autoSpaceDE w:val="0"/>
              <w:widowControl/>
              <w:spacing w:line="192" w:lineRule="auto" w:before="16" w:after="0"/>
              <w:ind w:left="0" w:right="0" w:firstLine="0"/>
              <w:jc w:val="center"/>
            </w:pPr>
            <w:r>
              <w:rPr>
                <w:w w:val="102.14093526204427"/>
                <w:rFonts w:ascii="SimSun" w:hAnsi="SimSun" w:eastAsia="SimSun"/>
                <w:b w:val="0"/>
                <w:i w:val="0"/>
                <w:color w:val="000000"/>
                <w:sz w:val="12"/>
              </w:rPr>
              <w:t>工</w:t>
            </w:r>
          </w:p>
        </w:tc>
        <w:tc>
          <w:tcPr>
            <w:tcW w:type="dxa" w:w="637"/>
            <w:vMerge/>
            <w:tcBorders/>
          </w:tcPr>
          <w:p/>
        </w:tc>
        <w:tc>
          <w:tcPr>
            <w:tcW w:type="dxa" w:w="637"/>
            <w:vMerge/>
            <w:tcBorders/>
          </w:tcPr>
          <w:p/>
        </w:tc>
        <w:tc>
          <w:tcPr>
            <w:tcW w:type="dxa" w:w="637"/>
            <w:vMerge/>
            <w:tcBorders/>
          </w:tcPr>
          <w:p/>
        </w:tc>
        <w:tc>
          <w:tcPr>
            <w:tcW w:type="dxa" w:w="637"/>
            <w:vMerge/>
            <w:tcBorders/>
          </w:tcPr>
          <w:p/>
        </w:tc>
        <w:tc>
          <w:tcPr>
            <w:tcW w:type="dxa" w:w="637"/>
            <w:vMerge/>
            <w:tcBorders/>
          </w:tcPr>
          <w:p/>
        </w:tc>
        <w:tc>
          <w:tcPr>
            <w:tcW w:type="dxa" w:w="637"/>
            <w:vMerge/>
            <w:tcBorders/>
          </w:tcPr>
          <w:p/>
        </w:tc>
        <w:tc>
          <w:tcPr>
            <w:tcW w:type="dxa" w:w="637"/>
            <w:vMerge/>
            <w:tcBorders/>
          </w:tcPr>
          <w:p/>
        </w:tc>
        <w:tc>
          <w:tcPr>
            <w:tcW w:type="dxa" w:w="637"/>
            <w:vMerge/>
            <w:tcBorders/>
          </w:tcPr>
          <w:p/>
        </w:tc>
        <w:tc>
          <w:tcPr>
            <w:tcW w:type="dxa" w:w="637"/>
            <w:vMerge/>
            <w:tcBorders/>
          </w:tcPr>
          <w:p/>
        </w:tc>
        <w:tc>
          <w:tcPr>
            <w:tcW w:type="dxa" w:w="637"/>
            <w:vMerge/>
            <w:tcBorders/>
          </w:tcPr>
          <w:p/>
        </w:tc>
        <w:tc>
          <w:tcPr>
            <w:tcW w:type="dxa" w:w="637"/>
            <w:vMerge/>
            <w:tcBorders>
              <w:top w:sz="11.199999999999989" w:val="single" w:color="#000000"/>
            </w:tcBorders>
          </w:tcPr>
          <w:p/>
        </w:tc>
        <w:tc>
          <w:tcPr>
            <w:tcW w:type="dxa" w:w="637"/>
            <w:vMerge/>
            <w:tcBorders/>
          </w:tcPr>
          <w:p/>
        </w:tc>
        <w:tc>
          <w:tcPr>
            <w:tcW w:type="dxa" w:w="637"/>
            <w:vMerge/>
            <w:tcBorders>
              <w:top w:sz="11.199999999999989" w:val="single" w:color="#000000"/>
            </w:tcBorders>
          </w:tcPr>
          <w:p/>
        </w:tc>
      </w:tr>
      <w:tr>
        <w:trPr>
          <w:trHeight w:hRule="exact" w:val="156"/>
        </w:trPr>
        <w:tc>
          <w:tcPr>
            <w:tcW w:type="dxa" w:w="1170"/>
            <w:tcBorders/>
            <w:tcMar>
              <w:start w:w="0" w:type="dxa"/>
              <w:end w:w="0" w:type="dxa"/>
            </w:tcMar>
          </w:tcPr>
          <w:p>
            <w:pPr>
              <w:autoSpaceDN w:val="0"/>
              <w:autoSpaceDE w:val="0"/>
              <w:widowControl/>
              <w:spacing w:line="192" w:lineRule="auto" w:before="28" w:after="0"/>
              <w:ind w:left="0" w:right="62" w:firstLine="0"/>
              <w:jc w:val="right"/>
            </w:pPr>
            <w:r>
              <w:rPr>
                <w:w w:val="102.14093526204427"/>
                <w:rFonts w:ascii="SimSun" w:hAnsi="SimSun" w:eastAsia="SimSun"/>
                <w:b w:val="0"/>
                <w:i w:val="0"/>
                <w:color w:val="000000"/>
                <w:sz w:val="12"/>
              </w:rPr>
              <w:t>工</w:t>
            </w:r>
          </w:p>
        </w:tc>
        <w:tc>
          <w:tcPr>
            <w:tcW w:type="dxa" w:w="637"/>
            <w:vMerge/>
            <w:tcBorders/>
          </w:tcPr>
          <w:p/>
        </w:tc>
        <w:tc>
          <w:tcPr>
            <w:tcW w:type="dxa" w:w="637"/>
            <w:vMerge/>
            <w:tcBorders/>
          </w:tcPr>
          <w:p/>
        </w:tc>
        <w:tc>
          <w:tcPr>
            <w:tcW w:type="dxa" w:w="637"/>
            <w:vMerge/>
            <w:tcBorders/>
          </w:tcPr>
          <w:p/>
        </w:tc>
        <w:tc>
          <w:tcPr>
            <w:tcW w:type="dxa" w:w="540"/>
            <w:vMerge w:val="restart"/>
            <w:tcBorders/>
            <w:tcMar>
              <w:start w:w="0" w:type="dxa"/>
              <w:end w:w="0" w:type="dxa"/>
            </w:tcMar>
            <w:tcMar>
              <w:start w:w="0" w:type="dxa"/>
              <w:end w:w="0" w:type="dxa"/>
            </w:tcMar>
          </w:tcPr>
          <w:p>
            <w:pPr>
              <w:autoSpaceDN w:val="0"/>
              <w:autoSpaceDE w:val="0"/>
              <w:widowControl/>
              <w:spacing w:line="192" w:lineRule="auto" w:before="32" w:after="0"/>
              <w:ind w:left="0" w:right="166" w:firstLine="0"/>
              <w:jc w:val="right"/>
            </w:pPr>
            <w:r>
              <w:rPr>
                <w:w w:val="102.14093526204427"/>
                <w:rFonts w:ascii="SimSun" w:hAnsi="SimSun" w:eastAsia="SimSun"/>
                <w:b w:val="0"/>
                <w:i w:val="0"/>
                <w:color w:val="000000"/>
                <w:sz w:val="12"/>
              </w:rPr>
              <w:t>备</w:t>
            </w:r>
          </w:p>
        </w:tc>
        <w:tc>
          <w:tcPr>
            <w:tcW w:type="dxa" w:w="13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32" w:after="0"/>
              <w:ind w:left="176" w:right="0" w:firstLine="0"/>
              <w:jc w:val="left"/>
            </w:pPr>
            <w:r>
              <w:rPr>
                <w:w w:val="102.14093526204427"/>
                <w:rFonts w:ascii="SimSun" w:hAnsi="SimSun" w:eastAsia="SimSun"/>
                <w:b w:val="0"/>
                <w:i w:val="0"/>
                <w:color w:val="000000"/>
                <w:sz w:val="12"/>
              </w:rPr>
              <w:t>备</w:t>
            </w:r>
          </w:p>
        </w:tc>
        <w:tc>
          <w:tcPr>
            <w:tcW w:type="dxa" w:w="637"/>
            <w:vMerge/>
            <w:tcBorders/>
          </w:tcPr>
          <w:p/>
        </w:tc>
        <w:tc>
          <w:tcPr>
            <w:tcW w:type="dxa" w:w="520"/>
            <w:vMerge w:val="restart"/>
            <w:tcBorders/>
            <w:tcMar>
              <w:start w:w="0" w:type="dxa"/>
              <w:end w:w="0" w:type="dxa"/>
            </w:tcMar>
            <w:tcMar>
              <w:start w:w="0" w:type="dxa"/>
              <w:end w:w="0" w:type="dxa"/>
            </w:tcMar>
          </w:tcPr>
          <w:p>
            <w:pPr>
              <w:autoSpaceDN w:val="0"/>
              <w:autoSpaceDE w:val="0"/>
              <w:widowControl/>
              <w:spacing w:line="192" w:lineRule="auto" w:before="32" w:after="0"/>
              <w:ind w:left="0" w:right="84" w:firstLine="0"/>
              <w:jc w:val="right"/>
            </w:pPr>
            <w:r>
              <w:rPr>
                <w:w w:val="102.14093526204427"/>
                <w:rFonts w:ascii="SimSun" w:hAnsi="SimSun" w:eastAsia="SimSun"/>
                <w:b w:val="0"/>
                <w:i w:val="0"/>
                <w:color w:val="000000"/>
                <w:sz w:val="12"/>
              </w:rPr>
              <w:t>境</w:t>
            </w:r>
          </w:p>
        </w:tc>
        <w:tc>
          <w:tcPr>
            <w:tcW w:type="dxa" w:w="680"/>
            <w:vMerge w:val="restart"/>
            <w:tcBorders/>
            <w:tcMar>
              <w:start w:w="0" w:type="dxa"/>
              <w:end w:w="0" w:type="dxa"/>
            </w:tcMar>
            <w:tcMar>
              <w:start w:w="0" w:type="dxa"/>
              <w:end w:w="0" w:type="dxa"/>
            </w:tcMar>
          </w:tcPr>
          <w:p>
            <w:pPr>
              <w:autoSpaceDN w:val="0"/>
              <w:autoSpaceDE w:val="0"/>
              <w:widowControl/>
              <w:spacing w:line="192" w:lineRule="auto" w:before="32" w:after="0"/>
              <w:ind w:left="0" w:right="0" w:firstLine="0"/>
              <w:jc w:val="center"/>
            </w:pPr>
            <w:r>
              <w:rPr>
                <w:w w:val="102.14093526204427"/>
                <w:rFonts w:ascii="SimSun" w:hAnsi="SimSun" w:eastAsia="SimSun"/>
                <w:b w:val="0"/>
                <w:i w:val="0"/>
                <w:color w:val="000000"/>
                <w:sz w:val="12"/>
              </w:rPr>
              <w:t>境</w:t>
            </w:r>
          </w:p>
        </w:tc>
        <w:tc>
          <w:tcPr>
            <w:tcW w:type="dxa" w:w="620"/>
            <w:vMerge w:val="restart"/>
            <w:tcBorders/>
            <w:tcMar>
              <w:start w:w="0" w:type="dxa"/>
              <w:end w:w="0" w:type="dxa"/>
            </w:tcMar>
            <w:tcMar>
              <w:start w:w="0" w:type="dxa"/>
              <w:end w:w="0" w:type="dxa"/>
            </w:tcMar>
          </w:tcPr>
          <w:p>
            <w:pPr>
              <w:autoSpaceDN w:val="0"/>
              <w:autoSpaceDE w:val="0"/>
              <w:widowControl/>
              <w:spacing w:line="192" w:lineRule="auto" w:before="32" w:after="0"/>
              <w:ind w:left="108" w:right="0" w:firstLine="0"/>
              <w:jc w:val="left"/>
            </w:pPr>
            <w:r>
              <w:rPr>
                <w:w w:val="102.14093526204427"/>
                <w:rFonts w:ascii="SimSun" w:hAnsi="SimSun" w:eastAsia="SimSun"/>
                <w:b w:val="0"/>
                <w:i w:val="0"/>
                <w:color w:val="000000"/>
                <w:sz w:val="12"/>
              </w:rPr>
              <w:t>境</w:t>
            </w:r>
          </w:p>
        </w:tc>
        <w:tc>
          <w:tcPr>
            <w:tcW w:type="dxa" w:w="540"/>
            <w:vMerge w:val="restart"/>
            <w:tcBorders/>
            <w:tcMar>
              <w:start w:w="0" w:type="dxa"/>
              <w:end w:w="0" w:type="dxa"/>
            </w:tcMar>
            <w:tcMar>
              <w:start w:w="0" w:type="dxa"/>
              <w:end w:w="0" w:type="dxa"/>
            </w:tcMar>
          </w:tcPr>
          <w:p>
            <w:pPr>
              <w:autoSpaceDN w:val="0"/>
              <w:autoSpaceDE w:val="0"/>
              <w:widowControl/>
              <w:spacing w:line="192" w:lineRule="auto" w:before="32" w:after="0"/>
              <w:ind w:left="0" w:right="28" w:firstLine="0"/>
              <w:jc w:val="right"/>
            </w:pPr>
            <w:r>
              <w:rPr>
                <w:w w:val="102.14093526204427"/>
                <w:rFonts w:ascii="SimSun" w:hAnsi="SimSun" w:eastAsia="SimSun"/>
                <w:b w:val="0"/>
                <w:i w:val="0"/>
                <w:color w:val="000000"/>
                <w:sz w:val="12"/>
              </w:rPr>
              <w:t>素</w:t>
            </w:r>
          </w:p>
        </w:tc>
        <w:tc>
          <w:tcPr>
            <w:tcW w:type="dxa" w:w="637"/>
            <w:vMerge/>
            <w:tcBorders>
              <w:top w:sz="11.199999999999989" w:val="single" w:color="#000000"/>
            </w:tcBorders>
          </w:tcPr>
          <w:p/>
        </w:tc>
        <w:tc>
          <w:tcPr>
            <w:tcW w:type="dxa" w:w="260"/>
            <w:vMerge w:val="restart"/>
            <w:tcBorders/>
            <w:tcMar>
              <w:start w:w="0" w:type="dxa"/>
              <w:end w:w="0" w:type="dxa"/>
            </w:tcMar>
            <w:tcMar>
              <w:start w:w="0" w:type="dxa"/>
              <w:end w:w="0" w:type="dxa"/>
            </w:tcMar>
          </w:tcPr>
          <w:p>
            <w:pPr>
              <w:autoSpaceDN w:val="0"/>
              <w:autoSpaceDE w:val="0"/>
              <w:widowControl/>
              <w:spacing w:line="192" w:lineRule="auto" w:before="32" w:after="0"/>
              <w:ind w:left="16" w:right="0" w:firstLine="0"/>
              <w:jc w:val="left"/>
            </w:pPr>
            <w:r>
              <w:rPr>
                <w:w w:val="102.14093526204427"/>
                <w:rFonts w:ascii="SimSun" w:hAnsi="SimSun" w:eastAsia="SimSun"/>
                <w:b w:val="0"/>
                <w:i w:val="0"/>
                <w:color w:val="000000"/>
                <w:sz w:val="12"/>
              </w:rPr>
              <w:t>素</w:t>
            </w:r>
          </w:p>
        </w:tc>
        <w:tc>
          <w:tcPr>
            <w:tcW w:type="dxa" w:w="637"/>
            <w:vMerge/>
            <w:tcBorders>
              <w:top w:sz="11.199999999999989" w:val="single" w:color="#000000"/>
            </w:tcBorders>
          </w:tcPr>
          <w:p/>
        </w:tc>
      </w:tr>
      <w:tr>
        <w:trPr>
          <w:trHeight w:hRule="exact" w:val="160"/>
        </w:trPr>
        <w:tc>
          <w:tcPr>
            <w:tcW w:type="dxa" w:w="1170"/>
            <w:tcBorders/>
            <w:tcMar>
              <w:start w:w="0" w:type="dxa"/>
              <w:end w:w="0" w:type="dxa"/>
            </w:tcMar>
          </w:tcPr>
          <w:p>
            <w:pPr>
              <w:autoSpaceDN w:val="0"/>
              <w:autoSpaceDE w:val="0"/>
              <w:widowControl/>
              <w:spacing w:line="190" w:lineRule="auto" w:before="30" w:after="0"/>
              <w:ind w:left="0" w:right="62" w:firstLine="0"/>
              <w:jc w:val="right"/>
            </w:pPr>
            <w:r>
              <w:rPr>
                <w:w w:val="102.14093526204427"/>
                <w:rFonts w:ascii="SimSun" w:hAnsi="SimSun" w:eastAsia="SimSun"/>
                <w:b w:val="0"/>
                <w:i w:val="0"/>
                <w:color w:val="000000"/>
                <w:sz w:val="12"/>
              </w:rPr>
              <w:t>队</w:t>
            </w:r>
          </w:p>
        </w:tc>
        <w:tc>
          <w:tcPr>
            <w:tcW w:type="dxa" w:w="540"/>
            <w:tcBorders/>
            <w:tcMar>
              <w:start w:w="0" w:type="dxa"/>
              <w:end w:w="0" w:type="dxa"/>
            </w:tcMar>
          </w:tcPr>
          <w:p>
            <w:pPr>
              <w:autoSpaceDN w:val="0"/>
              <w:autoSpaceDE w:val="0"/>
              <w:widowControl/>
              <w:spacing w:line="192" w:lineRule="auto" w:before="0" w:after="0"/>
              <w:ind w:left="0" w:right="156" w:firstLine="0"/>
              <w:jc w:val="right"/>
            </w:pPr>
            <w:r>
              <w:rPr>
                <w:w w:val="102.14093526204427"/>
                <w:rFonts w:ascii="SimSun" w:hAnsi="SimSun" w:eastAsia="SimSun"/>
                <w:b w:val="0"/>
                <w:i w:val="0"/>
                <w:color w:val="000000"/>
                <w:sz w:val="12"/>
              </w:rPr>
              <w:t>队</w:t>
            </w:r>
          </w:p>
        </w:tc>
        <w:tc>
          <w:tcPr>
            <w:tcW w:type="dxa" w:w="480"/>
            <w:tcBorders/>
            <w:tcMar>
              <w:start w:w="0" w:type="dxa"/>
              <w:end w:w="0" w:type="dxa"/>
            </w:tcMar>
          </w:tcPr>
          <w:p>
            <w:pPr>
              <w:autoSpaceDN w:val="0"/>
              <w:autoSpaceDE w:val="0"/>
              <w:widowControl/>
              <w:spacing w:line="192" w:lineRule="auto" w:before="0" w:after="0"/>
              <w:ind w:left="0" w:right="0" w:firstLine="0"/>
              <w:jc w:val="center"/>
            </w:pPr>
            <w:r>
              <w:rPr>
                <w:w w:val="102.14093526204427"/>
                <w:rFonts w:ascii="SimSun" w:hAnsi="SimSun" w:eastAsia="SimSun"/>
                <w:b w:val="0"/>
                <w:i w:val="0"/>
                <w:color w:val="000000"/>
                <w:sz w:val="12"/>
              </w:rPr>
              <w:t>队</w:t>
            </w:r>
          </w:p>
        </w:tc>
        <w:tc>
          <w:tcPr>
            <w:tcW w:type="dxa" w:w="637"/>
            <w:vMerge/>
            <w:tcBorders/>
          </w:tcPr>
          <w:p/>
        </w:tc>
        <w:tc>
          <w:tcPr>
            <w:tcW w:type="dxa" w:w="637"/>
            <w:vMerge/>
            <w:tcBorders/>
          </w:tcPr>
          <w:p/>
        </w:tc>
        <w:tc>
          <w:tcPr>
            <w:tcW w:type="dxa" w:w="1911"/>
            <w:gridSpan w:val="3"/>
            <w:vMerge/>
            <w:tcBorders/>
          </w:tcPr>
          <w:p/>
        </w:tc>
        <w:tc>
          <w:tcPr>
            <w:tcW w:type="dxa" w:w="637"/>
            <w:vMerge/>
            <w:tcBorders/>
          </w:tcPr>
          <w:p/>
        </w:tc>
        <w:tc>
          <w:tcPr>
            <w:tcW w:type="dxa" w:w="637"/>
            <w:vMerge/>
            <w:tcBorders/>
          </w:tcPr>
          <w:p/>
        </w:tc>
        <w:tc>
          <w:tcPr>
            <w:tcW w:type="dxa" w:w="637"/>
            <w:vMerge/>
            <w:tcBorders/>
          </w:tcPr>
          <w:p/>
        </w:tc>
        <w:tc>
          <w:tcPr>
            <w:tcW w:type="dxa" w:w="637"/>
            <w:vMerge/>
            <w:tcBorders/>
          </w:tcPr>
          <w:p/>
        </w:tc>
        <w:tc>
          <w:tcPr>
            <w:tcW w:type="dxa" w:w="637"/>
            <w:vMerge/>
            <w:tcBorders/>
          </w:tcPr>
          <w:p/>
        </w:tc>
        <w:tc>
          <w:tcPr>
            <w:tcW w:type="dxa" w:w="637"/>
            <w:vMerge/>
            <w:tcBorders>
              <w:top w:sz="11.199999999999989" w:val="single" w:color="#000000"/>
            </w:tcBorders>
          </w:tcPr>
          <w:p/>
        </w:tc>
        <w:tc>
          <w:tcPr>
            <w:tcW w:type="dxa" w:w="637"/>
            <w:vMerge/>
            <w:tcBorders/>
          </w:tcPr>
          <w:p/>
        </w:tc>
        <w:tc>
          <w:tcPr>
            <w:tcW w:type="dxa" w:w="898"/>
            <w:tcBorders/>
            <w:tcMar>
              <w:start w:w="0" w:type="dxa"/>
              <w:end w:w="0" w:type="dxa"/>
            </w:tcMar>
          </w:tcPr>
          <w:p>
            <w:pPr>
              <w:autoSpaceDN w:val="0"/>
              <w:autoSpaceDE w:val="0"/>
              <w:widowControl/>
              <w:spacing w:line="192" w:lineRule="auto" w:before="12" w:after="0"/>
              <w:ind w:left="146" w:right="0" w:firstLine="0"/>
              <w:jc w:val="left"/>
            </w:pPr>
            <w:r>
              <w:rPr>
                <w:w w:val="102.14093526204427"/>
                <w:rFonts w:ascii="SimHei" w:hAnsi="SimHei" w:eastAsia="SimHei"/>
                <w:b w:val="0"/>
                <w:i w:val="0"/>
                <w:color w:val="000000"/>
                <w:sz w:val="12"/>
              </w:rPr>
              <w:t>铁</w:t>
            </w:r>
          </w:p>
        </w:tc>
      </w:tr>
    </w:tbl>
    <w:p>
      <w:pPr>
        <w:autoSpaceDN w:val="0"/>
        <w:autoSpaceDE w:val="0"/>
        <w:widowControl/>
        <w:spacing w:line="245" w:lineRule="auto" w:before="0" w:after="12"/>
        <w:ind w:left="9346" w:right="734" w:firstLine="0"/>
        <w:jc w:val="both"/>
      </w:pPr>
      <w:r>
        <w:rPr>
          <w:w w:val="102.14093526204427"/>
          <w:rFonts w:ascii="SimHei" w:hAnsi="SimHei" w:eastAsia="SimHei"/>
          <w:b w:val="0"/>
          <w:i w:val="0"/>
          <w:color w:val="000000"/>
          <w:sz w:val="12"/>
        </w:rPr>
        <w:t>施</w:t>
      </w:r>
      <w:r>
        <w:br/>
      </w:r>
      <w:r>
        <w:rPr>
          <w:w w:val="102.14093526204427"/>
          <w:rFonts w:ascii="SimHei" w:hAnsi="SimHei" w:eastAsia="SimHei"/>
          <w:b w:val="0"/>
          <w:i w:val="0"/>
          <w:color w:val="000000"/>
          <w:sz w:val="12"/>
        </w:rPr>
        <w:t>工</w:t>
      </w:r>
      <w:r>
        <w:br/>
      </w:r>
      <w:r>
        <w:rPr>
          <w:w w:val="102.14093526204427"/>
          <w:rFonts w:ascii="SimHei" w:hAnsi="SimHei" w:eastAsia="SimHei"/>
          <w:b w:val="0"/>
          <w:i w:val="0"/>
          <w:color w:val="000000"/>
          <w:sz w:val="12"/>
        </w:rPr>
        <w:t>安</w:t>
      </w:r>
    </w:p>
    <w:tbl>
      <w:tblPr>
        <w:tblW w:type="auto" w:w="0"/>
        <w:tblLayout w:type="fixed"/>
        <w:tblLook w:firstColumn="1" w:firstRow="1" w:lastColumn="0" w:lastRow="0" w:noHBand="0" w:noVBand="1" w:val="04A0"/>
        <w:tblInd w:w="860.0" w:type="dxa"/>
      </w:tblPr>
      <w:tblGrid>
        <w:gridCol w:w="537"/>
        <w:gridCol w:w="537"/>
        <w:gridCol w:w="537"/>
        <w:gridCol w:w="537"/>
        <w:gridCol w:w="537"/>
        <w:gridCol w:w="537"/>
        <w:gridCol w:w="537"/>
        <w:gridCol w:w="537"/>
        <w:gridCol w:w="537"/>
        <w:gridCol w:w="537"/>
        <w:gridCol w:w="537"/>
        <w:gridCol w:w="537"/>
        <w:gridCol w:w="537"/>
        <w:gridCol w:w="537"/>
        <w:gridCol w:w="537"/>
        <w:gridCol w:w="537"/>
        <w:gridCol w:w="537"/>
        <w:gridCol w:w="537"/>
        <w:gridCol w:w="537"/>
      </w:tblGrid>
      <w:tr>
        <w:trPr>
          <w:trHeight w:hRule="exact" w:val="134"/>
        </w:trPr>
        <w:tc>
          <w:tcPr>
            <w:tcW w:type="dxa" w:w="17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146" w:after="0"/>
              <w:ind w:left="0" w:right="308" w:firstLine="0"/>
              <w:jc w:val="right"/>
            </w:pPr>
            <w:r>
              <w:rPr>
                <w:w w:val="102.14093526204427"/>
                <w:rFonts w:ascii="SimSun" w:hAnsi="SimSun" w:eastAsia="SimSun"/>
                <w:b w:val="0"/>
                <w:i w:val="0"/>
                <w:color w:val="000000"/>
                <w:sz w:val="12"/>
              </w:rPr>
              <w:t>操作</w:t>
            </w: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388" w:after="0"/>
              <w:ind w:left="66" w:right="0" w:firstLine="0"/>
              <w:jc w:val="left"/>
            </w:pPr>
            <w:r>
              <w:rPr>
                <w:w w:val="102.14093526204427"/>
                <w:rFonts w:ascii="SimSun" w:hAnsi="SimSun" w:eastAsia="SimSun"/>
                <w:b w:val="0"/>
                <w:i w:val="0"/>
                <w:color w:val="000000"/>
                <w:sz w:val="12"/>
              </w:rPr>
              <w:t>…</w:t>
            </w:r>
          </w:p>
        </w:tc>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1426" w:after="0"/>
              <w:ind w:left="0" w:right="14" w:firstLine="0"/>
              <w:jc w:val="right"/>
            </w:pPr>
            <w:r>
              <w:rPr>
                <w:w w:val="102.14093526204427"/>
                <w:rFonts w:ascii="SimSun" w:hAnsi="SimSun" w:eastAsia="SimSun"/>
                <w:b w:val="0"/>
                <w:i w:val="0"/>
                <w:color w:val="000000"/>
                <w:sz w:val="12"/>
              </w:rPr>
              <w:t>设</w:t>
            </w:r>
          </w:p>
        </w:tc>
        <w:tc>
          <w:tcPr>
            <w:tcW w:type="dxa" w:w="240"/>
            <w:vMerge w:val="restart"/>
            <w:tcBorders/>
            <w:tcMar>
              <w:start w:w="0" w:type="dxa"/>
              <w:end w:w="0" w:type="dxa"/>
            </w:tcMar>
            <w:tcMar>
              <w:start w:w="0" w:type="dxa"/>
              <w:end w:w="0" w:type="dxa"/>
            </w:tcMar>
            <w:tcMar>
              <w:start w:w="0" w:type="dxa"/>
              <w:end w:w="0" w:type="dxa"/>
            </w:tcMar>
          </w:tcPr>
          <w:p>
            <w:pPr>
              <w:autoSpaceDN w:val="0"/>
              <w:autoSpaceDE w:val="0"/>
              <w:widowControl/>
              <w:spacing w:line="192" w:lineRule="auto" w:before="146" w:after="0"/>
              <w:ind w:left="0" w:right="0" w:firstLine="0"/>
              <w:jc w:val="center"/>
            </w:pPr>
            <w:r>
              <w:rPr>
                <w:w w:val="102.14093526204427"/>
                <w:rFonts w:ascii="SimSun" w:hAnsi="SimSun" w:eastAsia="SimSun"/>
                <w:b w:val="0"/>
                <w:i w:val="0"/>
                <w:color w:val="000000"/>
                <w:sz w:val="12"/>
              </w:rPr>
              <w:t>设</w:t>
            </w:r>
          </w:p>
        </w:tc>
        <w:tc>
          <w:tcPr>
            <w:tcW w:type="dxa" w:w="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1600" w:after="0"/>
              <w:ind w:left="0" w:right="0" w:firstLine="0"/>
              <w:jc w:val="center"/>
            </w:pPr>
            <w:r>
              <w:rPr>
                <w:w w:val="102.14093526204427"/>
                <w:rFonts w:ascii="SimSun" w:hAnsi="SimSun" w:eastAsia="SimSun"/>
                <w:b w:val="0"/>
                <w:i w:val="0"/>
                <w:color w:val="000000"/>
                <w:sz w:val="12"/>
              </w:rPr>
              <w:t>…</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388" w:after="0"/>
              <w:ind w:left="42" w:right="0" w:firstLine="0"/>
              <w:jc w:val="left"/>
            </w:pPr>
            <w:r>
              <w:rPr>
                <w:w w:val="102.14093526204427"/>
                <w:rFonts w:ascii="SimSun" w:hAnsi="SimSun" w:eastAsia="SimSun"/>
                <w:b w:val="0"/>
                <w:i w:val="0"/>
                <w:color w:val="000000"/>
                <w:sz w:val="12"/>
              </w:rPr>
              <w:t>…</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1426" w:after="0"/>
              <w:ind w:left="0" w:right="12" w:firstLine="0"/>
              <w:jc w:val="right"/>
            </w:pPr>
            <w:r>
              <w:rPr>
                <w:w w:val="102.14093526204427"/>
                <w:rFonts w:ascii="SimSun" w:hAnsi="SimSun" w:eastAsia="SimSun"/>
                <w:b w:val="0"/>
                <w:i w:val="0"/>
                <w:color w:val="000000"/>
                <w:sz w:val="12"/>
              </w:rPr>
              <w:t>材</w:t>
            </w:r>
          </w:p>
        </w:tc>
        <w:tc>
          <w:tcPr>
            <w:tcW w:type="dxa" w:w="220"/>
            <w:vMerge w:val="restart"/>
            <w:tcBorders/>
            <w:tcMar>
              <w:start w:w="0" w:type="dxa"/>
              <w:end w:w="0" w:type="dxa"/>
            </w:tcMar>
            <w:tcMar>
              <w:start w:w="0" w:type="dxa"/>
              <w:end w:w="0" w:type="dxa"/>
            </w:tcMar>
            <w:tcMar>
              <w:start w:w="0" w:type="dxa"/>
              <w:end w:w="0" w:type="dxa"/>
            </w:tcMar>
          </w:tcPr>
          <w:p>
            <w:pPr>
              <w:autoSpaceDN w:val="0"/>
              <w:autoSpaceDE w:val="0"/>
              <w:widowControl/>
              <w:spacing w:line="192" w:lineRule="auto" w:before="146" w:after="0"/>
              <w:ind w:left="0" w:right="0" w:firstLine="0"/>
              <w:jc w:val="center"/>
            </w:pPr>
            <w:r>
              <w:rPr>
                <w:w w:val="102.14093526204427"/>
                <w:rFonts w:ascii="SimSun" w:hAnsi="SimSun" w:eastAsia="SimSun"/>
                <w:b w:val="0"/>
                <w:i w:val="0"/>
                <w:color w:val="000000"/>
                <w:sz w:val="12"/>
              </w:rPr>
              <w:t>材</w:t>
            </w: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1600" w:after="0"/>
              <w:ind w:left="0" w:right="0" w:firstLine="0"/>
              <w:jc w:val="center"/>
            </w:pPr>
            <w:r>
              <w:rPr>
                <w:w w:val="102.14093526204427"/>
                <w:rFonts w:ascii="SimSun" w:hAnsi="SimSun" w:eastAsia="SimSun"/>
                <w:b w:val="0"/>
                <w:i w:val="0"/>
                <w:color w:val="000000"/>
                <w:sz w:val="12"/>
              </w:rPr>
              <w:t>…</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388" w:after="0"/>
              <w:ind w:left="86" w:right="0" w:firstLine="0"/>
              <w:jc w:val="left"/>
            </w:pPr>
            <w:r>
              <w:rPr>
                <w:w w:val="102.14093526204427"/>
                <w:rFonts w:ascii="SimSun" w:hAnsi="SimSun" w:eastAsia="SimSun"/>
                <w:b w:val="0"/>
                <w:i w:val="0"/>
                <w:color w:val="000000"/>
                <w:sz w:val="12"/>
              </w:rPr>
              <w:t>…</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1426" w:after="0"/>
              <w:ind w:left="0" w:right="12" w:firstLine="0"/>
              <w:jc w:val="right"/>
            </w:pPr>
            <w:r>
              <w:rPr>
                <w:w w:val="102.14093526204427"/>
                <w:rFonts w:ascii="SimSun" w:hAnsi="SimSun" w:eastAsia="SimSun"/>
                <w:b w:val="0"/>
                <w:i w:val="0"/>
                <w:color w:val="000000"/>
                <w:sz w:val="12"/>
              </w:rPr>
              <w:t>地</w:t>
            </w:r>
          </w:p>
        </w:tc>
        <w:tc>
          <w:tcPr>
            <w:tcW w:type="dxa" w:w="240"/>
            <w:vMerge w:val="restart"/>
            <w:tcBorders/>
            <w:tcMar>
              <w:start w:w="0" w:type="dxa"/>
              <w:end w:w="0" w:type="dxa"/>
            </w:tcMar>
            <w:tcMar>
              <w:start w:w="0" w:type="dxa"/>
              <w:end w:w="0" w:type="dxa"/>
            </w:tcMar>
          </w:tcPr>
          <w:p>
            <w:pPr>
              <w:autoSpaceDN w:val="0"/>
              <w:autoSpaceDE w:val="0"/>
              <w:widowControl/>
              <w:spacing w:line="192" w:lineRule="auto" w:before="84" w:after="0"/>
              <w:ind w:left="0" w:right="0" w:firstLine="0"/>
              <w:jc w:val="center"/>
            </w:pPr>
            <w:r>
              <w:rPr>
                <w:w w:val="102.14093526204427"/>
                <w:rFonts w:ascii="SimSun" w:hAnsi="SimSun" w:eastAsia="SimSun"/>
                <w:b w:val="0"/>
                <w:i w:val="0"/>
                <w:color w:val="000000"/>
                <w:sz w:val="12"/>
              </w:rPr>
              <w:t>地</w:t>
            </w:r>
          </w:p>
        </w:tc>
        <w:tc>
          <w:tcPr>
            <w:tcW w:type="dxa" w:w="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1600" w:after="0"/>
              <w:ind w:left="0" w:right="0" w:firstLine="0"/>
              <w:jc w:val="center"/>
            </w:pPr>
            <w:r>
              <w:rPr>
                <w:w w:val="102.14093526204427"/>
                <w:rFonts w:ascii="SimSun" w:hAnsi="SimSun" w:eastAsia="SimSun"/>
                <w:b w:val="0"/>
                <w:i w:val="0"/>
                <w:color w:val="000000"/>
                <w:sz w:val="12"/>
              </w:rPr>
              <w:t>…</w:t>
            </w:r>
          </w:p>
        </w:tc>
        <w:tc>
          <w:tcPr>
            <w:tcW w:type="dxa" w:w="7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236" w:after="0"/>
              <w:ind w:left="78" w:right="0" w:firstLine="0"/>
              <w:jc w:val="left"/>
            </w:pPr>
            <w:r>
              <w:rPr>
                <w:w w:val="102.14093526204427"/>
                <w:rFonts w:ascii="SimSun" w:hAnsi="SimSun" w:eastAsia="SimSun"/>
                <w:b w:val="0"/>
                <w:i w:val="0"/>
                <w:color w:val="000000"/>
                <w:sz w:val="12"/>
              </w:rPr>
              <w:t>气</w:t>
            </w:r>
          </w:p>
        </w:tc>
        <w:tc>
          <w:tcPr>
            <w:tcW w:type="dxa" w:w="9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236" w:after="0"/>
              <w:ind w:left="0" w:right="102" w:firstLine="0"/>
              <w:jc w:val="right"/>
            </w:pPr>
            <w:r>
              <w:rPr>
                <w:w w:val="102.14093526204427"/>
                <w:rFonts w:ascii="SimSun" w:hAnsi="SimSun" w:eastAsia="SimSun"/>
                <w:b w:val="0"/>
                <w:i w:val="0"/>
                <w:color w:val="000000"/>
                <w:sz w:val="12"/>
              </w:rPr>
              <w:t>安</w:t>
            </w: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1728" w:after="0"/>
              <w:ind w:left="0" w:right="14" w:firstLine="0"/>
              <w:jc w:val="right"/>
            </w:pPr>
            <w:r>
              <w:rPr>
                <w:w w:val="102.14093526204427"/>
                <w:rFonts w:ascii="SimSun" w:hAnsi="SimSun" w:eastAsia="SimSun"/>
                <w:b w:val="0"/>
                <w:i w:val="0"/>
                <w:color w:val="000000"/>
                <w:sz w:val="12"/>
              </w:rPr>
              <w:t>…</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388" w:after="0"/>
              <w:ind w:left="48" w:right="0" w:firstLine="0"/>
              <w:jc w:val="left"/>
            </w:pPr>
            <w:r>
              <w:rPr>
                <w:w w:val="102.14093526204427"/>
                <w:rFonts w:ascii="SimSun" w:hAnsi="SimSun" w:eastAsia="SimSun"/>
                <w:b w:val="0"/>
                <w:i w:val="0"/>
                <w:color w:val="000000"/>
                <w:sz w:val="12"/>
              </w:rPr>
              <w:t>…</w:t>
            </w:r>
          </w:p>
        </w:tc>
        <w:tc>
          <w:tcPr>
            <w:tcW w:type="dxa" w:w="780"/>
            <w:tcBorders/>
            <w:tcMar>
              <w:start w:w="0" w:type="dxa"/>
              <w:end w:w="0" w:type="dxa"/>
            </w:tcMar>
          </w:tcPr>
          <w:p>
            <w:pPr>
              <w:autoSpaceDN w:val="0"/>
              <w:autoSpaceDE w:val="0"/>
              <w:widowControl/>
              <w:spacing w:line="190" w:lineRule="auto" w:before="8" w:after="0"/>
              <w:ind w:left="0" w:right="0" w:firstLine="0"/>
              <w:jc w:val="center"/>
            </w:pPr>
            <w:r>
              <w:rPr>
                <w:w w:val="102.14093526204427"/>
                <w:rFonts w:ascii="SimHei" w:hAnsi="SimHei" w:eastAsia="SimHei"/>
                <w:b w:val="0"/>
                <w:i w:val="0"/>
                <w:color w:val="000000"/>
                <w:sz w:val="12"/>
              </w:rPr>
              <w:t>全</w:t>
            </w:r>
          </w:p>
        </w:tc>
      </w:tr>
      <w:tr>
        <w:trPr>
          <w:trHeight w:hRule="exact" w:val="80"/>
        </w:trPr>
        <w:tc>
          <w:tcPr>
            <w:tcW w:type="dxa" w:w="1074"/>
            <w:gridSpan w:val="2"/>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780"/>
            <w:vMerge w:val="restart"/>
            <w:tcBorders/>
            <w:tcMar>
              <w:start w:w="0" w:type="dxa"/>
              <w:end w:w="0" w:type="dxa"/>
            </w:tcMar>
            <w:tcMar>
              <w:start w:w="0" w:type="dxa"/>
              <w:end w:w="0" w:type="dxa"/>
            </w:tcMar>
          </w:tcPr>
          <w:p>
            <w:pPr>
              <w:autoSpaceDN w:val="0"/>
              <w:autoSpaceDE w:val="0"/>
              <w:widowControl/>
              <w:spacing w:line="192" w:lineRule="auto" w:before="12" w:after="0"/>
              <w:ind w:left="0" w:right="0" w:firstLine="0"/>
              <w:jc w:val="center"/>
            </w:pPr>
            <w:r>
              <w:rPr>
                <w:w w:val="102.14093526204427"/>
                <w:rFonts w:ascii="SimHei" w:hAnsi="SimHei" w:eastAsia="SimHei"/>
                <w:b w:val="0"/>
                <w:i w:val="0"/>
                <w:color w:val="000000"/>
                <w:sz w:val="12"/>
              </w:rPr>
              <w:t>风</w:t>
            </w:r>
          </w:p>
        </w:tc>
      </w:tr>
      <w:tr>
        <w:trPr>
          <w:trHeight w:hRule="exact" w:val="60"/>
        </w:trPr>
        <w:tc>
          <w:tcPr>
            <w:tcW w:type="dxa" w:w="1074"/>
            <w:gridSpan w:val="2"/>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240"/>
            <w:vMerge w:val="restart"/>
            <w:tcBorders/>
            <w:tcMar>
              <w:start w:w="0" w:type="dxa"/>
              <w:end w:w="0" w:type="dxa"/>
            </w:tcMar>
            <w:tcMar>
              <w:start w:w="0" w:type="dxa"/>
              <w:end w:w="0" w:type="dxa"/>
            </w:tcMar>
          </w:tcPr>
          <w:p>
            <w:pPr>
              <w:autoSpaceDN w:val="0"/>
              <w:autoSpaceDE w:val="0"/>
              <w:widowControl/>
              <w:spacing w:line="192" w:lineRule="auto" w:before="22" w:after="0"/>
              <w:ind w:left="0" w:right="0" w:firstLine="0"/>
              <w:jc w:val="center"/>
            </w:pPr>
            <w:r>
              <w:rPr>
                <w:w w:val="102.14093526204427"/>
                <w:rFonts w:ascii="SimSun" w:hAnsi="SimSun" w:eastAsia="SimSun"/>
                <w:b w:val="0"/>
                <w:i w:val="0"/>
                <w:color w:val="000000"/>
                <w:sz w:val="12"/>
              </w:rPr>
              <w:t>质</w:t>
            </w: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r>
      <w:tr>
        <w:trPr>
          <w:trHeight w:hRule="exact" w:val="100"/>
        </w:trPr>
        <w:tc>
          <w:tcPr>
            <w:tcW w:type="dxa" w:w="17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32" w:after="0"/>
              <w:ind w:left="0" w:right="308" w:firstLine="0"/>
              <w:jc w:val="right"/>
            </w:pPr>
            <w:r>
              <w:rPr>
                <w:w w:val="102.14093526204427"/>
                <w:rFonts w:ascii="SimSun" w:hAnsi="SimSun" w:eastAsia="SimSun"/>
                <w:b w:val="0"/>
                <w:i w:val="0"/>
                <w:color w:val="000000"/>
                <w:sz w:val="12"/>
              </w:rPr>
              <w:t>人员</w:t>
            </w:r>
          </w:p>
        </w:tc>
        <w:tc>
          <w:tcPr>
            <w:tcW w:type="dxa" w:w="537"/>
            <w:vMerge/>
            <w:tcBorders/>
          </w:tcPr>
          <w:p/>
        </w:tc>
        <w:tc>
          <w:tcPr>
            <w:tcW w:type="dxa" w:w="537"/>
            <w:vMerge/>
            <w:tcBorders/>
          </w:tcPr>
          <w:p/>
        </w:tc>
        <w:tc>
          <w:tcPr>
            <w:tcW w:type="dxa" w:w="240"/>
            <w:vMerge w:val="restart"/>
            <w:tcBorders/>
            <w:tcMar>
              <w:start w:w="0" w:type="dxa"/>
              <w:end w:w="0" w:type="dxa"/>
            </w:tcMar>
            <w:tcMar>
              <w:start w:w="0" w:type="dxa"/>
              <w:end w:w="0" w:type="dxa"/>
            </w:tcMar>
          </w:tcPr>
          <w:p>
            <w:pPr>
              <w:autoSpaceDN w:val="0"/>
              <w:autoSpaceDE w:val="0"/>
              <w:widowControl/>
              <w:spacing w:line="192" w:lineRule="auto" w:before="32" w:after="0"/>
              <w:ind w:left="0" w:right="0" w:firstLine="0"/>
              <w:jc w:val="center"/>
            </w:pPr>
            <w:r>
              <w:rPr>
                <w:w w:val="102.14093526204427"/>
                <w:rFonts w:ascii="SimSun" w:hAnsi="SimSun" w:eastAsia="SimSun"/>
                <w:b w:val="0"/>
                <w:i w:val="0"/>
                <w:color w:val="000000"/>
                <w:sz w:val="12"/>
              </w:rPr>
              <w:t>备</w:t>
            </w:r>
          </w:p>
        </w:tc>
        <w:tc>
          <w:tcPr>
            <w:tcW w:type="dxa" w:w="537"/>
            <w:vMerge/>
            <w:tcBorders/>
          </w:tcPr>
          <w:p/>
        </w:tc>
        <w:tc>
          <w:tcPr>
            <w:tcW w:type="dxa" w:w="537"/>
            <w:vMerge/>
            <w:tcBorders/>
          </w:tcPr>
          <w:p/>
        </w:tc>
        <w:tc>
          <w:tcPr>
            <w:tcW w:type="dxa" w:w="537"/>
            <w:vMerge/>
            <w:tcBorders/>
          </w:tcPr>
          <w:p/>
        </w:tc>
        <w:tc>
          <w:tcPr>
            <w:tcW w:type="dxa" w:w="220"/>
            <w:vMerge w:val="restart"/>
            <w:tcBorders/>
            <w:tcMar>
              <w:start w:w="0" w:type="dxa"/>
              <w:end w:w="0" w:type="dxa"/>
            </w:tcMar>
            <w:tcMar>
              <w:start w:w="0" w:type="dxa"/>
              <w:end w:w="0" w:type="dxa"/>
            </w:tcMar>
          </w:tcPr>
          <w:p>
            <w:pPr>
              <w:autoSpaceDN w:val="0"/>
              <w:autoSpaceDE w:val="0"/>
              <w:widowControl/>
              <w:spacing w:line="192" w:lineRule="auto" w:before="32" w:after="0"/>
              <w:ind w:left="0" w:right="0" w:firstLine="0"/>
              <w:jc w:val="center"/>
            </w:pPr>
            <w:r>
              <w:rPr>
                <w:w w:val="102.14093526204427"/>
                <w:rFonts w:ascii="SimSun" w:hAnsi="SimSun" w:eastAsia="SimSun"/>
                <w:b w:val="0"/>
                <w:i w:val="0"/>
                <w:color w:val="000000"/>
                <w:sz w:val="12"/>
              </w:rPr>
              <w:t>料</w:t>
            </w: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780"/>
            <w:vMerge w:val="restart"/>
            <w:tcBorders/>
            <w:tcMar>
              <w:start w:w="0" w:type="dxa"/>
              <w:end w:w="0" w:type="dxa"/>
            </w:tcMar>
            <w:tcMar>
              <w:start w:w="0" w:type="dxa"/>
              <w:end w:w="0" w:type="dxa"/>
            </w:tcMar>
          </w:tcPr>
          <w:p>
            <w:pPr>
              <w:autoSpaceDN w:val="0"/>
              <w:autoSpaceDE w:val="0"/>
              <w:widowControl/>
              <w:spacing w:line="192" w:lineRule="auto" w:before="32" w:after="0"/>
              <w:ind w:left="0" w:right="0" w:firstLine="0"/>
              <w:jc w:val="center"/>
            </w:pPr>
            <w:r>
              <w:rPr>
                <w:w w:val="102.14093526204427"/>
                <w:rFonts w:ascii="SimHei" w:hAnsi="SimHei" w:eastAsia="SimHei"/>
                <w:b w:val="0"/>
                <w:i w:val="0"/>
                <w:color w:val="000000"/>
                <w:sz w:val="12"/>
              </w:rPr>
              <w:t>险</w:t>
            </w:r>
          </w:p>
        </w:tc>
      </w:tr>
      <w:tr>
        <w:trPr>
          <w:trHeight w:hRule="exact" w:val="60"/>
        </w:trPr>
        <w:tc>
          <w:tcPr>
            <w:tcW w:type="dxa" w:w="1074"/>
            <w:gridSpan w:val="2"/>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240"/>
            <w:vMerge w:val="restart"/>
            <w:tcBorders/>
            <w:tcMar>
              <w:start w:w="0" w:type="dxa"/>
              <w:end w:w="0" w:type="dxa"/>
            </w:tcMar>
            <w:tcMar>
              <w:start w:w="0" w:type="dxa"/>
              <w:end w:w="0" w:type="dxa"/>
            </w:tcMar>
          </w:tcPr>
          <w:p>
            <w:pPr>
              <w:autoSpaceDN w:val="0"/>
              <w:autoSpaceDE w:val="0"/>
              <w:widowControl/>
              <w:spacing w:line="190" w:lineRule="auto" w:before="14" w:after="0"/>
              <w:ind w:left="0" w:right="0" w:firstLine="0"/>
              <w:jc w:val="center"/>
            </w:pPr>
            <w:r>
              <w:rPr>
                <w:w w:val="102.14093526204427"/>
                <w:rFonts w:ascii="SimSun" w:hAnsi="SimSun" w:eastAsia="SimSun"/>
                <w:b w:val="0"/>
                <w:i w:val="0"/>
                <w:color w:val="000000"/>
                <w:sz w:val="12"/>
              </w:rPr>
              <w:t>水</w:t>
            </w:r>
          </w:p>
        </w:tc>
        <w:tc>
          <w:tcPr>
            <w:tcW w:type="dxa" w:w="537"/>
            <w:vMerge/>
            <w:tcBorders/>
          </w:tcPr>
          <w:p/>
        </w:tc>
        <w:tc>
          <w:tcPr>
            <w:tcW w:type="dxa" w:w="720"/>
            <w:vMerge w:val="restart"/>
            <w:tcBorders/>
            <w:tcMar>
              <w:start w:w="0" w:type="dxa"/>
              <w:end w:w="0" w:type="dxa"/>
            </w:tcMar>
            <w:tcMar>
              <w:start w:w="0" w:type="dxa"/>
              <w:end w:w="0" w:type="dxa"/>
            </w:tcMar>
          </w:tcPr>
          <w:p>
            <w:pPr>
              <w:autoSpaceDN w:val="0"/>
              <w:autoSpaceDE w:val="0"/>
              <w:widowControl/>
              <w:spacing w:line="190" w:lineRule="auto" w:before="14" w:after="0"/>
              <w:ind w:left="78" w:right="0" w:firstLine="0"/>
              <w:jc w:val="left"/>
            </w:pPr>
            <w:r>
              <w:rPr>
                <w:w w:val="102.14093526204427"/>
                <w:rFonts w:ascii="SimSun" w:hAnsi="SimSun" w:eastAsia="SimSun"/>
                <w:b w:val="0"/>
                <w:i w:val="0"/>
                <w:color w:val="000000"/>
                <w:sz w:val="12"/>
              </w:rPr>
              <w:t>候</w:t>
            </w:r>
          </w:p>
        </w:tc>
        <w:tc>
          <w:tcPr>
            <w:tcW w:type="dxa" w:w="980"/>
            <w:vMerge w:val="restart"/>
            <w:tcBorders/>
            <w:tcMar>
              <w:start w:w="0" w:type="dxa"/>
              <w:end w:w="0" w:type="dxa"/>
            </w:tcMar>
            <w:tcMar>
              <w:start w:w="0" w:type="dxa"/>
              <w:end w:w="0" w:type="dxa"/>
            </w:tcMar>
          </w:tcPr>
          <w:p>
            <w:pPr>
              <w:autoSpaceDN w:val="0"/>
              <w:autoSpaceDE w:val="0"/>
              <w:widowControl/>
              <w:spacing w:line="190" w:lineRule="auto" w:before="14" w:after="0"/>
              <w:ind w:left="0" w:right="102" w:firstLine="0"/>
              <w:jc w:val="right"/>
            </w:pPr>
            <w:r>
              <w:rPr>
                <w:w w:val="102.14093526204427"/>
                <w:rFonts w:ascii="SimSun" w:hAnsi="SimSun" w:eastAsia="SimSun"/>
                <w:b w:val="0"/>
                <w:i w:val="0"/>
                <w:color w:val="000000"/>
                <w:sz w:val="12"/>
              </w:rPr>
              <w:t>全</w:t>
            </w:r>
          </w:p>
        </w:tc>
        <w:tc>
          <w:tcPr>
            <w:tcW w:type="dxa" w:w="537"/>
            <w:vMerge/>
            <w:tcBorders/>
          </w:tcPr>
          <w:p/>
        </w:tc>
        <w:tc>
          <w:tcPr>
            <w:tcW w:type="dxa" w:w="537"/>
            <w:vMerge/>
            <w:tcBorders/>
          </w:tcPr>
          <w:p/>
        </w:tc>
        <w:tc>
          <w:tcPr>
            <w:tcW w:type="dxa" w:w="537"/>
            <w:vMerge/>
            <w:tcBorders/>
          </w:tcPr>
          <w:p/>
        </w:tc>
      </w:tr>
      <w:tr>
        <w:trPr>
          <w:trHeight w:hRule="exact" w:val="80"/>
        </w:trPr>
        <w:tc>
          <w:tcPr>
            <w:tcW w:type="dxa" w:w="17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32" w:after="0"/>
              <w:ind w:left="0" w:right="308" w:firstLine="0"/>
              <w:jc w:val="right"/>
            </w:pPr>
            <w:r>
              <w:rPr>
                <w:w w:val="102.14093526204427"/>
                <w:rFonts w:ascii="SimSun" w:hAnsi="SimSun" w:eastAsia="SimSun"/>
                <w:b w:val="0"/>
                <w:i w:val="0"/>
                <w:color w:val="000000"/>
                <w:sz w:val="12"/>
              </w:rPr>
              <w:t>的不</w:t>
            </w:r>
          </w:p>
        </w:tc>
        <w:tc>
          <w:tcPr>
            <w:tcW w:type="dxa" w:w="537"/>
            <w:vMerge/>
            <w:tcBorders/>
          </w:tcPr>
          <w:p/>
        </w:tc>
        <w:tc>
          <w:tcPr>
            <w:tcW w:type="dxa" w:w="537"/>
            <w:vMerge/>
            <w:tcBorders/>
          </w:tcPr>
          <w:p/>
        </w:tc>
        <w:tc>
          <w:tcPr>
            <w:tcW w:type="dxa" w:w="240"/>
            <w:vMerge w:val="restart"/>
            <w:tcBorders/>
            <w:tcMar>
              <w:start w:w="0" w:type="dxa"/>
              <w:end w:w="0" w:type="dxa"/>
            </w:tcMar>
            <w:tcMar>
              <w:start w:w="0" w:type="dxa"/>
              <w:end w:w="0" w:type="dxa"/>
            </w:tcMar>
          </w:tcPr>
          <w:p>
            <w:pPr>
              <w:autoSpaceDN w:val="0"/>
              <w:autoSpaceDE w:val="0"/>
              <w:widowControl/>
              <w:spacing w:line="190" w:lineRule="auto" w:before="32" w:after="0"/>
              <w:ind w:left="0" w:right="0" w:firstLine="0"/>
              <w:jc w:val="center"/>
            </w:pPr>
            <w:r>
              <w:rPr>
                <w:w w:val="102.14093526204427"/>
                <w:rFonts w:ascii="SimSun" w:hAnsi="SimSun" w:eastAsia="SimSun"/>
                <w:b w:val="0"/>
                <w:i w:val="0"/>
                <w:color w:val="000000"/>
                <w:sz w:val="12"/>
              </w:rPr>
              <w:t>适</w:t>
            </w:r>
          </w:p>
        </w:tc>
        <w:tc>
          <w:tcPr>
            <w:tcW w:type="dxa" w:w="537"/>
            <w:vMerge/>
            <w:tcBorders/>
          </w:tcPr>
          <w:p/>
        </w:tc>
        <w:tc>
          <w:tcPr>
            <w:tcW w:type="dxa" w:w="537"/>
            <w:vMerge/>
            <w:tcBorders/>
          </w:tcPr>
          <w:p/>
        </w:tc>
        <w:tc>
          <w:tcPr>
            <w:tcW w:type="dxa" w:w="537"/>
            <w:vMerge/>
            <w:tcBorders/>
          </w:tcPr>
          <w:p/>
        </w:tc>
        <w:tc>
          <w:tcPr>
            <w:tcW w:type="dxa" w:w="220"/>
            <w:vMerge w:val="restart"/>
            <w:tcBorders/>
            <w:tcMar>
              <w:start w:w="0" w:type="dxa"/>
              <w:end w:w="0" w:type="dxa"/>
            </w:tcMar>
            <w:tcMar>
              <w:start w:w="0" w:type="dxa"/>
              <w:end w:w="0" w:type="dxa"/>
            </w:tcMar>
          </w:tcPr>
          <w:p>
            <w:pPr>
              <w:autoSpaceDN w:val="0"/>
              <w:autoSpaceDE w:val="0"/>
              <w:widowControl/>
              <w:spacing w:line="190" w:lineRule="auto" w:before="32" w:after="0"/>
              <w:ind w:left="0" w:right="0" w:firstLine="0"/>
              <w:jc w:val="center"/>
            </w:pPr>
            <w:r>
              <w:rPr>
                <w:w w:val="102.14093526204427"/>
                <w:rFonts w:ascii="SimSun" w:hAnsi="SimSun" w:eastAsia="SimSun"/>
                <w:b w:val="0"/>
                <w:i w:val="0"/>
                <w:color w:val="000000"/>
                <w:sz w:val="12"/>
              </w:rPr>
              <w:t>适</w:t>
            </w: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780"/>
            <w:vMerge w:val="restart"/>
            <w:tcBorders/>
            <w:tcMar>
              <w:start w:w="0" w:type="dxa"/>
              <w:end w:w="0" w:type="dxa"/>
            </w:tcMar>
            <w:tcMar>
              <w:start w:w="0" w:type="dxa"/>
              <w:end w:w="0" w:type="dxa"/>
            </w:tcMar>
          </w:tcPr>
          <w:p>
            <w:pPr>
              <w:autoSpaceDN w:val="0"/>
              <w:autoSpaceDE w:val="0"/>
              <w:widowControl/>
              <w:spacing w:line="192" w:lineRule="auto" w:before="32" w:after="0"/>
              <w:ind w:left="0" w:right="0" w:firstLine="0"/>
              <w:jc w:val="center"/>
            </w:pPr>
            <w:r>
              <w:rPr>
                <w:w w:val="102.14093526204427"/>
                <w:rFonts w:ascii="SimHei" w:hAnsi="SimHei" w:eastAsia="SimHei"/>
                <w:b w:val="0"/>
                <w:i w:val="0"/>
                <w:color w:val="000000"/>
                <w:sz w:val="12"/>
              </w:rPr>
              <w:t>前</w:t>
            </w:r>
          </w:p>
        </w:tc>
      </w:tr>
      <w:tr>
        <w:trPr>
          <w:trHeight w:hRule="exact" w:val="80"/>
        </w:trPr>
        <w:tc>
          <w:tcPr>
            <w:tcW w:type="dxa" w:w="1074"/>
            <w:gridSpan w:val="2"/>
            <w:vMerge/>
            <w:tcBorders/>
          </w:tcP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28" w:after="0"/>
              <w:ind w:left="66" w:right="0" w:firstLine="0"/>
              <w:jc w:val="left"/>
            </w:pPr>
            <w:r>
              <w:rPr>
                <w:w w:val="102.14093526204427"/>
                <w:rFonts w:ascii="SimSun" w:hAnsi="SimSun" w:eastAsia="SimSun"/>
                <w:b w:val="0"/>
                <w:i w:val="0"/>
                <w:color w:val="000000"/>
                <w:sz w:val="12"/>
              </w:rPr>
              <w:t>…</w:t>
            </w:r>
          </w:p>
        </w:tc>
        <w:tc>
          <w:tcPr>
            <w:tcW w:type="dxa" w:w="537"/>
            <w:vMerge/>
            <w:tcBorders/>
          </w:tcPr>
          <w:p/>
        </w:tc>
        <w:tc>
          <w:tcPr>
            <w:tcW w:type="dxa" w:w="537"/>
            <w:vMerge/>
            <w:tcBorders/>
          </w:tcPr>
          <w:p/>
        </w:tc>
        <w:tc>
          <w:tcPr>
            <w:tcW w:type="dxa" w:w="537"/>
            <w:vMerge/>
            <w:tcBorders/>
          </w:tcP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28" w:after="0"/>
              <w:ind w:left="42" w:right="0" w:firstLine="0"/>
              <w:jc w:val="left"/>
            </w:pPr>
            <w:r>
              <w:rPr>
                <w:w w:val="102.14093526204427"/>
                <w:rFonts w:ascii="SimSun" w:hAnsi="SimSun" w:eastAsia="SimSun"/>
                <w:b w:val="0"/>
                <w:i w:val="0"/>
                <w:color w:val="000000"/>
                <w:sz w:val="12"/>
              </w:rPr>
              <w:t>…</w:t>
            </w:r>
          </w:p>
        </w:tc>
        <w:tc>
          <w:tcPr>
            <w:tcW w:type="dxa" w:w="537"/>
            <w:vMerge/>
            <w:tcBorders/>
          </w:tcPr>
          <w:p/>
        </w:tc>
        <w:tc>
          <w:tcPr>
            <w:tcW w:type="dxa" w:w="537"/>
            <w:vMerge/>
            <w:tcBorders/>
          </w:tcPr>
          <w:p/>
        </w:tc>
        <w:tc>
          <w:tcPr>
            <w:tcW w:type="dxa" w:w="537"/>
            <w:vMerge/>
            <w:tcBorders/>
          </w:tcP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28" w:after="0"/>
              <w:ind w:left="86" w:right="0" w:firstLine="0"/>
              <w:jc w:val="left"/>
            </w:pPr>
            <w:r>
              <w:rPr>
                <w:w w:val="102.14093526204427"/>
                <w:rFonts w:ascii="SimSun" w:hAnsi="SimSun" w:eastAsia="SimSun"/>
                <w:b w:val="0"/>
                <w:i w:val="0"/>
                <w:color w:val="000000"/>
                <w:sz w:val="12"/>
              </w:rPr>
              <w:t>…</w:t>
            </w:r>
          </w:p>
        </w:tc>
        <w:tc>
          <w:tcPr>
            <w:tcW w:type="dxa" w:w="537"/>
            <w:vMerge/>
            <w:tcBorders/>
          </w:tcPr>
          <w:p/>
        </w:tc>
        <w:tc>
          <w:tcPr>
            <w:tcW w:type="dxa" w:w="240"/>
            <w:vMerge w:val="restart"/>
            <w:tcBorders/>
            <w:tcMar>
              <w:start w:w="0" w:type="dxa"/>
              <w:end w:w="0" w:type="dxa"/>
            </w:tcMar>
            <w:tcMar>
              <w:start w:w="0" w:type="dxa"/>
              <w:end w:w="0" w:type="dxa"/>
            </w:tcMar>
          </w:tcPr>
          <w:p>
            <w:pPr>
              <w:autoSpaceDN w:val="0"/>
              <w:autoSpaceDE w:val="0"/>
              <w:widowControl/>
              <w:spacing w:line="192" w:lineRule="auto" w:before="28" w:after="0"/>
              <w:ind w:left="0" w:right="0" w:firstLine="0"/>
              <w:jc w:val="center"/>
            </w:pPr>
            <w:r>
              <w:rPr>
                <w:w w:val="102.14093526204427"/>
                <w:rFonts w:ascii="SimSun" w:hAnsi="SimSun" w:eastAsia="SimSun"/>
                <w:b w:val="0"/>
                <w:i w:val="0"/>
                <w:color w:val="000000"/>
                <w:sz w:val="12"/>
              </w:rPr>
              <w:t xml:space="preserve">文 </w:t>
            </w:r>
          </w:p>
        </w:tc>
        <w:tc>
          <w:tcPr>
            <w:tcW w:type="dxa" w:w="537"/>
            <w:vMerge/>
            <w:tcBorders/>
          </w:tcPr>
          <w:p/>
        </w:tc>
        <w:tc>
          <w:tcPr>
            <w:tcW w:type="dxa" w:w="720"/>
            <w:vMerge w:val="restart"/>
            <w:tcBorders/>
            <w:tcMar>
              <w:start w:w="0" w:type="dxa"/>
              <w:end w:w="0" w:type="dxa"/>
            </w:tcMar>
            <w:tcMar>
              <w:start w:w="0" w:type="dxa"/>
              <w:end w:w="0" w:type="dxa"/>
            </w:tcMar>
          </w:tcPr>
          <w:p>
            <w:pPr>
              <w:autoSpaceDN w:val="0"/>
              <w:autoSpaceDE w:val="0"/>
              <w:widowControl/>
              <w:spacing w:line="192" w:lineRule="auto" w:before="28" w:after="0"/>
              <w:ind w:left="78" w:right="0" w:firstLine="0"/>
              <w:jc w:val="left"/>
            </w:pPr>
            <w:r>
              <w:rPr>
                <w:w w:val="102.14093526204427"/>
                <w:rFonts w:ascii="SimSun" w:hAnsi="SimSun" w:eastAsia="SimSun"/>
                <w:b w:val="0"/>
                <w:i w:val="0"/>
                <w:color w:val="000000"/>
                <w:sz w:val="12"/>
              </w:rPr>
              <w:t>条</w:t>
            </w:r>
          </w:p>
        </w:tc>
        <w:tc>
          <w:tcPr>
            <w:tcW w:type="dxa" w:w="980"/>
            <w:vMerge w:val="restart"/>
            <w:tcBorders/>
            <w:tcMar>
              <w:start w:w="0" w:type="dxa"/>
              <w:end w:w="0" w:type="dxa"/>
            </w:tcMar>
            <w:tcMar>
              <w:start w:w="0" w:type="dxa"/>
              <w:end w:w="0" w:type="dxa"/>
            </w:tcMar>
          </w:tcPr>
          <w:p>
            <w:pPr>
              <w:autoSpaceDN w:val="0"/>
              <w:autoSpaceDE w:val="0"/>
              <w:widowControl/>
              <w:spacing w:line="192" w:lineRule="auto" w:before="28" w:after="0"/>
              <w:ind w:left="0" w:right="102" w:firstLine="0"/>
              <w:jc w:val="right"/>
            </w:pPr>
            <w:r>
              <w:rPr>
                <w:w w:val="102.14093526204427"/>
                <w:rFonts w:ascii="SimSun" w:hAnsi="SimSun" w:eastAsia="SimSun"/>
                <w:b w:val="0"/>
                <w:i w:val="0"/>
                <w:color w:val="000000"/>
                <w:sz w:val="12"/>
              </w:rPr>
              <w:t>制</w:t>
            </w:r>
          </w:p>
        </w:tc>
        <w:tc>
          <w:tcPr>
            <w:tcW w:type="dxa" w:w="537"/>
            <w:vMerge/>
            <w:tcBorders/>
          </w:tcP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28" w:after="0"/>
              <w:ind w:left="48" w:right="0" w:firstLine="0"/>
              <w:jc w:val="left"/>
            </w:pPr>
            <w:r>
              <w:rPr>
                <w:w w:val="102.14093526204427"/>
                <w:rFonts w:ascii="SimSun" w:hAnsi="SimSun" w:eastAsia="SimSun"/>
                <w:b w:val="0"/>
                <w:i w:val="0"/>
                <w:color w:val="000000"/>
                <w:sz w:val="12"/>
              </w:rPr>
              <w:t>…</w:t>
            </w:r>
          </w:p>
        </w:tc>
        <w:tc>
          <w:tcPr>
            <w:tcW w:type="dxa" w:w="537"/>
            <w:vMerge/>
            <w:tcBorders/>
          </w:tcPr>
          <w:p/>
        </w:tc>
      </w:tr>
      <w:tr>
        <w:trPr>
          <w:trHeight w:hRule="exact" w:val="80"/>
        </w:trPr>
        <w:tc>
          <w:tcPr>
            <w:tcW w:type="dxa" w:w="17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12" w:after="0"/>
              <w:ind w:left="0" w:right="308" w:firstLine="0"/>
              <w:jc w:val="right"/>
            </w:pPr>
            <w:r>
              <w:rPr>
                <w:w w:val="102.14093526204427"/>
                <w:rFonts w:ascii="SimSun" w:hAnsi="SimSun" w:eastAsia="SimSun"/>
                <w:b w:val="0"/>
                <w:i w:val="0"/>
                <w:color w:val="000000"/>
                <w:sz w:val="12"/>
              </w:rPr>
              <w:t>安全</w:t>
            </w:r>
          </w:p>
        </w:tc>
        <w:tc>
          <w:tcPr>
            <w:tcW w:type="dxa" w:w="537"/>
            <w:vMerge/>
            <w:tcBorders/>
          </w:tcPr>
          <w:p/>
        </w:tc>
        <w:tc>
          <w:tcPr>
            <w:tcW w:type="dxa" w:w="537"/>
            <w:vMerge/>
            <w:tcBorders/>
          </w:tcPr>
          <w:p/>
        </w:tc>
        <w:tc>
          <w:tcPr>
            <w:tcW w:type="dxa" w:w="240"/>
            <w:vMerge w:val="restart"/>
            <w:tcBorders/>
            <w:tcMar>
              <w:start w:w="0" w:type="dxa"/>
              <w:end w:w="0" w:type="dxa"/>
            </w:tcMar>
            <w:tcMar>
              <w:start w:w="0" w:type="dxa"/>
              <w:end w:w="0" w:type="dxa"/>
            </w:tcMar>
          </w:tcPr>
          <w:p>
            <w:pPr>
              <w:autoSpaceDN w:val="0"/>
              <w:autoSpaceDE w:val="0"/>
              <w:widowControl/>
              <w:spacing w:line="192" w:lineRule="auto" w:before="12" w:after="0"/>
              <w:ind w:left="0" w:right="0" w:firstLine="0"/>
              <w:jc w:val="center"/>
            </w:pPr>
            <w:r>
              <w:rPr>
                <w:w w:val="102.14093526204427"/>
                <w:rFonts w:ascii="SimSun" w:hAnsi="SimSun" w:eastAsia="SimSun"/>
                <w:b w:val="0"/>
                <w:i w:val="0"/>
                <w:color w:val="000000"/>
                <w:sz w:val="12"/>
              </w:rPr>
              <w:t>用</w:t>
            </w:r>
          </w:p>
        </w:tc>
        <w:tc>
          <w:tcPr>
            <w:tcW w:type="dxa" w:w="537"/>
            <w:vMerge/>
            <w:tcBorders/>
          </w:tcPr>
          <w:p/>
        </w:tc>
        <w:tc>
          <w:tcPr>
            <w:tcW w:type="dxa" w:w="537"/>
            <w:vMerge/>
            <w:tcBorders/>
          </w:tcPr>
          <w:p/>
        </w:tc>
        <w:tc>
          <w:tcPr>
            <w:tcW w:type="dxa" w:w="537"/>
            <w:vMerge/>
            <w:tcBorders/>
          </w:tcPr>
          <w:p/>
        </w:tc>
        <w:tc>
          <w:tcPr>
            <w:tcW w:type="dxa" w:w="220"/>
            <w:vMerge w:val="restart"/>
            <w:tcBorders/>
            <w:tcMar>
              <w:start w:w="0" w:type="dxa"/>
              <w:end w:w="0" w:type="dxa"/>
            </w:tcMar>
            <w:tcMar>
              <w:start w:w="0" w:type="dxa"/>
              <w:end w:w="0" w:type="dxa"/>
            </w:tcMar>
          </w:tcPr>
          <w:p>
            <w:pPr>
              <w:autoSpaceDN w:val="0"/>
              <w:autoSpaceDE w:val="0"/>
              <w:widowControl/>
              <w:spacing w:line="192" w:lineRule="auto" w:before="12" w:after="0"/>
              <w:ind w:left="0" w:right="0" w:firstLine="0"/>
              <w:jc w:val="center"/>
            </w:pPr>
            <w:r>
              <w:rPr>
                <w:w w:val="102.14093526204427"/>
                <w:rFonts w:ascii="SimSun" w:hAnsi="SimSun" w:eastAsia="SimSun"/>
                <w:b w:val="0"/>
                <w:i w:val="0"/>
                <w:color w:val="000000"/>
                <w:sz w:val="12"/>
              </w:rPr>
              <w:t>用</w:t>
            </w: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780"/>
            <w:vMerge w:val="restart"/>
            <w:tcBorders/>
            <w:tcMar>
              <w:start w:w="0" w:type="dxa"/>
              <w:end w:w="0" w:type="dxa"/>
            </w:tcMar>
            <w:tcMar>
              <w:start w:w="0" w:type="dxa"/>
              <w:end w:w="0" w:type="dxa"/>
            </w:tcMar>
          </w:tcPr>
          <w:p>
            <w:pPr>
              <w:autoSpaceDN w:val="0"/>
              <w:autoSpaceDE w:val="0"/>
              <w:widowControl/>
              <w:spacing w:line="192" w:lineRule="auto" w:before="12" w:after="0"/>
              <w:ind w:left="0" w:right="0" w:firstLine="0"/>
              <w:jc w:val="center"/>
            </w:pPr>
            <w:r>
              <w:rPr>
                <w:w w:val="102.14093526204427"/>
                <w:rFonts w:ascii="SimHei" w:hAnsi="SimHei" w:eastAsia="SimHei"/>
                <w:b w:val="0"/>
                <w:i w:val="0"/>
                <w:color w:val="000000"/>
                <w:sz w:val="12"/>
              </w:rPr>
              <w:t>兆</w:t>
            </w:r>
          </w:p>
        </w:tc>
      </w:tr>
      <w:tr>
        <w:trPr>
          <w:trHeight w:hRule="exact" w:val="60"/>
        </w:trPr>
        <w:tc>
          <w:tcPr>
            <w:tcW w:type="dxa" w:w="1074"/>
            <w:gridSpan w:val="2"/>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240"/>
            <w:vMerge w:val="restart"/>
            <w:tcBorders/>
            <w:tcMar>
              <w:start w:w="0" w:type="dxa"/>
              <w:end w:w="0" w:type="dxa"/>
            </w:tcMar>
            <w:tcMar>
              <w:start w:w="0" w:type="dxa"/>
              <w:end w:w="0" w:type="dxa"/>
            </w:tcMar>
          </w:tcPr>
          <w:p>
            <w:pPr>
              <w:autoSpaceDN w:val="0"/>
              <w:autoSpaceDE w:val="0"/>
              <w:widowControl/>
              <w:spacing w:line="192" w:lineRule="auto" w:before="20" w:after="0"/>
              <w:ind w:left="0" w:right="0" w:firstLine="0"/>
              <w:jc w:val="center"/>
            </w:pPr>
            <w:r>
              <w:rPr>
                <w:w w:val="102.14093526204427"/>
                <w:rFonts w:ascii="SimSun" w:hAnsi="SimSun" w:eastAsia="SimSun"/>
                <w:b w:val="0"/>
                <w:i w:val="0"/>
                <w:color w:val="000000"/>
                <w:sz w:val="12"/>
              </w:rPr>
              <w:t>条</w:t>
            </w:r>
          </w:p>
        </w:tc>
        <w:tc>
          <w:tcPr>
            <w:tcW w:type="dxa" w:w="537"/>
            <w:vMerge/>
            <w:tcBorders/>
          </w:tcPr>
          <w:p/>
        </w:tc>
        <w:tc>
          <w:tcPr>
            <w:tcW w:type="dxa" w:w="7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20" w:after="0"/>
              <w:ind w:left="78" w:right="0" w:firstLine="0"/>
              <w:jc w:val="left"/>
            </w:pPr>
            <w:r>
              <w:rPr>
                <w:w w:val="102.14093526204427"/>
                <w:rFonts w:ascii="SimSun" w:hAnsi="SimSun" w:eastAsia="SimSun"/>
                <w:b w:val="0"/>
                <w:i w:val="0"/>
                <w:color w:val="000000"/>
                <w:sz w:val="12"/>
              </w:rPr>
              <w:t>件</w:t>
            </w:r>
          </w:p>
        </w:tc>
        <w:tc>
          <w:tcPr>
            <w:tcW w:type="dxa" w:w="980"/>
            <w:vMerge w:val="restart"/>
            <w:tcBorders/>
            <w:tcMar>
              <w:start w:w="0" w:type="dxa"/>
              <w:end w:w="0" w:type="dxa"/>
            </w:tcMar>
            <w:tcMar>
              <w:start w:w="0" w:type="dxa"/>
              <w:end w:w="0" w:type="dxa"/>
            </w:tcMar>
          </w:tcPr>
          <w:p>
            <w:pPr>
              <w:autoSpaceDN w:val="0"/>
              <w:autoSpaceDE w:val="0"/>
              <w:widowControl/>
              <w:spacing w:line="192" w:lineRule="auto" w:before="20" w:after="0"/>
              <w:ind w:left="0" w:right="102" w:firstLine="0"/>
              <w:jc w:val="right"/>
            </w:pPr>
            <w:r>
              <w:rPr>
                <w:w w:val="102.14093526204427"/>
                <w:rFonts w:ascii="SimSun" w:hAnsi="SimSun" w:eastAsia="SimSun"/>
                <w:b w:val="0"/>
                <w:i w:val="0"/>
                <w:color w:val="000000"/>
                <w:sz w:val="12"/>
              </w:rPr>
              <w:t>度</w:t>
            </w:r>
          </w:p>
        </w:tc>
        <w:tc>
          <w:tcPr>
            <w:tcW w:type="dxa" w:w="537"/>
            <w:vMerge/>
            <w:tcBorders/>
          </w:tcPr>
          <w:p/>
        </w:tc>
        <w:tc>
          <w:tcPr>
            <w:tcW w:type="dxa" w:w="537"/>
            <w:vMerge/>
            <w:tcBorders/>
          </w:tcPr>
          <w:p/>
        </w:tc>
        <w:tc>
          <w:tcPr>
            <w:tcW w:type="dxa" w:w="537"/>
            <w:vMerge/>
            <w:tcBorders/>
          </w:tcPr>
          <w:p/>
        </w:tc>
      </w:tr>
      <w:tr>
        <w:trPr>
          <w:trHeight w:hRule="exact" w:val="100"/>
        </w:trPr>
        <w:tc>
          <w:tcPr>
            <w:tcW w:type="dxa" w:w="17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38" w:after="0"/>
              <w:ind w:left="0" w:right="308" w:firstLine="0"/>
              <w:jc w:val="right"/>
            </w:pPr>
            <w:r>
              <w:rPr>
                <w:w w:val="102.14093526204427"/>
                <w:rFonts w:ascii="SimSun" w:hAnsi="SimSun" w:eastAsia="SimSun"/>
                <w:b w:val="0"/>
                <w:i w:val="0"/>
                <w:color w:val="000000"/>
                <w:sz w:val="12"/>
              </w:rPr>
              <w:t>行为</w:t>
            </w:r>
          </w:p>
        </w:tc>
        <w:tc>
          <w:tcPr>
            <w:tcW w:type="dxa" w:w="537"/>
            <w:vMerge/>
            <w:tcBorders/>
          </w:tcPr>
          <w:p/>
        </w:tc>
        <w:tc>
          <w:tcPr>
            <w:tcW w:type="dxa" w:w="537"/>
            <w:vMerge/>
            <w:tcBorders/>
          </w:tcP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38" w:after="0"/>
              <w:ind w:left="0" w:right="0" w:firstLine="0"/>
              <w:jc w:val="center"/>
            </w:pPr>
            <w:r>
              <w:rPr>
                <w:w w:val="102.14093526204427"/>
                <w:rFonts w:ascii="SimSun" w:hAnsi="SimSun" w:eastAsia="SimSun"/>
                <w:b w:val="0"/>
                <w:i w:val="0"/>
                <w:color w:val="000000"/>
                <w:sz w:val="12"/>
              </w:rPr>
              <w:t>性</w:t>
            </w:r>
          </w:p>
        </w:tc>
        <w:tc>
          <w:tcPr>
            <w:tcW w:type="dxa" w:w="537"/>
            <w:vMerge/>
            <w:tcBorders/>
          </w:tcPr>
          <w:p/>
        </w:tc>
        <w:tc>
          <w:tcPr>
            <w:tcW w:type="dxa" w:w="537"/>
            <w:vMerge/>
            <w:tcBorders/>
          </w:tcPr>
          <w:p/>
        </w:tc>
        <w:tc>
          <w:tcPr>
            <w:tcW w:type="dxa" w:w="537"/>
            <w:vMerge/>
            <w:tcBorders/>
          </w:tcPr>
          <w:p/>
        </w:tc>
        <w:tc>
          <w:tcPr>
            <w:tcW w:type="dxa" w:w="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38" w:after="0"/>
              <w:ind w:left="0" w:right="0" w:firstLine="0"/>
              <w:jc w:val="center"/>
            </w:pPr>
            <w:r>
              <w:rPr>
                <w:w w:val="102.14093526204427"/>
                <w:rFonts w:ascii="SimSun" w:hAnsi="SimSun" w:eastAsia="SimSun"/>
                <w:b w:val="0"/>
                <w:i w:val="0"/>
                <w:color w:val="000000"/>
                <w:sz w:val="12"/>
              </w:rPr>
              <w:t>性</w:t>
            </w: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780"/>
            <w:vMerge w:val="restart"/>
            <w:tcBorders/>
            <w:tcMar>
              <w:start w:w="0" w:type="dxa"/>
              <w:end w:w="0" w:type="dxa"/>
            </w:tcMar>
            <w:tcMar>
              <w:start w:w="0" w:type="dxa"/>
              <w:end w:w="0" w:type="dxa"/>
            </w:tcMar>
          </w:tcPr>
          <w:p>
            <w:pPr>
              <w:autoSpaceDN w:val="0"/>
              <w:autoSpaceDE w:val="0"/>
              <w:widowControl/>
              <w:spacing w:line="190" w:lineRule="auto" w:before="44" w:after="0"/>
              <w:ind w:left="0" w:right="0" w:firstLine="0"/>
              <w:jc w:val="center"/>
            </w:pPr>
            <w:r>
              <w:rPr>
                <w:w w:val="102.14093526204427"/>
                <w:rFonts w:ascii="SimHei" w:hAnsi="SimHei" w:eastAsia="SimHei"/>
                <w:b w:val="0"/>
                <w:i w:val="0"/>
                <w:color w:val="000000"/>
                <w:sz w:val="12"/>
              </w:rPr>
              <w:t>体</w:t>
            </w:r>
          </w:p>
        </w:tc>
      </w:tr>
      <w:tr>
        <w:trPr>
          <w:trHeight w:hRule="exact" w:val="84"/>
        </w:trPr>
        <w:tc>
          <w:tcPr>
            <w:tcW w:type="dxa" w:w="1074"/>
            <w:gridSpan w:val="2"/>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14" w:after="0"/>
              <w:ind w:left="0" w:right="0" w:firstLine="0"/>
              <w:jc w:val="center"/>
            </w:pPr>
            <w:r>
              <w:rPr>
                <w:w w:val="102.14093526204427"/>
                <w:rFonts w:ascii="SimSun" w:hAnsi="SimSun" w:eastAsia="SimSun"/>
                <w:b w:val="0"/>
                <w:i w:val="0"/>
                <w:color w:val="000000"/>
                <w:sz w:val="12"/>
              </w:rPr>
              <w:t>件</w:t>
            </w:r>
          </w:p>
        </w:tc>
        <w:tc>
          <w:tcPr>
            <w:tcW w:type="dxa" w:w="537"/>
            <w:vMerge/>
            <w:tcBorders/>
          </w:tcPr>
          <w:p/>
        </w:tc>
        <w:tc>
          <w:tcPr>
            <w:tcW w:type="dxa" w:w="537"/>
            <w:vMerge/>
            <w:tcBorders/>
          </w:tcPr>
          <w:p/>
        </w:tc>
        <w:tc>
          <w:tcPr>
            <w:tcW w:type="dxa" w:w="980"/>
            <w:vMerge w:val="restart"/>
            <w:tcBorders/>
            <w:tcMar>
              <w:start w:w="0" w:type="dxa"/>
              <w:end w:w="0" w:type="dxa"/>
            </w:tcMar>
            <w:tcMar>
              <w:start w:w="0" w:type="dxa"/>
              <w:end w:w="0" w:type="dxa"/>
            </w:tcMar>
            <w:tcMar>
              <w:start w:w="0" w:type="dxa"/>
              <w:end w:w="0" w:type="dxa"/>
            </w:tcMar>
          </w:tcPr>
          <w:p>
            <w:pPr>
              <w:autoSpaceDN w:val="0"/>
              <w:autoSpaceDE w:val="0"/>
              <w:widowControl/>
              <w:spacing w:line="192" w:lineRule="auto" w:before="664" w:after="0"/>
              <w:ind w:left="0" w:right="218" w:firstLine="0"/>
              <w:jc w:val="right"/>
            </w:pPr>
            <w:r>
              <w:rPr>
                <w:w w:val="102.14093526204427"/>
                <w:rFonts w:ascii="SimSun" w:hAnsi="SimSun" w:eastAsia="SimSun"/>
                <w:b w:val="0"/>
                <w:i w:val="0"/>
                <w:color w:val="000000"/>
                <w:sz w:val="12"/>
              </w:rPr>
              <w:t>施工</w:t>
            </w:r>
          </w:p>
        </w:tc>
        <w:tc>
          <w:tcPr>
            <w:tcW w:type="dxa" w:w="537"/>
            <w:vMerge/>
            <w:tcBorders/>
          </w:tcPr>
          <w:p/>
        </w:tc>
        <w:tc>
          <w:tcPr>
            <w:tcW w:type="dxa" w:w="537"/>
            <w:vMerge/>
            <w:tcBorders/>
          </w:tcPr>
          <w:p/>
        </w:tc>
        <w:tc>
          <w:tcPr>
            <w:tcW w:type="dxa" w:w="537"/>
            <w:vMerge/>
            <w:tcBorders/>
          </w:tcPr>
          <w:p/>
        </w:tc>
      </w:tr>
      <w:tr>
        <w:trPr>
          <w:trHeight w:hRule="exact" w:val="636"/>
        </w:trPr>
        <w:tc>
          <w:tcPr>
            <w:tcW w:type="dxa" w:w="1074"/>
            <w:gridSpan w:val="2"/>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7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12" w:after="0"/>
              <w:ind w:left="0" w:right="0" w:firstLine="0"/>
              <w:jc w:val="center"/>
            </w:pPr>
            <w:r>
              <w:rPr>
                <w:w w:val="102.14093526204427"/>
                <w:rFonts w:ascii="SimHei" w:hAnsi="SimHei" w:eastAsia="SimHei"/>
                <w:b w:val="0"/>
                <w:i w:val="0"/>
                <w:color w:val="000000"/>
                <w:sz w:val="12"/>
              </w:rPr>
              <w:t>系</w:t>
            </w:r>
          </w:p>
        </w:tc>
      </w:tr>
      <w:tr>
        <w:trPr>
          <w:trHeight w:hRule="exact" w:val="80"/>
        </w:trPr>
        <w:tc>
          <w:tcPr>
            <w:tcW w:type="dxa" w:w="1280"/>
            <w:vMerge w:val="restart"/>
            <w:tcBorders/>
            <w:tcMar>
              <w:start w:w="0" w:type="dxa"/>
              <w:end w:w="0" w:type="dxa"/>
            </w:tcMar>
            <w:tcMar>
              <w:start w:w="0" w:type="dxa"/>
              <w:end w:w="0" w:type="dxa"/>
            </w:tcMar>
          </w:tcPr>
          <w:p>
            <w:pPr>
              <w:autoSpaceDN w:val="0"/>
              <w:autoSpaceDE w:val="0"/>
              <w:widowControl/>
              <w:spacing w:line="190" w:lineRule="auto" w:before="0" w:after="0"/>
              <w:ind w:left="0" w:right="42" w:firstLine="0"/>
              <w:jc w:val="right"/>
            </w:pPr>
            <w:r>
              <w:rPr>
                <w:w w:val="102.14093526204427"/>
                <w:rFonts w:ascii="SimSun" w:hAnsi="SimSun" w:eastAsia="SimSun"/>
                <w:b w:val="0"/>
                <w:i w:val="0"/>
                <w:color w:val="000000"/>
                <w:sz w:val="12"/>
              </w:rPr>
              <w:t>失误</w:t>
            </w:r>
          </w:p>
        </w:tc>
        <w:tc>
          <w:tcPr>
            <w:tcW w:type="dxa" w:w="440"/>
            <w:vMerge w:val="restart"/>
            <w:tcBorders/>
            <w:tcMar>
              <w:start w:w="0" w:type="dxa"/>
              <w:end w:w="0" w:type="dxa"/>
            </w:tcMar>
            <w:tcMar>
              <w:start w:w="0" w:type="dxa"/>
              <w:end w:w="0" w:type="dxa"/>
            </w:tcMar>
          </w:tcPr>
          <w:p>
            <w:pPr>
              <w:autoSpaceDN w:val="0"/>
              <w:autoSpaceDE w:val="0"/>
              <w:widowControl/>
              <w:spacing w:line="190" w:lineRule="auto" w:before="0" w:after="0"/>
              <w:ind w:left="0" w:right="32" w:firstLine="0"/>
              <w:jc w:val="right"/>
            </w:pPr>
            <w:r>
              <w:rPr>
                <w:w w:val="102.14093526204427"/>
                <w:rFonts w:ascii="SimSun" w:hAnsi="SimSun" w:eastAsia="SimSun"/>
                <w:b w:val="0"/>
                <w:i w:val="0"/>
                <w:color w:val="000000"/>
                <w:sz w:val="12"/>
              </w:rPr>
              <w:t>……</w:t>
            </w:r>
          </w:p>
        </w:tc>
        <w:tc>
          <w:tcPr>
            <w:tcW w:type="dxa" w:w="537"/>
            <w:vMerge/>
            <w:tcBorders/>
          </w:tcPr>
          <w:p/>
        </w:tc>
        <w:tc>
          <w:tcPr>
            <w:tcW w:type="dxa" w:w="540"/>
            <w:vMerge w:val="restart"/>
            <w:tcBorders/>
            <w:tcMar>
              <w:start w:w="0" w:type="dxa"/>
              <w:end w:w="0" w:type="dxa"/>
            </w:tcMar>
            <w:tcMar>
              <w:start w:w="0" w:type="dxa"/>
              <w:end w:w="0" w:type="dxa"/>
            </w:tcMar>
          </w:tcPr>
          <w:p>
            <w:pPr>
              <w:autoSpaceDN w:val="0"/>
              <w:autoSpaceDE w:val="0"/>
              <w:widowControl/>
              <w:spacing w:line="192" w:lineRule="auto" w:before="46" w:after="0"/>
              <w:ind w:left="0" w:right="14" w:firstLine="0"/>
              <w:jc w:val="right"/>
            </w:pPr>
            <w:r>
              <w:rPr>
                <w:w w:val="102.14093526204427"/>
                <w:rFonts w:ascii="SimSun" w:hAnsi="SimSun" w:eastAsia="SimSun"/>
                <w:b w:val="0"/>
                <w:i w:val="0"/>
                <w:color w:val="000000"/>
                <w:sz w:val="12"/>
              </w:rPr>
              <w:t>备</w:t>
            </w:r>
          </w:p>
        </w:tc>
        <w:tc>
          <w:tcPr>
            <w:tcW w:type="dxa" w:w="537"/>
            <w:vMerge/>
            <w:tcBorders/>
          </w:tcPr>
          <w:p/>
        </w:tc>
        <w:tc>
          <w:tcPr>
            <w:tcW w:type="dxa" w:w="537"/>
            <w:vMerge/>
            <w:tcBorders/>
          </w:tcPr>
          <w:p/>
        </w:tc>
        <w:tc>
          <w:tcPr>
            <w:tcW w:type="dxa" w:w="537"/>
            <w:vMerge/>
            <w:tcBorders/>
          </w:tcPr>
          <w:p/>
        </w:tc>
        <w:tc>
          <w:tcPr>
            <w:tcW w:type="dxa" w:w="400"/>
            <w:vMerge w:val="restart"/>
            <w:tcBorders/>
            <w:tcMar>
              <w:start w:w="0" w:type="dxa"/>
              <w:end w:w="0" w:type="dxa"/>
            </w:tcMar>
            <w:tcMar>
              <w:start w:w="0" w:type="dxa"/>
              <w:end w:w="0" w:type="dxa"/>
            </w:tcMar>
          </w:tcPr>
          <w:p>
            <w:pPr>
              <w:autoSpaceDN w:val="0"/>
              <w:autoSpaceDE w:val="0"/>
              <w:widowControl/>
              <w:spacing w:line="192" w:lineRule="auto" w:before="46" w:after="0"/>
              <w:ind w:left="0" w:right="12" w:firstLine="0"/>
              <w:jc w:val="right"/>
            </w:pPr>
            <w:r>
              <w:rPr>
                <w:w w:val="102.14093526204427"/>
                <w:rFonts w:ascii="SimSun" w:hAnsi="SimSun" w:eastAsia="SimSun"/>
                <w:b w:val="0"/>
                <w:i w:val="0"/>
                <w:color w:val="000000"/>
                <w:sz w:val="12"/>
              </w:rPr>
              <w:t>料</w:t>
            </w:r>
          </w:p>
        </w:tc>
        <w:tc>
          <w:tcPr>
            <w:tcW w:type="dxa" w:w="537"/>
            <w:vMerge/>
            <w:tcBorders/>
          </w:tcPr>
          <w:p/>
        </w:tc>
        <w:tc>
          <w:tcPr>
            <w:tcW w:type="dxa" w:w="537"/>
            <w:vMerge/>
            <w:tcBorders/>
          </w:tcPr>
          <w:p/>
        </w:tc>
        <w:tc>
          <w:tcPr>
            <w:tcW w:type="dxa" w:w="537"/>
            <w:vMerge/>
            <w:tcBorders/>
          </w:tcPr>
          <w:p/>
        </w:tc>
        <w:tc>
          <w:tcPr>
            <w:tcW w:type="dxa" w:w="360"/>
            <w:vMerge w:val="restart"/>
            <w:tcBorders/>
            <w:tcMar>
              <w:start w:w="0" w:type="dxa"/>
              <w:end w:w="0" w:type="dxa"/>
            </w:tcMar>
            <w:tcMar>
              <w:start w:w="0" w:type="dxa"/>
              <w:end w:w="0" w:type="dxa"/>
            </w:tcMar>
          </w:tcPr>
          <w:p>
            <w:pPr>
              <w:autoSpaceDN w:val="0"/>
              <w:autoSpaceDE w:val="0"/>
              <w:widowControl/>
              <w:spacing w:line="192" w:lineRule="auto" w:before="46" w:after="0"/>
              <w:ind w:left="0" w:right="12" w:firstLine="0"/>
              <w:jc w:val="right"/>
            </w:pPr>
            <w:r>
              <w:rPr>
                <w:w w:val="102.14093526204427"/>
                <w:rFonts w:ascii="SimSun" w:hAnsi="SimSun" w:eastAsia="SimSun"/>
                <w:b w:val="0"/>
                <w:i w:val="0"/>
                <w:color w:val="000000"/>
                <w:sz w:val="12"/>
              </w:rPr>
              <w:t>质</w:t>
            </w: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r>
      <w:tr>
        <w:trPr>
          <w:trHeight w:hRule="exact" w:val="139"/>
        </w:trPr>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980"/>
            <w:tcBorders/>
            <w:tcMar>
              <w:start w:w="0" w:type="dxa"/>
              <w:end w:w="0" w:type="dxa"/>
            </w:tcMar>
          </w:tcPr>
          <w:p>
            <w:pPr>
              <w:autoSpaceDN w:val="0"/>
              <w:autoSpaceDE w:val="0"/>
              <w:widowControl/>
              <w:spacing w:line="190" w:lineRule="auto" w:before="12" w:after="0"/>
              <w:ind w:left="0" w:right="218" w:firstLine="0"/>
              <w:jc w:val="right"/>
            </w:pPr>
            <w:r>
              <w:rPr>
                <w:w w:val="102.14093526204427"/>
                <w:rFonts w:ascii="SimSun" w:hAnsi="SimSun" w:eastAsia="SimSun"/>
                <w:b w:val="0"/>
                <w:i w:val="0"/>
                <w:color w:val="000000"/>
                <w:sz w:val="12"/>
              </w:rPr>
              <w:t>组织</w:t>
            </w:r>
          </w:p>
        </w:tc>
        <w:tc>
          <w:tcPr>
            <w:tcW w:type="dxa" w:w="537"/>
            <w:vMerge/>
            <w:tcBorders/>
          </w:tcPr>
          <w:p/>
        </w:tc>
        <w:tc>
          <w:tcPr>
            <w:tcW w:type="dxa" w:w="537"/>
            <w:vMerge/>
            <w:tcBorders/>
          </w:tcPr>
          <w:p/>
        </w:tc>
        <w:tc>
          <w:tcPr>
            <w:tcW w:type="dxa" w:w="537"/>
            <w:vMerge/>
            <w:tcBorders/>
          </w:tcPr>
          <w:p/>
        </w:tc>
      </w:tr>
      <w:tr>
        <w:trPr>
          <w:trHeight w:hRule="exact" w:val="117"/>
        </w:trPr>
        <w:tc>
          <w:tcPr>
            <w:tcW w:type="dxa" w:w="17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426" w:after="0"/>
              <w:ind w:left="0" w:right="716" w:firstLine="0"/>
              <w:jc w:val="right"/>
            </w:pPr>
            <w:r>
              <w:rPr>
                <w:w w:val="102.14093526204427"/>
                <w:rFonts w:ascii="SimSun" w:hAnsi="SimSun" w:eastAsia="SimSun"/>
                <w:b w:val="0"/>
                <w:i w:val="0"/>
                <w:color w:val="000000"/>
                <w:sz w:val="12"/>
              </w:rPr>
              <w:t>技</w:t>
            </w:r>
          </w:p>
        </w:tc>
        <w:tc>
          <w:tcPr>
            <w:tcW w:type="dxa" w:w="537"/>
            <w:vMerge/>
            <w:tcBorders/>
          </w:tcPr>
          <w:p/>
        </w:tc>
        <w:tc>
          <w:tcPr>
            <w:tcW w:type="dxa" w:w="540"/>
            <w:tcBorders/>
            <w:tcMar>
              <w:start w:w="0" w:type="dxa"/>
              <w:end w:w="0" w:type="dxa"/>
            </w:tcMar>
          </w:tcPr>
          <w:p>
            <w:pPr>
              <w:autoSpaceDN w:val="0"/>
              <w:autoSpaceDE w:val="0"/>
              <w:widowControl/>
              <w:spacing w:line="192" w:lineRule="auto" w:before="0" w:after="0"/>
              <w:ind w:left="0" w:right="14" w:firstLine="0"/>
              <w:jc w:val="right"/>
            </w:pPr>
            <w:r>
              <w:rPr>
                <w:w w:val="102.14093526204427"/>
                <w:rFonts w:ascii="SimSun" w:hAnsi="SimSun" w:eastAsia="SimSun"/>
                <w:b w:val="0"/>
                <w:i w:val="0"/>
                <w:color w:val="000000"/>
                <w:sz w:val="12"/>
              </w:rPr>
              <w:t>选</w:t>
            </w:r>
          </w:p>
        </w:tc>
        <w:tc>
          <w:tcPr>
            <w:tcW w:type="dxa" w:w="537"/>
            <w:vMerge/>
            <w:tcBorders/>
          </w:tcPr>
          <w:p/>
        </w:tc>
        <w:tc>
          <w:tcPr>
            <w:tcW w:type="dxa" w:w="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0" w:after="0"/>
              <w:ind w:left="0" w:right="0" w:firstLine="0"/>
              <w:jc w:val="center"/>
            </w:pPr>
            <w:r>
              <w:rPr>
                <w:w w:val="102.14093526204427"/>
                <w:rFonts w:ascii="SimSun" w:hAnsi="SimSun" w:eastAsia="SimSun"/>
                <w:b w:val="0"/>
                <w:i w:val="0"/>
                <w:color w:val="000000"/>
                <w:sz w:val="12"/>
              </w:rPr>
              <w:t>…</w:t>
            </w:r>
          </w:p>
        </w:tc>
        <w:tc>
          <w:tcPr>
            <w:tcW w:type="dxa" w:w="537"/>
            <w:vMerge/>
            <w:tcBorders/>
          </w:tcPr>
          <w:p/>
        </w:tc>
        <w:tc>
          <w:tcPr>
            <w:tcW w:type="dxa" w:w="400"/>
            <w:tcBorders/>
            <w:tcMar>
              <w:start w:w="0" w:type="dxa"/>
              <w:end w:w="0" w:type="dxa"/>
            </w:tcMar>
          </w:tcPr>
          <w:p>
            <w:pPr>
              <w:autoSpaceDN w:val="0"/>
              <w:autoSpaceDE w:val="0"/>
              <w:widowControl/>
              <w:spacing w:line="192" w:lineRule="auto" w:before="0" w:after="0"/>
              <w:ind w:left="0" w:right="12" w:firstLine="0"/>
              <w:jc w:val="right"/>
            </w:pPr>
            <w:r>
              <w:rPr>
                <w:w w:val="102.14093526204427"/>
                <w:rFonts w:ascii="SimSun" w:hAnsi="SimSun" w:eastAsia="SimSun"/>
                <w:b w:val="0"/>
                <w:i w:val="0"/>
                <w:color w:val="000000"/>
                <w:sz w:val="12"/>
              </w:rPr>
              <w:t>选</w:t>
            </w:r>
          </w:p>
        </w:tc>
        <w:tc>
          <w:tcPr>
            <w:tcW w:type="dxa" w:w="537"/>
            <w:vMerge/>
            <w:tcBorders/>
          </w:tcP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0" w:after="0"/>
              <w:ind w:left="0" w:right="0" w:firstLine="0"/>
              <w:jc w:val="center"/>
            </w:pPr>
            <w:r>
              <w:rPr>
                <w:w w:val="102.14093526204427"/>
                <w:rFonts w:ascii="SimSun" w:hAnsi="SimSun" w:eastAsia="SimSun"/>
                <w:b w:val="0"/>
                <w:i w:val="0"/>
                <w:color w:val="000000"/>
                <w:sz w:val="12"/>
              </w:rPr>
              <w:t>…</w:t>
            </w:r>
          </w:p>
        </w:tc>
        <w:tc>
          <w:tcPr>
            <w:tcW w:type="dxa" w:w="537"/>
            <w:vMerge/>
            <w:tcBorders/>
          </w:tcPr>
          <w:p/>
        </w:tc>
        <w:tc>
          <w:tcPr>
            <w:tcW w:type="dxa" w:w="360"/>
            <w:tcBorders/>
            <w:tcMar>
              <w:start w:w="0" w:type="dxa"/>
              <w:end w:w="0" w:type="dxa"/>
            </w:tcMar>
          </w:tcPr>
          <w:p>
            <w:pPr>
              <w:autoSpaceDN w:val="0"/>
              <w:autoSpaceDE w:val="0"/>
              <w:widowControl/>
              <w:spacing w:line="192" w:lineRule="auto" w:before="0" w:after="0"/>
              <w:ind w:left="0" w:right="12" w:firstLine="0"/>
              <w:jc w:val="right"/>
            </w:pPr>
            <w:r>
              <w:rPr>
                <w:w w:val="102.14093526204427"/>
                <w:rFonts w:ascii="SimSun" w:hAnsi="SimSun" w:eastAsia="SimSun"/>
                <w:b w:val="0"/>
                <w:i w:val="0"/>
                <w:color w:val="000000"/>
                <w:sz w:val="12"/>
              </w:rPr>
              <w:t>恶</w:t>
            </w:r>
          </w:p>
        </w:tc>
        <w:tc>
          <w:tcPr>
            <w:tcW w:type="dxa" w:w="537"/>
            <w:vMerge/>
            <w:tcBorders/>
          </w:tcPr>
          <w:p/>
        </w:tc>
        <w:tc>
          <w:tcPr>
            <w:tcW w:type="dxa" w:w="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0" w:after="0"/>
              <w:ind w:left="0" w:right="0" w:firstLine="0"/>
              <w:jc w:val="center"/>
            </w:pPr>
            <w:r>
              <w:rPr>
                <w:w w:val="102.14093526204427"/>
                <w:rFonts w:ascii="SimSun" w:hAnsi="SimSun" w:eastAsia="SimSun"/>
                <w:b w:val="0"/>
                <w:i w:val="0"/>
                <w:color w:val="000000"/>
                <w:sz w:val="12"/>
              </w:rPr>
              <w:t>…</w:t>
            </w:r>
          </w:p>
        </w:tc>
        <w:tc>
          <w:tcPr>
            <w:tcW w:type="dxa" w:w="537"/>
            <w:vMerge/>
            <w:tcBorders/>
          </w:tcPr>
          <w:p/>
        </w:tc>
        <w:tc>
          <w:tcPr>
            <w:tcW w:type="dxa" w:w="980"/>
            <w:vMerge w:val="restart"/>
            <w:tcBorders/>
            <w:tcMar>
              <w:start w:w="0" w:type="dxa"/>
              <w:end w:w="0" w:type="dxa"/>
            </w:tcMar>
            <w:tcMar>
              <w:start w:w="0" w:type="dxa"/>
              <w:end w:w="0" w:type="dxa"/>
            </w:tcMar>
          </w:tcPr>
          <w:p>
            <w:pPr>
              <w:autoSpaceDN w:val="0"/>
              <w:autoSpaceDE w:val="0"/>
              <w:widowControl/>
              <w:spacing w:line="192" w:lineRule="auto" w:before="32" w:after="0"/>
              <w:ind w:left="0" w:right="218" w:firstLine="0"/>
              <w:jc w:val="right"/>
            </w:pPr>
            <w:r>
              <w:rPr>
                <w:w w:val="102.14093526204427"/>
                <w:rFonts w:ascii="SimSun" w:hAnsi="SimSun" w:eastAsia="SimSun"/>
                <w:b w:val="0"/>
                <w:i w:val="0"/>
                <w:color w:val="000000"/>
                <w:sz w:val="12"/>
              </w:rPr>
              <w:t>设计</w:t>
            </w:r>
          </w:p>
        </w:tc>
        <w:tc>
          <w:tcPr>
            <w:tcW w:type="dxa" w:w="537"/>
            <w:vMerge/>
            <w:tcBorders/>
          </w:tcPr>
          <w:p/>
        </w:tc>
        <w:tc>
          <w:tcPr>
            <w:tcW w:type="dxa" w:w="537"/>
            <w:vMerge/>
            <w:tcBorders/>
          </w:tcPr>
          <w:p/>
        </w:tc>
        <w:tc>
          <w:tcPr>
            <w:tcW w:type="dxa" w:w="537"/>
            <w:vMerge/>
            <w:tcBorders/>
          </w:tcPr>
          <w:p/>
        </w:tc>
      </w:tr>
      <w:tr>
        <w:trPr>
          <w:trHeight w:hRule="exact" w:val="53"/>
        </w:trPr>
        <w:tc>
          <w:tcPr>
            <w:tcW w:type="dxa" w:w="1074"/>
            <w:gridSpan w:val="2"/>
            <w:vMerge/>
            <w:tcBorders/>
          </w:tcPr>
          <w:p/>
        </w:tc>
        <w:tc>
          <w:tcPr>
            <w:tcW w:type="dxa" w:w="537"/>
            <w:vMerge/>
            <w:tcBorders/>
          </w:tcPr>
          <w:p/>
        </w:tc>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16" w:after="0"/>
              <w:ind w:left="0" w:right="14" w:firstLine="0"/>
              <w:jc w:val="right"/>
            </w:pPr>
            <w:r>
              <w:rPr>
                <w:w w:val="102.14093526204427"/>
                <w:rFonts w:ascii="SimSun" w:hAnsi="SimSun" w:eastAsia="SimSun"/>
                <w:b w:val="0"/>
                <w:i w:val="0"/>
                <w:color w:val="000000"/>
                <w:sz w:val="12"/>
              </w:rPr>
              <w:t>型</w:t>
            </w:r>
          </w:p>
        </w:tc>
        <w:tc>
          <w:tcPr>
            <w:tcW w:type="dxa" w:w="537"/>
            <w:vMerge/>
            <w:tcBorders/>
          </w:tcPr>
          <w:p/>
        </w:tc>
        <w:tc>
          <w:tcPr>
            <w:tcW w:type="dxa" w:w="537"/>
            <w:vMerge/>
            <w:tcBorders/>
          </w:tcPr>
          <w:p/>
        </w:tc>
        <w:tc>
          <w:tcPr>
            <w:tcW w:type="dxa" w:w="537"/>
            <w:vMerge/>
            <w:tcBorders/>
          </w:tcP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16" w:after="0"/>
              <w:ind w:left="0" w:right="12" w:firstLine="0"/>
              <w:jc w:val="right"/>
            </w:pPr>
            <w:r>
              <w:rPr>
                <w:w w:val="102.14093526204427"/>
                <w:rFonts w:ascii="SimSun" w:hAnsi="SimSun" w:eastAsia="SimSun"/>
                <w:b w:val="0"/>
                <w:i w:val="0"/>
                <w:color w:val="000000"/>
                <w:sz w:val="12"/>
              </w:rPr>
              <w:t>型</w:t>
            </w:r>
          </w:p>
        </w:tc>
        <w:tc>
          <w:tcPr>
            <w:tcW w:type="dxa" w:w="537"/>
            <w:vMerge/>
            <w:tcBorders/>
          </w:tcPr>
          <w:p/>
        </w:tc>
        <w:tc>
          <w:tcPr>
            <w:tcW w:type="dxa" w:w="537"/>
            <w:vMerge/>
            <w:tcBorders/>
          </w:tcPr>
          <w:p/>
        </w:tc>
        <w:tc>
          <w:tcPr>
            <w:tcW w:type="dxa" w:w="537"/>
            <w:vMerge/>
            <w:tcBorders/>
          </w:tcP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16" w:after="0"/>
              <w:ind w:left="0" w:right="12" w:firstLine="0"/>
              <w:jc w:val="right"/>
            </w:pPr>
            <w:r>
              <w:rPr>
                <w:w w:val="102.14093526204427"/>
                <w:rFonts w:ascii="SimSun" w:hAnsi="SimSun" w:eastAsia="SimSun"/>
                <w:b w:val="0"/>
                <w:i w:val="0"/>
                <w:color w:val="000000"/>
                <w:sz w:val="12"/>
              </w:rPr>
              <w:t>劣</w:t>
            </w: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0" w:after="0"/>
              <w:ind w:left="0" w:right="14" w:firstLine="0"/>
              <w:jc w:val="right"/>
            </w:pPr>
            <w:r>
              <w:rPr>
                <w:w w:val="102.14093526204427"/>
                <w:rFonts w:ascii="SimSun" w:hAnsi="SimSun" w:eastAsia="SimSun"/>
                <w:b w:val="0"/>
                <w:i w:val="0"/>
                <w:color w:val="000000"/>
                <w:sz w:val="12"/>
              </w:rPr>
              <w:t>…</w:t>
            </w:r>
          </w:p>
        </w:tc>
        <w:tc>
          <w:tcPr>
            <w:tcW w:type="dxa" w:w="537"/>
            <w:vMerge/>
            <w:tcBorders/>
          </w:tcPr>
          <w:p/>
        </w:tc>
        <w:tc>
          <w:tcPr>
            <w:tcW w:type="dxa" w:w="537"/>
            <w:vMerge/>
            <w:tcBorders/>
          </w:tcPr>
          <w:p/>
        </w:tc>
      </w:tr>
      <w:tr>
        <w:trPr>
          <w:trHeight w:hRule="exact" w:val="152"/>
        </w:trPr>
        <w:tc>
          <w:tcPr>
            <w:tcW w:type="dxa" w:w="1074"/>
            <w:gridSpan w:val="2"/>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980"/>
            <w:tcBorders/>
            <w:tcMar>
              <w:start w:w="0" w:type="dxa"/>
              <w:end w:w="0" w:type="dxa"/>
            </w:tcMar>
          </w:tcPr>
          <w:p>
            <w:pPr>
              <w:autoSpaceDN w:val="0"/>
              <w:autoSpaceDE w:val="0"/>
              <w:widowControl/>
              <w:spacing w:line="192" w:lineRule="auto" w:before="12" w:after="0"/>
              <w:ind w:left="0" w:right="218" w:firstLine="0"/>
              <w:jc w:val="right"/>
            </w:pPr>
            <w:r>
              <w:rPr>
                <w:w w:val="102.14093526204427"/>
                <w:rFonts w:ascii="SimSun" w:hAnsi="SimSun" w:eastAsia="SimSun"/>
                <w:b w:val="0"/>
                <w:i w:val="0"/>
                <w:color w:val="000000"/>
                <w:sz w:val="12"/>
              </w:rPr>
              <w:t>不到</w:t>
            </w:r>
          </w:p>
        </w:tc>
        <w:tc>
          <w:tcPr>
            <w:tcW w:type="dxa" w:w="537"/>
            <w:vMerge/>
            <w:tcBorders/>
          </w:tcPr>
          <w:p/>
        </w:tc>
        <w:tc>
          <w:tcPr>
            <w:tcW w:type="dxa" w:w="537"/>
            <w:vMerge/>
            <w:tcBorders/>
          </w:tcPr>
          <w:p/>
        </w:tc>
        <w:tc>
          <w:tcPr>
            <w:tcW w:type="dxa" w:w="537"/>
            <w:vMerge/>
            <w:tcBorders/>
          </w:tcPr>
          <w:p/>
        </w:tc>
      </w:tr>
      <w:tr>
        <w:trPr>
          <w:trHeight w:hRule="exact" w:val="238"/>
        </w:trPr>
        <w:tc>
          <w:tcPr>
            <w:tcW w:type="dxa" w:w="1074"/>
            <w:gridSpan w:val="2"/>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980"/>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auto" w:before="14" w:after="0"/>
              <w:ind w:left="0" w:right="278" w:firstLine="0"/>
              <w:jc w:val="right"/>
            </w:pPr>
            <w:r>
              <w:rPr>
                <w:w w:val="102.14093526204427"/>
                <w:rFonts w:ascii="SimSun" w:hAnsi="SimSun" w:eastAsia="SimSun"/>
                <w:b w:val="0"/>
                <w:i w:val="0"/>
                <w:color w:val="000000"/>
                <w:sz w:val="12"/>
              </w:rPr>
              <w:t>位</w:t>
            </w:r>
          </w:p>
        </w:tc>
        <w:tc>
          <w:tcPr>
            <w:tcW w:type="dxa" w:w="537"/>
            <w:vMerge/>
            <w:tcBorders/>
          </w:tcPr>
          <w:p/>
        </w:tc>
        <w:tc>
          <w:tcPr>
            <w:tcW w:type="dxa" w:w="537"/>
            <w:vMerge/>
            <w:tcBorders/>
          </w:tcPr>
          <w:p/>
        </w:tc>
        <w:tc>
          <w:tcPr>
            <w:tcW w:type="dxa" w:w="537"/>
            <w:vMerge/>
            <w:tcBorders/>
          </w:tcPr>
          <w:p/>
        </w:tc>
      </w:tr>
      <w:tr>
        <w:trPr>
          <w:trHeight w:hRule="exact" w:val="160"/>
        </w:trPr>
        <w:tc>
          <w:tcPr>
            <w:tcW w:type="dxa" w:w="1280"/>
            <w:tcBorders/>
            <w:tcMar>
              <w:start w:w="0" w:type="dxa"/>
              <w:end w:w="0" w:type="dxa"/>
            </w:tcMar>
          </w:tcPr>
          <w:p>
            <w:pPr>
              <w:autoSpaceDN w:val="0"/>
              <w:autoSpaceDE w:val="0"/>
              <w:widowControl/>
              <w:spacing w:line="190" w:lineRule="auto" w:before="18" w:after="0"/>
              <w:ind w:left="0" w:right="276" w:firstLine="0"/>
              <w:jc w:val="right"/>
            </w:pPr>
            <w:r>
              <w:rPr>
                <w:w w:val="102.14093526204427"/>
                <w:rFonts w:ascii="SimSun" w:hAnsi="SimSun" w:eastAsia="SimSun"/>
                <w:b w:val="0"/>
                <w:i w:val="0"/>
                <w:color w:val="000000"/>
                <w:sz w:val="12"/>
              </w:rPr>
              <w:t>能</w:t>
            </w:r>
          </w:p>
        </w:tc>
        <w:tc>
          <w:tcPr>
            <w:tcW w:type="dxa" w:w="440"/>
            <w:tcBorders/>
            <w:tcMar>
              <w:start w:w="0" w:type="dxa"/>
              <w:end w:w="0" w:type="dxa"/>
            </w:tcMar>
          </w:tcPr>
          <w:p>
            <w:pPr>
              <w:autoSpaceDN w:val="0"/>
              <w:autoSpaceDE w:val="0"/>
              <w:widowControl/>
              <w:spacing w:line="190" w:lineRule="auto" w:before="26" w:after="0"/>
              <w:ind w:left="56" w:right="0" w:firstLine="0"/>
              <w:jc w:val="left"/>
            </w:pPr>
            <w:r>
              <w:rPr>
                <w:w w:val="102.14093526204427"/>
                <w:rFonts w:ascii="SimSun" w:hAnsi="SimSun" w:eastAsia="SimSun"/>
                <w:b w:val="0"/>
                <w:i w:val="0"/>
                <w:color w:val="000000"/>
                <w:sz w:val="12"/>
              </w:rPr>
              <w:t>…</w:t>
            </w: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r>
      <w:tr>
        <w:trPr>
          <w:trHeight w:hRule="exact" w:val="156"/>
        </w:trPr>
        <w:tc>
          <w:tcPr>
            <w:tcW w:type="dxa" w:w="1280"/>
            <w:tcBorders/>
            <w:tcMar>
              <w:start w:w="0" w:type="dxa"/>
              <w:end w:w="0" w:type="dxa"/>
            </w:tcMar>
          </w:tcPr>
          <w:p>
            <w:pPr>
              <w:autoSpaceDN w:val="0"/>
              <w:autoSpaceDE w:val="0"/>
              <w:widowControl/>
              <w:spacing w:line="192" w:lineRule="auto" w:before="10" w:after="0"/>
              <w:ind w:left="0" w:right="276" w:firstLine="0"/>
              <w:jc w:val="right"/>
            </w:pPr>
            <w:r>
              <w:rPr>
                <w:w w:val="102.14093526204427"/>
                <w:rFonts w:ascii="SimSun" w:hAnsi="SimSun" w:eastAsia="SimSun"/>
                <w:b w:val="0"/>
                <w:i w:val="0"/>
                <w:color w:val="000000"/>
                <w:sz w:val="12"/>
              </w:rPr>
              <w:t>失</w:t>
            </w:r>
          </w:p>
        </w:tc>
        <w:tc>
          <w:tcPr>
            <w:tcW w:type="dxa" w:w="440"/>
            <w:tcBorders/>
            <w:tcMar>
              <w:start w:w="0" w:type="dxa"/>
              <w:end w:w="0" w:type="dxa"/>
            </w:tcMar>
          </w:tcPr>
          <w:p>
            <w:pPr>
              <w:autoSpaceDN w:val="0"/>
              <w:autoSpaceDE w:val="0"/>
              <w:widowControl/>
              <w:spacing w:line="192" w:lineRule="auto" w:before="18" w:after="0"/>
              <w:ind w:left="56" w:right="0" w:firstLine="0"/>
              <w:jc w:val="left"/>
            </w:pPr>
            <w:r>
              <w:rPr>
                <w:w w:val="102.14093526204427"/>
                <w:rFonts w:ascii="SimSun" w:hAnsi="SimSun" w:eastAsia="SimSun"/>
                <w:b w:val="0"/>
                <w:i w:val="0"/>
                <w:color w:val="000000"/>
                <w:sz w:val="12"/>
              </w:rPr>
              <w:t>…</w:t>
            </w: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c>
          <w:tcPr>
            <w:tcW w:type="dxa" w:w="537"/>
            <w:vMerge/>
            <w:tcBorders/>
          </w:tcPr>
          <w:p/>
        </w:tc>
      </w:tr>
    </w:tbl>
    <w:p>
      <w:pPr>
        <w:autoSpaceDN w:val="0"/>
        <w:autoSpaceDE w:val="0"/>
        <w:widowControl/>
        <w:spacing w:line="190" w:lineRule="auto" w:before="8" w:after="1110"/>
        <w:ind w:left="1746" w:right="0" w:firstLine="0"/>
        <w:jc w:val="left"/>
      </w:pPr>
      <w:r>
        <w:rPr>
          <w:w w:val="102.14093526204427"/>
          <w:rFonts w:ascii="SimSun" w:hAnsi="SimSun" w:eastAsia="SimSun"/>
          <w:b w:val="0"/>
          <w:i w:val="0"/>
          <w:color w:val="000000"/>
          <w:sz w:val="12"/>
        </w:rPr>
        <w:t>误</w:t>
      </w:r>
    </w:p>
    <w:tbl>
      <w:tblPr>
        <w:tblW w:type="auto" w:w="0"/>
        <w:tblLayout w:type="fixed"/>
        <w:tblLook w:firstColumn="1" w:firstRow="1" w:lastColumn="0" w:lastRow="0" w:noHBand="0" w:noVBand="1" w:val="04A0"/>
        <w:tblInd w:w="860.0" w:type="dxa"/>
      </w:tblPr>
      <w:tblGrid>
        <w:gridCol w:w="2040"/>
        <w:gridCol w:w="2040"/>
        <w:gridCol w:w="2040"/>
        <w:gridCol w:w="2040"/>
        <w:gridCol w:w="2040"/>
      </w:tblGrid>
      <w:tr>
        <w:trPr>
          <w:trHeight w:hRule="exact" w:val="248"/>
        </w:trPr>
        <w:tc>
          <w:tcPr>
            <w:tcW w:type="dxa" w:w="1980"/>
            <w:tcBorders/>
            <w:tcMar>
              <w:start w:w="0" w:type="dxa"/>
              <w:end w:w="0" w:type="dxa"/>
            </w:tcMar>
          </w:tcPr>
          <w:p>
            <w:pPr>
              <w:autoSpaceDN w:val="0"/>
              <w:autoSpaceDE w:val="0"/>
              <w:widowControl/>
              <w:spacing w:line="192" w:lineRule="auto" w:before="60" w:after="0"/>
              <w:ind w:left="0" w:right="404" w:firstLine="0"/>
              <w:jc w:val="right"/>
            </w:pPr>
            <w:r>
              <w:rPr>
                <w:w w:val="102.14093526204427"/>
                <w:rFonts w:ascii="SimSun" w:hAnsi="SimSun" w:eastAsia="SimSun"/>
                <w:b w:val="0"/>
                <w:i w:val="0"/>
                <w:color w:val="000000"/>
                <w:sz w:val="12"/>
              </w:rPr>
              <w:t>盾构技能失误</w:t>
            </w:r>
          </w:p>
        </w:tc>
        <w:tc>
          <w:tcPr>
            <w:tcW w:type="dxa" w:w="1720"/>
            <w:tcBorders/>
            <w:tcMar>
              <w:start w:w="0" w:type="dxa"/>
              <w:end w:w="0" w:type="dxa"/>
            </w:tcMar>
          </w:tcPr>
          <w:p>
            <w:pPr>
              <w:autoSpaceDN w:val="0"/>
              <w:autoSpaceDE w:val="0"/>
              <w:widowControl/>
              <w:spacing w:line="192" w:lineRule="auto" w:before="60" w:after="0"/>
              <w:ind w:left="0" w:right="342" w:firstLine="0"/>
              <w:jc w:val="right"/>
            </w:pPr>
            <w:r>
              <w:rPr>
                <w:w w:val="102.14093526204427"/>
                <w:rFonts w:ascii="SimSun" w:hAnsi="SimSun" w:eastAsia="SimSun"/>
                <w:b w:val="0"/>
                <w:i w:val="0"/>
                <w:color w:val="000000"/>
                <w:sz w:val="12"/>
              </w:rPr>
              <w:t>盾构设备选型不当</w:t>
            </w:r>
          </w:p>
        </w:tc>
        <w:tc>
          <w:tcPr>
            <w:tcW w:type="dxa" w:w="1680"/>
            <w:tcBorders/>
            <w:tcMar>
              <w:start w:w="0" w:type="dxa"/>
              <w:end w:w="0" w:type="dxa"/>
            </w:tcMar>
          </w:tcPr>
          <w:p>
            <w:pPr>
              <w:autoSpaceDN w:val="0"/>
              <w:autoSpaceDE w:val="0"/>
              <w:widowControl/>
              <w:spacing w:line="192" w:lineRule="auto" w:before="60" w:after="0"/>
              <w:ind w:left="380" w:right="0" w:firstLine="0"/>
              <w:jc w:val="left"/>
            </w:pPr>
            <w:r>
              <w:rPr>
                <w:w w:val="102.14093526204427"/>
                <w:rFonts w:ascii="SimSun" w:hAnsi="SimSun" w:eastAsia="SimSun"/>
                <w:b w:val="0"/>
                <w:i w:val="0"/>
                <w:color w:val="000000"/>
                <w:sz w:val="12"/>
              </w:rPr>
              <w:t>管片选材不当</w:t>
            </w:r>
          </w:p>
        </w:tc>
        <w:tc>
          <w:tcPr>
            <w:tcW w:type="dxa" w:w="1640"/>
            <w:tcBorders/>
            <w:tcMar>
              <w:start w:w="0" w:type="dxa"/>
              <w:end w:w="0" w:type="dxa"/>
            </w:tcMar>
          </w:tcPr>
          <w:p>
            <w:pPr>
              <w:autoSpaceDN w:val="0"/>
              <w:autoSpaceDE w:val="0"/>
              <w:widowControl/>
              <w:spacing w:line="192" w:lineRule="auto" w:before="60" w:after="0"/>
              <w:ind w:left="0" w:right="0" w:firstLine="0"/>
              <w:jc w:val="center"/>
            </w:pPr>
            <w:r>
              <w:rPr>
                <w:w w:val="102.14093526204427"/>
                <w:rFonts w:ascii="SimSun" w:hAnsi="SimSun" w:eastAsia="SimSun"/>
                <w:b w:val="0"/>
                <w:i w:val="0"/>
                <w:color w:val="000000"/>
                <w:sz w:val="12"/>
              </w:rPr>
              <w:t>地质恶劣</w:t>
            </w:r>
          </w:p>
        </w:tc>
        <w:tc>
          <w:tcPr>
            <w:tcW w:type="dxa" w:w="1840"/>
            <w:tcBorders/>
            <w:tcMar>
              <w:start w:w="0" w:type="dxa"/>
              <w:end w:w="0" w:type="dxa"/>
            </w:tcMar>
          </w:tcPr>
          <w:p>
            <w:pPr>
              <w:autoSpaceDN w:val="0"/>
              <w:autoSpaceDE w:val="0"/>
              <w:widowControl/>
              <w:spacing w:line="192" w:lineRule="auto" w:before="60" w:after="0"/>
              <w:ind w:left="0" w:right="460" w:firstLine="0"/>
              <w:jc w:val="right"/>
            </w:pPr>
            <w:r>
              <w:rPr>
                <w:w w:val="102.14093526204427"/>
                <w:rFonts w:ascii="SimSun" w:hAnsi="SimSun" w:eastAsia="SimSun"/>
                <w:b w:val="0"/>
                <w:i w:val="0"/>
                <w:color w:val="000000"/>
                <w:sz w:val="12"/>
              </w:rPr>
              <w:t>组织设计不到位</w:t>
            </w:r>
          </w:p>
        </w:tc>
      </w:tr>
    </w:tbl>
    <w:p>
      <w:pPr>
        <w:autoSpaceDN w:val="0"/>
        <w:autoSpaceDE w:val="0"/>
        <w:widowControl/>
        <w:spacing w:line="192" w:lineRule="auto" w:before="526" w:after="0"/>
        <w:ind w:left="0" w:right="4550" w:firstLine="0"/>
        <w:jc w:val="right"/>
      </w:pPr>
      <w:r>
        <w:rPr>
          <w:w w:val="102.14093526204427"/>
          <w:rFonts w:ascii="SimSun" w:hAnsi="SimSun" w:eastAsia="SimSun"/>
          <w:b w:val="0"/>
          <w:i w:val="0"/>
          <w:color w:val="000000"/>
          <w:sz w:val="12"/>
        </w:rPr>
        <w:t>盾构轴线偏移</w:t>
      </w:r>
    </w:p>
    <w:p>
      <w:pPr>
        <w:autoSpaceDN w:val="0"/>
        <w:tabs>
          <w:tab w:pos="1478" w:val="left"/>
          <w:tab w:pos="3958" w:val="left"/>
        </w:tabs>
        <w:autoSpaceDE w:val="0"/>
        <w:widowControl/>
        <w:spacing w:line="402" w:lineRule="exact" w:before="254" w:after="0"/>
        <w:ind w:left="998" w:right="0" w:firstLine="0"/>
        <w:jc w:val="left"/>
      </w:pPr>
      <w:r>
        <w:tab/>
      </w:r>
      <w:r>
        <w:tab/>
      </w:r>
      <w:r>
        <w:rPr>
          <w:rFonts w:ascii="SimHei" w:hAnsi="SimHei" w:eastAsia="SimHei"/>
          <w:b w:val="0"/>
          <w:i w:val="0"/>
          <w:color w:val="000000"/>
          <w:sz w:val="21"/>
        </w:rPr>
        <w:t>图</w:t>
      </w:r>
      <w:r>
        <w:rPr>
          <w:rFonts w:ascii="TimesNewRomanPSMT" w:hAnsi="TimesNewRomanPSMT" w:eastAsia="TimesNewRomanPSMT"/>
          <w:b w:val="0"/>
          <w:i w:val="0"/>
          <w:color w:val="000000"/>
          <w:sz w:val="21"/>
        </w:rPr>
        <w:t>5.14</w:t>
      </w:r>
      <w:r>
        <w:rPr>
          <w:rFonts w:ascii="SimHei" w:hAnsi="SimHei" w:eastAsia="SimHei"/>
          <w:b w:val="0"/>
          <w:i w:val="0"/>
          <w:color w:val="000000"/>
          <w:sz w:val="21"/>
        </w:rPr>
        <w:t>“盾构轴线偏移”实例前兆信息</w:t>
      </w:r>
      <w:r>
        <w:br/>
      </w:r>
      <w:r>
        <w:tab/>
      </w:r>
      <w:r>
        <w:rPr>
          <w:rFonts w:ascii="SimSun" w:hAnsi="SimSun" w:eastAsia="SimSun"/>
          <w:b w:val="0"/>
          <w:i w:val="0"/>
          <w:color w:val="000000"/>
          <w:sz w:val="24"/>
        </w:rPr>
        <w:t>根据《地下铁道工程施工及验收规范》（</w:t>
      </w:r>
      <w:r>
        <w:rPr>
          <w:rFonts w:ascii="TimesNewRomanPSMT" w:hAnsi="TimesNewRomanPSMT" w:eastAsia="TimesNewRomanPSMT"/>
          <w:b w:val="0"/>
          <w:i w:val="0"/>
          <w:color w:val="000000"/>
          <w:sz w:val="24"/>
        </w:rPr>
        <w:t>GB50299-1999</w:t>
      </w:r>
      <w:r>
        <w:rPr>
          <w:rFonts w:ascii="SimSun" w:hAnsi="SimSun" w:eastAsia="SimSun"/>
          <w:b w:val="0"/>
          <w:i w:val="0"/>
          <w:color w:val="000000"/>
          <w:sz w:val="24"/>
        </w:rPr>
        <w:t>），盾构在掘进过程中需要</w:t>
      </w:r>
      <w:r>
        <w:rPr>
          <w:rFonts w:ascii="SimSun" w:hAnsi="SimSun" w:eastAsia="SimSun"/>
          <w:b w:val="0"/>
          <w:i w:val="0"/>
          <w:color w:val="000000"/>
          <w:sz w:val="24"/>
        </w:rPr>
        <w:t>严格控制中线平面位置和高程，偏差不能超过</w:t>
      </w:r>
      <w:r>
        <w:rPr>
          <w:rFonts w:ascii="TimesNewRomanPSMT" w:hAnsi="TimesNewRomanPSMT" w:eastAsia="TimesNewRomanPSMT"/>
          <w:b w:val="0"/>
          <w:i w:val="0"/>
          <w:color w:val="000000"/>
          <w:sz w:val="24"/>
        </w:rPr>
        <w:t>±50mm</w:t>
      </w:r>
      <w:r>
        <w:rPr>
          <w:rFonts w:ascii="SimSun" w:hAnsi="SimSun" w:eastAsia="SimSun"/>
          <w:b w:val="0"/>
          <w:i w:val="0"/>
          <w:color w:val="000000"/>
          <w:sz w:val="24"/>
        </w:rPr>
        <w:t>。如果盾构轴线控制不合理，很容</w:t>
      </w:r>
      <w:r>
        <w:rPr>
          <w:rFonts w:ascii="SimSun" w:hAnsi="SimSun" w:eastAsia="SimSun"/>
          <w:b w:val="0"/>
          <w:i w:val="0"/>
          <w:color w:val="000000"/>
          <w:sz w:val="24"/>
        </w:rPr>
        <w:t>易导致盾构偏离隧道原有的设计轴线，进而影响盾构机的正常掘进，可能导致坍塌、透</w:t>
      </w:r>
      <w:r>
        <w:rPr>
          <w:rFonts w:ascii="SimSun" w:hAnsi="SimSun" w:eastAsia="SimSun"/>
          <w:b w:val="0"/>
          <w:i w:val="0"/>
          <w:color w:val="000000"/>
          <w:sz w:val="24"/>
        </w:rPr>
        <w:t>水等灾害发生。因此，在施工过程中，一旦发现盾构轴线偏离规定值，应立即采取设计</w:t>
      </w:r>
      <w:r>
        <w:rPr>
          <w:rFonts w:ascii="SimSun" w:hAnsi="SimSun" w:eastAsia="SimSun"/>
          <w:b w:val="0"/>
          <w:i w:val="0"/>
          <w:color w:val="000000"/>
          <w:sz w:val="24"/>
        </w:rPr>
        <w:t>安全检查、重新设计和掘进参数控制等安全措施，以确保施工的安全性。根据规定和风</w:t>
      </w:r>
      <w:r>
        <w:rPr>
          <w:rFonts w:ascii="SimSun" w:hAnsi="SimSun" w:eastAsia="SimSun"/>
          <w:b w:val="0"/>
          <w:i w:val="0"/>
          <w:color w:val="000000"/>
          <w:sz w:val="24"/>
        </w:rPr>
        <w:t>险评估手册，盾构轴线偏移规则如表</w:t>
      </w:r>
      <w:r>
        <w:rPr>
          <w:rFonts w:ascii="TimesNewRomanPSMT" w:hAnsi="TimesNewRomanPSMT" w:eastAsia="TimesNewRomanPSMT"/>
          <w:b w:val="0"/>
          <w:i w:val="0"/>
          <w:color w:val="000000"/>
          <w:sz w:val="24"/>
        </w:rPr>
        <w:t>5.3</w:t>
      </w:r>
      <w:r>
        <w:rPr>
          <w:rFonts w:ascii="SimSun" w:hAnsi="SimSun" w:eastAsia="SimSun"/>
          <w:b w:val="0"/>
          <w:i w:val="0"/>
          <w:color w:val="000000"/>
          <w:sz w:val="24"/>
        </w:rPr>
        <w:t xml:space="preserve"> 所示。</w:t>
      </w:r>
    </w:p>
    <w:p>
      <w:pPr>
        <w:autoSpaceDN w:val="0"/>
        <w:autoSpaceDE w:val="0"/>
        <w:widowControl/>
        <w:spacing w:line="282" w:lineRule="exact" w:before="100" w:after="24"/>
        <w:ind w:left="0" w:right="3324"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5.3</w:t>
      </w:r>
      <w:r>
        <w:rPr>
          <w:rFonts w:ascii="SimHei" w:hAnsi="SimHei" w:eastAsia="SimHei"/>
          <w:b w:val="0"/>
          <w:i w:val="0"/>
          <w:color w:val="000000"/>
          <w:sz w:val="21"/>
        </w:rPr>
        <w:t xml:space="preserve"> 盾构轴线偏移规则</w:t>
      </w:r>
    </w:p>
    <w:tbl>
      <w:tblPr>
        <w:tblW w:type="auto" w:w="0"/>
        <w:tblLayout w:type="fixed"/>
        <w:tblLook w:firstColumn="1" w:firstRow="1" w:lastColumn="0" w:lastRow="0" w:noHBand="0" w:noVBand="1" w:val="04A0"/>
        <w:tblInd w:w="876.0" w:type="dxa"/>
      </w:tblPr>
      <w:tblGrid>
        <w:gridCol w:w="3399"/>
        <w:gridCol w:w="3399"/>
        <w:gridCol w:w="3399"/>
      </w:tblGrid>
      <w:tr>
        <w:trPr>
          <w:trHeight w:hRule="exact" w:val="420"/>
        </w:trPr>
        <w:tc>
          <w:tcPr>
            <w:tcW w:type="dxa" w:w="3108"/>
            <w:vMerge w:val="restart"/>
            <w:tcBorders>
              <w:top w:sz="12.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296" w:after="0"/>
              <w:ind w:left="0" w:right="0" w:firstLine="0"/>
              <w:jc w:val="center"/>
            </w:pPr>
            <w:r>
              <w:rPr>
                <w:rFonts w:ascii="TimesNewRomanPSMT" w:hAnsi="TimesNewRomanPSMT" w:eastAsia="TimesNewRomanPSMT"/>
                <w:b w:val="0"/>
                <w:i w:val="0"/>
                <w:color w:val="000000"/>
                <w:sz w:val="21"/>
              </w:rPr>
              <w:t xml:space="preserve">Axis offset range </w:t>
            </w:r>
          </w:p>
        </w:tc>
        <w:tc>
          <w:tcPr>
            <w:tcW w:type="dxa" w:w="6194"/>
            <w:gridSpan w:val="2"/>
            <w:tcBorders>
              <w:start w:sz="4.0" w:val="single" w:color="#000000"/>
              <w:top w:sz="12.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92" w:after="0"/>
              <w:ind w:left="0" w:right="0" w:firstLine="0"/>
              <w:jc w:val="center"/>
            </w:pPr>
            <w:r>
              <w:rPr>
                <w:rFonts w:ascii="TimesNewRomanPSMT" w:hAnsi="TimesNewRomanPSMT" w:eastAsia="TimesNewRomanPSMT"/>
                <w:b w:val="0"/>
                <w:i w:val="0"/>
                <w:color w:val="000000"/>
                <w:sz w:val="21"/>
              </w:rPr>
              <w:t xml:space="preserve">Solution </w:t>
            </w:r>
          </w:p>
        </w:tc>
      </w:tr>
      <w:tr>
        <w:trPr>
          <w:trHeight w:hRule="exact" w:val="410"/>
        </w:trPr>
        <w:tc>
          <w:tcPr>
            <w:tcW w:type="dxa" w:w="3399"/>
            <w:vMerge/>
            <w:tcBorders>
              <w:top w:sz="12.0" w:val="single" w:color="#000000"/>
              <w:end w:sz="4.0" w:val="single" w:color="#000000"/>
              <w:bottom w:sz="4.0" w:val="single" w:color="#000000"/>
            </w:tcBorders>
          </w:tcPr>
          <w:p/>
        </w:tc>
        <w:tc>
          <w:tcPr>
            <w:tcW w:type="dxa" w:w="22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92" w:after="0"/>
              <w:ind w:left="0" w:right="0" w:firstLine="0"/>
              <w:jc w:val="center"/>
            </w:pPr>
            <w:r>
              <w:rPr>
                <w:rFonts w:ascii="TimesNewRomanPSMT" w:hAnsi="TimesNewRomanPSMT" w:eastAsia="TimesNewRomanPSMT"/>
                <w:b w:val="0"/>
                <w:i w:val="0"/>
                <w:color w:val="000000"/>
                <w:sz w:val="21"/>
              </w:rPr>
              <w:t xml:space="preserve">Design </w:t>
            </w:r>
          </w:p>
        </w:tc>
        <w:tc>
          <w:tcPr>
            <w:tcW w:type="dxa" w:w="391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92" w:after="0"/>
              <w:ind w:left="0" w:right="0" w:firstLine="0"/>
              <w:jc w:val="center"/>
            </w:pPr>
            <w:r>
              <w:rPr>
                <w:rFonts w:ascii="TimesNewRomanPSMT" w:hAnsi="TimesNewRomanPSMT" w:eastAsia="TimesNewRomanPSMT"/>
                <w:b w:val="0"/>
                <w:i w:val="0"/>
                <w:color w:val="000000"/>
                <w:sz w:val="21"/>
              </w:rPr>
              <w:t xml:space="preserve">Construction </w:t>
            </w:r>
          </w:p>
        </w:tc>
      </w:tr>
      <w:tr>
        <w:trPr>
          <w:trHeight w:hRule="exact" w:val="412"/>
        </w:trPr>
        <w:tc>
          <w:tcPr>
            <w:tcW w:type="dxa" w:w="3108"/>
            <w:tcBorders>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90" w:after="0"/>
              <w:ind w:left="0" w:right="0" w:firstLine="0"/>
              <w:jc w:val="center"/>
            </w:pPr>
            <w:r>
              <w:rPr>
                <w:rFonts w:ascii="TimesNewRomanPSMT" w:hAnsi="TimesNewRomanPSMT" w:eastAsia="TimesNewRomanPSMT"/>
                <w:b w:val="0"/>
                <w:i w:val="0"/>
                <w:color w:val="000000"/>
                <w:sz w:val="21"/>
              </w:rPr>
              <w:t xml:space="preserve">X≤50mm </w:t>
            </w:r>
          </w:p>
        </w:tc>
        <w:tc>
          <w:tcPr>
            <w:tcW w:type="dxa" w:w="227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90" w:after="0"/>
              <w:ind w:left="0" w:right="0" w:firstLine="0"/>
              <w:jc w:val="center"/>
            </w:pPr>
            <w:r>
              <w:rPr>
                <w:rFonts w:ascii="TimesNewRomanPSMT" w:hAnsi="TimesNewRomanPSMT" w:eastAsia="TimesNewRomanPSMT"/>
                <w:b w:val="0"/>
                <w:i w:val="0"/>
                <w:color w:val="000000"/>
                <w:sz w:val="21"/>
              </w:rPr>
              <w:t xml:space="preserve">/ </w:t>
            </w:r>
          </w:p>
        </w:tc>
        <w:tc>
          <w:tcPr>
            <w:tcW w:type="dxa" w:w="3916"/>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82" w:lineRule="exact" w:before="90" w:after="0"/>
              <w:ind w:left="0" w:right="0" w:firstLine="0"/>
              <w:jc w:val="center"/>
            </w:pPr>
            <w:r>
              <w:rPr>
                <w:rFonts w:ascii="TimesNewRomanPSMT" w:hAnsi="TimesNewRomanPSMT" w:eastAsia="TimesNewRomanPSMT"/>
                <w:b w:val="0"/>
                <w:i w:val="0"/>
                <w:color w:val="000000"/>
                <w:sz w:val="21"/>
              </w:rPr>
              <w:t xml:space="preserve">/ </w:t>
            </w:r>
          </w:p>
        </w:tc>
      </w:tr>
      <w:tr>
        <w:trPr>
          <w:trHeight w:hRule="exact" w:val="1620"/>
        </w:trPr>
        <w:tc>
          <w:tcPr>
            <w:tcW w:type="dxa" w:w="3108"/>
            <w:tcBorders>
              <w:top w:sz="3.199999999999818" w:val="single" w:color="#000000"/>
              <w:end w:sz="4.0" w:val="single" w:color="#000000"/>
              <w:bottom w:sz="11.199999999999818" w:val="single" w:color="#000000"/>
            </w:tcBorders>
            <w:tcMar>
              <w:start w:w="0" w:type="dxa"/>
              <w:end w:w="0" w:type="dxa"/>
            </w:tcMar>
          </w:tcPr>
          <w:p>
            <w:pPr>
              <w:autoSpaceDN w:val="0"/>
              <w:autoSpaceDE w:val="0"/>
              <w:widowControl/>
              <w:spacing w:line="282" w:lineRule="exact" w:before="692" w:after="0"/>
              <w:ind w:left="0" w:right="0" w:firstLine="0"/>
              <w:jc w:val="center"/>
            </w:pPr>
            <w:r>
              <w:rPr>
                <w:rFonts w:ascii="TimesNewRomanPSMT" w:hAnsi="TimesNewRomanPSMT" w:eastAsia="TimesNewRomanPSMT"/>
                <w:b w:val="0"/>
                <w:i w:val="0"/>
                <w:color w:val="000000"/>
                <w:sz w:val="21"/>
              </w:rPr>
              <w:t>X</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50mm </w:t>
            </w:r>
          </w:p>
        </w:tc>
        <w:tc>
          <w:tcPr>
            <w:tcW w:type="dxa" w:w="2278"/>
            <w:tcBorders>
              <w:start w:sz="4.0" w:val="single" w:color="#000000"/>
              <w:top w:sz="3.199999999999818" w:val="single" w:color="#000000"/>
              <w:end w:sz="4.0" w:val="single" w:color="#000000"/>
              <w:bottom w:sz="11.199999999999818" w:val="single" w:color="#000000"/>
            </w:tcBorders>
            <w:tcMar>
              <w:start w:w="0" w:type="dxa"/>
              <w:end w:w="0" w:type="dxa"/>
            </w:tcMar>
          </w:tcPr>
          <w:p>
            <w:pPr>
              <w:autoSpaceDN w:val="0"/>
              <w:autoSpaceDE w:val="0"/>
              <w:widowControl/>
              <w:spacing w:line="400" w:lineRule="exact" w:before="372" w:after="0"/>
              <w:ind w:left="144" w:right="144" w:firstLine="0"/>
              <w:jc w:val="center"/>
            </w:pPr>
            <w:r>
              <w:rPr>
                <w:rFonts w:ascii="TimesNewRomanPSMT" w:hAnsi="TimesNewRomanPSMT" w:eastAsia="TimesNewRomanPSMT"/>
                <w:b w:val="0"/>
                <w:i w:val="0"/>
                <w:color w:val="000000"/>
                <w:sz w:val="21"/>
              </w:rPr>
              <w:t xml:space="preserve">Design safety testing/ </w:t>
            </w:r>
            <w:r>
              <w:rPr>
                <w:rFonts w:ascii="TimesNewRomanPSMT" w:hAnsi="TimesNewRomanPSMT" w:eastAsia="TimesNewRomanPSMT"/>
                <w:b w:val="0"/>
                <w:i w:val="0"/>
                <w:color w:val="000000"/>
                <w:sz w:val="21"/>
              </w:rPr>
              <w:t xml:space="preserve">Redesign </w:t>
            </w:r>
          </w:p>
        </w:tc>
        <w:tc>
          <w:tcPr>
            <w:tcW w:type="dxa" w:w="3916"/>
            <w:tcBorders>
              <w:start w:sz="4.0" w:val="single" w:color="#000000"/>
              <w:top w:sz="3.199999999999818" w:val="single" w:color="#000000"/>
              <w:bottom w:sz="11.199999999999818" w:val="single" w:color="#000000"/>
            </w:tcBorders>
            <w:tcMar>
              <w:start w:w="0" w:type="dxa"/>
              <w:end w:w="0" w:type="dxa"/>
            </w:tcMar>
          </w:tcPr>
          <w:p>
            <w:pPr>
              <w:autoSpaceDN w:val="0"/>
              <w:autoSpaceDE w:val="0"/>
              <w:widowControl/>
              <w:spacing w:line="394" w:lineRule="exact" w:before="0" w:after="0"/>
              <w:ind w:left="144" w:right="144" w:firstLine="0"/>
              <w:jc w:val="center"/>
            </w:pPr>
            <w:r>
              <w:rPr>
                <w:rFonts w:ascii="TimesNewRomanPSMT" w:hAnsi="TimesNewRomanPSMT" w:eastAsia="TimesNewRomanPSMT"/>
                <w:b w:val="0"/>
                <w:i w:val="0"/>
                <w:color w:val="000000"/>
                <w:sz w:val="21"/>
              </w:rPr>
              <w:t xml:space="preserve">Pre-job education and training/ </w:t>
            </w:r>
            <w:r>
              <w:br/>
            </w:r>
            <w:r>
              <w:rPr>
                <w:rFonts w:ascii="TimesNewRomanPSMT" w:hAnsi="TimesNewRomanPSMT" w:eastAsia="TimesNewRomanPSMT"/>
                <w:b w:val="0"/>
                <w:i w:val="0"/>
                <w:color w:val="000000"/>
                <w:sz w:val="21"/>
              </w:rPr>
              <w:t xml:space="preserve">Control of excavation parameters/ </w:t>
            </w:r>
            <w:r>
              <w:br/>
            </w:r>
            <w:r>
              <w:rPr>
                <w:rFonts w:ascii="TimesNewRomanPSMT" w:hAnsi="TimesNewRomanPSMT" w:eastAsia="TimesNewRomanPSMT"/>
                <w:b w:val="0"/>
                <w:i w:val="0"/>
                <w:color w:val="000000"/>
                <w:sz w:val="21"/>
              </w:rPr>
              <w:t>Surface settlement</w:t>
            </w:r>
            <w:r>
              <w:rPr>
                <w:rFonts w:ascii="SimSun" w:hAnsi="SimSun" w:eastAsia="SimSun"/>
                <w:b w:val="0"/>
                <w:i w:val="0"/>
                <w:color w:val="000000"/>
                <w:sz w:val="21"/>
              </w:rPr>
              <w:t>、</w:t>
            </w:r>
            <w:r>
              <w:rPr>
                <w:rFonts w:ascii="TimesNewRomanPSMT" w:hAnsi="TimesNewRomanPSMT" w:eastAsia="TimesNewRomanPSMT"/>
                <w:b w:val="0"/>
                <w:i w:val="0"/>
                <w:color w:val="000000"/>
                <w:sz w:val="21"/>
              </w:rPr>
              <w:t>soil deformation</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soil pressure monitoring </w:t>
            </w:r>
          </w:p>
        </w:tc>
      </w:tr>
    </w:tbl>
    <w:p>
      <w:pPr>
        <w:autoSpaceDN w:val="0"/>
        <w:autoSpaceDE w:val="0"/>
        <w:widowControl/>
        <w:spacing w:line="1090" w:lineRule="exact" w:before="0" w:after="0"/>
        <w:ind w:left="0" w:right="0"/>
      </w:pPr>
    </w:p>
    <w:tbl>
      <w:tblPr>
        <w:tblW w:type="auto" w:w="0"/>
        <w:tblLayout w:type="fixed"/>
        <w:tblLook w:firstColumn="1" w:firstRow="1" w:lastColumn="0" w:lastRow="0" w:noHBand="0" w:noVBand="1" w:val="04A0"/>
        <w:tblInd w:w="0.0" w:type="dxa"/>
      </w:tblPr>
      <w:tblGrid>
        <w:gridCol w:w="3399"/>
        <w:gridCol w:w="3399"/>
        <w:gridCol w:w="3399"/>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275" name="Picture 127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276" name="Picture 127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84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92" w:right="1288"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901700</wp:posOffset>
            </wp:positionH>
            <wp:positionV relativeFrom="page">
              <wp:posOffset>1866900</wp:posOffset>
            </wp:positionV>
            <wp:extent cx="5740400" cy="3937000"/>
            <wp:wrapNone/>
            <wp:docPr id="1281" name="Picture 1281"/>
            <wp:cNvGraphicFramePr>
              <a:graphicFrameLocks noChangeAspect="1"/>
            </wp:cNvGraphicFramePr>
            <a:graphic>
              <a:graphicData uri="http://schemas.openxmlformats.org/drawingml/2006/picture">
                <pic:pic>
                  <pic:nvPicPr>
                    <pic:cNvPr id="0" name="image.png"/>
                    <pic:cNvPicPr/>
                  </pic:nvPicPr>
                  <pic:blipFill>
                    <a:blip r:embed="rId923"/>
                    <a:stretch>
                      <a:fillRect/>
                    </a:stretch>
                  </pic:blipFill>
                  <pic:spPr>
                    <a:xfrm>
                      <a:off x="0" y="0"/>
                      <a:ext cx="5740400" cy="3937000"/>
                    </a:xfrm>
                    <a:prstGeom prst="rect"/>
                  </pic:spPr>
                </pic:pic>
              </a:graphicData>
            </a:graphic>
          </wp:anchor>
        </w:drawing>
      </w:r>
    </w:p>
    <w:p>
      <w:pPr>
        <w:autoSpaceDN w:val="0"/>
        <w:autoSpaceDE w:val="0"/>
        <w:widowControl/>
        <w:spacing w:line="182" w:lineRule="auto" w:before="0" w:after="0"/>
        <w:ind w:left="0" w:right="3666" w:firstLine="0"/>
        <w:jc w:val="right"/>
      </w:pPr>
      <w:r>
        <w:rPr>
          <w:rFonts w:ascii="SimSun" w:hAnsi="SimSun" w:eastAsia="SimSun"/>
          <w:b w:val="0"/>
          <w:i w:val="0"/>
          <w:color w:val="000000"/>
          <w:sz w:val="21"/>
        </w:rPr>
        <w:t>兰州理工大学硕士学位论文</w:t>
      </w:r>
    </w:p>
    <w:p>
      <w:pPr>
        <w:autoSpaceDN w:val="0"/>
        <w:autoSpaceDE w:val="0"/>
        <w:widowControl/>
        <w:spacing w:line="400" w:lineRule="exact" w:before="246" w:after="0"/>
        <w:ind w:left="998" w:right="392" w:firstLine="480"/>
        <w:jc w:val="both"/>
      </w:pPr>
      <w:r>
        <w:rPr>
          <w:rFonts w:ascii="SimSun" w:hAnsi="SimSun" w:eastAsia="SimSun"/>
          <w:b w:val="0"/>
          <w:i w:val="0"/>
          <w:color w:val="000000"/>
          <w:sz w:val="24"/>
        </w:rPr>
        <w:t>对选取的盾构法施工活动“盾构法（</w:t>
      </w:r>
      <w:r>
        <w:rPr>
          <w:rFonts w:ascii="TimesNewRomanPSMT" w:hAnsi="TimesNewRomanPSMT" w:eastAsia="TimesNewRomanPSMT"/>
          <w:b w:val="0"/>
          <w:i w:val="0"/>
          <w:color w:val="000000"/>
          <w:sz w:val="24"/>
        </w:rPr>
        <w:t>W3</w:t>
      </w:r>
      <w:r>
        <w:rPr>
          <w:rFonts w:ascii="SimSun" w:hAnsi="SimSun" w:eastAsia="SimSun"/>
          <w:b w:val="0"/>
          <w:i w:val="0"/>
          <w:color w:val="000000"/>
          <w:sz w:val="24"/>
        </w:rPr>
        <w:t>）→盾构掘进（</w:t>
      </w:r>
      <w:r>
        <w:rPr>
          <w:rFonts w:ascii="TimesNewRomanPSMT" w:hAnsi="TimesNewRomanPSMT" w:eastAsia="TimesNewRomanPSMT"/>
          <w:b w:val="0"/>
          <w:i w:val="0"/>
          <w:color w:val="000000"/>
          <w:sz w:val="24"/>
        </w:rPr>
        <w:t>W3-5</w:t>
      </w:r>
      <w:r>
        <w:rPr>
          <w:rFonts w:ascii="SimSun" w:hAnsi="SimSun" w:eastAsia="SimSun"/>
          <w:b w:val="0"/>
          <w:i w:val="0"/>
          <w:color w:val="000000"/>
          <w:sz w:val="24"/>
        </w:rPr>
        <w:t>）→盾构轴线控制</w:t>
      </w:r>
      <w:r>
        <w:rPr>
          <w:rFonts w:ascii="SimSun" w:hAnsi="SimSun" w:eastAsia="SimSun"/>
          <w:b w:val="0"/>
          <w:i w:val="0"/>
          <w:color w:val="000000"/>
          <w:sz w:val="24"/>
        </w:rPr>
        <w:t>（</w:t>
      </w:r>
      <w:r>
        <w:rPr>
          <w:rFonts w:ascii="TimesNewRomanPSMT" w:hAnsi="TimesNewRomanPSMT" w:eastAsia="TimesNewRomanPSMT"/>
          <w:b w:val="0"/>
          <w:i w:val="0"/>
          <w:color w:val="000000"/>
          <w:sz w:val="24"/>
        </w:rPr>
        <w:t>W3-5-2</w:t>
      </w:r>
      <w:r>
        <w:rPr>
          <w:rFonts w:ascii="SimSun" w:hAnsi="SimSun" w:eastAsia="SimSun"/>
          <w:b w:val="0"/>
          <w:i w:val="0"/>
          <w:color w:val="000000"/>
          <w:sz w:val="24"/>
        </w:rPr>
        <w:t>）”、前兆信息“人的不安全行为（</w:t>
      </w:r>
      <w:r>
        <w:rPr>
          <w:rFonts w:ascii="TimesNewRomanPSMT" w:hAnsi="TimesNewRomanPSMT" w:eastAsia="TimesNewRomanPSMT"/>
          <w:b w:val="0"/>
          <w:i w:val="0"/>
          <w:color w:val="000000"/>
          <w:sz w:val="24"/>
        </w:rPr>
        <w:t>H</w:t>
      </w:r>
      <w:r>
        <w:rPr>
          <w:rFonts w:ascii="SimSun" w:hAnsi="SimSun" w:eastAsia="SimSun"/>
          <w:b w:val="0"/>
          <w:i w:val="0"/>
          <w:color w:val="000000"/>
          <w:sz w:val="24"/>
        </w:rPr>
        <w:t>）→盾构施工盾不安全行为（</w:t>
      </w:r>
      <w:r>
        <w:rPr>
          <w:rFonts w:ascii="TimesNewRomanPSMT" w:hAnsi="TimesNewRomanPSMT" w:eastAsia="TimesNewRomanPSMT"/>
          <w:b w:val="0"/>
          <w:i w:val="0"/>
          <w:color w:val="000000"/>
          <w:sz w:val="24"/>
        </w:rPr>
        <w:t>H-13</w:t>
      </w:r>
      <w:r>
        <w:rPr>
          <w:rFonts w:ascii="SimSun" w:hAnsi="SimSun" w:eastAsia="SimSun"/>
          <w:b w:val="0"/>
          <w:i w:val="0"/>
          <w:color w:val="000000"/>
          <w:sz w:val="24"/>
        </w:rPr>
        <w:t>）→</w:t>
      </w:r>
      <w:r>
        <w:rPr>
          <w:rFonts w:ascii="SimSun" w:hAnsi="SimSun" w:eastAsia="SimSun"/>
          <w:b w:val="0"/>
          <w:i w:val="0"/>
          <w:color w:val="000000"/>
          <w:sz w:val="24"/>
        </w:rPr>
        <w:t>失误（</w:t>
      </w:r>
      <w:r>
        <w:rPr>
          <w:rFonts w:ascii="TimesNewRomanPSMT" w:hAnsi="TimesNewRomanPSMT" w:eastAsia="TimesNewRomanPSMT"/>
          <w:b w:val="0"/>
          <w:i w:val="0"/>
          <w:color w:val="000000"/>
          <w:sz w:val="24"/>
        </w:rPr>
        <w:t>a-1</w:t>
      </w:r>
      <w:r>
        <w:rPr>
          <w:rFonts w:ascii="SimSun" w:hAnsi="SimSun" w:eastAsia="SimSun"/>
          <w:b w:val="0"/>
          <w:i w:val="0"/>
          <w:color w:val="000000"/>
          <w:sz w:val="24"/>
        </w:rPr>
        <w:t>）→技能失误（</w:t>
      </w:r>
      <w:r>
        <w:rPr>
          <w:rFonts w:ascii="TimesNewRomanPSMT" w:hAnsi="TimesNewRomanPSMT" w:eastAsia="TimesNewRomanPSMT"/>
          <w:b w:val="0"/>
          <w:i w:val="0"/>
          <w:color w:val="000000"/>
          <w:sz w:val="24"/>
        </w:rPr>
        <w:t>a-1-3</w:t>
      </w:r>
      <w:r>
        <w:rPr>
          <w:rFonts w:ascii="SimSun" w:hAnsi="SimSun" w:eastAsia="SimSun"/>
          <w:b w:val="0"/>
          <w:i w:val="0"/>
          <w:color w:val="000000"/>
          <w:sz w:val="24"/>
        </w:rPr>
        <w:t>）→盾构轴线偏移（</w:t>
      </w:r>
      <w:r>
        <w:rPr>
          <w:rFonts w:ascii="TimesNewRomanPSMT" w:hAnsi="TimesNewRomanPSMT" w:eastAsia="TimesNewRomanPSMT"/>
          <w:b w:val="0"/>
          <w:i w:val="0"/>
          <w:color w:val="000000"/>
          <w:sz w:val="24"/>
        </w:rPr>
        <w:t>W3-5-2-1</w:t>
      </w:r>
      <w:r>
        <w:rPr>
          <w:rFonts w:ascii="SimSun" w:hAnsi="SimSun" w:eastAsia="SimSun"/>
          <w:b w:val="0"/>
          <w:i w:val="0"/>
          <w:color w:val="000000"/>
          <w:sz w:val="24"/>
        </w:rPr>
        <w:t>）”、风险事件</w:t>
      </w:r>
      <w:r>
        <w:rPr>
          <w:rFonts w:ascii="SimSun" w:hAnsi="SimSun" w:eastAsia="SimSun"/>
          <w:b w:val="0"/>
          <w:i w:val="0"/>
          <w:color w:val="000000"/>
          <w:sz w:val="24"/>
        </w:rPr>
        <w:t>“坍塌</w:t>
      </w:r>
      <w:r>
        <w:rPr>
          <w:rFonts w:ascii="TimesNewRomanPSMT" w:hAnsi="TimesNewRomanPSMT" w:eastAsia="TimesNewRomanPSMT"/>
          <w:b w:val="0"/>
          <w:i w:val="0"/>
          <w:color w:val="000000"/>
          <w:sz w:val="24"/>
        </w:rPr>
        <w:t>/</w:t>
      </w:r>
      <w:r>
        <w:rPr>
          <w:rFonts w:ascii="SimSun" w:hAnsi="SimSun" w:eastAsia="SimSun"/>
          <w:b w:val="0"/>
          <w:i w:val="0"/>
          <w:color w:val="000000"/>
          <w:sz w:val="24"/>
        </w:rPr>
        <w:t>水害”以及安全措施“设计措施</w:t>
      </w:r>
      <w:r>
        <w:rPr>
          <w:rFonts w:ascii="TimesNewRomanPSMT" w:hAnsi="TimesNewRomanPSMT" w:eastAsia="TimesNewRomanPSMT"/>
          <w:b w:val="0"/>
          <w:i w:val="0"/>
          <w:color w:val="000000"/>
          <w:sz w:val="24"/>
        </w:rPr>
        <w:t>/</w:t>
      </w:r>
      <w:r>
        <w:rPr>
          <w:rFonts w:ascii="SimSun" w:hAnsi="SimSun" w:eastAsia="SimSun"/>
          <w:b w:val="0"/>
          <w:i w:val="0"/>
          <w:color w:val="000000"/>
          <w:sz w:val="24"/>
        </w:rPr>
        <w:t>施工措施”等构建实例框架，如图</w:t>
      </w:r>
      <w:r>
        <w:rPr>
          <w:rFonts w:ascii="TimesNewRomanPSMT" w:hAnsi="TimesNewRomanPSMT" w:eastAsia="TimesNewRomanPSMT"/>
          <w:b w:val="0"/>
          <w:i w:val="0"/>
          <w:color w:val="000000"/>
          <w:sz w:val="24"/>
        </w:rPr>
        <w:t>5.15</w:t>
      </w:r>
      <w:r>
        <w:rPr>
          <w:rFonts w:ascii="SimSun" w:hAnsi="SimSun" w:eastAsia="SimSun"/>
          <w:b w:val="0"/>
          <w:i w:val="0"/>
          <w:color w:val="000000"/>
          <w:sz w:val="24"/>
        </w:rPr>
        <w:t xml:space="preserve"> 所示。</w:t>
      </w:r>
    </w:p>
    <w:p>
      <w:pPr>
        <w:autoSpaceDN w:val="0"/>
        <w:autoSpaceDE w:val="0"/>
        <w:widowControl/>
        <w:spacing w:line="190" w:lineRule="exact" w:before="220" w:after="72"/>
        <w:ind w:left="0" w:right="886" w:firstLine="0"/>
        <w:jc w:val="right"/>
      </w:pPr>
      <w:r>
        <w:rPr>
          <w:w w:val="101.80319272554839"/>
          <w:rFonts w:ascii="TimesNewRomanPSMT" w:hAnsi="TimesNewRomanPSMT" w:eastAsia="TimesNewRomanPSMT"/>
          <w:b w:val="0"/>
          <w:i w:val="0"/>
          <w:color w:val="000000"/>
          <w:sz w:val="13"/>
        </w:rPr>
        <w:t>project</w:t>
      </w:r>
    </w:p>
    <w:tbl>
      <w:tblPr>
        <w:tblW w:type="auto" w:w="0"/>
        <w:tblLayout w:type="fixed"/>
        <w:tblLook w:firstColumn="1" w:firstRow="1" w:lastColumn="0" w:lastRow="0" w:noHBand="0" w:noVBand="1" w:val="04A0"/>
        <w:tblInd w:w="560.0" w:type="dxa"/>
      </w:tblPr>
      <w:tblGrid>
        <w:gridCol w:w="1308"/>
        <w:gridCol w:w="1308"/>
        <w:gridCol w:w="1308"/>
        <w:gridCol w:w="1308"/>
        <w:gridCol w:w="1308"/>
        <w:gridCol w:w="1308"/>
        <w:gridCol w:w="1308"/>
        <w:gridCol w:w="1308"/>
      </w:tblGrid>
      <w:tr>
        <w:trPr>
          <w:trHeight w:hRule="exact" w:val="407"/>
        </w:trPr>
        <w:tc>
          <w:tcPr>
            <w:tcW w:type="dxa" w:w="13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2456" w:after="0"/>
              <w:ind w:left="0" w:right="262" w:firstLine="0"/>
              <w:jc w:val="right"/>
            </w:pPr>
            <w:r>
              <w:rPr>
                <w:w w:val="101.80319272554839"/>
                <w:rFonts w:ascii="TimesNewRomanPSMT" w:hAnsi="TimesNewRomanPSMT" w:eastAsia="TimesNewRomanPSMT"/>
                <w:b w:val="0"/>
                <w:i w:val="0"/>
                <w:color w:val="000000"/>
                <w:sz w:val="13"/>
              </w:rPr>
              <w:t>Ontology</w:t>
            </w:r>
          </w:p>
        </w:tc>
        <w:tc>
          <w:tcPr>
            <w:tcW w:type="dxa" w:w="1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664" w:after="0"/>
              <w:ind w:left="280" w:right="0" w:firstLine="0"/>
              <w:jc w:val="left"/>
            </w:pPr>
            <w:r>
              <w:rPr>
                <w:w w:val="101.80319272554839"/>
                <w:rFonts w:ascii="TimesNewRomanPSMT" w:hAnsi="TimesNewRomanPSMT" w:eastAsia="TimesNewRomanPSMT"/>
                <w:b w:val="0"/>
                <w:i w:val="0"/>
                <w:color w:val="000000"/>
                <w:sz w:val="13"/>
              </w:rPr>
              <w:t>Construction activity</w:t>
            </w:r>
          </w:p>
        </w:tc>
        <w:tc>
          <w:tcPr>
            <w:tcW w:type="dxa" w:w="1460"/>
            <w:tcBorders/>
            <w:tcMar>
              <w:start w:w="0" w:type="dxa"/>
              <w:end w:w="0" w:type="dxa"/>
            </w:tcMar>
          </w:tcPr>
          <w:p>
            <w:pPr>
              <w:autoSpaceDN w:val="0"/>
              <w:autoSpaceDE w:val="0"/>
              <w:widowControl/>
              <w:spacing w:line="190" w:lineRule="exact" w:before="216" w:after="0"/>
              <w:ind w:left="0" w:right="0" w:firstLine="0"/>
              <w:jc w:val="center"/>
            </w:pPr>
            <w:r>
              <w:rPr>
                <w:w w:val="101.80319272554839"/>
                <w:rFonts w:ascii="TimesNewRomanPSMT" w:hAnsi="TimesNewRomanPSMT" w:eastAsia="TimesNewRomanPSMT"/>
                <w:b w:val="0"/>
                <w:i w:val="0"/>
                <w:color w:val="000000"/>
                <w:sz w:val="13"/>
              </w:rPr>
              <w:t xml:space="preserve">Shield tunneling </w:t>
            </w:r>
          </w:p>
        </w:tc>
        <w:tc>
          <w:tcPr>
            <w:tcW w:type="dxa" w:w="1300"/>
            <w:tcBorders/>
            <w:tcMar>
              <w:start w:w="0" w:type="dxa"/>
              <w:end w:w="0" w:type="dxa"/>
            </w:tcMar>
          </w:tcPr>
          <w:p>
            <w:pPr>
              <w:autoSpaceDN w:val="0"/>
              <w:autoSpaceDE w:val="0"/>
              <w:widowControl/>
              <w:spacing w:line="188" w:lineRule="exact" w:before="218" w:after="0"/>
              <w:ind w:left="0" w:right="0" w:firstLine="0"/>
              <w:jc w:val="center"/>
            </w:pPr>
            <w:r>
              <w:rPr>
                <w:w w:val="101.80319272554839"/>
                <w:rFonts w:ascii="TimesNewRomanPSMT" w:hAnsi="TimesNewRomanPSMT" w:eastAsia="TimesNewRomanPSMT"/>
                <w:b w:val="0"/>
                <w:i w:val="0"/>
                <w:color w:val="000000"/>
                <w:sz w:val="13"/>
              </w:rPr>
              <w:t>Shield tunneling</w:t>
            </w:r>
          </w:p>
        </w:tc>
        <w:tc>
          <w:tcPr>
            <w:tcW w:type="dxa" w:w="1600"/>
            <w:gridSpan w:val="2"/>
            <w:tcBorders/>
            <w:tcMar>
              <w:start w:w="0" w:type="dxa"/>
              <w:end w:w="0" w:type="dxa"/>
            </w:tcMar>
            <w:tcMar>
              <w:start w:w="0" w:type="dxa"/>
              <w:end w:w="0" w:type="dxa"/>
            </w:tcMar>
          </w:tcPr>
          <w:p>
            <w:pPr>
              <w:autoSpaceDN w:val="0"/>
              <w:autoSpaceDE w:val="0"/>
              <w:widowControl/>
              <w:spacing w:line="190" w:lineRule="exact" w:before="60" w:after="0"/>
              <w:ind w:left="114" w:right="0" w:firstLine="0"/>
              <w:jc w:val="left"/>
            </w:pPr>
            <w:r>
              <w:rPr>
                <w:w w:val="101.80319272554839"/>
                <w:rFonts w:ascii="TimesNewRomanPSMT" w:hAnsi="TimesNewRomanPSMT" w:eastAsia="TimesNewRomanPSMT"/>
                <w:b w:val="0"/>
                <w:i w:val="0"/>
                <w:color w:val="000000"/>
                <w:sz w:val="13"/>
              </w:rPr>
              <w:t>Shield axis contral</w:t>
            </w:r>
          </w:p>
        </w:tc>
        <w:tc>
          <w:tcPr>
            <w:tcW w:type="dxa" w:w="960"/>
            <w:vMerge w:val="restart"/>
            <w:tcBorders/>
            <w:tcMar>
              <w:start w:w="0" w:type="dxa"/>
              <w:end w:w="0" w:type="dxa"/>
            </w:tcMar>
            <w:tcMar>
              <w:start w:w="0" w:type="dxa"/>
              <w:end w:w="0" w:type="dxa"/>
            </w:tcMar>
            <w:tcMar>
              <w:start w:w="0" w:type="dxa"/>
              <w:end w:w="0" w:type="dxa"/>
            </w:tcMar>
          </w:tcPr>
          <w:p>
            <w:pPr>
              <w:autoSpaceDN w:val="0"/>
              <w:autoSpaceDE w:val="0"/>
              <w:widowControl/>
              <w:spacing w:line="188" w:lineRule="exact" w:before="592" w:after="0"/>
              <w:ind w:left="0" w:right="0" w:firstLine="0"/>
              <w:jc w:val="center"/>
            </w:pPr>
            <w:r>
              <w:rPr>
                <w:w w:val="101.80319272554839"/>
                <w:rFonts w:ascii="TimesNewRomanPSMT" w:hAnsi="TimesNewRomanPSMT" w:eastAsia="TimesNewRomanPSMT"/>
                <w:b w:val="0"/>
                <w:i w:val="0"/>
                <w:color w:val="000000"/>
                <w:sz w:val="13"/>
              </w:rPr>
              <w:t xml:space="preserve">Shield axis </w:t>
            </w:r>
          </w:p>
        </w:tc>
        <w:tc>
          <w:tcPr>
            <w:tcW w:type="dxa" w:w="1740"/>
            <w:tcBorders/>
            <w:tcMar>
              <w:start w:w="0" w:type="dxa"/>
              <w:end w:w="0" w:type="dxa"/>
            </w:tcMar>
          </w:tcPr>
          <w:p>
            <w:pPr>
              <w:autoSpaceDN w:val="0"/>
              <w:autoSpaceDE w:val="0"/>
              <w:widowControl/>
              <w:spacing w:line="228" w:lineRule="exact" w:before="84" w:after="0"/>
              <w:ind w:left="0" w:right="244" w:firstLine="0"/>
              <w:jc w:val="right"/>
            </w:pPr>
            <w:r>
              <w:rPr>
                <w:rFonts w:ascii="TimesNewRomanPSMT" w:hAnsi="TimesNewRomanPSMT" w:eastAsia="TimesNewRomanPSMT"/>
                <w:b w:val="0"/>
                <w:i w:val="0"/>
                <w:color w:val="000000"/>
                <w:sz w:val="16"/>
              </w:rPr>
              <w:t>has_activity</w:t>
            </w:r>
          </w:p>
        </w:tc>
      </w:tr>
      <w:tr>
        <w:trPr>
          <w:trHeight w:hRule="exact" w:val="243"/>
        </w:trPr>
        <w:tc>
          <w:tcPr>
            <w:tcW w:type="dxa" w:w="1308"/>
            <w:vMerge/>
            <w:tcBorders/>
          </w:tcPr>
          <w:p/>
        </w:tc>
        <w:tc>
          <w:tcPr>
            <w:tcW w:type="dxa" w:w="1308"/>
            <w:vMerge/>
            <w:tcBorders/>
          </w:tcPr>
          <w:p/>
        </w:tc>
        <w:tc>
          <w:tcPr>
            <w:tcW w:type="dxa" w:w="1460"/>
            <w:tcBorders/>
            <w:tcMar>
              <w:start w:w="0" w:type="dxa"/>
              <w:end w:w="0" w:type="dxa"/>
            </w:tcMar>
          </w:tcPr>
          <w:p>
            <w:pPr>
              <w:autoSpaceDN w:val="0"/>
              <w:autoSpaceDE w:val="0"/>
              <w:widowControl/>
              <w:spacing w:line="188" w:lineRule="exact" w:before="2" w:after="0"/>
              <w:ind w:left="0" w:right="0" w:firstLine="0"/>
              <w:jc w:val="center"/>
            </w:pPr>
            <w:r>
              <w:rPr>
                <w:w w:val="101.80319272554839"/>
                <w:rFonts w:ascii="TimesNewRomanPSMT" w:hAnsi="TimesNewRomanPSMT" w:eastAsia="TimesNewRomanPSMT"/>
                <w:b w:val="0"/>
                <w:i w:val="0"/>
                <w:color w:val="000000"/>
                <w:sz w:val="13"/>
              </w:rPr>
              <w:t>method construstion</w:t>
            </w:r>
          </w:p>
        </w:tc>
        <w:tc>
          <w:tcPr>
            <w:tcW w:type="dxa" w:w="13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178" w:after="0"/>
              <w:ind w:left="290" w:right="0" w:firstLine="0"/>
              <w:jc w:val="left"/>
            </w:pPr>
            <w:r>
              <w:rPr>
                <w:w w:val="101.80319272554839"/>
                <w:rFonts w:ascii="TimesNewRomanPSMT" w:hAnsi="TimesNewRomanPSMT" w:eastAsia="TimesNewRomanPSMT"/>
                <w:b w:val="0"/>
                <w:i w:val="0"/>
                <w:color w:val="000000"/>
                <w:sz w:val="13"/>
              </w:rPr>
              <w:t>others</w:t>
            </w:r>
          </w:p>
        </w:tc>
        <w:tc>
          <w:tcPr>
            <w:tcW w:type="dxa" w:w="1600"/>
            <w:gridSpan w:val="2"/>
            <w:tcBorders/>
            <w:tcMar>
              <w:start w:w="0" w:type="dxa"/>
              <w:end w:w="0" w:type="dxa"/>
            </w:tcMar>
            <w:tcMar>
              <w:start w:w="0" w:type="dxa"/>
              <w:end w:w="0" w:type="dxa"/>
            </w:tcMar>
          </w:tcPr>
          <w:p>
            <w:pPr>
              <w:autoSpaceDN w:val="0"/>
              <w:autoSpaceDE w:val="0"/>
              <w:widowControl/>
              <w:spacing w:line="190" w:lineRule="exact" w:before="54" w:after="0"/>
              <w:ind w:left="178" w:right="0" w:firstLine="0"/>
              <w:jc w:val="left"/>
            </w:pPr>
            <w:r>
              <w:rPr>
                <w:w w:val="101.80319272554839"/>
                <w:rFonts w:ascii="TimesNewRomanPSMT" w:hAnsi="TimesNewRomanPSMT" w:eastAsia="TimesNewRomanPSMT"/>
                <w:b w:val="0"/>
                <w:i w:val="0"/>
                <w:color w:val="000000"/>
                <w:sz w:val="13"/>
              </w:rPr>
              <w:t>others</w:t>
            </w:r>
          </w:p>
        </w:tc>
        <w:tc>
          <w:tcPr>
            <w:tcW w:type="dxa" w:w="1308"/>
            <w:vMerge/>
            <w:tcBorders/>
          </w:tcPr>
          <w:p/>
        </w:tc>
        <w:tc>
          <w:tcPr>
            <w:tcW w:type="dxa" w:w="1740"/>
            <w:tcBorders/>
            <w:tcMar>
              <w:start w:w="0" w:type="dxa"/>
              <w:end w:w="0" w:type="dxa"/>
            </w:tcMar>
          </w:tcPr>
          <w:p>
            <w:pPr>
              <w:autoSpaceDN w:val="0"/>
              <w:autoSpaceDE w:val="0"/>
              <w:widowControl/>
              <w:spacing w:line="190" w:lineRule="exact" w:before="54" w:after="0"/>
              <w:ind w:left="430" w:right="0" w:firstLine="0"/>
              <w:jc w:val="left"/>
            </w:pPr>
            <w:r>
              <w:rPr>
                <w:w w:val="101.80319272554839"/>
                <w:rFonts w:ascii="TimesNewRomanPSMT" w:hAnsi="TimesNewRomanPSMT" w:eastAsia="TimesNewRomanPSMT"/>
                <w:b w:val="0"/>
                <w:i w:val="0"/>
                <w:color w:val="000000"/>
                <w:sz w:val="13"/>
              </w:rPr>
              <w:t xml:space="preserve">Shield axis </w:t>
            </w:r>
          </w:p>
        </w:tc>
      </w:tr>
      <w:tr>
        <w:trPr>
          <w:trHeight w:hRule="exact" w:val="130"/>
        </w:trPr>
        <w:tc>
          <w:tcPr>
            <w:tcW w:type="dxa" w:w="1308"/>
            <w:vMerge/>
            <w:tcBorders/>
          </w:tcPr>
          <w:p/>
        </w:tc>
        <w:tc>
          <w:tcPr>
            <w:tcW w:type="dxa" w:w="1308"/>
            <w:vMerge/>
            <w:tcBorders/>
          </w:tcPr>
          <w:p/>
        </w:tc>
        <w:tc>
          <w:tcPr>
            <w:tcW w:type="dxa" w:w="14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90" w:after="0"/>
              <w:ind w:left="144" w:right="144" w:firstLine="0"/>
              <w:jc w:val="center"/>
            </w:pPr>
            <w:r>
              <w:rPr>
                <w:w w:val="101.80319272554839"/>
                <w:rFonts w:ascii="TimesNewRomanPSMT" w:hAnsi="TimesNewRomanPSMT" w:eastAsia="TimesNewRomanPSMT"/>
                <w:b w:val="0"/>
                <w:i w:val="0"/>
                <w:color w:val="000000"/>
                <w:sz w:val="13"/>
              </w:rPr>
              <w:t xml:space="preserve">Other construction </w:t>
            </w:r>
            <w:r>
              <w:rPr>
                <w:w w:val="101.80319272554839"/>
                <w:rFonts w:ascii="TimesNewRomanPSMT" w:hAnsi="TimesNewRomanPSMT" w:eastAsia="TimesNewRomanPSMT"/>
                <w:b w:val="0"/>
                <w:i w:val="0"/>
                <w:color w:val="000000"/>
                <w:sz w:val="13"/>
              </w:rPr>
              <w:t>activity</w:t>
            </w:r>
          </w:p>
        </w:tc>
        <w:tc>
          <w:tcPr>
            <w:tcW w:type="dxa" w:w="1308"/>
            <w:vMerge/>
            <w:tcBorders/>
          </w:tcP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376" w:after="0"/>
              <w:ind w:left="0" w:right="4" w:firstLine="0"/>
              <w:jc w:val="right"/>
            </w:pPr>
            <w:r>
              <w:rPr>
                <w:w w:val="101.80319272554839"/>
                <w:rFonts w:ascii="TimesNewRomanPSMT" w:hAnsi="TimesNewRomanPSMT" w:eastAsia="TimesNewRomanPSMT"/>
                <w:b w:val="0"/>
                <w:i w:val="0"/>
                <w:color w:val="000000"/>
                <w:sz w:val="13"/>
              </w:rPr>
              <w:t>Fault</w:t>
            </w:r>
          </w:p>
        </w:tc>
        <w:tc>
          <w:tcPr>
            <w:tcW w:type="dxa" w:w="1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160" w:after="0"/>
              <w:ind w:left="432" w:right="144" w:firstLine="0"/>
              <w:jc w:val="center"/>
            </w:pPr>
            <w:r>
              <w:rPr>
                <w:w w:val="101.80319272554839"/>
                <w:rFonts w:ascii="TimesNewRomanPSMT" w:hAnsi="TimesNewRomanPSMT" w:eastAsia="TimesNewRomanPSMT"/>
                <w:b w:val="0"/>
                <w:i w:val="0"/>
                <w:color w:val="000000"/>
                <w:sz w:val="13"/>
              </w:rPr>
              <w:t xml:space="preserve">Technical </w:t>
            </w:r>
            <w:r>
              <w:br/>
            </w:r>
            <w:r>
              <w:rPr>
                <w:w w:val="101.80319272554839"/>
                <w:rFonts w:ascii="TimesNewRomanPSMT" w:hAnsi="TimesNewRomanPSMT" w:eastAsia="TimesNewRomanPSMT"/>
                <w:b w:val="0"/>
                <w:i w:val="0"/>
                <w:color w:val="000000"/>
                <w:sz w:val="13"/>
              </w:rPr>
              <w:t>error</w:t>
            </w:r>
          </w:p>
        </w:tc>
        <w:tc>
          <w:tcPr>
            <w:tcW w:type="dxa" w:w="1308"/>
            <w:vMerge/>
            <w:tcBorders/>
          </w:tcPr>
          <w:p/>
        </w:tc>
        <w:tc>
          <w:tcPr>
            <w:tcW w:type="dxa" w:w="1740"/>
            <w:vMerge w:val="restart"/>
            <w:tcBorders/>
            <w:tcMar>
              <w:start w:w="0" w:type="dxa"/>
              <w:end w:w="0" w:type="dxa"/>
            </w:tcMar>
            <w:tcMar>
              <w:start w:w="0" w:type="dxa"/>
              <w:end w:w="0" w:type="dxa"/>
            </w:tcMar>
          </w:tcPr>
          <w:p>
            <w:pPr>
              <w:autoSpaceDN w:val="0"/>
              <w:autoSpaceDE w:val="0"/>
              <w:widowControl/>
              <w:spacing w:line="188" w:lineRule="exact" w:before="4" w:after="0"/>
              <w:ind w:left="0" w:right="864" w:firstLine="0"/>
              <w:jc w:val="right"/>
            </w:pPr>
            <w:r>
              <w:rPr>
                <w:w w:val="101.80319272554839"/>
                <w:rFonts w:ascii="TimesNewRomanPSMT" w:hAnsi="TimesNewRomanPSMT" w:eastAsia="TimesNewRomanPSMT"/>
                <w:b w:val="0"/>
                <w:i w:val="0"/>
                <w:color w:val="000000"/>
                <w:sz w:val="13"/>
              </w:rPr>
              <w:t>control</w:t>
            </w:r>
          </w:p>
        </w:tc>
      </w:tr>
      <w:tr>
        <w:trPr>
          <w:trHeight w:hRule="exact" w:val="86"/>
        </w:trPr>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960"/>
            <w:vMerge w:val="restart"/>
            <w:tcBorders/>
            <w:tcMar>
              <w:start w:w="0" w:type="dxa"/>
              <w:end w:w="0" w:type="dxa"/>
            </w:tcMar>
            <w:tcMar>
              <w:start w:w="0" w:type="dxa"/>
              <w:end w:w="0" w:type="dxa"/>
            </w:tcMar>
          </w:tcPr>
          <w:p>
            <w:pPr>
              <w:autoSpaceDN w:val="0"/>
              <w:autoSpaceDE w:val="0"/>
              <w:widowControl/>
              <w:spacing w:line="190" w:lineRule="exact" w:before="0" w:after="0"/>
              <w:ind w:left="0" w:right="0" w:firstLine="0"/>
              <w:jc w:val="center"/>
            </w:pPr>
            <w:r>
              <w:rPr>
                <w:w w:val="101.80319272554839"/>
                <w:rFonts w:ascii="TimesNewRomanPSMT" w:hAnsi="TimesNewRomanPSMT" w:eastAsia="TimesNewRomanPSMT"/>
                <w:b w:val="0"/>
                <w:i w:val="0"/>
                <w:color w:val="000000"/>
                <w:sz w:val="13"/>
              </w:rPr>
              <w:t>deviation</w:t>
            </w:r>
          </w:p>
        </w:tc>
        <w:tc>
          <w:tcPr>
            <w:tcW w:type="dxa" w:w="1308"/>
            <w:vMerge/>
            <w:tcBorders/>
          </w:tcPr>
          <w:p/>
        </w:tc>
      </w:tr>
      <w:tr>
        <w:trPr>
          <w:trHeight w:hRule="exact" w:val="192"/>
        </w:trPr>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740"/>
            <w:vMerge w:val="restart"/>
            <w:tcBorders/>
            <w:tcMar>
              <w:start w:w="0" w:type="dxa"/>
              <w:end w:w="0" w:type="dxa"/>
            </w:tcMar>
            <w:tcMar>
              <w:start w:w="0" w:type="dxa"/>
              <w:end w:w="0" w:type="dxa"/>
            </w:tcMar>
          </w:tcPr>
          <w:p>
            <w:pPr>
              <w:autoSpaceDN w:val="0"/>
              <w:autoSpaceDE w:val="0"/>
              <w:widowControl/>
              <w:spacing w:line="226" w:lineRule="exact" w:before="24" w:after="0"/>
              <w:ind w:left="0" w:right="0" w:firstLine="0"/>
              <w:jc w:val="right"/>
            </w:pPr>
            <w:r>
              <w:rPr>
                <w:rFonts w:ascii="TimesNewRomanPSMT" w:hAnsi="TimesNewRomanPSMT" w:eastAsia="TimesNewRomanPSMT"/>
                <w:b w:val="0"/>
                <w:i w:val="0"/>
                <w:color w:val="000000"/>
                <w:sz w:val="16"/>
              </w:rPr>
              <w:t>cause_precursor</w:t>
            </w:r>
          </w:p>
        </w:tc>
      </w:tr>
      <w:tr>
        <w:trPr>
          <w:trHeight w:hRule="exact" w:val="132"/>
        </w:trPr>
        <w:tc>
          <w:tcPr>
            <w:tcW w:type="dxa" w:w="1308"/>
            <w:vMerge/>
            <w:tcBorders/>
          </w:tcPr>
          <w:p/>
        </w:tc>
        <w:tc>
          <w:tcPr>
            <w:tcW w:type="dxa" w:w="1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32" w:after="0"/>
              <w:ind w:left="350" w:right="0" w:firstLine="0"/>
              <w:jc w:val="left"/>
            </w:pPr>
            <w:r>
              <w:rPr>
                <w:rFonts w:ascii="TimesNewRomanPSMT" w:hAnsi="TimesNewRomanPSMT" w:eastAsia="TimesNewRomanPSMT"/>
                <w:b w:val="0"/>
                <w:i w:val="0"/>
                <w:color w:val="000000"/>
                <w:sz w:val="16"/>
              </w:rPr>
              <w:t>cause_precursor</w:t>
            </w:r>
          </w:p>
        </w:tc>
        <w:tc>
          <w:tcPr>
            <w:tcW w:type="dxa" w:w="1308"/>
            <w:vMerge/>
            <w:tcBorders/>
          </w:tcPr>
          <w:p/>
        </w:tc>
        <w:tc>
          <w:tcPr>
            <w:tcW w:type="dxa" w:w="1300"/>
            <w:vMerge w:val="restart"/>
            <w:tcBorders/>
            <w:tcMar>
              <w:start w:w="0" w:type="dxa"/>
              <w:end w:w="0" w:type="dxa"/>
            </w:tcMar>
            <w:tcMar>
              <w:start w:w="0" w:type="dxa"/>
              <w:end w:w="0" w:type="dxa"/>
            </w:tcMar>
          </w:tcPr>
          <w:p>
            <w:pPr>
              <w:autoSpaceDN w:val="0"/>
              <w:autoSpaceDE w:val="0"/>
              <w:widowControl/>
              <w:spacing w:line="188" w:lineRule="exact" w:before="0" w:after="0"/>
              <w:ind w:left="0" w:right="0" w:firstLine="0"/>
              <w:jc w:val="center"/>
            </w:pPr>
            <w:r>
              <w:rPr>
                <w:w w:val="101.80319272554839"/>
                <w:rFonts w:ascii="TimesNewRomanPSMT" w:hAnsi="TimesNewRomanPSMT" w:eastAsia="TimesNewRomanPSMT"/>
                <w:b w:val="0"/>
                <w:i w:val="0"/>
                <w:color w:val="000000"/>
                <w:sz w:val="13"/>
              </w:rPr>
              <w:t xml:space="preserve">Unsafe behavior of </w:t>
            </w:r>
          </w:p>
        </w:tc>
        <w:tc>
          <w:tcPr>
            <w:tcW w:type="dxa" w:w="1308"/>
            <w:vMerge/>
            <w:tcBorders/>
          </w:tcPr>
          <w:p/>
        </w:tc>
        <w:tc>
          <w:tcPr>
            <w:tcW w:type="dxa" w:w="1308"/>
            <w:vMerge/>
            <w:tcBorders/>
          </w:tcPr>
          <w:p/>
        </w:tc>
        <w:tc>
          <w:tcPr>
            <w:tcW w:type="dxa" w:w="9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8" w:lineRule="exact" w:before="50" w:after="0"/>
              <w:ind w:left="0" w:right="0" w:firstLine="0"/>
              <w:jc w:val="center"/>
            </w:pPr>
            <w:r>
              <w:rPr>
                <w:w w:val="101.80319272554839"/>
                <w:rFonts w:ascii="TimesNewRomanPSMT" w:hAnsi="TimesNewRomanPSMT" w:eastAsia="TimesNewRomanPSMT"/>
                <w:b w:val="0"/>
                <w:i w:val="0"/>
                <w:color w:val="000000"/>
                <w:sz w:val="13"/>
              </w:rPr>
              <w:t>others</w:t>
            </w:r>
          </w:p>
        </w:tc>
        <w:tc>
          <w:tcPr>
            <w:tcW w:type="dxa" w:w="1308"/>
            <w:vMerge/>
            <w:tcBorders/>
          </w:tcPr>
          <w:p/>
        </w:tc>
      </w:tr>
      <w:tr>
        <w:trPr>
          <w:trHeight w:hRule="exact" w:val="45"/>
        </w:trPr>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740"/>
            <w:vMerge w:val="restart"/>
            <w:tcBorders/>
            <w:tcMar>
              <w:start w:w="0" w:type="dxa"/>
              <w:end w:w="0" w:type="dxa"/>
            </w:tcMar>
            <w:tcMar>
              <w:start w:w="0" w:type="dxa"/>
              <w:end w:w="0" w:type="dxa"/>
            </w:tcMar>
            <w:tcMar>
              <w:start w:w="0" w:type="dxa"/>
              <w:end w:w="0" w:type="dxa"/>
            </w:tcMar>
          </w:tcPr>
          <w:p>
            <w:pPr>
              <w:autoSpaceDN w:val="0"/>
              <w:autoSpaceDE w:val="0"/>
              <w:widowControl/>
              <w:spacing w:line="188" w:lineRule="exact" w:before="64" w:after="0"/>
              <w:ind w:left="432" w:right="0" w:firstLine="0"/>
              <w:jc w:val="left"/>
            </w:pPr>
            <w:r>
              <w:rPr>
                <w:w w:val="101.80319272554839"/>
                <w:rFonts w:ascii="TimesNewRomanPSMT" w:hAnsi="TimesNewRomanPSMT" w:eastAsia="TimesNewRomanPSMT"/>
                <w:b w:val="0"/>
                <w:i w:val="0"/>
                <w:color w:val="000000"/>
                <w:sz w:val="13"/>
              </w:rPr>
              <w:t xml:space="preserve">Shield axis </w:t>
            </w:r>
          </w:p>
        </w:tc>
      </w:tr>
      <w:tr>
        <w:trPr>
          <w:trHeight w:hRule="exact" w:val="47"/>
        </w:trPr>
        <w:tc>
          <w:tcPr>
            <w:tcW w:type="dxa" w:w="1308"/>
            <w:vMerge/>
            <w:tcBorders/>
          </w:tcPr>
          <w:p/>
        </w:tc>
        <w:tc>
          <w:tcPr>
            <w:tcW w:type="dxa" w:w="1308"/>
            <w:vMerge/>
            <w:tcBorders/>
          </w:tcPr>
          <w:p/>
        </w:tc>
        <w:tc>
          <w:tcPr>
            <w:tcW w:type="dxa" w:w="1460"/>
            <w:vMerge w:val="restart"/>
            <w:tcBorders/>
            <w:tcMar>
              <w:start w:w="0" w:type="dxa"/>
              <w:end w:w="0" w:type="dxa"/>
            </w:tcMar>
            <w:tcMar>
              <w:start w:w="0" w:type="dxa"/>
              <w:end w:w="0" w:type="dxa"/>
            </w:tcMar>
            <w:tcMar>
              <w:start w:w="0" w:type="dxa"/>
              <w:end w:w="0" w:type="dxa"/>
            </w:tcMar>
          </w:tcPr>
          <w:p>
            <w:pPr>
              <w:autoSpaceDN w:val="0"/>
              <w:autoSpaceDE w:val="0"/>
              <w:widowControl/>
              <w:spacing w:line="188" w:lineRule="exact" w:before="154" w:after="0"/>
              <w:ind w:left="0" w:right="0" w:firstLine="0"/>
              <w:jc w:val="center"/>
            </w:pPr>
            <w:r>
              <w:rPr>
                <w:w w:val="101.80319272554839"/>
                <w:rFonts w:ascii="TimesNewRomanPSMT" w:hAnsi="TimesNewRomanPSMT" w:eastAsia="TimesNewRomanPSMT"/>
                <w:b w:val="0"/>
                <w:i w:val="0"/>
                <w:color w:val="000000"/>
                <w:sz w:val="13"/>
              </w:rPr>
              <w:t>Human factors</w:t>
            </w:r>
          </w:p>
        </w:tc>
        <w:tc>
          <w:tcPr>
            <w:tcW w:type="dxa" w:w="1300"/>
            <w:vMerge w:val="restart"/>
            <w:tcBorders/>
            <w:tcMar>
              <w:start w:w="0" w:type="dxa"/>
              <w:end w:w="0" w:type="dxa"/>
            </w:tcMar>
            <w:tcMar>
              <w:start w:w="0" w:type="dxa"/>
              <w:end w:w="0" w:type="dxa"/>
            </w:tcMar>
            <w:tcMar>
              <w:start w:w="0" w:type="dxa"/>
              <w:end w:w="0" w:type="dxa"/>
            </w:tcMar>
          </w:tcPr>
          <w:p>
            <w:pPr>
              <w:autoSpaceDN w:val="0"/>
              <w:autoSpaceDE w:val="0"/>
              <w:widowControl/>
              <w:spacing w:line="170" w:lineRule="exact" w:before="20" w:after="0"/>
              <w:ind w:left="144" w:right="144" w:firstLine="0"/>
              <w:jc w:val="center"/>
            </w:pPr>
            <w:r>
              <w:rPr>
                <w:w w:val="101.80319272554839"/>
                <w:rFonts w:ascii="TimesNewRomanPSMT" w:hAnsi="TimesNewRomanPSMT" w:eastAsia="TimesNewRomanPSMT"/>
                <w:b w:val="0"/>
                <w:i w:val="0"/>
                <w:color w:val="000000"/>
                <w:sz w:val="13"/>
              </w:rPr>
              <w:t xml:space="preserve">shield construction </w:t>
            </w:r>
            <w:r>
              <w:rPr>
                <w:w w:val="101.80319272554839"/>
                <w:rFonts w:ascii="TimesNewRomanPSMT" w:hAnsi="TimesNewRomanPSMT" w:eastAsia="TimesNewRomanPSMT"/>
                <w:b w:val="0"/>
                <w:i w:val="0"/>
                <w:color w:val="000000"/>
                <w:sz w:val="13"/>
              </w:rPr>
              <w:t>personnel</w:t>
            </w:r>
          </w:p>
        </w:tc>
        <w:tc>
          <w:tcPr>
            <w:tcW w:type="dxa" w:w="1308"/>
            <w:vMerge/>
            <w:tcBorders/>
          </w:tcPr>
          <w:p/>
        </w:tc>
        <w:tc>
          <w:tcPr>
            <w:tcW w:type="dxa" w:w="1308"/>
            <w:vMerge/>
            <w:tcBorders/>
          </w:tcPr>
          <w:p/>
        </w:tc>
        <w:tc>
          <w:tcPr>
            <w:tcW w:type="dxa" w:w="1308"/>
            <w:vMerge/>
            <w:tcBorders/>
          </w:tcPr>
          <w:p/>
        </w:tc>
        <w:tc>
          <w:tcPr>
            <w:tcW w:type="dxa" w:w="1308"/>
            <w:vMerge/>
            <w:tcBorders/>
          </w:tcPr>
          <w:p/>
        </w:tc>
      </w:tr>
      <w:tr>
        <w:trPr>
          <w:trHeight w:hRule="exact" w:val="160"/>
        </w:trPr>
        <w:tc>
          <w:tcPr>
            <w:tcW w:type="dxa" w:w="1308"/>
            <w:vMerge/>
            <w:tcBorders/>
          </w:tcPr>
          <w:p/>
        </w:tc>
        <w:tc>
          <w:tcPr>
            <w:tcW w:type="dxa" w:w="1308"/>
            <w:vMerge/>
            <w:tcBorders/>
          </w:tcPr>
          <w:p/>
        </w:tc>
        <w:tc>
          <w:tcPr>
            <w:tcW w:type="dxa" w:w="1308"/>
            <w:vMerge/>
            <w:tcBorders/>
          </w:tcPr>
          <w:p/>
        </w:tc>
        <w:tc>
          <w:tcPr>
            <w:tcW w:type="dxa" w:w="1308"/>
            <w:vMerge/>
            <w:tcBorders/>
          </w:tcP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188" w:after="0"/>
              <w:ind w:left="0" w:right="0" w:firstLine="0"/>
              <w:jc w:val="right"/>
            </w:pPr>
            <w:r>
              <w:rPr>
                <w:w w:val="101.80319272554839"/>
                <w:rFonts w:ascii="TimesNewRomanPSMT" w:hAnsi="TimesNewRomanPSMT" w:eastAsia="TimesNewRomanPSMT"/>
                <w:b w:val="0"/>
                <w:i w:val="0"/>
                <w:color w:val="000000"/>
                <w:sz w:val="13"/>
              </w:rPr>
              <w:t>others</w:t>
            </w:r>
          </w:p>
        </w:tc>
        <w:tc>
          <w:tcPr>
            <w:tcW w:type="dxa" w:w="1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66" w:after="0"/>
              <w:ind w:left="0" w:right="282" w:firstLine="0"/>
              <w:jc w:val="right"/>
            </w:pPr>
            <w:r>
              <w:rPr>
                <w:w w:val="101.80319272554839"/>
                <w:rFonts w:ascii="TimesNewRomanPSMT" w:hAnsi="TimesNewRomanPSMT" w:eastAsia="TimesNewRomanPSMT"/>
                <w:b w:val="0"/>
                <w:i w:val="0"/>
                <w:color w:val="000000"/>
                <w:sz w:val="13"/>
              </w:rPr>
              <w:t>others</w:t>
            </w:r>
          </w:p>
        </w:tc>
        <w:tc>
          <w:tcPr>
            <w:tcW w:type="dxa" w:w="1308"/>
            <w:vMerge/>
            <w:tcBorders/>
          </w:tcPr>
          <w:p/>
        </w:tc>
        <w:tc>
          <w:tcPr>
            <w:tcW w:type="dxa" w:w="1308"/>
            <w:vMerge/>
            <w:tcBorders/>
          </w:tcPr>
          <w:p/>
        </w:tc>
      </w:tr>
      <w:tr>
        <w:trPr>
          <w:trHeight w:hRule="exact" w:val="156"/>
        </w:trPr>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740"/>
            <w:vMerge w:val="restart"/>
            <w:tcBorders/>
            <w:tcMar>
              <w:start w:w="0" w:type="dxa"/>
              <w:end w:w="0" w:type="dxa"/>
            </w:tcMar>
            <w:tcMar>
              <w:start w:w="0" w:type="dxa"/>
              <w:end w:w="0" w:type="dxa"/>
            </w:tcMar>
          </w:tcPr>
          <w:p>
            <w:pPr>
              <w:autoSpaceDN w:val="0"/>
              <w:autoSpaceDE w:val="0"/>
              <w:widowControl/>
              <w:spacing w:line="190" w:lineRule="exact" w:before="0" w:after="0"/>
              <w:ind w:left="0" w:right="806" w:firstLine="0"/>
              <w:jc w:val="right"/>
            </w:pPr>
            <w:r>
              <w:rPr>
                <w:w w:val="101.80319272554839"/>
                <w:rFonts w:ascii="TimesNewRomanPSMT" w:hAnsi="TimesNewRomanPSMT" w:eastAsia="TimesNewRomanPSMT"/>
                <w:b w:val="0"/>
                <w:i w:val="0"/>
                <w:color w:val="000000"/>
                <w:sz w:val="13"/>
              </w:rPr>
              <w:t>deviation</w:t>
            </w:r>
          </w:p>
        </w:tc>
      </w:tr>
      <w:tr>
        <w:trPr>
          <w:trHeight w:hRule="exact" w:val="62"/>
        </w:trPr>
        <w:tc>
          <w:tcPr>
            <w:tcW w:type="dxa" w:w="1308"/>
            <w:vMerge/>
            <w:tcBorders/>
          </w:tcPr>
          <w:p/>
        </w:tc>
        <w:tc>
          <w:tcPr>
            <w:tcW w:type="dxa" w:w="1520"/>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exact" w:before="194" w:after="0"/>
              <w:ind w:left="0" w:right="484" w:firstLine="0"/>
              <w:jc w:val="right"/>
            </w:pPr>
            <w:r>
              <w:rPr>
                <w:w w:val="101.80319272554839"/>
                <w:rFonts w:ascii="TimesNewRomanPSMT" w:hAnsi="TimesNewRomanPSMT" w:eastAsia="TimesNewRomanPSMT"/>
                <w:b w:val="0"/>
                <w:i w:val="0"/>
                <w:color w:val="000000"/>
                <w:sz w:val="13"/>
              </w:rPr>
              <w:t>Precursor</w:t>
            </w:r>
          </w:p>
        </w:tc>
        <w:tc>
          <w:tcPr>
            <w:tcW w:type="dxa" w:w="1460"/>
            <w:vMerge w:val="restart"/>
            <w:tcBorders/>
            <w:tcMar>
              <w:start w:w="0" w:type="dxa"/>
              <w:end w:w="0" w:type="dxa"/>
            </w:tcMar>
            <w:tcMar>
              <w:start w:w="0" w:type="dxa"/>
              <w:end w:w="0" w:type="dxa"/>
            </w:tcMar>
          </w:tcPr>
          <w:p>
            <w:pPr>
              <w:autoSpaceDN w:val="0"/>
              <w:autoSpaceDE w:val="0"/>
              <w:widowControl/>
              <w:spacing w:line="170" w:lineRule="exact" w:before="108" w:after="0"/>
              <w:ind w:left="144" w:right="0" w:firstLine="0"/>
              <w:jc w:val="center"/>
            </w:pPr>
            <w:r>
              <w:rPr>
                <w:w w:val="101.80319272554839"/>
                <w:rFonts w:ascii="TimesNewRomanPSMT" w:hAnsi="TimesNewRomanPSMT" w:eastAsia="TimesNewRomanPSMT"/>
                <w:b w:val="0"/>
                <w:i w:val="0"/>
                <w:color w:val="000000"/>
                <w:sz w:val="13"/>
              </w:rPr>
              <w:t xml:space="preserve">Machinery equipment </w:t>
            </w:r>
            <w:r>
              <w:rPr>
                <w:w w:val="101.80319272554839"/>
                <w:rFonts w:ascii="TimesNewRomanPSMT" w:hAnsi="TimesNewRomanPSMT" w:eastAsia="TimesNewRomanPSMT"/>
                <w:b w:val="0"/>
                <w:i w:val="0"/>
                <w:color w:val="000000"/>
                <w:sz w:val="13"/>
              </w:rPr>
              <w:t>and materials</w:t>
            </w:r>
          </w:p>
        </w:tc>
        <w:tc>
          <w:tcPr>
            <w:tcW w:type="dxa" w:w="13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72" w:after="0"/>
              <w:ind w:left="290" w:right="0" w:firstLine="0"/>
              <w:jc w:val="left"/>
            </w:pPr>
            <w:r>
              <w:rPr>
                <w:w w:val="101.80319272554839"/>
                <w:rFonts w:ascii="TimesNewRomanPSMT" w:hAnsi="TimesNewRomanPSMT" w:eastAsia="TimesNewRomanPSMT"/>
                <w:b w:val="0"/>
                <w:i w:val="0"/>
                <w:color w:val="000000"/>
                <w:sz w:val="13"/>
              </w:rPr>
              <w:t>others</w:t>
            </w:r>
          </w:p>
        </w:tc>
        <w:tc>
          <w:tcPr>
            <w:tcW w:type="dxa" w:w="1308"/>
            <w:vMerge/>
            <w:tcBorders/>
          </w:tcPr>
          <w:p/>
        </w:tc>
        <w:tc>
          <w:tcPr>
            <w:tcW w:type="dxa" w:w="1308"/>
            <w:vMerge/>
            <w:tcBorders/>
          </w:tcPr>
          <w:p/>
        </w:tc>
        <w:tc>
          <w:tcPr>
            <w:tcW w:type="dxa" w:w="9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3958" w:after="0"/>
              <w:ind w:left="0" w:right="0" w:firstLine="0"/>
              <w:jc w:val="center"/>
            </w:pPr>
            <w:r>
              <w:rPr>
                <w:rFonts w:ascii="TimesNewRomanPS" w:hAnsi="TimesNewRomanPS" w:eastAsia="TimesNewRomanPS"/>
                <w:b/>
                <w:i w:val="0"/>
                <w:color w:val="000000"/>
                <w:sz w:val="16"/>
              </w:rPr>
              <w:t>Ontology</w:t>
            </w:r>
          </w:p>
        </w:tc>
        <w:tc>
          <w:tcPr>
            <w:tcW w:type="dxa" w:w="1308"/>
            <w:vMerge/>
            <w:tcBorders/>
          </w:tcPr>
          <w:p/>
        </w:tc>
      </w:tr>
      <w:tr>
        <w:trPr>
          <w:trHeight w:hRule="exact" w:val="400"/>
        </w:trPr>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740"/>
            <w:tcBorders/>
            <w:tcMar>
              <w:start w:w="0" w:type="dxa"/>
              <w:end w:w="0" w:type="dxa"/>
            </w:tcMar>
          </w:tcPr>
          <w:p>
            <w:pPr>
              <w:autoSpaceDN w:val="0"/>
              <w:autoSpaceDE w:val="0"/>
              <w:widowControl/>
              <w:spacing w:line="228" w:lineRule="exact" w:before="34" w:after="0"/>
              <w:ind w:left="0" w:right="396" w:firstLine="0"/>
              <w:jc w:val="right"/>
            </w:pPr>
            <w:r>
              <w:rPr>
                <w:rFonts w:ascii="TimesNewRomanPSMT" w:hAnsi="TimesNewRomanPSMT" w:eastAsia="TimesNewRomanPSMT"/>
                <w:b w:val="0"/>
                <w:i w:val="0"/>
                <w:color w:val="000000"/>
                <w:sz w:val="16"/>
              </w:rPr>
              <w:t>deviation</w:t>
            </w:r>
          </w:p>
        </w:tc>
      </w:tr>
      <w:tr>
        <w:trPr>
          <w:trHeight w:hRule="exact" w:val="100"/>
        </w:trPr>
        <w:tc>
          <w:tcPr>
            <w:tcW w:type="dxa" w:w="1308"/>
            <w:vMerge/>
            <w:tcBorders/>
          </w:tcPr>
          <w:p/>
        </w:tc>
        <w:tc>
          <w:tcPr>
            <w:tcW w:type="dxa" w:w="1308"/>
            <w:vMerge/>
            <w:tcBorders/>
          </w:tcPr>
          <w:p/>
        </w:tc>
        <w:tc>
          <w:tcPr>
            <w:tcW w:type="dxa" w:w="1460"/>
            <w:vMerge w:val="restart"/>
            <w:tcBorders/>
            <w:tcMar>
              <w:start w:w="0" w:type="dxa"/>
              <w:end w:w="0" w:type="dxa"/>
            </w:tcMar>
            <w:tcMar>
              <w:start w:w="0" w:type="dxa"/>
              <w:end w:w="0" w:type="dxa"/>
            </w:tcMar>
          </w:tcPr>
          <w:p>
            <w:pPr>
              <w:autoSpaceDN w:val="0"/>
              <w:autoSpaceDE w:val="0"/>
              <w:widowControl/>
              <w:spacing w:line="190" w:lineRule="exact" w:before="10" w:after="0"/>
              <w:ind w:left="0" w:right="0" w:firstLine="0"/>
              <w:jc w:val="center"/>
            </w:pPr>
            <w:r>
              <w:rPr>
                <w:w w:val="101.80319272554839"/>
                <w:rFonts w:ascii="TimesNewRomanPSMT" w:hAnsi="TimesNewRomanPSMT" w:eastAsia="TimesNewRomanPSMT"/>
                <w:b w:val="0"/>
                <w:i w:val="0"/>
                <w:color w:val="000000"/>
                <w:sz w:val="13"/>
              </w:rPr>
              <w:t xml:space="preserve">External environment </w:t>
            </w: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740"/>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exact" w:before="134" w:after="0"/>
              <w:ind w:left="0" w:right="878" w:firstLine="0"/>
              <w:jc w:val="right"/>
            </w:pPr>
            <w:r>
              <w:rPr>
                <w:w w:val="101.80319272554839"/>
                <w:rFonts w:ascii="TimesNewRomanPSMT" w:hAnsi="TimesNewRomanPSMT" w:eastAsia="TimesNewRomanPSMT"/>
                <w:b w:val="0"/>
                <w:i w:val="0"/>
                <w:color w:val="000000"/>
                <w:sz w:val="13"/>
              </w:rPr>
              <w:t>55mm</w:t>
            </w:r>
          </w:p>
        </w:tc>
      </w:tr>
      <w:tr>
        <w:trPr>
          <w:trHeight w:hRule="exact" w:val="100"/>
        </w:trPr>
        <w:tc>
          <w:tcPr>
            <w:tcW w:type="dxa" w:w="1308"/>
            <w:vMerge/>
            <w:tcBorders/>
          </w:tcPr>
          <w:p/>
        </w:tc>
        <w:tc>
          <w:tcPr>
            <w:tcW w:type="dxa" w:w="1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178" w:after="0"/>
              <w:ind w:left="0" w:right="0" w:firstLine="0"/>
              <w:jc w:val="center"/>
            </w:pPr>
            <w:r>
              <w:rPr>
                <w:rFonts w:ascii="TimesNewRomanPSMT" w:hAnsi="TimesNewRomanPSMT" w:eastAsia="TimesNewRomanPSMT"/>
                <w:b w:val="0"/>
                <w:i w:val="0"/>
                <w:color w:val="000000"/>
                <w:sz w:val="16"/>
              </w:rPr>
              <w:t>cause_risk</w:t>
            </w: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r>
      <w:tr>
        <w:trPr>
          <w:trHeight w:hRule="exact" w:val="202"/>
        </w:trPr>
        <w:tc>
          <w:tcPr>
            <w:tcW w:type="dxa" w:w="1308"/>
            <w:vMerge/>
            <w:tcBorders/>
          </w:tcPr>
          <w:p/>
        </w:tc>
        <w:tc>
          <w:tcPr>
            <w:tcW w:type="dxa" w:w="1308"/>
            <w:vMerge/>
            <w:tcBorders/>
          </w:tcPr>
          <w:p/>
        </w:tc>
        <w:tc>
          <w:tcPr>
            <w:tcW w:type="dxa" w:w="1460"/>
            <w:vMerge w:val="restart"/>
            <w:tcBorders/>
            <w:tcMar>
              <w:start w:w="0" w:type="dxa"/>
              <w:end w:w="0" w:type="dxa"/>
            </w:tcMar>
            <w:tcMar>
              <w:start w:w="0" w:type="dxa"/>
              <w:end w:w="0" w:type="dxa"/>
            </w:tcMar>
          </w:tcPr>
          <w:p>
            <w:pPr>
              <w:autoSpaceDN w:val="0"/>
              <w:autoSpaceDE w:val="0"/>
              <w:widowControl/>
              <w:spacing w:line="188" w:lineRule="exact" w:before="0" w:after="0"/>
              <w:ind w:left="0" w:right="0" w:firstLine="0"/>
              <w:jc w:val="center"/>
            </w:pPr>
            <w:r>
              <w:rPr>
                <w:w w:val="101.80319272554839"/>
                <w:rFonts w:ascii="TimesNewRomanPSMT" w:hAnsi="TimesNewRomanPSMT" w:eastAsia="TimesNewRomanPSMT"/>
                <w:b w:val="0"/>
                <w:i w:val="0"/>
                <w:color w:val="000000"/>
                <w:sz w:val="13"/>
              </w:rPr>
              <w:t>factors</w:t>
            </w: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r>
      <w:tr>
        <w:trPr>
          <w:trHeight w:hRule="exact" w:val="54"/>
        </w:trPr>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7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78" w:after="0"/>
              <w:ind w:left="0" w:right="324" w:firstLine="0"/>
              <w:jc w:val="right"/>
            </w:pPr>
            <w:r>
              <w:rPr>
                <w:rFonts w:ascii="TimesNewRomanPSMT" w:hAnsi="TimesNewRomanPSMT" w:eastAsia="TimesNewRomanPSMT"/>
                <w:b w:val="0"/>
                <w:i w:val="0"/>
                <w:color w:val="000000"/>
                <w:sz w:val="16"/>
              </w:rPr>
              <w:t>cause_risk</w:t>
            </w:r>
          </w:p>
        </w:tc>
      </w:tr>
      <w:tr>
        <w:trPr>
          <w:trHeight w:hRule="exact" w:val="66"/>
        </w:trPr>
        <w:tc>
          <w:tcPr>
            <w:tcW w:type="dxa" w:w="1308"/>
            <w:vMerge/>
            <w:tcBorders/>
          </w:tcPr>
          <w:p/>
        </w:tc>
        <w:tc>
          <w:tcPr>
            <w:tcW w:type="dxa" w:w="1308"/>
            <w:vMerge/>
            <w:tcBorders/>
          </w:tcPr>
          <w:p/>
        </w:tc>
        <w:tc>
          <w:tcPr>
            <w:tcW w:type="dxa" w:w="1460"/>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exact" w:before="80" w:after="0"/>
              <w:ind w:left="0" w:right="0" w:firstLine="0"/>
              <w:jc w:val="center"/>
            </w:pPr>
            <w:r>
              <w:rPr>
                <w:w w:val="101.80319272554839"/>
                <w:rFonts w:ascii="TimesNewRomanPSMT" w:hAnsi="TimesNewRomanPSMT" w:eastAsia="TimesNewRomanPSMT"/>
                <w:b w:val="0"/>
                <w:i w:val="0"/>
                <w:color w:val="000000"/>
                <w:sz w:val="13"/>
              </w:rPr>
              <w:t>Water damage</w:t>
            </w: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r>
      <w:tr>
        <w:trPr>
          <w:trHeight w:hRule="exact" w:val="180"/>
        </w:trPr>
        <w:tc>
          <w:tcPr>
            <w:tcW w:type="dxa" w:w="1308"/>
            <w:vMerge/>
            <w:tcBorders/>
          </w:tcPr>
          <w:p/>
        </w:tc>
        <w:tc>
          <w:tcPr>
            <w:tcW w:type="dxa" w:w="1308"/>
            <w:vMerge/>
            <w:tcBorders/>
          </w:tcPr>
          <w:p/>
        </w:tc>
        <w:tc>
          <w:tcPr>
            <w:tcW w:type="dxa" w:w="1308"/>
            <w:vMerge/>
            <w:tcBorders/>
          </w:tcPr>
          <w:p/>
        </w:tc>
        <w:tc>
          <w:tcPr>
            <w:tcW w:type="dxa" w:w="13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724" w:after="0"/>
              <w:ind w:left="0" w:right="0" w:firstLine="0"/>
              <w:jc w:val="center"/>
            </w:pPr>
            <w:r>
              <w:rPr>
                <w:w w:val="101.80319272554839"/>
                <w:rFonts w:ascii="TimesNewRomanPSMT" w:hAnsi="TimesNewRomanPSMT" w:eastAsia="TimesNewRomanPSMT"/>
                <w:b w:val="0"/>
                <w:i w:val="0"/>
                <w:color w:val="000000"/>
                <w:sz w:val="13"/>
              </w:rPr>
              <w:t>Redesign</w:t>
            </w:r>
          </w:p>
        </w:tc>
        <w:tc>
          <w:tcPr>
            <w:tcW w:type="dxa" w:w="1308"/>
            <w:vMerge/>
            <w:tcBorders/>
          </w:tcPr>
          <w:p/>
        </w:tc>
        <w:tc>
          <w:tcPr>
            <w:tcW w:type="dxa" w:w="1308"/>
            <w:vMerge/>
            <w:tcBorders/>
          </w:tcPr>
          <w:p/>
        </w:tc>
        <w:tc>
          <w:tcPr>
            <w:tcW w:type="dxa" w:w="1308"/>
            <w:vMerge/>
            <w:tcBorders/>
          </w:tcPr>
          <w:p/>
        </w:tc>
        <w:tc>
          <w:tcPr>
            <w:tcW w:type="dxa" w:w="1308"/>
            <w:vMerge/>
            <w:tcBorders/>
          </w:tcPr>
          <w:p/>
        </w:tc>
      </w:tr>
      <w:tr>
        <w:trPr>
          <w:trHeight w:hRule="exact" w:val="112"/>
        </w:trPr>
        <w:tc>
          <w:tcPr>
            <w:tcW w:type="dxa" w:w="1308"/>
            <w:vMerge/>
            <w:tcBorders/>
          </w:tcPr>
          <w:p/>
        </w:tc>
        <w:tc>
          <w:tcPr>
            <w:tcW w:type="dxa" w:w="1520"/>
            <w:vMerge w:val="restart"/>
            <w:tcBorders/>
            <w:tcMar>
              <w:start w:w="0" w:type="dxa"/>
              <w:end w:w="0" w:type="dxa"/>
            </w:tcMar>
            <w:tcMar>
              <w:start w:w="0" w:type="dxa"/>
              <w:end w:w="0" w:type="dxa"/>
            </w:tcMar>
            <w:tcMar>
              <w:start w:w="0" w:type="dxa"/>
              <w:end w:w="0" w:type="dxa"/>
            </w:tcMar>
          </w:tcPr>
          <w:p>
            <w:pPr>
              <w:autoSpaceDN w:val="0"/>
              <w:autoSpaceDE w:val="0"/>
              <w:widowControl/>
              <w:spacing w:line="188" w:lineRule="exact" w:before="198" w:after="0"/>
              <w:ind w:left="0" w:right="0" w:firstLine="0"/>
              <w:jc w:val="center"/>
            </w:pPr>
            <w:r>
              <w:rPr>
                <w:w w:val="101.80319272554839"/>
                <w:rFonts w:ascii="TimesNewRomanPSMT" w:hAnsi="TimesNewRomanPSMT" w:eastAsia="TimesNewRomanPSMT"/>
                <w:b w:val="0"/>
                <w:i w:val="0"/>
                <w:color w:val="000000"/>
                <w:sz w:val="13"/>
              </w:rPr>
              <w:t>Risk</w:t>
            </w: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r>
      <w:tr>
        <w:trPr>
          <w:trHeight w:hRule="exact" w:val="367"/>
        </w:trPr>
        <w:tc>
          <w:tcPr>
            <w:tcW w:type="dxa" w:w="1308"/>
            <w:vMerge/>
            <w:tcBorders/>
          </w:tcPr>
          <w:p/>
        </w:tc>
        <w:tc>
          <w:tcPr>
            <w:tcW w:type="dxa" w:w="1308"/>
            <w:vMerge/>
            <w:tcBorders/>
          </w:tcPr>
          <w:p/>
        </w:tc>
        <w:tc>
          <w:tcPr>
            <w:tcW w:type="dxa" w:w="1460"/>
            <w:tcBorders/>
            <w:tcMar>
              <w:start w:w="0" w:type="dxa"/>
              <w:end w:w="0" w:type="dxa"/>
            </w:tcMar>
          </w:tcPr>
          <w:p>
            <w:pPr>
              <w:autoSpaceDN w:val="0"/>
              <w:autoSpaceDE w:val="0"/>
              <w:widowControl/>
              <w:spacing w:line="188" w:lineRule="exact" w:before="86" w:after="0"/>
              <w:ind w:left="0" w:right="0" w:firstLine="0"/>
              <w:jc w:val="center"/>
            </w:pPr>
            <w:r>
              <w:rPr>
                <w:w w:val="101.80319272554839"/>
                <w:rFonts w:ascii="TimesNewRomanPSMT" w:hAnsi="TimesNewRomanPSMT" w:eastAsia="TimesNewRomanPSMT"/>
                <w:b w:val="0"/>
                <w:i w:val="0"/>
                <w:color w:val="000000"/>
                <w:sz w:val="13"/>
              </w:rPr>
              <w:t>Collapse</w:t>
            </w: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740"/>
            <w:tcBorders/>
            <w:tcMar>
              <w:start w:w="0" w:type="dxa"/>
              <w:end w:w="0" w:type="dxa"/>
            </w:tcMar>
          </w:tcPr>
          <w:p>
            <w:pPr>
              <w:autoSpaceDN w:val="0"/>
              <w:autoSpaceDE w:val="0"/>
              <w:widowControl/>
              <w:spacing w:line="188" w:lineRule="exact" w:before="106" w:after="0"/>
              <w:ind w:left="328" w:right="0" w:firstLine="0"/>
              <w:jc w:val="left"/>
            </w:pPr>
            <w:r>
              <w:rPr>
                <w:w w:val="101.80319272554839"/>
                <w:rFonts w:ascii="TimesNewRomanPSMT" w:hAnsi="TimesNewRomanPSMT" w:eastAsia="TimesNewRomanPSMT"/>
                <w:b w:val="0"/>
                <w:i w:val="0"/>
                <w:color w:val="000000"/>
                <w:sz w:val="13"/>
              </w:rPr>
              <w:t>Collapse/Flood</w:t>
            </w:r>
          </w:p>
        </w:tc>
      </w:tr>
      <w:tr>
        <w:trPr>
          <w:trHeight w:hRule="exact" w:val="85"/>
        </w:trPr>
        <w:tc>
          <w:tcPr>
            <w:tcW w:type="dxa" w:w="1308"/>
            <w:vMerge/>
            <w:tcBorders/>
          </w:tcPr>
          <w:p/>
        </w:tc>
        <w:tc>
          <w:tcPr>
            <w:tcW w:type="dxa" w:w="1308"/>
            <w:vMerge/>
            <w:tcBorders/>
          </w:tcPr>
          <w:p/>
        </w:tc>
        <w:tc>
          <w:tcPr>
            <w:tcW w:type="dxa" w:w="1460"/>
            <w:vMerge w:val="restart"/>
            <w:tcBorders/>
            <w:tcMar>
              <w:start w:w="0" w:type="dxa"/>
              <w:end w:w="0" w:type="dxa"/>
            </w:tcMar>
            <w:tcMar>
              <w:start w:w="0" w:type="dxa"/>
              <w:end w:w="0" w:type="dxa"/>
            </w:tcMar>
          </w:tcPr>
          <w:p>
            <w:pPr>
              <w:autoSpaceDN w:val="0"/>
              <w:autoSpaceDE w:val="0"/>
              <w:widowControl/>
              <w:spacing w:line="190" w:lineRule="exact" w:before="102" w:after="0"/>
              <w:ind w:left="0" w:right="0" w:firstLine="0"/>
              <w:jc w:val="center"/>
            </w:pPr>
            <w:r>
              <w:rPr>
                <w:w w:val="101.80319272554839"/>
                <w:rFonts w:ascii="TimesNewRomanPSMT" w:hAnsi="TimesNewRomanPSMT" w:eastAsia="TimesNewRomanPSMT"/>
                <w:b w:val="0"/>
                <w:i w:val="0"/>
                <w:color w:val="000000"/>
                <w:sz w:val="13"/>
              </w:rPr>
              <w:t>Other risks</w:t>
            </w: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740"/>
            <w:vMerge w:val="restart"/>
            <w:tcBorders/>
            <w:tcMar>
              <w:start w:w="0" w:type="dxa"/>
              <w:end w:w="0" w:type="dxa"/>
            </w:tcMar>
            <w:tcMar>
              <w:start w:w="0" w:type="dxa"/>
              <w:end w:w="0" w:type="dxa"/>
            </w:tcMar>
            <w:tcMar>
              <w:start w:w="0" w:type="dxa"/>
              <w:end w:w="0" w:type="dxa"/>
            </w:tcMar>
          </w:tcPr>
          <w:p>
            <w:pPr>
              <w:autoSpaceDN w:val="0"/>
              <w:autoSpaceDE w:val="0"/>
              <w:widowControl/>
              <w:spacing w:line="228" w:lineRule="exact" w:before="64" w:after="0"/>
              <w:ind w:left="0" w:right="192" w:firstLine="0"/>
              <w:jc w:val="right"/>
            </w:pPr>
            <w:r>
              <w:rPr>
                <w:rFonts w:ascii="TimesNewRomanPSMT" w:hAnsi="TimesNewRomanPSMT" w:eastAsia="TimesNewRomanPSMT"/>
                <w:b w:val="0"/>
                <w:i w:val="0"/>
                <w:color w:val="000000"/>
                <w:sz w:val="16"/>
              </w:rPr>
              <w:t>has_solution</w:t>
            </w:r>
          </w:p>
        </w:tc>
      </w:tr>
      <w:tr>
        <w:trPr>
          <w:trHeight w:hRule="exact" w:val="263"/>
        </w:trPr>
        <w:tc>
          <w:tcPr>
            <w:tcW w:type="dxa" w:w="1308"/>
            <w:vMerge/>
            <w:tcBorders/>
          </w:tcPr>
          <w:p/>
        </w:tc>
        <w:tc>
          <w:tcPr>
            <w:tcW w:type="dxa" w:w="15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180" w:after="0"/>
              <w:ind w:left="0" w:right="332" w:firstLine="0"/>
              <w:jc w:val="right"/>
            </w:pPr>
            <w:r>
              <w:rPr>
                <w:rFonts w:ascii="TimesNewRomanPSMT" w:hAnsi="TimesNewRomanPSMT" w:eastAsia="TimesNewRomanPSMT"/>
                <w:b w:val="0"/>
                <w:i w:val="0"/>
                <w:color w:val="000000"/>
                <w:sz w:val="16"/>
              </w:rPr>
              <w:t>has_solution</w:t>
            </w: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r>
      <w:tr>
        <w:trPr>
          <w:trHeight w:hRule="exact" w:val="53"/>
        </w:trPr>
        <w:tc>
          <w:tcPr>
            <w:tcW w:type="dxa" w:w="1308"/>
            <w:vMerge/>
            <w:tcBorders/>
          </w:tcPr>
          <w:p/>
        </w:tc>
        <w:tc>
          <w:tcPr>
            <w:tcW w:type="dxa" w:w="1308"/>
            <w:vMerge/>
            <w:tcBorders/>
          </w:tcPr>
          <w:p/>
        </w:tc>
        <w:tc>
          <w:tcPr>
            <w:tcW w:type="dxa" w:w="1460"/>
            <w:vMerge w:val="restart"/>
            <w:tcBorders/>
            <w:tcMar>
              <w:start w:w="0" w:type="dxa"/>
              <w:end w:w="0" w:type="dxa"/>
            </w:tcMar>
            <w:tcMar>
              <w:start w:w="0" w:type="dxa"/>
              <w:end w:w="0" w:type="dxa"/>
            </w:tcMar>
          </w:tcPr>
          <w:p>
            <w:pPr>
              <w:autoSpaceDN w:val="0"/>
              <w:autoSpaceDE w:val="0"/>
              <w:widowControl/>
              <w:spacing w:line="188" w:lineRule="exact" w:before="64" w:after="0"/>
              <w:ind w:left="0" w:right="0" w:firstLine="0"/>
              <w:jc w:val="center"/>
            </w:pPr>
            <w:r>
              <w:rPr>
                <w:w w:val="101.80319272554839"/>
                <w:rFonts w:ascii="TimesNewRomanPSMT" w:hAnsi="TimesNewRomanPSMT" w:eastAsia="TimesNewRomanPSMT"/>
                <w:b w:val="0"/>
                <w:i w:val="0"/>
                <w:color w:val="000000"/>
                <w:sz w:val="13"/>
              </w:rPr>
              <w:t xml:space="preserve">Design safety </w:t>
            </w:r>
          </w:p>
        </w:tc>
        <w:tc>
          <w:tcPr>
            <w:tcW w:type="dxa" w:w="1300"/>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exact" w:before="80" w:after="0"/>
              <w:ind w:left="0" w:right="0" w:firstLine="0"/>
              <w:jc w:val="center"/>
            </w:pPr>
            <w:r>
              <w:rPr>
                <w:w w:val="101.80319272554839"/>
                <w:rFonts w:ascii="TimesNewRomanPSMT" w:hAnsi="TimesNewRomanPSMT" w:eastAsia="TimesNewRomanPSMT"/>
                <w:b w:val="0"/>
                <w:i w:val="0"/>
                <w:color w:val="000000"/>
                <w:sz w:val="13"/>
              </w:rPr>
              <w:t>Safety inspection</w:t>
            </w:r>
          </w:p>
        </w:tc>
        <w:tc>
          <w:tcPr>
            <w:tcW w:type="dxa" w:w="1308"/>
            <w:vMerge/>
            <w:tcBorders/>
          </w:tcPr>
          <w:p/>
        </w:tc>
        <w:tc>
          <w:tcPr>
            <w:tcW w:type="dxa" w:w="1308"/>
            <w:vMerge/>
            <w:tcBorders/>
          </w:tcPr>
          <w:p/>
        </w:tc>
        <w:tc>
          <w:tcPr>
            <w:tcW w:type="dxa" w:w="1308"/>
            <w:vMerge/>
            <w:tcBorders/>
          </w:tcPr>
          <w:p/>
        </w:tc>
        <w:tc>
          <w:tcPr>
            <w:tcW w:type="dxa" w:w="1308"/>
            <w:vMerge/>
            <w:tcBorders/>
          </w:tcPr>
          <w:p/>
        </w:tc>
      </w:tr>
      <w:tr>
        <w:trPr>
          <w:trHeight w:hRule="exact" w:val="198"/>
        </w:trPr>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740"/>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exact" w:before="112" w:after="0"/>
              <w:ind w:left="392" w:right="0" w:firstLine="0"/>
              <w:jc w:val="left"/>
            </w:pPr>
            <w:r>
              <w:rPr>
                <w:w w:val="101.80319272554839"/>
                <w:rFonts w:ascii="TimesNewRomanPSMT" w:hAnsi="TimesNewRomanPSMT" w:eastAsia="TimesNewRomanPSMT"/>
                <w:b w:val="0"/>
                <w:i w:val="0"/>
                <w:color w:val="000000"/>
                <w:sz w:val="13"/>
              </w:rPr>
              <w:t>Security check</w:t>
            </w:r>
          </w:p>
        </w:tc>
      </w:tr>
      <w:tr>
        <w:trPr>
          <w:trHeight w:hRule="exact" w:val="160"/>
        </w:trPr>
        <w:tc>
          <w:tcPr>
            <w:tcW w:type="dxa" w:w="1308"/>
            <w:vMerge/>
            <w:tcBorders/>
          </w:tcPr>
          <w:p/>
        </w:tc>
        <w:tc>
          <w:tcPr>
            <w:tcW w:type="dxa" w:w="1308"/>
            <w:vMerge/>
            <w:tcBorders/>
          </w:tcPr>
          <w:p/>
        </w:tc>
        <w:tc>
          <w:tcPr>
            <w:tcW w:type="dxa" w:w="1460"/>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exact" w:before="0" w:after="0"/>
              <w:ind w:left="0" w:right="0" w:firstLine="0"/>
              <w:jc w:val="center"/>
            </w:pPr>
            <w:r>
              <w:rPr>
                <w:w w:val="101.80319272554839"/>
                <w:rFonts w:ascii="TimesNewRomanPSMT" w:hAnsi="TimesNewRomanPSMT" w:eastAsia="TimesNewRomanPSMT"/>
                <w:b w:val="0"/>
                <w:i w:val="0"/>
                <w:color w:val="000000"/>
                <w:sz w:val="13"/>
              </w:rPr>
              <w:t>measures</w:t>
            </w: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r>
      <w:tr>
        <w:trPr>
          <w:trHeight w:hRule="exact" w:val="76"/>
        </w:trPr>
        <w:tc>
          <w:tcPr>
            <w:tcW w:type="dxa" w:w="1308"/>
            <w:vMerge/>
            <w:tcBorders/>
          </w:tcPr>
          <w:p/>
        </w:tc>
        <w:tc>
          <w:tcPr>
            <w:tcW w:type="dxa" w:w="1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288" w:after="0"/>
              <w:ind w:left="0" w:right="0" w:firstLine="0"/>
              <w:jc w:val="center"/>
            </w:pPr>
            <w:r>
              <w:rPr>
                <w:w w:val="101.80319272554839"/>
                <w:rFonts w:ascii="TimesNewRomanPSMT" w:hAnsi="TimesNewRomanPSMT" w:eastAsia="TimesNewRomanPSMT"/>
                <w:b w:val="0"/>
                <w:i w:val="0"/>
                <w:color w:val="000000"/>
                <w:sz w:val="13"/>
              </w:rPr>
              <w:t>Solution</w:t>
            </w:r>
          </w:p>
        </w:tc>
        <w:tc>
          <w:tcPr>
            <w:tcW w:type="dxa" w:w="1308"/>
            <w:vMerge/>
            <w:tcBorders/>
          </w:tcPr>
          <w:p/>
        </w:tc>
        <w:tc>
          <w:tcPr>
            <w:tcW w:type="dxa" w:w="13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142" w:after="0"/>
              <w:ind w:left="144" w:right="0" w:firstLine="0"/>
              <w:jc w:val="center"/>
            </w:pPr>
            <w:r>
              <w:rPr>
                <w:w w:val="101.80319272554839"/>
                <w:rFonts w:ascii="TimesNewRomanPSMT" w:hAnsi="TimesNewRomanPSMT" w:eastAsia="TimesNewRomanPSMT"/>
                <w:b w:val="0"/>
                <w:i w:val="0"/>
                <w:color w:val="000000"/>
                <w:sz w:val="13"/>
              </w:rPr>
              <w:t xml:space="preserve">Employee education </w:t>
            </w:r>
            <w:r>
              <w:rPr>
                <w:w w:val="101.80319272554839"/>
                <w:rFonts w:ascii="TimesNewRomanPSMT" w:hAnsi="TimesNewRomanPSMT" w:eastAsia="TimesNewRomanPSMT"/>
                <w:b w:val="0"/>
                <w:i w:val="0"/>
                <w:color w:val="000000"/>
                <w:sz w:val="13"/>
              </w:rPr>
              <w:t>and training</w:t>
            </w:r>
          </w:p>
        </w:tc>
        <w:tc>
          <w:tcPr>
            <w:tcW w:type="dxa" w:w="1308"/>
            <w:vMerge/>
            <w:tcBorders/>
          </w:tcPr>
          <w:p/>
        </w:tc>
        <w:tc>
          <w:tcPr>
            <w:tcW w:type="dxa" w:w="1308"/>
            <w:vMerge/>
            <w:tcBorders/>
          </w:tcPr>
          <w:p/>
        </w:tc>
        <w:tc>
          <w:tcPr>
            <w:tcW w:type="dxa" w:w="1308"/>
            <w:vMerge/>
            <w:tcBorders/>
          </w:tcPr>
          <w:p/>
        </w:tc>
        <w:tc>
          <w:tcPr>
            <w:tcW w:type="dxa" w:w="1308"/>
            <w:vMerge/>
            <w:tcBorders/>
          </w:tcPr>
          <w:p/>
        </w:tc>
      </w:tr>
      <w:tr>
        <w:trPr>
          <w:trHeight w:hRule="exact" w:val="126"/>
        </w:trPr>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740"/>
            <w:vMerge w:val="restart"/>
            <w:tcBorders/>
            <w:tcMar>
              <w:start w:w="0" w:type="dxa"/>
              <w:end w:w="0" w:type="dxa"/>
            </w:tcMar>
            <w:tcMar>
              <w:start w:w="0" w:type="dxa"/>
              <w:end w:w="0" w:type="dxa"/>
            </w:tcMar>
          </w:tcPr>
          <w:p>
            <w:pPr>
              <w:autoSpaceDN w:val="0"/>
              <w:autoSpaceDE w:val="0"/>
              <w:widowControl/>
              <w:spacing w:line="188" w:lineRule="exact" w:before="132" w:after="0"/>
              <w:ind w:left="300" w:right="0" w:firstLine="0"/>
              <w:jc w:val="left"/>
            </w:pPr>
            <w:r>
              <w:rPr>
                <w:w w:val="101.80319272554839"/>
                <w:rFonts w:ascii="TimesNewRomanPSMT" w:hAnsi="TimesNewRomanPSMT" w:eastAsia="TimesNewRomanPSMT"/>
                <w:b w:val="0"/>
                <w:i w:val="0"/>
                <w:color w:val="000000"/>
                <w:sz w:val="13"/>
              </w:rPr>
              <w:t>Surface settlement</w:t>
            </w:r>
          </w:p>
        </w:tc>
      </w:tr>
      <w:tr>
        <w:trPr>
          <w:trHeight w:hRule="exact" w:val="288"/>
        </w:trPr>
        <w:tc>
          <w:tcPr>
            <w:tcW w:type="dxa" w:w="1308"/>
            <w:vMerge/>
            <w:tcBorders/>
          </w:tcPr>
          <w:p/>
        </w:tc>
        <w:tc>
          <w:tcPr>
            <w:tcW w:type="dxa" w:w="1308"/>
            <w:vMerge/>
            <w:tcBorders/>
          </w:tcPr>
          <w:p/>
        </w:tc>
        <w:tc>
          <w:tcPr>
            <w:tcW w:type="dxa" w:w="14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202" w:after="0"/>
              <w:ind w:left="144" w:right="144" w:firstLine="0"/>
              <w:jc w:val="center"/>
            </w:pPr>
            <w:r>
              <w:rPr>
                <w:w w:val="101.80319272554839"/>
                <w:rFonts w:ascii="TimesNewRomanPSMT" w:hAnsi="TimesNewRomanPSMT" w:eastAsia="TimesNewRomanPSMT"/>
                <w:b w:val="0"/>
                <w:i w:val="0"/>
                <w:color w:val="000000"/>
                <w:sz w:val="13"/>
              </w:rPr>
              <w:t xml:space="preserve">Construction safety </w:t>
            </w:r>
            <w:r>
              <w:rPr>
                <w:w w:val="101.80319272554839"/>
                <w:rFonts w:ascii="TimesNewRomanPSMT" w:hAnsi="TimesNewRomanPSMT" w:eastAsia="TimesNewRomanPSMT"/>
                <w:b w:val="0"/>
                <w:i w:val="0"/>
                <w:color w:val="000000"/>
                <w:sz w:val="13"/>
              </w:rPr>
              <w:t>measures</w:t>
            </w: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r>
      <w:tr>
        <w:trPr>
          <w:trHeight w:hRule="exact" w:val="54"/>
        </w:trPr>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740"/>
            <w:vMerge w:val="restart"/>
            <w:tcBorders/>
            <w:tcMar>
              <w:start w:w="0" w:type="dxa"/>
              <w:end w:w="0" w:type="dxa"/>
            </w:tcMar>
            <w:tcMar>
              <w:start w:w="0" w:type="dxa"/>
              <w:end w:w="0" w:type="dxa"/>
            </w:tcMar>
          </w:tcPr>
          <w:p>
            <w:pPr>
              <w:autoSpaceDN w:val="0"/>
              <w:autoSpaceDE w:val="0"/>
              <w:widowControl/>
              <w:spacing w:line="188" w:lineRule="exact" w:before="96" w:after="0"/>
              <w:ind w:left="388" w:right="0" w:firstLine="0"/>
              <w:jc w:val="left"/>
            </w:pPr>
            <w:r>
              <w:rPr>
                <w:w w:val="101.80319272554839"/>
                <w:rFonts w:ascii="TimesNewRomanPSMT" w:hAnsi="TimesNewRomanPSMT" w:eastAsia="TimesNewRomanPSMT"/>
                <w:b w:val="0"/>
                <w:i w:val="0"/>
                <w:color w:val="000000"/>
                <w:sz w:val="13"/>
              </w:rPr>
              <w:t xml:space="preserve">Education  and </w:t>
            </w:r>
          </w:p>
        </w:tc>
      </w:tr>
      <w:tr>
        <w:trPr>
          <w:trHeight w:hRule="exact" w:val="232"/>
        </w:trPr>
        <w:tc>
          <w:tcPr>
            <w:tcW w:type="dxa" w:w="1308"/>
            <w:vMerge/>
            <w:tcBorders/>
          </w:tcPr>
          <w:p/>
        </w:tc>
        <w:tc>
          <w:tcPr>
            <w:tcW w:type="dxa" w:w="1308"/>
            <w:vMerge/>
            <w:tcBorders/>
          </w:tcPr>
          <w:p/>
        </w:tc>
        <w:tc>
          <w:tcPr>
            <w:tcW w:type="dxa" w:w="1308"/>
            <w:vMerge/>
            <w:tcBorders/>
          </w:tcPr>
          <w:p/>
        </w:tc>
        <w:tc>
          <w:tcPr>
            <w:tcW w:type="dxa" w:w="1300"/>
            <w:tcBorders/>
            <w:tcMar>
              <w:start w:w="0" w:type="dxa"/>
              <w:end w:w="0" w:type="dxa"/>
            </w:tcMar>
          </w:tcPr>
          <w:p>
            <w:pPr>
              <w:autoSpaceDN w:val="0"/>
              <w:autoSpaceDE w:val="0"/>
              <w:widowControl/>
              <w:spacing w:line="188" w:lineRule="exact" w:before="44" w:after="0"/>
              <w:ind w:left="0" w:right="0" w:firstLine="0"/>
              <w:jc w:val="center"/>
            </w:pPr>
            <w:r>
              <w:rPr>
                <w:w w:val="101.80319272554839"/>
                <w:rFonts w:ascii="TimesNewRomanPSMT" w:hAnsi="TimesNewRomanPSMT" w:eastAsia="TimesNewRomanPSMT"/>
                <w:b w:val="0"/>
                <w:i w:val="0"/>
                <w:color w:val="000000"/>
                <w:sz w:val="13"/>
              </w:rPr>
              <w:t xml:space="preserve">Shield tunneling </w:t>
            </w:r>
          </w:p>
        </w:tc>
        <w:tc>
          <w:tcPr>
            <w:tcW w:type="dxa" w:w="1308"/>
            <w:vMerge/>
            <w:tcBorders/>
          </w:tcPr>
          <w:p/>
        </w:tc>
        <w:tc>
          <w:tcPr>
            <w:tcW w:type="dxa" w:w="1308"/>
            <w:vMerge/>
            <w:tcBorders/>
          </w:tcPr>
          <w:p/>
        </w:tc>
        <w:tc>
          <w:tcPr>
            <w:tcW w:type="dxa" w:w="1308"/>
            <w:vMerge/>
            <w:tcBorders/>
          </w:tcPr>
          <w:p/>
        </w:tc>
        <w:tc>
          <w:tcPr>
            <w:tcW w:type="dxa" w:w="1308"/>
            <w:vMerge/>
            <w:tcBorders/>
          </w:tcPr>
          <w:p/>
        </w:tc>
      </w:tr>
      <w:tr>
        <w:trPr>
          <w:trHeight w:hRule="exact" w:val="257"/>
        </w:trPr>
        <w:tc>
          <w:tcPr>
            <w:tcW w:type="dxa" w:w="1308"/>
            <w:vMerge/>
            <w:tcBorders/>
          </w:tcPr>
          <w:p/>
        </w:tc>
        <w:tc>
          <w:tcPr>
            <w:tcW w:type="dxa" w:w="1308"/>
            <w:vMerge/>
            <w:tcBorders/>
          </w:tcPr>
          <w:p/>
        </w:tc>
        <w:tc>
          <w:tcPr>
            <w:tcW w:type="dxa" w:w="1308"/>
            <w:vMerge/>
            <w:tcBorders/>
          </w:tcPr>
          <w:p/>
        </w:tc>
        <w:tc>
          <w:tcPr>
            <w:tcW w:type="dxa" w:w="1300"/>
            <w:tcBorders/>
            <w:tcMar>
              <w:start w:w="0" w:type="dxa"/>
              <w:end w:w="0" w:type="dxa"/>
            </w:tcMar>
          </w:tcPr>
          <w:p>
            <w:pPr>
              <w:autoSpaceDN w:val="0"/>
              <w:autoSpaceDE w:val="0"/>
              <w:widowControl/>
              <w:spacing w:line="190" w:lineRule="exact" w:before="0" w:after="0"/>
              <w:ind w:left="0" w:right="0" w:firstLine="0"/>
              <w:jc w:val="center"/>
            </w:pPr>
            <w:r>
              <w:rPr>
                <w:w w:val="101.80319272554839"/>
                <w:rFonts w:ascii="TimesNewRomanPSMT" w:hAnsi="TimesNewRomanPSMT" w:eastAsia="TimesNewRomanPSMT"/>
                <w:b w:val="0"/>
                <w:i w:val="0"/>
                <w:color w:val="000000"/>
                <w:sz w:val="13"/>
              </w:rPr>
              <w:t>parameters control</w:t>
            </w:r>
          </w:p>
        </w:tc>
        <w:tc>
          <w:tcPr>
            <w:tcW w:type="dxa" w:w="1308"/>
            <w:vMerge/>
            <w:tcBorders/>
          </w:tcPr>
          <w:p/>
        </w:tc>
        <w:tc>
          <w:tcPr>
            <w:tcW w:type="dxa" w:w="1308"/>
            <w:vMerge/>
            <w:tcBorders/>
          </w:tcPr>
          <w:p/>
        </w:tc>
        <w:tc>
          <w:tcPr>
            <w:tcW w:type="dxa" w:w="1308"/>
            <w:vMerge/>
            <w:tcBorders/>
          </w:tcPr>
          <w:p/>
        </w:tc>
        <w:tc>
          <w:tcPr>
            <w:tcW w:type="dxa" w:w="1740"/>
            <w:tcBorders/>
            <w:tcMar>
              <w:start w:w="0" w:type="dxa"/>
              <w:end w:w="0" w:type="dxa"/>
            </w:tcMar>
          </w:tcPr>
          <w:p>
            <w:pPr>
              <w:autoSpaceDN w:val="0"/>
              <w:autoSpaceDE w:val="0"/>
              <w:widowControl/>
              <w:spacing w:line="190" w:lineRule="exact" w:before="0" w:after="0"/>
              <w:ind w:left="0" w:right="790" w:firstLine="0"/>
              <w:jc w:val="right"/>
            </w:pPr>
            <w:r>
              <w:rPr>
                <w:w w:val="101.80319272554839"/>
                <w:rFonts w:ascii="TimesNewRomanPSMT" w:hAnsi="TimesNewRomanPSMT" w:eastAsia="TimesNewRomanPSMT"/>
                <w:b w:val="0"/>
                <w:i w:val="0"/>
                <w:color w:val="000000"/>
                <w:sz w:val="13"/>
              </w:rPr>
              <w:t>training</w:t>
            </w:r>
          </w:p>
        </w:tc>
      </w:tr>
      <w:tr>
        <w:trPr>
          <w:trHeight w:hRule="exact" w:val="417"/>
        </w:trPr>
        <w:tc>
          <w:tcPr>
            <w:tcW w:type="dxa" w:w="1308"/>
            <w:vMerge/>
            <w:tcBorders/>
          </w:tcPr>
          <w:p/>
        </w:tc>
        <w:tc>
          <w:tcPr>
            <w:tcW w:type="dxa" w:w="1308"/>
            <w:vMerge/>
            <w:tcBorders/>
          </w:tcPr>
          <w:p/>
        </w:tc>
        <w:tc>
          <w:tcPr>
            <w:tcW w:type="dxa" w:w="1308"/>
            <w:vMerge/>
            <w:tcBorders/>
          </w:tcPr>
          <w:p/>
        </w:tc>
        <w:tc>
          <w:tcPr>
            <w:tcW w:type="dxa" w:w="1300"/>
            <w:vMerge w:val="restart"/>
            <w:tcBorders/>
            <w:tcMar>
              <w:start w:w="0" w:type="dxa"/>
              <w:end w:w="0" w:type="dxa"/>
            </w:tcMar>
            <w:tcMar>
              <w:start w:w="0" w:type="dxa"/>
              <w:end w:w="0" w:type="dxa"/>
            </w:tcMar>
          </w:tcPr>
          <w:p>
            <w:pPr>
              <w:autoSpaceDN w:val="0"/>
              <w:autoSpaceDE w:val="0"/>
              <w:widowControl/>
              <w:spacing w:line="170" w:lineRule="exact" w:before="54" w:after="0"/>
              <w:ind w:left="144" w:right="144" w:firstLine="0"/>
              <w:jc w:val="center"/>
            </w:pPr>
            <w:r>
              <w:rPr>
                <w:w w:val="101.80319272554839"/>
                <w:rFonts w:ascii="TimesNewRomanPSMT" w:hAnsi="TimesNewRomanPSMT" w:eastAsia="TimesNewRomanPSMT"/>
                <w:b w:val="0"/>
                <w:i w:val="0"/>
                <w:color w:val="000000"/>
                <w:sz w:val="13"/>
              </w:rPr>
              <w:t xml:space="preserve">Environmental </w:t>
            </w:r>
            <w:r>
              <w:rPr>
                <w:w w:val="101.80319272554839"/>
                <w:rFonts w:ascii="TimesNewRomanPSMT" w:hAnsi="TimesNewRomanPSMT" w:eastAsia="TimesNewRomanPSMT"/>
                <w:b w:val="0"/>
                <w:i w:val="0"/>
                <w:color w:val="000000"/>
                <w:sz w:val="13"/>
              </w:rPr>
              <w:t>safety</w:t>
            </w:r>
          </w:p>
        </w:tc>
        <w:tc>
          <w:tcPr>
            <w:tcW w:type="dxa" w:w="1308"/>
            <w:vMerge/>
            <w:tcBorders/>
          </w:tcPr>
          <w:p/>
        </w:tc>
        <w:tc>
          <w:tcPr>
            <w:tcW w:type="dxa" w:w="1308"/>
            <w:vMerge/>
            <w:tcBorders/>
          </w:tcPr>
          <w:p/>
        </w:tc>
        <w:tc>
          <w:tcPr>
            <w:tcW w:type="dxa" w:w="1308"/>
            <w:vMerge/>
            <w:tcBorders/>
          </w:tcPr>
          <w:p/>
        </w:tc>
        <w:tc>
          <w:tcPr>
            <w:tcW w:type="dxa" w:w="1740"/>
            <w:tcBorders/>
            <w:tcMar>
              <w:start w:w="0" w:type="dxa"/>
              <w:end w:w="0" w:type="dxa"/>
            </w:tcMar>
          </w:tcPr>
          <w:p>
            <w:pPr>
              <w:autoSpaceDN w:val="0"/>
              <w:autoSpaceDE w:val="0"/>
              <w:widowControl/>
              <w:spacing w:line="190" w:lineRule="exact" w:before="120" w:after="0"/>
              <w:ind w:left="0" w:right="818" w:firstLine="0"/>
              <w:jc w:val="right"/>
            </w:pPr>
            <w:r>
              <w:rPr>
                <w:w w:val="101.80319272554839"/>
                <w:rFonts w:ascii="TimesNewRomanPSMT" w:hAnsi="TimesNewRomanPSMT" w:eastAsia="TimesNewRomanPSMT"/>
                <w:b w:val="0"/>
                <w:i w:val="0"/>
                <w:color w:val="000000"/>
                <w:sz w:val="13"/>
              </w:rPr>
              <w:t>Others</w:t>
            </w:r>
          </w:p>
        </w:tc>
      </w:tr>
      <w:tr>
        <w:trPr>
          <w:trHeight w:hRule="exact" w:val="402"/>
        </w:trPr>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308"/>
            <w:vMerge/>
            <w:tcBorders/>
          </w:tcPr>
          <w:p/>
        </w:tc>
        <w:tc>
          <w:tcPr>
            <w:tcW w:type="dxa" w:w="1740"/>
            <w:tcBorders/>
            <w:tcMar>
              <w:start w:w="0" w:type="dxa"/>
              <w:end w:w="0" w:type="dxa"/>
            </w:tcMar>
          </w:tcPr>
          <w:p>
            <w:pPr>
              <w:autoSpaceDN w:val="0"/>
              <w:autoSpaceDE w:val="0"/>
              <w:widowControl/>
              <w:spacing w:line="236" w:lineRule="exact" w:before="106" w:after="0"/>
              <w:ind w:left="194" w:right="0" w:firstLine="0"/>
              <w:jc w:val="left"/>
            </w:pPr>
            <w:r>
              <w:rPr>
                <w:rFonts w:ascii="TimesNewRomanPS" w:hAnsi="TimesNewRomanPS" w:eastAsia="TimesNewRomanPS"/>
                <w:b/>
                <w:i w:val="0"/>
                <w:color w:val="000000"/>
                <w:sz w:val="16"/>
              </w:rPr>
              <w:t>Instance</w:t>
            </w:r>
          </w:p>
        </w:tc>
      </w:tr>
    </w:tbl>
    <w:p>
      <w:pPr>
        <w:autoSpaceDN w:val="0"/>
        <w:autoSpaceDE w:val="0"/>
        <w:widowControl/>
        <w:spacing w:line="282" w:lineRule="exact" w:before="286" w:after="0"/>
        <w:ind w:left="0" w:right="2720"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5.15</w:t>
      </w:r>
      <w:r>
        <w:rPr>
          <w:rFonts w:ascii="SimHei" w:hAnsi="SimHei" w:eastAsia="SimHei"/>
          <w:b w:val="0"/>
          <w:i w:val="0"/>
          <w:color w:val="000000"/>
          <w:sz w:val="21"/>
        </w:rPr>
        <w:t>“盾构都够轴线偏移”实例框架构建</w:t>
      </w:r>
    </w:p>
    <w:p>
      <w:pPr>
        <w:autoSpaceDN w:val="0"/>
        <w:autoSpaceDE w:val="0"/>
        <w:widowControl/>
        <w:spacing w:line="376" w:lineRule="exact" w:before="278" w:after="0"/>
        <w:ind w:left="998" w:right="0" w:firstLine="0"/>
        <w:jc w:val="left"/>
      </w:pPr>
      <w:r>
        <w:rPr>
          <w:rFonts w:ascii="TimesNewRomanPSMT" w:hAnsi="TimesNewRomanPSMT" w:eastAsia="TimesNewRomanPSMT"/>
          <w:b w:val="0"/>
          <w:i w:val="0"/>
          <w:color w:val="000000"/>
          <w:sz w:val="28"/>
        </w:rPr>
        <w:t>5.5.2</w:t>
      </w:r>
      <w:r>
        <w:rPr>
          <w:rFonts w:ascii="SimHei" w:hAnsi="SimHei" w:eastAsia="SimHei"/>
          <w:b w:val="0"/>
          <w:i w:val="0"/>
          <w:color w:val="000000"/>
          <w:sz w:val="28"/>
        </w:rPr>
        <w:t xml:space="preserve"> 实例的</w:t>
      </w:r>
      <w:r>
        <w:rPr>
          <w:rFonts w:ascii="TimesNewRomanPSMT" w:hAnsi="TimesNewRomanPSMT" w:eastAsia="TimesNewRomanPSMT"/>
          <w:b w:val="0"/>
          <w:i w:val="0"/>
          <w:color w:val="000000"/>
          <w:sz w:val="28"/>
        </w:rPr>
        <w:t>SWRL</w:t>
      </w:r>
      <w:r>
        <w:rPr>
          <w:rFonts w:ascii="SimHei" w:hAnsi="SimHei" w:eastAsia="SimHei"/>
          <w:b w:val="0"/>
          <w:i w:val="0"/>
          <w:color w:val="000000"/>
          <w:sz w:val="28"/>
        </w:rPr>
        <w:t xml:space="preserve"> 推理规则</w:t>
      </w:r>
    </w:p>
    <w:p>
      <w:pPr>
        <w:autoSpaceDN w:val="0"/>
        <w:autoSpaceDE w:val="0"/>
        <w:widowControl/>
        <w:spacing w:line="320" w:lineRule="exact" w:before="336" w:after="0"/>
        <w:ind w:left="1478" w:right="0" w:firstLine="0"/>
        <w:jc w:val="left"/>
      </w:pPr>
      <w:r>
        <w:rPr>
          <w:rFonts w:ascii="SimSun" w:hAnsi="SimSun" w:eastAsia="SimSun"/>
          <w:b w:val="0"/>
          <w:i w:val="0"/>
          <w:color w:val="000000"/>
          <w:sz w:val="24"/>
        </w:rPr>
        <w:t>基于实例框架构建的</w:t>
      </w:r>
      <w:r>
        <w:rPr>
          <w:rFonts w:ascii="TimesNewRomanPSMT" w:hAnsi="TimesNewRomanPSMT" w:eastAsia="TimesNewRomanPSMT"/>
          <w:b w:val="0"/>
          <w:i w:val="0"/>
          <w:color w:val="000000"/>
          <w:sz w:val="24"/>
        </w:rPr>
        <w:t xml:space="preserve"> SWRL </w:t>
      </w:r>
      <w:r>
        <w:rPr>
          <w:rFonts w:ascii="SimSun" w:hAnsi="SimSun" w:eastAsia="SimSun"/>
          <w:b w:val="0"/>
          <w:i w:val="0"/>
          <w:color w:val="000000"/>
          <w:sz w:val="24"/>
        </w:rPr>
        <w:t>规则表达式如下：</w:t>
      </w:r>
    </w:p>
    <w:p>
      <w:pPr>
        <w:autoSpaceDN w:val="0"/>
        <w:autoSpaceDE w:val="0"/>
        <w:widowControl/>
        <w:spacing w:line="240" w:lineRule="auto" w:before="22" w:after="0"/>
        <w:ind w:left="998" w:right="0" w:firstLine="0"/>
        <w:jc w:val="left"/>
      </w:pPr>
      <w:r>
        <w:drawing>
          <wp:inline xmlns:a="http://schemas.openxmlformats.org/drawingml/2006/main" xmlns:pic="http://schemas.openxmlformats.org/drawingml/2006/picture">
            <wp:extent cx="5751830" cy="1224279"/>
            <wp:docPr id="1278" name="Picture 1278"/>
            <wp:cNvGraphicFramePr>
              <a:graphicFrameLocks noChangeAspect="1"/>
            </wp:cNvGraphicFramePr>
            <a:graphic>
              <a:graphicData uri="http://schemas.openxmlformats.org/drawingml/2006/picture">
                <pic:pic>
                  <pic:nvPicPr>
                    <pic:cNvPr id="0" name="image.png"/>
                    <pic:cNvPicPr/>
                  </pic:nvPicPr>
                  <pic:blipFill>
                    <a:blip r:embed="rId922"/>
                    <a:stretch>
                      <a:fillRect/>
                    </a:stretch>
                  </pic:blipFill>
                  <pic:spPr>
                    <a:xfrm>
                      <a:off x="0" y="0"/>
                      <a:ext cx="5751830" cy="1224279"/>
                    </a:xfrm>
                    <a:prstGeom prst="rect"/>
                  </pic:spPr>
                </pic:pic>
              </a:graphicData>
            </a:graphic>
          </wp:inline>
        </w:drawing>
      </w:r>
    </w:p>
    <w:p>
      <w:pPr>
        <w:autoSpaceDN w:val="0"/>
        <w:tabs>
          <w:tab w:pos="1478" w:val="left"/>
        </w:tabs>
        <w:autoSpaceDE w:val="0"/>
        <w:widowControl/>
        <w:spacing w:line="402" w:lineRule="exact" w:before="4" w:after="2118"/>
        <w:ind w:left="998" w:right="288" w:firstLine="0"/>
        <w:jc w:val="left"/>
      </w:pPr>
      <w:r>
        <w:tab/>
      </w:r>
      <w:r>
        <w:rPr>
          <w:rFonts w:ascii="SimSun" w:hAnsi="SimSun" w:eastAsia="SimSun"/>
          <w:b w:val="0"/>
          <w:i w:val="0"/>
          <w:color w:val="000000"/>
          <w:sz w:val="24"/>
        </w:rPr>
        <w:t>在</w:t>
      </w:r>
      <w:r>
        <w:rPr>
          <w:rFonts w:ascii="TimesNewRomanPSMT" w:hAnsi="TimesNewRomanPSMT" w:eastAsia="TimesNewRomanPSMT"/>
          <w:b w:val="0"/>
          <w:i w:val="0"/>
          <w:color w:val="000000"/>
          <w:sz w:val="24"/>
        </w:rPr>
        <w:t xml:space="preserve"> Protégé</w:t>
      </w:r>
      <w:r>
        <w:rPr>
          <w:rFonts w:ascii="SimSun" w:hAnsi="SimSun" w:eastAsia="SimSun"/>
          <w:b w:val="0"/>
          <w:i w:val="0"/>
          <w:color w:val="000000"/>
          <w:sz w:val="24"/>
        </w:rPr>
        <w:t xml:space="preserve"> 的</w:t>
      </w:r>
      <w:r>
        <w:rPr>
          <w:rFonts w:ascii="TimesNewRomanPSMT" w:hAnsi="TimesNewRomanPSMT" w:eastAsia="TimesNewRomanPSMT"/>
          <w:b w:val="0"/>
          <w:i w:val="0"/>
          <w:color w:val="000000"/>
          <w:sz w:val="24"/>
        </w:rPr>
        <w:t xml:space="preserve">SWRLTab </w:t>
      </w:r>
      <w:r>
        <w:rPr>
          <w:rFonts w:ascii="SimSun" w:hAnsi="SimSun" w:eastAsia="SimSun"/>
          <w:b w:val="0"/>
          <w:i w:val="0"/>
          <w:color w:val="000000"/>
          <w:sz w:val="24"/>
        </w:rPr>
        <w:t>标签下编辑上述实例</w:t>
      </w:r>
      <w:r>
        <w:rPr>
          <w:rFonts w:ascii="TimesNewRomanPSMT" w:hAnsi="TimesNewRomanPSMT" w:eastAsia="TimesNewRomanPSMT"/>
          <w:b w:val="0"/>
          <w:i w:val="0"/>
          <w:color w:val="000000"/>
          <w:sz w:val="24"/>
        </w:rPr>
        <w:t xml:space="preserve"> SWRL </w:t>
      </w:r>
      <w:r>
        <w:rPr>
          <w:rFonts w:ascii="SimSun" w:hAnsi="SimSun" w:eastAsia="SimSun"/>
          <w:b w:val="0"/>
          <w:i w:val="0"/>
          <w:color w:val="000000"/>
          <w:sz w:val="24"/>
        </w:rPr>
        <w:t>规则即可完成添加，如下图</w:t>
      </w:r>
      <w:r>
        <w:rPr>
          <w:rFonts w:ascii="TimesNewRomanPSMT" w:hAnsi="TimesNewRomanPSMT" w:eastAsia="TimesNewRomanPSMT"/>
          <w:b w:val="0"/>
          <w:i w:val="0"/>
          <w:color w:val="000000"/>
          <w:sz w:val="24"/>
        </w:rPr>
        <w:t>5.16</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0.0" w:type="dxa"/>
      </w:tblPr>
      <w:tblGrid>
        <w:gridCol w:w="3487"/>
        <w:gridCol w:w="3487"/>
        <w:gridCol w:w="3487"/>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279" name="Picture 127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280" name="Picture 128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640"/>
            <w:tcBorders/>
            <w:tcMar>
              <w:start w:w="0" w:type="dxa"/>
              <w:end w:w="0" w:type="dxa"/>
            </w:tcMar>
          </w:tcPr>
          <w:p>
            <w:pPr>
              <w:autoSpaceDN w:val="0"/>
              <w:autoSpaceDE w:val="0"/>
              <w:widowControl/>
              <w:spacing w:line="240" w:lineRule="exact" w:before="60" w:after="0"/>
              <w:ind w:left="0" w:right="2290" w:firstLine="0"/>
              <w:jc w:val="right"/>
            </w:pPr>
            <w:r>
              <w:rPr>
                <w:rFonts w:ascii="TimesNewRomanPSMT" w:hAnsi="TimesNewRomanPSMT" w:eastAsia="TimesNewRomanPSMT"/>
                <w:b w:val="0"/>
                <w:i w:val="0"/>
                <w:color w:val="000000"/>
                <w:sz w:val="18"/>
              </w:rPr>
              <w:t xml:space="preserve">85 </w:t>
            </w:r>
          </w:p>
        </w:tc>
      </w:tr>
    </w:tbl>
    <w:p>
      <w:pPr>
        <w:autoSpaceDN w:val="0"/>
        <w:autoSpaceDE w:val="0"/>
        <w:widowControl/>
        <w:spacing w:line="14" w:lineRule="exact" w:before="0" w:after="0"/>
        <w:ind w:left="0" w:right="0"/>
      </w:pPr>
    </w:p>
    <w:p>
      <w:pPr>
        <w:sectPr>
          <w:pgSz w:w="11906" w:h="16838"/>
          <w:pgMar w:top="392" w:right="1024"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900430</wp:posOffset>
            </wp:positionH>
            <wp:positionV relativeFrom="page">
              <wp:posOffset>821690</wp:posOffset>
            </wp:positionV>
            <wp:extent cx="5758180" cy="3461783"/>
            <wp:wrapNone/>
            <wp:docPr id="1284" name="Picture 1284"/>
            <wp:cNvGraphicFramePr>
              <a:graphicFrameLocks noChangeAspect="1"/>
            </wp:cNvGraphicFramePr>
            <a:graphic>
              <a:graphicData uri="http://schemas.openxmlformats.org/drawingml/2006/picture">
                <pic:pic>
                  <pic:nvPicPr>
                    <pic:cNvPr id="0" name="image.png"/>
                    <pic:cNvPicPr/>
                  </pic:nvPicPr>
                  <pic:blipFill>
                    <a:blip r:embed="rId924"/>
                    <a:stretch>
                      <a:fillRect/>
                    </a:stretch>
                  </pic:blipFill>
                  <pic:spPr>
                    <a:xfrm>
                      <a:off x="0" y="0"/>
                      <a:ext cx="5758180" cy="346178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2832100</wp:posOffset>
            </wp:positionV>
            <wp:extent cx="114300" cy="63500"/>
            <wp:wrapNone/>
            <wp:docPr id="1285" name="Picture 1285"/>
            <wp:cNvGraphicFramePr>
              <a:graphicFrameLocks noChangeAspect="1"/>
            </wp:cNvGraphicFramePr>
            <a:graphic>
              <a:graphicData uri="http://schemas.openxmlformats.org/drawingml/2006/picture">
                <pic:pic>
                  <pic:nvPicPr>
                    <pic:cNvPr id="0" name="image.png"/>
                    <pic:cNvPicPr/>
                  </pic:nvPicPr>
                  <pic:blipFill>
                    <a:blip r:embed="rId925"/>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2832100</wp:posOffset>
            </wp:positionV>
            <wp:extent cx="114300" cy="38100"/>
            <wp:wrapNone/>
            <wp:docPr id="1286" name="Picture 1286"/>
            <wp:cNvGraphicFramePr>
              <a:graphicFrameLocks noChangeAspect="1"/>
            </wp:cNvGraphicFramePr>
            <a:graphic>
              <a:graphicData uri="http://schemas.openxmlformats.org/drawingml/2006/picture">
                <pic:pic>
                  <pic:nvPicPr>
                    <pic:cNvPr id="0" name="image.png"/>
                    <pic:cNvPicPr/>
                  </pic:nvPicPr>
                  <pic:blipFill>
                    <a:blip r:embed="rId926"/>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2832100</wp:posOffset>
            </wp:positionV>
            <wp:extent cx="114300" cy="38100"/>
            <wp:wrapNone/>
            <wp:docPr id="1287" name="Picture 1287"/>
            <wp:cNvGraphicFramePr>
              <a:graphicFrameLocks noChangeAspect="1"/>
            </wp:cNvGraphicFramePr>
            <a:graphic>
              <a:graphicData uri="http://schemas.openxmlformats.org/drawingml/2006/picture">
                <pic:pic>
                  <pic:nvPicPr>
                    <pic:cNvPr id="0" name="image.png"/>
                    <pic:cNvPicPr/>
                  </pic:nvPicPr>
                  <pic:blipFill>
                    <a:blip r:embed="rId927"/>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927100</wp:posOffset>
            </wp:positionH>
            <wp:positionV relativeFrom="page">
              <wp:posOffset>2832100</wp:posOffset>
            </wp:positionV>
            <wp:extent cx="50800" cy="38100"/>
            <wp:wrapNone/>
            <wp:docPr id="1288" name="Picture 1288"/>
            <wp:cNvGraphicFramePr>
              <a:graphicFrameLocks noChangeAspect="1"/>
            </wp:cNvGraphicFramePr>
            <a:graphic>
              <a:graphicData uri="http://schemas.openxmlformats.org/drawingml/2006/picture">
                <pic:pic>
                  <pic:nvPicPr>
                    <pic:cNvPr id="0" name="image.png"/>
                    <pic:cNvPicPr/>
                  </pic:nvPicPr>
                  <pic:blipFill>
                    <a:blip r:embed="rId92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2298700</wp:posOffset>
            </wp:positionV>
            <wp:extent cx="38100" cy="38100"/>
            <wp:wrapNone/>
            <wp:docPr id="1289" name="Picture 1289"/>
            <wp:cNvGraphicFramePr>
              <a:graphicFrameLocks noChangeAspect="1"/>
            </wp:cNvGraphicFramePr>
            <a:graphic>
              <a:graphicData uri="http://schemas.openxmlformats.org/drawingml/2006/picture">
                <pic:pic>
                  <pic:nvPicPr>
                    <pic:cNvPr id="0" name="image.png"/>
                    <pic:cNvPicPr/>
                  </pic:nvPicPr>
                  <pic:blipFill>
                    <a:blip r:embed="rId9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2209800</wp:posOffset>
            </wp:positionV>
            <wp:extent cx="38100" cy="38100"/>
            <wp:wrapNone/>
            <wp:docPr id="1290" name="Picture 1290"/>
            <wp:cNvGraphicFramePr>
              <a:graphicFrameLocks noChangeAspect="1"/>
            </wp:cNvGraphicFramePr>
            <a:graphic>
              <a:graphicData uri="http://schemas.openxmlformats.org/drawingml/2006/picture">
                <pic:pic>
                  <pic:nvPicPr>
                    <pic:cNvPr id="0" name="image.png"/>
                    <pic:cNvPicPr/>
                  </pic:nvPicPr>
                  <pic:blipFill>
                    <a:blip r:embed="rId9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2184400</wp:posOffset>
            </wp:positionV>
            <wp:extent cx="63500" cy="38100"/>
            <wp:wrapNone/>
            <wp:docPr id="1291" name="Picture 1291"/>
            <wp:cNvGraphicFramePr>
              <a:graphicFrameLocks noChangeAspect="1"/>
            </wp:cNvGraphicFramePr>
            <a:graphic>
              <a:graphicData uri="http://schemas.openxmlformats.org/drawingml/2006/picture">
                <pic:pic>
                  <pic:nvPicPr>
                    <pic:cNvPr id="0" name="image.png"/>
                    <pic:cNvPicPr/>
                  </pic:nvPicPr>
                  <pic:blipFill>
                    <a:blip r:embed="rId93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2400300</wp:posOffset>
            </wp:positionV>
            <wp:extent cx="228600" cy="114300"/>
            <wp:wrapNone/>
            <wp:docPr id="1292" name="Picture 1292"/>
            <wp:cNvGraphicFramePr>
              <a:graphicFrameLocks noChangeAspect="1"/>
            </wp:cNvGraphicFramePr>
            <a:graphic>
              <a:graphicData uri="http://schemas.openxmlformats.org/drawingml/2006/picture">
                <pic:pic>
                  <pic:nvPicPr>
                    <pic:cNvPr id="0" name="image.png"/>
                    <pic:cNvPicPr/>
                  </pic:nvPicPr>
                  <pic:blipFill>
                    <a:blip r:embed="rId932"/>
                    <a:stretch>
                      <a:fillRect/>
                    </a:stretch>
                  </pic:blipFill>
                  <pic:spPr>
                    <a:xfrm>
                      <a:off x="0" y="0"/>
                      <a:ext cx="228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2336800</wp:posOffset>
            </wp:positionV>
            <wp:extent cx="165100" cy="101600"/>
            <wp:wrapNone/>
            <wp:docPr id="1293" name="Picture 1293"/>
            <wp:cNvGraphicFramePr>
              <a:graphicFrameLocks noChangeAspect="1"/>
            </wp:cNvGraphicFramePr>
            <a:graphic>
              <a:graphicData uri="http://schemas.openxmlformats.org/drawingml/2006/picture">
                <pic:pic>
                  <pic:nvPicPr>
                    <pic:cNvPr id="0" name="image.png"/>
                    <pic:cNvPicPr/>
                  </pic:nvPicPr>
                  <pic:blipFill>
                    <a:blip r:embed="rId933"/>
                    <a:stretch>
                      <a:fillRect/>
                    </a:stretch>
                  </pic:blipFill>
                  <pic:spPr>
                    <a:xfrm>
                      <a:off x="0" y="0"/>
                      <a:ext cx="165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2324100</wp:posOffset>
            </wp:positionV>
            <wp:extent cx="190500" cy="76200"/>
            <wp:wrapNone/>
            <wp:docPr id="1294" name="Picture 1294"/>
            <wp:cNvGraphicFramePr>
              <a:graphicFrameLocks noChangeAspect="1"/>
            </wp:cNvGraphicFramePr>
            <a:graphic>
              <a:graphicData uri="http://schemas.openxmlformats.org/drawingml/2006/picture">
                <pic:pic>
                  <pic:nvPicPr>
                    <pic:cNvPr id="0" name="image.png"/>
                    <pic:cNvPicPr/>
                  </pic:nvPicPr>
                  <pic:blipFill>
                    <a:blip r:embed="rId934"/>
                    <a:stretch>
                      <a:fillRect/>
                    </a:stretch>
                  </pic:blipFill>
                  <pic:spPr>
                    <a:xfrm>
                      <a:off x="0" y="0"/>
                      <a:ext cx="190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2298700</wp:posOffset>
            </wp:positionV>
            <wp:extent cx="38100" cy="38100"/>
            <wp:wrapNone/>
            <wp:docPr id="1295" name="Picture 1295"/>
            <wp:cNvGraphicFramePr>
              <a:graphicFrameLocks noChangeAspect="1"/>
            </wp:cNvGraphicFramePr>
            <a:graphic>
              <a:graphicData uri="http://schemas.openxmlformats.org/drawingml/2006/picture">
                <pic:pic>
                  <pic:nvPicPr>
                    <pic:cNvPr id="0" name="image.png"/>
                    <pic:cNvPicPr/>
                  </pic:nvPicPr>
                  <pic:blipFill>
                    <a:blip r:embed="rId9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2298700</wp:posOffset>
            </wp:positionV>
            <wp:extent cx="38100" cy="38100"/>
            <wp:wrapNone/>
            <wp:docPr id="1296" name="Picture 1296"/>
            <wp:cNvGraphicFramePr>
              <a:graphicFrameLocks noChangeAspect="1"/>
            </wp:cNvGraphicFramePr>
            <a:graphic>
              <a:graphicData uri="http://schemas.openxmlformats.org/drawingml/2006/picture">
                <pic:pic>
                  <pic:nvPicPr>
                    <pic:cNvPr id="0" name="image.png"/>
                    <pic:cNvPicPr/>
                  </pic:nvPicPr>
                  <pic:blipFill>
                    <a:blip r:embed="rId9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2298700</wp:posOffset>
            </wp:positionV>
            <wp:extent cx="38100" cy="38100"/>
            <wp:wrapNone/>
            <wp:docPr id="1297" name="Picture 1297"/>
            <wp:cNvGraphicFramePr>
              <a:graphicFrameLocks noChangeAspect="1"/>
            </wp:cNvGraphicFramePr>
            <a:graphic>
              <a:graphicData uri="http://schemas.openxmlformats.org/drawingml/2006/picture">
                <pic:pic>
                  <pic:nvPicPr>
                    <pic:cNvPr id="0" name="image.png"/>
                    <pic:cNvPicPr/>
                  </pic:nvPicPr>
                  <pic:blipFill>
                    <a:blip r:embed="rId9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2273300</wp:posOffset>
            </wp:positionV>
            <wp:extent cx="38100" cy="38100"/>
            <wp:wrapNone/>
            <wp:docPr id="1298" name="Picture 1298"/>
            <wp:cNvGraphicFramePr>
              <a:graphicFrameLocks noChangeAspect="1"/>
            </wp:cNvGraphicFramePr>
            <a:graphic>
              <a:graphicData uri="http://schemas.openxmlformats.org/drawingml/2006/picture">
                <pic:pic>
                  <pic:nvPicPr>
                    <pic:cNvPr id="0" name="image.png"/>
                    <pic:cNvPicPr/>
                  </pic:nvPicPr>
                  <pic:blipFill>
                    <a:blip r:embed="rId9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2247900</wp:posOffset>
            </wp:positionV>
            <wp:extent cx="114300" cy="63500"/>
            <wp:wrapNone/>
            <wp:docPr id="1299" name="Picture 1299"/>
            <wp:cNvGraphicFramePr>
              <a:graphicFrameLocks noChangeAspect="1"/>
            </wp:cNvGraphicFramePr>
            <a:graphic>
              <a:graphicData uri="http://schemas.openxmlformats.org/drawingml/2006/picture">
                <pic:pic>
                  <pic:nvPicPr>
                    <pic:cNvPr id="0" name="image.png"/>
                    <pic:cNvPicPr/>
                  </pic:nvPicPr>
                  <pic:blipFill>
                    <a:blip r:embed="rId938"/>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2247900</wp:posOffset>
            </wp:positionV>
            <wp:extent cx="342900" cy="101600"/>
            <wp:wrapNone/>
            <wp:docPr id="1300" name="Picture 1300"/>
            <wp:cNvGraphicFramePr>
              <a:graphicFrameLocks noChangeAspect="1"/>
            </wp:cNvGraphicFramePr>
            <a:graphic>
              <a:graphicData uri="http://schemas.openxmlformats.org/drawingml/2006/picture">
                <pic:pic>
                  <pic:nvPicPr>
                    <pic:cNvPr id="0" name="image.png"/>
                    <pic:cNvPicPr/>
                  </pic:nvPicPr>
                  <pic:blipFill>
                    <a:blip r:embed="rId939"/>
                    <a:stretch>
                      <a:fillRect/>
                    </a:stretch>
                  </pic:blipFill>
                  <pic:spPr>
                    <a:xfrm>
                      <a:off x="0" y="0"/>
                      <a:ext cx="342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2222500</wp:posOffset>
            </wp:positionV>
            <wp:extent cx="38100" cy="50800"/>
            <wp:wrapNone/>
            <wp:docPr id="1301" name="Picture 1301"/>
            <wp:cNvGraphicFramePr>
              <a:graphicFrameLocks noChangeAspect="1"/>
            </wp:cNvGraphicFramePr>
            <a:graphic>
              <a:graphicData uri="http://schemas.openxmlformats.org/drawingml/2006/picture">
                <pic:pic>
                  <pic:nvPicPr>
                    <pic:cNvPr id="0" name="image.png"/>
                    <pic:cNvPicPr/>
                  </pic:nvPicPr>
                  <pic:blipFill>
                    <a:blip r:embed="rId94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2209800</wp:posOffset>
            </wp:positionV>
            <wp:extent cx="38100" cy="38100"/>
            <wp:wrapNone/>
            <wp:docPr id="1302" name="Picture 1302"/>
            <wp:cNvGraphicFramePr>
              <a:graphicFrameLocks noChangeAspect="1"/>
            </wp:cNvGraphicFramePr>
            <a:graphic>
              <a:graphicData uri="http://schemas.openxmlformats.org/drawingml/2006/picture">
                <pic:pic>
                  <pic:nvPicPr>
                    <pic:cNvPr id="0" name="image.png"/>
                    <pic:cNvPicPr/>
                  </pic:nvPicPr>
                  <pic:blipFill>
                    <a:blip r:embed="rId9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2184400</wp:posOffset>
            </wp:positionV>
            <wp:extent cx="165100" cy="38100"/>
            <wp:wrapNone/>
            <wp:docPr id="1303" name="Picture 1303"/>
            <wp:cNvGraphicFramePr>
              <a:graphicFrameLocks noChangeAspect="1"/>
            </wp:cNvGraphicFramePr>
            <a:graphic>
              <a:graphicData uri="http://schemas.openxmlformats.org/drawingml/2006/picture">
                <pic:pic>
                  <pic:nvPicPr>
                    <pic:cNvPr id="0" name="image.png"/>
                    <pic:cNvPicPr/>
                  </pic:nvPicPr>
                  <pic:blipFill>
                    <a:blip r:embed="rId941"/>
                    <a:stretch>
                      <a:fillRect/>
                    </a:stretch>
                  </pic:blipFill>
                  <pic:spPr>
                    <a:xfrm>
                      <a:off x="0" y="0"/>
                      <a:ext cx="165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2184400</wp:posOffset>
            </wp:positionV>
            <wp:extent cx="63500" cy="38100"/>
            <wp:wrapNone/>
            <wp:docPr id="1304" name="Picture 1304"/>
            <wp:cNvGraphicFramePr>
              <a:graphicFrameLocks noChangeAspect="1"/>
            </wp:cNvGraphicFramePr>
            <a:graphic>
              <a:graphicData uri="http://schemas.openxmlformats.org/drawingml/2006/picture">
                <pic:pic>
                  <pic:nvPicPr>
                    <pic:cNvPr id="0" name="image.png"/>
                    <pic:cNvPicPr/>
                  </pic:nvPicPr>
                  <pic:blipFill>
                    <a:blip r:embed="rId93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2184400</wp:posOffset>
            </wp:positionV>
            <wp:extent cx="254000" cy="165100"/>
            <wp:wrapNone/>
            <wp:docPr id="1305" name="Picture 1305"/>
            <wp:cNvGraphicFramePr>
              <a:graphicFrameLocks noChangeAspect="1"/>
            </wp:cNvGraphicFramePr>
            <a:graphic>
              <a:graphicData uri="http://schemas.openxmlformats.org/drawingml/2006/picture">
                <pic:pic>
                  <pic:nvPicPr>
                    <pic:cNvPr id="0" name="image.png"/>
                    <pic:cNvPicPr/>
                  </pic:nvPicPr>
                  <pic:blipFill>
                    <a:blip r:embed="rId942"/>
                    <a:stretch>
                      <a:fillRect/>
                    </a:stretch>
                  </pic:blipFill>
                  <pic:spPr>
                    <a:xfrm>
                      <a:off x="0" y="0"/>
                      <a:ext cx="2540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2184400</wp:posOffset>
            </wp:positionV>
            <wp:extent cx="50800" cy="38100"/>
            <wp:wrapNone/>
            <wp:docPr id="1306" name="Picture 1306"/>
            <wp:cNvGraphicFramePr>
              <a:graphicFrameLocks noChangeAspect="1"/>
            </wp:cNvGraphicFramePr>
            <a:graphic>
              <a:graphicData uri="http://schemas.openxmlformats.org/drawingml/2006/picture">
                <pic:pic>
                  <pic:nvPicPr>
                    <pic:cNvPr id="0" name="image.png"/>
                    <pic:cNvPicPr/>
                  </pic:nvPicPr>
                  <pic:blipFill>
                    <a:blip r:embed="rId94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2184400</wp:posOffset>
            </wp:positionV>
            <wp:extent cx="50800" cy="38100"/>
            <wp:wrapNone/>
            <wp:docPr id="1307" name="Picture 1307"/>
            <wp:cNvGraphicFramePr>
              <a:graphicFrameLocks noChangeAspect="1"/>
            </wp:cNvGraphicFramePr>
            <a:graphic>
              <a:graphicData uri="http://schemas.openxmlformats.org/drawingml/2006/picture">
                <pic:pic>
                  <pic:nvPicPr>
                    <pic:cNvPr id="0" name="image.png"/>
                    <pic:cNvPicPr/>
                  </pic:nvPicPr>
                  <pic:blipFill>
                    <a:blip r:embed="rId94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2184400</wp:posOffset>
            </wp:positionV>
            <wp:extent cx="127000" cy="38100"/>
            <wp:wrapNone/>
            <wp:docPr id="1308" name="Picture 1308"/>
            <wp:cNvGraphicFramePr>
              <a:graphicFrameLocks noChangeAspect="1"/>
            </wp:cNvGraphicFramePr>
            <a:graphic>
              <a:graphicData uri="http://schemas.openxmlformats.org/drawingml/2006/picture">
                <pic:pic>
                  <pic:nvPicPr>
                    <pic:cNvPr id="0" name="image.png"/>
                    <pic:cNvPicPr/>
                  </pic:nvPicPr>
                  <pic:blipFill>
                    <a:blip r:embed="rId945"/>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2184400</wp:posOffset>
            </wp:positionV>
            <wp:extent cx="88900" cy="38100"/>
            <wp:wrapNone/>
            <wp:docPr id="1309" name="Picture 1309"/>
            <wp:cNvGraphicFramePr>
              <a:graphicFrameLocks noChangeAspect="1"/>
            </wp:cNvGraphicFramePr>
            <a:graphic>
              <a:graphicData uri="http://schemas.openxmlformats.org/drawingml/2006/picture">
                <pic:pic>
                  <pic:nvPicPr>
                    <pic:cNvPr id="0" name="image.png"/>
                    <pic:cNvPicPr/>
                  </pic:nvPicPr>
                  <pic:blipFill>
                    <a:blip r:embed="rId946"/>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2184400</wp:posOffset>
            </wp:positionV>
            <wp:extent cx="203200" cy="38100"/>
            <wp:wrapNone/>
            <wp:docPr id="1310" name="Picture 1310"/>
            <wp:cNvGraphicFramePr>
              <a:graphicFrameLocks noChangeAspect="1"/>
            </wp:cNvGraphicFramePr>
            <a:graphic>
              <a:graphicData uri="http://schemas.openxmlformats.org/drawingml/2006/picture">
                <pic:pic>
                  <pic:nvPicPr>
                    <pic:cNvPr id="0" name="image.png"/>
                    <pic:cNvPicPr/>
                  </pic:nvPicPr>
                  <pic:blipFill>
                    <a:blip r:embed="rId947"/>
                    <a:stretch>
                      <a:fillRect/>
                    </a:stretch>
                  </pic:blipFill>
                  <pic:spPr>
                    <a:xfrm>
                      <a:off x="0" y="0"/>
                      <a:ext cx="203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2184400</wp:posOffset>
            </wp:positionV>
            <wp:extent cx="50800" cy="38100"/>
            <wp:wrapNone/>
            <wp:docPr id="1311" name="Picture 1311"/>
            <wp:cNvGraphicFramePr>
              <a:graphicFrameLocks noChangeAspect="1"/>
            </wp:cNvGraphicFramePr>
            <a:graphic>
              <a:graphicData uri="http://schemas.openxmlformats.org/drawingml/2006/picture">
                <pic:pic>
                  <pic:nvPicPr>
                    <pic:cNvPr id="0" name="image.png"/>
                    <pic:cNvPicPr/>
                  </pic:nvPicPr>
                  <pic:blipFill>
                    <a:blip r:embed="rId94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2184400</wp:posOffset>
            </wp:positionV>
            <wp:extent cx="254000" cy="88900"/>
            <wp:wrapNone/>
            <wp:docPr id="1312" name="Picture 1312"/>
            <wp:cNvGraphicFramePr>
              <a:graphicFrameLocks noChangeAspect="1"/>
            </wp:cNvGraphicFramePr>
            <a:graphic>
              <a:graphicData uri="http://schemas.openxmlformats.org/drawingml/2006/picture">
                <pic:pic>
                  <pic:nvPicPr>
                    <pic:cNvPr id="0" name="image.png"/>
                    <pic:cNvPicPr/>
                  </pic:nvPicPr>
                  <pic:blipFill>
                    <a:blip r:embed="rId949"/>
                    <a:stretch>
                      <a:fillRect/>
                    </a:stretch>
                  </pic:blipFill>
                  <pic:spPr>
                    <a:xfrm>
                      <a:off x="0" y="0"/>
                      <a:ext cx="254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2184400</wp:posOffset>
            </wp:positionV>
            <wp:extent cx="50800" cy="38100"/>
            <wp:wrapNone/>
            <wp:docPr id="1313" name="Picture 1313"/>
            <wp:cNvGraphicFramePr>
              <a:graphicFrameLocks noChangeAspect="1"/>
            </wp:cNvGraphicFramePr>
            <a:graphic>
              <a:graphicData uri="http://schemas.openxmlformats.org/drawingml/2006/picture">
                <pic:pic>
                  <pic:nvPicPr>
                    <pic:cNvPr id="0" name="image.png"/>
                    <pic:cNvPicPr/>
                  </pic:nvPicPr>
                  <pic:blipFill>
                    <a:blip r:embed="rId95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2184400</wp:posOffset>
            </wp:positionV>
            <wp:extent cx="101600" cy="38100"/>
            <wp:wrapNone/>
            <wp:docPr id="1314" name="Picture 1314"/>
            <wp:cNvGraphicFramePr>
              <a:graphicFrameLocks noChangeAspect="1"/>
            </wp:cNvGraphicFramePr>
            <a:graphic>
              <a:graphicData uri="http://schemas.openxmlformats.org/drawingml/2006/picture">
                <pic:pic>
                  <pic:nvPicPr>
                    <pic:cNvPr id="0" name="image.png"/>
                    <pic:cNvPicPr/>
                  </pic:nvPicPr>
                  <pic:blipFill>
                    <a:blip r:embed="rId951"/>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2184400</wp:posOffset>
            </wp:positionV>
            <wp:extent cx="927100" cy="330200"/>
            <wp:wrapNone/>
            <wp:docPr id="1315" name="Picture 1315"/>
            <wp:cNvGraphicFramePr>
              <a:graphicFrameLocks noChangeAspect="1"/>
            </wp:cNvGraphicFramePr>
            <a:graphic>
              <a:graphicData uri="http://schemas.openxmlformats.org/drawingml/2006/picture">
                <pic:pic>
                  <pic:nvPicPr>
                    <pic:cNvPr id="0" name="image.png"/>
                    <pic:cNvPicPr/>
                  </pic:nvPicPr>
                  <pic:blipFill>
                    <a:blip r:embed="rId952"/>
                    <a:stretch>
                      <a:fillRect/>
                    </a:stretch>
                  </pic:blipFill>
                  <pic:spPr>
                    <a:xfrm>
                      <a:off x="0" y="0"/>
                      <a:ext cx="9271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2184400</wp:posOffset>
            </wp:positionV>
            <wp:extent cx="50800" cy="38100"/>
            <wp:wrapNone/>
            <wp:docPr id="1316" name="Picture 1316"/>
            <wp:cNvGraphicFramePr>
              <a:graphicFrameLocks noChangeAspect="1"/>
            </wp:cNvGraphicFramePr>
            <a:graphic>
              <a:graphicData uri="http://schemas.openxmlformats.org/drawingml/2006/picture">
                <pic:pic>
                  <pic:nvPicPr>
                    <pic:cNvPr id="0" name="image.png"/>
                    <pic:cNvPicPr/>
                  </pic:nvPicPr>
                  <pic:blipFill>
                    <a:blip r:embed="rId95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2184400</wp:posOffset>
            </wp:positionV>
            <wp:extent cx="114300" cy="38100"/>
            <wp:wrapNone/>
            <wp:docPr id="1317" name="Picture 1317"/>
            <wp:cNvGraphicFramePr>
              <a:graphicFrameLocks noChangeAspect="1"/>
            </wp:cNvGraphicFramePr>
            <a:graphic>
              <a:graphicData uri="http://schemas.openxmlformats.org/drawingml/2006/picture">
                <pic:pic>
                  <pic:nvPicPr>
                    <pic:cNvPr id="0" name="image.png"/>
                    <pic:cNvPicPr/>
                  </pic:nvPicPr>
                  <pic:blipFill>
                    <a:blip r:embed="rId954"/>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2184400</wp:posOffset>
            </wp:positionV>
            <wp:extent cx="63500" cy="38100"/>
            <wp:wrapNone/>
            <wp:docPr id="1318" name="Picture 1318"/>
            <wp:cNvGraphicFramePr>
              <a:graphicFrameLocks noChangeAspect="1"/>
            </wp:cNvGraphicFramePr>
            <a:graphic>
              <a:graphicData uri="http://schemas.openxmlformats.org/drawingml/2006/picture">
                <pic:pic>
                  <pic:nvPicPr>
                    <pic:cNvPr id="0" name="image.png"/>
                    <pic:cNvPicPr/>
                  </pic:nvPicPr>
                  <pic:blipFill>
                    <a:blip r:embed="rId95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2184400</wp:posOffset>
            </wp:positionV>
            <wp:extent cx="88900" cy="38100"/>
            <wp:wrapNone/>
            <wp:docPr id="1319" name="Picture 1319"/>
            <wp:cNvGraphicFramePr>
              <a:graphicFrameLocks noChangeAspect="1"/>
            </wp:cNvGraphicFramePr>
            <a:graphic>
              <a:graphicData uri="http://schemas.openxmlformats.org/drawingml/2006/picture">
                <pic:pic>
                  <pic:nvPicPr>
                    <pic:cNvPr id="0" name="image.png"/>
                    <pic:cNvPicPr/>
                  </pic:nvPicPr>
                  <pic:blipFill>
                    <a:blip r:embed="rId956"/>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2184400</wp:posOffset>
            </wp:positionV>
            <wp:extent cx="101600" cy="88900"/>
            <wp:wrapNone/>
            <wp:docPr id="1320" name="Picture 1320"/>
            <wp:cNvGraphicFramePr>
              <a:graphicFrameLocks noChangeAspect="1"/>
            </wp:cNvGraphicFramePr>
            <a:graphic>
              <a:graphicData uri="http://schemas.openxmlformats.org/drawingml/2006/picture">
                <pic:pic>
                  <pic:nvPicPr>
                    <pic:cNvPr id="0" name="image.png"/>
                    <pic:cNvPicPr/>
                  </pic:nvPicPr>
                  <pic:blipFill>
                    <a:blip r:embed="rId957"/>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2184400</wp:posOffset>
            </wp:positionV>
            <wp:extent cx="127000" cy="88900"/>
            <wp:wrapNone/>
            <wp:docPr id="1321" name="Picture 1321"/>
            <wp:cNvGraphicFramePr>
              <a:graphicFrameLocks noChangeAspect="1"/>
            </wp:cNvGraphicFramePr>
            <a:graphic>
              <a:graphicData uri="http://schemas.openxmlformats.org/drawingml/2006/picture">
                <pic:pic>
                  <pic:nvPicPr>
                    <pic:cNvPr id="0" name="image.png"/>
                    <pic:cNvPicPr/>
                  </pic:nvPicPr>
                  <pic:blipFill>
                    <a:blip r:embed="rId958"/>
                    <a:stretch>
                      <a:fillRect/>
                    </a:stretch>
                  </pic:blipFill>
                  <pic:spPr>
                    <a:xfrm>
                      <a:off x="0" y="0"/>
                      <a:ext cx="127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2184400</wp:posOffset>
            </wp:positionV>
            <wp:extent cx="38100" cy="38100"/>
            <wp:wrapNone/>
            <wp:docPr id="1322" name="Picture 1322"/>
            <wp:cNvGraphicFramePr>
              <a:graphicFrameLocks noChangeAspect="1"/>
            </wp:cNvGraphicFramePr>
            <a:graphic>
              <a:graphicData uri="http://schemas.openxmlformats.org/drawingml/2006/picture">
                <pic:pic>
                  <pic:nvPicPr>
                    <pic:cNvPr id="0" name="image.png"/>
                    <pic:cNvPicPr/>
                  </pic:nvPicPr>
                  <pic:blipFill>
                    <a:blip r:embed="rId9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2184400</wp:posOffset>
            </wp:positionV>
            <wp:extent cx="50800" cy="38100"/>
            <wp:wrapNone/>
            <wp:docPr id="1323" name="Picture 1323"/>
            <wp:cNvGraphicFramePr>
              <a:graphicFrameLocks noChangeAspect="1"/>
            </wp:cNvGraphicFramePr>
            <a:graphic>
              <a:graphicData uri="http://schemas.openxmlformats.org/drawingml/2006/picture">
                <pic:pic>
                  <pic:nvPicPr>
                    <pic:cNvPr id="0" name="image.png"/>
                    <pic:cNvPicPr/>
                  </pic:nvPicPr>
                  <pic:blipFill>
                    <a:blip r:embed="rId96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2184400</wp:posOffset>
            </wp:positionV>
            <wp:extent cx="50800" cy="38100"/>
            <wp:wrapNone/>
            <wp:docPr id="1324" name="Picture 1324"/>
            <wp:cNvGraphicFramePr>
              <a:graphicFrameLocks noChangeAspect="1"/>
            </wp:cNvGraphicFramePr>
            <a:graphic>
              <a:graphicData uri="http://schemas.openxmlformats.org/drawingml/2006/picture">
                <pic:pic>
                  <pic:nvPicPr>
                    <pic:cNvPr id="0" name="image.png"/>
                    <pic:cNvPicPr/>
                  </pic:nvPicPr>
                  <pic:blipFill>
                    <a:blip r:embed="rId96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2184400</wp:posOffset>
            </wp:positionV>
            <wp:extent cx="50800" cy="38100"/>
            <wp:wrapNone/>
            <wp:docPr id="1325" name="Picture 1325"/>
            <wp:cNvGraphicFramePr>
              <a:graphicFrameLocks noChangeAspect="1"/>
            </wp:cNvGraphicFramePr>
            <a:graphic>
              <a:graphicData uri="http://schemas.openxmlformats.org/drawingml/2006/picture">
                <pic:pic>
                  <pic:nvPicPr>
                    <pic:cNvPr id="0" name="image.png"/>
                    <pic:cNvPicPr/>
                  </pic:nvPicPr>
                  <pic:blipFill>
                    <a:blip r:embed="rId95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2184400</wp:posOffset>
            </wp:positionV>
            <wp:extent cx="101600" cy="38100"/>
            <wp:wrapNone/>
            <wp:docPr id="1326" name="Picture 1326"/>
            <wp:cNvGraphicFramePr>
              <a:graphicFrameLocks noChangeAspect="1"/>
            </wp:cNvGraphicFramePr>
            <a:graphic>
              <a:graphicData uri="http://schemas.openxmlformats.org/drawingml/2006/picture">
                <pic:pic>
                  <pic:nvPicPr>
                    <pic:cNvPr id="0" name="image.png"/>
                    <pic:cNvPicPr/>
                  </pic:nvPicPr>
                  <pic:blipFill>
                    <a:blip r:embed="rId951"/>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2184400</wp:posOffset>
            </wp:positionV>
            <wp:extent cx="50800" cy="38100"/>
            <wp:wrapNone/>
            <wp:docPr id="1327" name="Picture 1327"/>
            <wp:cNvGraphicFramePr>
              <a:graphicFrameLocks noChangeAspect="1"/>
            </wp:cNvGraphicFramePr>
            <a:graphic>
              <a:graphicData uri="http://schemas.openxmlformats.org/drawingml/2006/picture">
                <pic:pic>
                  <pic:nvPicPr>
                    <pic:cNvPr id="0" name="image.png"/>
                    <pic:cNvPicPr/>
                  </pic:nvPicPr>
                  <pic:blipFill>
                    <a:blip r:embed="rId95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2184400</wp:posOffset>
            </wp:positionV>
            <wp:extent cx="114300" cy="38100"/>
            <wp:wrapNone/>
            <wp:docPr id="1328" name="Picture 1328"/>
            <wp:cNvGraphicFramePr>
              <a:graphicFrameLocks noChangeAspect="1"/>
            </wp:cNvGraphicFramePr>
            <a:graphic>
              <a:graphicData uri="http://schemas.openxmlformats.org/drawingml/2006/picture">
                <pic:pic>
                  <pic:nvPicPr>
                    <pic:cNvPr id="0" name="image.png"/>
                    <pic:cNvPicPr/>
                  </pic:nvPicPr>
                  <pic:blipFill>
                    <a:blip r:embed="rId954"/>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2184400</wp:posOffset>
            </wp:positionV>
            <wp:extent cx="63500" cy="38100"/>
            <wp:wrapNone/>
            <wp:docPr id="1329" name="Picture 1329"/>
            <wp:cNvGraphicFramePr>
              <a:graphicFrameLocks noChangeAspect="1"/>
            </wp:cNvGraphicFramePr>
            <a:graphic>
              <a:graphicData uri="http://schemas.openxmlformats.org/drawingml/2006/picture">
                <pic:pic>
                  <pic:nvPicPr>
                    <pic:cNvPr id="0" name="image.png"/>
                    <pic:cNvPicPr/>
                  </pic:nvPicPr>
                  <pic:blipFill>
                    <a:blip r:embed="rId95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2184400</wp:posOffset>
            </wp:positionV>
            <wp:extent cx="88900" cy="38100"/>
            <wp:wrapNone/>
            <wp:docPr id="1330" name="Picture 1330"/>
            <wp:cNvGraphicFramePr>
              <a:graphicFrameLocks noChangeAspect="1"/>
            </wp:cNvGraphicFramePr>
            <a:graphic>
              <a:graphicData uri="http://schemas.openxmlformats.org/drawingml/2006/picture">
                <pic:pic>
                  <pic:nvPicPr>
                    <pic:cNvPr id="0" name="image.png"/>
                    <pic:cNvPicPr/>
                  </pic:nvPicPr>
                  <pic:blipFill>
                    <a:blip r:embed="rId956"/>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2184400</wp:posOffset>
            </wp:positionV>
            <wp:extent cx="101600" cy="88900"/>
            <wp:wrapNone/>
            <wp:docPr id="1331" name="Picture 1331"/>
            <wp:cNvGraphicFramePr>
              <a:graphicFrameLocks noChangeAspect="1"/>
            </wp:cNvGraphicFramePr>
            <a:graphic>
              <a:graphicData uri="http://schemas.openxmlformats.org/drawingml/2006/picture">
                <pic:pic>
                  <pic:nvPicPr>
                    <pic:cNvPr id="0" name="image.png"/>
                    <pic:cNvPicPr/>
                  </pic:nvPicPr>
                  <pic:blipFill>
                    <a:blip r:embed="rId957"/>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1689100</wp:posOffset>
            </wp:positionV>
            <wp:extent cx="76200" cy="50800"/>
            <wp:wrapNone/>
            <wp:docPr id="1332" name="Picture 1332"/>
            <wp:cNvGraphicFramePr>
              <a:graphicFrameLocks noChangeAspect="1"/>
            </wp:cNvGraphicFramePr>
            <a:graphic>
              <a:graphicData uri="http://schemas.openxmlformats.org/drawingml/2006/picture">
                <pic:pic>
                  <pic:nvPicPr>
                    <pic:cNvPr id="0" name="image.png"/>
                    <pic:cNvPicPr/>
                  </pic:nvPicPr>
                  <pic:blipFill>
                    <a:blip r:embed="rId962"/>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1689100</wp:posOffset>
            </wp:positionV>
            <wp:extent cx="63500" cy="38100"/>
            <wp:wrapNone/>
            <wp:docPr id="1333" name="Picture 1333"/>
            <wp:cNvGraphicFramePr>
              <a:graphicFrameLocks noChangeAspect="1"/>
            </wp:cNvGraphicFramePr>
            <a:graphic>
              <a:graphicData uri="http://schemas.openxmlformats.org/drawingml/2006/picture">
                <pic:pic>
                  <pic:nvPicPr>
                    <pic:cNvPr id="0" name="image.png"/>
                    <pic:cNvPicPr/>
                  </pic:nvPicPr>
                  <pic:blipFill>
                    <a:blip r:embed="rId96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1270000</wp:posOffset>
            </wp:positionV>
            <wp:extent cx="38100" cy="38100"/>
            <wp:wrapNone/>
            <wp:docPr id="1334" name="Picture 1334"/>
            <wp:cNvGraphicFramePr>
              <a:graphicFrameLocks noChangeAspect="1"/>
            </wp:cNvGraphicFramePr>
            <a:graphic>
              <a:graphicData uri="http://schemas.openxmlformats.org/drawingml/2006/picture">
                <pic:pic>
                  <pic:nvPicPr>
                    <pic:cNvPr id="0" name="image.png"/>
                    <pic:cNvPicPr/>
                  </pic:nvPicPr>
                  <pic:blipFill>
                    <a:blip r:embed="rId9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2654300</wp:posOffset>
            </wp:positionV>
            <wp:extent cx="622300" cy="88900"/>
            <wp:wrapNone/>
            <wp:docPr id="1335" name="Picture 1335"/>
            <wp:cNvGraphicFramePr>
              <a:graphicFrameLocks noChangeAspect="1"/>
            </wp:cNvGraphicFramePr>
            <a:graphic>
              <a:graphicData uri="http://schemas.openxmlformats.org/drawingml/2006/picture">
                <pic:pic>
                  <pic:nvPicPr>
                    <pic:cNvPr id="0" name="image.png"/>
                    <pic:cNvPicPr/>
                  </pic:nvPicPr>
                  <pic:blipFill>
                    <a:blip r:embed="rId965"/>
                    <a:stretch>
                      <a:fillRect/>
                    </a:stretch>
                  </pic:blipFill>
                  <pic:spPr>
                    <a:xfrm>
                      <a:off x="0" y="0"/>
                      <a:ext cx="622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2362200</wp:posOffset>
            </wp:positionV>
            <wp:extent cx="50800" cy="50800"/>
            <wp:wrapNone/>
            <wp:docPr id="1336" name="Picture 1336"/>
            <wp:cNvGraphicFramePr>
              <a:graphicFrameLocks noChangeAspect="1"/>
            </wp:cNvGraphicFramePr>
            <a:graphic>
              <a:graphicData uri="http://schemas.openxmlformats.org/drawingml/2006/picture">
                <pic:pic>
                  <pic:nvPicPr>
                    <pic:cNvPr id="0" name="image.png"/>
                    <pic:cNvPicPr/>
                  </pic:nvPicPr>
                  <pic:blipFill>
                    <a:blip r:embed="rId96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2286000</wp:posOffset>
            </wp:positionV>
            <wp:extent cx="50800" cy="38100"/>
            <wp:wrapNone/>
            <wp:docPr id="1337" name="Picture 1337"/>
            <wp:cNvGraphicFramePr>
              <a:graphicFrameLocks noChangeAspect="1"/>
            </wp:cNvGraphicFramePr>
            <a:graphic>
              <a:graphicData uri="http://schemas.openxmlformats.org/drawingml/2006/picture">
                <pic:pic>
                  <pic:nvPicPr>
                    <pic:cNvPr id="0" name="image.png"/>
                    <pic:cNvPicPr/>
                  </pic:nvPicPr>
                  <pic:blipFill>
                    <a:blip r:embed="rId96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2209800</wp:posOffset>
            </wp:positionV>
            <wp:extent cx="76200" cy="50800"/>
            <wp:wrapNone/>
            <wp:docPr id="1338" name="Picture 1338"/>
            <wp:cNvGraphicFramePr>
              <a:graphicFrameLocks noChangeAspect="1"/>
            </wp:cNvGraphicFramePr>
            <a:graphic>
              <a:graphicData uri="http://schemas.openxmlformats.org/drawingml/2006/picture">
                <pic:pic>
                  <pic:nvPicPr>
                    <pic:cNvPr id="0" name="image.png"/>
                    <pic:cNvPicPr/>
                  </pic:nvPicPr>
                  <pic:blipFill>
                    <a:blip r:embed="rId968"/>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1485900</wp:posOffset>
            </wp:positionV>
            <wp:extent cx="63500" cy="50800"/>
            <wp:wrapNone/>
            <wp:docPr id="1339" name="Picture 1339"/>
            <wp:cNvGraphicFramePr>
              <a:graphicFrameLocks noChangeAspect="1"/>
            </wp:cNvGraphicFramePr>
            <a:graphic>
              <a:graphicData uri="http://schemas.openxmlformats.org/drawingml/2006/picture">
                <pic:pic>
                  <pic:nvPicPr>
                    <pic:cNvPr id="0" name="image.png"/>
                    <pic:cNvPicPr/>
                  </pic:nvPicPr>
                  <pic:blipFill>
                    <a:blip r:embed="rId96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1473200</wp:posOffset>
            </wp:positionV>
            <wp:extent cx="203200" cy="76200"/>
            <wp:wrapNone/>
            <wp:docPr id="1340" name="Picture 1340"/>
            <wp:cNvGraphicFramePr>
              <a:graphicFrameLocks noChangeAspect="1"/>
            </wp:cNvGraphicFramePr>
            <a:graphic>
              <a:graphicData uri="http://schemas.openxmlformats.org/drawingml/2006/picture">
                <pic:pic>
                  <pic:nvPicPr>
                    <pic:cNvPr id="0" name="image.png"/>
                    <pic:cNvPicPr/>
                  </pic:nvPicPr>
                  <pic:blipFill>
                    <a:blip r:embed="rId970"/>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900430</wp:posOffset>
            </wp:positionH>
            <wp:positionV relativeFrom="page">
              <wp:posOffset>5906770</wp:posOffset>
            </wp:positionV>
            <wp:extent cx="5753100" cy="3491726"/>
            <wp:wrapNone/>
            <wp:docPr id="1341" name="Picture 1341"/>
            <wp:cNvGraphicFramePr>
              <a:graphicFrameLocks noChangeAspect="1"/>
            </wp:cNvGraphicFramePr>
            <a:graphic>
              <a:graphicData uri="http://schemas.openxmlformats.org/drawingml/2006/picture">
                <pic:pic>
                  <pic:nvPicPr>
                    <pic:cNvPr id="0" name="image.png"/>
                    <pic:cNvPicPr/>
                  </pic:nvPicPr>
                  <pic:blipFill>
                    <a:blip r:embed="rId971"/>
                    <a:stretch>
                      <a:fillRect/>
                    </a:stretch>
                  </pic:blipFill>
                  <pic:spPr>
                    <a:xfrm>
                      <a:off x="0" y="0"/>
                      <a:ext cx="5753100" cy="349172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1003300</wp:posOffset>
            </wp:positionH>
            <wp:positionV relativeFrom="page">
              <wp:posOffset>8166100</wp:posOffset>
            </wp:positionV>
            <wp:extent cx="38100" cy="38100"/>
            <wp:wrapNone/>
            <wp:docPr id="1342" name="Picture 1342"/>
            <wp:cNvGraphicFramePr>
              <a:graphicFrameLocks noChangeAspect="1"/>
            </wp:cNvGraphicFramePr>
            <a:graphic>
              <a:graphicData uri="http://schemas.openxmlformats.org/drawingml/2006/picture">
                <pic:pic>
                  <pic:nvPicPr>
                    <pic:cNvPr id="0" name="image.png"/>
                    <pic:cNvPicPr/>
                  </pic:nvPicPr>
                  <pic:blipFill>
                    <a:blip r:embed="rId9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7658100</wp:posOffset>
            </wp:positionV>
            <wp:extent cx="114300" cy="50800"/>
            <wp:wrapNone/>
            <wp:docPr id="1343" name="Picture 1343"/>
            <wp:cNvGraphicFramePr>
              <a:graphicFrameLocks noChangeAspect="1"/>
            </wp:cNvGraphicFramePr>
            <a:graphic>
              <a:graphicData uri="http://schemas.openxmlformats.org/drawingml/2006/picture">
                <pic:pic>
                  <pic:nvPicPr>
                    <pic:cNvPr id="0" name="image.png"/>
                    <pic:cNvPicPr/>
                  </pic:nvPicPr>
                  <pic:blipFill>
                    <a:blip r:embed="rId973"/>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7658100</wp:posOffset>
            </wp:positionV>
            <wp:extent cx="127000" cy="38100"/>
            <wp:wrapNone/>
            <wp:docPr id="1344" name="Picture 1344"/>
            <wp:cNvGraphicFramePr>
              <a:graphicFrameLocks noChangeAspect="1"/>
            </wp:cNvGraphicFramePr>
            <a:graphic>
              <a:graphicData uri="http://schemas.openxmlformats.org/drawingml/2006/picture">
                <pic:pic>
                  <pic:nvPicPr>
                    <pic:cNvPr id="0" name="image.png"/>
                    <pic:cNvPicPr/>
                  </pic:nvPicPr>
                  <pic:blipFill>
                    <a:blip r:embed="rId974"/>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7658100</wp:posOffset>
            </wp:positionV>
            <wp:extent cx="88900" cy="50800"/>
            <wp:wrapNone/>
            <wp:docPr id="1345" name="Picture 1345"/>
            <wp:cNvGraphicFramePr>
              <a:graphicFrameLocks noChangeAspect="1"/>
            </wp:cNvGraphicFramePr>
            <a:graphic>
              <a:graphicData uri="http://schemas.openxmlformats.org/drawingml/2006/picture">
                <pic:pic>
                  <pic:nvPicPr>
                    <pic:cNvPr id="0" name="image.png"/>
                    <pic:cNvPicPr/>
                  </pic:nvPicPr>
                  <pic:blipFill>
                    <a:blip r:embed="rId975"/>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939800</wp:posOffset>
            </wp:positionH>
            <wp:positionV relativeFrom="page">
              <wp:posOffset>7658100</wp:posOffset>
            </wp:positionV>
            <wp:extent cx="38100" cy="38100"/>
            <wp:wrapNone/>
            <wp:docPr id="1346" name="Picture 1346"/>
            <wp:cNvGraphicFramePr>
              <a:graphicFrameLocks noChangeAspect="1"/>
            </wp:cNvGraphicFramePr>
            <a:graphic>
              <a:graphicData uri="http://schemas.openxmlformats.org/drawingml/2006/picture">
                <pic:pic>
                  <pic:nvPicPr>
                    <pic:cNvPr id="0" name="image.png"/>
                    <pic:cNvPicPr/>
                  </pic:nvPicPr>
                  <pic:blipFill>
                    <a:blip r:embed="rId9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901700</wp:posOffset>
            </wp:positionH>
            <wp:positionV relativeFrom="page">
              <wp:posOffset>7658100</wp:posOffset>
            </wp:positionV>
            <wp:extent cx="38100" cy="38100"/>
            <wp:wrapNone/>
            <wp:docPr id="1347" name="Picture 1347"/>
            <wp:cNvGraphicFramePr>
              <a:graphicFrameLocks noChangeAspect="1"/>
            </wp:cNvGraphicFramePr>
            <a:graphic>
              <a:graphicData uri="http://schemas.openxmlformats.org/drawingml/2006/picture">
                <pic:pic>
                  <pic:nvPicPr>
                    <pic:cNvPr id="0" name="image.png"/>
                    <pic:cNvPicPr/>
                  </pic:nvPicPr>
                  <pic:blipFill>
                    <a:blip r:embed="rId9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6934200</wp:posOffset>
            </wp:positionV>
            <wp:extent cx="38100" cy="38100"/>
            <wp:wrapNone/>
            <wp:docPr id="1348" name="Picture 1348"/>
            <wp:cNvGraphicFramePr>
              <a:graphicFrameLocks noChangeAspect="1"/>
            </wp:cNvGraphicFramePr>
            <a:graphic>
              <a:graphicData uri="http://schemas.openxmlformats.org/drawingml/2006/picture">
                <pic:pic>
                  <pic:nvPicPr>
                    <pic:cNvPr id="0" name="image.png"/>
                    <pic:cNvPicPr/>
                  </pic:nvPicPr>
                  <pic:blipFill>
                    <a:blip r:embed="rId9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6819900</wp:posOffset>
            </wp:positionV>
            <wp:extent cx="38100" cy="38100"/>
            <wp:wrapNone/>
            <wp:docPr id="1349" name="Picture 1349"/>
            <wp:cNvGraphicFramePr>
              <a:graphicFrameLocks noChangeAspect="1"/>
            </wp:cNvGraphicFramePr>
            <a:graphic>
              <a:graphicData uri="http://schemas.openxmlformats.org/drawingml/2006/picture">
                <pic:pic>
                  <pic:nvPicPr>
                    <pic:cNvPr id="0" name="image.png"/>
                    <pic:cNvPicPr/>
                  </pic:nvPicPr>
                  <pic:blipFill>
                    <a:blip r:embed="rId9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6654800</wp:posOffset>
            </wp:positionV>
            <wp:extent cx="38100" cy="38100"/>
            <wp:wrapNone/>
            <wp:docPr id="1350" name="Picture 1350"/>
            <wp:cNvGraphicFramePr>
              <a:graphicFrameLocks noChangeAspect="1"/>
            </wp:cNvGraphicFramePr>
            <a:graphic>
              <a:graphicData uri="http://schemas.openxmlformats.org/drawingml/2006/picture">
                <pic:pic>
                  <pic:nvPicPr>
                    <pic:cNvPr id="0" name="image.png"/>
                    <pic:cNvPicPr/>
                  </pic:nvPicPr>
                  <pic:blipFill>
                    <a:blip r:embed="rId9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6438900</wp:posOffset>
            </wp:positionV>
            <wp:extent cx="38100" cy="38100"/>
            <wp:wrapNone/>
            <wp:docPr id="1351" name="Picture 1351"/>
            <wp:cNvGraphicFramePr>
              <a:graphicFrameLocks noChangeAspect="1"/>
            </wp:cNvGraphicFramePr>
            <a:graphic>
              <a:graphicData uri="http://schemas.openxmlformats.org/drawingml/2006/picture">
                <pic:pic>
                  <pic:nvPicPr>
                    <pic:cNvPr id="0" name="image.png"/>
                    <pic:cNvPicPr/>
                  </pic:nvPicPr>
                  <pic:blipFill>
                    <a:blip r:embed="rId9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8813800</wp:posOffset>
            </wp:positionV>
            <wp:extent cx="114300" cy="317500"/>
            <wp:wrapNone/>
            <wp:docPr id="1352" name="Picture 1352"/>
            <wp:cNvGraphicFramePr>
              <a:graphicFrameLocks noChangeAspect="1"/>
            </wp:cNvGraphicFramePr>
            <a:graphic>
              <a:graphicData uri="http://schemas.openxmlformats.org/drawingml/2006/picture">
                <pic:pic>
                  <pic:nvPicPr>
                    <pic:cNvPr id="0" name="image.png"/>
                    <pic:cNvPicPr/>
                  </pic:nvPicPr>
                  <pic:blipFill>
                    <a:blip r:embed="rId982"/>
                    <a:stretch>
                      <a:fillRect/>
                    </a:stretch>
                  </pic:blipFill>
                  <pic:spPr>
                    <a:xfrm>
                      <a:off x="0" y="0"/>
                      <a:ext cx="1143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8648700</wp:posOffset>
            </wp:positionV>
            <wp:extent cx="584200" cy="101600"/>
            <wp:wrapNone/>
            <wp:docPr id="1353" name="Picture 1353"/>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584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8242300</wp:posOffset>
            </wp:positionV>
            <wp:extent cx="279400" cy="50800"/>
            <wp:wrapNone/>
            <wp:docPr id="1354" name="Picture 1354"/>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279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8242300</wp:posOffset>
            </wp:positionV>
            <wp:extent cx="76200" cy="50800"/>
            <wp:wrapNone/>
            <wp:docPr id="1355" name="Picture 1355"/>
            <wp:cNvGraphicFramePr>
              <a:graphicFrameLocks noChangeAspect="1"/>
            </wp:cNvGraphicFramePr>
            <a:graphic>
              <a:graphicData uri="http://schemas.openxmlformats.org/drawingml/2006/picture">
                <pic:pic>
                  <pic:nvPicPr>
                    <pic:cNvPr id="0" name="image.png"/>
                    <pic:cNvPicPr/>
                  </pic:nvPicPr>
                  <pic:blipFill>
                    <a:blip r:embed="rId985"/>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1130300</wp:posOffset>
            </wp:positionH>
            <wp:positionV relativeFrom="page">
              <wp:posOffset>8229600</wp:posOffset>
            </wp:positionV>
            <wp:extent cx="330200" cy="63500"/>
            <wp:wrapNone/>
            <wp:docPr id="1356" name="Picture 1356"/>
            <wp:cNvGraphicFramePr>
              <a:graphicFrameLocks noChangeAspect="1"/>
            </wp:cNvGraphicFramePr>
            <a:graphic>
              <a:graphicData uri="http://schemas.openxmlformats.org/drawingml/2006/picture">
                <pic:pic>
                  <pic:nvPicPr>
                    <pic:cNvPr id="0" name="image.png"/>
                    <pic:cNvPicPr/>
                  </pic:nvPicPr>
                  <pic:blipFill>
                    <a:blip r:embed="rId986"/>
                    <a:stretch>
                      <a:fillRect/>
                    </a:stretch>
                  </pic:blipFill>
                  <pic:spPr>
                    <a:xfrm>
                      <a:off x="0" y="0"/>
                      <a:ext cx="330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8216900</wp:posOffset>
            </wp:positionV>
            <wp:extent cx="114300" cy="76200"/>
            <wp:wrapNone/>
            <wp:docPr id="1357" name="Picture 1357"/>
            <wp:cNvGraphicFramePr>
              <a:graphicFrameLocks noChangeAspect="1"/>
            </wp:cNvGraphicFramePr>
            <a:graphic>
              <a:graphicData uri="http://schemas.openxmlformats.org/drawingml/2006/picture">
                <pic:pic>
                  <pic:nvPicPr>
                    <pic:cNvPr id="0" name="image.png"/>
                    <pic:cNvPicPr/>
                  </pic:nvPicPr>
                  <pic:blipFill>
                    <a:blip r:embed="rId987"/>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8216900</wp:posOffset>
            </wp:positionV>
            <wp:extent cx="876300" cy="76200"/>
            <wp:wrapNone/>
            <wp:docPr id="1358" name="Picture 1358"/>
            <wp:cNvGraphicFramePr>
              <a:graphicFrameLocks noChangeAspect="1"/>
            </wp:cNvGraphicFramePr>
            <a:graphic>
              <a:graphicData uri="http://schemas.openxmlformats.org/drawingml/2006/picture">
                <pic:pic>
                  <pic:nvPicPr>
                    <pic:cNvPr id="0" name="image.png"/>
                    <pic:cNvPicPr/>
                  </pic:nvPicPr>
                  <pic:blipFill>
                    <a:blip r:embed="rId988"/>
                    <a:stretch>
                      <a:fillRect/>
                    </a:stretch>
                  </pic:blipFill>
                  <pic:spPr>
                    <a:xfrm>
                      <a:off x="0" y="0"/>
                      <a:ext cx="876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8153400</wp:posOffset>
            </wp:positionV>
            <wp:extent cx="215900" cy="50800"/>
            <wp:wrapNone/>
            <wp:docPr id="1359" name="Picture 1359"/>
            <wp:cNvGraphicFramePr>
              <a:graphicFrameLocks noChangeAspect="1"/>
            </wp:cNvGraphicFramePr>
            <a:graphic>
              <a:graphicData uri="http://schemas.openxmlformats.org/drawingml/2006/picture">
                <pic:pic>
                  <pic:nvPicPr>
                    <pic:cNvPr id="0" name="image.png"/>
                    <pic:cNvPicPr/>
                  </pic:nvPicPr>
                  <pic:blipFill>
                    <a:blip r:embed="rId989"/>
                    <a:stretch>
                      <a:fillRect/>
                    </a:stretch>
                  </pic:blipFill>
                  <pic:spPr>
                    <a:xfrm>
                      <a:off x="0" y="0"/>
                      <a:ext cx="215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8153400</wp:posOffset>
            </wp:positionV>
            <wp:extent cx="76200" cy="50800"/>
            <wp:wrapNone/>
            <wp:docPr id="1360" name="Picture 1360"/>
            <wp:cNvGraphicFramePr>
              <a:graphicFrameLocks noChangeAspect="1"/>
            </wp:cNvGraphicFramePr>
            <a:graphic>
              <a:graphicData uri="http://schemas.openxmlformats.org/drawingml/2006/picture">
                <pic:pic>
                  <pic:nvPicPr>
                    <pic:cNvPr id="0" name="image.png"/>
                    <pic:cNvPicPr/>
                  </pic:nvPicPr>
                  <pic:blipFill>
                    <a:blip r:embed="rId990"/>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8153400</wp:posOffset>
            </wp:positionV>
            <wp:extent cx="266700" cy="63500"/>
            <wp:wrapNone/>
            <wp:docPr id="1361" name="Picture 1361"/>
            <wp:cNvGraphicFramePr>
              <a:graphicFrameLocks noChangeAspect="1"/>
            </wp:cNvGraphicFramePr>
            <a:graphic>
              <a:graphicData uri="http://schemas.openxmlformats.org/drawingml/2006/picture">
                <pic:pic>
                  <pic:nvPicPr>
                    <pic:cNvPr id="0" name="image.png"/>
                    <pic:cNvPicPr/>
                  </pic:nvPicPr>
                  <pic:blipFill>
                    <a:blip r:embed="rId991"/>
                    <a:stretch>
                      <a:fillRect/>
                    </a:stretch>
                  </pic:blipFill>
                  <pic:spPr>
                    <a:xfrm>
                      <a:off x="0" y="0"/>
                      <a:ext cx="266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8140700</wp:posOffset>
            </wp:positionV>
            <wp:extent cx="558800" cy="63500"/>
            <wp:wrapNone/>
            <wp:docPr id="1362" name="Picture 1362"/>
            <wp:cNvGraphicFramePr>
              <a:graphicFrameLocks noChangeAspect="1"/>
            </wp:cNvGraphicFramePr>
            <a:graphic>
              <a:graphicData uri="http://schemas.openxmlformats.org/drawingml/2006/picture">
                <pic:pic>
                  <pic:nvPicPr>
                    <pic:cNvPr id="0" name="image.png"/>
                    <pic:cNvPicPr/>
                  </pic:nvPicPr>
                  <pic:blipFill>
                    <a:blip r:embed="rId992"/>
                    <a:stretch>
                      <a:fillRect/>
                    </a:stretch>
                  </pic:blipFill>
                  <pic:spPr>
                    <a:xfrm>
                      <a:off x="0" y="0"/>
                      <a:ext cx="558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8140700</wp:posOffset>
            </wp:positionV>
            <wp:extent cx="203200" cy="63500"/>
            <wp:wrapNone/>
            <wp:docPr id="1363" name="Picture 1363"/>
            <wp:cNvGraphicFramePr>
              <a:graphicFrameLocks noChangeAspect="1"/>
            </wp:cNvGraphicFramePr>
            <a:graphic>
              <a:graphicData uri="http://schemas.openxmlformats.org/drawingml/2006/picture">
                <pic:pic>
                  <pic:nvPicPr>
                    <pic:cNvPr id="0" name="image.png"/>
                    <pic:cNvPicPr/>
                  </pic:nvPicPr>
                  <pic:blipFill>
                    <a:blip r:embed="rId993"/>
                    <a:stretch>
                      <a:fillRect/>
                    </a:stretch>
                  </pic:blipFill>
                  <pic:spPr>
                    <a:xfrm>
                      <a:off x="0" y="0"/>
                      <a:ext cx="203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8140700</wp:posOffset>
            </wp:positionV>
            <wp:extent cx="431800" cy="63500"/>
            <wp:wrapNone/>
            <wp:docPr id="1364" name="Picture 1364"/>
            <wp:cNvGraphicFramePr>
              <a:graphicFrameLocks noChangeAspect="1"/>
            </wp:cNvGraphicFramePr>
            <a:graphic>
              <a:graphicData uri="http://schemas.openxmlformats.org/drawingml/2006/picture">
                <pic:pic>
                  <pic:nvPicPr>
                    <pic:cNvPr id="0" name="image.png"/>
                    <pic:cNvPicPr/>
                  </pic:nvPicPr>
                  <pic:blipFill>
                    <a:blip r:embed="rId994"/>
                    <a:stretch>
                      <a:fillRect/>
                    </a:stretch>
                  </pic:blipFill>
                  <pic:spPr>
                    <a:xfrm>
                      <a:off x="0" y="0"/>
                      <a:ext cx="431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8140700</wp:posOffset>
            </wp:positionV>
            <wp:extent cx="546100" cy="76200"/>
            <wp:wrapNone/>
            <wp:docPr id="1365" name="Picture 1365"/>
            <wp:cNvGraphicFramePr>
              <a:graphicFrameLocks noChangeAspect="1"/>
            </wp:cNvGraphicFramePr>
            <a:graphic>
              <a:graphicData uri="http://schemas.openxmlformats.org/drawingml/2006/picture">
                <pic:pic>
                  <pic:nvPicPr>
                    <pic:cNvPr id="0" name="image.png"/>
                    <pic:cNvPicPr/>
                  </pic:nvPicPr>
                  <pic:blipFill>
                    <a:blip r:embed="rId995"/>
                    <a:stretch>
                      <a:fillRect/>
                    </a:stretch>
                  </pic:blipFill>
                  <pic:spPr>
                    <a:xfrm>
                      <a:off x="0" y="0"/>
                      <a:ext cx="546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7988300</wp:posOffset>
            </wp:positionV>
            <wp:extent cx="1282700" cy="76200"/>
            <wp:wrapNone/>
            <wp:docPr id="1366" name="Picture 1366"/>
            <wp:cNvGraphicFramePr>
              <a:graphicFrameLocks noChangeAspect="1"/>
            </wp:cNvGraphicFramePr>
            <a:graphic>
              <a:graphicData uri="http://schemas.openxmlformats.org/drawingml/2006/picture">
                <pic:pic>
                  <pic:nvPicPr>
                    <pic:cNvPr id="0" name="image.png"/>
                    <pic:cNvPicPr/>
                  </pic:nvPicPr>
                  <pic:blipFill>
                    <a:blip r:embed="rId996"/>
                    <a:stretch>
                      <a:fillRect/>
                    </a:stretch>
                  </pic:blipFill>
                  <pic:spPr>
                    <a:xfrm>
                      <a:off x="0" y="0"/>
                      <a:ext cx="1282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7988300</wp:posOffset>
            </wp:positionV>
            <wp:extent cx="101600" cy="63500"/>
            <wp:wrapNone/>
            <wp:docPr id="1367" name="Picture 1367"/>
            <wp:cNvGraphicFramePr>
              <a:graphicFrameLocks noChangeAspect="1"/>
            </wp:cNvGraphicFramePr>
            <a:graphic>
              <a:graphicData uri="http://schemas.openxmlformats.org/drawingml/2006/picture">
                <pic:pic>
                  <pic:nvPicPr>
                    <pic:cNvPr id="0" name="image.png"/>
                    <pic:cNvPicPr/>
                  </pic:nvPicPr>
                  <pic:blipFill>
                    <a:blip r:embed="rId997"/>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7988300</wp:posOffset>
            </wp:positionV>
            <wp:extent cx="533400" cy="63500"/>
            <wp:wrapNone/>
            <wp:docPr id="1368" name="Picture 1368"/>
            <wp:cNvGraphicFramePr>
              <a:graphicFrameLocks noChangeAspect="1"/>
            </wp:cNvGraphicFramePr>
            <a:graphic>
              <a:graphicData uri="http://schemas.openxmlformats.org/drawingml/2006/picture">
                <pic:pic>
                  <pic:nvPicPr>
                    <pic:cNvPr id="0" name="image.png"/>
                    <pic:cNvPicPr/>
                  </pic:nvPicPr>
                  <pic:blipFill>
                    <a:blip r:embed="rId998"/>
                    <a:stretch>
                      <a:fillRect/>
                    </a:stretch>
                  </pic:blipFill>
                  <pic:spPr>
                    <a:xfrm>
                      <a:off x="0" y="0"/>
                      <a:ext cx="533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7988300</wp:posOffset>
            </wp:positionV>
            <wp:extent cx="444500" cy="63500"/>
            <wp:wrapNone/>
            <wp:docPr id="1369" name="Picture 1369"/>
            <wp:cNvGraphicFramePr>
              <a:graphicFrameLocks noChangeAspect="1"/>
            </wp:cNvGraphicFramePr>
            <a:graphic>
              <a:graphicData uri="http://schemas.openxmlformats.org/drawingml/2006/picture">
                <pic:pic>
                  <pic:nvPicPr>
                    <pic:cNvPr id="0" name="image.png"/>
                    <pic:cNvPicPr/>
                  </pic:nvPicPr>
                  <pic:blipFill>
                    <a:blip r:embed="rId999"/>
                    <a:stretch>
                      <a:fillRect/>
                    </a:stretch>
                  </pic:blipFill>
                  <pic:spPr>
                    <a:xfrm>
                      <a:off x="0" y="0"/>
                      <a:ext cx="444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7912100</wp:posOffset>
            </wp:positionV>
            <wp:extent cx="139700" cy="63500"/>
            <wp:wrapNone/>
            <wp:docPr id="1370" name="Picture 1370"/>
            <wp:cNvGraphicFramePr>
              <a:graphicFrameLocks noChangeAspect="1"/>
            </wp:cNvGraphicFramePr>
            <a:graphic>
              <a:graphicData uri="http://schemas.openxmlformats.org/drawingml/2006/picture">
                <pic:pic>
                  <pic:nvPicPr>
                    <pic:cNvPr id="0" name="image.png"/>
                    <pic:cNvPicPr/>
                  </pic:nvPicPr>
                  <pic:blipFill>
                    <a:blip r:embed="rId1000"/>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7899400</wp:posOffset>
            </wp:positionV>
            <wp:extent cx="762000" cy="152400"/>
            <wp:wrapNone/>
            <wp:docPr id="1371" name="Picture 1371"/>
            <wp:cNvGraphicFramePr>
              <a:graphicFrameLocks noChangeAspect="1"/>
            </wp:cNvGraphicFramePr>
            <a:graphic>
              <a:graphicData uri="http://schemas.openxmlformats.org/drawingml/2006/picture">
                <pic:pic>
                  <pic:nvPicPr>
                    <pic:cNvPr id="0" name="image.png"/>
                    <pic:cNvPicPr/>
                  </pic:nvPicPr>
                  <pic:blipFill>
                    <a:blip r:embed="rId1001"/>
                    <a:stretch>
                      <a:fillRect/>
                    </a:stretch>
                  </pic:blipFill>
                  <pic:spPr>
                    <a:xfrm>
                      <a:off x="0" y="0"/>
                      <a:ext cx="762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7899400</wp:posOffset>
            </wp:positionV>
            <wp:extent cx="431800" cy="76200"/>
            <wp:wrapNone/>
            <wp:docPr id="1372" name="Picture 1372"/>
            <wp:cNvGraphicFramePr>
              <a:graphicFrameLocks noChangeAspect="1"/>
            </wp:cNvGraphicFramePr>
            <a:graphic>
              <a:graphicData uri="http://schemas.openxmlformats.org/drawingml/2006/picture">
                <pic:pic>
                  <pic:nvPicPr>
                    <pic:cNvPr id="0" name="image.png"/>
                    <pic:cNvPicPr/>
                  </pic:nvPicPr>
                  <pic:blipFill>
                    <a:blip r:embed="rId1002"/>
                    <a:stretch>
                      <a:fillRect/>
                    </a:stretch>
                  </pic:blipFill>
                  <pic:spPr>
                    <a:xfrm>
                      <a:off x="0" y="0"/>
                      <a:ext cx="431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7823200</wp:posOffset>
            </wp:positionV>
            <wp:extent cx="1320800" cy="88900"/>
            <wp:wrapNone/>
            <wp:docPr id="1373" name="Picture 1373"/>
            <wp:cNvGraphicFramePr>
              <a:graphicFrameLocks noChangeAspect="1"/>
            </wp:cNvGraphicFramePr>
            <a:graphic>
              <a:graphicData uri="http://schemas.openxmlformats.org/drawingml/2006/picture">
                <pic:pic>
                  <pic:nvPicPr>
                    <pic:cNvPr id="0" name="image.png"/>
                    <pic:cNvPicPr/>
                  </pic:nvPicPr>
                  <pic:blipFill>
                    <a:blip r:embed="rId1003"/>
                    <a:stretch>
                      <a:fillRect/>
                    </a:stretch>
                  </pic:blipFill>
                  <pic:spPr>
                    <a:xfrm>
                      <a:off x="0" y="0"/>
                      <a:ext cx="132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7823200</wp:posOffset>
            </wp:positionV>
            <wp:extent cx="114300" cy="63500"/>
            <wp:wrapNone/>
            <wp:docPr id="1374" name="Picture 1374"/>
            <wp:cNvGraphicFramePr>
              <a:graphicFrameLocks noChangeAspect="1"/>
            </wp:cNvGraphicFramePr>
            <a:graphic>
              <a:graphicData uri="http://schemas.openxmlformats.org/drawingml/2006/picture">
                <pic:pic>
                  <pic:nvPicPr>
                    <pic:cNvPr id="0" name="image.png"/>
                    <pic:cNvPicPr/>
                  </pic:nvPicPr>
                  <pic:blipFill>
                    <a:blip r:embed="rId1004"/>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7823200</wp:posOffset>
            </wp:positionV>
            <wp:extent cx="330200" cy="63500"/>
            <wp:wrapNone/>
            <wp:docPr id="1375" name="Picture 1375"/>
            <wp:cNvGraphicFramePr>
              <a:graphicFrameLocks noChangeAspect="1"/>
            </wp:cNvGraphicFramePr>
            <a:graphic>
              <a:graphicData uri="http://schemas.openxmlformats.org/drawingml/2006/picture">
                <pic:pic>
                  <pic:nvPicPr>
                    <pic:cNvPr id="0" name="image.png"/>
                    <pic:cNvPicPr/>
                  </pic:nvPicPr>
                  <pic:blipFill>
                    <a:blip r:embed="rId1005"/>
                    <a:stretch>
                      <a:fillRect/>
                    </a:stretch>
                  </pic:blipFill>
                  <pic:spPr>
                    <a:xfrm>
                      <a:off x="0" y="0"/>
                      <a:ext cx="330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7823200</wp:posOffset>
            </wp:positionV>
            <wp:extent cx="317500" cy="63500"/>
            <wp:wrapNone/>
            <wp:docPr id="1376" name="Picture 1376"/>
            <wp:cNvGraphicFramePr>
              <a:graphicFrameLocks noChangeAspect="1"/>
            </wp:cNvGraphicFramePr>
            <a:graphic>
              <a:graphicData uri="http://schemas.openxmlformats.org/drawingml/2006/picture">
                <pic:pic>
                  <pic:nvPicPr>
                    <pic:cNvPr id="0" name="image.png"/>
                    <pic:cNvPicPr/>
                  </pic:nvPicPr>
                  <pic:blipFill>
                    <a:blip r:embed="rId1006"/>
                    <a:stretch>
                      <a:fillRect/>
                    </a:stretch>
                  </pic:blipFill>
                  <pic:spPr>
                    <a:xfrm>
                      <a:off x="0" y="0"/>
                      <a:ext cx="317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7823200</wp:posOffset>
            </wp:positionV>
            <wp:extent cx="203200" cy="63500"/>
            <wp:wrapNone/>
            <wp:docPr id="1377" name="Picture 1377"/>
            <wp:cNvGraphicFramePr>
              <a:graphicFrameLocks noChangeAspect="1"/>
            </wp:cNvGraphicFramePr>
            <a:graphic>
              <a:graphicData uri="http://schemas.openxmlformats.org/drawingml/2006/picture">
                <pic:pic>
                  <pic:nvPicPr>
                    <pic:cNvPr id="0" name="image.png"/>
                    <pic:cNvPicPr/>
                  </pic:nvPicPr>
                  <pic:blipFill>
                    <a:blip r:embed="rId1007"/>
                    <a:stretch>
                      <a:fillRect/>
                    </a:stretch>
                  </pic:blipFill>
                  <pic:spPr>
                    <a:xfrm>
                      <a:off x="0" y="0"/>
                      <a:ext cx="203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7823200</wp:posOffset>
            </wp:positionV>
            <wp:extent cx="660400" cy="63500"/>
            <wp:wrapNone/>
            <wp:docPr id="1378" name="Picture 1378"/>
            <wp:cNvGraphicFramePr>
              <a:graphicFrameLocks noChangeAspect="1"/>
            </wp:cNvGraphicFramePr>
            <a:graphic>
              <a:graphicData uri="http://schemas.openxmlformats.org/drawingml/2006/picture">
                <pic:pic>
                  <pic:nvPicPr>
                    <pic:cNvPr id="0" name="image.png"/>
                    <pic:cNvPicPr/>
                  </pic:nvPicPr>
                  <pic:blipFill>
                    <a:blip r:embed="rId1008"/>
                    <a:stretch>
                      <a:fillRect/>
                    </a:stretch>
                  </pic:blipFill>
                  <pic:spPr>
                    <a:xfrm>
                      <a:off x="0" y="0"/>
                      <a:ext cx="660400" cy="63500"/>
                    </a:xfrm>
                    <a:prstGeom prst="rect"/>
                  </pic:spPr>
                </pic:pic>
              </a:graphicData>
            </a:graphic>
          </wp:anchor>
        </w:drawing>
      </w:r>
    </w:p>
    <w:p>
      <w:pPr>
        <w:autoSpaceDN w:val="0"/>
        <w:autoSpaceDE w:val="0"/>
        <w:widowControl/>
        <w:spacing w:line="182" w:lineRule="auto" w:before="0" w:after="0"/>
        <w:ind w:left="0" w:right="2270"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282" w:lineRule="exact" w:before="5888" w:after="0"/>
        <w:ind w:left="0" w:right="274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5.16</w:t>
      </w:r>
      <w:r>
        <w:rPr>
          <w:rFonts w:ascii="SimHei" w:hAnsi="SimHei" w:eastAsia="SimHei"/>
          <w:b w:val="0"/>
          <w:i w:val="0"/>
          <w:color w:val="000000"/>
          <w:sz w:val="21"/>
        </w:rPr>
        <w:t xml:space="preserve"> 实例</w:t>
      </w:r>
      <w:r>
        <w:rPr>
          <w:rFonts w:ascii="TimesNewRomanPSMT" w:hAnsi="TimesNewRomanPSMT" w:eastAsia="TimesNewRomanPSMT"/>
          <w:b w:val="0"/>
          <w:i w:val="0"/>
          <w:color w:val="000000"/>
          <w:sz w:val="21"/>
        </w:rPr>
        <w:t>SWRL</w:t>
      </w:r>
      <w:r>
        <w:rPr>
          <w:rFonts w:ascii="SimHei" w:hAnsi="SimHei" w:eastAsia="SimHei"/>
          <w:b w:val="0"/>
          <w:i w:val="0"/>
          <w:color w:val="000000"/>
          <w:sz w:val="21"/>
        </w:rPr>
        <w:t xml:space="preserve"> 规则构建示意图</w:t>
      </w:r>
    </w:p>
    <w:p>
      <w:pPr>
        <w:autoSpaceDN w:val="0"/>
        <w:autoSpaceDE w:val="0"/>
        <w:widowControl/>
        <w:spacing w:line="376" w:lineRule="exact" w:before="276" w:after="0"/>
        <w:ind w:left="998" w:right="0" w:firstLine="0"/>
        <w:jc w:val="left"/>
      </w:pPr>
      <w:r>
        <w:rPr>
          <w:rFonts w:ascii="TimesNewRomanPSMT" w:hAnsi="TimesNewRomanPSMT" w:eastAsia="TimesNewRomanPSMT"/>
          <w:b w:val="0"/>
          <w:i w:val="0"/>
          <w:color w:val="000000"/>
          <w:sz w:val="28"/>
        </w:rPr>
        <w:t>5.5.3 Drools</w:t>
      </w:r>
      <w:r>
        <w:rPr>
          <w:rFonts w:ascii="SimHei" w:hAnsi="SimHei" w:eastAsia="SimHei"/>
          <w:b w:val="0"/>
          <w:i w:val="0"/>
          <w:color w:val="000000"/>
          <w:sz w:val="28"/>
        </w:rPr>
        <w:t xml:space="preserve"> 推理引擎推理</w:t>
      </w:r>
    </w:p>
    <w:p>
      <w:pPr>
        <w:autoSpaceDN w:val="0"/>
        <w:autoSpaceDE w:val="0"/>
        <w:widowControl/>
        <w:spacing w:line="320" w:lineRule="exact" w:before="338" w:after="0"/>
        <w:ind w:left="1478" w:right="0" w:firstLine="0"/>
        <w:jc w:val="left"/>
      </w:pPr>
      <w:r>
        <w:rPr>
          <w:rFonts w:ascii="SimSun" w:hAnsi="SimSun" w:eastAsia="SimSun"/>
          <w:b w:val="0"/>
          <w:i w:val="0"/>
          <w:color w:val="000000"/>
          <w:sz w:val="24"/>
        </w:rPr>
        <w:t>在</w:t>
      </w:r>
      <w:r>
        <w:rPr>
          <w:rFonts w:ascii="TimesNewRomanPSMT" w:hAnsi="TimesNewRomanPSMT" w:eastAsia="TimesNewRomanPSMT"/>
          <w:b w:val="0"/>
          <w:i w:val="0"/>
          <w:color w:val="000000"/>
          <w:sz w:val="24"/>
        </w:rPr>
        <w:t>5.4</w:t>
      </w:r>
      <w:r>
        <w:rPr>
          <w:rFonts w:ascii="SimSun" w:hAnsi="SimSun" w:eastAsia="SimSun"/>
          <w:b w:val="0"/>
          <w:i w:val="0"/>
          <w:color w:val="000000"/>
          <w:sz w:val="24"/>
        </w:rPr>
        <w:t xml:space="preserve"> 中已经对</w:t>
      </w:r>
      <w:r>
        <w:rPr>
          <w:rFonts w:ascii="TimesNewRomanPSMT" w:hAnsi="TimesNewRomanPSMT" w:eastAsia="TimesNewRomanPSMT"/>
          <w:b w:val="0"/>
          <w:i w:val="0"/>
          <w:color w:val="000000"/>
          <w:sz w:val="24"/>
        </w:rPr>
        <w:t>Drools</w:t>
      </w:r>
      <w:r>
        <w:rPr>
          <w:rFonts w:ascii="SimSun" w:hAnsi="SimSun" w:eastAsia="SimSun"/>
          <w:b w:val="0"/>
          <w:i w:val="0"/>
          <w:color w:val="000000"/>
          <w:sz w:val="24"/>
        </w:rPr>
        <w:t xml:space="preserve"> 推理引擎作了相关介绍，对于实例</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规则在</w:t>
      </w:r>
      <w:r>
        <w:rPr>
          <w:rFonts w:ascii="TimesNewRomanPSMT" w:hAnsi="TimesNewRomanPSMT" w:eastAsia="TimesNewRomanPSMT"/>
          <w:b w:val="0"/>
          <w:i w:val="0"/>
          <w:color w:val="000000"/>
          <w:sz w:val="24"/>
        </w:rPr>
        <w:t>SWRLTab</w:t>
      </w:r>
    </w:p>
    <w:p>
      <w:pPr>
        <w:autoSpaceDN w:val="0"/>
        <w:autoSpaceDE w:val="0"/>
        <w:widowControl/>
        <w:spacing w:line="320" w:lineRule="exact" w:before="80" w:after="0"/>
        <w:ind w:left="998" w:right="0" w:firstLine="0"/>
        <w:jc w:val="left"/>
      </w:pPr>
      <w:r>
        <w:rPr>
          <w:rFonts w:ascii="SimSun" w:hAnsi="SimSun" w:eastAsia="SimSun"/>
          <w:b w:val="0"/>
          <w:i w:val="0"/>
          <w:color w:val="000000"/>
          <w:sz w:val="24"/>
        </w:rPr>
        <w:t>编辑界面进行了编辑，直接对构建的相关实例进行</w:t>
      </w:r>
      <w:r>
        <w:rPr>
          <w:rFonts w:ascii="TimesNewRomanPSMT" w:hAnsi="TimesNewRomanPSMT" w:eastAsia="TimesNewRomanPSMT"/>
          <w:b w:val="0"/>
          <w:i w:val="0"/>
          <w:color w:val="000000"/>
          <w:sz w:val="24"/>
        </w:rPr>
        <w:t>Drools</w:t>
      </w:r>
      <w:r>
        <w:rPr>
          <w:rFonts w:ascii="SimSun" w:hAnsi="SimSun" w:eastAsia="SimSun"/>
          <w:b w:val="0"/>
          <w:i w:val="0"/>
          <w:color w:val="000000"/>
          <w:sz w:val="24"/>
        </w:rPr>
        <w:t xml:space="preserve"> 规则推理，推理界面如图</w:t>
      </w:r>
      <w:r>
        <w:rPr>
          <w:rFonts w:ascii="TimesNewRomanPSMT" w:hAnsi="TimesNewRomanPSMT" w:eastAsia="TimesNewRomanPSMT"/>
          <w:b w:val="0"/>
          <w:i w:val="0"/>
          <w:color w:val="000000"/>
          <w:sz w:val="24"/>
        </w:rPr>
        <w:t>5.17</w:t>
      </w:r>
    </w:p>
    <w:p>
      <w:pPr>
        <w:autoSpaceDN w:val="0"/>
        <w:autoSpaceDE w:val="0"/>
        <w:widowControl/>
        <w:spacing w:line="185" w:lineRule="auto" w:before="126" w:after="0"/>
        <w:ind w:left="998" w:right="0" w:firstLine="0"/>
        <w:jc w:val="left"/>
      </w:pPr>
      <w:r>
        <w:rPr>
          <w:rFonts w:ascii="SimSun" w:hAnsi="SimSun" w:eastAsia="SimSun"/>
          <w:b w:val="0"/>
          <w:i w:val="0"/>
          <w:color w:val="000000"/>
          <w:sz w:val="24"/>
        </w:rPr>
        <w:t>所示。</w:t>
      </w:r>
    </w:p>
    <w:p>
      <w:pPr>
        <w:autoSpaceDN w:val="0"/>
        <w:autoSpaceDE w:val="0"/>
        <w:widowControl/>
        <w:spacing w:line="282" w:lineRule="exact" w:before="5676" w:after="730"/>
        <w:ind w:left="0" w:right="2576"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5.17“</w:t>
      </w:r>
      <w:r>
        <w:rPr>
          <w:rFonts w:ascii="SimHei" w:hAnsi="SimHei" w:eastAsia="SimHei"/>
          <w:b w:val="0"/>
          <w:i w:val="0"/>
          <w:color w:val="000000"/>
          <w:sz w:val="21"/>
        </w:rPr>
        <w:t>盾构轴线偏移</w:t>
      </w:r>
      <w:r>
        <w:rPr>
          <w:rFonts w:ascii="TimesNewRomanPSMT" w:hAnsi="TimesNewRomanPSMT" w:eastAsia="TimesNewRomanPSMT"/>
          <w:b w:val="0"/>
          <w:i w:val="0"/>
          <w:color w:val="000000"/>
          <w:sz w:val="21"/>
        </w:rPr>
        <w:t>”</w:t>
      </w:r>
      <w:r>
        <w:rPr>
          <w:rFonts w:ascii="SimHei" w:hAnsi="SimHei" w:eastAsia="SimHei"/>
          <w:b w:val="0"/>
          <w:i w:val="0"/>
          <w:color w:val="000000"/>
          <w:sz w:val="21"/>
        </w:rPr>
        <w:t>实例</w:t>
      </w:r>
      <w:r>
        <w:rPr>
          <w:rFonts w:ascii="TimesNewRomanPSMT" w:hAnsi="TimesNewRomanPSMT" w:eastAsia="TimesNewRomanPSMT"/>
          <w:b w:val="0"/>
          <w:i w:val="0"/>
          <w:color w:val="000000"/>
          <w:sz w:val="21"/>
        </w:rPr>
        <w:t>Drools</w:t>
      </w:r>
      <w:r>
        <w:rPr>
          <w:rFonts w:ascii="SimHei" w:hAnsi="SimHei" w:eastAsia="SimHei"/>
          <w:b w:val="0"/>
          <w:i w:val="0"/>
          <w:color w:val="000000"/>
          <w:sz w:val="21"/>
        </w:rPr>
        <w:t xml:space="preserve"> 推理</w:t>
      </w:r>
    </w:p>
    <w:tbl>
      <w:tblPr>
        <w:tblW w:type="auto" w:w="0"/>
        <w:tblLayout w:type="fixed"/>
        <w:tblLook w:firstColumn="1" w:firstRow="1" w:lastColumn="0" w:lastRow="0" w:noHBand="0" w:noVBand="1" w:val="04A0"/>
        <w:tblInd w:w="0.0" w:type="dxa"/>
      </w:tblPr>
      <w:tblGrid>
        <w:gridCol w:w="3373"/>
        <w:gridCol w:w="3373"/>
        <w:gridCol w:w="337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282" name="Picture 128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283" name="Picture 128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80"/>
            <w:tcBorders/>
            <w:tcMar>
              <w:start w:w="0" w:type="dxa"/>
              <w:end w:w="0" w:type="dxa"/>
            </w:tcMar>
          </w:tcPr>
          <w:p>
            <w:pPr>
              <w:autoSpaceDN w:val="0"/>
              <w:autoSpaceDE w:val="0"/>
              <w:widowControl/>
              <w:spacing w:line="240" w:lineRule="exact" w:before="60" w:after="0"/>
              <w:ind w:left="0" w:right="2130" w:firstLine="0"/>
              <w:jc w:val="right"/>
            </w:pPr>
            <w:r>
              <w:rPr>
                <w:rFonts w:ascii="TimesNewRomanPSMT" w:hAnsi="TimesNewRomanPSMT" w:eastAsia="TimesNewRomanPSMT"/>
                <w:b w:val="0"/>
                <w:i w:val="0"/>
                <w:color w:val="000000"/>
                <w:sz w:val="18"/>
              </w:rPr>
              <w:t xml:space="preserve">86 </w:t>
            </w:r>
          </w:p>
        </w:tc>
      </w:tr>
    </w:tbl>
    <w:p>
      <w:pPr>
        <w:autoSpaceDN w:val="0"/>
        <w:autoSpaceDE w:val="0"/>
        <w:widowControl/>
        <w:spacing w:line="14" w:lineRule="exact" w:before="0" w:after="0"/>
        <w:ind w:left="0" w:right="0"/>
      </w:pPr>
    </w:p>
    <w:p>
      <w:pPr>
        <w:sectPr>
          <w:pgSz w:w="11906" w:h="16838"/>
          <w:pgMar w:top="392" w:right="1368" w:bottom="170" w:left="420" w:header="720" w:footer="720" w:gutter="0"/>
          <w:cols/>
          <w:docGrid w:linePitch="360"/>
        </w:sectPr>
      </w:pPr>
    </w:p>
    <w:p>
      <w:pPr>
        <w:autoSpaceDN w:val="0"/>
        <w:autoSpaceDE w:val="0"/>
        <w:widowControl/>
        <w:spacing w:line="220" w:lineRule="exact" w:before="0" w:after="1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900430</wp:posOffset>
            </wp:positionH>
            <wp:positionV relativeFrom="page">
              <wp:posOffset>1907539</wp:posOffset>
            </wp:positionV>
            <wp:extent cx="5756910" cy="3732623"/>
            <wp:wrapNone/>
            <wp:docPr id="1381" name="Picture 1381"/>
            <wp:cNvGraphicFramePr>
              <a:graphicFrameLocks noChangeAspect="1"/>
            </wp:cNvGraphicFramePr>
            <a:graphic>
              <a:graphicData uri="http://schemas.openxmlformats.org/drawingml/2006/picture">
                <pic:pic>
                  <pic:nvPicPr>
                    <pic:cNvPr id="0" name="image.png"/>
                    <pic:cNvPicPr/>
                  </pic:nvPicPr>
                  <pic:blipFill>
                    <a:blip r:embed="rId1009"/>
                    <a:stretch>
                      <a:fillRect/>
                    </a:stretch>
                  </pic:blipFill>
                  <pic:spPr>
                    <a:xfrm>
                      <a:off x="0" y="0"/>
                      <a:ext cx="5756910" cy="37326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6616700</wp:posOffset>
            </wp:positionH>
            <wp:positionV relativeFrom="page">
              <wp:posOffset>4826000</wp:posOffset>
            </wp:positionV>
            <wp:extent cx="38100" cy="38100"/>
            <wp:wrapNone/>
            <wp:docPr id="1382" name="Picture 1382"/>
            <wp:cNvGraphicFramePr>
              <a:graphicFrameLocks noChangeAspect="1"/>
            </wp:cNvGraphicFramePr>
            <a:graphic>
              <a:graphicData uri="http://schemas.openxmlformats.org/drawingml/2006/picture">
                <pic:pic>
                  <pic:nvPicPr>
                    <pic:cNvPr id="0" name="image.png"/>
                    <pic:cNvPicPr/>
                  </pic:nvPicPr>
                  <pic:blipFill>
                    <a:blip r:embed="rId10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4813300</wp:posOffset>
            </wp:positionV>
            <wp:extent cx="127000" cy="63500"/>
            <wp:wrapNone/>
            <wp:docPr id="1383" name="Picture 1383"/>
            <wp:cNvGraphicFramePr>
              <a:graphicFrameLocks noChangeAspect="1"/>
            </wp:cNvGraphicFramePr>
            <a:graphic>
              <a:graphicData uri="http://schemas.openxmlformats.org/drawingml/2006/picture">
                <pic:pic>
                  <pic:nvPicPr>
                    <pic:cNvPr id="0" name="image.png"/>
                    <pic:cNvPicPr/>
                  </pic:nvPicPr>
                  <pic:blipFill>
                    <a:blip r:embed="rId1011"/>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6616700</wp:posOffset>
            </wp:positionH>
            <wp:positionV relativeFrom="page">
              <wp:posOffset>4775200</wp:posOffset>
            </wp:positionV>
            <wp:extent cx="38100" cy="38100"/>
            <wp:wrapNone/>
            <wp:docPr id="1384" name="Picture 1384"/>
            <wp:cNvGraphicFramePr>
              <a:graphicFrameLocks noChangeAspect="1"/>
            </wp:cNvGraphicFramePr>
            <a:graphic>
              <a:graphicData uri="http://schemas.openxmlformats.org/drawingml/2006/picture">
                <pic:pic>
                  <pic:nvPicPr>
                    <pic:cNvPr id="0" name="image.png"/>
                    <pic:cNvPicPr/>
                  </pic:nvPicPr>
                  <pic:blipFill>
                    <a:blip r:embed="rId10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4775200</wp:posOffset>
            </wp:positionV>
            <wp:extent cx="1841500" cy="101600"/>
            <wp:wrapNone/>
            <wp:docPr id="1385" name="Picture 1385"/>
            <wp:cNvGraphicFramePr>
              <a:graphicFrameLocks noChangeAspect="1"/>
            </wp:cNvGraphicFramePr>
            <a:graphic>
              <a:graphicData uri="http://schemas.openxmlformats.org/drawingml/2006/picture">
                <pic:pic>
                  <pic:nvPicPr>
                    <pic:cNvPr id="0" name="image.png"/>
                    <pic:cNvPicPr/>
                  </pic:nvPicPr>
                  <pic:blipFill>
                    <a:blip r:embed="rId1013"/>
                    <a:stretch>
                      <a:fillRect/>
                    </a:stretch>
                  </pic:blipFill>
                  <pic:spPr>
                    <a:xfrm>
                      <a:off x="0" y="0"/>
                      <a:ext cx="1841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4775200</wp:posOffset>
            </wp:positionV>
            <wp:extent cx="50800" cy="38100"/>
            <wp:wrapNone/>
            <wp:docPr id="1386" name="Picture 1386"/>
            <wp:cNvGraphicFramePr>
              <a:graphicFrameLocks noChangeAspect="1"/>
            </wp:cNvGraphicFramePr>
            <a:graphic>
              <a:graphicData uri="http://schemas.openxmlformats.org/drawingml/2006/picture">
                <pic:pic>
                  <pic:nvPicPr>
                    <pic:cNvPr id="0" name="image.png"/>
                    <pic:cNvPicPr/>
                  </pic:nvPicPr>
                  <pic:blipFill>
                    <a:blip r:embed="rId101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4775200</wp:posOffset>
            </wp:positionV>
            <wp:extent cx="63500" cy="38100"/>
            <wp:wrapNone/>
            <wp:docPr id="1387" name="Picture 1387"/>
            <wp:cNvGraphicFramePr>
              <a:graphicFrameLocks noChangeAspect="1"/>
            </wp:cNvGraphicFramePr>
            <a:graphic>
              <a:graphicData uri="http://schemas.openxmlformats.org/drawingml/2006/picture">
                <pic:pic>
                  <pic:nvPicPr>
                    <pic:cNvPr id="0" name="image.png"/>
                    <pic:cNvPicPr/>
                  </pic:nvPicPr>
                  <pic:blipFill>
                    <a:blip r:embed="rId101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4775200</wp:posOffset>
            </wp:positionV>
            <wp:extent cx="127000" cy="38100"/>
            <wp:wrapNone/>
            <wp:docPr id="1388" name="Picture 1388"/>
            <wp:cNvGraphicFramePr>
              <a:graphicFrameLocks noChangeAspect="1"/>
            </wp:cNvGraphicFramePr>
            <a:graphic>
              <a:graphicData uri="http://schemas.openxmlformats.org/drawingml/2006/picture">
                <pic:pic>
                  <pic:nvPicPr>
                    <pic:cNvPr id="0" name="image.png"/>
                    <pic:cNvPicPr/>
                  </pic:nvPicPr>
                  <pic:blipFill>
                    <a:blip r:embed="rId1016"/>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4775200</wp:posOffset>
            </wp:positionV>
            <wp:extent cx="50800" cy="38100"/>
            <wp:wrapNone/>
            <wp:docPr id="1389" name="Picture 1389"/>
            <wp:cNvGraphicFramePr>
              <a:graphicFrameLocks noChangeAspect="1"/>
            </wp:cNvGraphicFramePr>
            <a:graphic>
              <a:graphicData uri="http://schemas.openxmlformats.org/drawingml/2006/picture">
                <pic:pic>
                  <pic:nvPicPr>
                    <pic:cNvPr id="0" name="image.png"/>
                    <pic:cNvPicPr/>
                  </pic:nvPicPr>
                  <pic:blipFill>
                    <a:blip r:embed="rId101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4775200</wp:posOffset>
            </wp:positionV>
            <wp:extent cx="38100" cy="38100"/>
            <wp:wrapNone/>
            <wp:docPr id="1390" name="Picture 1390"/>
            <wp:cNvGraphicFramePr>
              <a:graphicFrameLocks noChangeAspect="1"/>
            </wp:cNvGraphicFramePr>
            <a:graphic>
              <a:graphicData uri="http://schemas.openxmlformats.org/drawingml/2006/picture">
                <pic:pic>
                  <pic:nvPicPr>
                    <pic:cNvPr id="0" name="image.png"/>
                    <pic:cNvPicPr/>
                  </pic:nvPicPr>
                  <pic:blipFill>
                    <a:blip r:embed="rId10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4775200</wp:posOffset>
            </wp:positionV>
            <wp:extent cx="114300" cy="38100"/>
            <wp:wrapNone/>
            <wp:docPr id="1391" name="Picture 1391"/>
            <wp:cNvGraphicFramePr>
              <a:graphicFrameLocks noChangeAspect="1"/>
            </wp:cNvGraphicFramePr>
            <a:graphic>
              <a:graphicData uri="http://schemas.openxmlformats.org/drawingml/2006/picture">
                <pic:pic>
                  <pic:nvPicPr>
                    <pic:cNvPr id="0" name="image.png"/>
                    <pic:cNvPicPr/>
                  </pic:nvPicPr>
                  <pic:blipFill>
                    <a:blip r:embed="rId1019"/>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4775200</wp:posOffset>
            </wp:positionV>
            <wp:extent cx="127000" cy="38100"/>
            <wp:wrapNone/>
            <wp:docPr id="1392" name="Picture 1392"/>
            <wp:cNvGraphicFramePr>
              <a:graphicFrameLocks noChangeAspect="1"/>
            </wp:cNvGraphicFramePr>
            <a:graphic>
              <a:graphicData uri="http://schemas.openxmlformats.org/drawingml/2006/picture">
                <pic:pic>
                  <pic:nvPicPr>
                    <pic:cNvPr id="0" name="image.png"/>
                    <pic:cNvPicPr/>
                  </pic:nvPicPr>
                  <pic:blipFill>
                    <a:blip r:embed="rId1020"/>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4775200</wp:posOffset>
            </wp:positionV>
            <wp:extent cx="127000" cy="101600"/>
            <wp:wrapNone/>
            <wp:docPr id="1393" name="Picture 1393"/>
            <wp:cNvGraphicFramePr>
              <a:graphicFrameLocks noChangeAspect="1"/>
            </wp:cNvGraphicFramePr>
            <a:graphic>
              <a:graphicData uri="http://schemas.openxmlformats.org/drawingml/2006/picture">
                <pic:pic>
                  <pic:nvPicPr>
                    <pic:cNvPr id="0" name="image.png"/>
                    <pic:cNvPicPr/>
                  </pic:nvPicPr>
                  <pic:blipFill>
                    <a:blip r:embed="rId1021"/>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4775200</wp:posOffset>
            </wp:positionV>
            <wp:extent cx="38100" cy="38100"/>
            <wp:wrapNone/>
            <wp:docPr id="1394" name="Picture 1394"/>
            <wp:cNvGraphicFramePr>
              <a:graphicFrameLocks noChangeAspect="1"/>
            </wp:cNvGraphicFramePr>
            <a:graphic>
              <a:graphicData uri="http://schemas.openxmlformats.org/drawingml/2006/picture">
                <pic:pic>
                  <pic:nvPicPr>
                    <pic:cNvPr id="0" name="image.png"/>
                    <pic:cNvPicPr/>
                  </pic:nvPicPr>
                  <pic:blipFill>
                    <a:blip r:embed="rId10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4737100</wp:posOffset>
            </wp:positionV>
            <wp:extent cx="127000" cy="50800"/>
            <wp:wrapNone/>
            <wp:docPr id="1395" name="Picture 1395"/>
            <wp:cNvGraphicFramePr>
              <a:graphicFrameLocks noChangeAspect="1"/>
            </wp:cNvGraphicFramePr>
            <a:graphic>
              <a:graphicData uri="http://schemas.openxmlformats.org/drawingml/2006/picture">
                <pic:pic>
                  <pic:nvPicPr>
                    <pic:cNvPr id="0" name="image.png"/>
                    <pic:cNvPicPr/>
                  </pic:nvPicPr>
                  <pic:blipFill>
                    <a:blip r:embed="rId1023"/>
                    <a:stretch>
                      <a:fillRect/>
                    </a:stretch>
                  </pic:blipFill>
                  <pic:spPr>
                    <a:xfrm>
                      <a:off x="0" y="0"/>
                      <a:ext cx="1270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4699000</wp:posOffset>
            </wp:positionV>
            <wp:extent cx="1295400" cy="88900"/>
            <wp:wrapNone/>
            <wp:docPr id="1396" name="Picture 1396"/>
            <wp:cNvGraphicFramePr>
              <a:graphicFrameLocks noChangeAspect="1"/>
            </wp:cNvGraphicFramePr>
            <a:graphic>
              <a:graphicData uri="http://schemas.openxmlformats.org/drawingml/2006/picture">
                <pic:pic>
                  <pic:nvPicPr>
                    <pic:cNvPr id="0" name="image.png"/>
                    <pic:cNvPicPr/>
                  </pic:nvPicPr>
                  <pic:blipFill>
                    <a:blip r:embed="rId1024"/>
                    <a:stretch>
                      <a:fillRect/>
                    </a:stretch>
                  </pic:blipFill>
                  <pic:spPr>
                    <a:xfrm>
                      <a:off x="0" y="0"/>
                      <a:ext cx="1295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4699000</wp:posOffset>
            </wp:positionV>
            <wp:extent cx="38100" cy="38100"/>
            <wp:wrapNone/>
            <wp:docPr id="1397" name="Picture 1397"/>
            <wp:cNvGraphicFramePr>
              <a:graphicFrameLocks noChangeAspect="1"/>
            </wp:cNvGraphicFramePr>
            <a:graphic>
              <a:graphicData uri="http://schemas.openxmlformats.org/drawingml/2006/picture">
                <pic:pic>
                  <pic:nvPicPr>
                    <pic:cNvPr id="0" name="image.png"/>
                    <pic:cNvPicPr/>
                  </pic:nvPicPr>
                  <pic:blipFill>
                    <a:blip r:embed="rId10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4699000</wp:posOffset>
            </wp:positionV>
            <wp:extent cx="38100" cy="38100"/>
            <wp:wrapNone/>
            <wp:docPr id="1398" name="Picture 1398"/>
            <wp:cNvGraphicFramePr>
              <a:graphicFrameLocks noChangeAspect="1"/>
            </wp:cNvGraphicFramePr>
            <a:graphic>
              <a:graphicData uri="http://schemas.openxmlformats.org/drawingml/2006/picture">
                <pic:pic>
                  <pic:nvPicPr>
                    <pic:cNvPr id="0" name="image.png"/>
                    <pic:cNvPicPr/>
                  </pic:nvPicPr>
                  <pic:blipFill>
                    <a:blip r:embed="rId10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4699000</wp:posOffset>
            </wp:positionV>
            <wp:extent cx="88900" cy="88900"/>
            <wp:wrapNone/>
            <wp:docPr id="1399" name="Picture 1399"/>
            <wp:cNvGraphicFramePr>
              <a:graphicFrameLocks noChangeAspect="1"/>
            </wp:cNvGraphicFramePr>
            <a:graphic>
              <a:graphicData uri="http://schemas.openxmlformats.org/drawingml/2006/picture">
                <pic:pic>
                  <pic:nvPicPr>
                    <pic:cNvPr id="0" name="image.png"/>
                    <pic:cNvPicPr/>
                  </pic:nvPicPr>
                  <pic:blipFill>
                    <a:blip r:embed="rId1027"/>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4699000</wp:posOffset>
            </wp:positionV>
            <wp:extent cx="63500" cy="63500"/>
            <wp:wrapNone/>
            <wp:docPr id="1400" name="Picture 1400"/>
            <wp:cNvGraphicFramePr>
              <a:graphicFrameLocks noChangeAspect="1"/>
            </wp:cNvGraphicFramePr>
            <a:graphic>
              <a:graphicData uri="http://schemas.openxmlformats.org/drawingml/2006/picture">
                <pic:pic>
                  <pic:nvPicPr>
                    <pic:cNvPr id="0" name="image.png"/>
                    <pic:cNvPicPr/>
                  </pic:nvPicPr>
                  <pic:blipFill>
                    <a:blip r:embed="rId102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4648200</wp:posOffset>
            </wp:positionV>
            <wp:extent cx="114300" cy="50800"/>
            <wp:wrapNone/>
            <wp:docPr id="1401" name="Picture 1401"/>
            <wp:cNvGraphicFramePr>
              <a:graphicFrameLocks noChangeAspect="1"/>
            </wp:cNvGraphicFramePr>
            <a:graphic>
              <a:graphicData uri="http://schemas.openxmlformats.org/drawingml/2006/picture">
                <pic:pic>
                  <pic:nvPicPr>
                    <pic:cNvPr id="0" name="image.png"/>
                    <pic:cNvPicPr/>
                  </pic:nvPicPr>
                  <pic:blipFill>
                    <a:blip r:embed="rId1029"/>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4610100</wp:posOffset>
            </wp:positionV>
            <wp:extent cx="1790700" cy="88900"/>
            <wp:wrapNone/>
            <wp:docPr id="1402" name="Picture 1402"/>
            <wp:cNvGraphicFramePr>
              <a:graphicFrameLocks noChangeAspect="1"/>
            </wp:cNvGraphicFramePr>
            <a:graphic>
              <a:graphicData uri="http://schemas.openxmlformats.org/drawingml/2006/picture">
                <pic:pic>
                  <pic:nvPicPr>
                    <pic:cNvPr id="0" name="image.png"/>
                    <pic:cNvPicPr/>
                  </pic:nvPicPr>
                  <pic:blipFill>
                    <a:blip r:embed="rId1030"/>
                    <a:stretch>
                      <a:fillRect/>
                    </a:stretch>
                  </pic:blipFill>
                  <pic:spPr>
                    <a:xfrm>
                      <a:off x="0" y="0"/>
                      <a:ext cx="1790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4610100</wp:posOffset>
            </wp:positionV>
            <wp:extent cx="38100" cy="38100"/>
            <wp:wrapNone/>
            <wp:docPr id="1403" name="Picture 1403"/>
            <wp:cNvGraphicFramePr>
              <a:graphicFrameLocks noChangeAspect="1"/>
            </wp:cNvGraphicFramePr>
            <a:graphic>
              <a:graphicData uri="http://schemas.openxmlformats.org/drawingml/2006/picture">
                <pic:pic>
                  <pic:nvPicPr>
                    <pic:cNvPr id="0" name="image.png"/>
                    <pic:cNvPicPr/>
                  </pic:nvPicPr>
                  <pic:blipFill>
                    <a:blip r:embed="rId10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4610100</wp:posOffset>
            </wp:positionV>
            <wp:extent cx="50800" cy="38100"/>
            <wp:wrapNone/>
            <wp:docPr id="1404" name="Picture 1404"/>
            <wp:cNvGraphicFramePr>
              <a:graphicFrameLocks noChangeAspect="1"/>
            </wp:cNvGraphicFramePr>
            <a:graphic>
              <a:graphicData uri="http://schemas.openxmlformats.org/drawingml/2006/picture">
                <pic:pic>
                  <pic:nvPicPr>
                    <pic:cNvPr id="0" name="image.png"/>
                    <pic:cNvPicPr/>
                  </pic:nvPicPr>
                  <pic:blipFill>
                    <a:blip r:embed="rId103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4610100</wp:posOffset>
            </wp:positionV>
            <wp:extent cx="114300" cy="38100"/>
            <wp:wrapNone/>
            <wp:docPr id="1405" name="Picture 1405"/>
            <wp:cNvGraphicFramePr>
              <a:graphicFrameLocks noChangeAspect="1"/>
            </wp:cNvGraphicFramePr>
            <a:graphic>
              <a:graphicData uri="http://schemas.openxmlformats.org/drawingml/2006/picture">
                <pic:pic>
                  <pic:nvPicPr>
                    <pic:cNvPr id="0" name="image.png"/>
                    <pic:cNvPicPr/>
                  </pic:nvPicPr>
                  <pic:blipFill>
                    <a:blip r:embed="rId1033"/>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4610100</wp:posOffset>
            </wp:positionV>
            <wp:extent cx="38100" cy="38100"/>
            <wp:wrapNone/>
            <wp:docPr id="1406" name="Picture 1406"/>
            <wp:cNvGraphicFramePr>
              <a:graphicFrameLocks noChangeAspect="1"/>
            </wp:cNvGraphicFramePr>
            <a:graphic>
              <a:graphicData uri="http://schemas.openxmlformats.org/drawingml/2006/picture">
                <pic:pic>
                  <pic:nvPicPr>
                    <pic:cNvPr id="0" name="image.png"/>
                    <pic:cNvPicPr/>
                  </pic:nvPicPr>
                  <pic:blipFill>
                    <a:blip r:embed="rId10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4610100</wp:posOffset>
            </wp:positionV>
            <wp:extent cx="76200" cy="38100"/>
            <wp:wrapNone/>
            <wp:docPr id="1407" name="Picture 1407"/>
            <wp:cNvGraphicFramePr>
              <a:graphicFrameLocks noChangeAspect="1"/>
            </wp:cNvGraphicFramePr>
            <a:graphic>
              <a:graphicData uri="http://schemas.openxmlformats.org/drawingml/2006/picture">
                <pic:pic>
                  <pic:nvPicPr>
                    <pic:cNvPr id="0" name="image.png"/>
                    <pic:cNvPicPr/>
                  </pic:nvPicPr>
                  <pic:blipFill>
                    <a:blip r:embed="rId1035"/>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4610100</wp:posOffset>
            </wp:positionV>
            <wp:extent cx="139700" cy="88900"/>
            <wp:wrapNone/>
            <wp:docPr id="1408" name="Picture 1408"/>
            <wp:cNvGraphicFramePr>
              <a:graphicFrameLocks noChangeAspect="1"/>
            </wp:cNvGraphicFramePr>
            <a:graphic>
              <a:graphicData uri="http://schemas.openxmlformats.org/drawingml/2006/picture">
                <pic:pic>
                  <pic:nvPicPr>
                    <pic:cNvPr id="0" name="image.png"/>
                    <pic:cNvPicPr/>
                  </pic:nvPicPr>
                  <pic:blipFill>
                    <a:blip r:embed="rId1036"/>
                    <a:stretch>
                      <a:fillRect/>
                    </a:stretch>
                  </pic:blipFill>
                  <pic:spPr>
                    <a:xfrm>
                      <a:off x="0" y="0"/>
                      <a:ext cx="139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4610100</wp:posOffset>
            </wp:positionV>
            <wp:extent cx="127000" cy="38100"/>
            <wp:wrapNone/>
            <wp:docPr id="1409" name="Picture 1409"/>
            <wp:cNvGraphicFramePr>
              <a:graphicFrameLocks noChangeAspect="1"/>
            </wp:cNvGraphicFramePr>
            <a:graphic>
              <a:graphicData uri="http://schemas.openxmlformats.org/drawingml/2006/picture">
                <pic:pic>
                  <pic:nvPicPr>
                    <pic:cNvPr id="0" name="image.png"/>
                    <pic:cNvPicPr/>
                  </pic:nvPicPr>
                  <pic:blipFill>
                    <a:blip r:embed="rId1037"/>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4584700</wp:posOffset>
            </wp:positionV>
            <wp:extent cx="38100" cy="38100"/>
            <wp:wrapNone/>
            <wp:docPr id="1410" name="Picture 1410"/>
            <wp:cNvGraphicFramePr>
              <a:graphicFrameLocks noChangeAspect="1"/>
            </wp:cNvGraphicFramePr>
            <a:graphic>
              <a:graphicData uri="http://schemas.openxmlformats.org/drawingml/2006/picture">
                <pic:pic>
                  <pic:nvPicPr>
                    <pic:cNvPr id="0" name="image.png"/>
                    <pic:cNvPicPr/>
                  </pic:nvPicPr>
                  <pic:blipFill>
                    <a:blip r:embed="rId10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4572000</wp:posOffset>
            </wp:positionV>
            <wp:extent cx="114300" cy="50800"/>
            <wp:wrapNone/>
            <wp:docPr id="1411" name="Picture 1411"/>
            <wp:cNvGraphicFramePr>
              <a:graphicFrameLocks noChangeAspect="1"/>
            </wp:cNvGraphicFramePr>
            <a:graphic>
              <a:graphicData uri="http://schemas.openxmlformats.org/drawingml/2006/picture">
                <pic:pic>
                  <pic:nvPicPr>
                    <pic:cNvPr id="0" name="image.png"/>
                    <pic:cNvPicPr/>
                  </pic:nvPicPr>
                  <pic:blipFill>
                    <a:blip r:embed="rId1039"/>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4533900</wp:posOffset>
            </wp:positionV>
            <wp:extent cx="1219200" cy="88900"/>
            <wp:wrapNone/>
            <wp:docPr id="1412" name="Picture 1412"/>
            <wp:cNvGraphicFramePr>
              <a:graphicFrameLocks noChangeAspect="1"/>
            </wp:cNvGraphicFramePr>
            <a:graphic>
              <a:graphicData uri="http://schemas.openxmlformats.org/drawingml/2006/picture">
                <pic:pic>
                  <pic:nvPicPr>
                    <pic:cNvPr id="0" name="image.png"/>
                    <pic:cNvPicPr/>
                  </pic:nvPicPr>
                  <pic:blipFill>
                    <a:blip r:embed="rId1040"/>
                    <a:stretch>
                      <a:fillRect/>
                    </a:stretch>
                  </pic:blipFill>
                  <pic:spPr>
                    <a:xfrm>
                      <a:off x="0" y="0"/>
                      <a:ext cx="1219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4533900</wp:posOffset>
            </wp:positionV>
            <wp:extent cx="38100" cy="38100"/>
            <wp:wrapNone/>
            <wp:docPr id="1413" name="Picture 1413"/>
            <wp:cNvGraphicFramePr>
              <a:graphicFrameLocks noChangeAspect="1"/>
            </wp:cNvGraphicFramePr>
            <a:graphic>
              <a:graphicData uri="http://schemas.openxmlformats.org/drawingml/2006/picture">
                <pic:pic>
                  <pic:nvPicPr>
                    <pic:cNvPr id="0" name="image.png"/>
                    <pic:cNvPicPr/>
                  </pic:nvPicPr>
                  <pic:blipFill>
                    <a:blip r:embed="rId10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4533900</wp:posOffset>
            </wp:positionV>
            <wp:extent cx="88900" cy="88900"/>
            <wp:wrapNone/>
            <wp:docPr id="1414" name="Picture 1414"/>
            <wp:cNvGraphicFramePr>
              <a:graphicFrameLocks noChangeAspect="1"/>
            </wp:cNvGraphicFramePr>
            <a:graphic>
              <a:graphicData uri="http://schemas.openxmlformats.org/drawingml/2006/picture">
                <pic:pic>
                  <pic:nvPicPr>
                    <pic:cNvPr id="0" name="image.png"/>
                    <pic:cNvPicPr/>
                  </pic:nvPicPr>
                  <pic:blipFill>
                    <a:blip r:embed="rId1042"/>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4533900</wp:posOffset>
            </wp:positionV>
            <wp:extent cx="38100" cy="50800"/>
            <wp:wrapNone/>
            <wp:docPr id="1415" name="Picture 1415"/>
            <wp:cNvGraphicFramePr>
              <a:graphicFrameLocks noChangeAspect="1"/>
            </wp:cNvGraphicFramePr>
            <a:graphic>
              <a:graphicData uri="http://schemas.openxmlformats.org/drawingml/2006/picture">
                <pic:pic>
                  <pic:nvPicPr>
                    <pic:cNvPr id="0" name="image.png"/>
                    <pic:cNvPicPr/>
                  </pic:nvPicPr>
                  <pic:blipFill>
                    <a:blip r:embed="rId104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4076700</wp:posOffset>
            </wp:positionV>
            <wp:extent cx="63500" cy="63500"/>
            <wp:wrapNone/>
            <wp:docPr id="1416" name="Picture 1416"/>
            <wp:cNvGraphicFramePr>
              <a:graphicFrameLocks noChangeAspect="1"/>
            </wp:cNvGraphicFramePr>
            <a:graphic>
              <a:graphicData uri="http://schemas.openxmlformats.org/drawingml/2006/picture">
                <pic:pic>
                  <pic:nvPicPr>
                    <pic:cNvPr id="0" name="image.png"/>
                    <pic:cNvPicPr/>
                  </pic:nvPicPr>
                  <pic:blipFill>
                    <a:blip r:embed="rId104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4013200</wp:posOffset>
            </wp:positionV>
            <wp:extent cx="38100" cy="63500"/>
            <wp:wrapNone/>
            <wp:docPr id="1417" name="Picture 1417"/>
            <wp:cNvGraphicFramePr>
              <a:graphicFrameLocks noChangeAspect="1"/>
            </wp:cNvGraphicFramePr>
            <a:graphic>
              <a:graphicData uri="http://schemas.openxmlformats.org/drawingml/2006/picture">
                <pic:pic>
                  <pic:nvPicPr>
                    <pic:cNvPr id="0" name="image.png"/>
                    <pic:cNvPicPr/>
                  </pic:nvPicPr>
                  <pic:blipFill>
                    <a:blip r:embed="rId104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3949700</wp:posOffset>
            </wp:positionV>
            <wp:extent cx="50800" cy="63500"/>
            <wp:wrapNone/>
            <wp:docPr id="1418" name="Picture 1418"/>
            <wp:cNvGraphicFramePr>
              <a:graphicFrameLocks noChangeAspect="1"/>
            </wp:cNvGraphicFramePr>
            <a:graphic>
              <a:graphicData uri="http://schemas.openxmlformats.org/drawingml/2006/picture">
                <pic:pic>
                  <pic:nvPicPr>
                    <pic:cNvPr id="0" name="image.png"/>
                    <pic:cNvPicPr/>
                  </pic:nvPicPr>
                  <pic:blipFill>
                    <a:blip r:embed="rId104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3810000</wp:posOffset>
            </wp:positionV>
            <wp:extent cx="114300" cy="38100"/>
            <wp:wrapNone/>
            <wp:docPr id="1419" name="Picture 1419"/>
            <wp:cNvGraphicFramePr>
              <a:graphicFrameLocks noChangeAspect="1"/>
            </wp:cNvGraphicFramePr>
            <a:graphic>
              <a:graphicData uri="http://schemas.openxmlformats.org/drawingml/2006/picture">
                <pic:pic>
                  <pic:nvPicPr>
                    <pic:cNvPr id="0" name="image.png"/>
                    <pic:cNvPicPr/>
                  </pic:nvPicPr>
                  <pic:blipFill>
                    <a:blip r:embed="rId1047"/>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4140200</wp:posOffset>
            </wp:positionV>
            <wp:extent cx="152400" cy="139700"/>
            <wp:wrapNone/>
            <wp:docPr id="1420" name="Picture 1420"/>
            <wp:cNvGraphicFramePr>
              <a:graphicFrameLocks noChangeAspect="1"/>
            </wp:cNvGraphicFramePr>
            <a:graphic>
              <a:graphicData uri="http://schemas.openxmlformats.org/drawingml/2006/picture">
                <pic:pic>
                  <pic:nvPicPr>
                    <pic:cNvPr id="0" name="image.png"/>
                    <pic:cNvPicPr/>
                  </pic:nvPicPr>
                  <pic:blipFill>
                    <a:blip r:embed="rId1048"/>
                    <a:stretch>
                      <a:fillRect/>
                    </a:stretch>
                  </pic:blipFill>
                  <pic:spPr>
                    <a:xfrm>
                      <a:off x="0" y="0"/>
                      <a:ext cx="152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3657600</wp:posOffset>
            </wp:positionV>
            <wp:extent cx="152400" cy="38100"/>
            <wp:wrapNone/>
            <wp:docPr id="1421" name="Picture 1421"/>
            <wp:cNvGraphicFramePr>
              <a:graphicFrameLocks noChangeAspect="1"/>
            </wp:cNvGraphicFramePr>
            <a:graphic>
              <a:graphicData uri="http://schemas.openxmlformats.org/drawingml/2006/picture">
                <pic:pic>
                  <pic:nvPicPr>
                    <pic:cNvPr id="0" name="image.png"/>
                    <pic:cNvPicPr/>
                  </pic:nvPicPr>
                  <pic:blipFill>
                    <a:blip r:embed="rId1049"/>
                    <a:stretch>
                      <a:fillRect/>
                    </a:stretch>
                  </pic:blipFill>
                  <pic:spPr>
                    <a:xfrm>
                      <a:off x="0" y="0"/>
                      <a:ext cx="152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3327400</wp:posOffset>
            </wp:positionV>
            <wp:extent cx="76200" cy="38100"/>
            <wp:wrapNone/>
            <wp:docPr id="1422" name="Picture 1422"/>
            <wp:cNvGraphicFramePr>
              <a:graphicFrameLocks noChangeAspect="1"/>
            </wp:cNvGraphicFramePr>
            <a:graphic>
              <a:graphicData uri="http://schemas.openxmlformats.org/drawingml/2006/picture">
                <pic:pic>
                  <pic:nvPicPr>
                    <pic:cNvPr id="0" name="image.png"/>
                    <pic:cNvPicPr/>
                  </pic:nvPicPr>
                  <pic:blipFill>
                    <a:blip r:embed="rId1050"/>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3327400</wp:posOffset>
            </wp:positionV>
            <wp:extent cx="101600" cy="63500"/>
            <wp:wrapNone/>
            <wp:docPr id="1423" name="Picture 1423"/>
            <wp:cNvGraphicFramePr>
              <a:graphicFrameLocks noChangeAspect="1"/>
            </wp:cNvGraphicFramePr>
            <a:graphic>
              <a:graphicData uri="http://schemas.openxmlformats.org/drawingml/2006/picture">
                <pic:pic>
                  <pic:nvPicPr>
                    <pic:cNvPr id="0" name="image.png"/>
                    <pic:cNvPicPr/>
                  </pic:nvPicPr>
                  <pic:blipFill>
                    <a:blip r:embed="rId1051"/>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3327400</wp:posOffset>
            </wp:positionV>
            <wp:extent cx="50800" cy="38100"/>
            <wp:wrapNone/>
            <wp:docPr id="1424" name="Picture 1424"/>
            <wp:cNvGraphicFramePr>
              <a:graphicFrameLocks noChangeAspect="1"/>
            </wp:cNvGraphicFramePr>
            <a:graphic>
              <a:graphicData uri="http://schemas.openxmlformats.org/drawingml/2006/picture">
                <pic:pic>
                  <pic:nvPicPr>
                    <pic:cNvPr id="0" name="image.png"/>
                    <pic:cNvPicPr/>
                  </pic:nvPicPr>
                  <pic:blipFill>
                    <a:blip r:embed="rId105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3327400</wp:posOffset>
            </wp:positionV>
            <wp:extent cx="38100" cy="38100"/>
            <wp:wrapNone/>
            <wp:docPr id="1425" name="Picture 1425"/>
            <wp:cNvGraphicFramePr>
              <a:graphicFrameLocks noChangeAspect="1"/>
            </wp:cNvGraphicFramePr>
            <a:graphic>
              <a:graphicData uri="http://schemas.openxmlformats.org/drawingml/2006/picture">
                <pic:pic>
                  <pic:nvPicPr>
                    <pic:cNvPr id="0" name="image.png"/>
                    <pic:cNvPicPr/>
                  </pic:nvPicPr>
                  <pic:blipFill>
                    <a:blip r:embed="rId10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3327400</wp:posOffset>
            </wp:positionV>
            <wp:extent cx="88900" cy="38100"/>
            <wp:wrapNone/>
            <wp:docPr id="1426" name="Picture 1426"/>
            <wp:cNvGraphicFramePr>
              <a:graphicFrameLocks noChangeAspect="1"/>
            </wp:cNvGraphicFramePr>
            <a:graphic>
              <a:graphicData uri="http://schemas.openxmlformats.org/drawingml/2006/picture">
                <pic:pic>
                  <pic:nvPicPr>
                    <pic:cNvPr id="0" name="image.png"/>
                    <pic:cNvPicPr/>
                  </pic:nvPicPr>
                  <pic:blipFill>
                    <a:blip r:embed="rId1054"/>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3327400</wp:posOffset>
            </wp:positionV>
            <wp:extent cx="50800" cy="38100"/>
            <wp:wrapNone/>
            <wp:docPr id="1427" name="Picture 1427"/>
            <wp:cNvGraphicFramePr>
              <a:graphicFrameLocks noChangeAspect="1"/>
            </wp:cNvGraphicFramePr>
            <a:graphic>
              <a:graphicData uri="http://schemas.openxmlformats.org/drawingml/2006/picture">
                <pic:pic>
                  <pic:nvPicPr>
                    <pic:cNvPr id="0" name="image.png"/>
                    <pic:cNvPicPr/>
                  </pic:nvPicPr>
                  <pic:blipFill>
                    <a:blip r:embed="rId105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3327400</wp:posOffset>
            </wp:positionV>
            <wp:extent cx="76200" cy="38100"/>
            <wp:wrapNone/>
            <wp:docPr id="1428" name="Picture 1428"/>
            <wp:cNvGraphicFramePr>
              <a:graphicFrameLocks noChangeAspect="1"/>
            </wp:cNvGraphicFramePr>
            <a:graphic>
              <a:graphicData uri="http://schemas.openxmlformats.org/drawingml/2006/picture">
                <pic:pic>
                  <pic:nvPicPr>
                    <pic:cNvPr id="0" name="image.png"/>
                    <pic:cNvPicPr/>
                  </pic:nvPicPr>
                  <pic:blipFill>
                    <a:blip r:embed="rId1056"/>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3327400</wp:posOffset>
            </wp:positionV>
            <wp:extent cx="38100" cy="38100"/>
            <wp:wrapNone/>
            <wp:docPr id="1429" name="Picture 1429"/>
            <wp:cNvGraphicFramePr>
              <a:graphicFrameLocks noChangeAspect="1"/>
            </wp:cNvGraphicFramePr>
            <a:graphic>
              <a:graphicData uri="http://schemas.openxmlformats.org/drawingml/2006/picture">
                <pic:pic>
                  <pic:nvPicPr>
                    <pic:cNvPr id="0" name="image.png"/>
                    <pic:cNvPicPr/>
                  </pic:nvPicPr>
                  <pic:blipFill>
                    <a:blip r:embed="rId10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3314700</wp:posOffset>
            </wp:positionV>
            <wp:extent cx="114300" cy="76200"/>
            <wp:wrapNone/>
            <wp:docPr id="1430" name="Picture 1430"/>
            <wp:cNvGraphicFramePr>
              <a:graphicFrameLocks noChangeAspect="1"/>
            </wp:cNvGraphicFramePr>
            <a:graphic>
              <a:graphicData uri="http://schemas.openxmlformats.org/drawingml/2006/picture">
                <pic:pic>
                  <pic:nvPicPr>
                    <pic:cNvPr id="0" name="image.png"/>
                    <pic:cNvPicPr/>
                  </pic:nvPicPr>
                  <pic:blipFill>
                    <a:blip r:embed="rId1058"/>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3314700</wp:posOffset>
            </wp:positionV>
            <wp:extent cx="38100" cy="38100"/>
            <wp:wrapNone/>
            <wp:docPr id="1431" name="Picture 1431"/>
            <wp:cNvGraphicFramePr>
              <a:graphicFrameLocks noChangeAspect="1"/>
            </wp:cNvGraphicFramePr>
            <a:graphic>
              <a:graphicData uri="http://schemas.openxmlformats.org/drawingml/2006/picture">
                <pic:pic>
                  <pic:nvPicPr>
                    <pic:cNvPr id="0" name="image.png"/>
                    <pic:cNvPicPr/>
                  </pic:nvPicPr>
                  <pic:blipFill>
                    <a:blip r:embed="rId10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3302000</wp:posOffset>
            </wp:positionV>
            <wp:extent cx="63500" cy="50800"/>
            <wp:wrapNone/>
            <wp:docPr id="1432" name="Picture 1432"/>
            <wp:cNvGraphicFramePr>
              <a:graphicFrameLocks noChangeAspect="1"/>
            </wp:cNvGraphicFramePr>
            <a:graphic>
              <a:graphicData uri="http://schemas.openxmlformats.org/drawingml/2006/picture">
                <pic:pic>
                  <pic:nvPicPr>
                    <pic:cNvPr id="0" name="image.png"/>
                    <pic:cNvPicPr/>
                  </pic:nvPicPr>
                  <pic:blipFill>
                    <a:blip r:embed="rId106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3263900</wp:posOffset>
            </wp:positionV>
            <wp:extent cx="50800" cy="63500"/>
            <wp:wrapNone/>
            <wp:docPr id="1433" name="Picture 1433"/>
            <wp:cNvGraphicFramePr>
              <a:graphicFrameLocks noChangeAspect="1"/>
            </wp:cNvGraphicFramePr>
            <a:graphic>
              <a:graphicData uri="http://schemas.openxmlformats.org/drawingml/2006/picture">
                <pic:pic>
                  <pic:nvPicPr>
                    <pic:cNvPr id="0" name="image.png"/>
                    <pic:cNvPicPr/>
                  </pic:nvPicPr>
                  <pic:blipFill>
                    <a:blip r:embed="rId106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3263900</wp:posOffset>
            </wp:positionV>
            <wp:extent cx="50800" cy="63500"/>
            <wp:wrapNone/>
            <wp:docPr id="1434" name="Picture 1434"/>
            <wp:cNvGraphicFramePr>
              <a:graphicFrameLocks noChangeAspect="1"/>
            </wp:cNvGraphicFramePr>
            <a:graphic>
              <a:graphicData uri="http://schemas.openxmlformats.org/drawingml/2006/picture">
                <pic:pic>
                  <pic:nvPicPr>
                    <pic:cNvPr id="0" name="image.png"/>
                    <pic:cNvPicPr/>
                  </pic:nvPicPr>
                  <pic:blipFill>
                    <a:blip r:embed="rId106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3251200</wp:posOffset>
            </wp:positionV>
            <wp:extent cx="38100" cy="38100"/>
            <wp:wrapNone/>
            <wp:docPr id="1435" name="Picture 1435"/>
            <wp:cNvGraphicFramePr>
              <a:graphicFrameLocks noChangeAspect="1"/>
            </wp:cNvGraphicFramePr>
            <a:graphic>
              <a:graphicData uri="http://schemas.openxmlformats.org/drawingml/2006/picture">
                <pic:pic>
                  <pic:nvPicPr>
                    <pic:cNvPr id="0" name="image.png"/>
                    <pic:cNvPicPr/>
                  </pic:nvPicPr>
                  <pic:blipFill>
                    <a:blip r:embed="rId10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3251200</wp:posOffset>
            </wp:positionV>
            <wp:extent cx="50800" cy="50800"/>
            <wp:wrapNone/>
            <wp:docPr id="1436" name="Picture 1436"/>
            <wp:cNvGraphicFramePr>
              <a:graphicFrameLocks noChangeAspect="1"/>
            </wp:cNvGraphicFramePr>
            <a:graphic>
              <a:graphicData uri="http://schemas.openxmlformats.org/drawingml/2006/picture">
                <pic:pic>
                  <pic:nvPicPr>
                    <pic:cNvPr id="0" name="image.png"/>
                    <pic:cNvPicPr/>
                  </pic:nvPicPr>
                  <pic:blipFill>
                    <a:blip r:embed="rId106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3251200</wp:posOffset>
            </wp:positionV>
            <wp:extent cx="38100" cy="38100"/>
            <wp:wrapNone/>
            <wp:docPr id="1437" name="Picture 1437"/>
            <wp:cNvGraphicFramePr>
              <a:graphicFrameLocks noChangeAspect="1"/>
            </wp:cNvGraphicFramePr>
            <a:graphic>
              <a:graphicData uri="http://schemas.openxmlformats.org/drawingml/2006/picture">
                <pic:pic>
                  <pic:nvPicPr>
                    <pic:cNvPr id="0" name="image.png"/>
                    <pic:cNvPicPr/>
                  </pic:nvPicPr>
                  <pic:blipFill>
                    <a:blip r:embed="rId10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3200400</wp:posOffset>
            </wp:positionV>
            <wp:extent cx="50800" cy="50800"/>
            <wp:wrapNone/>
            <wp:docPr id="1438" name="Picture 1438"/>
            <wp:cNvGraphicFramePr>
              <a:graphicFrameLocks noChangeAspect="1"/>
            </wp:cNvGraphicFramePr>
            <a:graphic>
              <a:graphicData uri="http://schemas.openxmlformats.org/drawingml/2006/picture">
                <pic:pic>
                  <pic:nvPicPr>
                    <pic:cNvPr id="0" name="image.png"/>
                    <pic:cNvPicPr/>
                  </pic:nvPicPr>
                  <pic:blipFill>
                    <a:blip r:embed="rId106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3200400</wp:posOffset>
            </wp:positionV>
            <wp:extent cx="50800" cy="50800"/>
            <wp:wrapNone/>
            <wp:docPr id="1439" name="Picture 1439"/>
            <wp:cNvGraphicFramePr>
              <a:graphicFrameLocks noChangeAspect="1"/>
            </wp:cNvGraphicFramePr>
            <a:graphic>
              <a:graphicData uri="http://schemas.openxmlformats.org/drawingml/2006/picture">
                <pic:pic>
                  <pic:nvPicPr>
                    <pic:cNvPr id="0" name="image.png"/>
                    <pic:cNvPicPr/>
                  </pic:nvPicPr>
                  <pic:blipFill>
                    <a:blip r:embed="rId106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3187700</wp:posOffset>
            </wp:positionV>
            <wp:extent cx="101600" cy="38100"/>
            <wp:wrapNone/>
            <wp:docPr id="1440" name="Picture 1440"/>
            <wp:cNvGraphicFramePr>
              <a:graphicFrameLocks noChangeAspect="1"/>
            </wp:cNvGraphicFramePr>
            <a:graphic>
              <a:graphicData uri="http://schemas.openxmlformats.org/drawingml/2006/picture">
                <pic:pic>
                  <pic:nvPicPr>
                    <pic:cNvPr id="0" name="image.png"/>
                    <pic:cNvPicPr/>
                  </pic:nvPicPr>
                  <pic:blipFill>
                    <a:blip r:embed="rId1068"/>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3187700</wp:posOffset>
            </wp:positionV>
            <wp:extent cx="76200" cy="101600"/>
            <wp:wrapNone/>
            <wp:docPr id="1441" name="Picture 1441"/>
            <wp:cNvGraphicFramePr>
              <a:graphicFrameLocks noChangeAspect="1"/>
            </wp:cNvGraphicFramePr>
            <a:graphic>
              <a:graphicData uri="http://schemas.openxmlformats.org/drawingml/2006/picture">
                <pic:pic>
                  <pic:nvPicPr>
                    <pic:cNvPr id="0" name="image.png"/>
                    <pic:cNvPicPr/>
                  </pic:nvPicPr>
                  <pic:blipFill>
                    <a:blip r:embed="rId1069"/>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3187700</wp:posOffset>
            </wp:positionV>
            <wp:extent cx="38100" cy="38100"/>
            <wp:wrapNone/>
            <wp:docPr id="1442" name="Picture 1442"/>
            <wp:cNvGraphicFramePr>
              <a:graphicFrameLocks noChangeAspect="1"/>
            </wp:cNvGraphicFramePr>
            <a:graphic>
              <a:graphicData uri="http://schemas.openxmlformats.org/drawingml/2006/picture">
                <pic:pic>
                  <pic:nvPicPr>
                    <pic:cNvPr id="0" name="image.png"/>
                    <pic:cNvPicPr/>
                  </pic:nvPicPr>
                  <pic:blipFill>
                    <a:blip r:embed="rId10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3187700</wp:posOffset>
            </wp:positionV>
            <wp:extent cx="76200" cy="38100"/>
            <wp:wrapNone/>
            <wp:docPr id="1443" name="Picture 1443"/>
            <wp:cNvGraphicFramePr>
              <a:graphicFrameLocks noChangeAspect="1"/>
            </wp:cNvGraphicFramePr>
            <a:graphic>
              <a:graphicData uri="http://schemas.openxmlformats.org/drawingml/2006/picture">
                <pic:pic>
                  <pic:nvPicPr>
                    <pic:cNvPr id="0" name="image.png"/>
                    <pic:cNvPicPr/>
                  </pic:nvPicPr>
                  <pic:blipFill>
                    <a:blip r:embed="rId1071"/>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3187700</wp:posOffset>
            </wp:positionV>
            <wp:extent cx="38100" cy="38100"/>
            <wp:wrapNone/>
            <wp:docPr id="1444" name="Picture 1444"/>
            <wp:cNvGraphicFramePr>
              <a:graphicFrameLocks noChangeAspect="1"/>
            </wp:cNvGraphicFramePr>
            <a:graphic>
              <a:graphicData uri="http://schemas.openxmlformats.org/drawingml/2006/picture">
                <pic:pic>
                  <pic:nvPicPr>
                    <pic:cNvPr id="0" name="image.png"/>
                    <pic:cNvPicPr/>
                  </pic:nvPicPr>
                  <pic:blipFill>
                    <a:blip r:embed="rId10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3187700</wp:posOffset>
            </wp:positionV>
            <wp:extent cx="76200" cy="38100"/>
            <wp:wrapNone/>
            <wp:docPr id="1445" name="Picture 1445"/>
            <wp:cNvGraphicFramePr>
              <a:graphicFrameLocks noChangeAspect="1"/>
            </wp:cNvGraphicFramePr>
            <a:graphic>
              <a:graphicData uri="http://schemas.openxmlformats.org/drawingml/2006/picture">
                <pic:pic>
                  <pic:nvPicPr>
                    <pic:cNvPr id="0" name="image.png"/>
                    <pic:cNvPicPr/>
                  </pic:nvPicPr>
                  <pic:blipFill>
                    <a:blip r:embed="rId1073"/>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3187700</wp:posOffset>
            </wp:positionV>
            <wp:extent cx="50800" cy="38100"/>
            <wp:wrapNone/>
            <wp:docPr id="1446" name="Picture 1446"/>
            <wp:cNvGraphicFramePr>
              <a:graphicFrameLocks noChangeAspect="1"/>
            </wp:cNvGraphicFramePr>
            <a:graphic>
              <a:graphicData uri="http://schemas.openxmlformats.org/drawingml/2006/picture">
                <pic:pic>
                  <pic:nvPicPr>
                    <pic:cNvPr id="0" name="image.png"/>
                    <pic:cNvPicPr/>
                  </pic:nvPicPr>
                  <pic:blipFill>
                    <a:blip r:embed="rId107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3187700</wp:posOffset>
            </wp:positionV>
            <wp:extent cx="38100" cy="38100"/>
            <wp:wrapNone/>
            <wp:docPr id="1447" name="Picture 1447"/>
            <wp:cNvGraphicFramePr>
              <a:graphicFrameLocks noChangeAspect="1"/>
            </wp:cNvGraphicFramePr>
            <a:graphic>
              <a:graphicData uri="http://schemas.openxmlformats.org/drawingml/2006/picture">
                <pic:pic>
                  <pic:nvPicPr>
                    <pic:cNvPr id="0" name="image.png"/>
                    <pic:cNvPicPr/>
                  </pic:nvPicPr>
                  <pic:blipFill>
                    <a:blip r:embed="rId10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3187700</wp:posOffset>
            </wp:positionV>
            <wp:extent cx="38100" cy="38100"/>
            <wp:wrapNone/>
            <wp:docPr id="1448" name="Picture 1448"/>
            <wp:cNvGraphicFramePr>
              <a:graphicFrameLocks noChangeAspect="1"/>
            </wp:cNvGraphicFramePr>
            <a:graphic>
              <a:graphicData uri="http://schemas.openxmlformats.org/drawingml/2006/picture">
                <pic:pic>
                  <pic:nvPicPr>
                    <pic:cNvPr id="0" name="image.png"/>
                    <pic:cNvPicPr/>
                  </pic:nvPicPr>
                  <pic:blipFill>
                    <a:blip r:embed="rId10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3175000</wp:posOffset>
            </wp:positionV>
            <wp:extent cx="114300" cy="50800"/>
            <wp:wrapNone/>
            <wp:docPr id="1449" name="Picture 1449"/>
            <wp:cNvGraphicFramePr>
              <a:graphicFrameLocks noChangeAspect="1"/>
            </wp:cNvGraphicFramePr>
            <a:graphic>
              <a:graphicData uri="http://schemas.openxmlformats.org/drawingml/2006/picture">
                <pic:pic>
                  <pic:nvPicPr>
                    <pic:cNvPr id="0" name="image.png"/>
                    <pic:cNvPicPr/>
                  </pic:nvPicPr>
                  <pic:blipFill>
                    <a:blip r:embed="rId1077"/>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3175000</wp:posOffset>
            </wp:positionV>
            <wp:extent cx="38100" cy="38100"/>
            <wp:wrapNone/>
            <wp:docPr id="1450" name="Picture 1450"/>
            <wp:cNvGraphicFramePr>
              <a:graphicFrameLocks noChangeAspect="1"/>
            </wp:cNvGraphicFramePr>
            <a:graphic>
              <a:graphicData uri="http://schemas.openxmlformats.org/drawingml/2006/picture">
                <pic:pic>
                  <pic:nvPicPr>
                    <pic:cNvPr id="0" name="image.png"/>
                    <pic:cNvPicPr/>
                  </pic:nvPicPr>
                  <pic:blipFill>
                    <a:blip r:embed="rId10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3162300</wp:posOffset>
            </wp:positionV>
            <wp:extent cx="152400" cy="63500"/>
            <wp:wrapNone/>
            <wp:docPr id="1451" name="Picture 1451"/>
            <wp:cNvGraphicFramePr>
              <a:graphicFrameLocks noChangeAspect="1"/>
            </wp:cNvGraphicFramePr>
            <a:graphic>
              <a:graphicData uri="http://schemas.openxmlformats.org/drawingml/2006/picture">
                <pic:pic>
                  <pic:nvPicPr>
                    <pic:cNvPr id="0" name="image.png"/>
                    <pic:cNvPicPr/>
                  </pic:nvPicPr>
                  <pic:blipFill>
                    <a:blip r:embed="rId1079"/>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3124200</wp:posOffset>
            </wp:positionV>
            <wp:extent cx="38100" cy="38100"/>
            <wp:wrapNone/>
            <wp:docPr id="1452" name="Picture 1452"/>
            <wp:cNvGraphicFramePr>
              <a:graphicFrameLocks noChangeAspect="1"/>
            </wp:cNvGraphicFramePr>
            <a:graphic>
              <a:graphicData uri="http://schemas.openxmlformats.org/drawingml/2006/picture">
                <pic:pic>
                  <pic:nvPicPr>
                    <pic:cNvPr id="0" name="image.png"/>
                    <pic:cNvPicPr/>
                  </pic:nvPicPr>
                  <pic:blipFill>
                    <a:blip r:embed="rId10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3124200</wp:posOffset>
            </wp:positionV>
            <wp:extent cx="38100" cy="63500"/>
            <wp:wrapNone/>
            <wp:docPr id="1453" name="Picture 1453"/>
            <wp:cNvGraphicFramePr>
              <a:graphicFrameLocks noChangeAspect="1"/>
            </wp:cNvGraphicFramePr>
            <a:graphic>
              <a:graphicData uri="http://schemas.openxmlformats.org/drawingml/2006/picture">
                <pic:pic>
                  <pic:nvPicPr>
                    <pic:cNvPr id="0" name="image.png"/>
                    <pic:cNvPicPr/>
                  </pic:nvPicPr>
                  <pic:blipFill>
                    <a:blip r:embed="rId108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3124200</wp:posOffset>
            </wp:positionV>
            <wp:extent cx="50800" cy="63500"/>
            <wp:wrapNone/>
            <wp:docPr id="1454" name="Picture 1454"/>
            <wp:cNvGraphicFramePr>
              <a:graphicFrameLocks noChangeAspect="1"/>
            </wp:cNvGraphicFramePr>
            <a:graphic>
              <a:graphicData uri="http://schemas.openxmlformats.org/drawingml/2006/picture">
                <pic:pic>
                  <pic:nvPicPr>
                    <pic:cNvPr id="0" name="image.png"/>
                    <pic:cNvPicPr/>
                  </pic:nvPicPr>
                  <pic:blipFill>
                    <a:blip r:embed="rId108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3124200</wp:posOffset>
            </wp:positionV>
            <wp:extent cx="50800" cy="63500"/>
            <wp:wrapNone/>
            <wp:docPr id="1455" name="Picture 1455"/>
            <wp:cNvGraphicFramePr>
              <a:graphicFrameLocks noChangeAspect="1"/>
            </wp:cNvGraphicFramePr>
            <a:graphic>
              <a:graphicData uri="http://schemas.openxmlformats.org/drawingml/2006/picture">
                <pic:pic>
                  <pic:nvPicPr>
                    <pic:cNvPr id="0" name="image.png"/>
                    <pic:cNvPicPr/>
                  </pic:nvPicPr>
                  <pic:blipFill>
                    <a:blip r:embed="rId108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3111500</wp:posOffset>
            </wp:positionV>
            <wp:extent cx="38100" cy="38100"/>
            <wp:wrapNone/>
            <wp:docPr id="1456" name="Picture 1456"/>
            <wp:cNvGraphicFramePr>
              <a:graphicFrameLocks noChangeAspect="1"/>
            </wp:cNvGraphicFramePr>
            <a:graphic>
              <a:graphicData uri="http://schemas.openxmlformats.org/drawingml/2006/picture">
                <pic:pic>
                  <pic:nvPicPr>
                    <pic:cNvPr id="0" name="image.png"/>
                    <pic:cNvPicPr/>
                  </pic:nvPicPr>
                  <pic:blipFill>
                    <a:blip r:embed="rId10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3111500</wp:posOffset>
            </wp:positionV>
            <wp:extent cx="38100" cy="38100"/>
            <wp:wrapNone/>
            <wp:docPr id="1457" name="Picture 1457"/>
            <wp:cNvGraphicFramePr>
              <a:graphicFrameLocks noChangeAspect="1"/>
            </wp:cNvGraphicFramePr>
            <a:graphic>
              <a:graphicData uri="http://schemas.openxmlformats.org/drawingml/2006/picture">
                <pic:pic>
                  <pic:nvPicPr>
                    <pic:cNvPr id="0" name="image.png"/>
                    <pic:cNvPicPr/>
                  </pic:nvPicPr>
                  <pic:blipFill>
                    <a:blip r:embed="rId10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3111500</wp:posOffset>
            </wp:positionV>
            <wp:extent cx="38100" cy="38100"/>
            <wp:wrapNone/>
            <wp:docPr id="1458" name="Picture 1458"/>
            <wp:cNvGraphicFramePr>
              <a:graphicFrameLocks noChangeAspect="1"/>
            </wp:cNvGraphicFramePr>
            <a:graphic>
              <a:graphicData uri="http://schemas.openxmlformats.org/drawingml/2006/picture">
                <pic:pic>
                  <pic:nvPicPr>
                    <pic:cNvPr id="0" name="image.png"/>
                    <pic:cNvPicPr/>
                  </pic:nvPicPr>
                  <pic:blipFill>
                    <a:blip r:embed="rId10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3111500</wp:posOffset>
            </wp:positionV>
            <wp:extent cx="38100" cy="38100"/>
            <wp:wrapNone/>
            <wp:docPr id="1459" name="Picture 1459"/>
            <wp:cNvGraphicFramePr>
              <a:graphicFrameLocks noChangeAspect="1"/>
            </wp:cNvGraphicFramePr>
            <a:graphic>
              <a:graphicData uri="http://schemas.openxmlformats.org/drawingml/2006/picture">
                <pic:pic>
                  <pic:nvPicPr>
                    <pic:cNvPr id="0" name="image.png"/>
                    <pic:cNvPicPr/>
                  </pic:nvPicPr>
                  <pic:blipFill>
                    <a:blip r:embed="rId10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3086100</wp:posOffset>
            </wp:positionV>
            <wp:extent cx="63500" cy="76200"/>
            <wp:wrapNone/>
            <wp:docPr id="1460" name="Picture 1460"/>
            <wp:cNvGraphicFramePr>
              <a:graphicFrameLocks noChangeAspect="1"/>
            </wp:cNvGraphicFramePr>
            <a:graphic>
              <a:graphicData uri="http://schemas.openxmlformats.org/drawingml/2006/picture">
                <pic:pic>
                  <pic:nvPicPr>
                    <pic:cNvPr id="0" name="image.png"/>
                    <pic:cNvPicPr/>
                  </pic:nvPicPr>
                  <pic:blipFill>
                    <a:blip r:embed="rId1088"/>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3048000</wp:posOffset>
            </wp:positionV>
            <wp:extent cx="50800" cy="38100"/>
            <wp:wrapNone/>
            <wp:docPr id="1461" name="Picture 1461"/>
            <wp:cNvGraphicFramePr>
              <a:graphicFrameLocks noChangeAspect="1"/>
            </wp:cNvGraphicFramePr>
            <a:graphic>
              <a:graphicData uri="http://schemas.openxmlformats.org/drawingml/2006/picture">
                <pic:pic>
                  <pic:nvPicPr>
                    <pic:cNvPr id="0" name="image.png"/>
                    <pic:cNvPicPr/>
                  </pic:nvPicPr>
                  <pic:blipFill>
                    <a:blip r:embed="rId108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3048000</wp:posOffset>
            </wp:positionV>
            <wp:extent cx="76200" cy="38100"/>
            <wp:wrapNone/>
            <wp:docPr id="1462" name="Picture 1462"/>
            <wp:cNvGraphicFramePr>
              <a:graphicFrameLocks noChangeAspect="1"/>
            </wp:cNvGraphicFramePr>
            <a:graphic>
              <a:graphicData uri="http://schemas.openxmlformats.org/drawingml/2006/picture">
                <pic:pic>
                  <pic:nvPicPr>
                    <pic:cNvPr id="0" name="image.png"/>
                    <pic:cNvPicPr/>
                  </pic:nvPicPr>
                  <pic:blipFill>
                    <a:blip r:embed="rId1090"/>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3048000</wp:posOffset>
            </wp:positionV>
            <wp:extent cx="101600" cy="63500"/>
            <wp:wrapNone/>
            <wp:docPr id="1463" name="Picture 1463"/>
            <wp:cNvGraphicFramePr>
              <a:graphicFrameLocks noChangeAspect="1"/>
            </wp:cNvGraphicFramePr>
            <a:graphic>
              <a:graphicData uri="http://schemas.openxmlformats.org/drawingml/2006/picture">
                <pic:pic>
                  <pic:nvPicPr>
                    <pic:cNvPr id="0" name="image.png"/>
                    <pic:cNvPicPr/>
                  </pic:nvPicPr>
                  <pic:blipFill>
                    <a:blip r:embed="rId1091"/>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3048000</wp:posOffset>
            </wp:positionV>
            <wp:extent cx="50800" cy="38100"/>
            <wp:wrapNone/>
            <wp:docPr id="1464" name="Picture 1464"/>
            <wp:cNvGraphicFramePr>
              <a:graphicFrameLocks noChangeAspect="1"/>
            </wp:cNvGraphicFramePr>
            <a:graphic>
              <a:graphicData uri="http://schemas.openxmlformats.org/drawingml/2006/picture">
                <pic:pic>
                  <pic:nvPicPr>
                    <pic:cNvPr id="0" name="image.png"/>
                    <pic:cNvPicPr/>
                  </pic:nvPicPr>
                  <pic:blipFill>
                    <a:blip r:embed="rId109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3048000</wp:posOffset>
            </wp:positionV>
            <wp:extent cx="50800" cy="63500"/>
            <wp:wrapNone/>
            <wp:docPr id="1465" name="Picture 1465"/>
            <wp:cNvGraphicFramePr>
              <a:graphicFrameLocks noChangeAspect="1"/>
            </wp:cNvGraphicFramePr>
            <a:graphic>
              <a:graphicData uri="http://schemas.openxmlformats.org/drawingml/2006/picture">
                <pic:pic>
                  <pic:nvPicPr>
                    <pic:cNvPr id="0" name="image.png"/>
                    <pic:cNvPicPr/>
                  </pic:nvPicPr>
                  <pic:blipFill>
                    <a:blip r:embed="rId109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3048000</wp:posOffset>
            </wp:positionV>
            <wp:extent cx="50800" cy="38100"/>
            <wp:wrapNone/>
            <wp:docPr id="1466" name="Picture 1466"/>
            <wp:cNvGraphicFramePr>
              <a:graphicFrameLocks noChangeAspect="1"/>
            </wp:cNvGraphicFramePr>
            <a:graphic>
              <a:graphicData uri="http://schemas.openxmlformats.org/drawingml/2006/picture">
                <pic:pic>
                  <pic:nvPicPr>
                    <pic:cNvPr id="0" name="image.png"/>
                    <pic:cNvPicPr/>
                  </pic:nvPicPr>
                  <pic:blipFill>
                    <a:blip r:embed="rId109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3048000</wp:posOffset>
            </wp:positionV>
            <wp:extent cx="38100" cy="38100"/>
            <wp:wrapNone/>
            <wp:docPr id="1467" name="Picture 1467"/>
            <wp:cNvGraphicFramePr>
              <a:graphicFrameLocks noChangeAspect="1"/>
            </wp:cNvGraphicFramePr>
            <a:graphic>
              <a:graphicData uri="http://schemas.openxmlformats.org/drawingml/2006/picture">
                <pic:pic>
                  <pic:nvPicPr>
                    <pic:cNvPr id="0" name="image.png"/>
                    <pic:cNvPicPr/>
                  </pic:nvPicPr>
                  <pic:blipFill>
                    <a:blip r:embed="rId10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2997200</wp:posOffset>
            </wp:positionV>
            <wp:extent cx="38100" cy="50800"/>
            <wp:wrapNone/>
            <wp:docPr id="1468" name="Picture 1468"/>
            <wp:cNvGraphicFramePr>
              <a:graphicFrameLocks noChangeAspect="1"/>
            </wp:cNvGraphicFramePr>
            <a:graphic>
              <a:graphicData uri="http://schemas.openxmlformats.org/drawingml/2006/picture">
                <pic:pic>
                  <pic:nvPicPr>
                    <pic:cNvPr id="0" name="image.png"/>
                    <pic:cNvPicPr/>
                  </pic:nvPicPr>
                  <pic:blipFill>
                    <a:blip r:embed="rId109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2997200</wp:posOffset>
            </wp:positionV>
            <wp:extent cx="50800" cy="50800"/>
            <wp:wrapNone/>
            <wp:docPr id="1469" name="Picture 1469"/>
            <wp:cNvGraphicFramePr>
              <a:graphicFrameLocks noChangeAspect="1"/>
            </wp:cNvGraphicFramePr>
            <a:graphic>
              <a:graphicData uri="http://schemas.openxmlformats.org/drawingml/2006/picture">
                <pic:pic>
                  <pic:nvPicPr>
                    <pic:cNvPr id="0" name="image.png"/>
                    <pic:cNvPicPr/>
                  </pic:nvPicPr>
                  <pic:blipFill>
                    <a:blip r:embed="rId109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2832100</wp:posOffset>
            </wp:positionV>
            <wp:extent cx="203200" cy="76200"/>
            <wp:wrapNone/>
            <wp:docPr id="1470" name="Picture 1470"/>
            <wp:cNvGraphicFramePr>
              <a:graphicFrameLocks noChangeAspect="1"/>
            </wp:cNvGraphicFramePr>
            <a:graphic>
              <a:graphicData uri="http://schemas.openxmlformats.org/drawingml/2006/picture">
                <pic:pic>
                  <pic:nvPicPr>
                    <pic:cNvPr id="0" name="image.png"/>
                    <pic:cNvPicPr/>
                  </pic:nvPicPr>
                  <pic:blipFill>
                    <a:blip r:embed="rId1098"/>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2832100</wp:posOffset>
            </wp:positionV>
            <wp:extent cx="63500" cy="38100"/>
            <wp:wrapNone/>
            <wp:docPr id="1471" name="Picture 1471"/>
            <wp:cNvGraphicFramePr>
              <a:graphicFrameLocks noChangeAspect="1"/>
            </wp:cNvGraphicFramePr>
            <a:graphic>
              <a:graphicData uri="http://schemas.openxmlformats.org/drawingml/2006/picture">
                <pic:pic>
                  <pic:nvPicPr>
                    <pic:cNvPr id="0" name="image.png"/>
                    <pic:cNvPicPr/>
                  </pic:nvPicPr>
                  <pic:blipFill>
                    <a:blip r:embed="rId109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2832100</wp:posOffset>
            </wp:positionV>
            <wp:extent cx="114300" cy="38100"/>
            <wp:wrapNone/>
            <wp:docPr id="1472" name="Picture 1472"/>
            <wp:cNvGraphicFramePr>
              <a:graphicFrameLocks noChangeAspect="1"/>
            </wp:cNvGraphicFramePr>
            <a:graphic>
              <a:graphicData uri="http://schemas.openxmlformats.org/drawingml/2006/picture">
                <pic:pic>
                  <pic:nvPicPr>
                    <pic:cNvPr id="0" name="image.png"/>
                    <pic:cNvPicPr/>
                  </pic:nvPicPr>
                  <pic:blipFill>
                    <a:blip r:embed="rId1100"/>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2832100</wp:posOffset>
            </wp:positionV>
            <wp:extent cx="63500" cy="38100"/>
            <wp:wrapNone/>
            <wp:docPr id="1473" name="Picture 1473"/>
            <wp:cNvGraphicFramePr>
              <a:graphicFrameLocks noChangeAspect="1"/>
            </wp:cNvGraphicFramePr>
            <a:graphic>
              <a:graphicData uri="http://schemas.openxmlformats.org/drawingml/2006/picture">
                <pic:pic>
                  <pic:nvPicPr>
                    <pic:cNvPr id="0" name="image.png"/>
                    <pic:cNvPicPr/>
                  </pic:nvPicPr>
                  <pic:blipFill>
                    <a:blip r:embed="rId110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2768600</wp:posOffset>
            </wp:positionV>
            <wp:extent cx="38100" cy="38100"/>
            <wp:wrapNone/>
            <wp:docPr id="1474" name="Picture 1474"/>
            <wp:cNvGraphicFramePr>
              <a:graphicFrameLocks noChangeAspect="1"/>
            </wp:cNvGraphicFramePr>
            <a:graphic>
              <a:graphicData uri="http://schemas.openxmlformats.org/drawingml/2006/picture">
                <pic:pic>
                  <pic:nvPicPr>
                    <pic:cNvPr id="0" name="image.png"/>
                    <pic:cNvPicPr/>
                  </pic:nvPicPr>
                  <pic:blipFill>
                    <a:blip r:embed="rId11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2768600</wp:posOffset>
            </wp:positionV>
            <wp:extent cx="76200" cy="38100"/>
            <wp:wrapNone/>
            <wp:docPr id="1475" name="Picture 1475"/>
            <wp:cNvGraphicFramePr>
              <a:graphicFrameLocks noChangeAspect="1"/>
            </wp:cNvGraphicFramePr>
            <a:graphic>
              <a:graphicData uri="http://schemas.openxmlformats.org/drawingml/2006/picture">
                <pic:pic>
                  <pic:nvPicPr>
                    <pic:cNvPr id="0" name="image.png"/>
                    <pic:cNvPicPr/>
                  </pic:nvPicPr>
                  <pic:blipFill>
                    <a:blip r:embed="rId1103"/>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2768600</wp:posOffset>
            </wp:positionV>
            <wp:extent cx="88900" cy="63500"/>
            <wp:wrapNone/>
            <wp:docPr id="1476" name="Picture 1476"/>
            <wp:cNvGraphicFramePr>
              <a:graphicFrameLocks noChangeAspect="1"/>
            </wp:cNvGraphicFramePr>
            <a:graphic>
              <a:graphicData uri="http://schemas.openxmlformats.org/drawingml/2006/picture">
                <pic:pic>
                  <pic:nvPicPr>
                    <pic:cNvPr id="0" name="image.png"/>
                    <pic:cNvPicPr/>
                  </pic:nvPicPr>
                  <pic:blipFill>
                    <a:blip r:embed="rId1104"/>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2768600</wp:posOffset>
            </wp:positionV>
            <wp:extent cx="63500" cy="38100"/>
            <wp:wrapNone/>
            <wp:docPr id="1477" name="Picture 1477"/>
            <wp:cNvGraphicFramePr>
              <a:graphicFrameLocks noChangeAspect="1"/>
            </wp:cNvGraphicFramePr>
            <a:graphic>
              <a:graphicData uri="http://schemas.openxmlformats.org/drawingml/2006/picture">
                <pic:pic>
                  <pic:nvPicPr>
                    <pic:cNvPr id="0" name="image.png"/>
                    <pic:cNvPicPr/>
                  </pic:nvPicPr>
                  <pic:blipFill>
                    <a:blip r:embed="rId110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2768600</wp:posOffset>
            </wp:positionV>
            <wp:extent cx="50800" cy="63500"/>
            <wp:wrapNone/>
            <wp:docPr id="1478" name="Picture 1478"/>
            <wp:cNvGraphicFramePr>
              <a:graphicFrameLocks noChangeAspect="1"/>
            </wp:cNvGraphicFramePr>
            <a:graphic>
              <a:graphicData uri="http://schemas.openxmlformats.org/drawingml/2006/picture">
                <pic:pic>
                  <pic:nvPicPr>
                    <pic:cNvPr id="0" name="image.png"/>
                    <pic:cNvPicPr/>
                  </pic:nvPicPr>
                  <pic:blipFill>
                    <a:blip r:embed="rId110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2768600</wp:posOffset>
            </wp:positionV>
            <wp:extent cx="38100" cy="38100"/>
            <wp:wrapNone/>
            <wp:docPr id="1479" name="Picture 1479"/>
            <wp:cNvGraphicFramePr>
              <a:graphicFrameLocks noChangeAspect="1"/>
            </wp:cNvGraphicFramePr>
            <a:graphic>
              <a:graphicData uri="http://schemas.openxmlformats.org/drawingml/2006/picture">
                <pic:pic>
                  <pic:nvPicPr>
                    <pic:cNvPr id="0" name="image.png"/>
                    <pic:cNvPicPr/>
                  </pic:nvPicPr>
                  <pic:blipFill>
                    <a:blip r:embed="rId11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2705100</wp:posOffset>
            </wp:positionV>
            <wp:extent cx="38100" cy="63500"/>
            <wp:wrapNone/>
            <wp:docPr id="1480" name="Picture 1480"/>
            <wp:cNvGraphicFramePr>
              <a:graphicFrameLocks noChangeAspect="1"/>
            </wp:cNvGraphicFramePr>
            <a:graphic>
              <a:graphicData uri="http://schemas.openxmlformats.org/drawingml/2006/picture">
                <pic:pic>
                  <pic:nvPicPr>
                    <pic:cNvPr id="0" name="image.png"/>
                    <pic:cNvPicPr/>
                  </pic:nvPicPr>
                  <pic:blipFill>
                    <a:blip r:embed="rId110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2705100</wp:posOffset>
            </wp:positionV>
            <wp:extent cx="50800" cy="63500"/>
            <wp:wrapNone/>
            <wp:docPr id="1481" name="Picture 1481"/>
            <wp:cNvGraphicFramePr>
              <a:graphicFrameLocks noChangeAspect="1"/>
            </wp:cNvGraphicFramePr>
            <a:graphic>
              <a:graphicData uri="http://schemas.openxmlformats.org/drawingml/2006/picture">
                <pic:pic>
                  <pic:nvPicPr>
                    <pic:cNvPr id="0" name="image.png"/>
                    <pic:cNvPicPr/>
                  </pic:nvPicPr>
                  <pic:blipFill>
                    <a:blip r:embed="rId110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3479800</wp:posOffset>
            </wp:positionV>
            <wp:extent cx="38100" cy="38100"/>
            <wp:wrapNone/>
            <wp:docPr id="1482" name="Picture 1482"/>
            <wp:cNvGraphicFramePr>
              <a:graphicFrameLocks noChangeAspect="1"/>
            </wp:cNvGraphicFramePr>
            <a:graphic>
              <a:graphicData uri="http://schemas.openxmlformats.org/drawingml/2006/picture">
                <pic:pic>
                  <pic:nvPicPr>
                    <pic:cNvPr id="0" name="image.png"/>
                    <pic:cNvPicPr/>
                  </pic:nvPicPr>
                  <pic:blipFill>
                    <a:blip r:embed="rId11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1092200</wp:posOffset>
            </wp:positionH>
            <wp:positionV relativeFrom="page">
              <wp:posOffset>3390900</wp:posOffset>
            </wp:positionV>
            <wp:extent cx="63500" cy="63500"/>
            <wp:wrapNone/>
            <wp:docPr id="1483" name="Picture 1483"/>
            <wp:cNvGraphicFramePr>
              <a:graphicFrameLocks noChangeAspect="1"/>
            </wp:cNvGraphicFramePr>
            <a:graphic>
              <a:graphicData uri="http://schemas.openxmlformats.org/drawingml/2006/picture">
                <pic:pic>
                  <pic:nvPicPr>
                    <pic:cNvPr id="0" name="image.png"/>
                    <pic:cNvPicPr/>
                  </pic:nvPicPr>
                  <pic:blipFill>
                    <a:blip r:embed="rId111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1092200</wp:posOffset>
            </wp:positionH>
            <wp:positionV relativeFrom="page">
              <wp:posOffset>3327400</wp:posOffset>
            </wp:positionV>
            <wp:extent cx="50800" cy="63500"/>
            <wp:wrapNone/>
            <wp:docPr id="1484" name="Picture 1484"/>
            <wp:cNvGraphicFramePr>
              <a:graphicFrameLocks noChangeAspect="1"/>
            </wp:cNvGraphicFramePr>
            <a:graphic>
              <a:graphicData uri="http://schemas.openxmlformats.org/drawingml/2006/picture">
                <pic:pic>
                  <pic:nvPicPr>
                    <pic:cNvPr id="0" name="image.png"/>
                    <pic:cNvPicPr/>
                  </pic:nvPicPr>
                  <pic:blipFill>
                    <a:blip r:embed="rId111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1092200</wp:posOffset>
            </wp:positionH>
            <wp:positionV relativeFrom="page">
              <wp:posOffset>3263900</wp:posOffset>
            </wp:positionV>
            <wp:extent cx="50800" cy="63500"/>
            <wp:wrapNone/>
            <wp:docPr id="1485" name="Picture 1485"/>
            <wp:cNvGraphicFramePr>
              <a:graphicFrameLocks noChangeAspect="1"/>
            </wp:cNvGraphicFramePr>
            <a:graphic>
              <a:graphicData uri="http://schemas.openxmlformats.org/drawingml/2006/picture">
                <pic:pic>
                  <pic:nvPicPr>
                    <pic:cNvPr id="0" name="image.png"/>
                    <pic:cNvPicPr/>
                  </pic:nvPicPr>
                  <pic:blipFill>
                    <a:blip r:embed="rId111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1168400</wp:posOffset>
            </wp:positionH>
            <wp:positionV relativeFrom="page">
              <wp:posOffset>3200400</wp:posOffset>
            </wp:positionV>
            <wp:extent cx="50800" cy="38100"/>
            <wp:wrapNone/>
            <wp:docPr id="1486" name="Picture 1486"/>
            <wp:cNvGraphicFramePr>
              <a:graphicFrameLocks noChangeAspect="1"/>
            </wp:cNvGraphicFramePr>
            <a:graphic>
              <a:graphicData uri="http://schemas.openxmlformats.org/drawingml/2006/picture">
                <pic:pic>
                  <pic:nvPicPr>
                    <pic:cNvPr id="0" name="image.png"/>
                    <pic:cNvPicPr/>
                  </pic:nvPicPr>
                  <pic:blipFill>
                    <a:blip r:embed="rId111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1168400</wp:posOffset>
            </wp:positionH>
            <wp:positionV relativeFrom="page">
              <wp:posOffset>3136900</wp:posOffset>
            </wp:positionV>
            <wp:extent cx="63500" cy="50800"/>
            <wp:wrapNone/>
            <wp:docPr id="1487" name="Picture 1487"/>
            <wp:cNvGraphicFramePr>
              <a:graphicFrameLocks noChangeAspect="1"/>
            </wp:cNvGraphicFramePr>
            <a:graphic>
              <a:graphicData uri="http://schemas.openxmlformats.org/drawingml/2006/picture">
                <pic:pic>
                  <pic:nvPicPr>
                    <pic:cNvPr id="0" name="image.png"/>
                    <pic:cNvPicPr/>
                  </pic:nvPicPr>
                  <pic:blipFill>
                    <a:blip r:embed="rId111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1168400</wp:posOffset>
            </wp:positionH>
            <wp:positionV relativeFrom="page">
              <wp:posOffset>3073400</wp:posOffset>
            </wp:positionV>
            <wp:extent cx="63500" cy="50800"/>
            <wp:wrapNone/>
            <wp:docPr id="1488" name="Picture 1488"/>
            <wp:cNvGraphicFramePr>
              <a:graphicFrameLocks noChangeAspect="1"/>
            </wp:cNvGraphicFramePr>
            <a:graphic>
              <a:graphicData uri="http://schemas.openxmlformats.org/drawingml/2006/picture">
                <pic:pic>
                  <pic:nvPicPr>
                    <pic:cNvPr id="0" name="image.png"/>
                    <pic:cNvPicPr/>
                  </pic:nvPicPr>
                  <pic:blipFill>
                    <a:blip r:embed="rId111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1168400</wp:posOffset>
            </wp:positionH>
            <wp:positionV relativeFrom="page">
              <wp:posOffset>2997200</wp:posOffset>
            </wp:positionV>
            <wp:extent cx="50800" cy="63500"/>
            <wp:wrapNone/>
            <wp:docPr id="1489" name="Picture 1489"/>
            <wp:cNvGraphicFramePr>
              <a:graphicFrameLocks noChangeAspect="1"/>
            </wp:cNvGraphicFramePr>
            <a:graphic>
              <a:graphicData uri="http://schemas.openxmlformats.org/drawingml/2006/picture">
                <pic:pic>
                  <pic:nvPicPr>
                    <pic:cNvPr id="0" name="image.png"/>
                    <pic:cNvPicPr/>
                  </pic:nvPicPr>
                  <pic:blipFill>
                    <a:blip r:embed="rId111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1168400</wp:posOffset>
            </wp:positionH>
            <wp:positionV relativeFrom="page">
              <wp:posOffset>2933700</wp:posOffset>
            </wp:positionV>
            <wp:extent cx="50800" cy="63500"/>
            <wp:wrapNone/>
            <wp:docPr id="1490" name="Picture 1490"/>
            <wp:cNvGraphicFramePr>
              <a:graphicFrameLocks noChangeAspect="1"/>
            </wp:cNvGraphicFramePr>
            <a:graphic>
              <a:graphicData uri="http://schemas.openxmlformats.org/drawingml/2006/picture">
                <pic:pic>
                  <pic:nvPicPr>
                    <pic:cNvPr id="0" name="image.png"/>
                    <pic:cNvPicPr/>
                  </pic:nvPicPr>
                  <pic:blipFill>
                    <a:blip r:embed="rId111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1168400</wp:posOffset>
            </wp:positionH>
            <wp:positionV relativeFrom="page">
              <wp:posOffset>2870200</wp:posOffset>
            </wp:positionV>
            <wp:extent cx="50800" cy="50800"/>
            <wp:wrapNone/>
            <wp:docPr id="1491" name="Picture 1491"/>
            <wp:cNvGraphicFramePr>
              <a:graphicFrameLocks noChangeAspect="1"/>
            </wp:cNvGraphicFramePr>
            <a:graphic>
              <a:graphicData uri="http://schemas.openxmlformats.org/drawingml/2006/picture">
                <pic:pic>
                  <pic:nvPicPr>
                    <pic:cNvPr id="0" name="image.png"/>
                    <pic:cNvPicPr/>
                  </pic:nvPicPr>
                  <pic:blipFill>
                    <a:blip r:embed="rId111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1168400</wp:posOffset>
            </wp:positionH>
            <wp:positionV relativeFrom="page">
              <wp:posOffset>2806700</wp:posOffset>
            </wp:positionV>
            <wp:extent cx="63500" cy="50800"/>
            <wp:wrapNone/>
            <wp:docPr id="1492" name="Picture 1492"/>
            <wp:cNvGraphicFramePr>
              <a:graphicFrameLocks noChangeAspect="1"/>
            </wp:cNvGraphicFramePr>
            <a:graphic>
              <a:graphicData uri="http://schemas.openxmlformats.org/drawingml/2006/picture">
                <pic:pic>
                  <pic:nvPicPr>
                    <pic:cNvPr id="0" name="image.png"/>
                    <pic:cNvPicPr/>
                  </pic:nvPicPr>
                  <pic:blipFill>
                    <a:blip r:embed="rId112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1168400</wp:posOffset>
            </wp:positionH>
            <wp:positionV relativeFrom="page">
              <wp:posOffset>2743200</wp:posOffset>
            </wp:positionV>
            <wp:extent cx="63500" cy="50800"/>
            <wp:wrapNone/>
            <wp:docPr id="1493" name="Picture 1493"/>
            <wp:cNvGraphicFramePr>
              <a:graphicFrameLocks noChangeAspect="1"/>
            </wp:cNvGraphicFramePr>
            <a:graphic>
              <a:graphicData uri="http://schemas.openxmlformats.org/drawingml/2006/picture">
                <pic:pic>
                  <pic:nvPicPr>
                    <pic:cNvPr id="0" name="image.png"/>
                    <pic:cNvPicPr/>
                  </pic:nvPicPr>
                  <pic:blipFill>
                    <a:blip r:embed="rId112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1168400</wp:posOffset>
            </wp:positionH>
            <wp:positionV relativeFrom="page">
              <wp:posOffset>2667000</wp:posOffset>
            </wp:positionV>
            <wp:extent cx="50800" cy="63500"/>
            <wp:wrapNone/>
            <wp:docPr id="1494" name="Picture 1494"/>
            <wp:cNvGraphicFramePr>
              <a:graphicFrameLocks noChangeAspect="1"/>
            </wp:cNvGraphicFramePr>
            <a:graphic>
              <a:graphicData uri="http://schemas.openxmlformats.org/drawingml/2006/picture">
                <pic:pic>
                  <pic:nvPicPr>
                    <pic:cNvPr id="0" name="image.png"/>
                    <pic:cNvPicPr/>
                  </pic:nvPicPr>
                  <pic:blipFill>
                    <a:blip r:embed="rId112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1168400</wp:posOffset>
            </wp:positionH>
            <wp:positionV relativeFrom="page">
              <wp:posOffset>2616200</wp:posOffset>
            </wp:positionV>
            <wp:extent cx="50800" cy="50800"/>
            <wp:wrapNone/>
            <wp:docPr id="1495" name="Picture 1495"/>
            <wp:cNvGraphicFramePr>
              <a:graphicFrameLocks noChangeAspect="1"/>
            </wp:cNvGraphicFramePr>
            <a:graphic>
              <a:graphicData uri="http://schemas.openxmlformats.org/drawingml/2006/picture">
                <pic:pic>
                  <pic:nvPicPr>
                    <pic:cNvPr id="0" name="image.png"/>
                    <pic:cNvPicPr/>
                  </pic:nvPicPr>
                  <pic:blipFill>
                    <a:blip r:embed="rId112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1092200</wp:posOffset>
            </wp:positionH>
            <wp:positionV relativeFrom="page">
              <wp:posOffset>2603500</wp:posOffset>
            </wp:positionV>
            <wp:extent cx="76200" cy="647700"/>
            <wp:wrapNone/>
            <wp:docPr id="1496" name="Picture 1496"/>
            <wp:cNvGraphicFramePr>
              <a:graphicFrameLocks noChangeAspect="1"/>
            </wp:cNvGraphicFramePr>
            <a:graphic>
              <a:graphicData uri="http://schemas.openxmlformats.org/drawingml/2006/picture">
                <pic:pic>
                  <pic:nvPicPr>
                    <pic:cNvPr id="0" name="image.png"/>
                    <pic:cNvPicPr/>
                  </pic:nvPicPr>
                  <pic:blipFill>
                    <a:blip r:embed="rId1124"/>
                    <a:stretch>
                      <a:fillRect/>
                    </a:stretch>
                  </pic:blipFill>
                  <pic:spPr>
                    <a:xfrm>
                      <a:off x="0" y="0"/>
                      <a:ext cx="76200" cy="647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1104900</wp:posOffset>
            </wp:positionH>
            <wp:positionV relativeFrom="page">
              <wp:posOffset>2552700</wp:posOffset>
            </wp:positionV>
            <wp:extent cx="38100" cy="38100"/>
            <wp:wrapNone/>
            <wp:docPr id="1497" name="Picture 1497"/>
            <wp:cNvGraphicFramePr>
              <a:graphicFrameLocks noChangeAspect="1"/>
            </wp:cNvGraphicFramePr>
            <a:graphic>
              <a:graphicData uri="http://schemas.openxmlformats.org/drawingml/2006/picture">
                <pic:pic>
                  <pic:nvPicPr>
                    <pic:cNvPr id="0" name="image.png"/>
                    <pic:cNvPicPr/>
                  </pic:nvPicPr>
                  <pic:blipFill>
                    <a:blip r:embed="rId11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5118100</wp:posOffset>
            </wp:positionV>
            <wp:extent cx="965200" cy="88900"/>
            <wp:wrapNone/>
            <wp:docPr id="1498" name="Picture 1498"/>
            <wp:cNvGraphicFramePr>
              <a:graphicFrameLocks noChangeAspect="1"/>
            </wp:cNvGraphicFramePr>
            <a:graphic>
              <a:graphicData uri="http://schemas.openxmlformats.org/drawingml/2006/picture">
                <pic:pic>
                  <pic:nvPicPr>
                    <pic:cNvPr id="0" name="image.png"/>
                    <pic:cNvPicPr/>
                  </pic:nvPicPr>
                  <pic:blipFill>
                    <a:blip r:embed="rId1126"/>
                    <a:stretch>
                      <a:fillRect/>
                    </a:stretch>
                  </pic:blipFill>
                  <pic:spPr>
                    <a:xfrm>
                      <a:off x="0" y="0"/>
                      <a:ext cx="965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4940300</wp:posOffset>
            </wp:positionV>
            <wp:extent cx="1003300" cy="88900"/>
            <wp:wrapNone/>
            <wp:docPr id="1499" name="Picture 1499"/>
            <wp:cNvGraphicFramePr>
              <a:graphicFrameLocks noChangeAspect="1"/>
            </wp:cNvGraphicFramePr>
            <a:graphic>
              <a:graphicData uri="http://schemas.openxmlformats.org/drawingml/2006/picture">
                <pic:pic>
                  <pic:nvPicPr>
                    <pic:cNvPr id="0" name="image.png"/>
                    <pic:cNvPicPr/>
                  </pic:nvPicPr>
                  <pic:blipFill>
                    <a:blip r:embed="rId1127"/>
                    <a:stretch>
                      <a:fillRect/>
                    </a:stretch>
                  </pic:blipFill>
                  <pic:spPr>
                    <a:xfrm>
                      <a:off x="0" y="0"/>
                      <a:ext cx="1003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4241800</wp:posOffset>
            </wp:positionV>
            <wp:extent cx="368300" cy="114300"/>
            <wp:wrapNone/>
            <wp:docPr id="1500" name="Picture 1500"/>
            <wp:cNvGraphicFramePr>
              <a:graphicFrameLocks noChangeAspect="1"/>
            </wp:cNvGraphicFramePr>
            <a:graphic>
              <a:graphicData uri="http://schemas.openxmlformats.org/drawingml/2006/picture">
                <pic:pic>
                  <pic:nvPicPr>
                    <pic:cNvPr id="0" name="image.png"/>
                    <pic:cNvPicPr/>
                  </pic:nvPicPr>
                  <pic:blipFill>
                    <a:blip r:embed="rId1128"/>
                    <a:stretch>
                      <a:fillRect/>
                    </a:stretch>
                  </pic:blipFill>
                  <pic:spPr>
                    <a:xfrm>
                      <a:off x="0" y="0"/>
                      <a:ext cx="368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3962400</wp:posOffset>
            </wp:positionV>
            <wp:extent cx="355600" cy="101600"/>
            <wp:wrapNone/>
            <wp:docPr id="1501" name="Picture 1501"/>
            <wp:cNvGraphicFramePr>
              <a:graphicFrameLocks noChangeAspect="1"/>
            </wp:cNvGraphicFramePr>
            <a:graphic>
              <a:graphicData uri="http://schemas.openxmlformats.org/drawingml/2006/picture">
                <pic:pic>
                  <pic:nvPicPr>
                    <pic:cNvPr id="0" name="image.png"/>
                    <pic:cNvPicPr/>
                  </pic:nvPicPr>
                  <pic:blipFill>
                    <a:blip r:embed="rId1129"/>
                    <a:stretch>
                      <a:fillRect/>
                    </a:stretch>
                  </pic:blipFill>
                  <pic:spPr>
                    <a:xfrm>
                      <a:off x="0" y="0"/>
                      <a:ext cx="355600" cy="101600"/>
                    </a:xfrm>
                    <a:prstGeom prst="rect"/>
                  </pic:spPr>
                </pic:pic>
              </a:graphicData>
            </a:graphic>
          </wp:anchor>
        </w:drawing>
      </w:r>
    </w:p>
    <w:p>
      <w:pPr>
        <w:autoSpaceDN w:val="0"/>
        <w:autoSpaceDE w:val="0"/>
        <w:widowControl/>
        <w:spacing w:line="182" w:lineRule="auto" w:before="0" w:after="0"/>
        <w:ind w:left="0" w:right="3416" w:firstLine="0"/>
        <w:jc w:val="right"/>
      </w:pPr>
      <w:r>
        <w:rPr>
          <w:rFonts w:ascii="SimSun" w:hAnsi="SimSun" w:eastAsia="SimSun"/>
          <w:b w:val="0"/>
          <w:i w:val="0"/>
          <w:color w:val="000000"/>
          <w:sz w:val="21"/>
        </w:rPr>
        <w:t>兰州理工大学硕士学位论文</w:t>
      </w:r>
    </w:p>
    <w:p>
      <w:pPr>
        <w:autoSpaceDN w:val="0"/>
        <w:autoSpaceDE w:val="0"/>
        <w:widowControl/>
        <w:spacing w:line="400" w:lineRule="exact" w:before="246" w:after="0"/>
        <w:ind w:left="998" w:right="140" w:firstLine="484"/>
        <w:jc w:val="both"/>
      </w:pPr>
      <w:r>
        <w:rPr>
          <w:rFonts w:ascii="SimSun" w:hAnsi="SimSun" w:eastAsia="SimSun"/>
          <w:b w:val="0"/>
          <w:i w:val="0"/>
          <w:color w:val="000000"/>
          <w:sz w:val="24"/>
        </w:rPr>
        <w:t>运行</w:t>
      </w:r>
      <w:r>
        <w:rPr>
          <w:rFonts w:ascii="TimesNewRomanPSMT" w:hAnsi="TimesNewRomanPSMT" w:eastAsia="TimesNewRomanPSMT"/>
          <w:b w:val="0"/>
          <w:i w:val="0"/>
          <w:color w:val="000000"/>
          <w:sz w:val="24"/>
        </w:rPr>
        <w:t>Drools</w:t>
      </w:r>
      <w:r>
        <w:rPr>
          <w:rFonts w:ascii="SimSun" w:hAnsi="SimSun" w:eastAsia="SimSun"/>
          <w:b w:val="0"/>
          <w:i w:val="0"/>
          <w:color w:val="000000"/>
          <w:sz w:val="24"/>
        </w:rPr>
        <w:t xml:space="preserve"> 推理引擎后，就可以识别出当</w:t>
      </w:r>
      <w:r>
        <w:rPr>
          <w:rFonts w:ascii="TimesNewRomanPSMT" w:hAnsi="TimesNewRomanPSMT" w:eastAsia="TimesNewRomanPSMT"/>
          <w:b w:val="0"/>
          <w:i w:val="0"/>
          <w:color w:val="000000"/>
          <w:sz w:val="24"/>
        </w:rPr>
        <w:t>“Shield_axis_deviation</w:t>
      </w:r>
      <w:r>
        <w:rPr>
          <w:rFonts w:ascii="SimSun" w:hAnsi="SimSun" w:eastAsia="SimSun"/>
          <w:b w:val="0"/>
          <w:i w:val="0"/>
          <w:color w:val="000000"/>
          <w:sz w:val="24"/>
        </w:rPr>
        <w:t>＞</w:t>
      </w:r>
      <w:r>
        <w:rPr>
          <w:rFonts w:ascii="TimesNewRomanPSMT" w:hAnsi="TimesNewRomanPSMT" w:eastAsia="TimesNewRomanPSMT"/>
          <w:b w:val="0"/>
          <w:i w:val="0"/>
          <w:color w:val="000000"/>
          <w:sz w:val="24"/>
        </w:rPr>
        <w:t>50”</w:t>
      </w:r>
      <w:r>
        <w:rPr>
          <w:rFonts w:ascii="SimSun" w:hAnsi="SimSun" w:eastAsia="SimSun"/>
          <w:b w:val="0"/>
          <w:i w:val="0"/>
          <w:color w:val="000000"/>
          <w:sz w:val="24"/>
        </w:rPr>
        <w:t>时会产生风险</w:t>
      </w:r>
      <w:r>
        <w:rPr>
          <w:rFonts w:ascii="SimSun" w:hAnsi="SimSun" w:eastAsia="SimSun"/>
          <w:b w:val="0"/>
          <w:i w:val="0"/>
          <w:color w:val="000000"/>
          <w:sz w:val="24"/>
        </w:rPr>
        <w:t>事件</w:t>
      </w:r>
      <w:r>
        <w:rPr>
          <w:rFonts w:ascii="TimesNewRomanPSMT" w:hAnsi="TimesNewRomanPSMT" w:eastAsia="TimesNewRomanPSMT"/>
          <w:b w:val="0"/>
          <w:i w:val="0"/>
          <w:color w:val="000000"/>
          <w:sz w:val="24"/>
        </w:rPr>
        <w:t>“Collapse/Flood”</w:t>
      </w:r>
      <w:r>
        <w:rPr>
          <w:rFonts w:ascii="SimSun" w:hAnsi="SimSun" w:eastAsia="SimSun"/>
          <w:b w:val="0"/>
          <w:i w:val="0"/>
          <w:color w:val="000000"/>
          <w:sz w:val="24"/>
        </w:rPr>
        <w:t>。针对风险事件采取</w:t>
      </w:r>
      <w:r>
        <w:rPr>
          <w:rFonts w:ascii="TimesNewRomanPSMT" w:hAnsi="TimesNewRomanPSMT" w:eastAsia="TimesNewRomanPSMT"/>
          <w:b w:val="0"/>
          <w:i w:val="0"/>
          <w:color w:val="000000"/>
          <w:sz w:val="24"/>
        </w:rPr>
        <w:t>“design_safety_check”</w:t>
      </w:r>
      <w:r>
        <w:rPr>
          <w:rFonts w:ascii="SimSun" w:hAnsi="SimSun" w:eastAsia="SimSun"/>
          <w:b w:val="0"/>
          <w:i w:val="0"/>
          <w:color w:val="000000"/>
          <w:sz w:val="24"/>
        </w:rPr>
        <w:t>、</w:t>
      </w:r>
      <w:r>
        <w:rPr>
          <w:rFonts w:ascii="TimesNewRomanPSMT" w:hAnsi="TimesNewRomanPSMT" w:eastAsia="TimesNewRomanPSMT"/>
          <w:b w:val="0"/>
          <w:i w:val="0"/>
          <w:color w:val="000000"/>
          <w:sz w:val="24"/>
        </w:rPr>
        <w:t>“redesign”</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“pre-job_t </w:t>
      </w:r>
      <w:r>
        <w:rPr>
          <w:rFonts w:ascii="TimesNewRomanPSMT" w:hAnsi="TimesNewRomanPSMT" w:eastAsia="TimesNewRomanPSMT"/>
          <w:b w:val="0"/>
          <w:i w:val="0"/>
          <w:color w:val="000000"/>
          <w:sz w:val="24"/>
        </w:rPr>
        <w:t>raining”</w:t>
      </w:r>
      <w:r>
        <w:rPr>
          <w:rFonts w:ascii="SimSun" w:hAnsi="SimSun" w:eastAsia="SimSun"/>
          <w:b w:val="0"/>
          <w:i w:val="0"/>
          <w:color w:val="000000"/>
          <w:sz w:val="24"/>
        </w:rPr>
        <w:t>、</w:t>
      </w:r>
      <w:r>
        <w:rPr>
          <w:rFonts w:ascii="TimesNewRomanPSMT" w:hAnsi="TimesNewRomanPSMT" w:eastAsia="TimesNewRomanPSMT"/>
          <w:b w:val="0"/>
          <w:i w:val="0"/>
          <w:color w:val="000000"/>
          <w:sz w:val="24"/>
        </w:rPr>
        <w:t>“shield_tunneling_parameter_control”</w:t>
      </w:r>
      <w:r>
        <w:rPr>
          <w:rFonts w:ascii="SimSun" w:hAnsi="SimSun" w:eastAsia="SimSun"/>
          <w:b w:val="0"/>
          <w:i w:val="0"/>
          <w:color w:val="000000"/>
          <w:sz w:val="24"/>
        </w:rPr>
        <w:t>、</w:t>
      </w:r>
      <w:r>
        <w:rPr>
          <w:rFonts w:ascii="TimesNewRomanPSMT" w:hAnsi="TimesNewRomanPSMT" w:eastAsia="TimesNewRomanPSMT"/>
          <w:b w:val="0"/>
          <w:i w:val="0"/>
          <w:color w:val="000000"/>
          <w:sz w:val="24"/>
        </w:rPr>
        <w:t>“soil_deformation_monitoring”</w:t>
      </w:r>
      <w:r>
        <w:rPr>
          <w:rFonts w:ascii="SimSun" w:hAnsi="SimSun" w:eastAsia="SimSun"/>
          <w:b w:val="0"/>
          <w:i w:val="0"/>
          <w:color w:val="000000"/>
          <w:sz w:val="24"/>
        </w:rPr>
        <w:t>等安全措</w:t>
      </w:r>
      <w:r>
        <w:rPr>
          <w:rFonts w:ascii="SimSun" w:hAnsi="SimSun" w:eastAsia="SimSun"/>
          <w:b w:val="0"/>
          <w:i w:val="0"/>
          <w:color w:val="000000"/>
          <w:sz w:val="24"/>
        </w:rPr>
        <w:t>施，</w:t>
      </w:r>
      <w:r>
        <w:rPr>
          <w:rFonts w:ascii="TimesNewRomanPSMT" w:hAnsi="TimesNewRomanPSMT" w:eastAsia="TimesNewRomanPSMT"/>
          <w:b w:val="0"/>
          <w:i w:val="0"/>
          <w:color w:val="000000"/>
          <w:sz w:val="24"/>
        </w:rPr>
        <w:t>“Shield_axis_deviation”</w:t>
      </w:r>
      <w:r>
        <w:rPr>
          <w:rFonts w:ascii="SimSun" w:hAnsi="SimSun" w:eastAsia="SimSun"/>
          <w:b w:val="0"/>
          <w:i w:val="0"/>
          <w:color w:val="000000"/>
          <w:sz w:val="24"/>
        </w:rPr>
        <w:t>实例推理结果如图</w:t>
      </w:r>
      <w:r>
        <w:rPr>
          <w:rFonts w:ascii="TimesNewRomanPSMT" w:hAnsi="TimesNewRomanPSMT" w:eastAsia="TimesNewRomanPSMT"/>
          <w:b w:val="0"/>
          <w:i w:val="0"/>
          <w:color w:val="000000"/>
          <w:sz w:val="24"/>
        </w:rPr>
        <w:t>5.18</w:t>
      </w:r>
      <w:r>
        <w:rPr>
          <w:rFonts w:ascii="SimSun" w:hAnsi="SimSun" w:eastAsia="SimSun"/>
          <w:b w:val="0"/>
          <w:i w:val="0"/>
          <w:color w:val="000000"/>
          <w:sz w:val="24"/>
        </w:rPr>
        <w:t xml:space="preserve"> 所示。</w:t>
      </w:r>
    </w:p>
    <w:p>
      <w:pPr>
        <w:autoSpaceDN w:val="0"/>
        <w:tabs>
          <w:tab w:pos="1478" w:val="left"/>
          <w:tab w:pos="4666" w:val="left"/>
        </w:tabs>
        <w:autoSpaceDE w:val="0"/>
        <w:widowControl/>
        <w:spacing w:line="406" w:lineRule="exact" w:before="6170" w:after="0"/>
        <w:ind w:left="998" w:right="0" w:firstLine="0"/>
        <w:jc w:val="left"/>
      </w:pPr>
      <w:r>
        <w:tab/>
      </w:r>
      <w:r>
        <w:tab/>
      </w:r>
      <w:r>
        <w:rPr>
          <w:rFonts w:ascii="SimHei" w:hAnsi="SimHei" w:eastAsia="SimHei"/>
          <w:b w:val="0"/>
          <w:i w:val="0"/>
          <w:color w:val="000000"/>
          <w:sz w:val="21"/>
        </w:rPr>
        <w:t>图</w:t>
      </w:r>
      <w:r>
        <w:rPr>
          <w:rFonts w:ascii="TimesNewRomanPSMT" w:hAnsi="TimesNewRomanPSMT" w:eastAsia="TimesNewRomanPSMT"/>
          <w:b w:val="0"/>
          <w:i w:val="0"/>
          <w:color w:val="000000"/>
          <w:sz w:val="21"/>
        </w:rPr>
        <w:t>5.18</w:t>
      </w:r>
      <w:r>
        <w:rPr>
          <w:rFonts w:ascii="SimHei" w:hAnsi="SimHei" w:eastAsia="SimHei"/>
          <w:b w:val="0"/>
          <w:i w:val="0"/>
          <w:color w:val="000000"/>
          <w:sz w:val="21"/>
        </w:rPr>
        <w:t xml:space="preserve"> 推理结果示意图</w:t>
      </w:r>
      <w:r>
        <w:br/>
      </w:r>
      <w:r>
        <w:tab/>
      </w:r>
      <w:r>
        <w:rPr>
          <w:rFonts w:ascii="SimSun" w:hAnsi="SimSun" w:eastAsia="SimSun"/>
          <w:b w:val="0"/>
          <w:i w:val="0"/>
          <w:color w:val="000000"/>
          <w:sz w:val="24"/>
        </w:rPr>
        <w:t>基于本体的地铁项目施工安全风险知识库运用“</w:t>
      </w:r>
      <w:r>
        <w:rPr>
          <w:rFonts w:ascii="TimesNewRomanPSMT" w:hAnsi="TimesNewRomanPSMT" w:eastAsia="TimesNewRomanPSMT"/>
          <w:b w:val="0"/>
          <w:i w:val="0"/>
          <w:color w:val="000000"/>
          <w:sz w:val="24"/>
        </w:rPr>
        <w:t>SWRL+Drools</w:t>
      </w:r>
      <w:r>
        <w:rPr>
          <w:rFonts w:ascii="SimSun" w:hAnsi="SimSun" w:eastAsia="SimSun"/>
          <w:b w:val="0"/>
          <w:i w:val="0"/>
          <w:color w:val="000000"/>
          <w:sz w:val="24"/>
        </w:rPr>
        <w:t>”对实例进行推理分</w:t>
      </w:r>
      <w:r>
        <w:rPr>
          <w:rFonts w:ascii="SimSun" w:hAnsi="SimSun" w:eastAsia="SimSun"/>
          <w:b w:val="0"/>
          <w:i w:val="0"/>
          <w:color w:val="000000"/>
          <w:sz w:val="24"/>
        </w:rPr>
        <w:t>析。以盾构法为例，可以看出当输入施工活动中监测到的前兆信息时，</w:t>
      </w:r>
      <w:r>
        <w:rPr>
          <w:rFonts w:ascii="TimesNewRomanPSMT" w:hAnsi="TimesNewRomanPSMT" w:eastAsia="TimesNewRomanPSMT"/>
          <w:b w:val="0"/>
          <w:i w:val="0"/>
          <w:color w:val="000000"/>
          <w:sz w:val="24"/>
        </w:rPr>
        <w:t>Drools</w:t>
      </w:r>
      <w:r>
        <w:rPr>
          <w:rFonts w:ascii="SimSun" w:hAnsi="SimSun" w:eastAsia="SimSun"/>
          <w:b w:val="0"/>
          <w:i w:val="0"/>
          <w:color w:val="000000"/>
          <w:sz w:val="24"/>
        </w:rPr>
        <w:t xml:space="preserve"> 推理引擎</w:t>
      </w:r>
      <w:r>
        <w:rPr>
          <w:rFonts w:ascii="SimSun" w:hAnsi="SimSun" w:eastAsia="SimSun"/>
          <w:b w:val="0"/>
          <w:i w:val="0"/>
          <w:color w:val="000000"/>
          <w:sz w:val="24"/>
        </w:rPr>
        <w:t>推出可能产生的风险事件“</w:t>
      </w:r>
      <w:r>
        <w:rPr>
          <w:rFonts w:ascii="TimesNewRomanPSMT" w:hAnsi="TimesNewRomanPSMT" w:eastAsia="TimesNewRomanPSMT"/>
          <w:b w:val="0"/>
          <w:i w:val="0"/>
          <w:color w:val="000000"/>
          <w:sz w:val="24"/>
        </w:rPr>
        <w:t>Collapse/Flood</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实现了地铁施工活动中风险的智能化识别，</w:t>
      </w:r>
    </w:p>
    <w:p>
      <w:pPr>
        <w:autoSpaceDN w:val="0"/>
        <w:autoSpaceDE w:val="0"/>
        <w:widowControl/>
        <w:spacing w:line="185" w:lineRule="auto" w:before="126" w:after="0"/>
        <w:ind w:left="998" w:right="0" w:firstLine="0"/>
        <w:jc w:val="left"/>
      </w:pPr>
      <w:r>
        <w:rPr>
          <w:rFonts w:ascii="SimSun" w:hAnsi="SimSun" w:eastAsia="SimSun"/>
          <w:b w:val="0"/>
          <w:i w:val="0"/>
          <w:color w:val="000000"/>
          <w:sz w:val="24"/>
        </w:rPr>
        <w:t>同时推理出针对风险事件的安全措施。风险和风险缓解的输出可以实时预警安全人员和</w:t>
      </w:r>
    </w:p>
    <w:p>
      <w:pPr>
        <w:autoSpaceDN w:val="0"/>
        <w:autoSpaceDE w:val="0"/>
        <w:widowControl/>
        <w:spacing w:line="185" w:lineRule="auto" w:before="160" w:after="0"/>
        <w:ind w:left="998" w:right="0" w:firstLine="0"/>
        <w:jc w:val="left"/>
      </w:pPr>
      <w:r>
        <w:rPr>
          <w:rFonts w:ascii="SimSun" w:hAnsi="SimSun" w:eastAsia="SimSun"/>
          <w:b w:val="0"/>
          <w:i w:val="0"/>
          <w:color w:val="000000"/>
          <w:sz w:val="24"/>
        </w:rPr>
        <w:t>工人，以帮助施工现场安全管理人员及时采取措施，并指导他们规避潜在风险，降低和</w:t>
      </w:r>
    </w:p>
    <w:p>
      <w:pPr>
        <w:autoSpaceDN w:val="0"/>
        <w:autoSpaceDE w:val="0"/>
        <w:widowControl/>
        <w:spacing w:line="185" w:lineRule="auto" w:before="160" w:after="0"/>
        <w:ind w:left="998" w:right="0" w:firstLine="0"/>
        <w:jc w:val="left"/>
      </w:pPr>
      <w:r>
        <w:rPr>
          <w:rFonts w:ascii="SimSun" w:hAnsi="SimSun" w:eastAsia="SimSun"/>
          <w:b w:val="0"/>
          <w:i w:val="0"/>
          <w:color w:val="000000"/>
          <w:sz w:val="24"/>
        </w:rPr>
        <w:t>防范风险事件的发生。有了安全管理系统的这一功能，安全人员就不需要花费大量时间</w:t>
      </w:r>
    </w:p>
    <w:p>
      <w:pPr>
        <w:autoSpaceDN w:val="0"/>
        <w:autoSpaceDE w:val="0"/>
        <w:widowControl/>
        <w:spacing w:line="185" w:lineRule="auto" w:before="162" w:after="0"/>
        <w:ind w:left="998" w:right="0" w:firstLine="0"/>
        <w:jc w:val="left"/>
      </w:pPr>
      <w:r>
        <w:rPr>
          <w:rFonts w:ascii="SimSun" w:hAnsi="SimSun" w:eastAsia="SimSun"/>
          <w:b w:val="0"/>
          <w:i w:val="0"/>
          <w:color w:val="000000"/>
          <w:sz w:val="24"/>
        </w:rPr>
        <w:t>去搜索施工现场的施工安全应对措施，这对地铁施工安全风险的识别和研究具有重要的</w:t>
      </w:r>
    </w:p>
    <w:p>
      <w:pPr>
        <w:autoSpaceDN w:val="0"/>
        <w:autoSpaceDE w:val="0"/>
        <w:widowControl/>
        <w:spacing w:line="185" w:lineRule="auto" w:before="158" w:after="0"/>
        <w:ind w:left="998" w:right="0" w:firstLine="0"/>
        <w:jc w:val="left"/>
      </w:pPr>
      <w:r>
        <w:rPr>
          <w:rFonts w:ascii="SimSun" w:hAnsi="SimSun" w:eastAsia="SimSun"/>
          <w:b w:val="0"/>
          <w:i w:val="0"/>
          <w:color w:val="000000"/>
          <w:sz w:val="24"/>
        </w:rPr>
        <w:t>现实意义。</w:t>
      </w:r>
    </w:p>
    <w:p>
      <w:pPr>
        <w:autoSpaceDN w:val="0"/>
        <w:autoSpaceDE w:val="0"/>
        <w:widowControl/>
        <w:spacing w:line="400" w:lineRule="exact" w:before="402" w:after="0"/>
        <w:ind w:left="998" w:right="0" w:firstLine="0"/>
        <w:jc w:val="left"/>
      </w:pPr>
      <w:r>
        <w:rPr>
          <w:rFonts w:ascii="TimesNewRomanPSMT" w:hAnsi="TimesNewRomanPSMT" w:eastAsia="TimesNewRomanPSMT"/>
          <w:b w:val="0"/>
          <w:i w:val="0"/>
          <w:color w:val="000000"/>
          <w:sz w:val="30"/>
        </w:rPr>
        <w:t>5.6</w:t>
      </w:r>
      <w:r>
        <w:rPr>
          <w:rFonts w:ascii="SimHei" w:hAnsi="SimHei" w:eastAsia="SimHei"/>
          <w:b w:val="0"/>
          <w:i w:val="0"/>
          <w:color w:val="000000"/>
          <w:sz w:val="30"/>
        </w:rPr>
        <w:t xml:space="preserve"> 本章小结</w:t>
      </w:r>
    </w:p>
    <w:p>
      <w:pPr>
        <w:autoSpaceDN w:val="0"/>
        <w:autoSpaceDE w:val="0"/>
        <w:widowControl/>
        <w:spacing w:line="185" w:lineRule="auto" w:before="492" w:after="0"/>
        <w:ind w:left="1478" w:right="0" w:firstLine="0"/>
        <w:jc w:val="left"/>
      </w:pPr>
      <w:r>
        <w:rPr>
          <w:rFonts w:ascii="SimSun" w:hAnsi="SimSun" w:eastAsia="SimSun"/>
          <w:b w:val="0"/>
          <w:i w:val="0"/>
          <w:color w:val="000000"/>
          <w:sz w:val="24"/>
        </w:rPr>
        <w:t>本章在本体知识库构建的基础上，对管理流程的业务逻辑层、应用层模块进行设计，</w:t>
      </w:r>
    </w:p>
    <w:p>
      <w:pPr>
        <w:autoSpaceDN w:val="0"/>
        <w:autoSpaceDE w:val="0"/>
        <w:widowControl/>
        <w:spacing w:line="185" w:lineRule="auto" w:before="158" w:after="0"/>
        <w:ind w:left="998" w:right="0" w:firstLine="0"/>
        <w:jc w:val="left"/>
      </w:pPr>
      <w:r>
        <w:rPr>
          <w:rFonts w:ascii="SimSun" w:hAnsi="SimSun" w:eastAsia="SimSun"/>
          <w:b w:val="0"/>
          <w:i w:val="0"/>
          <w:color w:val="000000"/>
          <w:sz w:val="24"/>
        </w:rPr>
        <w:t>以构建的领域本体知识库为核心，设计规则推理业务逻辑层和地铁施工现场风险事件识</w:t>
      </w:r>
    </w:p>
    <w:p>
      <w:pPr>
        <w:autoSpaceDN w:val="0"/>
        <w:autoSpaceDE w:val="0"/>
        <w:widowControl/>
        <w:spacing w:line="320" w:lineRule="exact" w:before="114" w:after="0"/>
        <w:ind w:left="998" w:right="0" w:firstLine="0"/>
        <w:jc w:val="left"/>
      </w:pPr>
      <w:r>
        <w:rPr>
          <w:rFonts w:ascii="SimSun" w:hAnsi="SimSun" w:eastAsia="SimSun"/>
          <w:b w:val="0"/>
          <w:i w:val="0"/>
          <w:color w:val="000000"/>
          <w:sz w:val="24"/>
        </w:rPr>
        <w:t>别、安全措施管控的应用层工作流程。从</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规则库建立、</w:t>
      </w:r>
      <w:r>
        <w:rPr>
          <w:rFonts w:ascii="TimesNewRomanPSMT" w:hAnsi="TimesNewRomanPSMT" w:eastAsia="TimesNewRomanPSMT"/>
          <w:b w:val="0"/>
          <w:i w:val="0"/>
          <w:color w:val="000000"/>
          <w:sz w:val="24"/>
        </w:rPr>
        <w:t>Drools</w:t>
      </w:r>
      <w:r>
        <w:rPr>
          <w:rFonts w:ascii="SimSun" w:hAnsi="SimSun" w:eastAsia="SimSun"/>
          <w:b w:val="0"/>
          <w:i w:val="0"/>
          <w:color w:val="000000"/>
          <w:sz w:val="24"/>
        </w:rPr>
        <w:t xml:space="preserve"> 规则推理、风险可</w:t>
      </w:r>
    </w:p>
    <w:p>
      <w:pPr>
        <w:autoSpaceDN w:val="0"/>
        <w:autoSpaceDE w:val="0"/>
        <w:widowControl/>
        <w:spacing w:line="185" w:lineRule="auto" w:before="128" w:after="594"/>
        <w:ind w:left="998" w:right="0" w:firstLine="0"/>
        <w:jc w:val="left"/>
      </w:pPr>
      <w:r>
        <w:rPr>
          <w:rFonts w:ascii="SimSun" w:hAnsi="SimSun" w:eastAsia="SimSun"/>
          <w:b w:val="0"/>
          <w:i w:val="0"/>
          <w:color w:val="000000"/>
          <w:sz w:val="24"/>
        </w:rPr>
        <w:t>视化等几个方面介绍了风险事件的识别和安全措施的输出。通过从各类安全规范标准中</w:t>
      </w:r>
    </w:p>
    <w:tbl>
      <w:tblPr>
        <w:tblW w:type="auto" w:w="0"/>
        <w:tblLayout w:type="fixed"/>
        <w:tblLook w:firstColumn="1" w:firstRow="1" w:lastColumn="0" w:lastRow="0" w:noHBand="0" w:noVBand="1" w:val="04A0"/>
        <w:tblInd w:w="0.0" w:type="dxa"/>
      </w:tblPr>
      <w:tblGrid>
        <w:gridCol w:w="3404"/>
        <w:gridCol w:w="3404"/>
        <w:gridCol w:w="3404"/>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379" name="Picture 137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380" name="Picture 138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87 </w:t>
            </w:r>
          </w:p>
        </w:tc>
      </w:tr>
    </w:tbl>
    <w:p>
      <w:pPr>
        <w:autoSpaceDN w:val="0"/>
        <w:autoSpaceDE w:val="0"/>
        <w:widowControl/>
        <w:spacing w:line="14" w:lineRule="exact" w:before="0" w:after="0"/>
        <w:ind w:left="0" w:right="0"/>
      </w:pPr>
    </w:p>
    <w:p>
      <w:pPr>
        <w:sectPr>
          <w:pgSz w:w="11906" w:h="16838"/>
          <w:pgMar w:top="392" w:right="1274"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2290"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388" w:lineRule="exact" w:before="258" w:after="13122"/>
        <w:ind w:left="998" w:right="20" w:firstLine="0"/>
        <w:jc w:val="both"/>
      </w:pPr>
      <w:r>
        <w:rPr>
          <w:rFonts w:ascii="SimSun" w:hAnsi="SimSun" w:eastAsia="SimSun"/>
          <w:b w:val="0"/>
          <w:i w:val="0"/>
          <w:color w:val="000000"/>
          <w:sz w:val="24"/>
        </w:rPr>
        <w:t>提取风险识别规则，并进行参数化分析，构建</w:t>
      </w:r>
      <w:r>
        <w:rPr>
          <w:rFonts w:ascii="TimesNewRomanPSMT" w:hAnsi="TimesNewRomanPSMT" w:eastAsia="TimesNewRomanPSMT"/>
          <w:b w:val="0"/>
          <w:i w:val="0"/>
          <w:color w:val="000000"/>
          <w:sz w:val="24"/>
        </w:rPr>
        <w:t>SWRL</w:t>
      </w:r>
      <w:r>
        <w:rPr>
          <w:rFonts w:ascii="SimSun" w:hAnsi="SimSun" w:eastAsia="SimSun"/>
          <w:b w:val="0"/>
          <w:i w:val="0"/>
          <w:color w:val="000000"/>
          <w:sz w:val="24"/>
        </w:rPr>
        <w:t>属性实例关系的规则库，基于</w:t>
      </w:r>
      <w:r>
        <w:rPr>
          <w:rFonts w:ascii="TimesNewRomanPSMT" w:hAnsi="TimesNewRomanPSMT" w:eastAsia="TimesNewRomanPSMT"/>
          <w:b w:val="0"/>
          <w:i w:val="0"/>
          <w:color w:val="000000"/>
          <w:sz w:val="24"/>
        </w:rPr>
        <w:t xml:space="preserve"> Drools</w:t>
      </w:r>
      <w:r>
        <w:rPr>
          <w:rFonts w:ascii="SimSun" w:hAnsi="SimSun" w:eastAsia="SimSun"/>
          <w:b w:val="0"/>
          <w:i w:val="0"/>
          <w:color w:val="000000"/>
          <w:sz w:val="24"/>
        </w:rPr>
        <w:t>推理引擎完成规则推理。最后，以兰州某地铁项目中的盾构轴线偏移造成的坍塌事故为</w:t>
      </w:r>
      <w:r>
        <w:rPr>
          <w:rFonts w:ascii="SimSun" w:hAnsi="SimSun" w:eastAsia="SimSun"/>
          <w:b w:val="0"/>
          <w:i w:val="0"/>
          <w:color w:val="000000"/>
          <w:sz w:val="24"/>
        </w:rPr>
        <w:t>例，验证了结合本体技术和规则推理技术，可以识别出地铁施工过程中前兆信息引起的</w:t>
      </w:r>
      <w:r>
        <w:rPr>
          <w:rFonts w:ascii="SimSun" w:hAnsi="SimSun" w:eastAsia="SimSun"/>
          <w:b w:val="0"/>
          <w:i w:val="0"/>
          <w:color w:val="000000"/>
          <w:sz w:val="24"/>
        </w:rPr>
        <w:t>风险事件，并针对不同的风险事件输出相应的安全措施，实现施工现场的智能化管理。</w:t>
      </w:r>
    </w:p>
    <w:tbl>
      <w:tblPr>
        <w:tblW w:type="auto" w:w="0"/>
        <w:tblLayout w:type="fixed"/>
        <w:tblLook w:firstColumn="1" w:firstRow="1" w:lastColumn="0" w:lastRow="0" w:noHBand="0" w:noVBand="1" w:val="04A0"/>
        <w:tblInd w:w="0.0" w:type="dxa"/>
      </w:tblPr>
      <w:tblGrid>
        <w:gridCol w:w="3379"/>
        <w:gridCol w:w="3379"/>
        <w:gridCol w:w="3379"/>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502" name="Picture 150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503" name="Picture 150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80"/>
            <w:tcBorders/>
            <w:tcMar>
              <w:start w:w="0" w:type="dxa"/>
              <w:end w:w="0" w:type="dxa"/>
            </w:tcMar>
          </w:tcPr>
          <w:p>
            <w:pPr>
              <w:autoSpaceDN w:val="0"/>
              <w:autoSpaceDE w:val="0"/>
              <w:widowControl/>
              <w:spacing w:line="240" w:lineRule="exact" w:before="60" w:after="0"/>
              <w:ind w:left="0" w:right="2130" w:firstLine="0"/>
              <w:jc w:val="right"/>
            </w:pPr>
            <w:r>
              <w:rPr>
                <w:rFonts w:ascii="TimesNewRomanPSMT" w:hAnsi="TimesNewRomanPSMT" w:eastAsia="TimesNewRomanPSMT"/>
                <w:b w:val="0"/>
                <w:i w:val="0"/>
                <w:color w:val="000000"/>
                <w:sz w:val="18"/>
              </w:rPr>
              <w:t xml:space="preserve">88 </w:t>
            </w:r>
          </w:p>
        </w:tc>
      </w:tr>
    </w:tbl>
    <w:p>
      <w:pPr>
        <w:autoSpaceDN w:val="0"/>
        <w:autoSpaceDE w:val="0"/>
        <w:widowControl/>
        <w:spacing w:line="14" w:lineRule="exact" w:before="0" w:after="0"/>
        <w:ind w:left="0" w:right="0"/>
      </w:pPr>
    </w:p>
    <w:p>
      <w:pPr>
        <w:sectPr>
          <w:pgSz w:w="11906" w:h="16838"/>
          <w:pgMar w:top="392" w:right="1348"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322" w:firstLine="0"/>
        <w:jc w:val="right"/>
      </w:pPr>
      <w:r>
        <w:rPr>
          <w:rFonts w:ascii="SimSun" w:hAnsi="SimSun" w:eastAsia="SimSun"/>
          <w:b w:val="0"/>
          <w:i w:val="0"/>
          <w:color w:val="000000"/>
          <w:sz w:val="21"/>
        </w:rPr>
        <w:t>兰州理工大学硕士学位论文</w:t>
      </w:r>
    </w:p>
    <w:p>
      <w:pPr>
        <w:autoSpaceDN w:val="0"/>
        <w:autoSpaceDE w:val="0"/>
        <w:widowControl/>
        <w:spacing w:line="480" w:lineRule="exact" w:before="332" w:after="0"/>
        <w:ind w:left="0" w:right="3054" w:firstLine="0"/>
        <w:jc w:val="right"/>
      </w:pPr>
      <w:r>
        <w:rPr>
          <w:rFonts w:ascii="SimHei" w:hAnsi="SimHei" w:eastAsia="SimHei"/>
          <w:b w:val="0"/>
          <w:i w:val="0"/>
          <w:color w:val="000000"/>
          <w:sz w:val="36"/>
        </w:rPr>
        <w:t>第</w:t>
      </w:r>
      <w:r>
        <w:rPr>
          <w:rFonts w:ascii="TimesNewRomanPSMT" w:hAnsi="TimesNewRomanPSMT" w:eastAsia="TimesNewRomanPSMT"/>
          <w:b w:val="0"/>
          <w:i w:val="0"/>
          <w:color w:val="000000"/>
          <w:sz w:val="36"/>
        </w:rPr>
        <w:t>6</w:t>
      </w:r>
      <w:r>
        <w:rPr>
          <w:rFonts w:ascii="SimHei" w:hAnsi="SimHei" w:eastAsia="SimHei"/>
          <w:b w:val="0"/>
          <w:i w:val="0"/>
          <w:color w:val="000000"/>
          <w:sz w:val="36"/>
        </w:rPr>
        <w:t xml:space="preserve"> 章</w:t>
      </w:r>
      <w:r>
        <w:rPr>
          <w:rFonts w:ascii="SimHei" w:hAnsi="SimHei" w:eastAsia="SimHei"/>
          <w:b w:val="0"/>
          <w:i w:val="0"/>
          <w:color w:val="000000"/>
          <w:sz w:val="36"/>
        </w:rPr>
        <w:t>结论与展望</w:t>
      </w:r>
    </w:p>
    <w:p>
      <w:pPr>
        <w:autoSpaceDN w:val="0"/>
        <w:autoSpaceDE w:val="0"/>
        <w:widowControl/>
        <w:spacing w:line="400" w:lineRule="exact" w:before="538" w:after="0"/>
        <w:ind w:left="998" w:right="0" w:firstLine="0"/>
        <w:jc w:val="left"/>
      </w:pPr>
      <w:r>
        <w:rPr>
          <w:rFonts w:ascii="TimesNewRomanPSMT" w:hAnsi="TimesNewRomanPSMT" w:eastAsia="TimesNewRomanPSMT"/>
          <w:b w:val="0"/>
          <w:i w:val="0"/>
          <w:color w:val="000000"/>
          <w:sz w:val="30"/>
        </w:rPr>
        <w:t>6.1</w:t>
      </w:r>
      <w:r>
        <w:rPr>
          <w:rFonts w:ascii="SimHei" w:hAnsi="SimHei" w:eastAsia="SimHei"/>
          <w:b w:val="0"/>
          <w:i w:val="0"/>
          <w:color w:val="000000"/>
          <w:sz w:val="30"/>
        </w:rPr>
        <w:t xml:space="preserve"> 研究结论</w:t>
      </w:r>
    </w:p>
    <w:p>
      <w:pPr>
        <w:autoSpaceDN w:val="0"/>
        <w:tabs>
          <w:tab w:pos="1478" w:val="left"/>
        </w:tabs>
        <w:autoSpaceDE w:val="0"/>
        <w:widowControl/>
        <w:spacing w:line="402" w:lineRule="exact" w:before="330" w:after="0"/>
        <w:ind w:left="998" w:right="0" w:firstLine="0"/>
        <w:jc w:val="left"/>
      </w:pPr>
      <w:r>
        <w:tab/>
      </w:r>
      <w:r>
        <w:rPr>
          <w:rFonts w:ascii="SimSun" w:hAnsi="SimSun" w:eastAsia="SimSun"/>
          <w:b w:val="0"/>
          <w:i w:val="0"/>
          <w:color w:val="000000"/>
          <w:sz w:val="24"/>
        </w:rPr>
        <w:t>地铁建设的安全风险管理是一个知识密集型过程，目前的施工安全风险管理主要以</w:t>
      </w:r>
      <w:r>
        <w:rPr>
          <w:rFonts w:ascii="SimSun" w:hAnsi="SimSun" w:eastAsia="SimSun"/>
          <w:b w:val="0"/>
          <w:i w:val="0"/>
          <w:color w:val="000000"/>
          <w:sz w:val="24"/>
        </w:rPr>
        <w:t>传统的专家经验为主，传统的风险知识管理存在以下几个问题：（</w:t>
      </w:r>
      <w:r>
        <w:rPr>
          <w:rFonts w:ascii="TimesNewRomanPSMT" w:hAnsi="TimesNewRomanPSMT" w:eastAsia="TimesNewRomanPSMT"/>
          <w:b w:val="0"/>
          <w:i w:val="0"/>
          <w:color w:val="000000"/>
          <w:sz w:val="24"/>
        </w:rPr>
        <w:t>1</w:t>
      </w:r>
      <w:r>
        <w:rPr>
          <w:rFonts w:ascii="SimSun" w:hAnsi="SimSun" w:eastAsia="SimSun"/>
          <w:b w:val="0"/>
          <w:i w:val="0"/>
          <w:color w:val="000000"/>
          <w:sz w:val="24"/>
        </w:rPr>
        <w:t>）施工风险知识分散</w:t>
      </w:r>
      <w:r>
        <w:rPr>
          <w:rFonts w:ascii="SimSun" w:hAnsi="SimSun" w:eastAsia="SimSun"/>
          <w:b w:val="0"/>
          <w:i w:val="0"/>
          <w:color w:val="000000"/>
          <w:sz w:val="24"/>
        </w:rPr>
        <w:t>在法规、事故记录、最佳实践和专家经验中。对他们来说，查找和重用相关知识非常耗</w:t>
      </w:r>
      <w:r>
        <w:rPr>
          <w:rFonts w:ascii="SimSun" w:hAnsi="SimSun" w:eastAsia="SimSun"/>
          <w:b w:val="0"/>
          <w:i w:val="0"/>
          <w:color w:val="000000"/>
          <w:sz w:val="24"/>
        </w:rPr>
        <w:t>时。（</w:t>
      </w:r>
      <w:r>
        <w:rPr>
          <w:rFonts w:ascii="TimesNewRomanPSMT" w:hAnsi="TimesNewRomanPSMT" w:eastAsia="TimesNewRomanPSMT"/>
          <w:b w:val="0"/>
          <w:i w:val="0"/>
          <w:color w:val="000000"/>
          <w:sz w:val="24"/>
        </w:rPr>
        <w:t>2</w:t>
      </w:r>
      <w:r>
        <w:rPr>
          <w:rFonts w:ascii="SimSun" w:hAnsi="SimSun" w:eastAsia="SimSun"/>
          <w:b w:val="0"/>
          <w:i w:val="0"/>
          <w:color w:val="000000"/>
          <w:sz w:val="24"/>
        </w:rPr>
        <w:t>）在实际操作中，由于时间有限、对相关法规不熟悉、经验不足等原因，潜在的</w:t>
      </w:r>
      <w:r>
        <w:rPr>
          <w:rFonts w:ascii="SimSun" w:hAnsi="SimSun" w:eastAsia="SimSun"/>
          <w:b w:val="0"/>
          <w:i w:val="0"/>
          <w:color w:val="000000"/>
          <w:sz w:val="24"/>
        </w:rPr>
        <w:t>施工风险识别和风险防范规划容易出错。（</w:t>
      </w:r>
      <w:r>
        <w:rPr>
          <w:rFonts w:ascii="TimesNewRomanPSMT" w:hAnsi="TimesNewRomanPSMT" w:eastAsia="TimesNewRomanPSMT"/>
          <w:b w:val="0"/>
          <w:i w:val="0"/>
          <w:color w:val="000000"/>
          <w:sz w:val="24"/>
        </w:rPr>
        <w:t>3</w:t>
      </w:r>
      <w:r>
        <w:rPr>
          <w:rFonts w:ascii="SimSun" w:hAnsi="SimSun" w:eastAsia="SimSun"/>
          <w:b w:val="0"/>
          <w:i w:val="0"/>
          <w:color w:val="000000"/>
          <w:sz w:val="24"/>
        </w:rPr>
        <w:t>）工程师很难分享风险知识，因为风险知识</w:t>
      </w:r>
      <w:r>
        <w:rPr>
          <w:rFonts w:ascii="SimSun" w:hAnsi="SimSun" w:eastAsia="SimSun"/>
          <w:b w:val="0"/>
          <w:i w:val="0"/>
          <w:color w:val="000000"/>
          <w:sz w:val="24"/>
        </w:rPr>
        <w:t>以纸质或电子文档的形式表示。因此，本文致力于解决现阶段地铁项目施工活动中的风</w:t>
      </w:r>
      <w:r>
        <w:rPr>
          <w:rFonts w:ascii="SimSun" w:hAnsi="SimSun" w:eastAsia="SimSun"/>
          <w:b w:val="0"/>
          <w:i w:val="0"/>
          <w:color w:val="000000"/>
          <w:sz w:val="24"/>
        </w:rPr>
        <w:t>险识别与防控等方面的不足，结合数字化信息化管理与计算机技术在建筑领域的相关研</w:t>
      </w:r>
      <w:r>
        <w:rPr>
          <w:rFonts w:ascii="SimSun" w:hAnsi="SimSun" w:eastAsia="SimSun"/>
          <w:b w:val="0"/>
          <w:i w:val="0"/>
          <w:color w:val="000000"/>
          <w:sz w:val="24"/>
        </w:rPr>
        <w:t>究成果，将其应用到地铁建设领域。本文取得的主要研究成果如下：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）对地铁工程施工安全管理、前兆信息、本体技术、知识库技术及其在国内外</w:t>
      </w:r>
      <w:r>
        <w:rPr>
          <w:rFonts w:ascii="SimSun" w:hAnsi="SimSun" w:eastAsia="SimSun"/>
          <w:b w:val="0"/>
          <w:i w:val="0"/>
          <w:color w:val="000000"/>
          <w:sz w:val="24"/>
        </w:rPr>
        <w:t>工程研究领域进行了文献分析研究。通过分析目前地铁工程施工风险和本体技术在国内</w:t>
      </w:r>
      <w:r>
        <w:rPr>
          <w:rFonts w:ascii="SimSun" w:hAnsi="SimSun" w:eastAsia="SimSun"/>
          <w:b w:val="0"/>
          <w:i w:val="0"/>
          <w:color w:val="000000"/>
          <w:sz w:val="24"/>
        </w:rPr>
        <w:t>外的研究现状总结出：现有的研究大多从宏观角度分析地铁施工存在的风险，缺少从微</w:t>
      </w:r>
      <w:r>
        <w:rPr>
          <w:rFonts w:ascii="SimSun" w:hAnsi="SimSun" w:eastAsia="SimSun"/>
          <w:b w:val="0"/>
          <w:i w:val="0"/>
          <w:color w:val="000000"/>
          <w:sz w:val="24"/>
        </w:rPr>
        <w:t>观视角对地铁施工风险进行系统分析；尽管地铁建设中存在许多风险管理方法，但这方</w:t>
      </w:r>
      <w:r>
        <w:rPr>
          <w:rFonts w:ascii="SimSun" w:hAnsi="SimSun" w:eastAsia="SimSun"/>
          <w:b w:val="0"/>
          <w:i w:val="0"/>
          <w:color w:val="000000"/>
          <w:sz w:val="24"/>
        </w:rPr>
        <w:t>法在知识的共享、重用和传递等方面存在局限性，增加了安全风险识别的难度；本体可</w:t>
      </w:r>
      <w:r>
        <w:rPr>
          <w:rFonts w:ascii="SimSun" w:hAnsi="SimSun" w:eastAsia="SimSun"/>
          <w:b w:val="0"/>
          <w:i w:val="0"/>
          <w:color w:val="000000"/>
          <w:sz w:val="24"/>
        </w:rPr>
        <w:t>以有效的实现风险信息的标准化和形式化，避免表达歧义，是支撑地铁建设风险识别的</w:t>
      </w:r>
      <w:r>
        <w:rPr>
          <w:rFonts w:ascii="SimSun" w:hAnsi="SimSun" w:eastAsia="SimSun"/>
          <w:b w:val="0"/>
          <w:i w:val="0"/>
          <w:color w:val="000000"/>
          <w:sz w:val="24"/>
        </w:rPr>
        <w:t>当务之急。基于此，本文采用本体实现地铁施工安全风险知识与信息的结构化存储，通</w:t>
      </w:r>
      <w:r>
        <w:rPr>
          <w:rFonts w:ascii="SimSun" w:hAnsi="SimSun" w:eastAsia="SimSun"/>
          <w:b w:val="0"/>
          <w:i w:val="0"/>
          <w:color w:val="000000"/>
          <w:sz w:val="24"/>
        </w:rPr>
        <w:t>过对本体相关理论学习了解，同时确定利用</w:t>
      </w:r>
      <w:r>
        <w:rPr>
          <w:rFonts w:ascii="TimesNewRomanPSMT" w:hAnsi="TimesNewRomanPSMT" w:eastAsia="TimesNewRomanPSMT"/>
          <w:b w:val="0"/>
          <w:i w:val="0"/>
          <w:color w:val="000000"/>
          <w:sz w:val="24"/>
        </w:rPr>
        <w:t>OWL</w:t>
      </w:r>
      <w:r>
        <w:rPr>
          <w:rFonts w:ascii="SimSun" w:hAnsi="SimSun" w:eastAsia="SimSun"/>
          <w:b w:val="0"/>
          <w:i w:val="0"/>
          <w:color w:val="000000"/>
          <w:sz w:val="24"/>
        </w:rPr>
        <w:t xml:space="preserve"> 语言进行语义的表达，利用</w:t>
      </w:r>
      <w:r>
        <w:rPr>
          <w:rFonts w:ascii="TimesNewRomanPSMT" w:hAnsi="TimesNewRomanPSMT" w:eastAsia="TimesNewRomanPSMT"/>
          <w:b w:val="0"/>
          <w:i w:val="0"/>
          <w:color w:val="000000"/>
          <w:sz w:val="24"/>
        </w:rPr>
        <w:t>Protégé</w:t>
      </w:r>
      <w:r>
        <w:rPr>
          <w:rFonts w:ascii="SimSun" w:hAnsi="SimSun" w:eastAsia="SimSun"/>
          <w:b w:val="0"/>
          <w:i w:val="0"/>
          <w:color w:val="000000"/>
          <w:sz w:val="24"/>
        </w:rPr>
        <w:t>本体构建工具以及</w:t>
      </w:r>
      <w:r>
        <w:rPr>
          <w:rFonts w:ascii="TimesNewRomanPSMT" w:hAnsi="TimesNewRomanPSMT" w:eastAsia="TimesNewRomanPSMT"/>
          <w:b w:val="0"/>
          <w:i w:val="0"/>
          <w:color w:val="000000"/>
          <w:sz w:val="24"/>
        </w:rPr>
        <w:t>“</w:t>
      </w:r>
      <w:r>
        <w:rPr>
          <w:rFonts w:ascii="SimSun" w:hAnsi="SimSun" w:eastAsia="SimSun"/>
          <w:b w:val="0"/>
          <w:i w:val="0"/>
          <w:color w:val="000000"/>
          <w:sz w:val="24"/>
        </w:rPr>
        <w:t>七步法</w:t>
      </w:r>
      <w:r>
        <w:rPr>
          <w:rFonts w:ascii="TimesNewRomanPSMT" w:hAnsi="TimesNewRomanPSMT" w:eastAsia="TimesNewRomanPSMT"/>
          <w:b w:val="0"/>
          <w:i w:val="0"/>
          <w:color w:val="000000"/>
          <w:sz w:val="24"/>
        </w:rPr>
        <w:t>”</w:t>
      </w:r>
      <w:r>
        <w:rPr>
          <w:rFonts w:ascii="SimSun" w:hAnsi="SimSun" w:eastAsia="SimSun"/>
          <w:b w:val="0"/>
          <w:i w:val="0"/>
          <w:color w:val="000000"/>
          <w:sz w:val="24"/>
        </w:rPr>
        <w:t>进行地铁施工风险本体知识库的构建。</w:t>
      </w:r>
    </w:p>
    <w:p>
      <w:pPr>
        <w:autoSpaceDN w:val="0"/>
        <w:autoSpaceDE w:val="0"/>
        <w:widowControl/>
        <w:spacing w:line="394" w:lineRule="exact" w:before="22" w:after="0"/>
        <w:ind w:left="998" w:right="4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）对地铁施工活动进行梳理与分析，基于地铁施工活动的特点和风险特征，结</w:t>
      </w:r>
      <w:r>
        <w:rPr>
          <w:rFonts w:ascii="SimSun" w:hAnsi="SimSun" w:eastAsia="SimSun"/>
          <w:b w:val="0"/>
          <w:i w:val="0"/>
          <w:color w:val="000000"/>
          <w:sz w:val="24"/>
        </w:rPr>
        <w:t>合事故致因理论确定地铁施工风险发生机理。采用工作分解结构对地铁施工活动进行层</w:t>
      </w:r>
      <w:r>
        <w:rPr>
          <w:rFonts w:ascii="SimSun" w:hAnsi="SimSun" w:eastAsia="SimSun"/>
          <w:b w:val="0"/>
          <w:i w:val="0"/>
          <w:color w:val="000000"/>
          <w:sz w:val="24"/>
        </w:rPr>
        <w:t>级分解，并重点对盾构法施工进行了进一步分解和可监测前兆信息分析，识别可能发生</w:t>
      </w:r>
      <w:r>
        <w:rPr>
          <w:rFonts w:ascii="SimSun" w:hAnsi="SimSun" w:eastAsia="SimSun"/>
          <w:b w:val="0"/>
          <w:i w:val="0"/>
          <w:color w:val="000000"/>
          <w:sz w:val="24"/>
        </w:rPr>
        <w:t>的风险事件。对地铁施工人员、环境、材料</w:t>
      </w:r>
      <w:r>
        <w:rPr>
          <w:rFonts w:ascii="TimesNewRomanPSMT" w:hAnsi="TimesNewRomanPSMT" w:eastAsia="TimesNewRomanPSMT"/>
          <w:b w:val="0"/>
          <w:i w:val="0"/>
          <w:color w:val="000000"/>
          <w:sz w:val="24"/>
        </w:rPr>
        <w:t>/</w:t>
      </w:r>
      <w:r>
        <w:rPr>
          <w:rFonts w:ascii="SimSun" w:hAnsi="SimSun" w:eastAsia="SimSun"/>
          <w:b w:val="0"/>
          <w:i w:val="0"/>
          <w:color w:val="000000"/>
          <w:sz w:val="24"/>
        </w:rPr>
        <w:t>设备和管理可能存在的前兆信息进行了系统</w:t>
      </w:r>
      <w:r>
        <w:rPr>
          <w:rFonts w:ascii="SimSun" w:hAnsi="SimSun" w:eastAsia="SimSun"/>
          <w:b w:val="0"/>
          <w:i w:val="0"/>
          <w:color w:val="000000"/>
          <w:sz w:val="24"/>
        </w:rPr>
        <w:t>分析，构建了人员的不安全行为、物的不安全状态、环境影响和管理缺陷</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个方面的前</w:t>
      </w:r>
      <w:r>
        <w:rPr>
          <w:rFonts w:ascii="SimSun" w:hAnsi="SimSun" w:eastAsia="SimSun"/>
          <w:b w:val="0"/>
          <w:i w:val="0"/>
          <w:color w:val="000000"/>
          <w:sz w:val="24"/>
        </w:rPr>
        <w:t>兆信息体系，为下一步本体模型的构建提供可靠的基础。</w:t>
      </w:r>
    </w:p>
    <w:p>
      <w:pPr>
        <w:autoSpaceDN w:val="0"/>
        <w:autoSpaceDE w:val="0"/>
        <w:widowControl/>
        <w:spacing w:line="394" w:lineRule="exact" w:before="40" w:after="852"/>
        <w:ind w:left="998" w:right="4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）对地铁施工风险本体知识库进行构建。在理论研究的基础上选择合适的描述</w:t>
      </w:r>
      <w:r>
        <w:rPr>
          <w:rFonts w:ascii="SimSun" w:hAnsi="SimSun" w:eastAsia="SimSun"/>
          <w:b w:val="0"/>
          <w:i w:val="0"/>
          <w:color w:val="000000"/>
          <w:sz w:val="24"/>
        </w:rPr>
        <w:t>语言、建模工具、构建方法，从地铁施工安全风险本体知识构成入手，确定本体的知识</w:t>
      </w:r>
      <w:r>
        <w:rPr>
          <w:rFonts w:ascii="SimSun" w:hAnsi="SimSun" w:eastAsia="SimSun"/>
          <w:b w:val="0"/>
          <w:i w:val="0"/>
          <w:color w:val="000000"/>
          <w:sz w:val="24"/>
        </w:rPr>
        <w:t>来源和表示方式，本体知识框架。以此为基础，利用</w:t>
      </w:r>
      <w:r>
        <w:rPr>
          <w:rFonts w:ascii="TimesNewRomanPSMT" w:hAnsi="TimesNewRomanPSMT" w:eastAsia="TimesNewRomanPSMT"/>
          <w:b w:val="0"/>
          <w:i w:val="0"/>
          <w:color w:val="000000"/>
          <w:sz w:val="24"/>
        </w:rPr>
        <w:t xml:space="preserve"> Protégé</w:t>
      </w:r>
      <w:r>
        <w:rPr>
          <w:rFonts w:ascii="SimSun" w:hAnsi="SimSun" w:eastAsia="SimSun"/>
          <w:b w:val="0"/>
          <w:i w:val="0"/>
          <w:color w:val="000000"/>
          <w:sz w:val="24"/>
        </w:rPr>
        <w:t xml:space="preserve"> 软件构建地铁施工风险知</w:t>
      </w:r>
      <w:r>
        <w:rPr>
          <w:rFonts w:ascii="SimSun" w:hAnsi="SimSun" w:eastAsia="SimSun"/>
          <w:b w:val="0"/>
          <w:i w:val="0"/>
          <w:color w:val="000000"/>
          <w:sz w:val="24"/>
        </w:rPr>
        <w:t>识库模型，首先，确定该模型的目标及需求，其次，划分类的结构层次，定义对象属性</w:t>
      </w:r>
      <w:r>
        <w:rPr>
          <w:rFonts w:ascii="SimSun" w:hAnsi="SimSun" w:eastAsia="SimSun"/>
          <w:b w:val="0"/>
          <w:i w:val="0"/>
          <w:color w:val="000000"/>
          <w:sz w:val="24"/>
        </w:rPr>
        <w:t>和数据属性，最后，根据本体结构层次和选定的盾构坍塌事故案例完成实例创建。明确</w:t>
      </w:r>
      <w:r>
        <w:rPr>
          <w:rFonts w:ascii="SimSun" w:hAnsi="SimSun" w:eastAsia="SimSun"/>
          <w:b w:val="0"/>
          <w:i w:val="0"/>
          <w:color w:val="000000"/>
          <w:sz w:val="24"/>
        </w:rPr>
        <w:t>表示风险和风险因素之间的相互依赖关系，为地铁建设安全风险识别领域提供形式化的</w:t>
      </w:r>
      <w:r>
        <w:rPr>
          <w:rFonts w:ascii="SimSun" w:hAnsi="SimSun" w:eastAsia="SimSun"/>
          <w:b w:val="0"/>
          <w:i w:val="0"/>
          <w:color w:val="000000"/>
          <w:sz w:val="24"/>
        </w:rPr>
        <w:t>安全风险知识，本体知识库构建完成之后，采用基于标准、基于应用、自动的一致性三</w:t>
      </w:r>
    </w:p>
    <w:tbl>
      <w:tblPr>
        <w:tblW w:type="auto" w:w="0"/>
        <w:tblLayout w:type="fixed"/>
        <w:tblLook w:firstColumn="1" w:firstRow="1" w:lastColumn="0" w:lastRow="0" w:noHBand="0" w:noVBand="1" w:val="04A0"/>
        <w:tblInd w:w="0.0" w:type="dxa"/>
      </w:tblPr>
      <w:tblGrid>
        <w:gridCol w:w="3373"/>
        <w:gridCol w:w="3373"/>
        <w:gridCol w:w="337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504" name="Picture 150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505" name="Picture 150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80"/>
            <w:tcBorders/>
            <w:tcMar>
              <w:start w:w="0" w:type="dxa"/>
              <w:end w:w="0" w:type="dxa"/>
            </w:tcMar>
          </w:tcPr>
          <w:p>
            <w:pPr>
              <w:autoSpaceDN w:val="0"/>
              <w:autoSpaceDE w:val="0"/>
              <w:widowControl/>
              <w:spacing w:line="240" w:lineRule="exact" w:before="60" w:after="0"/>
              <w:ind w:left="0" w:right="2130" w:firstLine="0"/>
              <w:jc w:val="right"/>
            </w:pPr>
            <w:r>
              <w:rPr>
                <w:rFonts w:ascii="TimesNewRomanPSMT" w:hAnsi="TimesNewRomanPSMT" w:eastAsia="TimesNewRomanPSMT"/>
                <w:b w:val="0"/>
                <w:i w:val="0"/>
                <w:color w:val="000000"/>
                <w:sz w:val="18"/>
              </w:rPr>
              <w:t xml:space="preserve">89 </w:t>
            </w:r>
          </w:p>
        </w:tc>
      </w:tr>
    </w:tbl>
    <w:p>
      <w:pPr>
        <w:autoSpaceDN w:val="0"/>
        <w:autoSpaceDE w:val="0"/>
        <w:widowControl/>
        <w:spacing w:line="14" w:lineRule="exact" w:before="0" w:after="0"/>
        <w:ind w:left="0" w:right="0"/>
      </w:pPr>
    </w:p>
    <w:p>
      <w:pPr>
        <w:sectPr>
          <w:pgSz w:w="11906" w:h="16838"/>
          <w:pgMar w:top="392" w:right="1368"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2364"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245" w:lineRule="auto" w:before="372" w:after="0"/>
        <w:ind w:left="998" w:right="0" w:firstLine="0"/>
        <w:jc w:val="left"/>
      </w:pPr>
      <w:r>
        <w:rPr>
          <w:rFonts w:ascii="SimSun" w:hAnsi="SimSun" w:eastAsia="SimSun"/>
          <w:b w:val="0"/>
          <w:i w:val="0"/>
          <w:color w:val="000000"/>
          <w:sz w:val="24"/>
        </w:rPr>
        <w:t>种本体评估方式对其进行了评估，验证最终构建的本体知识库可以实现知识的存储、重</w:t>
      </w:r>
      <w:r>
        <w:rPr>
          <w:rFonts w:ascii="SimSun" w:hAnsi="SimSun" w:eastAsia="SimSun"/>
          <w:b w:val="0"/>
          <w:i w:val="0"/>
          <w:color w:val="000000"/>
          <w:sz w:val="24"/>
        </w:rPr>
        <w:t>用。</w:t>
      </w:r>
    </w:p>
    <w:p>
      <w:pPr>
        <w:autoSpaceDN w:val="0"/>
        <w:autoSpaceDE w:val="0"/>
        <w:widowControl/>
        <w:spacing w:line="392" w:lineRule="exact" w:before="44"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）对构建的地铁施工风险本体知识库进行应用分析，分别从</w:t>
      </w:r>
      <w:r>
        <w:rPr>
          <w:rFonts w:ascii="TimesNewRomanPSMT" w:hAnsi="TimesNewRomanPSMT" w:eastAsia="TimesNewRomanPSMT"/>
          <w:b w:val="0"/>
          <w:i w:val="0"/>
          <w:color w:val="000000"/>
          <w:sz w:val="24"/>
        </w:rPr>
        <w:t xml:space="preserve">SWRL </w:t>
      </w:r>
      <w:r>
        <w:rPr>
          <w:rFonts w:ascii="SimSun" w:hAnsi="SimSun" w:eastAsia="SimSun"/>
          <w:b w:val="0"/>
          <w:i w:val="0"/>
          <w:color w:val="000000"/>
          <w:sz w:val="24"/>
        </w:rPr>
        <w:t>属性和实例</w:t>
      </w:r>
      <w:r>
        <w:rPr>
          <w:rFonts w:ascii="SimSun" w:hAnsi="SimSun" w:eastAsia="SimSun"/>
          <w:b w:val="0"/>
          <w:i w:val="0"/>
          <w:color w:val="000000"/>
          <w:sz w:val="24"/>
        </w:rPr>
        <w:t>规则构建、</w:t>
      </w:r>
      <w:r>
        <w:rPr>
          <w:rFonts w:ascii="TimesNewRomanPSMT" w:hAnsi="TimesNewRomanPSMT" w:eastAsia="TimesNewRomanPSMT"/>
          <w:b w:val="0"/>
          <w:i w:val="0"/>
          <w:color w:val="000000"/>
          <w:sz w:val="24"/>
        </w:rPr>
        <w:t xml:space="preserve">Drools </w:t>
      </w:r>
      <w:r>
        <w:rPr>
          <w:rFonts w:ascii="SimSun" w:hAnsi="SimSun" w:eastAsia="SimSun"/>
          <w:b w:val="0"/>
          <w:i w:val="0"/>
          <w:color w:val="000000"/>
          <w:sz w:val="24"/>
        </w:rPr>
        <w:t>规则推理等几个方面对本体知识库进行推理功能的应用。根据地铁施</w:t>
      </w:r>
      <w:r>
        <w:rPr>
          <w:rFonts w:ascii="SimSun" w:hAnsi="SimSun" w:eastAsia="SimSun"/>
          <w:b w:val="0"/>
          <w:i w:val="0"/>
          <w:color w:val="000000"/>
          <w:sz w:val="24"/>
        </w:rPr>
        <w:t>工作业相关标准以及规范、专家知识经验等构建了</w:t>
      </w:r>
      <w:r>
        <w:rPr>
          <w:rFonts w:ascii="TimesNewRomanPSMT" w:hAnsi="TimesNewRomanPSMT" w:eastAsia="TimesNewRomanPSMT"/>
          <w:b w:val="0"/>
          <w:i w:val="0"/>
          <w:color w:val="000000"/>
          <w:sz w:val="24"/>
        </w:rPr>
        <w:t xml:space="preserve"> SWRL </w:t>
      </w:r>
      <w:r>
        <w:rPr>
          <w:rFonts w:ascii="SimSun" w:hAnsi="SimSun" w:eastAsia="SimSun"/>
          <w:b w:val="0"/>
          <w:i w:val="0"/>
          <w:color w:val="000000"/>
          <w:sz w:val="24"/>
        </w:rPr>
        <w:t>属性关系以及部分实例关系</w:t>
      </w:r>
      <w:r>
        <w:rPr>
          <w:rFonts w:ascii="SimSun" w:hAnsi="SimSun" w:eastAsia="SimSun"/>
          <w:b w:val="0"/>
          <w:i w:val="0"/>
          <w:color w:val="000000"/>
          <w:sz w:val="24"/>
        </w:rPr>
        <w:t>规则库，利用构建的本体知识库与基于规则的推理相结合实现风险知识的自动化识别，</w:t>
      </w:r>
      <w:r>
        <w:rPr>
          <w:rFonts w:ascii="SimSun" w:hAnsi="SimSun" w:eastAsia="SimSun"/>
          <w:b w:val="0"/>
          <w:i w:val="0"/>
          <w:color w:val="000000"/>
          <w:sz w:val="24"/>
        </w:rPr>
        <w:t>经过风险推理，得到了一份全面的风险识别清单，包括潜在风险事件和类似风险事件。</w:t>
      </w:r>
      <w:r>
        <w:rPr>
          <w:rFonts w:ascii="SimSun" w:hAnsi="SimSun" w:eastAsia="SimSun"/>
          <w:b w:val="0"/>
          <w:i w:val="0"/>
          <w:color w:val="000000"/>
          <w:sz w:val="24"/>
        </w:rPr>
        <w:t>实现了地铁施工阶段中前兆信息引发的风险事件及安全措施的智能化识别。</w:t>
      </w:r>
    </w:p>
    <w:p>
      <w:pPr>
        <w:autoSpaceDN w:val="0"/>
        <w:autoSpaceDE w:val="0"/>
        <w:widowControl/>
        <w:spacing w:line="290" w:lineRule="auto" w:before="162" w:after="0"/>
        <w:ind w:left="998" w:right="0" w:firstLine="480"/>
        <w:jc w:val="left"/>
      </w:pPr>
      <w:r>
        <w:rPr>
          <w:rFonts w:ascii="SimSun" w:hAnsi="SimSun" w:eastAsia="SimSun"/>
          <w:b w:val="0"/>
          <w:i w:val="0"/>
          <w:color w:val="000000"/>
          <w:sz w:val="24"/>
        </w:rPr>
        <w:t>总结上面内容可知，本文构建的本体通过重组相关安全法规、事故报告和数据库来</w:t>
      </w:r>
      <w:r>
        <w:rPr>
          <w:rFonts w:ascii="SimSun" w:hAnsi="SimSun" w:eastAsia="SimSun"/>
          <w:b w:val="0"/>
          <w:i w:val="0"/>
          <w:color w:val="000000"/>
          <w:sz w:val="24"/>
        </w:rPr>
        <w:t>填补知识空白，提供结构化、形式化的领域安全知识。在增强知识共享和重用的同时，</w:t>
      </w:r>
      <w:r>
        <w:rPr>
          <w:rFonts w:ascii="SimSun" w:hAnsi="SimSun" w:eastAsia="SimSun"/>
          <w:b w:val="0"/>
          <w:i w:val="0"/>
          <w:color w:val="000000"/>
          <w:sz w:val="24"/>
        </w:rPr>
        <w:t>不会在各方之间以及人与计算机之间产生语义歧义。开发的本体还可用于创建连接到项</w:t>
      </w:r>
      <w:r>
        <w:rPr>
          <w:rFonts w:ascii="SimSun" w:hAnsi="SimSun" w:eastAsia="SimSun"/>
          <w:b w:val="0"/>
          <w:i w:val="0"/>
          <w:color w:val="000000"/>
          <w:sz w:val="24"/>
        </w:rPr>
        <w:t>目信息模型的决策系统。项目前端的安全工程师或经理可以有效地获得特定施工任务的</w:t>
      </w:r>
      <w:r>
        <w:rPr>
          <w:rFonts w:ascii="SimSun" w:hAnsi="SimSun" w:eastAsia="SimSun"/>
          <w:b w:val="0"/>
          <w:i w:val="0"/>
          <w:color w:val="000000"/>
          <w:sz w:val="24"/>
        </w:rPr>
        <w:t>潜在风险和准确的风险缓解措施，从而使现场工作人员在有限的时间和有限的安全知识</w:t>
      </w:r>
      <w:r>
        <w:rPr>
          <w:rFonts w:ascii="SimSun" w:hAnsi="SimSun" w:eastAsia="SimSun"/>
          <w:b w:val="0"/>
          <w:i w:val="0"/>
          <w:color w:val="000000"/>
          <w:sz w:val="24"/>
        </w:rPr>
        <w:t>下做出决定。此外，该本体可以通过链接到其他信息模型来提供动态解决方案，而不是</w:t>
      </w:r>
      <w:r>
        <w:rPr>
          <w:rFonts w:ascii="SimSun" w:hAnsi="SimSun" w:eastAsia="SimSun"/>
          <w:b w:val="0"/>
          <w:i w:val="0"/>
          <w:color w:val="000000"/>
          <w:sz w:val="24"/>
        </w:rPr>
        <w:t>静态解决方案。</w:t>
      </w:r>
    </w:p>
    <w:p>
      <w:pPr>
        <w:autoSpaceDN w:val="0"/>
        <w:autoSpaceDE w:val="0"/>
        <w:widowControl/>
        <w:spacing w:line="400" w:lineRule="exact" w:before="402" w:after="0"/>
        <w:ind w:left="998" w:right="0" w:firstLine="0"/>
        <w:jc w:val="left"/>
      </w:pPr>
      <w:r>
        <w:rPr>
          <w:rFonts w:ascii="TimesNewRomanPSMT" w:hAnsi="TimesNewRomanPSMT" w:eastAsia="TimesNewRomanPSMT"/>
          <w:b w:val="0"/>
          <w:i w:val="0"/>
          <w:color w:val="000000"/>
          <w:sz w:val="30"/>
        </w:rPr>
        <w:t>6.2</w:t>
      </w:r>
      <w:r>
        <w:rPr>
          <w:rFonts w:ascii="SimHei" w:hAnsi="SimHei" w:eastAsia="SimHei"/>
          <w:b w:val="0"/>
          <w:i w:val="0"/>
          <w:color w:val="000000"/>
          <w:sz w:val="30"/>
        </w:rPr>
        <w:t xml:space="preserve"> 创新点</w:t>
      </w:r>
    </w:p>
    <w:p>
      <w:pPr>
        <w:autoSpaceDN w:val="0"/>
        <w:autoSpaceDE w:val="0"/>
        <w:widowControl/>
        <w:spacing w:line="392" w:lineRule="exact" w:before="372" w:after="0"/>
        <w:ind w:left="998" w:right="0" w:firstLine="480"/>
        <w:jc w:val="left"/>
      </w:pPr>
      <w:r>
        <w:rPr>
          <w:rFonts w:ascii="TimesNewRomanPSMT" w:hAnsi="TimesNewRomanPSMT" w:eastAsia="TimesNewRomanPSMT"/>
          <w:b w:val="0"/>
          <w:i w:val="0"/>
          <w:color w:val="000000"/>
          <w:sz w:val="24"/>
        </w:rPr>
        <w:t>1.</w:t>
      </w:r>
      <w:r>
        <w:rPr>
          <w:rFonts w:ascii="SimSun" w:hAnsi="SimSun" w:eastAsia="SimSun"/>
          <w:b w:val="0"/>
          <w:i w:val="0"/>
          <w:color w:val="000000"/>
          <w:sz w:val="24"/>
        </w:rPr>
        <w:t>本体建模：使用本体技术将地铁施工安全风险知识进行建模，将知识形式化表示，</w:t>
      </w:r>
      <w:r>
        <w:rPr>
          <w:rFonts w:ascii="SimSun" w:hAnsi="SimSun" w:eastAsia="SimSun"/>
          <w:b w:val="0"/>
          <w:i w:val="0"/>
          <w:color w:val="000000"/>
          <w:sz w:val="24"/>
        </w:rPr>
        <w:t>使得知识可以被计算机系统理解和处理，提高对知识的推理和应用能力。为地铁建设安</w:t>
      </w:r>
      <w:r>
        <w:rPr>
          <w:rFonts w:ascii="SimSun" w:hAnsi="SimSun" w:eastAsia="SimSun"/>
          <w:b w:val="0"/>
          <w:i w:val="0"/>
          <w:color w:val="000000"/>
          <w:sz w:val="24"/>
        </w:rPr>
        <w:t>全风险识别领域提供形式化的安全风险知识来填补知识空白，促进不同方和计算机应用</w:t>
      </w:r>
      <w:r>
        <w:rPr>
          <w:rFonts w:ascii="SimSun" w:hAnsi="SimSun" w:eastAsia="SimSun"/>
          <w:b w:val="0"/>
          <w:i w:val="0"/>
          <w:color w:val="000000"/>
          <w:sz w:val="24"/>
        </w:rPr>
        <w:t>程序之间的知识共享和重用，而不会产生语义歧义。为地铁施工安全风险管理提供一个</w:t>
      </w:r>
      <w:r>
        <w:rPr>
          <w:rFonts w:ascii="SimSun" w:hAnsi="SimSun" w:eastAsia="SimSun"/>
          <w:b w:val="0"/>
          <w:i w:val="0"/>
          <w:color w:val="000000"/>
          <w:sz w:val="24"/>
        </w:rPr>
        <w:t>统一的、共享的知识表示框架。</w:t>
      </w:r>
    </w:p>
    <w:p>
      <w:pPr>
        <w:autoSpaceDN w:val="0"/>
        <w:autoSpaceDE w:val="0"/>
        <w:widowControl/>
        <w:spacing w:line="392" w:lineRule="exact" w:before="42" w:after="0"/>
        <w:ind w:left="998" w:right="140" w:firstLine="360"/>
        <w:jc w:val="both"/>
      </w:pPr>
      <w:r>
        <w:rPr>
          <w:rFonts w:ascii="TimesNewRomanPSMT" w:hAnsi="TimesNewRomanPSMT" w:eastAsia="TimesNewRomanPSMT"/>
          <w:b w:val="0"/>
          <w:i w:val="0"/>
          <w:color w:val="000000"/>
          <w:sz w:val="24"/>
        </w:rPr>
        <w:t xml:space="preserve"> 2. </w:t>
      </w:r>
      <w:r>
        <w:rPr>
          <w:rFonts w:ascii="SimSun" w:hAnsi="SimSun" w:eastAsia="SimSun"/>
          <w:b w:val="0"/>
          <w:i w:val="0"/>
          <w:color w:val="000000"/>
          <w:sz w:val="24"/>
        </w:rPr>
        <w:t>风险分析与决策支持：基于本体模型，将地铁施工安全风险知识库与决策支持系</w:t>
      </w:r>
      <w:r>
        <w:rPr>
          <w:rFonts w:ascii="SimSun" w:hAnsi="SimSun" w:eastAsia="SimSun"/>
          <w:b w:val="0"/>
          <w:i w:val="0"/>
          <w:color w:val="000000"/>
          <w:sz w:val="24"/>
        </w:rPr>
        <w:t>统相结合，基于施工风险本体中概念类之间的关系构建了</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知识规则，结合</w:t>
      </w:r>
      <w:r>
        <w:rPr>
          <w:rFonts w:ascii="TimesNewRomanPSMT" w:hAnsi="TimesNewRomanPSMT" w:eastAsia="TimesNewRomanPSMT"/>
          <w:b w:val="0"/>
          <w:i w:val="0"/>
          <w:color w:val="000000"/>
          <w:sz w:val="24"/>
        </w:rPr>
        <w:t>Drools</w:t>
      </w:r>
      <w:r>
        <w:rPr>
          <w:rFonts w:ascii="SimSun" w:hAnsi="SimSun" w:eastAsia="SimSun"/>
          <w:b w:val="0"/>
          <w:i w:val="0"/>
          <w:color w:val="000000"/>
          <w:sz w:val="24"/>
        </w:rPr>
        <w:t>推理引擎，实现智能识别施工过程中的风险事件，帮助相关人员指导安全措施和管理策</w:t>
      </w:r>
      <w:r>
        <w:rPr>
          <w:rFonts w:ascii="SimSun" w:hAnsi="SimSun" w:eastAsia="SimSun"/>
          <w:b w:val="0"/>
          <w:i w:val="0"/>
          <w:color w:val="000000"/>
          <w:sz w:val="24"/>
        </w:rPr>
        <w:t>略。从而使现场工作人员在有限的时间和有限的安全知识下及时做出决定，减少地铁施</w:t>
      </w:r>
      <w:r>
        <w:rPr>
          <w:rFonts w:ascii="SimSun" w:hAnsi="SimSun" w:eastAsia="SimSun"/>
          <w:b w:val="0"/>
          <w:i w:val="0"/>
          <w:color w:val="000000"/>
          <w:sz w:val="24"/>
        </w:rPr>
        <w:t>工风险的发生，提高施工安全水平。</w:t>
      </w:r>
    </w:p>
    <w:p>
      <w:pPr>
        <w:autoSpaceDN w:val="0"/>
        <w:autoSpaceDE w:val="0"/>
        <w:widowControl/>
        <w:spacing w:line="400" w:lineRule="exact" w:before="402" w:after="0"/>
        <w:ind w:left="998" w:right="0" w:firstLine="0"/>
        <w:jc w:val="left"/>
      </w:pPr>
      <w:r>
        <w:rPr>
          <w:rFonts w:ascii="TimesNewRomanPSMT" w:hAnsi="TimesNewRomanPSMT" w:eastAsia="TimesNewRomanPSMT"/>
          <w:b w:val="0"/>
          <w:i w:val="0"/>
          <w:color w:val="000000"/>
          <w:sz w:val="30"/>
        </w:rPr>
        <w:t>6.3</w:t>
      </w:r>
      <w:r>
        <w:rPr>
          <w:rFonts w:ascii="SimHei" w:hAnsi="SimHei" w:eastAsia="SimHei"/>
          <w:b w:val="0"/>
          <w:i w:val="0"/>
          <w:color w:val="000000"/>
          <w:sz w:val="30"/>
        </w:rPr>
        <w:t xml:space="preserve"> 不足与展望</w:t>
      </w:r>
    </w:p>
    <w:p>
      <w:pPr>
        <w:autoSpaceDN w:val="0"/>
        <w:tabs>
          <w:tab w:pos="1478" w:val="left"/>
        </w:tabs>
        <w:autoSpaceDE w:val="0"/>
        <w:widowControl/>
        <w:spacing w:line="400" w:lineRule="exact" w:before="332" w:after="458"/>
        <w:ind w:left="998" w:right="0" w:firstLine="0"/>
        <w:jc w:val="left"/>
      </w:pPr>
      <w:r>
        <w:tab/>
      </w:r>
      <w:r>
        <w:rPr>
          <w:rFonts w:ascii="SimSun" w:hAnsi="SimSun" w:eastAsia="SimSun"/>
          <w:b w:val="0"/>
          <w:i w:val="0"/>
          <w:color w:val="000000"/>
          <w:sz w:val="24"/>
        </w:rPr>
        <w:t>本文对地铁施工风险领域知识的本体模型构建和应用进行了初步探索，但由于资料</w:t>
      </w:r>
      <w:r>
        <w:rPr>
          <w:rFonts w:ascii="SimSun" w:hAnsi="SimSun" w:eastAsia="SimSun"/>
          <w:b w:val="0"/>
          <w:i w:val="0"/>
          <w:color w:val="000000"/>
          <w:sz w:val="24"/>
        </w:rPr>
        <w:t>收集受限以及个人能力的有限，存在一定的不足之处，在后续的研究工作中仍有一些问</w:t>
      </w:r>
      <w:r>
        <w:rPr>
          <w:rFonts w:ascii="SimSun" w:hAnsi="SimSun" w:eastAsia="SimSun"/>
          <w:b w:val="0"/>
          <w:i w:val="0"/>
          <w:color w:val="000000"/>
          <w:sz w:val="24"/>
        </w:rPr>
        <w:t>题需要完善与进一步研究，具体内容以及方向有以下几个方面：</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）地铁施工活动</w:t>
      </w:r>
      <w:r>
        <w:rPr>
          <w:rFonts w:ascii="TimesNewRomanPSMT" w:hAnsi="TimesNewRomanPSMT" w:eastAsia="TimesNewRomanPSMT"/>
          <w:b w:val="0"/>
          <w:i w:val="0"/>
          <w:color w:val="000000"/>
          <w:sz w:val="24"/>
        </w:rPr>
        <w:t xml:space="preserve"> WBS </w:t>
      </w:r>
      <w:r>
        <w:rPr>
          <w:rFonts w:ascii="SimSun" w:hAnsi="SimSun" w:eastAsia="SimSun"/>
          <w:b w:val="0"/>
          <w:i w:val="0"/>
          <w:color w:val="000000"/>
          <w:sz w:val="24"/>
        </w:rPr>
        <w:t>分解。在实际工程项目中需要考虑多种类型的施工活动。</w:t>
      </w:r>
      <w:r>
        <w:rPr>
          <w:rFonts w:ascii="SimSun" w:hAnsi="SimSun" w:eastAsia="SimSun"/>
          <w:b w:val="0"/>
          <w:i w:val="0"/>
          <w:color w:val="000000"/>
          <w:sz w:val="24"/>
        </w:rPr>
        <w:t>然而，在这项研究中，由于可用时间有限且地铁施工领域的广泛性，只考虑了盾构法施</w:t>
      </w:r>
    </w:p>
    <w:tbl>
      <w:tblPr>
        <w:tblW w:type="auto" w:w="0"/>
        <w:tblLayout w:type="fixed"/>
        <w:tblLook w:firstColumn="1" w:firstRow="1" w:lastColumn="0" w:lastRow="0" w:noHBand="0" w:noVBand="1" w:val="04A0"/>
        <w:tblInd w:w="0.0" w:type="dxa"/>
      </w:tblPr>
      <w:tblGrid>
        <w:gridCol w:w="3404"/>
        <w:gridCol w:w="3404"/>
        <w:gridCol w:w="3404"/>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506" name="Picture 150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507" name="Picture 150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90 </w:t>
            </w:r>
          </w:p>
        </w:tc>
      </w:tr>
    </w:tbl>
    <w:p>
      <w:pPr>
        <w:autoSpaceDN w:val="0"/>
        <w:autoSpaceDE w:val="0"/>
        <w:widowControl/>
        <w:spacing w:line="14" w:lineRule="exact" w:before="0" w:after="0"/>
        <w:ind w:left="0" w:right="0"/>
      </w:pPr>
    </w:p>
    <w:p>
      <w:pPr>
        <w:sectPr>
          <w:pgSz w:w="11906" w:h="16838"/>
          <w:pgMar w:top="392" w:right="1274"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416" w:firstLine="0"/>
        <w:jc w:val="right"/>
      </w:pPr>
      <w:r>
        <w:rPr>
          <w:rFonts w:ascii="SimSun" w:hAnsi="SimSun" w:eastAsia="SimSun"/>
          <w:b w:val="0"/>
          <w:i w:val="0"/>
          <w:color w:val="000000"/>
          <w:sz w:val="21"/>
        </w:rPr>
        <w:t>兰州理工大学硕士学位论文</w:t>
      </w:r>
    </w:p>
    <w:p>
      <w:pPr>
        <w:autoSpaceDN w:val="0"/>
        <w:autoSpaceDE w:val="0"/>
        <w:widowControl/>
        <w:spacing w:line="185" w:lineRule="auto" w:before="372" w:after="0"/>
        <w:ind w:left="998" w:right="0" w:firstLine="0"/>
        <w:jc w:val="left"/>
      </w:pPr>
      <w:r>
        <w:rPr>
          <w:rFonts w:ascii="SimSun" w:hAnsi="SimSun" w:eastAsia="SimSun"/>
          <w:b w:val="0"/>
          <w:i w:val="0"/>
          <w:color w:val="000000"/>
          <w:sz w:val="24"/>
        </w:rPr>
        <w:t>工的事故识别。为了进一步研究地铁施工风险，需要将更详细的类别和实例添加到领域</w:t>
      </w:r>
    </w:p>
    <w:p>
      <w:pPr>
        <w:autoSpaceDN w:val="0"/>
        <w:autoSpaceDE w:val="0"/>
        <w:widowControl/>
        <w:spacing w:line="185" w:lineRule="auto" w:before="158" w:after="0"/>
        <w:ind w:left="998" w:right="0" w:firstLine="0"/>
        <w:jc w:val="left"/>
      </w:pPr>
      <w:r>
        <w:rPr>
          <w:rFonts w:ascii="SimSun" w:hAnsi="SimSun" w:eastAsia="SimSun"/>
          <w:b w:val="0"/>
          <w:i w:val="0"/>
          <w:color w:val="000000"/>
          <w:sz w:val="24"/>
        </w:rPr>
        <w:t>本体中，以丰富评估过程，并实现更深入的研究。这将有助于更好地了解每个活动的特</w:t>
      </w:r>
    </w:p>
    <w:p>
      <w:pPr>
        <w:autoSpaceDN w:val="0"/>
        <w:autoSpaceDE w:val="0"/>
        <w:widowControl/>
        <w:spacing w:line="185" w:lineRule="auto" w:before="162" w:after="0"/>
        <w:ind w:left="998" w:right="0" w:firstLine="0"/>
        <w:jc w:val="left"/>
      </w:pPr>
      <w:r>
        <w:rPr>
          <w:rFonts w:ascii="SimSun" w:hAnsi="SimSun" w:eastAsia="SimSun"/>
          <w:b w:val="0"/>
          <w:i w:val="0"/>
          <w:color w:val="000000"/>
          <w:sz w:val="24"/>
        </w:rPr>
        <w:t>点、风险和挑战，以及采取适当的管理和控制措施。</w:t>
      </w:r>
    </w:p>
    <w:p>
      <w:pPr>
        <w:autoSpaceDN w:val="0"/>
        <w:tabs>
          <w:tab w:pos="1478" w:val="left"/>
        </w:tabs>
        <w:autoSpaceDE w:val="0"/>
        <w:widowControl/>
        <w:spacing w:line="364" w:lineRule="exact" w:before="7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）地铁施工风险本体知识库的拓展。随着时间的推移和人们对风险认知的增加，</w:t>
      </w:r>
      <w:r>
        <w:rPr>
          <w:rFonts w:ascii="SimSun" w:hAnsi="SimSun" w:eastAsia="SimSun"/>
          <w:b w:val="0"/>
          <w:i w:val="0"/>
          <w:color w:val="000000"/>
          <w:sz w:val="24"/>
        </w:rPr>
        <w:t>本体知识库需要不断地进行更新和完善，以确保其与实际情况相匹配。维护和创新地铁</w:t>
      </w:r>
    </w:p>
    <w:p>
      <w:pPr>
        <w:autoSpaceDN w:val="0"/>
        <w:autoSpaceDE w:val="0"/>
        <w:widowControl/>
        <w:spacing w:line="185" w:lineRule="auto" w:before="162" w:after="0"/>
        <w:ind w:left="998" w:right="0" w:firstLine="0"/>
        <w:jc w:val="left"/>
      </w:pPr>
      <w:r>
        <w:rPr>
          <w:rFonts w:ascii="SimSun" w:hAnsi="SimSun" w:eastAsia="SimSun"/>
          <w:b w:val="0"/>
          <w:i w:val="0"/>
          <w:color w:val="000000"/>
          <w:sz w:val="24"/>
        </w:rPr>
        <w:t>施工风险本体知识库需要各企业单位和相关领域的知识专家共同参与。他们可以通过提</w:t>
      </w:r>
    </w:p>
    <w:p>
      <w:pPr>
        <w:autoSpaceDN w:val="0"/>
        <w:autoSpaceDE w:val="0"/>
        <w:widowControl/>
        <w:spacing w:line="185" w:lineRule="auto" w:before="160" w:after="0"/>
        <w:ind w:left="998" w:right="0" w:firstLine="0"/>
        <w:jc w:val="left"/>
      </w:pPr>
      <w:r>
        <w:rPr>
          <w:rFonts w:ascii="SimSun" w:hAnsi="SimSun" w:eastAsia="SimSun"/>
          <w:b w:val="0"/>
          <w:i w:val="0"/>
          <w:color w:val="000000"/>
          <w:sz w:val="24"/>
        </w:rPr>
        <w:t>供新的风险实例、领域专业术语和最新的行业标准来丰富知识库。此外，与地铁施工相</w:t>
      </w:r>
    </w:p>
    <w:p>
      <w:pPr>
        <w:autoSpaceDN w:val="0"/>
        <w:autoSpaceDE w:val="0"/>
        <w:widowControl/>
        <w:spacing w:line="185" w:lineRule="auto" w:before="158" w:after="0"/>
        <w:ind w:left="0" w:right="0" w:firstLine="0"/>
        <w:jc w:val="center"/>
      </w:pPr>
      <w:r>
        <w:rPr>
          <w:rFonts w:ascii="SimSun" w:hAnsi="SimSun" w:eastAsia="SimSun"/>
          <w:b w:val="0"/>
          <w:i w:val="0"/>
          <w:color w:val="000000"/>
          <w:sz w:val="24"/>
        </w:rPr>
        <w:t>关的监管机构和研究机构的参与也将对知识库的维护和更新提供重要的支持。</w:t>
      </w:r>
    </w:p>
    <w:p>
      <w:pPr>
        <w:autoSpaceDN w:val="0"/>
        <w:autoSpaceDE w:val="0"/>
        <w:widowControl/>
        <w:spacing w:line="394" w:lineRule="exact" w:before="42"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）本体知识库半自动化构建方法的研究。目前的本体构建技术还过于依赖人工，</w:t>
      </w:r>
      <w:r>
        <w:rPr>
          <w:rFonts w:ascii="SimSun" w:hAnsi="SimSun" w:eastAsia="SimSun"/>
          <w:b w:val="0"/>
          <w:i w:val="0"/>
          <w:color w:val="000000"/>
          <w:sz w:val="24"/>
        </w:rPr>
        <w:t>其中大量的数据都是需要手动输入的，在浪费大量时间的同时还难以保证输入过程的准</w:t>
      </w:r>
      <w:r>
        <w:rPr>
          <w:rFonts w:ascii="SimSun" w:hAnsi="SimSun" w:eastAsia="SimSun"/>
          <w:b w:val="0"/>
          <w:i w:val="0"/>
          <w:color w:val="000000"/>
          <w:sz w:val="24"/>
        </w:rPr>
        <w:t>确性。此外，</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在本体中内置的数学函数只能提供一小部分基本的计算操作。一些</w:t>
      </w:r>
      <w:r>
        <w:rPr>
          <w:rFonts w:ascii="SimSun" w:hAnsi="SimSun" w:eastAsia="SimSun"/>
          <w:b w:val="0"/>
          <w:i w:val="0"/>
          <w:color w:val="000000"/>
          <w:sz w:val="24"/>
        </w:rPr>
        <w:t>复杂的风险评估公式必须首先转换为简单的公式</w:t>
      </w:r>
      <w:r>
        <w:rPr>
          <w:rFonts w:ascii="SimSun" w:hAnsi="SimSun" w:eastAsia="SimSun"/>
          <w:b w:val="0"/>
          <w:i w:val="0"/>
          <w:color w:val="000000"/>
          <w:sz w:val="24"/>
        </w:rPr>
        <w:t>，然后以</w:t>
      </w:r>
      <w:r>
        <w:rPr>
          <w:rFonts w:ascii="TimesNewRomanPSMT" w:hAnsi="TimesNewRomanPSMT" w:eastAsia="TimesNewRomanPSMT"/>
          <w:b w:val="0"/>
          <w:i w:val="0"/>
          <w:color w:val="000000"/>
          <w:sz w:val="24"/>
        </w:rPr>
        <w:t xml:space="preserve"> SWRL </w:t>
      </w:r>
      <w:r>
        <w:rPr>
          <w:rFonts w:ascii="SimSun" w:hAnsi="SimSun" w:eastAsia="SimSun"/>
          <w:b w:val="0"/>
          <w:i w:val="0"/>
          <w:color w:val="000000"/>
          <w:sz w:val="24"/>
        </w:rPr>
        <w:t>规则格式放置。有必</w:t>
      </w:r>
      <w:r>
        <w:rPr>
          <w:rFonts w:ascii="SimSun" w:hAnsi="SimSun" w:eastAsia="SimSun"/>
          <w:b w:val="0"/>
          <w:i w:val="0"/>
          <w:color w:val="000000"/>
          <w:sz w:val="24"/>
        </w:rPr>
        <w:t>要开发更多的内置功能来完善</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规则，因此，采用机器学习技术和</w:t>
      </w:r>
      <w:r>
        <w:rPr>
          <w:rFonts w:ascii="TimesNewRomanPSMT" w:hAnsi="TimesNewRomanPSMT" w:eastAsia="TimesNewRomanPSMT"/>
          <w:b w:val="0"/>
          <w:i w:val="0"/>
          <w:color w:val="000000"/>
          <w:sz w:val="24"/>
        </w:rPr>
        <w:t>BIM</w:t>
      </w:r>
      <w:r>
        <w:rPr>
          <w:rFonts w:ascii="SimSun" w:hAnsi="SimSun" w:eastAsia="SimSun"/>
          <w:b w:val="0"/>
          <w:i w:val="0"/>
          <w:color w:val="000000"/>
          <w:sz w:val="24"/>
        </w:rPr>
        <w:t xml:space="preserve"> 等技术实</w:t>
      </w:r>
      <w:r>
        <w:rPr>
          <w:rFonts w:ascii="SimSun" w:hAnsi="SimSun" w:eastAsia="SimSun"/>
          <w:b w:val="0"/>
          <w:i w:val="0"/>
          <w:color w:val="000000"/>
          <w:sz w:val="24"/>
        </w:rPr>
        <w:t>现全自动化输入将是我们未来研究的主要方向。</w:t>
      </w:r>
    </w:p>
    <w:p>
      <w:pPr>
        <w:autoSpaceDN w:val="0"/>
        <w:autoSpaceDE w:val="0"/>
        <w:widowControl/>
        <w:spacing w:line="400" w:lineRule="exact" w:before="0" w:after="7120"/>
        <w:ind w:left="998" w:right="0" w:firstLine="480"/>
        <w:jc w:val="left"/>
      </w:pPr>
      <w:r>
        <w:rPr>
          <w:rFonts w:ascii="SimSun" w:hAnsi="SimSun" w:eastAsia="SimSun"/>
          <w:b w:val="0"/>
          <w:i w:val="0"/>
          <w:color w:val="000000"/>
          <w:sz w:val="24"/>
        </w:rPr>
        <w:t>尽管这些成果令人鼓舞，但基于本体的地铁施工风险知识管理研究还不够深入，为</w:t>
      </w:r>
      <w:r>
        <w:rPr>
          <w:rFonts w:ascii="SimSun" w:hAnsi="SimSun" w:eastAsia="SimSun"/>
          <w:b w:val="0"/>
          <w:i w:val="0"/>
          <w:color w:val="000000"/>
          <w:sz w:val="24"/>
        </w:rPr>
        <w:t>了减少研究的不足，未来的研究应集中在：（</w:t>
      </w:r>
      <w:r>
        <w:rPr>
          <w:rFonts w:ascii="TimesNewRomanPSMT" w:hAnsi="TimesNewRomanPSMT" w:eastAsia="TimesNewRomanPSMT"/>
          <w:b w:val="0"/>
          <w:i w:val="0"/>
          <w:color w:val="000000"/>
          <w:sz w:val="24"/>
        </w:rPr>
        <w:t>1</w:t>
      </w:r>
      <w:r>
        <w:rPr>
          <w:rFonts w:ascii="SimSun" w:hAnsi="SimSun" w:eastAsia="SimSun"/>
          <w:b w:val="0"/>
          <w:i w:val="0"/>
          <w:color w:val="000000"/>
          <w:sz w:val="24"/>
        </w:rPr>
        <w:t>）补充智能知识库、</w:t>
      </w:r>
      <w:r>
        <w:rPr>
          <w:rFonts w:ascii="TimesNewRomanPSMT" w:hAnsi="TimesNewRomanPSMT" w:eastAsia="TimesNewRomanPSMT"/>
          <w:b w:val="0"/>
          <w:i w:val="0"/>
          <w:color w:val="000000"/>
          <w:sz w:val="24"/>
        </w:rPr>
        <w:t>SWRL</w:t>
      </w:r>
      <w:r>
        <w:rPr>
          <w:rFonts w:ascii="SimSun" w:hAnsi="SimSun" w:eastAsia="SimSun"/>
          <w:b w:val="0"/>
          <w:i w:val="0"/>
          <w:color w:val="000000"/>
          <w:sz w:val="24"/>
        </w:rPr>
        <w:t xml:space="preserve"> 规则；（</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SimSun" w:hAnsi="SimSun" w:eastAsia="SimSun"/>
          <w:b w:val="0"/>
          <w:i w:val="0"/>
          <w:color w:val="000000"/>
          <w:sz w:val="24"/>
        </w:rPr>
        <w:t>研究如何在不同阶段实现自动化，例如，利用</w:t>
      </w:r>
      <w:r>
        <w:rPr>
          <w:rFonts w:ascii="TimesNewRomanPSMT" w:hAnsi="TimesNewRomanPSMT" w:eastAsia="TimesNewRomanPSMT"/>
          <w:b w:val="0"/>
          <w:i w:val="0"/>
          <w:color w:val="000000"/>
          <w:sz w:val="24"/>
        </w:rPr>
        <w:t>3D</w:t>
      </w:r>
      <w:r>
        <w:rPr>
          <w:rFonts w:ascii="SimSun" w:hAnsi="SimSun" w:eastAsia="SimSun"/>
          <w:b w:val="0"/>
          <w:i w:val="0"/>
          <w:color w:val="000000"/>
          <w:sz w:val="24"/>
        </w:rPr>
        <w:t xml:space="preserve"> 激光扫描仪或人工视觉技术来捕获危</w:t>
      </w:r>
      <w:r>
        <w:rPr>
          <w:rFonts w:ascii="SimSun" w:hAnsi="SimSun" w:eastAsia="SimSun"/>
          <w:b w:val="0"/>
          <w:i w:val="0"/>
          <w:color w:val="000000"/>
          <w:sz w:val="24"/>
        </w:rPr>
        <w:t>险信息；（</w:t>
      </w:r>
      <w:r>
        <w:rPr>
          <w:rFonts w:ascii="TimesNewRomanPSMT" w:hAnsi="TimesNewRomanPSMT" w:eastAsia="TimesNewRomanPSMT"/>
          <w:b w:val="0"/>
          <w:i w:val="0"/>
          <w:color w:val="000000"/>
          <w:sz w:val="24"/>
        </w:rPr>
        <w:t>3</w:t>
      </w:r>
      <w:r>
        <w:rPr>
          <w:rFonts w:ascii="SimSun" w:hAnsi="SimSun" w:eastAsia="SimSun"/>
          <w:b w:val="0"/>
          <w:i w:val="0"/>
          <w:color w:val="000000"/>
          <w:sz w:val="24"/>
        </w:rPr>
        <w:t>）研究如何将信息从</w:t>
      </w:r>
      <w:r>
        <w:rPr>
          <w:rFonts w:ascii="TimesNewRomanPSMT" w:hAnsi="TimesNewRomanPSMT" w:eastAsia="TimesNewRomanPSMT"/>
          <w:b w:val="0"/>
          <w:i w:val="0"/>
          <w:color w:val="000000"/>
          <w:sz w:val="24"/>
        </w:rPr>
        <w:t xml:space="preserve"> Revit</w:t>
      </w:r>
      <w:r>
        <w:rPr>
          <w:rFonts w:ascii="SimSun" w:hAnsi="SimSun" w:eastAsia="SimSun"/>
          <w:b w:val="0"/>
          <w:i w:val="0"/>
          <w:color w:val="000000"/>
          <w:sz w:val="24"/>
        </w:rPr>
        <w:t xml:space="preserve"> 模型转换为本体而不会丢失数据；（</w:t>
      </w:r>
      <w:r>
        <w:rPr>
          <w:rFonts w:ascii="TimesNewRomanPSMT" w:hAnsi="TimesNewRomanPSMT" w:eastAsia="TimesNewRomanPSMT"/>
          <w:b w:val="0"/>
          <w:i w:val="0"/>
          <w:color w:val="000000"/>
          <w:sz w:val="24"/>
        </w:rPr>
        <w:t>4</w:t>
      </w:r>
      <w:r>
        <w:rPr>
          <w:rFonts w:ascii="SimSun" w:hAnsi="SimSun" w:eastAsia="SimSun"/>
          <w:b w:val="0"/>
          <w:i w:val="0"/>
          <w:color w:val="000000"/>
          <w:sz w:val="24"/>
        </w:rPr>
        <w:t>）发展多</w:t>
      </w:r>
      <w:r>
        <w:rPr>
          <w:rFonts w:ascii="SimSun" w:hAnsi="SimSun" w:eastAsia="SimSun"/>
          <w:b w:val="0"/>
          <w:i w:val="0"/>
          <w:color w:val="000000"/>
          <w:sz w:val="24"/>
        </w:rPr>
        <w:t>学科思维模式，以发现更好的地铁施工安全风险知识智能化识别。</w:t>
      </w:r>
    </w:p>
    <w:tbl>
      <w:tblPr>
        <w:tblW w:type="auto" w:w="0"/>
        <w:tblLayout w:type="fixed"/>
        <w:tblLook w:firstColumn="1" w:firstRow="1" w:lastColumn="0" w:lastRow="0" w:noHBand="0" w:noVBand="1" w:val="04A0"/>
        <w:tblInd w:w="0.0" w:type="dxa"/>
      </w:tblPr>
      <w:tblGrid>
        <w:gridCol w:w="3404"/>
        <w:gridCol w:w="3404"/>
        <w:gridCol w:w="3404"/>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508" name="Picture 150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509" name="Picture 150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20"/>
            <w:tcBorders/>
            <w:tcMar>
              <w:start w:w="0" w:type="dxa"/>
              <w:end w:w="0" w:type="dxa"/>
            </w:tcMar>
          </w:tcPr>
          <w:p>
            <w:pPr>
              <w:autoSpaceDN w:val="0"/>
              <w:autoSpaceDE w:val="0"/>
              <w:widowControl/>
              <w:spacing w:line="240" w:lineRule="exact" w:before="60" w:after="0"/>
              <w:ind w:left="0" w:right="2170" w:firstLine="0"/>
              <w:jc w:val="right"/>
            </w:pPr>
            <w:r>
              <w:rPr>
                <w:rFonts w:ascii="TimesNewRomanPSMT" w:hAnsi="TimesNewRomanPSMT" w:eastAsia="TimesNewRomanPSMT"/>
                <w:b w:val="0"/>
                <w:i w:val="0"/>
                <w:color w:val="000000"/>
                <w:sz w:val="18"/>
              </w:rPr>
              <w:t xml:space="preserve">91 </w:t>
            </w:r>
          </w:p>
        </w:tc>
      </w:tr>
    </w:tbl>
    <w:p>
      <w:pPr>
        <w:autoSpaceDN w:val="0"/>
        <w:autoSpaceDE w:val="0"/>
        <w:widowControl/>
        <w:spacing w:line="14" w:lineRule="exact" w:before="0" w:after="0"/>
        <w:ind w:left="0" w:right="0"/>
      </w:pPr>
    </w:p>
    <w:p>
      <w:pPr>
        <w:sectPr>
          <w:pgSz w:w="11906" w:h="16838"/>
          <w:pgMar w:top="392" w:right="1274"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2302"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185" w:lineRule="auto" w:before="402" w:after="0"/>
        <w:ind w:left="0" w:right="3898" w:firstLine="0"/>
        <w:jc w:val="right"/>
      </w:pPr>
      <w:r>
        <w:rPr>
          <w:rFonts w:ascii="SimHei" w:hAnsi="SimHei" w:eastAsia="SimHei"/>
          <w:b w:val="0"/>
          <w:i w:val="0"/>
          <w:color w:val="000000"/>
          <w:sz w:val="36"/>
        </w:rPr>
        <w:t>参考文献</w:t>
      </w:r>
    </w:p>
    <w:p>
      <w:pPr>
        <w:autoSpaceDN w:val="0"/>
        <w:tabs>
          <w:tab w:pos="1478" w:val="left"/>
        </w:tabs>
        <w:autoSpaceDE w:val="0"/>
        <w:widowControl/>
        <w:spacing w:line="378" w:lineRule="exact" w:before="464" w:after="0"/>
        <w:ind w:left="998" w:right="0" w:firstLine="0"/>
        <w:jc w:val="left"/>
      </w:pPr>
      <w:r>
        <w:rPr>
          <w:rFonts w:ascii="TimesNewRomanPSMT" w:hAnsi="TimesNewRomanPSMT" w:eastAsia="TimesNewRomanPSMT"/>
          <w:b w:val="0"/>
          <w:i w:val="0"/>
          <w:color w:val="000000"/>
          <w:sz w:val="24"/>
        </w:rPr>
        <w:t xml:space="preserve">[1] </w:t>
      </w:r>
      <w:r>
        <w:rPr>
          <w:rFonts w:ascii="SimSun" w:hAnsi="SimSun" w:eastAsia="SimSun"/>
          <w:b w:val="0"/>
          <w:i w:val="0"/>
          <w:color w:val="000000"/>
          <w:sz w:val="24"/>
        </w:rPr>
        <w:t>王福文</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冯爱军</w:t>
      </w:r>
      <w:r>
        <w:rPr>
          <w:rFonts w:ascii="TimesNewRomanPSMT" w:hAnsi="TimesNewRomanPSMT" w:eastAsia="TimesNewRomanPSMT"/>
          <w:b w:val="0"/>
          <w:i w:val="0"/>
          <w:color w:val="000000"/>
          <w:sz w:val="24"/>
        </w:rPr>
        <w:t>. 2022</w:t>
      </w:r>
      <w:r>
        <w:rPr>
          <w:rFonts w:ascii="SimSun" w:hAnsi="SimSun" w:eastAsia="SimSun"/>
          <w:b w:val="0"/>
          <w:i w:val="0"/>
          <w:color w:val="000000"/>
          <w:sz w:val="24"/>
        </w:rPr>
        <w:t xml:space="preserve"> 年我国城市轨道交通数据统计与发展分析</w:t>
      </w:r>
      <w:r>
        <w:rPr>
          <w:rFonts w:ascii="TimesNewRomanPSMT" w:hAnsi="TimesNewRomanPSMT" w:eastAsia="TimesNewRomanPSMT"/>
          <w:b w:val="0"/>
          <w:i w:val="0"/>
          <w:color w:val="000000"/>
          <w:sz w:val="24"/>
        </w:rPr>
        <w:t xml:space="preserve"> [J]. </w:t>
      </w:r>
      <w:r>
        <w:rPr>
          <w:rFonts w:ascii="SimSun" w:hAnsi="SimSun" w:eastAsia="SimSun"/>
          <w:b w:val="0"/>
          <w:i w:val="0"/>
          <w:color w:val="000000"/>
          <w:sz w:val="24"/>
        </w:rPr>
        <w:t>隧道建设</w:t>
      </w:r>
      <w:r>
        <w:rPr>
          <w:rFonts w:ascii="TimesNewRomanPSMT" w:hAnsi="TimesNewRomanPSMT" w:eastAsia="TimesNewRomanPSMT"/>
          <w:b w:val="0"/>
          <w:i w:val="0"/>
          <w:color w:val="000000"/>
          <w:sz w:val="24"/>
        </w:rPr>
        <w:t>(</w:t>
      </w:r>
      <w:r>
        <w:rPr>
          <w:rFonts w:ascii="SimSun" w:hAnsi="SimSun" w:eastAsia="SimSun"/>
          <w:b w:val="0"/>
          <w:i w:val="0"/>
          <w:color w:val="000000"/>
          <w:sz w:val="24"/>
        </w:rPr>
        <w:t>中</w:t>
      </w:r>
      <w:r>
        <w:tab/>
      </w:r>
      <w:r>
        <w:rPr>
          <w:rFonts w:ascii="SimSun" w:hAnsi="SimSun" w:eastAsia="SimSun"/>
          <w:b w:val="0"/>
          <w:i w:val="0"/>
          <w:color w:val="000000"/>
          <w:sz w:val="24"/>
        </w:rPr>
        <w:t>英文</w:t>
      </w:r>
      <w:r>
        <w:rPr>
          <w:rFonts w:ascii="TimesNewRomanPSMT" w:hAnsi="TimesNewRomanPSMT" w:eastAsia="TimesNewRomanPSMT"/>
          <w:b w:val="0"/>
          <w:i w:val="0"/>
          <w:color w:val="000000"/>
          <w:sz w:val="24"/>
        </w:rPr>
        <w:t xml:space="preserve">), 2023, 43(3):521-528. </w:t>
      </w:r>
    </w:p>
    <w:p>
      <w:pPr>
        <w:autoSpaceDN w:val="0"/>
        <w:tabs>
          <w:tab w:pos="1478" w:val="left"/>
        </w:tabs>
        <w:autoSpaceDE w:val="0"/>
        <w:widowControl/>
        <w:spacing w:line="380" w:lineRule="exact" w:before="2" w:after="0"/>
        <w:ind w:left="998" w:right="0" w:firstLine="0"/>
        <w:jc w:val="left"/>
      </w:pPr>
      <w:r>
        <w:rPr>
          <w:rFonts w:ascii="TimesNewRomanPSMT" w:hAnsi="TimesNewRomanPSMT" w:eastAsia="TimesNewRomanPSMT"/>
          <w:b w:val="0"/>
          <w:i w:val="0"/>
          <w:color w:val="000000"/>
          <w:sz w:val="24"/>
        </w:rPr>
        <w:t xml:space="preserve">[2] </w:t>
      </w:r>
      <w:r>
        <w:rPr>
          <w:rFonts w:ascii="SimSun" w:hAnsi="SimSun" w:eastAsia="SimSun"/>
          <w:b w:val="0"/>
          <w:i w:val="0"/>
          <w:color w:val="000000"/>
          <w:sz w:val="24"/>
        </w:rPr>
        <w:t>刘平</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武文凯</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许家铭</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w:t>
      </w:r>
      <w:r>
        <w:rPr>
          <w:rFonts w:ascii="TimesNewRomanPSMT" w:hAnsi="TimesNewRomanPSMT" w:eastAsia="TimesNewRomanPSMT"/>
          <w:b w:val="0"/>
          <w:i w:val="0"/>
          <w:color w:val="000000"/>
          <w:sz w:val="24"/>
        </w:rPr>
        <w:t>GRA</w:t>
      </w:r>
      <w:r>
        <w:rPr>
          <w:rFonts w:ascii="SimSun" w:hAnsi="SimSun" w:eastAsia="SimSun"/>
          <w:b w:val="0"/>
          <w:i w:val="0"/>
          <w:color w:val="000000"/>
          <w:sz w:val="24"/>
        </w:rPr>
        <w:t xml:space="preserve"> 的国内地铁施工事故统计分析</w:t>
      </w:r>
      <w:r>
        <w:rPr>
          <w:rFonts w:ascii="TimesNewRomanPSMT" w:hAnsi="TimesNewRomanPSMT" w:eastAsia="TimesNewRomanPSMT"/>
          <w:b w:val="0"/>
          <w:i w:val="0"/>
          <w:color w:val="000000"/>
          <w:sz w:val="24"/>
        </w:rPr>
        <w:t xml:space="preserve"> [J]. </w:t>
      </w:r>
      <w:r>
        <w:rPr>
          <w:rFonts w:ascii="SimSun" w:hAnsi="SimSun" w:eastAsia="SimSun"/>
          <w:b w:val="0"/>
          <w:i w:val="0"/>
          <w:color w:val="000000"/>
          <w:sz w:val="24"/>
        </w:rPr>
        <w:t>工程管理</w:t>
      </w:r>
      <w:r>
        <w:tab/>
      </w:r>
      <w:r>
        <w:rPr>
          <w:rFonts w:ascii="SimSun" w:hAnsi="SimSun" w:eastAsia="SimSun"/>
          <w:b w:val="0"/>
          <w:i w:val="0"/>
          <w:color w:val="000000"/>
          <w:sz w:val="24"/>
        </w:rPr>
        <w:t>学报</w:t>
      </w:r>
      <w:r>
        <w:rPr>
          <w:rFonts w:ascii="TimesNewRomanPSMT" w:hAnsi="TimesNewRomanPSMT" w:eastAsia="TimesNewRomanPSMT"/>
          <w:b w:val="0"/>
          <w:i w:val="0"/>
          <w:color w:val="000000"/>
          <w:sz w:val="24"/>
        </w:rPr>
        <w:t xml:space="preserve">, 2023, 37(04):53-58. </w:t>
      </w:r>
    </w:p>
    <w:p>
      <w:pPr>
        <w:autoSpaceDN w:val="0"/>
        <w:tabs>
          <w:tab w:pos="1478" w:val="left"/>
        </w:tabs>
        <w:autoSpaceDE w:val="0"/>
        <w:widowControl/>
        <w:spacing w:line="380" w:lineRule="exact" w:before="0" w:after="0"/>
        <w:ind w:left="998" w:right="0" w:firstLine="0"/>
        <w:jc w:val="left"/>
      </w:pPr>
      <w:r>
        <w:rPr>
          <w:rFonts w:ascii="TimesNewRomanPSMT" w:hAnsi="TimesNewRomanPSMT" w:eastAsia="TimesNewRomanPSMT"/>
          <w:b w:val="0"/>
          <w:i w:val="0"/>
          <w:color w:val="000000"/>
          <w:sz w:val="24"/>
        </w:rPr>
        <w:t xml:space="preserve">[3] DING L Y, ZHOU C. Development of web-based system for safety risk early warning in </w:t>
      </w:r>
      <w:r>
        <w:tab/>
      </w:r>
      <w:r>
        <w:rPr>
          <w:rFonts w:ascii="TimesNewRomanPSMT" w:hAnsi="TimesNewRomanPSMT" w:eastAsia="TimesNewRomanPSMT"/>
          <w:b w:val="0"/>
          <w:i w:val="0"/>
          <w:color w:val="000000"/>
          <w:sz w:val="24"/>
        </w:rPr>
        <w:t xml:space="preserve">urban metro construction [J]. Automation in Construction, 2013, 34:45-55. </w:t>
      </w:r>
    </w:p>
    <w:p>
      <w:pPr>
        <w:autoSpaceDN w:val="0"/>
        <w:tabs>
          <w:tab w:pos="1478" w:val="left"/>
        </w:tabs>
        <w:autoSpaceDE w:val="0"/>
        <w:widowControl/>
        <w:spacing w:line="378" w:lineRule="exact" w:before="2" w:after="0"/>
        <w:ind w:left="998" w:right="0" w:firstLine="0"/>
        <w:jc w:val="left"/>
      </w:pPr>
      <w:r>
        <w:rPr>
          <w:rFonts w:ascii="TimesNewRomanPSMT" w:hAnsi="TimesNewRomanPSMT" w:eastAsia="TimesNewRomanPSMT"/>
          <w:b w:val="0"/>
          <w:i w:val="0"/>
          <w:color w:val="000000"/>
          <w:sz w:val="24"/>
        </w:rPr>
        <w:t xml:space="preserve">[4] HAN S H, KIM D Y, KIM H, et al. A web-based integrated system for international </w:t>
      </w:r>
      <w:r>
        <w:tab/>
      </w:r>
      <w:r>
        <w:rPr>
          <w:rFonts w:ascii="TimesNewRomanPSMT" w:hAnsi="TimesNewRomanPSMT" w:eastAsia="TimesNewRomanPSMT"/>
          <w:b w:val="0"/>
          <w:i w:val="0"/>
          <w:color w:val="000000"/>
          <w:sz w:val="24"/>
        </w:rPr>
        <w:t xml:space="preserve">project risk management [J]. Automation in Construction, 2008,17(3):342-356. </w:t>
      </w:r>
    </w:p>
    <w:p>
      <w:pPr>
        <w:autoSpaceDN w:val="0"/>
        <w:autoSpaceDE w:val="0"/>
        <w:widowControl/>
        <w:spacing w:line="320" w:lineRule="exact" w:before="64" w:after="0"/>
        <w:ind w:left="0" w:right="0" w:firstLine="0"/>
        <w:jc w:val="center"/>
      </w:pPr>
      <w:r>
        <w:rPr>
          <w:rFonts w:ascii="TimesNewRomanPSMT" w:hAnsi="TimesNewRomanPSMT" w:eastAsia="TimesNewRomanPSMT"/>
          <w:b w:val="0"/>
          <w:i w:val="0"/>
          <w:color w:val="000000"/>
          <w:sz w:val="24"/>
        </w:rPr>
        <w:t xml:space="preserve">[5] </w:t>
      </w:r>
      <w:r>
        <w:rPr>
          <w:rFonts w:ascii="SimSun" w:hAnsi="SimSun" w:eastAsia="SimSun"/>
          <w:b w:val="0"/>
          <w:i w:val="0"/>
          <w:color w:val="000000"/>
          <w:sz w:val="24"/>
        </w:rPr>
        <w:t>胡珉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基于领域本体的知识获取和重用技术研究</w:t>
      </w:r>
      <w:r>
        <w:rPr>
          <w:rFonts w:ascii="TimesNewRomanPSMT" w:hAnsi="TimesNewRomanPSMT" w:eastAsia="TimesNewRomanPSMT"/>
          <w:b w:val="0"/>
          <w:i w:val="0"/>
          <w:color w:val="000000"/>
          <w:sz w:val="24"/>
        </w:rPr>
        <w:t xml:space="preserve"> [D]; </w:t>
      </w:r>
      <w:r>
        <w:rPr>
          <w:rFonts w:ascii="SimSun" w:hAnsi="SimSun" w:eastAsia="SimSun"/>
          <w:b w:val="0"/>
          <w:i w:val="0"/>
          <w:color w:val="000000"/>
          <w:sz w:val="24"/>
        </w:rPr>
        <w:t>北京化工大学</w:t>
      </w:r>
      <w:r>
        <w:rPr>
          <w:rFonts w:ascii="TimesNewRomanPSMT" w:hAnsi="TimesNewRomanPSMT" w:eastAsia="TimesNewRomanPSMT"/>
          <w:b w:val="0"/>
          <w:i w:val="0"/>
          <w:color w:val="000000"/>
          <w:sz w:val="24"/>
        </w:rPr>
        <w:t xml:space="preserve">,2006. </w:t>
      </w:r>
    </w:p>
    <w:p>
      <w:pPr>
        <w:autoSpaceDN w:val="0"/>
        <w:autoSpaceDE w:val="0"/>
        <w:widowControl/>
        <w:spacing w:line="380" w:lineRule="exact" w:before="0" w:after="0"/>
        <w:ind w:left="1478" w:right="84" w:hanging="480"/>
        <w:jc w:val="both"/>
      </w:pPr>
      <w:r>
        <w:rPr>
          <w:rFonts w:ascii="TimesNewRomanPSMT" w:hAnsi="TimesNewRomanPSMT" w:eastAsia="TimesNewRomanPSMT"/>
          <w:b w:val="0"/>
          <w:i w:val="0"/>
          <w:color w:val="000000"/>
          <w:sz w:val="24"/>
        </w:rPr>
        <w:t xml:space="preserve">[6] Elghamrawy T , Boukamp F , Kim H S .Ontology-Based, Semi-Automatic Frame </w:t>
      </w:r>
      <w:r>
        <w:rPr>
          <w:rFonts w:ascii="TimesNewRomanPSMT" w:hAnsi="TimesNewRomanPSMT" w:eastAsia="TimesNewRomanPSMT"/>
          <w:b w:val="0"/>
          <w:i w:val="0"/>
          <w:color w:val="000000"/>
          <w:sz w:val="24"/>
        </w:rPr>
        <w:t xml:space="preserve">work for Storing and Retrieving On-Site Construction Problem Information An RF </w:t>
      </w:r>
      <w:r>
        <w:rPr>
          <w:rFonts w:ascii="TimesNewRomanPSMT" w:hAnsi="TimesNewRomanPSMT" w:eastAsia="TimesNewRomanPSMT"/>
          <w:b w:val="0"/>
          <w:i w:val="0"/>
          <w:color w:val="000000"/>
          <w:sz w:val="24"/>
        </w:rPr>
        <w:t xml:space="preserve">ID-Based Case Study[C]//Construction Research Congress.2009.DOI:10.1061/41020 </w:t>
      </w:r>
      <w:r>
        <w:rPr>
          <w:rFonts w:ascii="TimesNewRomanPSMT" w:hAnsi="TimesNewRomanPSMT" w:eastAsia="TimesNewRomanPSMT"/>
          <w:b w:val="0"/>
          <w:i w:val="0"/>
          <w:color w:val="000000"/>
          <w:sz w:val="24"/>
        </w:rPr>
        <w:t xml:space="preserve">(339)47. </w:t>
      </w:r>
    </w:p>
    <w:p>
      <w:pPr>
        <w:autoSpaceDN w:val="0"/>
        <w:tabs>
          <w:tab w:pos="1478" w:val="left"/>
        </w:tabs>
        <w:autoSpaceDE w:val="0"/>
        <w:widowControl/>
        <w:spacing w:line="380" w:lineRule="exact" w:before="0" w:after="0"/>
        <w:ind w:left="998" w:right="0" w:firstLine="0"/>
        <w:jc w:val="left"/>
      </w:pPr>
      <w:r>
        <w:rPr>
          <w:rFonts w:ascii="TimesNewRomanPSMT" w:hAnsi="TimesNewRomanPSMT" w:eastAsia="TimesNewRomanPSMT"/>
          <w:b w:val="0"/>
          <w:i w:val="0"/>
          <w:color w:val="000000"/>
          <w:sz w:val="24"/>
        </w:rPr>
        <w:t xml:space="preserve">[7] DIBLEY M, LI H, REZGUI Y, et al. An ontology framework for intelligent </w:t>
      </w:r>
      <w:r>
        <w:tab/>
      </w:r>
      <w:r>
        <w:rPr>
          <w:rFonts w:ascii="TimesNewRomanPSMT" w:hAnsi="TimesNewRomanPSMT" w:eastAsia="TimesNewRomanPSMT"/>
          <w:b w:val="0"/>
          <w:i w:val="0"/>
          <w:color w:val="000000"/>
          <w:sz w:val="24"/>
        </w:rPr>
        <w:t xml:space="preserve">sensor-based building monitoring [J]. Automation in Construction, 2012, 28:1-14. </w:t>
      </w:r>
    </w:p>
    <w:p>
      <w:pPr>
        <w:autoSpaceDN w:val="0"/>
        <w:tabs>
          <w:tab w:pos="1478" w:val="left"/>
        </w:tabs>
        <w:autoSpaceDE w:val="0"/>
        <w:widowControl/>
        <w:spacing w:line="380" w:lineRule="exact" w:before="0" w:after="0"/>
        <w:ind w:left="998" w:right="0" w:firstLine="0"/>
        <w:jc w:val="left"/>
      </w:pPr>
      <w:r>
        <w:rPr>
          <w:rFonts w:ascii="TimesNewRomanPSMT" w:hAnsi="TimesNewRomanPSMT" w:eastAsia="TimesNewRomanPSMT"/>
          <w:b w:val="0"/>
          <w:i w:val="0"/>
          <w:color w:val="000000"/>
          <w:sz w:val="24"/>
        </w:rPr>
        <w:t xml:space="preserve">[8] EINSTEIN H H. Risk and risk analysis in rock engineering [J]. Tunnelling &amp; </w:t>
      </w:r>
      <w:r>
        <w:tab/>
      </w:r>
      <w:r>
        <w:rPr>
          <w:rFonts w:ascii="TimesNewRomanPSMT" w:hAnsi="TimesNewRomanPSMT" w:eastAsia="TimesNewRomanPSMT"/>
          <w:b w:val="0"/>
          <w:i w:val="0"/>
          <w:color w:val="000000"/>
          <w:sz w:val="24"/>
        </w:rPr>
        <w:t xml:space="preserve">Underground Technology, 1996, 11(2):141-155. </w:t>
      </w:r>
    </w:p>
    <w:p>
      <w:pPr>
        <w:autoSpaceDN w:val="0"/>
        <w:autoSpaceDE w:val="0"/>
        <w:widowControl/>
        <w:spacing w:line="320" w:lineRule="exact" w:before="64" w:after="0"/>
        <w:ind w:left="998" w:right="0" w:firstLine="0"/>
        <w:jc w:val="left"/>
      </w:pPr>
      <w:r>
        <w:rPr>
          <w:rFonts w:ascii="TimesNewRomanPSMT" w:hAnsi="TimesNewRomanPSMT" w:eastAsia="TimesNewRomanPSMT"/>
          <w:b w:val="0"/>
          <w:i w:val="0"/>
          <w:color w:val="000000"/>
          <w:sz w:val="24"/>
        </w:rPr>
        <w:t xml:space="preserve">[9] </w:t>
      </w:r>
      <w:r>
        <w:rPr>
          <w:rFonts w:ascii="SimSun" w:hAnsi="SimSun" w:eastAsia="SimSun"/>
          <w:b w:val="0"/>
          <w:i w:val="0"/>
          <w:color w:val="000000"/>
          <w:sz w:val="24"/>
        </w:rPr>
        <w:t>王睿</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城市地下工程中盾构隧道施工的风险管理</w:t>
      </w:r>
      <w:r>
        <w:rPr>
          <w:rFonts w:ascii="TimesNewRomanPSMT" w:hAnsi="TimesNewRomanPSMT" w:eastAsia="TimesNewRomanPSMT"/>
          <w:b w:val="0"/>
          <w:i w:val="0"/>
          <w:color w:val="000000"/>
          <w:sz w:val="24"/>
        </w:rPr>
        <w:t xml:space="preserve"> [D]; </w:t>
      </w:r>
      <w:r>
        <w:rPr>
          <w:rFonts w:ascii="SimSun" w:hAnsi="SimSun" w:eastAsia="SimSun"/>
          <w:b w:val="0"/>
          <w:i w:val="0"/>
          <w:color w:val="000000"/>
          <w:sz w:val="24"/>
        </w:rPr>
        <w:t>长安大学</w:t>
      </w:r>
      <w:r>
        <w:rPr>
          <w:rFonts w:ascii="TimesNewRomanPSMT" w:hAnsi="TimesNewRomanPSMT" w:eastAsia="TimesNewRomanPSMT"/>
          <w:b w:val="0"/>
          <w:i w:val="0"/>
          <w:color w:val="000000"/>
          <w:sz w:val="24"/>
        </w:rPr>
        <w:t xml:space="preserve">, 2010. </w:t>
      </w:r>
    </w:p>
    <w:p>
      <w:pPr>
        <w:autoSpaceDN w:val="0"/>
        <w:tabs>
          <w:tab w:pos="1478" w:val="left"/>
        </w:tabs>
        <w:autoSpaceDE w:val="0"/>
        <w:widowControl/>
        <w:spacing w:line="378" w:lineRule="exact" w:before="0" w:after="0"/>
        <w:ind w:left="998" w:right="0" w:firstLine="0"/>
        <w:jc w:val="left"/>
      </w:pPr>
      <w:r>
        <w:rPr>
          <w:rFonts w:ascii="TimesNewRomanPSMT" w:hAnsi="TimesNewRomanPSMT" w:eastAsia="TimesNewRomanPSMT"/>
          <w:b w:val="0"/>
          <w:i w:val="0"/>
          <w:color w:val="000000"/>
          <w:sz w:val="24"/>
        </w:rPr>
        <w:t xml:space="preserve">[10] </w:t>
      </w:r>
      <w:r>
        <w:rPr>
          <w:rFonts w:ascii="SimSun" w:hAnsi="SimSun" w:eastAsia="SimSun"/>
          <w:b w:val="0"/>
          <w:i w:val="0"/>
          <w:color w:val="000000"/>
          <w:sz w:val="24"/>
        </w:rPr>
        <w:t>黄宏伟</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隧道及地下工程建设中的风险管理研究进展</w:t>
      </w:r>
      <w:r>
        <w:rPr>
          <w:rFonts w:ascii="TimesNewRomanPSMT" w:hAnsi="TimesNewRomanPSMT" w:eastAsia="TimesNewRomanPSMT"/>
          <w:b w:val="0"/>
          <w:i w:val="0"/>
          <w:color w:val="000000"/>
          <w:sz w:val="24"/>
        </w:rPr>
        <w:t xml:space="preserve"> [J]. </w:t>
      </w:r>
      <w:r>
        <w:rPr>
          <w:rFonts w:ascii="SimSun" w:hAnsi="SimSun" w:eastAsia="SimSun"/>
          <w:b w:val="0"/>
          <w:i w:val="0"/>
          <w:color w:val="000000"/>
          <w:sz w:val="24"/>
        </w:rPr>
        <w:t>地下空间与工程学报</w:t>
      </w:r>
      <w:r>
        <w:rPr>
          <w:rFonts w:ascii="TimesNewRomanPSMT" w:hAnsi="TimesNewRomanPSMT" w:eastAsia="TimesNewRomanPSMT"/>
          <w:b w:val="0"/>
          <w:i w:val="0"/>
          <w:color w:val="000000"/>
          <w:sz w:val="24"/>
        </w:rPr>
        <w:t xml:space="preserve">, </w:t>
      </w:r>
      <w:r>
        <w:tab/>
      </w:r>
      <w:r>
        <w:rPr>
          <w:rFonts w:ascii="TimesNewRomanPSMT" w:hAnsi="TimesNewRomanPSMT" w:eastAsia="TimesNewRomanPSMT"/>
          <w:b w:val="0"/>
          <w:i w:val="0"/>
          <w:color w:val="000000"/>
          <w:sz w:val="24"/>
        </w:rPr>
        <w:t xml:space="preserve">2006, 2(001):13-20. </w:t>
      </w:r>
    </w:p>
    <w:p>
      <w:pPr>
        <w:autoSpaceDN w:val="0"/>
        <w:tabs>
          <w:tab w:pos="1478" w:val="left"/>
        </w:tabs>
        <w:autoSpaceDE w:val="0"/>
        <w:widowControl/>
        <w:spacing w:line="378" w:lineRule="exact" w:before="6" w:after="0"/>
        <w:ind w:left="998" w:right="0" w:firstLine="0"/>
        <w:jc w:val="left"/>
      </w:pPr>
      <w:r>
        <w:rPr>
          <w:rFonts w:ascii="TimesNewRomanPSMT" w:hAnsi="TimesNewRomanPSMT" w:eastAsia="TimesNewRomanPSMT"/>
          <w:b w:val="0"/>
          <w:i w:val="0"/>
          <w:color w:val="000000"/>
          <w:sz w:val="24"/>
        </w:rPr>
        <w:t xml:space="preserve">[11] </w:t>
      </w:r>
      <w:r>
        <w:rPr>
          <w:rFonts w:ascii="SimSun" w:hAnsi="SimSun" w:eastAsia="SimSun"/>
          <w:b w:val="0"/>
          <w:i w:val="0"/>
          <w:color w:val="000000"/>
          <w:sz w:val="24"/>
        </w:rPr>
        <w:t>胡群芳</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伍振志</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中国地铁风险管理与保险蓝皮书</w:t>
      </w:r>
      <w:r>
        <w:rPr>
          <w:rFonts w:ascii="TimesNewRomanPSMT" w:hAnsi="TimesNewRomanPSMT" w:eastAsia="TimesNewRomanPSMT"/>
          <w:b w:val="0"/>
          <w:i w:val="0"/>
          <w:color w:val="000000"/>
          <w:sz w:val="24"/>
        </w:rPr>
        <w:t xml:space="preserve"> [M]. </w:t>
      </w:r>
      <w:r>
        <w:rPr>
          <w:rFonts w:ascii="SimSun" w:hAnsi="SimSun" w:eastAsia="SimSun"/>
          <w:b w:val="0"/>
          <w:i w:val="0"/>
          <w:color w:val="000000"/>
          <w:sz w:val="24"/>
        </w:rPr>
        <w:t>中国地铁风险管理与保险</w:t>
      </w:r>
      <w:r>
        <w:tab/>
      </w:r>
      <w:r>
        <w:rPr>
          <w:rFonts w:ascii="SimSun" w:hAnsi="SimSun" w:eastAsia="SimSun"/>
          <w:b w:val="0"/>
          <w:i w:val="0"/>
          <w:color w:val="000000"/>
          <w:sz w:val="24"/>
        </w:rPr>
        <w:t>蓝皮书</w:t>
      </w:r>
      <w:r>
        <w:rPr>
          <w:rFonts w:ascii="TimesNewRomanPSMT" w:hAnsi="TimesNewRomanPSMT" w:eastAsia="TimesNewRomanPSMT"/>
          <w:b w:val="0"/>
          <w:i w:val="0"/>
          <w:color w:val="000000"/>
          <w:sz w:val="24"/>
        </w:rPr>
        <w:t xml:space="preserve">, 2018. </w:t>
      </w:r>
    </w:p>
    <w:p>
      <w:pPr>
        <w:autoSpaceDN w:val="0"/>
        <w:autoSpaceDE w:val="0"/>
        <w:widowControl/>
        <w:spacing w:line="380" w:lineRule="exact" w:before="0" w:after="0"/>
        <w:ind w:left="1478" w:right="26" w:hanging="480"/>
        <w:jc w:val="both"/>
      </w:pPr>
      <w:r>
        <w:rPr>
          <w:rFonts w:ascii="TimesNewRomanPSMT" w:hAnsi="TimesNewRomanPSMT" w:eastAsia="TimesNewRomanPSMT"/>
          <w:b w:val="0"/>
          <w:i w:val="0"/>
          <w:color w:val="000000"/>
          <w:sz w:val="24"/>
        </w:rPr>
        <w:t xml:space="preserve">[12] LUO Q, LI W, SU H, et al. Evaluating Construction Risks of Modified Shield Machine </w:t>
      </w:r>
      <w:r>
        <w:rPr>
          <w:rFonts w:ascii="TimesNewRomanPSMT" w:hAnsi="TimesNewRomanPSMT" w:eastAsia="TimesNewRomanPSMT"/>
          <w:b w:val="0"/>
          <w:i w:val="0"/>
          <w:color w:val="000000"/>
          <w:sz w:val="24"/>
        </w:rPr>
        <w:t xml:space="preserve">Applicable to Soft Soils Based on Fuzzy Comprehensive Evaluation Method [J]. </w:t>
      </w:r>
      <w:r>
        <w:rPr>
          <w:rFonts w:ascii="TimesNewRomanPSMT" w:hAnsi="TimesNewRomanPSMT" w:eastAsia="TimesNewRomanPSMT"/>
          <w:b w:val="0"/>
          <w:i w:val="0"/>
          <w:color w:val="000000"/>
          <w:sz w:val="24"/>
        </w:rPr>
        <w:t xml:space="preserve">Mathematical Problems in Engineering, 2020, 2020:1-15. </w:t>
      </w:r>
    </w:p>
    <w:p>
      <w:pPr>
        <w:autoSpaceDN w:val="0"/>
        <w:autoSpaceDE w:val="0"/>
        <w:widowControl/>
        <w:spacing w:line="380" w:lineRule="exact" w:before="0" w:after="0"/>
        <w:ind w:left="1478" w:right="24" w:hanging="480"/>
        <w:jc w:val="both"/>
      </w:pPr>
      <w:r>
        <w:rPr>
          <w:rFonts w:ascii="TimesNewRomanPSMT" w:hAnsi="TimesNewRomanPSMT" w:eastAsia="TimesNewRomanPSMT"/>
          <w:b w:val="0"/>
          <w:i w:val="0"/>
          <w:color w:val="000000"/>
          <w:sz w:val="24"/>
        </w:rPr>
        <w:t xml:space="preserve">[13] ZHAO H, LI Z, ZHOU R. Risk assessment method combining complex networks with </w:t>
      </w:r>
      <w:r>
        <w:rPr>
          <w:rFonts w:ascii="TimesNewRomanPSMT" w:hAnsi="TimesNewRomanPSMT" w:eastAsia="TimesNewRomanPSMT"/>
          <w:b w:val="0"/>
          <w:i w:val="0"/>
          <w:color w:val="000000"/>
          <w:sz w:val="24"/>
        </w:rPr>
        <w:t xml:space="preserve">MCDA for multi-facility risk chain and coupling in UUS [J]. Tunnelling and </w:t>
      </w:r>
      <w:r>
        <w:rPr>
          <w:rFonts w:ascii="TimesNewRomanPSMT" w:hAnsi="TimesNewRomanPSMT" w:eastAsia="TimesNewRomanPSMT"/>
          <w:b w:val="0"/>
          <w:i w:val="0"/>
          <w:color w:val="000000"/>
          <w:sz w:val="24"/>
        </w:rPr>
        <w:t xml:space="preserve">Underground Space Technology, 2022, 119. </w:t>
      </w:r>
    </w:p>
    <w:p>
      <w:pPr>
        <w:autoSpaceDN w:val="0"/>
        <w:autoSpaceDE w:val="0"/>
        <w:widowControl/>
        <w:spacing w:line="380" w:lineRule="exact" w:before="0" w:after="0"/>
        <w:ind w:left="1478" w:right="26" w:hanging="480"/>
        <w:jc w:val="both"/>
      </w:pPr>
      <w:r>
        <w:rPr>
          <w:rFonts w:ascii="TimesNewRomanPSMT" w:hAnsi="TimesNewRomanPSMT" w:eastAsia="TimesNewRomanPSMT"/>
          <w:b w:val="0"/>
          <w:i w:val="0"/>
          <w:color w:val="000000"/>
          <w:sz w:val="24"/>
        </w:rPr>
        <w:t xml:space="preserve">[14] ZHANG Y, ZHANG J, GUO H, et al. A Risk Assessment Method for Metro Shield </w:t>
      </w:r>
      <w:r>
        <w:rPr>
          <w:rFonts w:ascii="TimesNewRomanPSMT" w:hAnsi="TimesNewRomanPSMT" w:eastAsia="TimesNewRomanPSMT"/>
          <w:b w:val="0"/>
          <w:i w:val="0"/>
          <w:color w:val="000000"/>
          <w:sz w:val="24"/>
        </w:rPr>
        <w:t xml:space="preserve">Tunnel Construction Based on Interval Number [J]. Geotechnical and Geological </w:t>
      </w:r>
      <w:r>
        <w:rPr>
          <w:rFonts w:ascii="TimesNewRomanPSMT" w:hAnsi="TimesNewRomanPSMT" w:eastAsia="TimesNewRomanPSMT"/>
          <w:b w:val="0"/>
          <w:i w:val="0"/>
          <w:color w:val="000000"/>
          <w:sz w:val="24"/>
        </w:rPr>
        <w:t xml:space="preserve">Engineering, 2020, 38(5):4793-4809. </w:t>
      </w:r>
    </w:p>
    <w:p>
      <w:pPr>
        <w:autoSpaceDN w:val="0"/>
        <w:autoSpaceDE w:val="0"/>
        <w:widowControl/>
        <w:spacing w:line="380" w:lineRule="exact" w:before="0" w:after="790"/>
        <w:ind w:left="1478" w:right="22" w:hanging="480"/>
        <w:jc w:val="both"/>
      </w:pPr>
      <w:r>
        <w:rPr>
          <w:rFonts w:ascii="TimesNewRomanPSMT" w:hAnsi="TimesNewRomanPSMT" w:eastAsia="TimesNewRomanPSMT"/>
          <w:b w:val="0"/>
          <w:i w:val="0"/>
          <w:color w:val="000000"/>
          <w:sz w:val="24"/>
        </w:rPr>
        <w:t xml:space="preserve">[15] LIU W, SHAO Y, LI C, et al. Development of a non-Gaussian copula Bayesian network </w:t>
      </w:r>
      <w:r>
        <w:rPr>
          <w:rFonts w:ascii="TimesNewRomanPSMT" w:hAnsi="TimesNewRomanPSMT" w:eastAsia="TimesNewRomanPSMT"/>
          <w:b w:val="0"/>
          <w:i w:val="0"/>
          <w:color w:val="000000"/>
          <w:sz w:val="24"/>
        </w:rPr>
        <w:t xml:space="preserve">for safety assessment of metro tunnel maintenance [J]. Reliability Engineering &amp; System </w:t>
      </w:r>
      <w:r>
        <w:rPr>
          <w:rFonts w:ascii="TimesNewRomanPSMT" w:hAnsi="TimesNewRomanPSMT" w:eastAsia="TimesNewRomanPSMT"/>
          <w:b w:val="0"/>
          <w:i w:val="0"/>
          <w:color w:val="000000"/>
          <w:sz w:val="24"/>
        </w:rPr>
        <w:t xml:space="preserve">Safety, 2023, 238. </w:t>
      </w:r>
    </w:p>
    <w:tbl>
      <w:tblPr>
        <w:tblW w:type="auto" w:w="0"/>
        <w:tblLayout w:type="fixed"/>
        <w:tblLook w:firstColumn="1" w:firstRow="1" w:lastColumn="0" w:lastRow="0" w:noHBand="0" w:noVBand="1" w:val="04A0"/>
        <w:tblInd w:w="0.0" w:type="dxa"/>
      </w:tblPr>
      <w:tblGrid>
        <w:gridCol w:w="3383"/>
        <w:gridCol w:w="3383"/>
        <w:gridCol w:w="338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510" name="Picture 151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511" name="Picture 15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00"/>
            <w:tcBorders/>
            <w:tcMar>
              <w:start w:w="0" w:type="dxa"/>
              <w:end w:w="0" w:type="dxa"/>
            </w:tcMar>
          </w:tcPr>
          <w:p>
            <w:pPr>
              <w:autoSpaceDN w:val="0"/>
              <w:autoSpaceDE w:val="0"/>
              <w:widowControl/>
              <w:spacing w:line="240" w:lineRule="exact" w:before="60" w:after="0"/>
              <w:ind w:left="0" w:right="2150" w:firstLine="0"/>
              <w:jc w:val="right"/>
            </w:pPr>
            <w:r>
              <w:rPr>
                <w:rFonts w:ascii="TimesNewRomanPSMT" w:hAnsi="TimesNewRomanPSMT" w:eastAsia="TimesNewRomanPSMT"/>
                <w:b w:val="0"/>
                <w:i w:val="0"/>
                <w:color w:val="000000"/>
                <w:sz w:val="18"/>
              </w:rPr>
              <w:t xml:space="preserve">92 </w:t>
            </w:r>
          </w:p>
        </w:tc>
      </w:tr>
    </w:tbl>
    <w:p>
      <w:pPr>
        <w:autoSpaceDN w:val="0"/>
        <w:autoSpaceDE w:val="0"/>
        <w:widowControl/>
        <w:spacing w:line="14" w:lineRule="exact" w:before="0" w:after="0"/>
        <w:ind w:left="0" w:right="0"/>
      </w:pPr>
    </w:p>
    <w:p>
      <w:pPr>
        <w:sectPr>
          <w:pgSz w:w="11906" w:h="16838"/>
          <w:pgMar w:top="392" w:right="1336"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354" w:firstLine="0"/>
        <w:jc w:val="right"/>
      </w:pPr>
      <w:r>
        <w:rPr>
          <w:rFonts w:ascii="SimSun" w:hAnsi="SimSun" w:eastAsia="SimSun"/>
          <w:b w:val="0"/>
          <w:i w:val="0"/>
          <w:color w:val="000000"/>
          <w:sz w:val="21"/>
        </w:rPr>
        <w:t>兰州理工大学硕士学位论文</w:t>
      </w:r>
    </w:p>
    <w:p>
      <w:pPr>
        <w:autoSpaceDN w:val="0"/>
        <w:autoSpaceDE w:val="0"/>
        <w:widowControl/>
        <w:spacing w:line="378" w:lineRule="exact" w:before="246" w:after="0"/>
        <w:ind w:left="1478" w:right="22" w:hanging="480"/>
        <w:jc w:val="both"/>
      </w:pPr>
      <w:r>
        <w:rPr>
          <w:rFonts w:ascii="TimesNewRomanPSMT" w:hAnsi="TimesNewRomanPSMT" w:eastAsia="TimesNewRomanPSMT"/>
          <w:b w:val="0"/>
          <w:i w:val="0"/>
          <w:color w:val="000000"/>
          <w:sz w:val="24"/>
        </w:rPr>
        <w:t xml:space="preserve">[16] GUO Y, ZHENG J, ZHANG R, et al. An Evidence-Based Risk Decision Support </w:t>
      </w:r>
      <w:r>
        <w:rPr>
          <w:rFonts w:ascii="TimesNewRomanPSMT" w:hAnsi="TimesNewRomanPSMT" w:eastAsia="TimesNewRomanPSMT"/>
          <w:b w:val="0"/>
          <w:i w:val="0"/>
          <w:color w:val="000000"/>
          <w:sz w:val="24"/>
        </w:rPr>
        <w:t xml:space="preserve">Approach for Metro Tunnel Construction [J]. Journal of Civil Engineering and </w:t>
      </w:r>
      <w:r>
        <w:rPr>
          <w:rFonts w:ascii="TimesNewRomanPSMT" w:hAnsi="TimesNewRomanPSMT" w:eastAsia="TimesNewRomanPSMT"/>
          <w:b w:val="0"/>
          <w:i w:val="0"/>
          <w:color w:val="000000"/>
          <w:sz w:val="24"/>
        </w:rPr>
        <w:t xml:space="preserve">Management, 2022, 28(5):377-396. </w:t>
      </w:r>
    </w:p>
    <w:p>
      <w:pPr>
        <w:autoSpaceDN w:val="0"/>
        <w:autoSpaceDE w:val="0"/>
        <w:widowControl/>
        <w:spacing w:line="380" w:lineRule="exact" w:before="2" w:after="0"/>
        <w:ind w:left="1478" w:right="0" w:hanging="480"/>
        <w:jc w:val="left"/>
      </w:pPr>
      <w:r>
        <w:rPr>
          <w:rFonts w:ascii="TimesNewRomanPSMT" w:hAnsi="TimesNewRomanPSMT" w:eastAsia="TimesNewRomanPSMT"/>
          <w:b w:val="0"/>
          <w:i w:val="0"/>
          <w:color w:val="000000"/>
          <w:sz w:val="24"/>
        </w:rPr>
        <w:t xml:space="preserve">[17] LU X, PHOON K K, XU C, et al. A Probabilistic Risk Assessment Approach for Surface </w:t>
      </w:r>
      <w:r>
        <w:rPr>
          <w:rFonts w:ascii="TimesNewRomanPSMT" w:hAnsi="TimesNewRomanPSMT" w:eastAsia="TimesNewRomanPSMT"/>
          <w:b w:val="0"/>
          <w:i w:val="0"/>
          <w:color w:val="000000"/>
          <w:sz w:val="24"/>
        </w:rPr>
        <w:t xml:space="preserve">Settlement Caused by Metro Tunnel Construction Using Credal Network [J]. </w:t>
      </w:r>
    </w:p>
    <w:p>
      <w:pPr>
        <w:autoSpaceDN w:val="0"/>
        <w:autoSpaceDE w:val="0"/>
        <w:widowControl/>
        <w:spacing w:line="380" w:lineRule="exact" w:before="0" w:after="0"/>
        <w:ind w:left="1478" w:right="0" w:firstLine="0"/>
        <w:jc w:val="left"/>
      </w:pPr>
      <w:r>
        <w:rPr>
          <w:rFonts w:ascii="TimesNewRomanPSMT" w:hAnsi="TimesNewRomanPSMT" w:eastAsia="TimesNewRomanPSMT"/>
          <w:b w:val="0"/>
          <w:i w:val="0"/>
          <w:color w:val="000000"/>
          <w:sz w:val="24"/>
        </w:rPr>
        <w:t xml:space="preserve">ASCE-ASME Journal of Risk and Uncertainty in Engineering Systems, Part A: Civil </w:t>
      </w:r>
      <w:r>
        <w:rPr>
          <w:rFonts w:ascii="TimesNewRomanPSMT" w:hAnsi="TimesNewRomanPSMT" w:eastAsia="TimesNewRomanPSMT"/>
          <w:b w:val="0"/>
          <w:i w:val="0"/>
          <w:color w:val="000000"/>
          <w:sz w:val="24"/>
        </w:rPr>
        <w:t xml:space="preserve">Engineering, 2022, 8(3). </w:t>
      </w:r>
    </w:p>
    <w:p>
      <w:pPr>
        <w:autoSpaceDN w:val="0"/>
        <w:tabs>
          <w:tab w:pos="1478" w:val="left"/>
        </w:tabs>
        <w:autoSpaceDE w:val="0"/>
        <w:widowControl/>
        <w:spacing w:line="380" w:lineRule="exact" w:before="2" w:after="0"/>
        <w:ind w:left="998" w:right="0" w:firstLine="0"/>
        <w:jc w:val="left"/>
      </w:pPr>
      <w:r>
        <w:rPr>
          <w:rFonts w:ascii="TimesNewRomanPSMT" w:hAnsi="TimesNewRomanPSMT" w:eastAsia="TimesNewRomanPSMT"/>
          <w:b w:val="0"/>
          <w:i w:val="0"/>
          <w:color w:val="000000"/>
          <w:sz w:val="24"/>
        </w:rPr>
        <w:t xml:space="preserve">[18] </w:t>
      </w:r>
      <w:r>
        <w:rPr>
          <w:rFonts w:ascii="SimSun" w:hAnsi="SimSun" w:eastAsia="SimSun"/>
          <w:b w:val="0"/>
          <w:i w:val="0"/>
          <w:color w:val="000000"/>
          <w:sz w:val="24"/>
        </w:rPr>
        <w:t>李启明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王盼盼</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邓小鹏</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地铁盾构坍塌事故中施工人员安全能力分析</w:t>
      </w:r>
      <w:r>
        <w:rPr>
          <w:rFonts w:ascii="TimesNewRomanPSMT" w:hAnsi="TimesNewRomanPSMT" w:eastAsia="TimesNewRomanPSMT"/>
          <w:b w:val="0"/>
          <w:i w:val="0"/>
          <w:color w:val="000000"/>
          <w:sz w:val="24"/>
        </w:rPr>
        <w:t xml:space="preserve"> [J]. </w:t>
      </w:r>
      <w:r>
        <w:rPr>
          <w:rFonts w:ascii="SimSun" w:hAnsi="SimSun" w:eastAsia="SimSun"/>
          <w:b w:val="0"/>
          <w:i w:val="0"/>
          <w:color w:val="000000"/>
          <w:sz w:val="24"/>
        </w:rPr>
        <w:t>灾</w:t>
      </w:r>
      <w:r>
        <w:tab/>
      </w:r>
      <w:r>
        <w:rPr>
          <w:rFonts w:ascii="SimSun" w:hAnsi="SimSun" w:eastAsia="SimSun"/>
          <w:b w:val="0"/>
          <w:i w:val="0"/>
          <w:color w:val="000000"/>
          <w:sz w:val="24"/>
        </w:rPr>
        <w:t>害学</w:t>
      </w:r>
      <w:r>
        <w:rPr>
          <w:rFonts w:ascii="TimesNewRomanPSMT" w:hAnsi="TimesNewRomanPSMT" w:eastAsia="TimesNewRomanPSMT"/>
          <w:b w:val="0"/>
          <w:i w:val="0"/>
          <w:color w:val="000000"/>
          <w:sz w:val="24"/>
        </w:rPr>
        <w:t xml:space="preserve">, 2010,25(4):73-77. </w:t>
      </w:r>
    </w:p>
    <w:p>
      <w:pPr>
        <w:autoSpaceDN w:val="0"/>
        <w:tabs>
          <w:tab w:pos="1478" w:val="left"/>
        </w:tabs>
        <w:autoSpaceDE w:val="0"/>
        <w:widowControl/>
        <w:spacing w:line="376" w:lineRule="exact" w:before="6" w:after="0"/>
        <w:ind w:left="998" w:right="0" w:firstLine="0"/>
        <w:jc w:val="left"/>
      </w:pPr>
      <w:r>
        <w:rPr>
          <w:rFonts w:ascii="TimesNewRomanPSMT" w:hAnsi="TimesNewRomanPSMT" w:eastAsia="TimesNewRomanPSMT"/>
          <w:b w:val="0"/>
          <w:i w:val="0"/>
          <w:color w:val="000000"/>
          <w:sz w:val="24"/>
        </w:rPr>
        <w:t xml:space="preserve">[19] </w:t>
      </w:r>
      <w:r>
        <w:rPr>
          <w:rFonts w:ascii="SimSun" w:hAnsi="SimSun" w:eastAsia="SimSun"/>
          <w:b w:val="0"/>
          <w:i w:val="0"/>
          <w:color w:val="000000"/>
          <w:sz w:val="24"/>
        </w:rPr>
        <w:t>岳晨曦</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基于事故致因理论的地铁施工险兆事件安全管理研究</w:t>
      </w:r>
      <w:r>
        <w:rPr>
          <w:rFonts w:ascii="TimesNewRomanPSMT" w:hAnsi="TimesNewRomanPSMT" w:eastAsia="TimesNewRomanPSMT"/>
          <w:b w:val="0"/>
          <w:i w:val="0"/>
          <w:color w:val="000000"/>
          <w:sz w:val="24"/>
        </w:rPr>
        <w:t xml:space="preserve"> [D]; </w:t>
      </w:r>
      <w:r>
        <w:rPr>
          <w:rFonts w:ascii="SimSun" w:hAnsi="SimSun" w:eastAsia="SimSun"/>
          <w:b w:val="0"/>
          <w:i w:val="0"/>
          <w:color w:val="000000"/>
          <w:sz w:val="24"/>
        </w:rPr>
        <w:t>西安科技大学</w:t>
      </w:r>
      <w:r>
        <w:rPr>
          <w:rFonts w:ascii="TimesNewRomanPSMT" w:hAnsi="TimesNewRomanPSMT" w:eastAsia="TimesNewRomanPSMT"/>
          <w:b w:val="0"/>
          <w:i w:val="0"/>
          <w:color w:val="000000"/>
          <w:sz w:val="24"/>
        </w:rPr>
        <w:t xml:space="preserve">, </w:t>
      </w:r>
      <w:r>
        <w:tab/>
      </w:r>
      <w:r>
        <w:rPr>
          <w:rFonts w:ascii="TimesNewRomanPSMT" w:hAnsi="TimesNewRomanPSMT" w:eastAsia="TimesNewRomanPSMT"/>
          <w:b w:val="0"/>
          <w:i w:val="0"/>
          <w:color w:val="000000"/>
          <w:sz w:val="24"/>
        </w:rPr>
        <w:t xml:space="preserve">2020. </w:t>
      </w:r>
    </w:p>
    <w:p>
      <w:pPr>
        <w:autoSpaceDN w:val="0"/>
        <w:autoSpaceDE w:val="0"/>
        <w:widowControl/>
        <w:spacing w:line="380" w:lineRule="exact" w:before="0" w:after="0"/>
        <w:ind w:left="1478" w:right="22" w:hanging="480"/>
        <w:jc w:val="both"/>
      </w:pPr>
      <w:r>
        <w:rPr>
          <w:rFonts w:ascii="TimesNewRomanPSMT" w:hAnsi="TimesNewRomanPSMT" w:eastAsia="TimesNewRomanPSMT"/>
          <w:b w:val="0"/>
          <w:i w:val="0"/>
          <w:color w:val="000000"/>
          <w:sz w:val="24"/>
        </w:rPr>
        <w:t xml:space="preserve">[20] YOO C, JEON Y W, CHOI B S. IT-based tunnelling risk management system </w:t>
      </w:r>
      <w:r>
        <w:rPr>
          <w:rFonts w:ascii="TimesNewRomanPSMT" w:hAnsi="TimesNewRomanPSMT" w:eastAsia="TimesNewRomanPSMT"/>
          <w:b w:val="0"/>
          <w:i w:val="0"/>
          <w:color w:val="000000"/>
          <w:sz w:val="24"/>
        </w:rPr>
        <w:t xml:space="preserve">(IT-TURISK) - Development and implementation [J]. Tunnelling and underground space </w:t>
      </w:r>
      <w:r>
        <w:rPr>
          <w:rFonts w:ascii="TimesNewRomanPSMT" w:hAnsi="TimesNewRomanPSMT" w:eastAsia="TimesNewRomanPSMT"/>
          <w:b w:val="0"/>
          <w:i w:val="0"/>
          <w:color w:val="000000"/>
          <w:sz w:val="24"/>
        </w:rPr>
        <w:t xml:space="preserve">technology, 2006,21(2):190-202. </w:t>
      </w:r>
    </w:p>
    <w:p>
      <w:pPr>
        <w:autoSpaceDN w:val="0"/>
        <w:autoSpaceDE w:val="0"/>
        <w:widowControl/>
        <w:spacing w:line="380" w:lineRule="exact" w:before="0" w:after="0"/>
        <w:ind w:left="1478" w:right="26" w:hanging="480"/>
        <w:jc w:val="both"/>
      </w:pPr>
      <w:r>
        <w:rPr>
          <w:rFonts w:ascii="TimesNewRomanPSMT" w:hAnsi="TimesNewRomanPSMT" w:eastAsia="TimesNewRomanPSMT"/>
          <w:b w:val="0"/>
          <w:i w:val="0"/>
          <w:color w:val="000000"/>
          <w:sz w:val="24"/>
        </w:rPr>
        <w:t xml:space="preserve">[21] DING L Y, ZHOU Y, LUO H B, et al. Using nD technology to develop an integrated </w:t>
      </w:r>
      <w:r>
        <w:rPr>
          <w:rFonts w:ascii="TimesNewRomanPSMT" w:hAnsi="TimesNewRomanPSMT" w:eastAsia="TimesNewRomanPSMT"/>
          <w:b w:val="0"/>
          <w:i w:val="0"/>
          <w:color w:val="000000"/>
          <w:sz w:val="24"/>
        </w:rPr>
        <w:t xml:space="preserve">construction management system for city rail transit construction [J]. Automation in </w:t>
      </w:r>
      <w:r>
        <w:rPr>
          <w:rFonts w:ascii="TimesNewRomanPSMT" w:hAnsi="TimesNewRomanPSMT" w:eastAsia="TimesNewRomanPSMT"/>
          <w:b w:val="0"/>
          <w:i w:val="0"/>
          <w:color w:val="000000"/>
          <w:sz w:val="24"/>
        </w:rPr>
        <w:t xml:space="preserve">Construction, 2012,21(1):64-73. </w:t>
      </w:r>
    </w:p>
    <w:p>
      <w:pPr>
        <w:autoSpaceDN w:val="0"/>
        <w:autoSpaceDE w:val="0"/>
        <w:widowControl/>
        <w:spacing w:line="380" w:lineRule="exact" w:before="0" w:after="0"/>
        <w:ind w:left="1478" w:right="20" w:hanging="480"/>
        <w:jc w:val="both"/>
      </w:pPr>
      <w:r>
        <w:rPr>
          <w:rFonts w:ascii="TimesNewRomanPSMT" w:hAnsi="TimesNewRomanPSMT" w:eastAsia="TimesNewRomanPSMT"/>
          <w:b w:val="0"/>
          <w:i w:val="0"/>
          <w:color w:val="000000"/>
          <w:sz w:val="24"/>
        </w:rPr>
        <w:t xml:space="preserve">[22] WANG Z Z, CHEN C. Fuzzy comprehensive Bayesian network-based safety risk </w:t>
      </w:r>
      <w:r>
        <w:rPr>
          <w:rFonts w:ascii="TimesNewRomanPSMT" w:hAnsi="TimesNewRomanPSMT" w:eastAsia="TimesNewRomanPSMT"/>
          <w:b w:val="0"/>
          <w:i w:val="0"/>
          <w:color w:val="000000"/>
          <w:sz w:val="24"/>
        </w:rPr>
        <w:t xml:space="preserve">assessment for metro construction projects [J]. Tunnelling and Underground Space </w:t>
      </w:r>
      <w:r>
        <w:rPr>
          <w:rFonts w:ascii="TimesNewRomanPSMT" w:hAnsi="TimesNewRomanPSMT" w:eastAsia="TimesNewRomanPSMT"/>
          <w:b w:val="0"/>
          <w:i w:val="0"/>
          <w:color w:val="000000"/>
          <w:sz w:val="24"/>
        </w:rPr>
        <w:t xml:space="preserve">Technology, 2017, 70(11):330-342. </w:t>
      </w:r>
    </w:p>
    <w:p>
      <w:pPr>
        <w:autoSpaceDN w:val="0"/>
        <w:autoSpaceDE w:val="0"/>
        <w:widowControl/>
        <w:spacing w:line="380" w:lineRule="exact" w:before="0" w:after="0"/>
        <w:ind w:left="1478" w:right="22" w:hanging="480"/>
        <w:jc w:val="both"/>
      </w:pPr>
      <w:r>
        <w:rPr>
          <w:rFonts w:ascii="TimesNewRomanPSMT" w:hAnsi="TimesNewRomanPSMT" w:eastAsia="TimesNewRomanPSMT"/>
          <w:b w:val="0"/>
          <w:i w:val="0"/>
          <w:color w:val="000000"/>
          <w:sz w:val="24"/>
        </w:rPr>
        <w:t xml:space="preserve">[23] FU X L, WU M Z, Robert L K; et al. Data-driven real-time advanced geological </w:t>
      </w:r>
      <w:r>
        <w:rPr>
          <w:rFonts w:ascii="TimesNewRomanPSMT" w:hAnsi="TimesNewRomanPSMT" w:eastAsia="TimesNewRomanPSMT"/>
          <w:b w:val="0"/>
          <w:i w:val="0"/>
          <w:color w:val="000000"/>
          <w:sz w:val="24"/>
        </w:rPr>
        <w:t xml:space="preserve">prediction in tunnel construction using a hybrid deep learning approach [J]. Automation </w:t>
      </w:r>
      <w:r>
        <w:rPr>
          <w:rFonts w:ascii="TimesNewRomanPSMT" w:hAnsi="TimesNewRomanPSMT" w:eastAsia="TimesNewRomanPSMT"/>
          <w:b w:val="0"/>
          <w:i w:val="0"/>
          <w:color w:val="000000"/>
          <w:sz w:val="24"/>
        </w:rPr>
        <w:t xml:space="preserve">in Construction, 2023, 146. </w:t>
      </w:r>
    </w:p>
    <w:p>
      <w:pPr>
        <w:autoSpaceDN w:val="0"/>
        <w:tabs>
          <w:tab w:pos="1478" w:val="left"/>
        </w:tabs>
        <w:autoSpaceDE w:val="0"/>
        <w:widowControl/>
        <w:spacing w:line="382" w:lineRule="exact" w:before="0" w:after="0"/>
        <w:ind w:left="998" w:right="0" w:firstLine="0"/>
        <w:jc w:val="left"/>
      </w:pPr>
      <w:r>
        <w:rPr>
          <w:rFonts w:ascii="TimesNewRomanPSMT" w:hAnsi="TimesNewRomanPSMT" w:eastAsia="TimesNewRomanPSMT"/>
          <w:b w:val="0"/>
          <w:i w:val="0"/>
          <w:color w:val="000000"/>
          <w:sz w:val="24"/>
        </w:rPr>
        <w:t xml:space="preserve">[24] WANG W C, LIU J J, CHOU S C. Simulation-based safety evaluation model integrated </w:t>
      </w:r>
      <w:r>
        <w:tab/>
      </w:r>
      <w:r>
        <w:rPr>
          <w:rFonts w:ascii="TimesNewRomanPSMT" w:hAnsi="TimesNewRomanPSMT" w:eastAsia="TimesNewRomanPSMT"/>
          <w:b w:val="0"/>
          <w:i w:val="0"/>
          <w:color w:val="000000"/>
          <w:sz w:val="24"/>
        </w:rPr>
        <w:t xml:space="preserve">with network schedule [J]. Automation in Construction, 2006, 15(3):341-354. </w:t>
      </w:r>
    </w:p>
    <w:p>
      <w:pPr>
        <w:autoSpaceDN w:val="0"/>
        <w:autoSpaceDE w:val="0"/>
        <w:widowControl/>
        <w:spacing w:line="380" w:lineRule="exact" w:before="0" w:after="0"/>
        <w:ind w:left="1478" w:right="22" w:hanging="480"/>
        <w:jc w:val="both"/>
      </w:pPr>
      <w:r>
        <w:rPr>
          <w:rFonts w:ascii="TimesNewRomanPSMT" w:hAnsi="TimesNewRomanPSMT" w:eastAsia="TimesNewRomanPSMT"/>
          <w:b w:val="0"/>
          <w:i w:val="0"/>
          <w:color w:val="000000"/>
          <w:sz w:val="24"/>
        </w:rPr>
        <w:t xml:space="preserve">[25] MARUCCI W, CORNS H L, LEHTO M R. Classifying injury narratives of large </w:t>
      </w:r>
      <w:r>
        <w:rPr>
          <w:rFonts w:ascii="TimesNewRomanPSMT" w:hAnsi="TimesNewRomanPSMT" w:eastAsia="TimesNewRomanPSMT"/>
          <w:b w:val="0"/>
          <w:i w:val="0"/>
          <w:color w:val="000000"/>
          <w:sz w:val="24"/>
        </w:rPr>
        <w:t xml:space="preserve">administrative databases for surveillance—A practical approach combining machine </w:t>
      </w:r>
      <w:r>
        <w:rPr>
          <w:rFonts w:ascii="TimesNewRomanPSMT" w:hAnsi="TimesNewRomanPSMT" w:eastAsia="TimesNewRomanPSMT"/>
          <w:b w:val="0"/>
          <w:i w:val="0"/>
          <w:color w:val="000000"/>
          <w:sz w:val="24"/>
        </w:rPr>
        <w:t xml:space="preserve">learning ensembles and human review [J]. Accident Analysis &amp; Prevention, 2017, </w:t>
      </w:r>
      <w:r>
        <w:rPr>
          <w:rFonts w:ascii="TimesNewRomanPSMT" w:hAnsi="TimesNewRomanPSMT" w:eastAsia="TimesNewRomanPSMT"/>
          <w:b w:val="0"/>
          <w:i w:val="0"/>
          <w:color w:val="000000"/>
          <w:sz w:val="24"/>
        </w:rPr>
        <w:t xml:space="preserve">98:359-371. </w:t>
      </w:r>
    </w:p>
    <w:p>
      <w:pPr>
        <w:autoSpaceDN w:val="0"/>
        <w:tabs>
          <w:tab w:pos="1478" w:val="left"/>
        </w:tabs>
        <w:autoSpaceDE w:val="0"/>
        <w:widowControl/>
        <w:spacing w:line="382" w:lineRule="exact" w:before="0" w:after="0"/>
        <w:ind w:left="998" w:right="0" w:firstLine="0"/>
        <w:jc w:val="left"/>
      </w:pPr>
      <w:r>
        <w:rPr>
          <w:rFonts w:ascii="TimesNewRomanPSMT" w:hAnsi="TimesNewRomanPSMT" w:eastAsia="TimesNewRomanPSMT"/>
          <w:b w:val="0"/>
          <w:i w:val="0"/>
          <w:color w:val="000000"/>
          <w:sz w:val="24"/>
        </w:rPr>
        <w:t xml:space="preserve">[26] </w:t>
      </w:r>
      <w:r>
        <w:rPr>
          <w:rFonts w:ascii="SimSun" w:hAnsi="SimSun" w:eastAsia="SimSun"/>
          <w:b w:val="0"/>
          <w:i w:val="0"/>
          <w:color w:val="000000"/>
          <w:sz w:val="24"/>
        </w:rPr>
        <w:t>刘平</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金学强</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许家铭</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基于本体的地铁车站施工安全风险知识自动化识别</w:t>
      </w:r>
      <w:r>
        <w:rPr>
          <w:rFonts w:ascii="TimesNewRomanPSMT" w:hAnsi="TimesNewRomanPSMT" w:eastAsia="TimesNewRomanPSMT"/>
          <w:b w:val="0"/>
          <w:i w:val="0"/>
          <w:color w:val="000000"/>
          <w:sz w:val="24"/>
        </w:rPr>
        <w:t xml:space="preserve"> [J]. </w:t>
      </w:r>
      <w:r>
        <w:tab/>
      </w:r>
      <w:r>
        <w:rPr>
          <w:rFonts w:ascii="SimSun" w:hAnsi="SimSun" w:eastAsia="SimSun"/>
          <w:b w:val="0"/>
          <w:i w:val="0"/>
          <w:color w:val="000000"/>
          <w:sz w:val="24"/>
        </w:rPr>
        <w:t>中国安全生产科学技术</w:t>
      </w:r>
      <w:r>
        <w:rPr>
          <w:rFonts w:ascii="TimesNewRomanPSMT" w:hAnsi="TimesNewRomanPSMT" w:eastAsia="TimesNewRomanPSMT"/>
          <w:b w:val="0"/>
          <w:i w:val="0"/>
          <w:color w:val="000000"/>
          <w:sz w:val="24"/>
        </w:rPr>
        <w:t xml:space="preserve">, 2023, 19(8):12-18. </w:t>
      </w:r>
    </w:p>
    <w:p>
      <w:pPr>
        <w:autoSpaceDN w:val="0"/>
        <w:autoSpaceDE w:val="0"/>
        <w:widowControl/>
        <w:spacing w:line="380" w:lineRule="exact" w:before="0" w:after="0"/>
        <w:ind w:left="1478" w:right="24" w:hanging="480"/>
        <w:jc w:val="both"/>
      </w:pPr>
      <w:r>
        <w:rPr>
          <w:rFonts w:ascii="TimesNewRomanPSMT" w:hAnsi="TimesNewRomanPSMT" w:eastAsia="TimesNewRomanPSMT"/>
          <w:b w:val="0"/>
          <w:i w:val="0"/>
          <w:color w:val="000000"/>
          <w:sz w:val="24"/>
        </w:rPr>
        <w:t xml:space="preserve">[27] MCFEAT S, HARMAN K W. IMS risk evaluation system for financing and insuring </w:t>
      </w:r>
      <w:r>
        <w:rPr>
          <w:rFonts w:ascii="TimesNewRomanPSMT" w:hAnsi="TimesNewRomanPSMT" w:eastAsia="TimesNewRomanPSMT"/>
          <w:b w:val="0"/>
          <w:i w:val="0"/>
          <w:color w:val="000000"/>
          <w:sz w:val="24"/>
        </w:rPr>
        <w:t xml:space="preserve">tunnel projects [J]. Tunnelling and Underground Space Technology, 2004, </w:t>
      </w:r>
      <w:r>
        <w:rPr>
          <w:rFonts w:ascii="TimesNewRomanPSMT" w:hAnsi="TimesNewRomanPSMT" w:eastAsia="TimesNewRomanPSMT"/>
          <w:b w:val="0"/>
          <w:i w:val="0"/>
          <w:color w:val="000000"/>
          <w:sz w:val="24"/>
        </w:rPr>
        <w:t xml:space="preserve">19(4):334-334. </w:t>
      </w:r>
    </w:p>
    <w:p>
      <w:pPr>
        <w:autoSpaceDN w:val="0"/>
        <w:autoSpaceDE w:val="0"/>
        <w:widowControl/>
        <w:spacing w:line="380" w:lineRule="exact" w:before="0" w:after="628"/>
        <w:ind w:left="1478" w:right="24" w:hanging="480"/>
        <w:jc w:val="both"/>
      </w:pPr>
      <w:r>
        <w:rPr>
          <w:rFonts w:ascii="TimesNewRomanPSMT" w:hAnsi="TimesNewRomanPSMT" w:eastAsia="TimesNewRomanPSMT"/>
          <w:b w:val="0"/>
          <w:i w:val="0"/>
          <w:color w:val="000000"/>
          <w:sz w:val="24"/>
        </w:rPr>
        <w:t xml:space="preserve">[28] QUNFANG H, JIABAO Q. Statistical Analysis on Accidents of Subway Tunnel </w:t>
      </w:r>
      <w:r>
        <w:rPr>
          <w:rFonts w:ascii="TimesNewRomanPSMT" w:hAnsi="TimesNewRomanPSMT" w:eastAsia="TimesNewRomanPSMT"/>
          <w:b w:val="0"/>
          <w:i w:val="0"/>
          <w:color w:val="000000"/>
          <w:sz w:val="24"/>
        </w:rPr>
        <w:t xml:space="preserve">Construction from 2003 to 2011 in China [J]. Chinese Journal of Underground Space and </w:t>
      </w:r>
      <w:r>
        <w:rPr>
          <w:rFonts w:ascii="TimesNewRomanPSMT" w:hAnsi="TimesNewRomanPSMT" w:eastAsia="TimesNewRomanPSMT"/>
          <w:b w:val="0"/>
          <w:i w:val="0"/>
          <w:color w:val="000000"/>
          <w:sz w:val="24"/>
        </w:rPr>
        <w:t xml:space="preserve">Engineering, 2013. </w:t>
      </w:r>
    </w:p>
    <w:tbl>
      <w:tblPr>
        <w:tblW w:type="auto" w:w="0"/>
        <w:tblLayout w:type="fixed"/>
        <w:tblLook w:firstColumn="1" w:firstRow="1" w:lastColumn="0" w:lastRow="0" w:noHBand="0" w:noVBand="1" w:val="04A0"/>
        <w:tblInd w:w="0.0" w:type="dxa"/>
      </w:tblPr>
      <w:tblGrid>
        <w:gridCol w:w="3383"/>
        <w:gridCol w:w="3383"/>
        <w:gridCol w:w="338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512" name="Picture 151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513" name="Picture 15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00"/>
            <w:tcBorders/>
            <w:tcMar>
              <w:start w:w="0" w:type="dxa"/>
              <w:end w:w="0" w:type="dxa"/>
            </w:tcMar>
          </w:tcPr>
          <w:p>
            <w:pPr>
              <w:autoSpaceDN w:val="0"/>
              <w:autoSpaceDE w:val="0"/>
              <w:widowControl/>
              <w:spacing w:line="240" w:lineRule="exact" w:before="60" w:after="0"/>
              <w:ind w:left="0" w:right="2150" w:firstLine="0"/>
              <w:jc w:val="right"/>
            </w:pPr>
            <w:r>
              <w:rPr>
                <w:rFonts w:ascii="TimesNewRomanPSMT" w:hAnsi="TimesNewRomanPSMT" w:eastAsia="TimesNewRomanPSMT"/>
                <w:b w:val="0"/>
                <w:i w:val="0"/>
                <w:color w:val="000000"/>
                <w:sz w:val="18"/>
              </w:rPr>
              <w:t xml:space="preserve">93 </w:t>
            </w:r>
          </w:p>
        </w:tc>
      </w:tr>
    </w:tbl>
    <w:p>
      <w:pPr>
        <w:autoSpaceDN w:val="0"/>
        <w:autoSpaceDE w:val="0"/>
        <w:widowControl/>
        <w:spacing w:line="14" w:lineRule="exact" w:before="0" w:after="0"/>
        <w:ind w:left="0" w:right="0"/>
      </w:pPr>
    </w:p>
    <w:p>
      <w:pPr>
        <w:sectPr>
          <w:pgSz w:w="11906" w:h="16838"/>
          <w:pgMar w:top="392" w:right="1336"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2302"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378" w:lineRule="exact" w:before="246" w:after="0"/>
        <w:ind w:left="1478" w:right="26" w:hanging="480"/>
        <w:jc w:val="both"/>
      </w:pPr>
      <w:r>
        <w:rPr>
          <w:rFonts w:ascii="TimesNewRomanPSMT" w:hAnsi="TimesNewRomanPSMT" w:eastAsia="TimesNewRomanPSMT"/>
          <w:b w:val="0"/>
          <w:i w:val="0"/>
          <w:color w:val="000000"/>
          <w:sz w:val="24"/>
        </w:rPr>
        <w:t xml:space="preserve">[29] SUN Y, FANG D, WANG S, et al. Safety Risk Identification and Assessment for </w:t>
      </w:r>
      <w:r>
        <w:rPr>
          <w:rFonts w:ascii="TimesNewRomanPSMT" w:hAnsi="TimesNewRomanPSMT" w:eastAsia="TimesNewRomanPSMT"/>
          <w:b w:val="0"/>
          <w:i w:val="0"/>
          <w:color w:val="000000"/>
          <w:sz w:val="24"/>
        </w:rPr>
        <w:t xml:space="preserve">Beijing Olympic Venues Construction [J]. Journal of Management in Engineering, 2008, </w:t>
      </w:r>
      <w:r>
        <w:rPr>
          <w:rFonts w:ascii="TimesNewRomanPSMT" w:hAnsi="TimesNewRomanPSMT" w:eastAsia="TimesNewRomanPSMT"/>
          <w:b w:val="0"/>
          <w:i w:val="0"/>
          <w:color w:val="000000"/>
          <w:sz w:val="24"/>
        </w:rPr>
        <w:t xml:space="preserve">24(1):40-47. </w:t>
      </w:r>
    </w:p>
    <w:p>
      <w:pPr>
        <w:autoSpaceDN w:val="0"/>
        <w:tabs>
          <w:tab w:pos="1478" w:val="left"/>
        </w:tabs>
        <w:autoSpaceDE w:val="0"/>
        <w:widowControl/>
        <w:spacing w:line="380" w:lineRule="exact" w:before="2" w:after="0"/>
        <w:ind w:left="998" w:right="0" w:firstLine="0"/>
        <w:jc w:val="left"/>
      </w:pPr>
      <w:r>
        <w:rPr>
          <w:rFonts w:ascii="TimesNewRomanPSMT" w:hAnsi="TimesNewRomanPSMT" w:eastAsia="TimesNewRomanPSMT"/>
          <w:b w:val="0"/>
          <w:i w:val="0"/>
          <w:color w:val="000000"/>
          <w:sz w:val="24"/>
        </w:rPr>
        <w:t xml:space="preserve">[30] CHI S, HAN S, KIM D Y, et al. Accident risk identification and its impact analyses for </w:t>
      </w:r>
      <w:r>
        <w:tab/>
      </w:r>
      <w:r>
        <w:rPr>
          <w:rFonts w:ascii="TimesNewRomanPSMT" w:hAnsi="TimesNewRomanPSMT" w:eastAsia="TimesNewRomanPSMT"/>
          <w:b w:val="0"/>
          <w:i w:val="0"/>
          <w:color w:val="000000"/>
          <w:sz w:val="24"/>
        </w:rPr>
        <w:t xml:space="preserve">strategic construction safety management [J]. Statyba, 2015, 21(4):524-538. </w:t>
      </w:r>
    </w:p>
    <w:p>
      <w:pPr>
        <w:autoSpaceDN w:val="0"/>
        <w:autoSpaceDE w:val="0"/>
        <w:widowControl/>
        <w:spacing w:line="380" w:lineRule="exact" w:before="0" w:after="0"/>
        <w:ind w:left="1478" w:right="0" w:hanging="480"/>
        <w:jc w:val="left"/>
      </w:pPr>
      <w:r>
        <w:rPr>
          <w:rFonts w:ascii="TimesNewRomanPSMT" w:hAnsi="TimesNewRomanPSMT" w:eastAsia="TimesNewRomanPSMT"/>
          <w:b w:val="0"/>
          <w:i w:val="0"/>
          <w:color w:val="000000"/>
          <w:sz w:val="24"/>
        </w:rPr>
        <w:t xml:space="preserve">[31] LIU P, LI Q, BIAN J, et al. Using Interpretative Structural Modeling to Identify Critical </w:t>
      </w:r>
      <w:r>
        <w:rPr>
          <w:rFonts w:ascii="TimesNewRomanPSMT" w:hAnsi="TimesNewRomanPSMT" w:eastAsia="TimesNewRomanPSMT"/>
          <w:b w:val="0"/>
          <w:i w:val="0"/>
          <w:color w:val="000000"/>
          <w:sz w:val="24"/>
        </w:rPr>
        <w:t xml:space="preserve">Success Factors for Safety Management in Subway Construction: A China Study [J]. </w:t>
      </w:r>
    </w:p>
    <w:p>
      <w:pPr>
        <w:autoSpaceDN w:val="0"/>
        <w:tabs>
          <w:tab w:pos="1478" w:val="left"/>
        </w:tabs>
        <w:autoSpaceDE w:val="0"/>
        <w:widowControl/>
        <w:spacing w:line="380" w:lineRule="exact" w:before="0" w:after="0"/>
        <w:ind w:left="998" w:right="0" w:firstLine="0"/>
        <w:jc w:val="left"/>
      </w:pPr>
      <w:r>
        <w:tab/>
      </w:r>
      <w:r>
        <w:rPr>
          <w:rFonts w:ascii="TimesNewRomanPSMT" w:hAnsi="TimesNewRomanPSMT" w:eastAsia="TimesNewRomanPSMT"/>
          <w:b w:val="0"/>
          <w:i w:val="0"/>
          <w:color w:val="000000"/>
          <w:sz w:val="24"/>
        </w:rPr>
        <w:t xml:space="preserve">International Journal of Environmental Research and Public Health, 2018, 15(7):1359. </w:t>
      </w:r>
      <w:r>
        <w:rPr>
          <w:rFonts w:ascii="TimesNewRomanPSMT" w:hAnsi="TimesNewRomanPSMT" w:eastAsia="TimesNewRomanPSMT"/>
          <w:b w:val="0"/>
          <w:i w:val="0"/>
          <w:color w:val="000000"/>
          <w:sz w:val="24"/>
        </w:rPr>
        <w:t xml:space="preserve">[32] ŠEJNOHA J, JARUŠKOVá D, ŠPAČKOVá O, et al. Risk Quantification for Tunnel </w:t>
      </w:r>
      <w:r>
        <w:tab/>
      </w:r>
      <w:r>
        <w:rPr>
          <w:rFonts w:ascii="TimesNewRomanPSMT" w:hAnsi="TimesNewRomanPSMT" w:eastAsia="TimesNewRomanPSMT"/>
          <w:b w:val="0"/>
          <w:i w:val="0"/>
          <w:color w:val="000000"/>
          <w:sz w:val="24"/>
        </w:rPr>
        <w:t xml:space="preserve">Excavation Process [J]. Proceedings of World Academy of Science Engineering &amp; </w:t>
      </w:r>
      <w:r>
        <w:tab/>
      </w:r>
      <w:r>
        <w:rPr>
          <w:rFonts w:ascii="TimesNewRomanPSMT" w:hAnsi="TimesNewRomanPSMT" w:eastAsia="TimesNewRomanPSMT"/>
          <w:b w:val="0"/>
          <w:i w:val="0"/>
          <w:color w:val="000000"/>
          <w:sz w:val="24"/>
        </w:rPr>
        <w:t xml:space="preserve">Technology, 2009,58:393-401. </w:t>
      </w:r>
    </w:p>
    <w:p>
      <w:pPr>
        <w:autoSpaceDN w:val="0"/>
        <w:autoSpaceDE w:val="0"/>
        <w:widowControl/>
        <w:spacing w:line="380" w:lineRule="exact" w:before="0" w:after="0"/>
        <w:ind w:left="1478" w:right="22" w:hanging="480"/>
        <w:jc w:val="both"/>
      </w:pPr>
      <w:r>
        <w:rPr>
          <w:rFonts w:ascii="TimesNewRomanPSMT" w:hAnsi="TimesNewRomanPSMT" w:eastAsia="TimesNewRomanPSMT"/>
          <w:b w:val="0"/>
          <w:i w:val="0"/>
          <w:color w:val="000000"/>
          <w:sz w:val="24"/>
        </w:rPr>
        <w:t xml:space="preserve">[33] ZHANG L, WU X, SKIBNIEWSKI M J, et al. Bayesian-network-based safety risk </w:t>
      </w:r>
      <w:r>
        <w:rPr>
          <w:rFonts w:ascii="TimesNewRomanPSMT" w:hAnsi="TimesNewRomanPSMT" w:eastAsia="TimesNewRomanPSMT"/>
          <w:b w:val="0"/>
          <w:i w:val="0"/>
          <w:color w:val="000000"/>
          <w:sz w:val="24"/>
        </w:rPr>
        <w:t xml:space="preserve">analysis in construction projects [J]. Reliability Engineering &amp; System Safety, 2014, </w:t>
      </w:r>
      <w:r>
        <w:rPr>
          <w:rFonts w:ascii="TimesNewRomanPSMT" w:hAnsi="TimesNewRomanPSMT" w:eastAsia="TimesNewRomanPSMT"/>
          <w:b w:val="0"/>
          <w:i w:val="0"/>
          <w:color w:val="000000"/>
          <w:sz w:val="24"/>
        </w:rPr>
        <w:t xml:space="preserve">131(nov.):29-39. </w:t>
      </w:r>
    </w:p>
    <w:p>
      <w:pPr>
        <w:autoSpaceDN w:val="0"/>
        <w:tabs>
          <w:tab w:pos="1478" w:val="left"/>
        </w:tabs>
        <w:autoSpaceDE w:val="0"/>
        <w:widowControl/>
        <w:spacing w:line="380" w:lineRule="exact" w:before="0" w:after="0"/>
        <w:ind w:left="998" w:right="0" w:firstLine="0"/>
        <w:jc w:val="left"/>
      </w:pPr>
      <w:r>
        <w:rPr>
          <w:rFonts w:ascii="TimesNewRomanPSMT" w:hAnsi="TimesNewRomanPSMT" w:eastAsia="TimesNewRomanPSMT"/>
          <w:b w:val="0"/>
          <w:i w:val="0"/>
          <w:color w:val="000000"/>
          <w:sz w:val="24"/>
        </w:rPr>
        <w:t xml:space="preserve">[34]  Malekitabar, Hassan A, Abdollah S, et al.Construction safety risk drivers: A BIM </w:t>
      </w:r>
      <w:r>
        <w:tab/>
      </w:r>
      <w:r>
        <w:rPr>
          <w:rFonts w:ascii="TimesNewRomanPSMT" w:hAnsi="TimesNewRomanPSMT" w:eastAsia="TimesNewRomanPSMT"/>
          <w:b w:val="0"/>
          <w:i w:val="0"/>
          <w:color w:val="000000"/>
          <w:sz w:val="24"/>
        </w:rPr>
        <w:t xml:space="preserve">approach [J]. Safety Science, 2016, 82:445-455. </w:t>
      </w:r>
    </w:p>
    <w:p>
      <w:pPr>
        <w:autoSpaceDN w:val="0"/>
        <w:tabs>
          <w:tab w:pos="1478" w:val="left"/>
        </w:tabs>
        <w:autoSpaceDE w:val="0"/>
        <w:widowControl/>
        <w:spacing w:line="380" w:lineRule="exact" w:before="0" w:after="0"/>
        <w:ind w:left="998" w:right="0" w:firstLine="0"/>
        <w:jc w:val="left"/>
      </w:pPr>
      <w:r>
        <w:rPr>
          <w:rFonts w:ascii="TimesNewRomanPSMT" w:hAnsi="TimesNewRomanPSMT" w:eastAsia="TimesNewRomanPSMT"/>
          <w:b w:val="0"/>
          <w:i w:val="0"/>
          <w:color w:val="000000"/>
          <w:sz w:val="24"/>
        </w:rPr>
        <w:t xml:space="preserve">[35] MILLERA R, LESSARD D. Understanding and managing risks in large engineering </w:t>
      </w:r>
      <w:r>
        <w:tab/>
      </w:r>
      <w:r>
        <w:rPr>
          <w:rFonts w:ascii="TimesNewRomanPSMT" w:hAnsi="TimesNewRomanPSMT" w:eastAsia="TimesNewRomanPSMT"/>
          <w:b w:val="0"/>
          <w:i w:val="0"/>
          <w:color w:val="000000"/>
          <w:sz w:val="24"/>
        </w:rPr>
        <w:t xml:space="preserve">projects [J]. International Journal of Project Management, 2001, 19(8):437-443. </w:t>
      </w:r>
    </w:p>
    <w:p>
      <w:pPr>
        <w:autoSpaceDN w:val="0"/>
        <w:autoSpaceDE w:val="0"/>
        <w:widowControl/>
        <w:spacing w:line="378" w:lineRule="exact" w:before="4" w:after="0"/>
        <w:ind w:left="1478" w:right="80" w:hanging="480"/>
        <w:jc w:val="both"/>
      </w:pPr>
      <w:r>
        <w:rPr>
          <w:rFonts w:ascii="TimesNewRomanPSMT" w:hAnsi="TimesNewRomanPSMT" w:eastAsia="TimesNewRomanPSMT"/>
          <w:b w:val="0"/>
          <w:i w:val="0"/>
          <w:color w:val="000000"/>
          <w:sz w:val="24"/>
        </w:rPr>
        <w:t xml:space="preserve">[36] PAUWELYN, J. The WTO agreement on sanitary and phytosanitary (SPS) measur </w:t>
      </w:r>
      <w:r>
        <w:rPr>
          <w:rFonts w:ascii="TimesNewRomanPSMT" w:hAnsi="TimesNewRomanPSMT" w:eastAsia="TimesNewRomanPSMT"/>
          <w:b w:val="0"/>
          <w:i w:val="0"/>
          <w:color w:val="000000"/>
          <w:sz w:val="24"/>
        </w:rPr>
        <w:t xml:space="preserve">es as applied in the first three SPS disputes. EC-Hormones, Australia - salmon an </w:t>
      </w:r>
      <w:r>
        <w:rPr>
          <w:rFonts w:ascii="TimesNewRomanPSMT" w:hAnsi="TimesNewRomanPSMT" w:eastAsia="TimesNewRomanPSMT"/>
          <w:b w:val="0"/>
          <w:i w:val="0"/>
          <w:color w:val="000000"/>
          <w:sz w:val="24"/>
        </w:rPr>
        <w:t xml:space="preserve">d Japan - varietals[J]. Journal of International Economic Law, 1999. </w:t>
      </w:r>
    </w:p>
    <w:p>
      <w:pPr>
        <w:autoSpaceDN w:val="0"/>
        <w:autoSpaceDE w:val="0"/>
        <w:widowControl/>
        <w:spacing w:line="378" w:lineRule="exact" w:before="4" w:after="0"/>
        <w:ind w:left="1478" w:right="26" w:hanging="480"/>
        <w:jc w:val="both"/>
      </w:pPr>
      <w:r>
        <w:rPr>
          <w:rFonts w:ascii="TimesNewRomanPSMT" w:hAnsi="TimesNewRomanPSMT" w:eastAsia="TimesNewRomanPSMT"/>
          <w:b w:val="0"/>
          <w:i w:val="0"/>
          <w:color w:val="000000"/>
          <w:sz w:val="24"/>
        </w:rPr>
        <w:t xml:space="preserve">[37] SEYEDHOSEINI S M, NOORI S, HATEFI M A. An Integrated Methodology for </w:t>
      </w:r>
      <w:r>
        <w:rPr>
          <w:rFonts w:ascii="TimesNewRomanPSMT" w:hAnsi="TimesNewRomanPSMT" w:eastAsia="TimesNewRomanPSMT"/>
          <w:b w:val="0"/>
          <w:i w:val="0"/>
          <w:color w:val="000000"/>
          <w:sz w:val="24"/>
        </w:rPr>
        <w:t xml:space="preserve">Assessment and Selection of the Project Risk Response Actions [J]. Risk Analysis, 2009, </w:t>
      </w:r>
      <w:r>
        <w:rPr>
          <w:rFonts w:ascii="TimesNewRomanPSMT" w:hAnsi="TimesNewRomanPSMT" w:eastAsia="TimesNewRomanPSMT"/>
          <w:b w:val="0"/>
          <w:i w:val="0"/>
          <w:color w:val="000000"/>
          <w:sz w:val="24"/>
        </w:rPr>
        <w:t xml:space="preserve">29(5):752-763. </w:t>
      </w:r>
    </w:p>
    <w:p>
      <w:pPr>
        <w:autoSpaceDN w:val="0"/>
        <w:tabs>
          <w:tab w:pos="1478" w:val="left"/>
        </w:tabs>
        <w:autoSpaceDE w:val="0"/>
        <w:widowControl/>
        <w:spacing w:line="378" w:lineRule="exact" w:before="4" w:after="0"/>
        <w:ind w:left="998" w:right="0" w:firstLine="0"/>
        <w:jc w:val="left"/>
      </w:pPr>
      <w:r>
        <w:rPr>
          <w:rFonts w:ascii="TimesNewRomanPSMT" w:hAnsi="TimesNewRomanPSMT" w:eastAsia="TimesNewRomanPSMT"/>
          <w:b w:val="0"/>
          <w:i w:val="0"/>
          <w:color w:val="000000"/>
          <w:sz w:val="24"/>
        </w:rPr>
        <w:t xml:space="preserve">[38] FAN M, LIN N P, SHEU C. Choosing a project risk-handling strategy: An analytical </w:t>
      </w:r>
      <w:r>
        <w:tab/>
      </w:r>
      <w:r>
        <w:rPr>
          <w:rFonts w:ascii="TimesNewRomanPSMT" w:hAnsi="TimesNewRomanPSMT" w:eastAsia="TimesNewRomanPSMT"/>
          <w:b w:val="0"/>
          <w:i w:val="0"/>
          <w:color w:val="000000"/>
          <w:sz w:val="24"/>
        </w:rPr>
        <w:t xml:space="preserve">model [J]. International Journal of Production Economics, 2008, 112(2):700-713. </w:t>
      </w:r>
    </w:p>
    <w:p>
      <w:pPr>
        <w:autoSpaceDN w:val="0"/>
        <w:tabs>
          <w:tab w:pos="1478" w:val="left"/>
        </w:tabs>
        <w:autoSpaceDE w:val="0"/>
        <w:widowControl/>
        <w:spacing w:line="382" w:lineRule="exact" w:before="0" w:after="0"/>
        <w:ind w:left="998" w:right="0" w:firstLine="0"/>
        <w:jc w:val="left"/>
      </w:pPr>
      <w:r>
        <w:rPr>
          <w:rFonts w:ascii="TimesNewRomanPSMT" w:hAnsi="TimesNewRomanPSMT" w:eastAsia="TimesNewRomanPSMT"/>
          <w:b w:val="0"/>
          <w:i w:val="0"/>
          <w:color w:val="000000"/>
          <w:sz w:val="24"/>
        </w:rPr>
        <w:t xml:space="preserve">[39] FAN Z P, LI Y H, ZHANG Y, et al. Generating project risk response strategies based on </w:t>
      </w:r>
      <w:r>
        <w:tab/>
      </w:r>
      <w:r>
        <w:rPr>
          <w:rFonts w:ascii="TimesNewRomanPSMT" w:hAnsi="TimesNewRomanPSMT" w:eastAsia="TimesNewRomanPSMT"/>
          <w:b w:val="0"/>
          <w:i w:val="0"/>
          <w:color w:val="000000"/>
          <w:sz w:val="24"/>
        </w:rPr>
        <w:t xml:space="preserve">CBR: A case study [J]. Expert Systems with Application, 2015,42(6):2870-2883. </w:t>
      </w:r>
    </w:p>
    <w:p>
      <w:pPr>
        <w:autoSpaceDN w:val="0"/>
        <w:autoSpaceDE w:val="0"/>
        <w:widowControl/>
        <w:spacing w:line="380" w:lineRule="exact" w:before="0" w:after="0"/>
        <w:ind w:left="1478" w:right="26" w:hanging="480"/>
        <w:jc w:val="both"/>
      </w:pPr>
      <w:r>
        <w:rPr>
          <w:rFonts w:ascii="TimesNewRomanPSMT" w:hAnsi="TimesNewRomanPSMT" w:eastAsia="TimesNewRomanPSMT"/>
          <w:b w:val="0"/>
          <w:i w:val="0"/>
          <w:color w:val="000000"/>
          <w:sz w:val="24"/>
        </w:rPr>
        <w:t xml:space="preserve">[40] DING L Y, YU H L, LI H, et al. Safety risk identification system for metro construction </w:t>
      </w:r>
      <w:r>
        <w:rPr>
          <w:rFonts w:ascii="TimesNewRomanPSMT" w:hAnsi="TimesNewRomanPSMT" w:eastAsia="TimesNewRomanPSMT"/>
          <w:b w:val="0"/>
          <w:i w:val="0"/>
          <w:color w:val="000000"/>
          <w:sz w:val="24"/>
        </w:rPr>
        <w:t xml:space="preserve">on the basis of construction drawings [J]. Automation in Construction, 2012, </w:t>
      </w:r>
      <w:r>
        <w:rPr>
          <w:rFonts w:ascii="TimesNewRomanPSMT" w:hAnsi="TimesNewRomanPSMT" w:eastAsia="TimesNewRomanPSMT"/>
          <w:b w:val="0"/>
          <w:i w:val="0"/>
          <w:color w:val="000000"/>
          <w:sz w:val="24"/>
        </w:rPr>
        <w:t xml:space="preserve">27(6):120-137. </w:t>
      </w:r>
    </w:p>
    <w:p>
      <w:pPr>
        <w:autoSpaceDN w:val="0"/>
        <w:autoSpaceDE w:val="0"/>
        <w:widowControl/>
        <w:spacing w:line="380" w:lineRule="exact" w:before="0" w:after="0"/>
        <w:ind w:left="1478" w:right="24" w:hanging="480"/>
        <w:jc w:val="both"/>
      </w:pPr>
      <w:r>
        <w:rPr>
          <w:rFonts w:ascii="TimesNewRomanPSMT" w:hAnsi="TimesNewRomanPSMT" w:eastAsia="TimesNewRomanPSMT"/>
          <w:b w:val="0"/>
          <w:i w:val="0"/>
          <w:color w:val="000000"/>
          <w:sz w:val="24"/>
        </w:rPr>
        <w:t xml:space="preserve">[41] ZHANG S R, SHAN C, WANG C, et al. Real-Time Safety Risk Identification Model </w:t>
      </w:r>
      <w:r>
        <w:rPr>
          <w:rFonts w:ascii="TimesNewRomanPSMT" w:hAnsi="TimesNewRomanPSMT" w:eastAsia="TimesNewRomanPSMT"/>
          <w:b w:val="0"/>
          <w:i w:val="0"/>
          <w:color w:val="000000"/>
          <w:sz w:val="24"/>
        </w:rPr>
        <w:t xml:space="preserve">during Metro Construction Adjacent to Buildings [J]. Journal of Construction </w:t>
      </w:r>
      <w:r>
        <w:rPr>
          <w:rFonts w:ascii="TimesNewRomanPSMT" w:hAnsi="TimesNewRomanPSMT" w:eastAsia="TimesNewRomanPSMT"/>
          <w:b w:val="0"/>
          <w:i w:val="0"/>
          <w:color w:val="000000"/>
          <w:sz w:val="24"/>
        </w:rPr>
        <w:t xml:space="preserve">Engineering and Management, 2019,145(6):1-14. </w:t>
      </w:r>
    </w:p>
    <w:p>
      <w:pPr>
        <w:autoSpaceDN w:val="0"/>
        <w:autoSpaceDE w:val="0"/>
        <w:widowControl/>
        <w:spacing w:line="380" w:lineRule="exact" w:before="0" w:after="628"/>
        <w:ind w:left="1478" w:right="20" w:hanging="480"/>
        <w:jc w:val="both"/>
      </w:pPr>
      <w:r>
        <w:rPr>
          <w:rFonts w:ascii="TimesNewRomanPSMT" w:hAnsi="TimesNewRomanPSMT" w:eastAsia="TimesNewRomanPSMT"/>
          <w:b w:val="0"/>
          <w:i w:val="0"/>
          <w:color w:val="000000"/>
          <w:sz w:val="24"/>
        </w:rPr>
        <w:t xml:space="preserve">[42] KIVINIEMI M, SULANKIVI K, KANKONEN K, et al. BIM-based safety management </w:t>
      </w:r>
      <w:r>
        <w:rPr>
          <w:rFonts w:ascii="TimesNewRomanPSMT" w:hAnsi="TimesNewRomanPSMT" w:eastAsia="TimesNewRomanPSMT"/>
          <w:b w:val="0"/>
          <w:i w:val="0"/>
          <w:color w:val="000000"/>
          <w:sz w:val="24"/>
        </w:rPr>
        <w:t xml:space="preserve">and communication for building construction [J]. VTT Tiedotteita - Valtion Teknillinen </w:t>
      </w:r>
      <w:r>
        <w:rPr>
          <w:rFonts w:ascii="TimesNewRomanPSMT" w:hAnsi="TimesNewRomanPSMT" w:eastAsia="TimesNewRomanPSMT"/>
          <w:b w:val="0"/>
          <w:i w:val="0"/>
          <w:color w:val="000000"/>
          <w:sz w:val="24"/>
        </w:rPr>
        <w:t xml:space="preserve">Tutkimuskeskus, 2011, 22(2597):1-123. </w:t>
      </w:r>
    </w:p>
    <w:tbl>
      <w:tblPr>
        <w:tblW w:type="auto" w:w="0"/>
        <w:tblLayout w:type="fixed"/>
        <w:tblLook w:firstColumn="1" w:firstRow="1" w:lastColumn="0" w:lastRow="0" w:noHBand="0" w:noVBand="1" w:val="04A0"/>
        <w:tblInd w:w="0.0" w:type="dxa"/>
      </w:tblPr>
      <w:tblGrid>
        <w:gridCol w:w="3383"/>
        <w:gridCol w:w="3383"/>
        <w:gridCol w:w="338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514" name="Picture 151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515" name="Picture 15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00"/>
            <w:tcBorders/>
            <w:tcMar>
              <w:start w:w="0" w:type="dxa"/>
              <w:end w:w="0" w:type="dxa"/>
            </w:tcMar>
          </w:tcPr>
          <w:p>
            <w:pPr>
              <w:autoSpaceDN w:val="0"/>
              <w:autoSpaceDE w:val="0"/>
              <w:widowControl/>
              <w:spacing w:line="240" w:lineRule="exact" w:before="60" w:after="0"/>
              <w:ind w:left="0" w:right="2150" w:firstLine="0"/>
              <w:jc w:val="right"/>
            </w:pPr>
            <w:r>
              <w:rPr>
                <w:rFonts w:ascii="TimesNewRomanPSMT" w:hAnsi="TimesNewRomanPSMT" w:eastAsia="TimesNewRomanPSMT"/>
                <w:b w:val="0"/>
                <w:i w:val="0"/>
                <w:color w:val="000000"/>
                <w:sz w:val="18"/>
              </w:rPr>
              <w:t xml:space="preserve">94 </w:t>
            </w:r>
          </w:p>
        </w:tc>
      </w:tr>
    </w:tbl>
    <w:p>
      <w:pPr>
        <w:autoSpaceDN w:val="0"/>
        <w:autoSpaceDE w:val="0"/>
        <w:widowControl/>
        <w:spacing w:line="14" w:lineRule="exact" w:before="0" w:after="0"/>
        <w:ind w:left="0" w:right="0"/>
      </w:pPr>
    </w:p>
    <w:p>
      <w:pPr>
        <w:sectPr>
          <w:pgSz w:w="11906" w:h="16838"/>
          <w:pgMar w:top="392" w:right="1336"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354" w:firstLine="0"/>
        <w:jc w:val="right"/>
      </w:pPr>
      <w:r>
        <w:rPr>
          <w:rFonts w:ascii="SimSun" w:hAnsi="SimSun" w:eastAsia="SimSun"/>
          <w:b w:val="0"/>
          <w:i w:val="0"/>
          <w:color w:val="000000"/>
          <w:sz w:val="21"/>
        </w:rPr>
        <w:t>兰州理工大学硕士学位论文</w:t>
      </w:r>
    </w:p>
    <w:p>
      <w:pPr>
        <w:autoSpaceDN w:val="0"/>
        <w:autoSpaceDE w:val="0"/>
        <w:widowControl/>
        <w:spacing w:line="380" w:lineRule="exact" w:before="244" w:after="0"/>
        <w:ind w:left="864" w:right="0" w:firstLine="0"/>
        <w:jc w:val="center"/>
      </w:pPr>
      <w:r>
        <w:rPr>
          <w:rFonts w:ascii="TimesNewRomanPSMT" w:hAnsi="TimesNewRomanPSMT" w:eastAsia="TimesNewRomanPSMT"/>
          <w:b w:val="0"/>
          <w:i w:val="0"/>
          <w:color w:val="000000"/>
          <w:sz w:val="24"/>
        </w:rPr>
        <w:t xml:space="preserve">[43] KIM H, LEE H S, PARK M, et al. Automated hazardous area identification using </w:t>
      </w:r>
      <w:r>
        <w:rPr>
          <w:rFonts w:ascii="TimesNewRomanPSMT" w:hAnsi="TimesNewRomanPSMT" w:eastAsia="TimesNewRomanPSMT"/>
          <w:b w:val="0"/>
          <w:i w:val="0"/>
          <w:color w:val="000000"/>
          <w:sz w:val="24"/>
        </w:rPr>
        <w:t xml:space="preserve">laborers' actual and optimal routes [J]. Automation in Construction, 2016, 65:21-32. </w:t>
      </w:r>
    </w:p>
    <w:p>
      <w:pPr>
        <w:autoSpaceDN w:val="0"/>
        <w:tabs>
          <w:tab w:pos="1478" w:val="left"/>
        </w:tabs>
        <w:autoSpaceDE w:val="0"/>
        <w:widowControl/>
        <w:spacing w:line="380" w:lineRule="exact" w:before="0" w:after="0"/>
        <w:ind w:left="998" w:right="0" w:firstLine="0"/>
        <w:jc w:val="left"/>
      </w:pPr>
      <w:r>
        <w:rPr>
          <w:rFonts w:ascii="TimesNewRomanPSMT" w:hAnsi="TimesNewRomanPSMT" w:eastAsia="TimesNewRomanPSMT"/>
          <w:b w:val="0"/>
          <w:i w:val="0"/>
          <w:color w:val="000000"/>
          <w:sz w:val="24"/>
        </w:rPr>
        <w:t xml:space="preserve">[44] PHIMISTER J R, BIER V M, KUNREUTHER H C. Accident precursor analysis and </w:t>
      </w:r>
      <w:r>
        <w:tab/>
      </w:r>
      <w:r>
        <w:rPr>
          <w:rFonts w:ascii="TimesNewRomanPSMT" w:hAnsi="TimesNewRomanPSMT" w:eastAsia="TimesNewRomanPSMT"/>
          <w:b w:val="0"/>
          <w:i w:val="0"/>
          <w:color w:val="000000"/>
          <w:sz w:val="24"/>
        </w:rPr>
        <w:t xml:space="preserve">management: reducing technological risk through diligence [J]. 2004. </w:t>
      </w:r>
    </w:p>
    <w:p>
      <w:pPr>
        <w:autoSpaceDN w:val="0"/>
        <w:autoSpaceDE w:val="0"/>
        <w:widowControl/>
        <w:spacing w:line="380" w:lineRule="exact" w:before="0" w:after="0"/>
        <w:ind w:left="1478" w:right="22" w:hanging="480"/>
        <w:jc w:val="both"/>
      </w:pPr>
      <w:r>
        <w:rPr>
          <w:rFonts w:ascii="TimesNewRomanPSMT" w:hAnsi="TimesNewRomanPSMT" w:eastAsia="TimesNewRomanPSMT"/>
          <w:b w:val="0"/>
          <w:i w:val="0"/>
          <w:color w:val="000000"/>
          <w:sz w:val="24"/>
        </w:rPr>
        <w:t xml:space="preserve">[45] </w:t>
      </w:r>
      <w:r>
        <w:rPr>
          <w:rFonts w:ascii="TimesNewRomanPSMT" w:hAnsi="TimesNewRomanPSMT" w:eastAsia="TimesNewRomanPSMT"/>
          <w:b w:val="0"/>
          <w:i w:val="0"/>
          <w:color w:val="000000"/>
          <w:sz w:val="24"/>
        </w:rPr>
        <w:t xml:space="preserve">Grabowski M. Ayyalasomayajula P. Merrick J., et al. Accident precursors and safety </w:t>
      </w:r>
      <w:r>
        <w:rPr>
          <w:rFonts w:ascii="TimesNewRomanPSMT" w:hAnsi="TimesNewRomanPSMT" w:eastAsia="TimesNewRomanPSMT"/>
          <w:b w:val="0"/>
          <w:i w:val="0"/>
          <w:color w:val="000000"/>
          <w:sz w:val="24"/>
        </w:rPr>
        <w:t xml:space="preserve">nets: leading indicators of tanker operations safety [J]. Maritime Policy &amp; Management, </w:t>
      </w:r>
      <w:r>
        <w:rPr>
          <w:rFonts w:ascii="TimesNewRomanPSMT" w:hAnsi="TimesNewRomanPSMT" w:eastAsia="TimesNewRomanPSMT"/>
          <w:b w:val="0"/>
          <w:i w:val="0"/>
          <w:color w:val="000000"/>
          <w:sz w:val="24"/>
        </w:rPr>
        <w:t xml:space="preserve">2007, 34(5):405-425. </w:t>
      </w:r>
    </w:p>
    <w:p>
      <w:pPr>
        <w:autoSpaceDN w:val="0"/>
        <w:tabs>
          <w:tab w:pos="1478" w:val="left"/>
        </w:tabs>
        <w:autoSpaceDE w:val="0"/>
        <w:widowControl/>
        <w:spacing w:line="378" w:lineRule="exact" w:before="2" w:after="0"/>
        <w:ind w:left="998" w:right="0" w:firstLine="0"/>
        <w:jc w:val="left"/>
      </w:pPr>
      <w:r>
        <w:rPr>
          <w:rFonts w:ascii="TimesNewRomanPSMT" w:hAnsi="TimesNewRomanPSMT" w:eastAsia="TimesNewRomanPSMT"/>
          <w:b w:val="0"/>
          <w:i w:val="0"/>
          <w:color w:val="000000"/>
          <w:sz w:val="24"/>
        </w:rPr>
        <w:t xml:space="preserve">[46] WICK K E, SUTCLIFFE K M. Managing the unexpected : assuring high performance in </w:t>
      </w:r>
      <w:r>
        <w:tab/>
      </w:r>
      <w:r>
        <w:rPr>
          <w:rFonts w:ascii="TimesNewRomanPSMT" w:hAnsi="TimesNewRomanPSMT" w:eastAsia="TimesNewRomanPSMT"/>
          <w:b w:val="0"/>
          <w:i w:val="0"/>
          <w:color w:val="000000"/>
          <w:sz w:val="24"/>
        </w:rPr>
        <w:t xml:space="preserve">an age of complexity [J]. Work Study, 2002, 51(4). </w:t>
      </w:r>
    </w:p>
    <w:p>
      <w:pPr>
        <w:autoSpaceDN w:val="0"/>
        <w:tabs>
          <w:tab w:pos="1478" w:val="left"/>
        </w:tabs>
        <w:autoSpaceDE w:val="0"/>
        <w:widowControl/>
        <w:spacing w:line="378" w:lineRule="exact" w:before="8" w:after="0"/>
        <w:ind w:left="998" w:right="0" w:firstLine="0"/>
        <w:jc w:val="left"/>
      </w:pPr>
      <w:r>
        <w:rPr>
          <w:rFonts w:ascii="TimesNewRomanPSMT" w:hAnsi="TimesNewRomanPSMT" w:eastAsia="TimesNewRomanPSMT"/>
          <w:b w:val="0"/>
          <w:i w:val="0"/>
          <w:color w:val="000000"/>
          <w:sz w:val="24"/>
        </w:rPr>
        <w:t xml:space="preserve">[47] </w:t>
      </w:r>
      <w:r>
        <w:rPr>
          <w:rFonts w:ascii="SimSun" w:hAnsi="SimSun" w:eastAsia="SimSun"/>
          <w:b w:val="0"/>
          <w:i w:val="0"/>
          <w:color w:val="000000"/>
          <w:sz w:val="24"/>
        </w:rPr>
        <w:t>陆莹</w:t>
      </w:r>
      <w:r>
        <w:rPr>
          <w:rFonts w:ascii="TimesNewRomanPSMT" w:hAnsi="TimesNewRomanPSMT" w:eastAsia="TimesNewRomanPSMT"/>
          <w:b w:val="0"/>
          <w:i w:val="0"/>
          <w:color w:val="000000"/>
          <w:sz w:val="24"/>
        </w:rPr>
        <w:t>,</w:t>
      </w:r>
      <w:r>
        <w:rPr>
          <w:rFonts w:ascii="SimSun" w:hAnsi="SimSun" w:eastAsia="SimSun"/>
          <w:b w:val="0"/>
          <w:i w:val="0"/>
          <w:color w:val="000000"/>
          <w:sz w:val="24"/>
        </w:rPr>
        <w:t>李启明</w:t>
      </w:r>
      <w:r>
        <w:rPr>
          <w:rFonts w:ascii="TimesNewRomanPSMT" w:hAnsi="TimesNewRomanPSMT" w:eastAsia="TimesNewRomanPSMT"/>
          <w:b w:val="0"/>
          <w:i w:val="0"/>
          <w:color w:val="000000"/>
          <w:sz w:val="24"/>
        </w:rPr>
        <w:t>,</w:t>
      </w:r>
      <w:r>
        <w:rPr>
          <w:rFonts w:ascii="SimSun" w:hAnsi="SimSun" w:eastAsia="SimSun"/>
          <w:b w:val="0"/>
          <w:i w:val="0"/>
          <w:color w:val="000000"/>
          <w:sz w:val="24"/>
        </w:rPr>
        <w:t>高原</w:t>
      </w:r>
      <w:r>
        <w:rPr>
          <w:rFonts w:ascii="TimesNewRomanPSMT" w:hAnsi="TimesNewRomanPSMT" w:eastAsia="TimesNewRomanPSMT"/>
          <w:b w:val="0"/>
          <w:i w:val="0"/>
          <w:color w:val="000000"/>
          <w:sz w:val="24"/>
        </w:rPr>
        <w:t>.</w:t>
      </w:r>
      <w:r>
        <w:rPr>
          <w:rFonts w:ascii="SimSun" w:hAnsi="SimSun" w:eastAsia="SimSun"/>
          <w:b w:val="0"/>
          <w:i w:val="0"/>
          <w:color w:val="000000"/>
          <w:sz w:val="24"/>
        </w:rPr>
        <w:t>基于案例推理的地铁运营安全事故案例库构建</w:t>
      </w:r>
      <w:r>
        <w:rPr>
          <w:rFonts w:ascii="TimesNewRomanPSMT" w:hAnsi="TimesNewRomanPSMT" w:eastAsia="TimesNewRomanPSMT"/>
          <w:b w:val="0"/>
          <w:i w:val="0"/>
          <w:color w:val="000000"/>
          <w:sz w:val="24"/>
        </w:rPr>
        <w:t>[J].</w:t>
      </w:r>
      <w:r>
        <w:rPr>
          <w:rFonts w:ascii="SimSun" w:hAnsi="SimSun" w:eastAsia="SimSun"/>
          <w:b w:val="0"/>
          <w:i w:val="0"/>
          <w:color w:val="000000"/>
          <w:sz w:val="24"/>
        </w:rPr>
        <w:t>东南大学学报</w:t>
      </w:r>
      <w:r>
        <w:tab/>
      </w:r>
      <w:r>
        <w:rPr>
          <w:rFonts w:ascii="SimSun" w:hAnsi="SimSun" w:eastAsia="SimSun"/>
          <w:b w:val="0"/>
          <w:i w:val="0"/>
          <w:color w:val="000000"/>
          <w:sz w:val="24"/>
        </w:rPr>
        <w:t>（自然科学版）</w:t>
      </w:r>
      <w:r>
        <w:rPr>
          <w:rFonts w:ascii="TimesNewRomanPSMT" w:hAnsi="TimesNewRomanPSMT" w:eastAsia="TimesNewRomanPSMT"/>
          <w:b w:val="0"/>
          <w:i w:val="0"/>
          <w:color w:val="000000"/>
          <w:sz w:val="24"/>
        </w:rPr>
        <w:t xml:space="preserve">,2015,45(5):990-995. </w:t>
      </w:r>
    </w:p>
    <w:p>
      <w:pPr>
        <w:autoSpaceDN w:val="0"/>
        <w:tabs>
          <w:tab w:pos="1478" w:val="left"/>
        </w:tabs>
        <w:autoSpaceDE w:val="0"/>
        <w:widowControl/>
        <w:spacing w:line="380" w:lineRule="exact" w:before="0" w:after="0"/>
        <w:ind w:left="998" w:right="0" w:firstLine="0"/>
        <w:jc w:val="left"/>
      </w:pPr>
      <w:r>
        <w:rPr>
          <w:rFonts w:ascii="TimesNewRomanPSMT" w:hAnsi="TimesNewRomanPSMT" w:eastAsia="TimesNewRomanPSMT"/>
          <w:b w:val="0"/>
          <w:i w:val="0"/>
          <w:color w:val="000000"/>
          <w:sz w:val="24"/>
        </w:rPr>
        <w:t xml:space="preserve">[48] </w:t>
      </w:r>
      <w:r>
        <w:rPr>
          <w:rFonts w:ascii="SimSun" w:hAnsi="SimSun" w:eastAsia="SimSun"/>
          <w:b w:val="0"/>
          <w:i w:val="0"/>
          <w:color w:val="000000"/>
          <w:sz w:val="24"/>
        </w:rPr>
        <w:t>焦海霞</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基于本体的地铁施工安全风险知识库构建与应用</w:t>
      </w:r>
      <w:r>
        <w:rPr>
          <w:rFonts w:ascii="TimesNewRomanPSMT" w:hAnsi="TimesNewRomanPSMT" w:eastAsia="TimesNewRomanPSMT"/>
          <w:b w:val="0"/>
          <w:i w:val="0"/>
          <w:color w:val="000000"/>
          <w:sz w:val="24"/>
        </w:rPr>
        <w:t xml:space="preserve"> [D]; </w:t>
      </w:r>
      <w:r>
        <w:rPr>
          <w:rFonts w:ascii="SimSun" w:hAnsi="SimSun" w:eastAsia="SimSun"/>
          <w:b w:val="0"/>
          <w:i w:val="0"/>
          <w:color w:val="000000"/>
          <w:sz w:val="24"/>
        </w:rPr>
        <w:t>东南大学</w:t>
      </w:r>
      <w:r>
        <w:rPr>
          <w:rFonts w:ascii="TimesNewRomanPSMT" w:hAnsi="TimesNewRomanPSMT" w:eastAsia="TimesNewRomanPSMT"/>
          <w:b w:val="0"/>
          <w:i w:val="0"/>
          <w:color w:val="000000"/>
          <w:sz w:val="24"/>
        </w:rPr>
        <w:t xml:space="preserve">, 2015. </w:t>
      </w:r>
      <w:r>
        <w:rPr>
          <w:rFonts w:ascii="TimesNewRomanPSMT" w:hAnsi="TimesNewRomanPSMT" w:eastAsia="TimesNewRomanPSMT"/>
          <w:b w:val="0"/>
          <w:i w:val="0"/>
          <w:color w:val="000000"/>
          <w:sz w:val="24"/>
        </w:rPr>
        <w:t xml:space="preserve">[49] </w:t>
      </w:r>
      <w:r>
        <w:rPr>
          <w:rFonts w:ascii="SimSun" w:hAnsi="SimSun" w:eastAsia="SimSun"/>
          <w:b w:val="0"/>
          <w:i w:val="0"/>
          <w:color w:val="000000"/>
          <w:sz w:val="24"/>
        </w:rPr>
        <w:t>袁亮</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姜耀东</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何学秋</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煤矿典型动力灾害风险精准判识及监控预警关键技术</w:t>
      </w:r>
      <w:r>
        <w:tab/>
      </w:r>
      <w:r>
        <w:rPr>
          <w:rFonts w:ascii="SimSun" w:hAnsi="SimSun" w:eastAsia="SimSun"/>
          <w:b w:val="0"/>
          <w:i w:val="0"/>
          <w:color w:val="000000"/>
          <w:sz w:val="24"/>
        </w:rPr>
        <w:t>研究进展</w:t>
      </w:r>
      <w:r>
        <w:rPr>
          <w:rFonts w:ascii="TimesNewRomanPSMT" w:hAnsi="TimesNewRomanPSMT" w:eastAsia="TimesNewRomanPSMT"/>
          <w:b w:val="0"/>
          <w:i w:val="0"/>
          <w:color w:val="000000"/>
          <w:sz w:val="24"/>
        </w:rPr>
        <w:t xml:space="preserve"> [J]. </w:t>
      </w:r>
      <w:r>
        <w:rPr>
          <w:rFonts w:ascii="SimSun" w:hAnsi="SimSun" w:eastAsia="SimSun"/>
          <w:b w:val="0"/>
          <w:i w:val="0"/>
          <w:color w:val="000000"/>
          <w:sz w:val="24"/>
        </w:rPr>
        <w:t>煤炭学报</w:t>
      </w:r>
      <w:r>
        <w:rPr>
          <w:rFonts w:ascii="TimesNewRomanPSMT" w:hAnsi="TimesNewRomanPSMT" w:eastAsia="TimesNewRomanPSMT"/>
          <w:b w:val="0"/>
          <w:i w:val="0"/>
          <w:color w:val="000000"/>
          <w:sz w:val="24"/>
        </w:rPr>
        <w:t xml:space="preserve">, 2018,43(2):306-318. </w:t>
      </w:r>
    </w:p>
    <w:p>
      <w:pPr>
        <w:autoSpaceDN w:val="0"/>
        <w:tabs>
          <w:tab w:pos="1478" w:val="left"/>
        </w:tabs>
        <w:autoSpaceDE w:val="0"/>
        <w:widowControl/>
        <w:spacing w:line="382" w:lineRule="exact" w:before="0" w:after="0"/>
        <w:ind w:left="998" w:right="0" w:firstLine="0"/>
        <w:jc w:val="left"/>
      </w:pPr>
      <w:r>
        <w:rPr>
          <w:rFonts w:ascii="TimesNewRomanPSMT" w:hAnsi="TimesNewRomanPSMT" w:eastAsia="TimesNewRomanPSMT"/>
          <w:b w:val="0"/>
          <w:i w:val="0"/>
          <w:color w:val="000000"/>
          <w:sz w:val="24"/>
        </w:rPr>
        <w:t xml:space="preserve">[50] </w:t>
      </w:r>
      <w:r>
        <w:rPr>
          <w:rFonts w:ascii="SimSun" w:hAnsi="SimSun" w:eastAsia="SimSun"/>
          <w:b w:val="0"/>
          <w:i w:val="0"/>
          <w:color w:val="000000"/>
          <w:sz w:val="24"/>
        </w:rPr>
        <w:t>吴岩</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田培根</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肖曦</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等</w:t>
      </w:r>
      <w:r>
        <w:rPr>
          <w:rFonts w:ascii="TimesNewRomanPSMT" w:hAnsi="TimesNewRomanPSMT" w:eastAsia="TimesNewRomanPSMT"/>
          <w:b w:val="0"/>
          <w:i w:val="0"/>
          <w:color w:val="000000"/>
          <w:sz w:val="24"/>
        </w:rPr>
        <w:t>.</w:t>
      </w:r>
      <w:r>
        <w:rPr>
          <w:rFonts w:ascii="SimSun" w:hAnsi="SimSun" w:eastAsia="SimSun"/>
          <w:b w:val="0"/>
          <w:i w:val="0"/>
          <w:color w:val="000000"/>
          <w:sz w:val="24"/>
        </w:rPr>
        <w:t>基于前兆信息的可重构梯次电池储能系统安全风险评估</w:t>
      </w:r>
      <w:r>
        <w:tab/>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太阳能学报</w:t>
      </w:r>
      <w:r>
        <w:rPr>
          <w:rFonts w:ascii="TimesNewRomanPSMT" w:hAnsi="TimesNewRomanPSMT" w:eastAsia="TimesNewRomanPSMT"/>
          <w:b w:val="0"/>
          <w:i w:val="0"/>
          <w:color w:val="000000"/>
          <w:sz w:val="24"/>
        </w:rPr>
        <w:t xml:space="preserve">, 2022,43(4):36-45. </w:t>
      </w:r>
    </w:p>
    <w:p>
      <w:pPr>
        <w:autoSpaceDN w:val="0"/>
        <w:tabs>
          <w:tab w:pos="1478" w:val="left"/>
        </w:tabs>
        <w:autoSpaceDE w:val="0"/>
        <w:widowControl/>
        <w:spacing w:line="378" w:lineRule="exact" w:before="0" w:after="0"/>
        <w:ind w:left="998" w:right="0" w:firstLine="0"/>
        <w:jc w:val="left"/>
      </w:pPr>
      <w:r>
        <w:rPr>
          <w:rFonts w:ascii="TimesNewRomanPSMT" w:hAnsi="TimesNewRomanPSMT" w:eastAsia="TimesNewRomanPSMT"/>
          <w:b w:val="0"/>
          <w:i w:val="0"/>
          <w:color w:val="000000"/>
          <w:sz w:val="24"/>
        </w:rPr>
        <w:t xml:space="preserve">[51] EL-DIRABY T E, OSMAN H. A domain ontology for construction concepts in urban </w:t>
      </w:r>
      <w:r>
        <w:tab/>
      </w:r>
      <w:r>
        <w:rPr>
          <w:rFonts w:ascii="TimesNewRomanPSMT" w:hAnsi="TimesNewRomanPSMT" w:eastAsia="TimesNewRomanPSMT"/>
          <w:b w:val="0"/>
          <w:i w:val="0"/>
          <w:color w:val="000000"/>
          <w:sz w:val="24"/>
        </w:rPr>
        <w:t xml:space="preserve">infrastructure products [J]. Automation in Construction, 2011, 20(8):1120-1132. </w:t>
      </w:r>
    </w:p>
    <w:p>
      <w:pPr>
        <w:autoSpaceDN w:val="0"/>
        <w:autoSpaceDE w:val="0"/>
        <w:widowControl/>
        <w:spacing w:line="378" w:lineRule="exact" w:before="4" w:after="0"/>
        <w:ind w:left="1478" w:right="22" w:hanging="480"/>
        <w:jc w:val="both"/>
      </w:pPr>
      <w:r>
        <w:rPr>
          <w:rFonts w:ascii="TimesNewRomanPSMT" w:hAnsi="TimesNewRomanPSMT" w:eastAsia="TimesNewRomanPSMT"/>
          <w:b w:val="0"/>
          <w:i w:val="0"/>
          <w:color w:val="000000"/>
          <w:sz w:val="24"/>
        </w:rPr>
        <w:t xml:space="preserve">[52] GRUBER T, MUSTAFA A, GOH M, et al. towards principles for the design of </w:t>
      </w:r>
      <w:r>
        <w:rPr>
          <w:rFonts w:ascii="TimesNewRomanPSMT" w:hAnsi="TimesNewRomanPSMT" w:eastAsia="TimesNewRomanPSMT"/>
          <w:b w:val="0"/>
          <w:i w:val="0"/>
          <w:color w:val="000000"/>
          <w:sz w:val="24"/>
        </w:rPr>
        <w:t xml:space="preserve">ontologies used for knowledge sharing, internationaljournal of human-computer studies </w:t>
      </w:r>
      <w:r>
        <w:rPr>
          <w:rFonts w:ascii="TimesNewRomanPSMT" w:hAnsi="TimesNewRomanPSMT" w:eastAsia="TimesNewRomanPSMT"/>
          <w:b w:val="0"/>
          <w:i w:val="0"/>
          <w:color w:val="000000"/>
          <w:sz w:val="24"/>
        </w:rPr>
        <w:t xml:space="preserve">[J]. 2017. </w:t>
      </w:r>
    </w:p>
    <w:p>
      <w:pPr>
        <w:autoSpaceDN w:val="0"/>
        <w:autoSpaceDE w:val="0"/>
        <w:widowControl/>
        <w:spacing w:line="378" w:lineRule="exact" w:before="4" w:after="0"/>
        <w:ind w:left="1478" w:right="20" w:hanging="480"/>
        <w:jc w:val="both"/>
      </w:pPr>
      <w:r>
        <w:rPr>
          <w:rFonts w:ascii="TimesNewRomanPSMT" w:hAnsi="TimesNewRomanPSMT" w:eastAsia="TimesNewRomanPSMT"/>
          <w:b w:val="0"/>
          <w:i w:val="0"/>
          <w:color w:val="000000"/>
          <w:sz w:val="24"/>
        </w:rPr>
        <w:t xml:space="preserve">[53] PANDIT A, ZHU Y. An ontology-based approach to support decision-making for the </w:t>
      </w:r>
      <w:r>
        <w:rPr>
          <w:rFonts w:ascii="TimesNewRomanPSMT" w:hAnsi="TimesNewRomanPSMT" w:eastAsia="TimesNewRomanPSMT"/>
          <w:b w:val="0"/>
          <w:i w:val="0"/>
          <w:color w:val="000000"/>
          <w:sz w:val="24"/>
        </w:rPr>
        <w:t xml:space="preserve">design of ETO (Engineer-To-Order) products [J]. Automation in Construction, 2007, </w:t>
      </w:r>
      <w:r>
        <w:rPr>
          <w:rFonts w:ascii="TimesNewRomanPSMT" w:hAnsi="TimesNewRomanPSMT" w:eastAsia="TimesNewRomanPSMT"/>
          <w:b w:val="0"/>
          <w:i w:val="0"/>
          <w:color w:val="000000"/>
          <w:sz w:val="24"/>
        </w:rPr>
        <w:t xml:space="preserve">16(6):759-770. </w:t>
      </w:r>
    </w:p>
    <w:p>
      <w:pPr>
        <w:autoSpaceDN w:val="0"/>
        <w:autoSpaceDE w:val="0"/>
        <w:widowControl/>
        <w:spacing w:line="378" w:lineRule="exact" w:before="4" w:after="0"/>
        <w:ind w:left="1478" w:right="22" w:hanging="480"/>
        <w:jc w:val="both"/>
      </w:pPr>
      <w:r>
        <w:rPr>
          <w:rFonts w:ascii="TimesNewRomanPSMT" w:hAnsi="TimesNewRomanPSMT" w:eastAsia="TimesNewRomanPSMT"/>
          <w:b w:val="0"/>
          <w:i w:val="0"/>
          <w:color w:val="000000"/>
          <w:sz w:val="24"/>
        </w:rPr>
        <w:t xml:space="preserve">[54]  SHARMA S, LATHER J S,  DAVE M, A Novel Framework for Semantic Discovery of </w:t>
      </w:r>
      <w:r>
        <w:rPr>
          <w:rFonts w:ascii="TimesNewRomanPSMT" w:hAnsi="TimesNewRomanPSMT" w:eastAsia="TimesNewRomanPSMT"/>
          <w:b w:val="0"/>
          <w:i w:val="0"/>
          <w:color w:val="000000"/>
          <w:sz w:val="24"/>
        </w:rPr>
        <w:t xml:space="preserve">Web Services using Integrated Semantic Model[J].INFOCOMMUNICATIONS </w:t>
      </w:r>
      <w:r>
        <w:rPr>
          <w:rFonts w:ascii="TimesNewRomanPSMT" w:hAnsi="TimesNewRomanPSMT" w:eastAsia="TimesNewRomanPSMT"/>
          <w:b w:val="0"/>
          <w:i w:val="0"/>
          <w:color w:val="000000"/>
          <w:sz w:val="24"/>
        </w:rPr>
        <w:t xml:space="preserve">JOURNAL,2015,7(2):10-18. </w:t>
      </w:r>
    </w:p>
    <w:p>
      <w:pPr>
        <w:autoSpaceDN w:val="0"/>
        <w:tabs>
          <w:tab w:pos="1478" w:val="left"/>
        </w:tabs>
        <w:autoSpaceDE w:val="0"/>
        <w:widowControl/>
        <w:spacing w:line="380" w:lineRule="exact" w:before="2" w:after="0"/>
        <w:ind w:left="998" w:right="0" w:firstLine="0"/>
        <w:jc w:val="left"/>
      </w:pPr>
      <w:r>
        <w:rPr>
          <w:rFonts w:ascii="TimesNewRomanPSMT" w:hAnsi="TimesNewRomanPSMT" w:eastAsia="TimesNewRomanPSMT"/>
          <w:b w:val="0"/>
          <w:i w:val="0"/>
          <w:color w:val="000000"/>
          <w:sz w:val="24"/>
        </w:rPr>
        <w:t xml:space="preserve">[55] LIN K Y, SOIBELMAN L. Promoting transactions for A/E/C product information [J]. </w:t>
      </w:r>
      <w:r>
        <w:tab/>
      </w:r>
      <w:r>
        <w:rPr>
          <w:rFonts w:ascii="TimesNewRomanPSMT" w:hAnsi="TimesNewRomanPSMT" w:eastAsia="TimesNewRomanPSMT"/>
          <w:b w:val="0"/>
          <w:i w:val="0"/>
          <w:color w:val="000000"/>
          <w:sz w:val="24"/>
        </w:rPr>
        <w:t xml:space="preserve">Automation in Construction, 2006, 15(6):746-757. </w:t>
      </w:r>
    </w:p>
    <w:p>
      <w:pPr>
        <w:autoSpaceDN w:val="0"/>
        <w:autoSpaceDE w:val="0"/>
        <w:widowControl/>
        <w:spacing w:line="380" w:lineRule="exact" w:before="0" w:after="0"/>
        <w:ind w:left="1478" w:right="24" w:hanging="480"/>
        <w:jc w:val="both"/>
      </w:pPr>
      <w:r>
        <w:rPr>
          <w:rFonts w:ascii="TimesNewRomanPSMT" w:hAnsi="TimesNewRomanPSMT" w:eastAsia="TimesNewRomanPSMT"/>
          <w:b w:val="0"/>
          <w:i w:val="0"/>
          <w:color w:val="000000"/>
          <w:sz w:val="24"/>
        </w:rPr>
        <w:t xml:space="preserve">[56] EL-DIRABY T E, ZHANG J. A semantic framework to support corporate memory </w:t>
      </w:r>
      <w:r>
        <w:rPr>
          <w:rFonts w:ascii="TimesNewRomanPSMT" w:hAnsi="TimesNewRomanPSMT" w:eastAsia="TimesNewRomanPSMT"/>
          <w:b w:val="0"/>
          <w:i w:val="0"/>
          <w:color w:val="000000"/>
          <w:sz w:val="24"/>
        </w:rPr>
        <w:t xml:space="preserve">management in building construction [J]. Automation in Construction, 2006, </w:t>
      </w:r>
      <w:r>
        <w:rPr>
          <w:rFonts w:ascii="TimesNewRomanPSMT" w:hAnsi="TimesNewRomanPSMT" w:eastAsia="TimesNewRomanPSMT"/>
          <w:b w:val="0"/>
          <w:i w:val="0"/>
          <w:color w:val="000000"/>
          <w:sz w:val="24"/>
        </w:rPr>
        <w:t xml:space="preserve">15(4):504-521. </w:t>
      </w:r>
    </w:p>
    <w:p>
      <w:pPr>
        <w:autoSpaceDN w:val="0"/>
        <w:autoSpaceDE w:val="0"/>
        <w:widowControl/>
        <w:spacing w:line="380" w:lineRule="exact" w:before="0" w:after="1388"/>
        <w:ind w:left="1478" w:right="26" w:hanging="480"/>
        <w:jc w:val="both"/>
      </w:pPr>
      <w:r>
        <w:rPr>
          <w:rFonts w:ascii="TimesNewRomanPSMT" w:hAnsi="TimesNewRomanPSMT" w:eastAsia="TimesNewRomanPSMT"/>
          <w:b w:val="0"/>
          <w:i w:val="0"/>
          <w:color w:val="000000"/>
          <w:sz w:val="24"/>
        </w:rPr>
        <w:t xml:space="preserve">[57] MAHMOOD K, MOKHTAR R, RAZA M A, et al. Ecological and Confined Domain </w:t>
      </w:r>
      <w:r>
        <w:rPr>
          <w:rFonts w:ascii="TimesNewRomanPSMT" w:hAnsi="TimesNewRomanPSMT" w:eastAsia="TimesNewRomanPSMT"/>
          <w:b w:val="0"/>
          <w:i w:val="0"/>
          <w:color w:val="000000"/>
          <w:sz w:val="24"/>
        </w:rPr>
        <w:t xml:space="preserve">Ontology Construction Scheme Using Concept Clustering for Knowledge Management </w:t>
      </w:r>
      <w:r>
        <w:rPr>
          <w:rFonts w:ascii="TimesNewRomanPSMT" w:hAnsi="TimesNewRomanPSMT" w:eastAsia="TimesNewRomanPSMT"/>
          <w:b w:val="0"/>
          <w:i w:val="0"/>
          <w:color w:val="000000"/>
          <w:sz w:val="24"/>
        </w:rPr>
        <w:t xml:space="preserve">[J]. Applied Sciences, 2022, 13(1). </w:t>
      </w:r>
    </w:p>
    <w:tbl>
      <w:tblPr>
        <w:tblW w:type="auto" w:w="0"/>
        <w:tblLayout w:type="fixed"/>
        <w:tblLook w:firstColumn="1" w:firstRow="1" w:lastColumn="0" w:lastRow="0" w:noHBand="0" w:noVBand="1" w:val="04A0"/>
        <w:tblInd w:w="0.0" w:type="dxa"/>
      </w:tblPr>
      <w:tblGrid>
        <w:gridCol w:w="3383"/>
        <w:gridCol w:w="3383"/>
        <w:gridCol w:w="338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516" name="Picture 151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517" name="Picture 15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00"/>
            <w:tcBorders/>
            <w:tcMar>
              <w:start w:w="0" w:type="dxa"/>
              <w:end w:w="0" w:type="dxa"/>
            </w:tcMar>
          </w:tcPr>
          <w:p>
            <w:pPr>
              <w:autoSpaceDN w:val="0"/>
              <w:autoSpaceDE w:val="0"/>
              <w:widowControl/>
              <w:spacing w:line="240" w:lineRule="exact" w:before="60" w:after="0"/>
              <w:ind w:left="0" w:right="2150" w:firstLine="0"/>
              <w:jc w:val="right"/>
            </w:pPr>
            <w:r>
              <w:rPr>
                <w:rFonts w:ascii="TimesNewRomanPSMT" w:hAnsi="TimesNewRomanPSMT" w:eastAsia="TimesNewRomanPSMT"/>
                <w:b w:val="0"/>
                <w:i w:val="0"/>
                <w:color w:val="000000"/>
                <w:sz w:val="18"/>
              </w:rPr>
              <w:t xml:space="preserve">95 </w:t>
            </w:r>
          </w:p>
        </w:tc>
      </w:tr>
    </w:tbl>
    <w:p>
      <w:pPr>
        <w:autoSpaceDN w:val="0"/>
        <w:autoSpaceDE w:val="0"/>
        <w:widowControl/>
        <w:spacing w:line="14" w:lineRule="exact" w:before="0" w:after="0"/>
        <w:ind w:left="0" w:right="0"/>
      </w:pPr>
    </w:p>
    <w:p>
      <w:pPr>
        <w:sectPr>
          <w:pgSz w:w="11906" w:h="16838"/>
          <w:pgMar w:top="392" w:right="1336"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2302"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378" w:lineRule="exact" w:before="246" w:after="0"/>
        <w:ind w:left="1478" w:right="20" w:hanging="480"/>
        <w:jc w:val="both"/>
      </w:pPr>
      <w:r>
        <w:rPr>
          <w:rFonts w:ascii="TimesNewRomanPSMT" w:hAnsi="TimesNewRomanPSMT" w:eastAsia="TimesNewRomanPSMT"/>
          <w:b w:val="0"/>
          <w:i w:val="0"/>
          <w:color w:val="000000"/>
          <w:sz w:val="24"/>
        </w:rPr>
        <w:t xml:space="preserve">[58] TSERNG H P, YIN S Y L, DZENG R J, et al. A study of ontology-based risk </w:t>
      </w:r>
      <w:r>
        <w:rPr>
          <w:rFonts w:ascii="TimesNewRomanPSMT" w:hAnsi="TimesNewRomanPSMT" w:eastAsia="TimesNewRomanPSMT"/>
          <w:b w:val="0"/>
          <w:i w:val="0"/>
          <w:color w:val="000000"/>
          <w:sz w:val="24"/>
        </w:rPr>
        <w:t xml:space="preserve">management framework of construction projects through project life cycle [J]. </w:t>
      </w:r>
      <w:r>
        <w:rPr>
          <w:rFonts w:ascii="TimesNewRomanPSMT" w:hAnsi="TimesNewRomanPSMT" w:eastAsia="TimesNewRomanPSMT"/>
          <w:b w:val="0"/>
          <w:i w:val="0"/>
          <w:color w:val="000000"/>
          <w:sz w:val="24"/>
        </w:rPr>
        <w:t xml:space="preserve">Automation in Construction, 2009, 18(7):994-1008. </w:t>
      </w:r>
    </w:p>
    <w:p>
      <w:pPr>
        <w:autoSpaceDN w:val="0"/>
        <w:autoSpaceDE w:val="0"/>
        <w:widowControl/>
        <w:spacing w:line="380" w:lineRule="exact" w:before="4" w:after="0"/>
        <w:ind w:left="1478" w:right="22" w:hanging="480"/>
        <w:jc w:val="both"/>
      </w:pPr>
      <w:r>
        <w:rPr>
          <w:rFonts w:ascii="TimesNewRomanPSMT" w:hAnsi="TimesNewRomanPSMT" w:eastAsia="TimesNewRomanPSMT"/>
          <w:b w:val="0"/>
          <w:i w:val="0"/>
          <w:color w:val="000000"/>
          <w:sz w:val="24"/>
        </w:rPr>
        <w:t xml:space="preserve">[59] YUN H, XU J, WEI M, et al. Marine Ecological Knowledge Management System Based </w:t>
      </w:r>
      <w:r>
        <w:rPr>
          <w:rFonts w:ascii="TimesNewRomanPSMT" w:hAnsi="TimesNewRomanPSMT" w:eastAsia="TimesNewRomanPSMT"/>
          <w:b w:val="0"/>
          <w:i w:val="0"/>
          <w:color w:val="000000"/>
          <w:sz w:val="24"/>
        </w:rPr>
        <w:t xml:space="preserve">on Ontology Repository [J]. International Journal of u-and e-Service, Science and </w:t>
      </w:r>
      <w:r>
        <w:rPr>
          <w:rFonts w:ascii="TimesNewRomanPSMT" w:hAnsi="TimesNewRomanPSMT" w:eastAsia="TimesNewRomanPSMT"/>
          <w:b w:val="0"/>
          <w:i w:val="0"/>
          <w:color w:val="000000"/>
          <w:sz w:val="24"/>
        </w:rPr>
        <w:t xml:space="preserve">Technology, 2015, 8(2):153-164. </w:t>
      </w:r>
    </w:p>
    <w:p>
      <w:pPr>
        <w:autoSpaceDN w:val="0"/>
        <w:autoSpaceDE w:val="0"/>
        <w:widowControl/>
        <w:spacing w:line="380" w:lineRule="exact" w:before="2" w:after="0"/>
        <w:ind w:left="1478" w:right="26" w:hanging="480"/>
        <w:jc w:val="both"/>
      </w:pPr>
      <w:r>
        <w:rPr>
          <w:rFonts w:ascii="TimesNewRomanPSMT" w:hAnsi="TimesNewRomanPSMT" w:eastAsia="TimesNewRomanPSMT"/>
          <w:b w:val="0"/>
          <w:i w:val="0"/>
          <w:color w:val="000000"/>
          <w:sz w:val="24"/>
        </w:rPr>
        <w:t xml:space="preserve">[60] LIU C, HUANG Y, LI Y, et al. Research on Construction and Application of </w:t>
      </w:r>
      <w:r>
        <w:rPr>
          <w:rFonts w:ascii="TimesNewRomanPSMT" w:hAnsi="TimesNewRomanPSMT" w:eastAsia="TimesNewRomanPSMT"/>
          <w:b w:val="0"/>
          <w:i w:val="0"/>
          <w:color w:val="000000"/>
          <w:sz w:val="24"/>
        </w:rPr>
        <w:t xml:space="preserve">Agricultural Risk Knowledge Based on Ontology [J]. International Journal of Digital </w:t>
      </w:r>
      <w:r>
        <w:rPr>
          <w:rFonts w:ascii="TimesNewRomanPSMT" w:hAnsi="TimesNewRomanPSMT" w:eastAsia="TimesNewRomanPSMT"/>
          <w:b w:val="0"/>
          <w:i w:val="0"/>
          <w:color w:val="000000"/>
          <w:sz w:val="24"/>
        </w:rPr>
        <w:t xml:space="preserve">Content Technology and its Applications, 2012, 6(15):338-346. </w:t>
      </w:r>
    </w:p>
    <w:p>
      <w:pPr>
        <w:autoSpaceDN w:val="0"/>
        <w:autoSpaceDE w:val="0"/>
        <w:widowControl/>
        <w:spacing w:line="380" w:lineRule="exact" w:before="2" w:after="0"/>
        <w:ind w:left="1478" w:right="20" w:hanging="480"/>
        <w:jc w:val="both"/>
      </w:pPr>
      <w:r>
        <w:rPr>
          <w:rFonts w:ascii="TimesNewRomanPSMT" w:hAnsi="TimesNewRomanPSMT" w:eastAsia="TimesNewRomanPSMT"/>
          <w:b w:val="0"/>
          <w:i w:val="0"/>
          <w:color w:val="000000"/>
          <w:sz w:val="24"/>
        </w:rPr>
        <w:t xml:space="preserve">[61] BAJENARU L, SMEUREANU I. An ontology based approach for modeling e-learning </w:t>
      </w:r>
      <w:r>
        <w:rPr>
          <w:rFonts w:ascii="TimesNewRomanPSMT" w:hAnsi="TimesNewRomanPSMT" w:eastAsia="TimesNewRomanPSMT"/>
          <w:b w:val="0"/>
          <w:i w:val="0"/>
          <w:color w:val="000000"/>
          <w:sz w:val="24"/>
        </w:rPr>
        <w:t xml:space="preserve">in healthcare human resource management [J]. Economic Computation &amp; Economic </w:t>
      </w:r>
      <w:r>
        <w:rPr>
          <w:rFonts w:ascii="TimesNewRomanPSMT" w:hAnsi="TimesNewRomanPSMT" w:eastAsia="TimesNewRomanPSMT"/>
          <w:b w:val="0"/>
          <w:i w:val="0"/>
          <w:color w:val="000000"/>
          <w:sz w:val="24"/>
        </w:rPr>
        <w:t xml:space="preserve">Cybernetics Studies &amp; Research, 2015, 49(1):1-17. </w:t>
      </w:r>
    </w:p>
    <w:p>
      <w:pPr>
        <w:autoSpaceDN w:val="0"/>
        <w:autoSpaceDE w:val="0"/>
        <w:widowControl/>
        <w:spacing w:line="380" w:lineRule="exact" w:before="0" w:after="0"/>
        <w:ind w:left="1478" w:right="26" w:hanging="480"/>
        <w:jc w:val="both"/>
      </w:pPr>
      <w:r>
        <w:rPr>
          <w:rFonts w:ascii="TimesNewRomanPSMT" w:hAnsi="TimesNewRomanPSMT" w:eastAsia="TimesNewRomanPSMT"/>
          <w:b w:val="0"/>
          <w:i w:val="0"/>
          <w:color w:val="000000"/>
          <w:sz w:val="24"/>
        </w:rPr>
        <w:t xml:space="preserve">[62] SANYA I O, SHEHAB E M. A framework for developing engineering design ontologies </w:t>
      </w:r>
      <w:r>
        <w:rPr>
          <w:rFonts w:ascii="TimesNewRomanPSMT" w:hAnsi="TimesNewRomanPSMT" w:eastAsia="TimesNewRomanPSMT"/>
          <w:b w:val="0"/>
          <w:i w:val="0"/>
          <w:color w:val="000000"/>
          <w:sz w:val="24"/>
        </w:rPr>
        <w:t xml:space="preserve">within the aerospace industry [J]. International Journal of Production Research, 2014, </w:t>
      </w:r>
      <w:r>
        <w:rPr>
          <w:rFonts w:ascii="TimesNewRomanPSMT" w:hAnsi="TimesNewRomanPSMT" w:eastAsia="TimesNewRomanPSMT"/>
          <w:b w:val="0"/>
          <w:i w:val="0"/>
          <w:color w:val="000000"/>
          <w:sz w:val="24"/>
        </w:rPr>
        <w:t xml:space="preserve">53(8):2383-2409. </w:t>
      </w:r>
    </w:p>
    <w:p>
      <w:pPr>
        <w:autoSpaceDN w:val="0"/>
        <w:tabs>
          <w:tab w:pos="1478" w:val="left"/>
        </w:tabs>
        <w:autoSpaceDE w:val="0"/>
        <w:widowControl/>
        <w:spacing w:line="380" w:lineRule="exact" w:before="0" w:after="0"/>
        <w:ind w:left="998" w:right="0" w:firstLine="0"/>
        <w:jc w:val="left"/>
      </w:pPr>
      <w:r>
        <w:rPr>
          <w:rFonts w:ascii="TimesNewRomanPSMT" w:hAnsi="TimesNewRomanPSMT" w:eastAsia="TimesNewRomanPSMT"/>
          <w:b w:val="0"/>
          <w:i w:val="0"/>
          <w:color w:val="000000"/>
          <w:sz w:val="24"/>
        </w:rPr>
        <w:t xml:space="preserve">[63] ZHOU Y, BAO T, SHU X, et al. BIM and ontology-based knowledge management for </w:t>
      </w:r>
      <w:r>
        <w:tab/>
      </w:r>
      <w:r>
        <w:rPr>
          <w:rFonts w:ascii="TimesNewRomanPSMT" w:hAnsi="TimesNewRomanPSMT" w:eastAsia="TimesNewRomanPSMT"/>
          <w:b w:val="0"/>
          <w:i w:val="0"/>
          <w:color w:val="000000"/>
          <w:sz w:val="24"/>
        </w:rPr>
        <w:t xml:space="preserve">dam safety monitoring [J]. Automation in construction, 2023,145. </w:t>
      </w:r>
    </w:p>
    <w:p>
      <w:pPr>
        <w:autoSpaceDN w:val="0"/>
        <w:autoSpaceDE w:val="0"/>
        <w:widowControl/>
        <w:spacing w:line="380" w:lineRule="exact" w:before="0" w:after="0"/>
        <w:ind w:left="1478" w:right="20" w:hanging="480"/>
        <w:jc w:val="both"/>
      </w:pPr>
      <w:r>
        <w:rPr>
          <w:rFonts w:ascii="TimesNewRomanPSMT" w:hAnsi="TimesNewRomanPSMT" w:eastAsia="TimesNewRomanPSMT"/>
          <w:b w:val="0"/>
          <w:i w:val="0"/>
          <w:color w:val="000000"/>
          <w:sz w:val="24"/>
        </w:rPr>
        <w:t xml:space="preserve">[64] ZHANG S, BOUKAMP F, TEIZER J. Ontology-based semantic modeling of </w:t>
      </w:r>
      <w:r>
        <w:rPr>
          <w:rFonts w:ascii="TimesNewRomanPSMT" w:hAnsi="TimesNewRomanPSMT" w:eastAsia="TimesNewRomanPSMT"/>
          <w:b w:val="0"/>
          <w:i w:val="0"/>
          <w:color w:val="000000"/>
          <w:sz w:val="24"/>
        </w:rPr>
        <w:t xml:space="preserve">construction safety knowledge: Towards automated safety planning for job hazard </w:t>
      </w:r>
      <w:r>
        <w:rPr>
          <w:rFonts w:ascii="TimesNewRomanPSMT" w:hAnsi="TimesNewRomanPSMT" w:eastAsia="TimesNewRomanPSMT"/>
          <w:b w:val="0"/>
          <w:i w:val="0"/>
          <w:color w:val="000000"/>
          <w:sz w:val="24"/>
        </w:rPr>
        <w:t xml:space="preserve">analysis (JHA) [J]. Automation in Construction, 2015, 52:29-41. </w:t>
      </w:r>
    </w:p>
    <w:p>
      <w:pPr>
        <w:autoSpaceDN w:val="0"/>
        <w:autoSpaceDE w:val="0"/>
        <w:widowControl/>
        <w:spacing w:line="320" w:lineRule="exact" w:before="60" w:after="30"/>
        <w:ind w:left="998" w:right="0" w:firstLine="0"/>
        <w:jc w:val="left"/>
      </w:pPr>
      <w:r>
        <w:rPr>
          <w:rFonts w:ascii="TimesNewRomanPSMT" w:hAnsi="TimesNewRomanPSMT" w:eastAsia="TimesNewRomanPSMT"/>
          <w:b w:val="0"/>
          <w:i w:val="0"/>
          <w:color w:val="000000"/>
          <w:sz w:val="24"/>
        </w:rPr>
        <w:t xml:space="preserve">[65] JOHANSEN K W, SCHULTZ C, TEIZER J. Hazard ontology and 4D benchmark model </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gridCol w:w="1128"/>
      </w:tblGrid>
      <w:tr>
        <w:trPr>
          <w:trHeight w:hRule="exact" w:val="380"/>
        </w:trPr>
        <w:tc>
          <w:tcPr>
            <w:tcW w:type="dxa" w:w="1180"/>
            <w:tcBorders/>
            <w:tcMar>
              <w:start w:w="0" w:type="dxa"/>
              <w:end w:w="0" w:type="dxa"/>
            </w:tcMar>
          </w:tcPr>
          <w:p>
            <w:pPr>
              <w:autoSpaceDN w:val="0"/>
              <w:autoSpaceDE w:val="0"/>
              <w:widowControl/>
              <w:spacing w:line="320" w:lineRule="exact" w:before="32" w:after="0"/>
              <w:ind w:left="0" w:right="82" w:firstLine="0"/>
              <w:jc w:val="right"/>
            </w:pPr>
            <w:r>
              <w:rPr>
                <w:rFonts w:ascii="TimesNewRomanPSMT" w:hAnsi="TimesNewRomanPSMT" w:eastAsia="TimesNewRomanPSMT"/>
                <w:b w:val="0"/>
                <w:i w:val="0"/>
                <w:color w:val="000000"/>
                <w:sz w:val="24"/>
              </w:rPr>
              <w:t xml:space="preserve">for </w:t>
            </w:r>
          </w:p>
        </w:tc>
        <w:tc>
          <w:tcPr>
            <w:tcW w:type="dxa" w:w="1300"/>
            <w:tcBorders/>
            <w:tcMar>
              <w:start w:w="0" w:type="dxa"/>
              <w:end w:w="0" w:type="dxa"/>
            </w:tcMar>
          </w:tcPr>
          <w:p>
            <w:pPr>
              <w:autoSpaceDN w:val="0"/>
              <w:autoSpaceDE w:val="0"/>
              <w:widowControl/>
              <w:spacing w:line="320" w:lineRule="exact" w:before="32" w:after="0"/>
              <w:ind w:left="0" w:right="0" w:firstLine="0"/>
              <w:jc w:val="center"/>
            </w:pPr>
            <w:r>
              <w:rPr>
                <w:rFonts w:ascii="TimesNewRomanPSMT" w:hAnsi="TimesNewRomanPSMT" w:eastAsia="TimesNewRomanPSMT"/>
                <w:b w:val="0"/>
                <w:i w:val="0"/>
                <w:color w:val="000000"/>
                <w:sz w:val="24"/>
              </w:rPr>
              <w:t xml:space="preserve">facilitation </w:t>
            </w:r>
          </w:p>
        </w:tc>
        <w:tc>
          <w:tcPr>
            <w:tcW w:type="dxa" w:w="460"/>
            <w:tcBorders/>
            <w:tcMar>
              <w:start w:w="0" w:type="dxa"/>
              <w:end w:w="0" w:type="dxa"/>
            </w:tcMar>
          </w:tcPr>
          <w:p>
            <w:pPr>
              <w:autoSpaceDN w:val="0"/>
              <w:autoSpaceDE w:val="0"/>
              <w:widowControl/>
              <w:spacing w:line="320" w:lineRule="exact" w:before="32" w:after="0"/>
              <w:ind w:left="0" w:right="0" w:firstLine="0"/>
              <w:jc w:val="center"/>
            </w:pPr>
            <w:r>
              <w:rPr>
                <w:rFonts w:ascii="TimesNewRomanPSMT" w:hAnsi="TimesNewRomanPSMT" w:eastAsia="TimesNewRomanPSMT"/>
                <w:b w:val="0"/>
                <w:i w:val="0"/>
                <w:color w:val="000000"/>
                <w:sz w:val="24"/>
              </w:rPr>
              <w:t xml:space="preserve">of </w:t>
            </w:r>
          </w:p>
        </w:tc>
        <w:tc>
          <w:tcPr>
            <w:tcW w:type="dxa" w:w="1260"/>
            <w:tcBorders/>
            <w:tcMar>
              <w:start w:w="0" w:type="dxa"/>
              <w:end w:w="0" w:type="dxa"/>
            </w:tcMar>
          </w:tcPr>
          <w:p>
            <w:pPr>
              <w:autoSpaceDN w:val="0"/>
              <w:autoSpaceDE w:val="0"/>
              <w:widowControl/>
              <w:spacing w:line="320" w:lineRule="exact" w:before="32" w:after="0"/>
              <w:ind w:left="0" w:right="0" w:firstLine="0"/>
              <w:jc w:val="center"/>
            </w:pPr>
            <w:r>
              <w:rPr>
                <w:rFonts w:ascii="TimesNewRomanPSMT" w:hAnsi="TimesNewRomanPSMT" w:eastAsia="TimesNewRomanPSMT"/>
                <w:b w:val="0"/>
                <w:i w:val="0"/>
                <w:color w:val="000000"/>
                <w:sz w:val="24"/>
              </w:rPr>
              <w:t xml:space="preserve">automated </w:t>
            </w:r>
          </w:p>
        </w:tc>
        <w:tc>
          <w:tcPr>
            <w:tcW w:type="dxa" w:w="1440"/>
            <w:tcBorders/>
            <w:tcMar>
              <w:start w:w="0" w:type="dxa"/>
              <w:end w:w="0" w:type="dxa"/>
            </w:tcMar>
          </w:tcPr>
          <w:p>
            <w:pPr>
              <w:autoSpaceDN w:val="0"/>
              <w:autoSpaceDE w:val="0"/>
              <w:widowControl/>
              <w:spacing w:line="320" w:lineRule="exact" w:before="32" w:after="0"/>
              <w:ind w:left="0" w:right="0" w:firstLine="0"/>
              <w:jc w:val="center"/>
            </w:pPr>
            <w:r>
              <w:rPr>
                <w:rFonts w:ascii="TimesNewRomanPSMT" w:hAnsi="TimesNewRomanPSMT" w:eastAsia="TimesNewRomanPSMT"/>
                <w:b w:val="0"/>
                <w:i w:val="0"/>
                <w:color w:val="000000"/>
                <w:sz w:val="24"/>
              </w:rPr>
              <w:t xml:space="preserve">construction </w:t>
            </w:r>
          </w:p>
        </w:tc>
        <w:tc>
          <w:tcPr>
            <w:tcW w:type="dxa" w:w="840"/>
            <w:tcBorders/>
            <w:tcMar>
              <w:start w:w="0" w:type="dxa"/>
              <w:end w:w="0" w:type="dxa"/>
            </w:tcMar>
          </w:tcPr>
          <w:p>
            <w:pPr>
              <w:autoSpaceDN w:val="0"/>
              <w:autoSpaceDE w:val="0"/>
              <w:widowControl/>
              <w:spacing w:line="320" w:lineRule="exact" w:before="32" w:after="0"/>
              <w:ind w:left="0" w:right="0" w:firstLine="0"/>
              <w:jc w:val="center"/>
            </w:pPr>
            <w:r>
              <w:rPr>
                <w:rFonts w:ascii="TimesNewRomanPSMT" w:hAnsi="TimesNewRomanPSMT" w:eastAsia="TimesNewRomanPSMT"/>
                <w:b w:val="0"/>
                <w:i w:val="0"/>
                <w:color w:val="000000"/>
                <w:sz w:val="24"/>
              </w:rPr>
              <w:t xml:space="preserve">safety </w:t>
            </w:r>
          </w:p>
        </w:tc>
        <w:tc>
          <w:tcPr>
            <w:tcW w:type="dxa" w:w="1420"/>
            <w:tcBorders/>
            <w:tcMar>
              <w:start w:w="0" w:type="dxa"/>
              <w:end w:w="0" w:type="dxa"/>
            </w:tcMar>
          </w:tcPr>
          <w:p>
            <w:pPr>
              <w:autoSpaceDN w:val="0"/>
              <w:autoSpaceDE w:val="0"/>
              <w:widowControl/>
              <w:spacing w:line="320" w:lineRule="exact" w:before="32" w:after="0"/>
              <w:ind w:left="0" w:right="0" w:firstLine="0"/>
              <w:jc w:val="center"/>
            </w:pPr>
            <w:r>
              <w:rPr>
                <w:rFonts w:ascii="TimesNewRomanPSMT" w:hAnsi="TimesNewRomanPSMT" w:eastAsia="TimesNewRomanPSMT"/>
                <w:b w:val="0"/>
                <w:i w:val="0"/>
                <w:color w:val="000000"/>
                <w:sz w:val="24"/>
              </w:rPr>
              <w:t xml:space="preserve">requirement </w:t>
            </w:r>
          </w:p>
        </w:tc>
        <w:tc>
          <w:tcPr>
            <w:tcW w:type="dxa" w:w="1020"/>
            <w:tcBorders/>
            <w:tcMar>
              <w:start w:w="0" w:type="dxa"/>
              <w:end w:w="0" w:type="dxa"/>
            </w:tcMar>
          </w:tcPr>
          <w:p>
            <w:pPr>
              <w:autoSpaceDN w:val="0"/>
              <w:autoSpaceDE w:val="0"/>
              <w:widowControl/>
              <w:spacing w:line="320" w:lineRule="exact" w:before="32" w:after="0"/>
              <w:ind w:left="0" w:right="0" w:firstLine="0"/>
              <w:jc w:val="center"/>
            </w:pPr>
            <w:r>
              <w:rPr>
                <w:rFonts w:ascii="TimesNewRomanPSMT" w:hAnsi="TimesNewRomanPSMT" w:eastAsia="TimesNewRomanPSMT"/>
                <w:b w:val="0"/>
                <w:i w:val="0"/>
                <w:color w:val="000000"/>
                <w:sz w:val="24"/>
              </w:rPr>
              <w:t xml:space="preserve">analysis </w:t>
            </w:r>
          </w:p>
        </w:tc>
        <w:tc>
          <w:tcPr>
            <w:tcW w:type="dxa" w:w="480"/>
            <w:tcBorders/>
            <w:tcMar>
              <w:start w:w="0" w:type="dxa"/>
              <w:end w:w="0" w:type="dxa"/>
            </w:tcMar>
          </w:tcPr>
          <w:p>
            <w:pPr>
              <w:autoSpaceDN w:val="0"/>
              <w:autoSpaceDE w:val="0"/>
              <w:widowControl/>
              <w:spacing w:line="320" w:lineRule="exact" w:before="32" w:after="0"/>
              <w:ind w:left="112" w:right="0" w:firstLine="0"/>
              <w:jc w:val="left"/>
            </w:pPr>
            <w:r>
              <w:rPr>
                <w:rFonts w:ascii="TimesNewRomanPSMT" w:hAnsi="TimesNewRomanPSMT" w:eastAsia="TimesNewRomanPSMT"/>
                <w:b w:val="0"/>
                <w:i w:val="0"/>
                <w:color w:val="000000"/>
                <w:sz w:val="24"/>
              </w:rPr>
              <w:t xml:space="preserve">[J]. </w:t>
            </w:r>
          </w:p>
        </w:tc>
      </w:tr>
    </w:tbl>
    <w:p>
      <w:pPr>
        <w:autoSpaceDN w:val="0"/>
        <w:autoSpaceDE w:val="0"/>
        <w:widowControl/>
        <w:spacing w:line="320" w:lineRule="exact" w:before="30" w:after="0"/>
        <w:ind w:left="1478" w:right="0" w:firstLine="0"/>
        <w:jc w:val="left"/>
      </w:pPr>
      <w:r>
        <w:rPr>
          <w:rFonts w:ascii="TimesNewRomanPSMT" w:hAnsi="TimesNewRomanPSMT" w:eastAsia="TimesNewRomanPSMT"/>
          <w:b w:val="0"/>
          <w:i w:val="0"/>
          <w:color w:val="000000"/>
          <w:sz w:val="24"/>
        </w:rPr>
        <w:t xml:space="preserve">Computer-Aided Civil and Infrastructure Engineering, 2023, 38(15):2128-2144. </w:t>
      </w:r>
    </w:p>
    <w:p>
      <w:pPr>
        <w:autoSpaceDN w:val="0"/>
        <w:autoSpaceDE w:val="0"/>
        <w:widowControl/>
        <w:spacing w:line="380" w:lineRule="exact" w:before="0" w:after="0"/>
        <w:ind w:left="1478" w:right="20" w:hanging="480"/>
        <w:jc w:val="both"/>
      </w:pPr>
      <w:r>
        <w:rPr>
          <w:rFonts w:ascii="TimesNewRomanPSMT" w:hAnsi="TimesNewRomanPSMT" w:eastAsia="TimesNewRomanPSMT"/>
          <w:b w:val="0"/>
          <w:i w:val="0"/>
          <w:color w:val="000000"/>
          <w:sz w:val="24"/>
        </w:rPr>
        <w:t xml:space="preserve">[66] TEIMOURIKIA M, FUGINI M, ZIO E. An Ontological Approach for Run-Time Safety </w:t>
      </w:r>
      <w:r>
        <w:rPr>
          <w:rFonts w:ascii="TimesNewRomanPSMT" w:hAnsi="TimesNewRomanPSMT" w:eastAsia="TimesNewRomanPSMT"/>
          <w:b w:val="0"/>
          <w:i w:val="0"/>
          <w:color w:val="000000"/>
          <w:sz w:val="24"/>
        </w:rPr>
        <w:t xml:space="preserve">Management in Smart Work Environments [M]. 2016 IEEE 25th International </w:t>
      </w:r>
      <w:r>
        <w:rPr>
          <w:rFonts w:ascii="TimesNewRomanPSMT" w:hAnsi="TimesNewRomanPSMT" w:eastAsia="TimesNewRomanPSMT"/>
          <w:b w:val="0"/>
          <w:i w:val="0"/>
          <w:color w:val="000000"/>
          <w:sz w:val="24"/>
        </w:rPr>
        <w:t xml:space="preserve">Conference on Enabling Technologies: Infrastructure for Collaborative Enterprises </w:t>
      </w:r>
      <w:r>
        <w:rPr>
          <w:rFonts w:ascii="TimesNewRomanPSMT" w:hAnsi="TimesNewRomanPSMT" w:eastAsia="TimesNewRomanPSMT"/>
          <w:b w:val="0"/>
          <w:i w:val="0"/>
          <w:color w:val="000000"/>
          <w:sz w:val="24"/>
        </w:rPr>
        <w:t xml:space="preserve">(WETICE). 2016: 241-246. </w:t>
      </w:r>
    </w:p>
    <w:p>
      <w:pPr>
        <w:autoSpaceDN w:val="0"/>
        <w:autoSpaceDE w:val="0"/>
        <w:widowControl/>
        <w:spacing w:line="378" w:lineRule="exact" w:before="4" w:after="0"/>
        <w:ind w:left="1478" w:right="26" w:hanging="480"/>
        <w:jc w:val="both"/>
      </w:pPr>
      <w:r>
        <w:rPr>
          <w:rFonts w:ascii="TimesNewRomanPSMT" w:hAnsi="TimesNewRomanPSMT" w:eastAsia="TimesNewRomanPSMT"/>
          <w:b w:val="0"/>
          <w:i w:val="0"/>
          <w:color w:val="000000"/>
          <w:sz w:val="24"/>
        </w:rPr>
        <w:t xml:space="preserve">[67] JIANG X, WANG S, WANG J, et al. A Decision Method for Construction Safety Risk </w:t>
      </w:r>
      <w:r>
        <w:rPr>
          <w:rFonts w:ascii="TimesNewRomanPSMT" w:hAnsi="TimesNewRomanPSMT" w:eastAsia="TimesNewRomanPSMT"/>
          <w:b w:val="0"/>
          <w:i w:val="0"/>
          <w:color w:val="000000"/>
          <w:sz w:val="24"/>
        </w:rPr>
        <w:t xml:space="preserve">Management Based on Ontology and Improved CBR: Example of a Subway Project [J]. </w:t>
      </w:r>
      <w:r>
        <w:rPr>
          <w:rFonts w:ascii="TimesNewRomanPSMT" w:hAnsi="TimesNewRomanPSMT" w:eastAsia="TimesNewRomanPSMT"/>
          <w:b w:val="0"/>
          <w:i w:val="0"/>
          <w:color w:val="000000"/>
          <w:sz w:val="24"/>
        </w:rPr>
        <w:t xml:space="preserve">Int J Environ Res Public Health, 2020, 17(11):3928. </w:t>
      </w:r>
    </w:p>
    <w:p>
      <w:pPr>
        <w:autoSpaceDN w:val="0"/>
        <w:tabs>
          <w:tab w:pos="1478" w:val="left"/>
        </w:tabs>
        <w:autoSpaceDE w:val="0"/>
        <w:widowControl/>
        <w:spacing w:line="380" w:lineRule="exact" w:before="2" w:after="0"/>
        <w:ind w:left="998" w:right="0" w:firstLine="0"/>
        <w:jc w:val="left"/>
      </w:pPr>
      <w:r>
        <w:rPr>
          <w:rFonts w:ascii="TimesNewRomanPSMT" w:hAnsi="TimesNewRomanPSMT" w:eastAsia="TimesNewRomanPSMT"/>
          <w:b w:val="0"/>
          <w:i w:val="0"/>
          <w:color w:val="000000"/>
          <w:sz w:val="24"/>
        </w:rPr>
        <w:t xml:space="preserve">[68] Wang, H, Boukamp, F. (2009). Ontology-Based Job Hazard Analysis Support. </w:t>
      </w:r>
      <w:r>
        <w:tab/>
      </w:r>
      <w:r>
        <w:rPr>
          <w:rFonts w:ascii="TimesNewRomanPSMT" w:hAnsi="TimesNewRomanPSMT" w:eastAsia="TimesNewRomanPSMT"/>
          <w:b w:val="0"/>
          <w:i w:val="0"/>
          <w:color w:val="000000"/>
          <w:sz w:val="24"/>
        </w:rPr>
        <w:t xml:space="preserve">International Workshop on Computing in Civil Engineering. </w:t>
      </w:r>
    </w:p>
    <w:p>
      <w:pPr>
        <w:autoSpaceDN w:val="0"/>
        <w:tabs>
          <w:tab w:pos="1478" w:val="left"/>
        </w:tabs>
        <w:autoSpaceDE w:val="0"/>
        <w:widowControl/>
        <w:spacing w:line="380" w:lineRule="exact" w:before="0" w:after="0"/>
        <w:ind w:left="998" w:right="0" w:firstLine="0"/>
        <w:jc w:val="left"/>
      </w:pPr>
      <w:r>
        <w:rPr>
          <w:rFonts w:ascii="TimesNewRomanPSMT" w:hAnsi="TimesNewRomanPSMT" w:eastAsia="TimesNewRomanPSMT"/>
          <w:b w:val="0"/>
          <w:i w:val="0"/>
          <w:color w:val="000000"/>
          <w:sz w:val="24"/>
        </w:rPr>
        <w:t xml:space="preserve">[69] LI X, YANG D, YUAN J, et al. BIM-enabled semantic web for automated safety checks </w:t>
      </w:r>
      <w:r>
        <w:tab/>
      </w:r>
      <w:r>
        <w:rPr>
          <w:rFonts w:ascii="TimesNewRomanPSMT" w:hAnsi="TimesNewRomanPSMT" w:eastAsia="TimesNewRomanPSMT"/>
          <w:b w:val="0"/>
          <w:i w:val="0"/>
          <w:color w:val="000000"/>
          <w:sz w:val="24"/>
        </w:rPr>
        <w:t xml:space="preserve">in subway construction [J]. Automation in Construction, 2022, 141. </w:t>
      </w:r>
    </w:p>
    <w:p>
      <w:pPr>
        <w:autoSpaceDN w:val="0"/>
        <w:autoSpaceDE w:val="0"/>
        <w:widowControl/>
        <w:spacing w:line="380" w:lineRule="exact" w:before="0" w:after="628"/>
        <w:ind w:left="1478" w:right="26" w:hanging="480"/>
        <w:jc w:val="both"/>
      </w:pPr>
      <w:r>
        <w:rPr>
          <w:rFonts w:ascii="TimesNewRomanPSMT" w:hAnsi="TimesNewRomanPSMT" w:eastAsia="TimesNewRomanPSMT"/>
          <w:b w:val="0"/>
          <w:i w:val="0"/>
          <w:color w:val="000000"/>
          <w:sz w:val="24"/>
        </w:rPr>
        <w:t xml:space="preserve">[70] FANG W, MA L, LOVE P E D, et al. Knowledge graph for identifying hazards on </w:t>
      </w:r>
      <w:r>
        <w:rPr>
          <w:rFonts w:ascii="TimesNewRomanPSMT" w:hAnsi="TimesNewRomanPSMT" w:eastAsia="TimesNewRomanPSMT"/>
          <w:b w:val="0"/>
          <w:i w:val="0"/>
          <w:color w:val="000000"/>
          <w:sz w:val="24"/>
        </w:rPr>
        <w:t xml:space="preserve">construction sites: Integrating computer vision with ontology [J]. Automation in </w:t>
      </w:r>
      <w:r>
        <w:rPr>
          <w:rFonts w:ascii="TimesNewRomanPSMT" w:hAnsi="TimesNewRomanPSMT" w:eastAsia="TimesNewRomanPSMT"/>
          <w:b w:val="0"/>
          <w:i w:val="0"/>
          <w:color w:val="000000"/>
          <w:sz w:val="24"/>
        </w:rPr>
        <w:t xml:space="preserve">Construction, 2020, 119. </w:t>
      </w:r>
    </w:p>
    <w:tbl>
      <w:tblPr>
        <w:tblW w:type="auto" w:w="0"/>
        <w:tblLayout w:type="fixed"/>
        <w:tblLook w:firstColumn="1" w:firstRow="1" w:lastColumn="0" w:lastRow="0" w:noHBand="0" w:noVBand="1" w:val="04A0"/>
        <w:tblInd w:w="0.0" w:type="dxa"/>
      </w:tblPr>
      <w:tblGrid>
        <w:gridCol w:w="3383"/>
        <w:gridCol w:w="3383"/>
        <w:gridCol w:w="338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518" name="Picture 151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519" name="Picture 15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00"/>
            <w:tcBorders/>
            <w:tcMar>
              <w:start w:w="0" w:type="dxa"/>
              <w:end w:w="0" w:type="dxa"/>
            </w:tcMar>
          </w:tcPr>
          <w:p>
            <w:pPr>
              <w:autoSpaceDN w:val="0"/>
              <w:autoSpaceDE w:val="0"/>
              <w:widowControl/>
              <w:spacing w:line="240" w:lineRule="exact" w:before="60" w:after="0"/>
              <w:ind w:left="0" w:right="2150" w:firstLine="0"/>
              <w:jc w:val="right"/>
            </w:pPr>
            <w:r>
              <w:rPr>
                <w:rFonts w:ascii="TimesNewRomanPSMT" w:hAnsi="TimesNewRomanPSMT" w:eastAsia="TimesNewRomanPSMT"/>
                <w:b w:val="0"/>
                <w:i w:val="0"/>
                <w:color w:val="000000"/>
                <w:sz w:val="18"/>
              </w:rPr>
              <w:t xml:space="preserve">96 </w:t>
            </w:r>
          </w:p>
        </w:tc>
      </w:tr>
    </w:tbl>
    <w:p>
      <w:pPr>
        <w:autoSpaceDN w:val="0"/>
        <w:autoSpaceDE w:val="0"/>
        <w:widowControl/>
        <w:spacing w:line="14" w:lineRule="exact" w:before="0" w:after="0"/>
        <w:ind w:left="0" w:right="0"/>
      </w:pPr>
    </w:p>
    <w:p>
      <w:pPr>
        <w:sectPr>
          <w:pgSz w:w="11906" w:h="16838"/>
          <w:pgMar w:top="392" w:right="1336"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354" w:firstLine="0"/>
        <w:jc w:val="right"/>
      </w:pPr>
      <w:r>
        <w:rPr>
          <w:rFonts w:ascii="SimSun" w:hAnsi="SimSun" w:eastAsia="SimSun"/>
          <w:b w:val="0"/>
          <w:i w:val="0"/>
          <w:color w:val="000000"/>
          <w:sz w:val="21"/>
        </w:rPr>
        <w:t>兰州理工大学硕士学位论文</w:t>
      </w:r>
    </w:p>
    <w:p>
      <w:pPr>
        <w:autoSpaceDN w:val="0"/>
        <w:tabs>
          <w:tab w:pos="1478" w:val="left"/>
        </w:tabs>
        <w:autoSpaceDE w:val="0"/>
        <w:widowControl/>
        <w:spacing w:line="380" w:lineRule="exact" w:before="246" w:after="0"/>
        <w:ind w:left="998" w:right="0" w:firstLine="0"/>
        <w:jc w:val="left"/>
      </w:pPr>
      <w:r>
        <w:rPr>
          <w:rFonts w:ascii="TimesNewRomanPSMT" w:hAnsi="TimesNewRomanPSMT" w:eastAsia="TimesNewRomanPSMT"/>
          <w:b w:val="0"/>
          <w:i w:val="0"/>
          <w:color w:val="000000"/>
          <w:sz w:val="24"/>
        </w:rPr>
        <w:t xml:space="preserve">[71] </w:t>
      </w:r>
      <w:r>
        <w:rPr>
          <w:rFonts w:ascii="SimSun" w:hAnsi="SimSun" w:eastAsia="SimSun"/>
          <w:b w:val="0"/>
          <w:i w:val="0"/>
          <w:color w:val="000000"/>
          <w:sz w:val="24"/>
        </w:rPr>
        <w:t>叶婷婷</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集成情境的地铁施工安全动态辨识知识库研究</w:t>
      </w:r>
      <w:r>
        <w:rPr>
          <w:rFonts w:ascii="TimesNewRomanPSMT" w:hAnsi="TimesNewRomanPSMT" w:eastAsia="TimesNewRomanPSMT"/>
          <w:b w:val="0"/>
          <w:i w:val="0"/>
          <w:color w:val="000000"/>
          <w:sz w:val="24"/>
        </w:rPr>
        <w:t xml:space="preserve"> [D]. </w:t>
      </w:r>
      <w:r>
        <w:rPr>
          <w:rFonts w:ascii="SimSun" w:hAnsi="SimSun" w:eastAsia="SimSun"/>
          <w:b w:val="0"/>
          <w:i w:val="0"/>
          <w:color w:val="000000"/>
          <w:sz w:val="24"/>
        </w:rPr>
        <w:t>华中科技大学</w:t>
      </w:r>
      <w:r>
        <w:rPr>
          <w:rFonts w:ascii="TimesNewRomanPSMT" w:hAnsi="TimesNewRomanPSMT" w:eastAsia="TimesNewRomanPSMT"/>
          <w:b w:val="0"/>
          <w:i w:val="0"/>
          <w:color w:val="000000"/>
          <w:sz w:val="24"/>
        </w:rPr>
        <w:t xml:space="preserve">, 2011. </w:t>
      </w:r>
      <w:r>
        <w:rPr>
          <w:rFonts w:ascii="TimesNewRomanPSMT" w:hAnsi="TimesNewRomanPSMT" w:eastAsia="TimesNewRomanPSMT"/>
          <w:b w:val="0"/>
          <w:i w:val="0"/>
          <w:color w:val="000000"/>
          <w:sz w:val="24"/>
        </w:rPr>
        <w:t xml:space="preserve">[72] </w:t>
      </w:r>
      <w:r>
        <w:rPr>
          <w:rFonts w:ascii="SimSun" w:hAnsi="SimSun" w:eastAsia="SimSun"/>
          <w:b w:val="0"/>
          <w:i w:val="0"/>
          <w:color w:val="000000"/>
          <w:sz w:val="24"/>
        </w:rPr>
        <w:t>吴松飞</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集成本体与自然语言处理的</w:t>
      </w:r>
      <w:r>
        <w:rPr>
          <w:rFonts w:ascii="TimesNewRomanPSMT" w:hAnsi="TimesNewRomanPSMT" w:eastAsia="TimesNewRomanPSMT"/>
          <w:b w:val="0"/>
          <w:i w:val="0"/>
          <w:color w:val="000000"/>
          <w:sz w:val="24"/>
        </w:rPr>
        <w:t>BIM</w:t>
      </w:r>
      <w:r>
        <w:rPr>
          <w:rFonts w:ascii="SimSun" w:hAnsi="SimSun" w:eastAsia="SimSun"/>
          <w:b w:val="0"/>
          <w:i w:val="0"/>
          <w:color w:val="000000"/>
          <w:sz w:val="24"/>
        </w:rPr>
        <w:t xml:space="preserve"> 建筑施工过程安全风险检查研究</w:t>
      </w:r>
      <w:r>
        <w:rPr>
          <w:rFonts w:ascii="TimesNewRomanPSMT" w:hAnsi="TimesNewRomanPSMT" w:eastAsia="TimesNewRomanPSMT"/>
          <w:b w:val="0"/>
          <w:i w:val="0"/>
          <w:color w:val="000000"/>
          <w:sz w:val="24"/>
        </w:rPr>
        <w:t xml:space="preserve"> [D]. </w:t>
      </w:r>
      <w:r>
        <w:rPr>
          <w:rFonts w:ascii="SimSun" w:hAnsi="SimSun" w:eastAsia="SimSun"/>
          <w:b w:val="0"/>
          <w:i w:val="0"/>
          <w:color w:val="000000"/>
          <w:sz w:val="24"/>
        </w:rPr>
        <w:t>华</w:t>
      </w:r>
      <w:r>
        <w:tab/>
      </w:r>
      <w:r>
        <w:rPr>
          <w:rFonts w:ascii="SimSun" w:hAnsi="SimSun" w:eastAsia="SimSun"/>
          <w:b w:val="0"/>
          <w:i w:val="0"/>
          <w:color w:val="000000"/>
          <w:sz w:val="24"/>
        </w:rPr>
        <w:t>南理工大学</w:t>
      </w:r>
      <w:r>
        <w:rPr>
          <w:rFonts w:ascii="TimesNewRomanPSMT" w:hAnsi="TimesNewRomanPSMT" w:eastAsia="TimesNewRomanPSMT"/>
          <w:b w:val="0"/>
          <w:i w:val="0"/>
          <w:color w:val="000000"/>
          <w:sz w:val="24"/>
        </w:rPr>
        <w:t xml:space="preserve">,2018. </w:t>
      </w:r>
    </w:p>
    <w:p>
      <w:pPr>
        <w:autoSpaceDN w:val="0"/>
        <w:autoSpaceDE w:val="0"/>
        <w:widowControl/>
        <w:spacing w:line="380" w:lineRule="exact" w:before="0" w:after="0"/>
        <w:ind w:left="864" w:right="76" w:firstLine="0"/>
        <w:jc w:val="right"/>
      </w:pPr>
      <w:r>
        <w:rPr>
          <w:rFonts w:ascii="TimesNewRomanPSMT" w:hAnsi="TimesNewRomanPSMT" w:eastAsia="TimesNewRomanPSMT"/>
          <w:b w:val="0"/>
          <w:i w:val="0"/>
          <w:color w:val="000000"/>
          <w:sz w:val="24"/>
        </w:rPr>
        <w:t xml:space="preserve">[73] </w:t>
      </w:r>
      <w:r>
        <w:rPr>
          <w:rFonts w:ascii="SimSun" w:hAnsi="SimSun" w:eastAsia="SimSun"/>
          <w:b w:val="0"/>
          <w:i w:val="0"/>
          <w:color w:val="000000"/>
          <w:sz w:val="24"/>
        </w:rPr>
        <w:t>吴蕴泽</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w:t>
      </w:r>
      <w:r>
        <w:rPr>
          <w:rFonts w:ascii="TimesNewRomanPSMT" w:hAnsi="TimesNewRomanPSMT" w:eastAsia="TimesNewRomanPSMT"/>
          <w:b w:val="0"/>
          <w:i w:val="0"/>
          <w:color w:val="000000"/>
          <w:sz w:val="24"/>
        </w:rPr>
        <w:t>BIM</w:t>
      </w:r>
      <w:r>
        <w:rPr>
          <w:rFonts w:ascii="SimSun" w:hAnsi="SimSun" w:eastAsia="SimSun"/>
          <w:b w:val="0"/>
          <w:i w:val="0"/>
          <w:color w:val="000000"/>
          <w:sz w:val="24"/>
        </w:rPr>
        <w:t xml:space="preserve"> 的建设工程文档上下文信息检索研究</w:t>
      </w:r>
      <w:r>
        <w:rPr>
          <w:rFonts w:ascii="TimesNewRomanPSMT" w:hAnsi="TimesNewRomanPSMT" w:eastAsia="TimesNewRomanPSMT"/>
          <w:b w:val="0"/>
          <w:i w:val="0"/>
          <w:color w:val="000000"/>
          <w:sz w:val="24"/>
        </w:rPr>
        <w:t xml:space="preserve"> [D]; </w:t>
      </w:r>
      <w:r>
        <w:rPr>
          <w:rFonts w:ascii="SimSun" w:hAnsi="SimSun" w:eastAsia="SimSun"/>
          <w:b w:val="0"/>
          <w:i w:val="0"/>
          <w:color w:val="000000"/>
          <w:sz w:val="24"/>
        </w:rPr>
        <w:t>大连理工大学</w:t>
      </w:r>
      <w:r>
        <w:rPr>
          <w:rFonts w:ascii="TimesNewRomanPSMT" w:hAnsi="TimesNewRomanPSMT" w:eastAsia="TimesNewRomanPSMT"/>
          <w:b w:val="0"/>
          <w:i w:val="0"/>
          <w:color w:val="000000"/>
          <w:sz w:val="24"/>
        </w:rPr>
        <w:t xml:space="preserve">, 2016. </w:t>
      </w:r>
      <w:r>
        <w:rPr>
          <w:rFonts w:ascii="TimesNewRomanPSMT" w:hAnsi="TimesNewRomanPSMT" w:eastAsia="TimesNewRomanPSMT"/>
          <w:b w:val="0"/>
          <w:i w:val="0"/>
          <w:color w:val="000000"/>
          <w:sz w:val="24"/>
        </w:rPr>
        <w:t xml:space="preserve">[74] </w:t>
      </w:r>
      <w:r>
        <w:rPr>
          <w:rFonts w:ascii="SimSun" w:hAnsi="SimSun" w:eastAsia="SimSun"/>
          <w:b w:val="0"/>
          <w:i w:val="0"/>
          <w:color w:val="000000"/>
          <w:sz w:val="24"/>
        </w:rPr>
        <w:t>张首红</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数字图书馆中自动创建知识库的研究</w:t>
      </w:r>
      <w:r>
        <w:rPr>
          <w:rFonts w:ascii="TimesNewRomanPSMT" w:hAnsi="TimesNewRomanPSMT" w:eastAsia="TimesNewRomanPSMT"/>
          <w:b w:val="0"/>
          <w:i w:val="0"/>
          <w:color w:val="000000"/>
          <w:sz w:val="24"/>
        </w:rPr>
        <w:t>——</w:t>
      </w:r>
      <w:r>
        <w:rPr>
          <w:rFonts w:ascii="SimSun" w:hAnsi="SimSun" w:eastAsia="SimSun"/>
          <w:b w:val="0"/>
          <w:i w:val="0"/>
          <w:color w:val="000000"/>
          <w:sz w:val="24"/>
        </w:rPr>
        <w:t>以自动创建</w:t>
      </w:r>
      <w:r>
        <w:rPr>
          <w:rFonts w:ascii="TimesNewRomanPSMT" w:hAnsi="TimesNewRomanPSMT" w:eastAsia="TimesNewRomanPSMT"/>
          <w:b w:val="0"/>
          <w:i w:val="0"/>
          <w:color w:val="000000"/>
          <w:sz w:val="24"/>
        </w:rPr>
        <w:t>"</w:t>
      </w:r>
      <w:r>
        <w:rPr>
          <w:rFonts w:ascii="SimSun" w:hAnsi="SimSun" w:eastAsia="SimSun"/>
          <w:b w:val="0"/>
          <w:i w:val="0"/>
          <w:color w:val="000000"/>
          <w:sz w:val="24"/>
        </w:rPr>
        <w:t>教育技术学学者观</w:t>
      </w:r>
      <w:r>
        <w:rPr>
          <w:rFonts w:ascii="SimSun" w:hAnsi="SimSun" w:eastAsia="SimSun"/>
          <w:b w:val="0"/>
          <w:i w:val="0"/>
          <w:color w:val="000000"/>
          <w:sz w:val="24"/>
        </w:rPr>
        <w:t>点知识库</w:t>
      </w:r>
      <w:r>
        <w:rPr>
          <w:rFonts w:ascii="TimesNewRomanPSMT" w:hAnsi="TimesNewRomanPSMT" w:eastAsia="TimesNewRomanPSMT"/>
          <w:b w:val="0"/>
          <w:i w:val="0"/>
          <w:color w:val="000000"/>
          <w:sz w:val="24"/>
        </w:rPr>
        <w:t>"</w:t>
      </w:r>
      <w:r>
        <w:rPr>
          <w:rFonts w:ascii="SimSun" w:hAnsi="SimSun" w:eastAsia="SimSun"/>
          <w:b w:val="0"/>
          <w:i w:val="0"/>
          <w:color w:val="000000"/>
          <w:sz w:val="24"/>
        </w:rPr>
        <w:t>为例</w:t>
      </w:r>
      <w:r>
        <w:rPr>
          <w:rFonts w:ascii="TimesNewRomanPSMT" w:hAnsi="TimesNewRomanPSMT" w:eastAsia="TimesNewRomanPSMT"/>
          <w:b w:val="0"/>
          <w:i w:val="0"/>
          <w:color w:val="000000"/>
          <w:sz w:val="24"/>
        </w:rPr>
        <w:t xml:space="preserve"> [J]. </w:t>
      </w:r>
      <w:r>
        <w:rPr>
          <w:rFonts w:ascii="SimSun" w:hAnsi="SimSun" w:eastAsia="SimSun"/>
          <w:b w:val="0"/>
          <w:i w:val="0"/>
          <w:color w:val="000000"/>
          <w:sz w:val="24"/>
        </w:rPr>
        <w:t>现代教育技术</w:t>
      </w:r>
      <w:r>
        <w:rPr>
          <w:rFonts w:ascii="TimesNewRomanPSMT" w:hAnsi="TimesNewRomanPSMT" w:eastAsia="TimesNewRomanPSMT"/>
          <w:b w:val="0"/>
          <w:i w:val="0"/>
          <w:color w:val="000000"/>
          <w:sz w:val="24"/>
        </w:rPr>
        <w:t xml:space="preserve">,,2009,19(12):95-98. </w:t>
      </w:r>
    </w:p>
    <w:p>
      <w:pPr>
        <w:autoSpaceDN w:val="0"/>
        <w:tabs>
          <w:tab w:pos="1478" w:val="left"/>
        </w:tabs>
        <w:autoSpaceDE w:val="0"/>
        <w:widowControl/>
        <w:spacing w:line="380" w:lineRule="exact" w:before="0" w:after="0"/>
        <w:ind w:left="998" w:right="0" w:firstLine="0"/>
        <w:jc w:val="left"/>
      </w:pPr>
      <w:r>
        <w:rPr>
          <w:rFonts w:ascii="TimesNewRomanPSMT" w:hAnsi="TimesNewRomanPSMT" w:eastAsia="TimesNewRomanPSMT"/>
          <w:b w:val="0"/>
          <w:i w:val="0"/>
          <w:color w:val="000000"/>
          <w:sz w:val="24"/>
        </w:rPr>
        <w:t xml:space="preserve">[75] </w:t>
      </w:r>
      <w:r>
        <w:rPr>
          <w:rFonts w:ascii="SimSun" w:hAnsi="SimSun" w:eastAsia="SimSun"/>
          <w:b w:val="0"/>
          <w:i w:val="0"/>
          <w:color w:val="000000"/>
          <w:sz w:val="24"/>
        </w:rPr>
        <w:t>方泳龙</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邹乃威</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杨志华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汽车制动专家系统人机界面设计和知识库的建立</w:t>
      </w:r>
      <w:r>
        <w:rPr>
          <w:rFonts w:ascii="TimesNewRomanPSMT" w:hAnsi="TimesNewRomanPSMT" w:eastAsia="TimesNewRomanPSMT"/>
          <w:b w:val="0"/>
          <w:i w:val="0"/>
          <w:color w:val="000000"/>
          <w:sz w:val="24"/>
        </w:rPr>
        <w:t xml:space="preserve"> [J]. </w:t>
      </w:r>
      <w:r>
        <w:tab/>
      </w:r>
      <w:r>
        <w:rPr>
          <w:rFonts w:ascii="SimSun" w:hAnsi="SimSun" w:eastAsia="SimSun"/>
          <w:b w:val="0"/>
          <w:i w:val="0"/>
          <w:color w:val="000000"/>
          <w:sz w:val="24"/>
        </w:rPr>
        <w:t>农业机械学报</w:t>
      </w:r>
      <w:r>
        <w:rPr>
          <w:rFonts w:ascii="TimesNewRomanPSMT" w:hAnsi="TimesNewRomanPSMT" w:eastAsia="TimesNewRomanPSMT"/>
          <w:b w:val="0"/>
          <w:i w:val="0"/>
          <w:color w:val="000000"/>
          <w:sz w:val="24"/>
        </w:rPr>
        <w:t xml:space="preserve">, 2006, 37(6):4. </w:t>
      </w:r>
    </w:p>
    <w:p>
      <w:pPr>
        <w:autoSpaceDN w:val="0"/>
        <w:autoSpaceDE w:val="0"/>
        <w:widowControl/>
        <w:spacing w:line="322" w:lineRule="exact" w:before="58" w:after="0"/>
        <w:ind w:left="998" w:right="0" w:firstLine="0"/>
        <w:jc w:val="left"/>
      </w:pPr>
      <w:r>
        <w:rPr>
          <w:rFonts w:ascii="TimesNewRomanPSMT" w:hAnsi="TimesNewRomanPSMT" w:eastAsia="TimesNewRomanPSMT"/>
          <w:b w:val="0"/>
          <w:i w:val="0"/>
          <w:color w:val="000000"/>
          <w:sz w:val="24"/>
        </w:rPr>
        <w:t xml:space="preserve">[76] </w:t>
      </w:r>
      <w:r>
        <w:rPr>
          <w:rFonts w:ascii="SimSun" w:hAnsi="SimSun" w:eastAsia="SimSun"/>
          <w:b w:val="0"/>
          <w:i w:val="0"/>
          <w:color w:val="000000"/>
          <w:sz w:val="24"/>
        </w:rPr>
        <w:t>吴美蓉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基于本体的食品安全应急知识管理研究</w:t>
      </w:r>
      <w:r>
        <w:rPr>
          <w:rFonts w:ascii="TimesNewRomanPSMT" w:hAnsi="TimesNewRomanPSMT" w:eastAsia="TimesNewRomanPSMT"/>
          <w:b w:val="0"/>
          <w:i w:val="0"/>
          <w:color w:val="000000"/>
          <w:sz w:val="24"/>
        </w:rPr>
        <w:t xml:space="preserve"> [D]; </w:t>
      </w:r>
      <w:r>
        <w:rPr>
          <w:rFonts w:ascii="SimSun" w:hAnsi="SimSun" w:eastAsia="SimSun"/>
          <w:b w:val="0"/>
          <w:i w:val="0"/>
          <w:color w:val="000000"/>
          <w:sz w:val="24"/>
        </w:rPr>
        <w:t>南京邮电大学</w:t>
      </w:r>
      <w:r>
        <w:rPr>
          <w:rFonts w:ascii="TimesNewRomanPSMT" w:hAnsi="TimesNewRomanPSMT" w:eastAsia="TimesNewRomanPSMT"/>
          <w:b w:val="0"/>
          <w:i w:val="0"/>
          <w:color w:val="000000"/>
          <w:sz w:val="24"/>
        </w:rPr>
        <w:t xml:space="preserve">, 2014. </w:t>
      </w:r>
    </w:p>
    <w:p>
      <w:pPr>
        <w:autoSpaceDN w:val="0"/>
        <w:tabs>
          <w:tab w:pos="1478" w:val="left"/>
        </w:tabs>
        <w:autoSpaceDE w:val="0"/>
        <w:widowControl/>
        <w:spacing w:line="378" w:lineRule="exact" w:before="4" w:after="0"/>
        <w:ind w:left="998" w:right="0" w:firstLine="0"/>
        <w:jc w:val="left"/>
      </w:pPr>
      <w:r>
        <w:rPr>
          <w:rFonts w:ascii="TimesNewRomanPSMT" w:hAnsi="TimesNewRomanPSMT" w:eastAsia="TimesNewRomanPSMT"/>
          <w:b w:val="0"/>
          <w:i w:val="0"/>
          <w:color w:val="000000"/>
          <w:sz w:val="24"/>
        </w:rPr>
        <w:t xml:space="preserve">[77] </w:t>
      </w:r>
      <w:r>
        <w:rPr>
          <w:rFonts w:ascii="SimSun" w:hAnsi="SimSun" w:eastAsia="SimSun"/>
          <w:b w:val="0"/>
          <w:i w:val="0"/>
          <w:color w:val="000000"/>
          <w:sz w:val="24"/>
        </w:rPr>
        <w:t>彭小凡</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地铁运营应急预案知识本体建模及应用研究</w:t>
      </w:r>
      <w:r>
        <w:rPr>
          <w:rFonts w:ascii="TimesNewRomanPSMT" w:hAnsi="TimesNewRomanPSMT" w:eastAsia="TimesNewRomanPSMT"/>
          <w:b w:val="0"/>
          <w:i w:val="0"/>
          <w:color w:val="000000"/>
          <w:sz w:val="24"/>
        </w:rPr>
        <w:t xml:space="preserve"> [D]; </w:t>
      </w:r>
      <w:r>
        <w:rPr>
          <w:rFonts w:ascii="SimSun" w:hAnsi="SimSun" w:eastAsia="SimSun"/>
          <w:b w:val="0"/>
          <w:i w:val="0"/>
          <w:color w:val="000000"/>
          <w:sz w:val="24"/>
        </w:rPr>
        <w:t>华中科技大学</w:t>
      </w:r>
      <w:r>
        <w:rPr>
          <w:rFonts w:ascii="TimesNewRomanPSMT" w:hAnsi="TimesNewRomanPSMT" w:eastAsia="TimesNewRomanPSMT"/>
          <w:b w:val="0"/>
          <w:i w:val="0"/>
          <w:color w:val="000000"/>
          <w:sz w:val="24"/>
        </w:rPr>
        <w:t xml:space="preserve">, 2017. </w:t>
      </w:r>
      <w:r>
        <w:rPr>
          <w:rFonts w:ascii="TimesNewRomanPSMT" w:hAnsi="TimesNewRomanPSMT" w:eastAsia="TimesNewRomanPSMT"/>
          <w:b w:val="0"/>
          <w:i w:val="0"/>
          <w:color w:val="000000"/>
          <w:sz w:val="24"/>
        </w:rPr>
        <w:t xml:space="preserve">[78] </w:t>
      </w:r>
      <w:r>
        <w:rPr>
          <w:rFonts w:ascii="TimesNewRomanPSMT" w:hAnsi="TimesNewRomanPSMT" w:eastAsia="TimesNewRomanPSMT"/>
          <w:b w:val="0"/>
          <w:i w:val="0"/>
          <w:color w:val="000000"/>
          <w:sz w:val="24"/>
        </w:rPr>
        <w:t xml:space="preserve">SIAMI I, ELNAZ D, SAEID R, et al. Sharifzadeh, SHARIFZADEH M. Work </w:t>
      </w:r>
      <w:r>
        <w:tab/>
      </w:r>
      <w:r>
        <w:rPr>
          <w:rFonts w:ascii="TimesNewRomanPSMT" w:hAnsi="TimesNewRomanPSMT" w:eastAsia="TimesNewRomanPSMT"/>
          <w:b w:val="0"/>
          <w:i w:val="0"/>
          <w:color w:val="000000"/>
          <w:sz w:val="24"/>
        </w:rPr>
        <w:t xml:space="preserve">breakdown structure (WBS) development for underground construction [J]. Automation </w:t>
      </w:r>
      <w:r>
        <w:tab/>
      </w:r>
      <w:r>
        <w:rPr>
          <w:rFonts w:ascii="TimesNewRomanPSMT" w:hAnsi="TimesNewRomanPSMT" w:eastAsia="TimesNewRomanPSMT"/>
          <w:b w:val="0"/>
          <w:i w:val="0"/>
          <w:color w:val="000000"/>
          <w:sz w:val="24"/>
        </w:rPr>
        <w:t xml:space="preserve">in Construction, 2015, 58(OCT.):85-94. </w:t>
      </w:r>
    </w:p>
    <w:p>
      <w:pPr>
        <w:autoSpaceDN w:val="0"/>
        <w:autoSpaceDE w:val="0"/>
        <w:widowControl/>
        <w:spacing w:line="320" w:lineRule="exact" w:before="62" w:after="0"/>
        <w:ind w:left="998" w:right="0" w:firstLine="0"/>
        <w:jc w:val="left"/>
      </w:pPr>
      <w:r>
        <w:rPr>
          <w:rFonts w:ascii="TimesNewRomanPSMT" w:hAnsi="TimesNewRomanPSMT" w:eastAsia="TimesNewRomanPSMT"/>
          <w:b w:val="0"/>
          <w:i w:val="0"/>
          <w:color w:val="000000"/>
          <w:sz w:val="24"/>
        </w:rPr>
        <w:t xml:space="preserve">[79] </w:t>
      </w:r>
      <w:r>
        <w:rPr>
          <w:rFonts w:ascii="SimSun" w:hAnsi="SimSun" w:eastAsia="SimSun"/>
          <w:b w:val="0"/>
          <w:i w:val="0"/>
          <w:color w:val="000000"/>
          <w:sz w:val="24"/>
        </w:rPr>
        <w:t>袁苏跃</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工程项目管理的三控制</w:t>
      </w:r>
      <w:r>
        <w:rPr>
          <w:rFonts w:ascii="TimesNewRomanPSMT" w:hAnsi="TimesNewRomanPSMT" w:eastAsia="TimesNewRomanPSMT"/>
          <w:b w:val="0"/>
          <w:i w:val="0"/>
          <w:color w:val="000000"/>
          <w:sz w:val="24"/>
        </w:rPr>
        <w:t xml:space="preserve"> [J]. </w:t>
      </w:r>
      <w:r>
        <w:rPr>
          <w:rFonts w:ascii="SimSun" w:hAnsi="SimSun" w:eastAsia="SimSun"/>
          <w:b w:val="0"/>
          <w:i w:val="0"/>
          <w:color w:val="000000"/>
          <w:sz w:val="24"/>
        </w:rPr>
        <w:t>国际经济合作</w:t>
      </w:r>
      <w:r>
        <w:rPr>
          <w:rFonts w:ascii="TimesNewRomanPSMT" w:hAnsi="TimesNewRomanPSMT" w:eastAsia="TimesNewRomanPSMT"/>
          <w:b w:val="0"/>
          <w:i w:val="0"/>
          <w:color w:val="000000"/>
          <w:sz w:val="24"/>
        </w:rPr>
        <w:t xml:space="preserve">, 2004(6):50-52. </w:t>
      </w:r>
    </w:p>
    <w:p>
      <w:pPr>
        <w:autoSpaceDN w:val="0"/>
        <w:autoSpaceDE w:val="0"/>
        <w:widowControl/>
        <w:spacing w:line="380" w:lineRule="exact" w:before="0" w:after="0"/>
        <w:ind w:left="1478" w:right="26" w:hanging="480"/>
        <w:jc w:val="both"/>
      </w:pPr>
      <w:r>
        <w:rPr>
          <w:rFonts w:ascii="TimesNewRomanPSMT" w:hAnsi="TimesNewRomanPSMT" w:eastAsia="TimesNewRomanPSMT"/>
          <w:b w:val="0"/>
          <w:i w:val="0"/>
          <w:color w:val="000000"/>
          <w:sz w:val="24"/>
        </w:rPr>
        <w:t xml:space="preserve">[80] INDELICATO G. A guide to the project management body of knowledge (PMBOK ® </w:t>
      </w:r>
      <w:r>
        <w:rPr>
          <w:rFonts w:ascii="TimesNewRomanPSMT" w:hAnsi="TimesNewRomanPSMT" w:eastAsia="TimesNewRomanPSMT"/>
          <w:b w:val="0"/>
          <w:i w:val="0"/>
          <w:color w:val="000000"/>
          <w:sz w:val="24"/>
        </w:rPr>
        <w:t xml:space="preserve">guide), fourth edition [M]. A guide to the project management body of knowledge </w:t>
      </w:r>
      <w:r>
        <w:rPr>
          <w:rFonts w:ascii="TimesNewRomanPSMT" w:hAnsi="TimesNewRomanPSMT" w:eastAsia="TimesNewRomanPSMT"/>
          <w:b w:val="0"/>
          <w:i w:val="0"/>
          <w:color w:val="000000"/>
          <w:sz w:val="24"/>
        </w:rPr>
        <w:t xml:space="preserve">(PMBOK® Guide), 2009. </w:t>
      </w:r>
    </w:p>
    <w:p>
      <w:pPr>
        <w:autoSpaceDN w:val="0"/>
        <w:autoSpaceDE w:val="0"/>
        <w:widowControl/>
        <w:spacing w:line="320" w:lineRule="exact" w:before="62" w:after="0"/>
        <w:ind w:left="998" w:right="0" w:firstLine="0"/>
        <w:jc w:val="left"/>
      </w:pPr>
      <w:r>
        <w:rPr>
          <w:rFonts w:ascii="TimesNewRomanPSMT" w:hAnsi="TimesNewRomanPSMT" w:eastAsia="TimesNewRomanPSMT"/>
          <w:b w:val="0"/>
          <w:i w:val="0"/>
          <w:color w:val="000000"/>
          <w:sz w:val="24"/>
        </w:rPr>
        <w:t xml:space="preserve">[81] </w:t>
      </w:r>
      <w:r>
        <w:rPr>
          <w:rFonts w:ascii="SimSun" w:hAnsi="SimSun" w:eastAsia="SimSun"/>
          <w:b w:val="0"/>
          <w:i w:val="0"/>
          <w:color w:val="000000"/>
          <w:sz w:val="24"/>
        </w:rPr>
        <w:t>王博</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基于本体的智能化问答系统研究</w:t>
      </w:r>
      <w:r>
        <w:rPr>
          <w:rFonts w:ascii="TimesNewRomanPSMT" w:hAnsi="TimesNewRomanPSMT" w:eastAsia="TimesNewRomanPSMT"/>
          <w:b w:val="0"/>
          <w:i w:val="0"/>
          <w:color w:val="000000"/>
          <w:sz w:val="24"/>
        </w:rPr>
        <w:t xml:space="preserve"> [D]; </w:t>
      </w:r>
      <w:r>
        <w:rPr>
          <w:rFonts w:ascii="SimSun" w:hAnsi="SimSun" w:eastAsia="SimSun"/>
          <w:b w:val="0"/>
          <w:i w:val="0"/>
          <w:color w:val="000000"/>
          <w:sz w:val="24"/>
        </w:rPr>
        <w:t>江西师范大学</w:t>
      </w:r>
      <w:r>
        <w:rPr>
          <w:rFonts w:ascii="TimesNewRomanPSMT" w:hAnsi="TimesNewRomanPSMT" w:eastAsia="TimesNewRomanPSMT"/>
          <w:b w:val="0"/>
          <w:i w:val="0"/>
          <w:color w:val="000000"/>
          <w:sz w:val="24"/>
        </w:rPr>
        <w:t xml:space="preserve">, 2011. </w:t>
      </w:r>
    </w:p>
    <w:p>
      <w:pPr>
        <w:autoSpaceDN w:val="0"/>
        <w:tabs>
          <w:tab w:pos="1478" w:val="left"/>
        </w:tabs>
        <w:autoSpaceDE w:val="0"/>
        <w:widowControl/>
        <w:spacing w:line="380" w:lineRule="exact" w:before="0" w:after="0"/>
        <w:ind w:left="998" w:right="0" w:firstLine="0"/>
        <w:jc w:val="left"/>
      </w:pPr>
      <w:r>
        <w:rPr>
          <w:rFonts w:ascii="TimesNewRomanPSMT" w:hAnsi="TimesNewRomanPSMT" w:eastAsia="TimesNewRomanPSMT"/>
          <w:b w:val="0"/>
          <w:i w:val="0"/>
          <w:color w:val="000000"/>
          <w:sz w:val="24"/>
        </w:rPr>
        <w:t xml:space="preserve">[82] USCHOLD M, GRUNINGER M. Gruninger, M.: Ontologies: Principles, methods and </w:t>
      </w:r>
      <w:r>
        <w:tab/>
      </w:r>
      <w:r>
        <w:rPr>
          <w:rFonts w:ascii="TimesNewRomanPSMT" w:hAnsi="TimesNewRomanPSMT" w:eastAsia="TimesNewRomanPSMT"/>
          <w:b w:val="0"/>
          <w:i w:val="0"/>
          <w:color w:val="000000"/>
          <w:sz w:val="24"/>
        </w:rPr>
        <w:t xml:space="preserve">applications. Knowledge Eng. Rev. [J]. Knowledge Engineering Review, 1996, 11(2), </w:t>
      </w:r>
      <w:r>
        <w:tab/>
      </w:r>
      <w:r>
        <w:rPr>
          <w:rFonts w:ascii="TimesNewRomanPSMT" w:hAnsi="TimesNewRomanPSMT" w:eastAsia="TimesNewRomanPSMT"/>
          <w:b w:val="0"/>
          <w:i w:val="0"/>
          <w:color w:val="000000"/>
          <w:sz w:val="24"/>
        </w:rPr>
        <w:t xml:space="preserve">93-155 </w:t>
      </w:r>
      <w:r>
        <w:br/>
      </w:r>
      <w:r>
        <w:rPr>
          <w:rFonts w:ascii="TimesNewRomanPSMT" w:hAnsi="TimesNewRomanPSMT" w:eastAsia="TimesNewRomanPSMT"/>
          <w:b w:val="0"/>
          <w:i w:val="0"/>
          <w:color w:val="000000"/>
          <w:sz w:val="24"/>
        </w:rPr>
        <w:t xml:space="preserve">[83] BORST W N. Construction of Engineering Ontologies for Knowledge Sharing and </w:t>
      </w:r>
      <w:r>
        <w:tab/>
      </w:r>
      <w:r>
        <w:rPr>
          <w:rFonts w:ascii="TimesNewRomanPSMT" w:hAnsi="TimesNewRomanPSMT" w:eastAsia="TimesNewRomanPSMT"/>
          <w:b w:val="0"/>
          <w:i w:val="0"/>
          <w:color w:val="000000"/>
          <w:sz w:val="24"/>
        </w:rPr>
        <w:t xml:space="preserve">Reuse [J]. universiteit twente, 1997. </w:t>
      </w:r>
    </w:p>
    <w:p>
      <w:pPr>
        <w:autoSpaceDN w:val="0"/>
        <w:tabs>
          <w:tab w:pos="1478" w:val="left"/>
        </w:tabs>
        <w:autoSpaceDE w:val="0"/>
        <w:widowControl/>
        <w:spacing w:line="382" w:lineRule="exact" w:before="0" w:after="0"/>
        <w:ind w:left="998" w:right="0" w:firstLine="0"/>
        <w:jc w:val="left"/>
      </w:pPr>
      <w:r>
        <w:rPr>
          <w:rFonts w:ascii="TimesNewRomanPSMT" w:hAnsi="TimesNewRomanPSMT" w:eastAsia="TimesNewRomanPSMT"/>
          <w:b w:val="0"/>
          <w:i w:val="0"/>
          <w:color w:val="000000"/>
          <w:sz w:val="24"/>
        </w:rPr>
        <w:t xml:space="preserve">[84] SWARTOUT W, PATIL R, KNIGHT K, et al. Toward Distributed Use of Large-Scale </w:t>
      </w:r>
      <w:r>
        <w:tab/>
      </w:r>
      <w:r>
        <w:rPr>
          <w:rFonts w:ascii="TimesNewRomanPSMT" w:hAnsi="TimesNewRomanPSMT" w:eastAsia="TimesNewRomanPSMT"/>
          <w:b w:val="0"/>
          <w:i w:val="0"/>
          <w:color w:val="000000"/>
          <w:sz w:val="24"/>
        </w:rPr>
        <w:t xml:space="preserve">Ontologies t [J]. 1997. </w:t>
      </w:r>
    </w:p>
    <w:p>
      <w:pPr>
        <w:autoSpaceDN w:val="0"/>
        <w:tabs>
          <w:tab w:pos="1478" w:val="left"/>
        </w:tabs>
        <w:autoSpaceDE w:val="0"/>
        <w:widowControl/>
        <w:spacing w:line="378" w:lineRule="exact" w:before="0" w:after="0"/>
        <w:ind w:left="998" w:right="0" w:firstLine="0"/>
        <w:jc w:val="left"/>
      </w:pPr>
      <w:r>
        <w:rPr>
          <w:rFonts w:ascii="TimesNewRomanPSMT" w:hAnsi="TimesNewRomanPSMT" w:eastAsia="TimesNewRomanPSMT"/>
          <w:b w:val="0"/>
          <w:i w:val="0"/>
          <w:color w:val="000000"/>
          <w:sz w:val="24"/>
        </w:rPr>
        <w:t xml:space="preserve">[85] STUDER R, BENJAMINS V R, FENSEL D. Knowledge engineering: principles and </w:t>
      </w:r>
      <w:r>
        <w:tab/>
      </w:r>
      <w:r>
        <w:rPr>
          <w:rFonts w:ascii="TimesNewRomanPSMT" w:hAnsi="TimesNewRomanPSMT" w:eastAsia="TimesNewRomanPSMT"/>
          <w:b w:val="0"/>
          <w:i w:val="0"/>
          <w:color w:val="000000"/>
          <w:sz w:val="24"/>
        </w:rPr>
        <w:t xml:space="preserve">methods [J]. Elsevier Science Publishers B V, 1998,25(1-2):161-197. </w:t>
      </w:r>
    </w:p>
    <w:p>
      <w:pPr>
        <w:autoSpaceDN w:val="0"/>
        <w:tabs>
          <w:tab w:pos="1478" w:val="left"/>
        </w:tabs>
        <w:autoSpaceDE w:val="0"/>
        <w:widowControl/>
        <w:spacing w:line="380" w:lineRule="exact" w:before="2" w:after="0"/>
        <w:ind w:left="998" w:right="0" w:firstLine="0"/>
        <w:jc w:val="left"/>
      </w:pPr>
      <w:r>
        <w:rPr>
          <w:rFonts w:ascii="TimesNewRomanPSMT" w:hAnsi="TimesNewRomanPSMT" w:eastAsia="TimesNewRomanPSMT"/>
          <w:b w:val="0"/>
          <w:i w:val="0"/>
          <w:color w:val="000000"/>
          <w:sz w:val="24"/>
        </w:rPr>
        <w:t xml:space="preserve">[86] FENSEL D, HARMELEN F V. An Ontology Infrastructure for the Semantic Web [J]. </w:t>
      </w:r>
      <w:r>
        <w:tab/>
      </w:r>
      <w:r>
        <w:rPr>
          <w:rFonts w:ascii="TimesNewRomanPSMT" w:hAnsi="TimesNewRomanPSMT" w:eastAsia="TimesNewRomanPSMT"/>
          <w:b w:val="0"/>
          <w:i w:val="0"/>
          <w:color w:val="000000"/>
          <w:sz w:val="24"/>
        </w:rPr>
        <w:t xml:space="preserve">IEEE Transactions on Knowledge and Data Engineering, 2001, 19(2):261-272. </w:t>
      </w:r>
    </w:p>
    <w:p>
      <w:pPr>
        <w:autoSpaceDN w:val="0"/>
        <w:tabs>
          <w:tab w:pos="1478" w:val="left"/>
        </w:tabs>
        <w:autoSpaceDE w:val="0"/>
        <w:widowControl/>
        <w:spacing w:line="380" w:lineRule="exact" w:before="0" w:after="0"/>
        <w:ind w:left="998" w:right="0" w:firstLine="0"/>
        <w:jc w:val="left"/>
      </w:pPr>
      <w:r>
        <w:rPr>
          <w:rFonts w:ascii="TimesNewRomanPSMT" w:hAnsi="TimesNewRomanPSMT" w:eastAsia="TimesNewRomanPSMT"/>
          <w:b w:val="0"/>
          <w:i w:val="0"/>
          <w:color w:val="000000"/>
          <w:sz w:val="24"/>
        </w:rPr>
        <w:t xml:space="preserve">[87] NOY N F, MCGUINNESS D. Ontology Development 101: A Guide to Creating Your </w:t>
      </w:r>
      <w:r>
        <w:tab/>
      </w:r>
      <w:r>
        <w:rPr>
          <w:rFonts w:ascii="TimesNewRomanPSMT" w:hAnsi="TimesNewRomanPSMT" w:eastAsia="TimesNewRomanPSMT"/>
          <w:b w:val="0"/>
          <w:i w:val="0"/>
          <w:color w:val="000000"/>
          <w:sz w:val="24"/>
        </w:rPr>
        <w:t xml:space="preserve">First Ontology [J]. 2001. </w:t>
      </w:r>
    </w:p>
    <w:p>
      <w:pPr>
        <w:autoSpaceDN w:val="0"/>
        <w:tabs>
          <w:tab w:pos="1478" w:val="left"/>
        </w:tabs>
        <w:autoSpaceDE w:val="0"/>
        <w:widowControl/>
        <w:spacing w:line="378" w:lineRule="exact" w:before="2" w:after="0"/>
        <w:ind w:left="998" w:right="0" w:firstLine="0"/>
        <w:jc w:val="left"/>
      </w:pPr>
      <w:r>
        <w:rPr>
          <w:rFonts w:ascii="TimesNewRomanPSMT" w:hAnsi="TimesNewRomanPSMT" w:eastAsia="TimesNewRomanPSMT"/>
          <w:b w:val="0"/>
          <w:i w:val="0"/>
          <w:color w:val="000000"/>
          <w:sz w:val="24"/>
        </w:rPr>
        <w:t xml:space="preserve">[88] FONSECA F T, EGENHOFER M J, AGOURIS P, et al. Using Ontologies for Integrated </w:t>
      </w:r>
      <w:r>
        <w:tab/>
      </w:r>
      <w:r>
        <w:rPr>
          <w:rFonts w:ascii="TimesNewRomanPSMT" w:hAnsi="TimesNewRomanPSMT" w:eastAsia="TimesNewRomanPSMT"/>
          <w:b w:val="0"/>
          <w:i w:val="0"/>
          <w:color w:val="000000"/>
          <w:sz w:val="24"/>
        </w:rPr>
        <w:t xml:space="preserve">Geographic Information Systems [J]. Transactions in GIS, 2002,6(3):231-257. </w:t>
      </w:r>
    </w:p>
    <w:p>
      <w:pPr>
        <w:autoSpaceDN w:val="0"/>
        <w:tabs>
          <w:tab w:pos="1478" w:val="left"/>
        </w:tabs>
        <w:autoSpaceDE w:val="0"/>
        <w:widowControl/>
        <w:spacing w:line="378" w:lineRule="exact" w:before="6" w:after="1008"/>
        <w:ind w:left="998" w:right="0" w:firstLine="0"/>
        <w:jc w:val="left"/>
      </w:pPr>
      <w:r>
        <w:rPr>
          <w:rFonts w:ascii="TimesNewRomanPSMT" w:hAnsi="TimesNewRomanPSMT" w:eastAsia="TimesNewRomanPSMT"/>
          <w:b w:val="0"/>
          <w:i w:val="0"/>
          <w:color w:val="000000"/>
          <w:sz w:val="24"/>
        </w:rPr>
        <w:t xml:space="preserve">[89] </w:t>
      </w:r>
      <w:r>
        <w:rPr>
          <w:rFonts w:ascii="SimSun" w:hAnsi="SimSun" w:eastAsia="SimSun"/>
          <w:b w:val="0"/>
          <w:i w:val="0"/>
          <w:color w:val="000000"/>
          <w:sz w:val="24"/>
        </w:rPr>
        <w:t>李景</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苏晓鹭</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钱平</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构建领域本体的方法</w:t>
      </w:r>
      <w:r>
        <w:rPr>
          <w:rFonts w:ascii="TimesNewRomanPSMT" w:hAnsi="TimesNewRomanPSMT" w:eastAsia="TimesNewRomanPSMT"/>
          <w:b w:val="0"/>
          <w:i w:val="0"/>
          <w:color w:val="000000"/>
          <w:sz w:val="24"/>
        </w:rPr>
        <w:t xml:space="preserve"> [J]. </w:t>
      </w:r>
      <w:r>
        <w:rPr>
          <w:rFonts w:ascii="SimSun" w:hAnsi="SimSun" w:eastAsia="SimSun"/>
          <w:b w:val="0"/>
          <w:i w:val="0"/>
          <w:color w:val="000000"/>
          <w:sz w:val="24"/>
        </w:rPr>
        <w:t>计算机与农业</w:t>
      </w:r>
      <w:r>
        <w:rPr>
          <w:rFonts w:ascii="TimesNewRomanPSMT" w:hAnsi="TimesNewRomanPSMT" w:eastAsia="TimesNewRomanPSMT"/>
          <w:b w:val="0"/>
          <w:i w:val="0"/>
          <w:color w:val="000000"/>
          <w:sz w:val="24"/>
        </w:rPr>
        <w:t xml:space="preserve">, 2003(07):7-10. </w:t>
      </w:r>
      <w:r>
        <w:rPr>
          <w:rFonts w:ascii="TimesNewRomanPSMT" w:hAnsi="TimesNewRomanPSMT" w:eastAsia="TimesNewRomanPSMT"/>
          <w:b w:val="0"/>
          <w:i w:val="0"/>
          <w:color w:val="000000"/>
          <w:sz w:val="24"/>
        </w:rPr>
        <w:t xml:space="preserve">[90] </w:t>
      </w:r>
      <w:r>
        <w:rPr>
          <w:rFonts w:ascii="SimSun" w:hAnsi="SimSun" w:eastAsia="SimSun"/>
          <w:b w:val="0"/>
          <w:i w:val="0"/>
          <w:color w:val="000000"/>
          <w:sz w:val="24"/>
        </w:rPr>
        <w:t>汤艳莉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赖茂生</w:t>
      </w:r>
      <w:r>
        <w:rPr>
          <w:rFonts w:ascii="TimesNewRomanPSMT" w:hAnsi="TimesNewRomanPSMT" w:eastAsia="TimesNewRomanPSMT"/>
          <w:b w:val="0"/>
          <w:i w:val="0"/>
          <w:color w:val="000000"/>
          <w:sz w:val="24"/>
        </w:rPr>
        <w:t>. Ontology</w:t>
      </w:r>
      <w:r>
        <w:rPr>
          <w:rFonts w:ascii="SimSun" w:hAnsi="SimSun" w:eastAsia="SimSun"/>
          <w:b w:val="0"/>
          <w:i w:val="0"/>
          <w:color w:val="000000"/>
          <w:sz w:val="24"/>
        </w:rPr>
        <w:t xml:space="preserve"> 在自然语言检索中的应用研究</w:t>
      </w:r>
      <w:r>
        <w:rPr>
          <w:rFonts w:ascii="TimesNewRomanPSMT" w:hAnsi="TimesNewRomanPSMT" w:eastAsia="TimesNewRomanPSMT"/>
          <w:b w:val="0"/>
          <w:i w:val="0"/>
          <w:color w:val="000000"/>
          <w:sz w:val="24"/>
        </w:rPr>
        <w:t xml:space="preserve"> [J]. </w:t>
      </w:r>
      <w:r>
        <w:rPr>
          <w:rFonts w:ascii="SimSun" w:hAnsi="SimSun" w:eastAsia="SimSun"/>
          <w:b w:val="0"/>
          <w:i w:val="0"/>
          <w:color w:val="000000"/>
          <w:sz w:val="24"/>
        </w:rPr>
        <w:t>现代图书情报技</w:t>
      </w:r>
      <w:r>
        <w:tab/>
      </w:r>
      <w:r>
        <w:rPr>
          <w:rFonts w:ascii="SimSun" w:hAnsi="SimSun" w:eastAsia="SimSun"/>
          <w:b w:val="0"/>
          <w:i w:val="0"/>
          <w:color w:val="000000"/>
          <w:sz w:val="24"/>
        </w:rPr>
        <w:t>术</w:t>
      </w:r>
      <w:r>
        <w:rPr>
          <w:rFonts w:ascii="TimesNewRomanPSMT" w:hAnsi="TimesNewRomanPSMT" w:eastAsia="TimesNewRomanPSMT"/>
          <w:b w:val="0"/>
          <w:i w:val="0"/>
          <w:color w:val="000000"/>
          <w:sz w:val="24"/>
        </w:rPr>
        <w:t xml:space="preserve">, ,2005(2):33-36,52. </w:t>
      </w:r>
    </w:p>
    <w:tbl>
      <w:tblPr>
        <w:tblW w:type="auto" w:w="0"/>
        <w:tblLayout w:type="fixed"/>
        <w:tblLook w:firstColumn="1" w:firstRow="1" w:lastColumn="0" w:lastRow="0" w:noHBand="0" w:noVBand="1" w:val="04A0"/>
        <w:tblInd w:w="0.0" w:type="dxa"/>
      </w:tblPr>
      <w:tblGrid>
        <w:gridCol w:w="3383"/>
        <w:gridCol w:w="3383"/>
        <w:gridCol w:w="338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520" name="Picture 152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521" name="Picture 15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00"/>
            <w:tcBorders/>
            <w:tcMar>
              <w:start w:w="0" w:type="dxa"/>
              <w:end w:w="0" w:type="dxa"/>
            </w:tcMar>
          </w:tcPr>
          <w:p>
            <w:pPr>
              <w:autoSpaceDN w:val="0"/>
              <w:autoSpaceDE w:val="0"/>
              <w:widowControl/>
              <w:spacing w:line="240" w:lineRule="exact" w:before="60" w:after="0"/>
              <w:ind w:left="0" w:right="2150" w:firstLine="0"/>
              <w:jc w:val="right"/>
            </w:pPr>
            <w:r>
              <w:rPr>
                <w:rFonts w:ascii="TimesNewRomanPSMT" w:hAnsi="TimesNewRomanPSMT" w:eastAsia="TimesNewRomanPSMT"/>
                <w:b w:val="0"/>
                <w:i w:val="0"/>
                <w:color w:val="000000"/>
                <w:sz w:val="18"/>
              </w:rPr>
              <w:t xml:space="preserve">97 </w:t>
            </w:r>
          </w:p>
        </w:tc>
      </w:tr>
    </w:tbl>
    <w:p>
      <w:pPr>
        <w:autoSpaceDN w:val="0"/>
        <w:autoSpaceDE w:val="0"/>
        <w:widowControl/>
        <w:spacing w:line="14" w:lineRule="exact" w:before="0" w:after="0"/>
        <w:ind w:left="0" w:right="0"/>
      </w:pPr>
    </w:p>
    <w:p>
      <w:pPr>
        <w:sectPr>
          <w:pgSz w:w="11906" w:h="16838"/>
          <w:pgMar w:top="392" w:right="1336"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2302"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378" w:lineRule="exact" w:before="246" w:after="0"/>
        <w:ind w:left="1478" w:right="0" w:hanging="480"/>
        <w:jc w:val="left"/>
      </w:pPr>
      <w:r>
        <w:rPr>
          <w:rFonts w:ascii="TimesNewRomanPSMT" w:hAnsi="TimesNewRomanPSMT" w:eastAsia="TimesNewRomanPSMT"/>
          <w:b w:val="0"/>
          <w:i w:val="0"/>
          <w:color w:val="000000"/>
          <w:sz w:val="24"/>
        </w:rPr>
        <w:t xml:space="preserve">[91] GUARINO N, GUARINO E N, POLI R. Formal Ontology, Conceptual Analysis </w:t>
      </w:r>
      <w:r>
        <w:rPr>
          <w:rFonts w:ascii="TimesNewRomanPSMT" w:hAnsi="TimesNewRomanPSMT" w:eastAsia="TimesNewRomanPSMT"/>
          <w:b w:val="0"/>
          <w:i w:val="0"/>
          <w:color w:val="000000"/>
          <w:sz w:val="24"/>
        </w:rPr>
        <w:t xml:space="preserve">and Knowledge Representation [J]. INTERNATIONAL JOURNAL OF HUMAN-C </w:t>
      </w:r>
      <w:r>
        <w:rPr>
          <w:rFonts w:ascii="TimesNewRomanPSMT" w:hAnsi="TimesNewRomanPSMT" w:eastAsia="TimesNewRomanPSMT"/>
          <w:b w:val="0"/>
          <w:i w:val="0"/>
          <w:color w:val="000000"/>
          <w:sz w:val="24"/>
        </w:rPr>
        <w:t xml:space="preserve">OMPUTER STUDIES,1995,43(5-6):625-640. </w:t>
      </w:r>
    </w:p>
    <w:p>
      <w:pPr>
        <w:autoSpaceDN w:val="0"/>
        <w:tabs>
          <w:tab w:pos="1478" w:val="left"/>
        </w:tabs>
        <w:autoSpaceDE w:val="0"/>
        <w:widowControl/>
        <w:spacing w:line="378" w:lineRule="exact" w:before="6" w:after="0"/>
        <w:ind w:left="998" w:right="0" w:firstLine="0"/>
        <w:jc w:val="left"/>
      </w:pPr>
      <w:r>
        <w:rPr>
          <w:rFonts w:ascii="TimesNewRomanPSMT" w:hAnsi="TimesNewRomanPSMT" w:eastAsia="TimesNewRomanPSMT"/>
          <w:b w:val="0"/>
          <w:i w:val="0"/>
          <w:color w:val="000000"/>
          <w:sz w:val="24"/>
        </w:rPr>
        <w:t xml:space="preserve">[92] </w:t>
      </w:r>
      <w:r>
        <w:rPr>
          <w:rFonts w:ascii="SimSun" w:hAnsi="SimSun" w:eastAsia="SimSun"/>
          <w:b w:val="0"/>
          <w:i w:val="0"/>
          <w:color w:val="000000"/>
          <w:sz w:val="24"/>
        </w:rPr>
        <w:t>邹瑾</w:t>
      </w:r>
      <w:r>
        <w:rPr>
          <w:rFonts w:ascii="TimesNewRomanPSMT" w:hAnsi="TimesNewRomanPSMT" w:eastAsia="TimesNewRomanPSMT"/>
          <w:b w:val="0"/>
          <w:i w:val="0"/>
          <w:color w:val="000000"/>
          <w:sz w:val="24"/>
        </w:rPr>
        <w:t xml:space="preserve">, ZOUJIN. </w:t>
      </w:r>
      <w:r>
        <w:rPr>
          <w:rFonts w:ascii="SimSun" w:hAnsi="SimSun" w:eastAsia="SimSun"/>
          <w:b w:val="0"/>
          <w:i w:val="0"/>
          <w:color w:val="000000"/>
          <w:sz w:val="24"/>
        </w:rPr>
        <w:t>结合本体考察情报语言学的发展</w:t>
      </w:r>
      <w:r>
        <w:rPr>
          <w:rFonts w:ascii="TimesNewRomanPSMT" w:hAnsi="TimesNewRomanPSMT" w:eastAsia="TimesNewRomanPSMT"/>
          <w:b w:val="0"/>
          <w:i w:val="0"/>
          <w:color w:val="000000"/>
          <w:sz w:val="24"/>
        </w:rPr>
        <w:t xml:space="preserve"> [J]. </w:t>
      </w:r>
      <w:r>
        <w:rPr>
          <w:rFonts w:ascii="SimSun" w:hAnsi="SimSun" w:eastAsia="SimSun"/>
          <w:b w:val="0"/>
          <w:i w:val="0"/>
          <w:color w:val="000000"/>
          <w:sz w:val="24"/>
        </w:rPr>
        <w:t>图书情报工作</w:t>
      </w:r>
      <w:r>
        <w:rPr>
          <w:rFonts w:ascii="TimesNewRomanPSMT" w:hAnsi="TimesNewRomanPSMT" w:eastAsia="TimesNewRomanPSMT"/>
          <w:b w:val="0"/>
          <w:i w:val="0"/>
          <w:color w:val="000000"/>
          <w:sz w:val="24"/>
        </w:rPr>
        <w:t>, 2006,50(1):68</w:t>
      </w:r>
      <w:r>
        <w:tab/>
      </w:r>
      <w:r>
        <w:rPr>
          <w:rFonts w:ascii="TimesNewRomanPSMT" w:hAnsi="TimesNewRomanPSMT" w:eastAsia="TimesNewRomanPSMT"/>
          <w:b w:val="0"/>
          <w:i w:val="0"/>
          <w:color w:val="000000"/>
          <w:sz w:val="24"/>
        </w:rPr>
        <w:t xml:space="preserve">-71,92. </w:t>
      </w:r>
    </w:p>
    <w:p>
      <w:pPr>
        <w:autoSpaceDN w:val="0"/>
        <w:tabs>
          <w:tab w:pos="1478" w:val="left"/>
        </w:tabs>
        <w:autoSpaceDE w:val="0"/>
        <w:widowControl/>
        <w:spacing w:line="380" w:lineRule="exact" w:before="0" w:after="0"/>
        <w:ind w:left="998" w:right="0" w:firstLine="0"/>
        <w:jc w:val="left"/>
      </w:pPr>
      <w:r>
        <w:rPr>
          <w:rFonts w:ascii="TimesNewRomanPSMT" w:hAnsi="TimesNewRomanPSMT" w:eastAsia="TimesNewRomanPSMT"/>
          <w:b w:val="0"/>
          <w:i w:val="0"/>
          <w:color w:val="000000"/>
          <w:sz w:val="24"/>
        </w:rPr>
        <w:t xml:space="preserve">[93] GRUBER T. Ontolingua: A Translation Approach to Providing Portable Ontology </w:t>
      </w:r>
      <w:r>
        <w:tab/>
      </w:r>
      <w:r>
        <w:rPr>
          <w:rFonts w:ascii="TimesNewRomanPSMT" w:hAnsi="TimesNewRomanPSMT" w:eastAsia="TimesNewRomanPSMT"/>
          <w:b w:val="0"/>
          <w:i w:val="0"/>
          <w:color w:val="000000"/>
          <w:sz w:val="24"/>
        </w:rPr>
        <w:t xml:space="preserve">Specifications [J]. Knowledge Acquisition, 2012, 5(2):199-220. </w:t>
      </w:r>
    </w:p>
    <w:p>
      <w:pPr>
        <w:autoSpaceDN w:val="0"/>
        <w:tabs>
          <w:tab w:pos="1478" w:val="left"/>
        </w:tabs>
        <w:autoSpaceDE w:val="0"/>
        <w:widowControl/>
        <w:spacing w:line="380" w:lineRule="exact" w:before="0" w:after="0"/>
        <w:ind w:left="998" w:right="0" w:firstLine="0"/>
        <w:jc w:val="left"/>
      </w:pPr>
      <w:r>
        <w:rPr>
          <w:rFonts w:ascii="TimesNewRomanPSMT" w:hAnsi="TimesNewRomanPSMT" w:eastAsia="TimesNewRomanPSMT"/>
          <w:b w:val="0"/>
          <w:i w:val="0"/>
          <w:color w:val="000000"/>
          <w:sz w:val="24"/>
        </w:rPr>
        <w:t xml:space="preserve">[94] GRUNINGER M. Methodology for the Design and Evaluation of Ontologies [J]. 1995. </w:t>
      </w:r>
      <w:r>
        <w:rPr>
          <w:rFonts w:ascii="TimesNewRomanPSMT" w:hAnsi="TimesNewRomanPSMT" w:eastAsia="TimesNewRomanPSMT"/>
          <w:b w:val="0"/>
          <w:i w:val="0"/>
          <w:color w:val="000000"/>
          <w:sz w:val="24"/>
        </w:rPr>
        <w:t xml:space="preserve">[95] FERNANDEZ M, GOMEZ P A, JURISTO N. METHONTOLOGY: from ontological </w:t>
      </w:r>
      <w:r>
        <w:tab/>
      </w:r>
      <w:r>
        <w:rPr>
          <w:rFonts w:ascii="TimesNewRomanPSMT" w:hAnsi="TimesNewRomanPSMT" w:eastAsia="TimesNewRomanPSMT"/>
          <w:b w:val="0"/>
          <w:i w:val="0"/>
          <w:color w:val="000000"/>
          <w:sz w:val="24"/>
        </w:rPr>
        <w:t xml:space="preserve">art towards ontological engineering [J]. 1997. </w:t>
      </w:r>
    </w:p>
    <w:p>
      <w:pPr>
        <w:autoSpaceDN w:val="0"/>
        <w:autoSpaceDE w:val="0"/>
        <w:widowControl/>
        <w:spacing w:line="380" w:lineRule="exact" w:before="0" w:after="0"/>
        <w:ind w:left="1478" w:right="26" w:hanging="480"/>
        <w:jc w:val="both"/>
      </w:pPr>
      <w:r>
        <w:rPr>
          <w:rFonts w:ascii="TimesNewRomanPSMT" w:hAnsi="TimesNewRomanPSMT" w:eastAsia="TimesNewRomanPSMT"/>
          <w:b w:val="0"/>
          <w:i w:val="0"/>
          <w:color w:val="000000"/>
          <w:sz w:val="24"/>
        </w:rPr>
        <w:t xml:space="preserve">[96] SCHREIBER G, WIELINGA B, JANSWEIJER W. The KACTUS View on the 'O' </w:t>
      </w:r>
      <w:r>
        <w:rPr>
          <w:rFonts w:ascii="TimesNewRomanPSMT" w:hAnsi="TimesNewRomanPSMT" w:eastAsia="TimesNewRomanPSMT"/>
          <w:b w:val="0"/>
          <w:i w:val="0"/>
          <w:color w:val="000000"/>
          <w:sz w:val="24"/>
        </w:rPr>
        <w:t xml:space="preserve">Word [J]. ijcai workshop on basic ontological issues in knowledge sharing, 1995, </w:t>
      </w:r>
      <w:r>
        <w:rPr>
          <w:rFonts w:ascii="TimesNewRomanPSMT" w:hAnsi="TimesNewRomanPSMT" w:eastAsia="TimesNewRomanPSMT"/>
          <w:b w:val="0"/>
          <w:i w:val="0"/>
          <w:color w:val="000000"/>
          <w:sz w:val="24"/>
        </w:rPr>
        <w:t xml:space="preserve">98(98):159-168. </w:t>
      </w:r>
    </w:p>
    <w:p>
      <w:pPr>
        <w:autoSpaceDN w:val="0"/>
        <w:autoSpaceDE w:val="0"/>
        <w:widowControl/>
        <w:spacing w:line="380" w:lineRule="exact" w:before="0" w:after="0"/>
        <w:ind w:left="1478" w:right="20" w:hanging="480"/>
        <w:jc w:val="both"/>
      </w:pPr>
      <w:r>
        <w:rPr>
          <w:rFonts w:ascii="TimesNewRomanPSMT" w:hAnsi="TimesNewRomanPSMT" w:eastAsia="TimesNewRomanPSMT"/>
          <w:b w:val="0"/>
          <w:i w:val="0"/>
          <w:color w:val="000000"/>
          <w:sz w:val="24"/>
        </w:rPr>
        <w:t xml:space="preserve">[97] BENJAMIN P C, DELEN D, MAYER R J, et al. Distributed web-based component </w:t>
      </w:r>
      <w:r>
        <w:rPr>
          <w:rFonts w:ascii="TimesNewRomanPSMT" w:hAnsi="TimesNewRomanPSMT" w:eastAsia="TimesNewRomanPSMT"/>
          <w:b w:val="0"/>
          <w:i w:val="0"/>
          <w:color w:val="000000"/>
          <w:sz w:val="24"/>
        </w:rPr>
        <w:t xml:space="preserve">architectures: a model-based approach for component simulation development; </w:t>
      </w:r>
      <w:r>
        <w:rPr>
          <w:rFonts w:ascii="TimesNewRomanPSMT" w:hAnsi="TimesNewRomanPSMT" w:eastAsia="TimesNewRomanPSMT"/>
          <w:b w:val="0"/>
          <w:i w:val="0"/>
          <w:color w:val="000000"/>
          <w:sz w:val="24"/>
        </w:rPr>
        <w:t xml:space="preserve">proceedings of the Proceedings of the 32nd conference on Winter simulation, F, 2000 </w:t>
      </w:r>
      <w:r>
        <w:rPr>
          <w:rFonts w:ascii="TimesNewRomanPSMT" w:hAnsi="TimesNewRomanPSMT" w:eastAsia="TimesNewRomanPSMT"/>
          <w:b w:val="0"/>
          <w:i w:val="0"/>
          <w:color w:val="000000"/>
          <w:sz w:val="24"/>
        </w:rPr>
        <w:t xml:space="preserve">[C]. </w:t>
      </w:r>
    </w:p>
    <w:p>
      <w:pPr>
        <w:autoSpaceDN w:val="0"/>
        <w:tabs>
          <w:tab w:pos="1478" w:val="left"/>
        </w:tabs>
        <w:autoSpaceDE w:val="0"/>
        <w:widowControl/>
        <w:spacing w:line="378" w:lineRule="exact" w:before="4" w:after="0"/>
        <w:ind w:left="998" w:right="0" w:firstLine="0"/>
        <w:jc w:val="left"/>
      </w:pPr>
      <w:r>
        <w:rPr>
          <w:rFonts w:ascii="TimesNewRomanPSMT" w:hAnsi="TimesNewRomanPSMT" w:eastAsia="TimesNewRomanPSMT"/>
          <w:b w:val="0"/>
          <w:i w:val="0"/>
          <w:color w:val="000000"/>
          <w:sz w:val="24"/>
        </w:rPr>
        <w:t xml:space="preserve">[98] </w:t>
      </w:r>
      <w:r>
        <w:rPr>
          <w:rFonts w:ascii="SimSun" w:hAnsi="SimSun" w:eastAsia="SimSun"/>
          <w:b w:val="0"/>
          <w:i w:val="0"/>
          <w:color w:val="000000"/>
          <w:sz w:val="24"/>
        </w:rPr>
        <w:t>王向前</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张宝隆</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李慧宗</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本体研究综述</w:t>
      </w:r>
      <w:r>
        <w:rPr>
          <w:rFonts w:ascii="TimesNewRomanPSMT" w:hAnsi="TimesNewRomanPSMT" w:eastAsia="TimesNewRomanPSMT"/>
          <w:b w:val="0"/>
          <w:i w:val="0"/>
          <w:color w:val="000000"/>
          <w:sz w:val="24"/>
        </w:rPr>
        <w:t xml:space="preserve"> [J]. </w:t>
      </w:r>
      <w:r>
        <w:rPr>
          <w:rFonts w:ascii="SimSun" w:hAnsi="SimSun" w:eastAsia="SimSun"/>
          <w:b w:val="0"/>
          <w:i w:val="0"/>
          <w:color w:val="000000"/>
          <w:sz w:val="24"/>
        </w:rPr>
        <w:t>情报杂志</w:t>
      </w:r>
      <w:r>
        <w:rPr>
          <w:rFonts w:ascii="TimesNewRomanPSMT" w:hAnsi="TimesNewRomanPSMT" w:eastAsia="TimesNewRomanPSMT"/>
          <w:b w:val="0"/>
          <w:i w:val="0"/>
          <w:color w:val="000000"/>
          <w:sz w:val="24"/>
        </w:rPr>
        <w:t xml:space="preserve">, 2016,35(6):163-170. </w:t>
      </w:r>
      <w:r>
        <w:rPr>
          <w:rFonts w:ascii="TimesNewRomanPSMT" w:hAnsi="TimesNewRomanPSMT" w:eastAsia="TimesNewRomanPSMT"/>
          <w:b w:val="0"/>
          <w:i w:val="0"/>
          <w:color w:val="000000"/>
          <w:sz w:val="24"/>
        </w:rPr>
        <w:t xml:space="preserve">[99] </w:t>
      </w:r>
      <w:r>
        <w:rPr>
          <w:rFonts w:ascii="SimSun" w:hAnsi="SimSun" w:eastAsia="SimSun"/>
          <w:b w:val="0"/>
          <w:i w:val="0"/>
          <w:color w:val="000000"/>
          <w:sz w:val="24"/>
        </w:rPr>
        <w:t>杜小勇</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李曼</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王大治</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语义</w:t>
      </w:r>
      <w:r>
        <w:rPr>
          <w:rFonts w:ascii="TimesNewRomanPSMT" w:hAnsi="TimesNewRomanPSMT" w:eastAsia="TimesNewRomanPSMT"/>
          <w:b w:val="0"/>
          <w:i w:val="0"/>
          <w:color w:val="000000"/>
          <w:sz w:val="24"/>
        </w:rPr>
        <w:t>Web</w:t>
      </w:r>
      <w:r>
        <w:rPr>
          <w:rFonts w:ascii="SimSun" w:hAnsi="SimSun" w:eastAsia="SimSun"/>
          <w:b w:val="0"/>
          <w:i w:val="0"/>
          <w:color w:val="000000"/>
          <w:sz w:val="24"/>
        </w:rPr>
        <w:t xml:space="preserve"> 与本体研究综述</w:t>
      </w:r>
      <w:r>
        <w:rPr>
          <w:rFonts w:ascii="TimesNewRomanPSMT" w:hAnsi="TimesNewRomanPSMT" w:eastAsia="TimesNewRomanPSMT"/>
          <w:b w:val="0"/>
          <w:i w:val="0"/>
          <w:color w:val="000000"/>
          <w:sz w:val="24"/>
        </w:rPr>
        <w:t xml:space="preserve"> [J]. </w:t>
      </w:r>
      <w:r>
        <w:rPr>
          <w:rFonts w:ascii="SimSun" w:hAnsi="SimSun" w:eastAsia="SimSun"/>
          <w:b w:val="0"/>
          <w:i w:val="0"/>
          <w:color w:val="000000"/>
          <w:sz w:val="24"/>
        </w:rPr>
        <w:t>计算机应用</w:t>
      </w:r>
      <w:r>
        <w:rPr>
          <w:rFonts w:ascii="TimesNewRomanPSMT" w:hAnsi="TimesNewRomanPSMT" w:eastAsia="TimesNewRomanPSMT"/>
          <w:b w:val="0"/>
          <w:i w:val="0"/>
          <w:color w:val="000000"/>
          <w:sz w:val="24"/>
        </w:rPr>
        <w:t>, 2004,24(10):14</w:t>
      </w:r>
      <w:r>
        <w:tab/>
      </w:r>
      <w:r>
        <w:rPr>
          <w:rFonts w:ascii="TimesNewRomanPSMT" w:hAnsi="TimesNewRomanPSMT" w:eastAsia="TimesNewRomanPSMT"/>
          <w:b w:val="0"/>
          <w:i w:val="0"/>
          <w:color w:val="000000"/>
          <w:sz w:val="24"/>
        </w:rPr>
        <w:t xml:space="preserve">-16,20. </w:t>
      </w:r>
    </w:p>
    <w:p>
      <w:pPr>
        <w:autoSpaceDN w:val="0"/>
        <w:autoSpaceDE w:val="0"/>
        <w:widowControl/>
        <w:spacing w:line="380" w:lineRule="exact" w:before="0" w:after="0"/>
        <w:ind w:left="1598" w:right="20" w:hanging="600"/>
        <w:jc w:val="both"/>
      </w:pPr>
      <w:r>
        <w:rPr>
          <w:rFonts w:ascii="TimesNewRomanPSMT" w:hAnsi="TimesNewRomanPSMT" w:eastAsia="TimesNewRomanPSMT"/>
          <w:b w:val="0"/>
          <w:i w:val="0"/>
          <w:color w:val="000000"/>
          <w:sz w:val="24"/>
        </w:rPr>
        <w:t xml:space="preserve">[100] DUINEVELD A J, STOTER R, WEIDEN M R, et al. WonderTools? A comparative </w:t>
      </w:r>
      <w:r>
        <w:rPr>
          <w:rFonts w:ascii="TimesNewRomanPSMT" w:hAnsi="TimesNewRomanPSMT" w:eastAsia="TimesNewRomanPSMT"/>
          <w:b w:val="0"/>
          <w:i w:val="0"/>
          <w:color w:val="000000"/>
          <w:sz w:val="24"/>
        </w:rPr>
        <w:t xml:space="preserve">study of ontological engineering tools [J]. International Journal of Human-Computer </w:t>
      </w:r>
      <w:r>
        <w:rPr>
          <w:rFonts w:ascii="TimesNewRomanPSMT" w:hAnsi="TimesNewRomanPSMT" w:eastAsia="TimesNewRomanPSMT"/>
          <w:b w:val="0"/>
          <w:i w:val="0"/>
          <w:color w:val="000000"/>
          <w:sz w:val="24"/>
        </w:rPr>
        <w:t xml:space="preserve">Studies, 2000,52(6):1111-1133. </w:t>
      </w:r>
    </w:p>
    <w:p>
      <w:pPr>
        <w:autoSpaceDN w:val="0"/>
        <w:autoSpaceDE w:val="0"/>
        <w:widowControl/>
        <w:spacing w:line="380" w:lineRule="exact" w:before="0" w:after="0"/>
        <w:ind w:left="1598" w:right="22" w:hanging="600"/>
        <w:jc w:val="both"/>
      </w:pPr>
      <w:r>
        <w:rPr>
          <w:rFonts w:ascii="TimesNewRomanPSMT" w:hAnsi="TimesNewRomanPSMT" w:eastAsia="TimesNewRomanPSMT"/>
          <w:b w:val="0"/>
          <w:i w:val="0"/>
          <w:color w:val="000000"/>
          <w:sz w:val="24"/>
        </w:rPr>
        <w:t xml:space="preserve">[101] FARQUHAR A, FIKES R, RICE J. The Ontolingua Server: a tool for collaborative </w:t>
      </w:r>
      <w:r>
        <w:rPr>
          <w:rFonts w:ascii="TimesNewRomanPSMT" w:hAnsi="TimesNewRomanPSMT" w:eastAsia="TimesNewRomanPSMT"/>
          <w:b w:val="0"/>
          <w:i w:val="0"/>
          <w:color w:val="000000"/>
          <w:sz w:val="24"/>
        </w:rPr>
        <w:t xml:space="preserve">ontology construction [J]. International Journal of Human-Computer Studies, 1996, </w:t>
      </w:r>
      <w:r>
        <w:rPr>
          <w:rFonts w:ascii="TimesNewRomanPSMT" w:hAnsi="TimesNewRomanPSMT" w:eastAsia="TimesNewRomanPSMT"/>
          <w:b w:val="0"/>
          <w:i w:val="0"/>
          <w:color w:val="000000"/>
          <w:sz w:val="24"/>
        </w:rPr>
        <w:t xml:space="preserve">46(6):707-727. </w:t>
      </w:r>
    </w:p>
    <w:p>
      <w:pPr>
        <w:autoSpaceDN w:val="0"/>
        <w:autoSpaceDE w:val="0"/>
        <w:widowControl/>
        <w:spacing w:line="380" w:lineRule="exact" w:before="0" w:after="0"/>
        <w:ind w:left="1598" w:right="0" w:hanging="600"/>
        <w:jc w:val="left"/>
      </w:pPr>
      <w:r>
        <w:rPr>
          <w:rFonts w:ascii="TimesNewRomanPSMT" w:hAnsi="TimesNewRomanPSMT" w:eastAsia="TimesNewRomanPSMT"/>
          <w:b w:val="0"/>
          <w:i w:val="0"/>
          <w:color w:val="000000"/>
          <w:sz w:val="24"/>
        </w:rPr>
        <w:t xml:space="preserve">[102] FISHER N, GOOSSENS J, BRUXELLES U L D, et al. The knowledge model </w:t>
      </w:r>
      <w:r>
        <w:rPr>
          <w:rFonts w:ascii="TimesNewRomanPSMT" w:hAnsi="TimesNewRomanPSMT" w:eastAsia="TimesNewRomanPSMT"/>
          <w:b w:val="0"/>
          <w:i w:val="0"/>
          <w:color w:val="000000"/>
          <w:sz w:val="24"/>
        </w:rPr>
        <w:t xml:space="preserve">of Protege-2000: Combining interoperability and flexibility[J].KNOWLEDGE EN </w:t>
      </w:r>
      <w:r>
        <w:rPr>
          <w:rFonts w:ascii="TimesNewRomanPSMT" w:hAnsi="TimesNewRomanPSMT" w:eastAsia="TimesNewRomanPSMT"/>
          <w:b w:val="0"/>
          <w:i w:val="0"/>
          <w:color w:val="000000"/>
          <w:sz w:val="24"/>
        </w:rPr>
        <w:t xml:space="preserve">GINEERING AND KNOWLEDGE MANAGEMENT, PROCEEDINGS: METHO </w:t>
      </w:r>
      <w:r>
        <w:rPr>
          <w:rFonts w:ascii="TimesNewRomanPSMT" w:hAnsi="TimesNewRomanPSMT" w:eastAsia="TimesNewRomanPSMT"/>
          <w:b w:val="0"/>
          <w:i w:val="0"/>
          <w:color w:val="000000"/>
          <w:sz w:val="24"/>
        </w:rPr>
        <w:t xml:space="preserve">DS, MODELS, AND TOOLS,2000,1937:17-32. </w:t>
      </w:r>
    </w:p>
    <w:p>
      <w:pPr>
        <w:autoSpaceDN w:val="0"/>
        <w:autoSpaceDE w:val="0"/>
        <w:widowControl/>
        <w:spacing w:line="378" w:lineRule="exact" w:before="4" w:after="0"/>
        <w:ind w:left="1598" w:right="84" w:hanging="600"/>
        <w:jc w:val="both"/>
      </w:pPr>
      <w:r>
        <w:rPr>
          <w:rFonts w:ascii="TimesNewRomanPSMT" w:hAnsi="TimesNewRomanPSMT" w:eastAsia="TimesNewRomanPSMT"/>
          <w:b w:val="0"/>
          <w:i w:val="0"/>
          <w:color w:val="000000"/>
          <w:sz w:val="24"/>
        </w:rPr>
        <w:t xml:space="preserve">[103] BOZSAK E, EHRIG M, HANDSCHUH S, et al. KAON - Towards a large scal </w:t>
      </w:r>
      <w:r>
        <w:rPr>
          <w:rFonts w:ascii="TimesNewRomanPSMT" w:hAnsi="TimesNewRomanPSMT" w:eastAsia="TimesNewRomanPSMT"/>
          <w:b w:val="0"/>
          <w:i w:val="0"/>
          <w:color w:val="000000"/>
          <w:sz w:val="24"/>
        </w:rPr>
        <w:t xml:space="preserve">e Semantic Web[J].E-COMMERCE AND WEB TECHNOLOGIES, PROCEEDIN </w:t>
      </w:r>
      <w:r>
        <w:rPr>
          <w:rFonts w:ascii="TimesNewRomanPSMT" w:hAnsi="TimesNewRomanPSMT" w:eastAsia="TimesNewRomanPSMT"/>
          <w:b w:val="0"/>
          <w:i w:val="0"/>
          <w:color w:val="000000"/>
          <w:sz w:val="24"/>
        </w:rPr>
        <w:t xml:space="preserve">GS,2002,2455:304-313. </w:t>
      </w:r>
    </w:p>
    <w:p>
      <w:pPr>
        <w:autoSpaceDN w:val="0"/>
        <w:tabs>
          <w:tab w:pos="1598" w:val="left"/>
        </w:tabs>
        <w:autoSpaceDE w:val="0"/>
        <w:widowControl/>
        <w:spacing w:line="380" w:lineRule="exact" w:before="2" w:after="1388"/>
        <w:ind w:left="998" w:right="0" w:firstLine="0"/>
        <w:jc w:val="left"/>
      </w:pPr>
      <w:r>
        <w:rPr>
          <w:rFonts w:ascii="TimesNewRomanPSMT" w:hAnsi="TimesNewRomanPSMT" w:eastAsia="TimesNewRomanPSMT"/>
          <w:b w:val="0"/>
          <w:i w:val="0"/>
          <w:color w:val="000000"/>
          <w:sz w:val="24"/>
        </w:rPr>
        <w:t xml:space="preserve">[104] BECHHOFER S, HORROCKS I, GOBLE C, et al. OilEd: a Reason-able Ontology </w:t>
      </w:r>
      <w:r>
        <w:tab/>
      </w:r>
      <w:r>
        <w:rPr>
          <w:rFonts w:ascii="TimesNewRomanPSMT" w:hAnsi="TimesNewRomanPSMT" w:eastAsia="TimesNewRomanPSMT"/>
          <w:b w:val="0"/>
          <w:i w:val="0"/>
          <w:color w:val="000000"/>
          <w:sz w:val="24"/>
        </w:rPr>
        <w:t xml:space="preserve">Editor for the Semantic Web [J]. Springer-Verlag, 2001. </w:t>
      </w:r>
    </w:p>
    <w:tbl>
      <w:tblPr>
        <w:tblW w:type="auto" w:w="0"/>
        <w:tblLayout w:type="fixed"/>
        <w:tblLook w:firstColumn="1" w:firstRow="1" w:lastColumn="0" w:lastRow="0" w:noHBand="0" w:noVBand="1" w:val="04A0"/>
        <w:tblInd w:w="0.0" w:type="dxa"/>
      </w:tblPr>
      <w:tblGrid>
        <w:gridCol w:w="3383"/>
        <w:gridCol w:w="3383"/>
        <w:gridCol w:w="338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522" name="Picture 152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523" name="Picture 152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00"/>
            <w:tcBorders/>
            <w:tcMar>
              <w:start w:w="0" w:type="dxa"/>
              <w:end w:w="0" w:type="dxa"/>
            </w:tcMar>
          </w:tcPr>
          <w:p>
            <w:pPr>
              <w:autoSpaceDN w:val="0"/>
              <w:autoSpaceDE w:val="0"/>
              <w:widowControl/>
              <w:spacing w:line="240" w:lineRule="exact" w:before="60" w:after="0"/>
              <w:ind w:left="0" w:right="2150" w:firstLine="0"/>
              <w:jc w:val="right"/>
            </w:pPr>
            <w:r>
              <w:rPr>
                <w:rFonts w:ascii="TimesNewRomanPSMT" w:hAnsi="TimesNewRomanPSMT" w:eastAsia="TimesNewRomanPSMT"/>
                <w:b w:val="0"/>
                <w:i w:val="0"/>
                <w:color w:val="000000"/>
                <w:sz w:val="18"/>
              </w:rPr>
              <w:t xml:space="preserve">98 </w:t>
            </w:r>
          </w:p>
        </w:tc>
      </w:tr>
    </w:tbl>
    <w:p>
      <w:pPr>
        <w:autoSpaceDN w:val="0"/>
        <w:autoSpaceDE w:val="0"/>
        <w:widowControl/>
        <w:spacing w:line="14" w:lineRule="exact" w:before="0" w:after="0"/>
        <w:ind w:left="0" w:right="0"/>
      </w:pPr>
    </w:p>
    <w:p>
      <w:pPr>
        <w:sectPr>
          <w:pgSz w:w="11906" w:h="16838"/>
          <w:pgMar w:top="392" w:right="1336"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354" w:firstLine="0"/>
        <w:jc w:val="right"/>
      </w:pPr>
      <w:r>
        <w:rPr>
          <w:rFonts w:ascii="SimSun" w:hAnsi="SimSun" w:eastAsia="SimSun"/>
          <w:b w:val="0"/>
          <w:i w:val="0"/>
          <w:color w:val="000000"/>
          <w:sz w:val="21"/>
        </w:rPr>
        <w:t>兰州理工大学硕士学位论文</w:t>
      </w:r>
    </w:p>
    <w:p>
      <w:pPr>
        <w:autoSpaceDN w:val="0"/>
        <w:autoSpaceDE w:val="0"/>
        <w:widowControl/>
        <w:spacing w:line="378" w:lineRule="exact" w:before="246" w:after="0"/>
        <w:ind w:left="1598" w:right="22" w:hanging="600"/>
        <w:jc w:val="both"/>
      </w:pPr>
      <w:r>
        <w:rPr>
          <w:rFonts w:ascii="TimesNewRomanPSMT" w:hAnsi="TimesNewRomanPSMT" w:eastAsia="TimesNewRomanPSMT"/>
          <w:b w:val="0"/>
          <w:i w:val="0"/>
          <w:color w:val="000000"/>
          <w:sz w:val="24"/>
        </w:rPr>
        <w:t xml:space="preserve">[105] ARPíREZ J C, CORCHO O, FERNáNDEZ-LóPEZ M, et al. WebODE: A Scalable </w:t>
      </w:r>
      <w:r>
        <w:rPr>
          <w:rFonts w:ascii="TimesNewRomanPSMT" w:hAnsi="TimesNewRomanPSMT" w:eastAsia="TimesNewRomanPSMT"/>
          <w:b w:val="0"/>
          <w:i w:val="0"/>
          <w:color w:val="000000"/>
          <w:sz w:val="24"/>
        </w:rPr>
        <w:t xml:space="preserve">Workbench for Ontological Engineering; proceedings of the the international </w:t>
      </w:r>
      <w:r>
        <w:rPr>
          <w:rFonts w:ascii="TimesNewRomanPSMT" w:hAnsi="TimesNewRomanPSMT" w:eastAsia="TimesNewRomanPSMT"/>
          <w:b w:val="0"/>
          <w:i w:val="0"/>
          <w:color w:val="000000"/>
          <w:sz w:val="24"/>
        </w:rPr>
        <w:t xml:space="preserve">conference, F, 2001 [C]. </w:t>
      </w:r>
    </w:p>
    <w:p>
      <w:pPr>
        <w:autoSpaceDN w:val="0"/>
        <w:tabs>
          <w:tab w:pos="1598" w:val="left"/>
        </w:tabs>
        <w:autoSpaceDE w:val="0"/>
        <w:widowControl/>
        <w:spacing w:line="378" w:lineRule="exact" w:before="6" w:after="0"/>
        <w:ind w:left="998" w:right="0" w:firstLine="0"/>
        <w:jc w:val="left"/>
      </w:pPr>
      <w:r>
        <w:rPr>
          <w:rFonts w:ascii="TimesNewRomanPSMT" w:hAnsi="TimesNewRomanPSMT" w:eastAsia="TimesNewRomanPSMT"/>
          <w:b w:val="0"/>
          <w:i w:val="0"/>
          <w:color w:val="000000"/>
          <w:sz w:val="24"/>
        </w:rPr>
        <w:t xml:space="preserve">[106] </w:t>
      </w:r>
      <w:r>
        <w:rPr>
          <w:rFonts w:ascii="SimSun" w:hAnsi="SimSun" w:eastAsia="SimSun"/>
          <w:b w:val="0"/>
          <w:i w:val="0"/>
          <w:color w:val="000000"/>
          <w:sz w:val="24"/>
        </w:rPr>
        <w:t>陶皖</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廖述梅</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当前本体编辑工具的分析与研究</w:t>
      </w:r>
      <w:r>
        <w:rPr>
          <w:rFonts w:ascii="TimesNewRomanPSMT" w:hAnsi="TimesNewRomanPSMT" w:eastAsia="TimesNewRomanPSMT"/>
          <w:b w:val="0"/>
          <w:i w:val="0"/>
          <w:color w:val="000000"/>
          <w:sz w:val="24"/>
        </w:rPr>
        <w:t xml:space="preserve"> [J]. </w:t>
      </w:r>
      <w:r>
        <w:rPr>
          <w:rFonts w:ascii="SimSun" w:hAnsi="SimSun" w:eastAsia="SimSun"/>
          <w:b w:val="0"/>
          <w:i w:val="0"/>
          <w:color w:val="000000"/>
          <w:sz w:val="24"/>
        </w:rPr>
        <w:t>计算机工程与设计</w:t>
      </w:r>
      <w:r>
        <w:rPr>
          <w:rFonts w:ascii="TimesNewRomanPSMT" w:hAnsi="TimesNewRomanPSMT" w:eastAsia="TimesNewRomanPSMT"/>
          <w:b w:val="0"/>
          <w:i w:val="0"/>
          <w:color w:val="000000"/>
          <w:sz w:val="24"/>
        </w:rPr>
        <w:t xml:space="preserve">, 2005,26 </w:t>
      </w:r>
      <w:r>
        <w:tab/>
      </w:r>
      <w:r>
        <w:rPr>
          <w:rFonts w:ascii="TimesNewRomanPSMT" w:hAnsi="TimesNewRomanPSMT" w:eastAsia="TimesNewRomanPSMT"/>
          <w:b w:val="0"/>
          <w:i w:val="0"/>
          <w:color w:val="000000"/>
          <w:sz w:val="24"/>
        </w:rPr>
        <w:t xml:space="preserve">(3):761-763. </w:t>
      </w:r>
    </w:p>
    <w:p>
      <w:pPr>
        <w:autoSpaceDN w:val="0"/>
        <w:tabs>
          <w:tab w:pos="1598" w:val="left"/>
        </w:tabs>
        <w:autoSpaceDE w:val="0"/>
        <w:widowControl/>
        <w:spacing w:line="378" w:lineRule="exact" w:before="4" w:after="0"/>
        <w:ind w:left="998" w:right="0" w:firstLine="0"/>
        <w:jc w:val="left"/>
      </w:pPr>
      <w:r>
        <w:rPr>
          <w:rFonts w:ascii="TimesNewRomanPSMT" w:hAnsi="TimesNewRomanPSMT" w:eastAsia="TimesNewRomanPSMT"/>
          <w:b w:val="0"/>
          <w:i w:val="0"/>
          <w:color w:val="000000"/>
          <w:sz w:val="24"/>
        </w:rPr>
        <w:t xml:space="preserve">[107] </w:t>
      </w:r>
      <w:r>
        <w:rPr>
          <w:rFonts w:ascii="SimSun" w:hAnsi="SimSun" w:eastAsia="SimSun"/>
          <w:b w:val="0"/>
          <w:i w:val="0"/>
          <w:color w:val="000000"/>
          <w:sz w:val="24"/>
        </w:rPr>
        <w:t>徐国虎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许芳</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本体构建工具的分析与比较</w:t>
      </w:r>
      <w:r>
        <w:rPr>
          <w:rFonts w:ascii="TimesNewRomanPSMT" w:hAnsi="TimesNewRomanPSMT" w:eastAsia="TimesNewRomanPSMT"/>
          <w:b w:val="0"/>
          <w:i w:val="0"/>
          <w:color w:val="000000"/>
          <w:sz w:val="24"/>
        </w:rPr>
        <w:t xml:space="preserve"> [J]. </w:t>
      </w:r>
      <w:r>
        <w:rPr>
          <w:rFonts w:ascii="SimSun" w:hAnsi="SimSun" w:eastAsia="SimSun"/>
          <w:b w:val="0"/>
          <w:i w:val="0"/>
          <w:color w:val="000000"/>
          <w:sz w:val="24"/>
        </w:rPr>
        <w:t>图书情报工作</w:t>
      </w:r>
      <w:r>
        <w:rPr>
          <w:rFonts w:ascii="TimesNewRomanPSMT" w:hAnsi="TimesNewRomanPSMT" w:eastAsia="TimesNewRomanPSMT"/>
          <w:b w:val="0"/>
          <w:i w:val="0"/>
          <w:color w:val="000000"/>
          <w:sz w:val="24"/>
        </w:rPr>
        <w:t xml:space="preserve">, 2006,50(1):44-48. </w:t>
      </w:r>
      <w:r>
        <w:rPr>
          <w:rFonts w:ascii="TimesNewRomanPSMT" w:hAnsi="TimesNewRomanPSMT" w:eastAsia="TimesNewRomanPSMT"/>
          <w:b w:val="0"/>
          <w:i w:val="0"/>
          <w:color w:val="000000"/>
          <w:sz w:val="24"/>
        </w:rPr>
        <w:t xml:space="preserve">[108] DUINEVELD A J, STOTER R, WEIDEN M R, et al. Wondertools (1999). A </w:t>
      </w:r>
      <w:r>
        <w:tab/>
      </w:r>
      <w:r>
        <w:rPr>
          <w:rFonts w:ascii="TimesNewRomanPSMT" w:hAnsi="TimesNewRomanPSMT" w:eastAsia="TimesNewRomanPSMT"/>
          <w:b w:val="0"/>
          <w:i w:val="0"/>
          <w:color w:val="000000"/>
          <w:sz w:val="24"/>
        </w:rPr>
        <w:t xml:space="preserve">comparative study of ontological engineering tools; proceedings of the University of </w:t>
      </w:r>
      <w:r>
        <w:tab/>
      </w:r>
      <w:r>
        <w:rPr>
          <w:rFonts w:ascii="TimesNewRomanPSMT" w:hAnsi="TimesNewRomanPSMT" w:eastAsia="TimesNewRomanPSMT"/>
          <w:b w:val="0"/>
          <w:i w:val="0"/>
          <w:color w:val="000000"/>
          <w:sz w:val="24"/>
        </w:rPr>
        <w:t xml:space="preserve">Calgary, F, 1999 [C]. </w:t>
      </w:r>
    </w:p>
    <w:p>
      <w:pPr>
        <w:autoSpaceDN w:val="0"/>
        <w:autoSpaceDE w:val="0"/>
        <w:widowControl/>
        <w:spacing w:line="380" w:lineRule="exact" w:before="2" w:after="0"/>
        <w:ind w:left="1598" w:right="76" w:hanging="600"/>
        <w:jc w:val="both"/>
      </w:pPr>
      <w:r>
        <w:rPr>
          <w:rFonts w:ascii="TimesNewRomanPSMT" w:hAnsi="TimesNewRomanPSMT" w:eastAsia="TimesNewRomanPSMT"/>
          <w:b w:val="0"/>
          <w:i w:val="0"/>
          <w:color w:val="000000"/>
          <w:sz w:val="24"/>
        </w:rPr>
        <w:t>[109] HE Q, LING T W. Resolving schematic discrepancy in the integration of entity-</w:t>
      </w:r>
      <w:r>
        <w:rPr>
          <w:rFonts w:ascii="TimesNewRomanPSMT" w:hAnsi="TimesNewRomanPSMT" w:eastAsia="TimesNewRomanPSMT"/>
          <w:b w:val="0"/>
          <w:i w:val="0"/>
          <w:color w:val="000000"/>
          <w:sz w:val="24"/>
        </w:rPr>
        <w:t xml:space="preserve">relationship schemas [J]. Lecture Notes in Computer Science, 2004, 3288:245-25 </w:t>
      </w:r>
      <w:r>
        <w:rPr>
          <w:rFonts w:ascii="TimesNewRomanPSMT" w:hAnsi="TimesNewRomanPSMT" w:eastAsia="TimesNewRomanPSMT"/>
          <w:b w:val="0"/>
          <w:i w:val="0"/>
          <w:color w:val="000000"/>
          <w:sz w:val="24"/>
        </w:rPr>
        <w:t xml:space="preserve">8. </w:t>
      </w:r>
    </w:p>
    <w:p>
      <w:pPr>
        <w:autoSpaceDN w:val="0"/>
        <w:tabs>
          <w:tab w:pos="1598" w:val="left"/>
        </w:tabs>
        <w:autoSpaceDE w:val="0"/>
        <w:widowControl/>
        <w:spacing w:line="380" w:lineRule="exact" w:before="0" w:after="0"/>
        <w:ind w:left="998" w:right="0" w:firstLine="0"/>
        <w:jc w:val="left"/>
      </w:pPr>
      <w:r>
        <w:rPr>
          <w:rFonts w:ascii="TimesNewRomanPSMT" w:hAnsi="TimesNewRomanPSMT" w:eastAsia="TimesNewRomanPSMT"/>
          <w:b w:val="0"/>
          <w:i w:val="0"/>
          <w:color w:val="000000"/>
          <w:sz w:val="24"/>
        </w:rPr>
        <w:t xml:space="preserve">[110] HORROCKS, IAN, PATEL-SCHNEIDER, et al. SWRL: A Semantic Web rule l </w:t>
      </w:r>
      <w:r>
        <w:tab/>
      </w:r>
      <w:r>
        <w:rPr>
          <w:rFonts w:ascii="TimesNewRomanPSMT" w:hAnsi="TimesNewRomanPSMT" w:eastAsia="TimesNewRomanPSMT"/>
          <w:b w:val="0"/>
          <w:i w:val="0"/>
          <w:color w:val="000000"/>
          <w:sz w:val="24"/>
        </w:rPr>
        <w:t xml:space="preserve">anguage combining OWL and RuleML [J]. 2004. </w:t>
      </w:r>
    </w:p>
    <w:p>
      <w:pPr>
        <w:autoSpaceDN w:val="0"/>
        <w:tabs>
          <w:tab w:pos="1598" w:val="left"/>
        </w:tabs>
        <w:autoSpaceDE w:val="0"/>
        <w:widowControl/>
        <w:spacing w:line="380" w:lineRule="exact" w:before="0" w:after="0"/>
        <w:ind w:left="998" w:right="0" w:firstLine="0"/>
        <w:jc w:val="left"/>
      </w:pPr>
      <w:r>
        <w:rPr>
          <w:rFonts w:ascii="TimesNewRomanPSMT" w:hAnsi="TimesNewRomanPSMT" w:eastAsia="TimesNewRomanPSMT"/>
          <w:b w:val="0"/>
          <w:i w:val="0"/>
          <w:color w:val="000000"/>
          <w:sz w:val="24"/>
        </w:rPr>
        <w:t xml:space="preserve">[111] MARIA B E, ELSALEH T, BARNAGHI P, et al. IoT-Lite Ontology. W3C member </w:t>
      </w:r>
      <w:r>
        <w:tab/>
      </w:r>
      <w:r>
        <w:rPr>
          <w:rFonts w:ascii="TimesNewRomanPSMT" w:hAnsi="TimesNewRomanPSMT" w:eastAsia="TimesNewRomanPSMT"/>
          <w:b w:val="0"/>
          <w:i w:val="0"/>
          <w:color w:val="000000"/>
          <w:sz w:val="24"/>
        </w:rPr>
        <w:t xml:space="preserve">submission [J]. 2015. </w:t>
      </w:r>
    </w:p>
    <w:p>
      <w:pPr>
        <w:autoSpaceDN w:val="0"/>
        <w:autoSpaceDE w:val="0"/>
        <w:widowControl/>
        <w:spacing w:line="380" w:lineRule="exact" w:before="0" w:after="0"/>
        <w:ind w:left="1598" w:right="24" w:hanging="600"/>
        <w:jc w:val="both"/>
      </w:pPr>
      <w:r>
        <w:rPr>
          <w:rFonts w:ascii="TimesNewRomanPSMT" w:hAnsi="TimesNewRomanPSMT" w:eastAsia="TimesNewRomanPSMT"/>
          <w:b w:val="0"/>
          <w:i w:val="0"/>
          <w:color w:val="000000"/>
          <w:sz w:val="24"/>
        </w:rPr>
        <w:t xml:space="preserve">[112] BAK J, JEDRZEJEK C. Rule-Based Reasoning System for OWL 2 RL Ontologies; </w:t>
      </w:r>
      <w:r>
        <w:rPr>
          <w:rFonts w:ascii="TimesNewRomanPSMT" w:hAnsi="TimesNewRomanPSMT" w:eastAsia="TimesNewRomanPSMT"/>
          <w:b w:val="0"/>
          <w:i w:val="0"/>
          <w:color w:val="000000"/>
          <w:sz w:val="24"/>
        </w:rPr>
        <w:t xml:space="preserve">proceedings of the International Conference on Computational Collective Intelligence, </w:t>
      </w:r>
      <w:r>
        <w:rPr>
          <w:rFonts w:ascii="TimesNewRomanPSMT" w:hAnsi="TimesNewRomanPSMT" w:eastAsia="TimesNewRomanPSMT"/>
          <w:b w:val="0"/>
          <w:i w:val="0"/>
          <w:color w:val="000000"/>
          <w:sz w:val="24"/>
        </w:rPr>
        <w:t xml:space="preserve">F, 2014 [C]. </w:t>
      </w:r>
    </w:p>
    <w:p>
      <w:pPr>
        <w:autoSpaceDN w:val="0"/>
        <w:autoSpaceDE w:val="0"/>
        <w:widowControl/>
        <w:spacing w:line="380" w:lineRule="exact" w:before="0" w:after="0"/>
        <w:ind w:left="1598" w:right="22" w:hanging="600"/>
        <w:jc w:val="both"/>
      </w:pPr>
      <w:r>
        <w:rPr>
          <w:rFonts w:ascii="TimesNewRomanPSMT" w:hAnsi="TimesNewRomanPSMT" w:eastAsia="TimesNewRomanPSMT"/>
          <w:b w:val="0"/>
          <w:i w:val="0"/>
          <w:color w:val="000000"/>
          <w:sz w:val="24"/>
        </w:rPr>
        <w:t xml:space="preserve">[113] WEI Z, LIGUO D, JUNJIE C. Reasoning and Realization Based on Ontology Model </w:t>
      </w:r>
      <w:r>
        <w:rPr>
          <w:rFonts w:ascii="TimesNewRomanPSMT" w:hAnsi="TimesNewRomanPSMT" w:eastAsia="TimesNewRomanPSMT"/>
          <w:b w:val="0"/>
          <w:i w:val="0"/>
          <w:color w:val="000000"/>
          <w:sz w:val="24"/>
        </w:rPr>
        <w:t xml:space="preserve">and Jena; proceedings of the International Conference on Bio-Inspired Computing: </w:t>
      </w:r>
      <w:r>
        <w:rPr>
          <w:rFonts w:ascii="TimesNewRomanPSMT" w:hAnsi="TimesNewRomanPSMT" w:eastAsia="TimesNewRomanPSMT"/>
          <w:b w:val="0"/>
          <w:i w:val="0"/>
          <w:color w:val="000000"/>
          <w:sz w:val="24"/>
        </w:rPr>
        <w:t xml:space="preserve">Theories and Applications, F, 2010 [C]. </w:t>
      </w:r>
    </w:p>
    <w:p>
      <w:pPr>
        <w:autoSpaceDN w:val="0"/>
        <w:autoSpaceDE w:val="0"/>
        <w:widowControl/>
        <w:spacing w:line="380" w:lineRule="exact" w:before="0" w:after="0"/>
        <w:ind w:left="1598" w:right="22" w:hanging="600"/>
        <w:jc w:val="both"/>
      </w:pPr>
      <w:r>
        <w:rPr>
          <w:rFonts w:ascii="TimesNewRomanPSMT" w:hAnsi="TimesNewRomanPSMT" w:eastAsia="TimesNewRomanPSMT"/>
          <w:b w:val="0"/>
          <w:i w:val="0"/>
          <w:color w:val="000000"/>
          <w:sz w:val="24"/>
        </w:rPr>
        <w:t xml:space="preserve">[114] </w:t>
      </w:r>
      <w:r>
        <w:rPr>
          <w:rFonts w:ascii="TimesNewRomanPSMT" w:hAnsi="TimesNewRomanPSMT" w:eastAsia="TimesNewRomanPSMT"/>
          <w:b w:val="0"/>
          <w:i w:val="0"/>
          <w:color w:val="000000"/>
          <w:sz w:val="24"/>
        </w:rPr>
        <w:t xml:space="preserve">ORDONES, ARMANDO E, LUIS O, et al. Comparing Drools and Ontology </w:t>
      </w:r>
      <w:r>
        <w:rPr>
          <w:rFonts w:ascii="TimesNewRomanPSMT" w:hAnsi="TimesNewRomanPSMT" w:eastAsia="TimesNewRomanPSMT"/>
          <w:b w:val="0"/>
          <w:i w:val="0"/>
          <w:color w:val="000000"/>
          <w:sz w:val="24"/>
        </w:rPr>
        <w:t xml:space="preserve">Reasoning Approaches for Automated Monitoring in Telecommunication Processes [J]. </w:t>
      </w:r>
      <w:r>
        <w:rPr>
          <w:rFonts w:ascii="TimesNewRomanPSMT" w:hAnsi="TimesNewRomanPSMT" w:eastAsia="TimesNewRomanPSMT"/>
          <w:b w:val="0"/>
          <w:i w:val="0"/>
          <w:color w:val="000000"/>
          <w:sz w:val="24"/>
        </w:rPr>
        <w:t xml:space="preserve">Procedia Computer Science, 2016, 95:353-360. </w:t>
      </w:r>
    </w:p>
    <w:p>
      <w:pPr>
        <w:autoSpaceDN w:val="0"/>
        <w:tabs>
          <w:tab w:pos="1598" w:val="left"/>
        </w:tabs>
        <w:autoSpaceDE w:val="0"/>
        <w:widowControl/>
        <w:spacing w:line="378" w:lineRule="exact" w:before="0" w:after="0"/>
        <w:ind w:left="998" w:right="0" w:firstLine="0"/>
        <w:jc w:val="left"/>
      </w:pPr>
      <w:r>
        <w:rPr>
          <w:rFonts w:ascii="TimesNewRomanPSMT" w:hAnsi="TimesNewRomanPSMT" w:eastAsia="TimesNewRomanPSMT"/>
          <w:b w:val="0"/>
          <w:i w:val="0"/>
          <w:color w:val="000000"/>
          <w:sz w:val="24"/>
        </w:rPr>
        <w:t xml:space="preserve">[115] MYLOPOULOS J. On Knowledge Base Management Systems [M]. Springer-Verlag, </w:t>
      </w:r>
      <w:r>
        <w:tab/>
      </w:r>
      <w:r>
        <w:rPr>
          <w:rFonts w:ascii="TimesNewRomanPSMT" w:hAnsi="TimesNewRomanPSMT" w:eastAsia="TimesNewRomanPSMT"/>
          <w:b w:val="0"/>
          <w:i w:val="0"/>
          <w:color w:val="000000"/>
          <w:sz w:val="24"/>
        </w:rPr>
        <w:t xml:space="preserve">1985. </w:t>
      </w:r>
    </w:p>
    <w:p>
      <w:pPr>
        <w:autoSpaceDN w:val="0"/>
        <w:tabs>
          <w:tab w:pos="1598" w:val="left"/>
        </w:tabs>
        <w:autoSpaceDE w:val="0"/>
        <w:widowControl/>
        <w:spacing w:line="378" w:lineRule="exact" w:before="6" w:after="0"/>
        <w:ind w:left="998" w:right="0" w:firstLine="0"/>
        <w:jc w:val="left"/>
      </w:pPr>
      <w:r>
        <w:rPr>
          <w:rFonts w:ascii="TimesNewRomanPSMT" w:hAnsi="TimesNewRomanPSMT" w:eastAsia="TimesNewRomanPSMT"/>
          <w:b w:val="0"/>
          <w:i w:val="0"/>
          <w:color w:val="000000"/>
          <w:sz w:val="24"/>
        </w:rPr>
        <w:t xml:space="preserve">[116] </w:t>
      </w:r>
      <w:r>
        <w:rPr>
          <w:rFonts w:ascii="SimSun" w:hAnsi="SimSun" w:eastAsia="SimSun"/>
          <w:b w:val="0"/>
          <w:i w:val="0"/>
          <w:color w:val="000000"/>
          <w:sz w:val="24"/>
        </w:rPr>
        <w:t>翟丹妮</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黄卫东</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基于语义网的应急案例知识表示研究</w:t>
      </w:r>
      <w:r>
        <w:rPr>
          <w:rFonts w:ascii="TimesNewRomanPSMT" w:hAnsi="TimesNewRomanPSMT" w:eastAsia="TimesNewRomanPSMT"/>
          <w:b w:val="0"/>
          <w:i w:val="0"/>
          <w:color w:val="000000"/>
          <w:sz w:val="24"/>
        </w:rPr>
        <w:t xml:space="preserve"> [J]. </w:t>
      </w:r>
      <w:r>
        <w:rPr>
          <w:rFonts w:ascii="SimSun" w:hAnsi="SimSun" w:eastAsia="SimSun"/>
          <w:b w:val="0"/>
          <w:i w:val="0"/>
          <w:color w:val="000000"/>
          <w:sz w:val="24"/>
        </w:rPr>
        <w:t>情报杂志</w:t>
      </w:r>
      <w:r>
        <w:rPr>
          <w:rFonts w:ascii="TimesNewRomanPSMT" w:hAnsi="TimesNewRomanPSMT" w:eastAsia="TimesNewRomanPSMT"/>
          <w:b w:val="0"/>
          <w:i w:val="0"/>
          <w:color w:val="000000"/>
          <w:sz w:val="24"/>
        </w:rPr>
        <w:t xml:space="preserve">, 2011,30(8): </w:t>
      </w:r>
      <w:r>
        <w:tab/>
      </w:r>
      <w:r>
        <w:rPr>
          <w:rFonts w:ascii="TimesNewRomanPSMT" w:hAnsi="TimesNewRomanPSMT" w:eastAsia="TimesNewRomanPSMT"/>
          <w:b w:val="0"/>
          <w:i w:val="0"/>
          <w:color w:val="000000"/>
          <w:sz w:val="24"/>
        </w:rPr>
        <w:t xml:space="preserve">120-123,158. </w:t>
      </w:r>
    </w:p>
    <w:p>
      <w:pPr>
        <w:autoSpaceDN w:val="0"/>
        <w:tabs>
          <w:tab w:pos="1598" w:val="left"/>
        </w:tabs>
        <w:autoSpaceDE w:val="0"/>
        <w:widowControl/>
        <w:spacing w:line="380" w:lineRule="exact" w:before="0" w:after="0"/>
        <w:ind w:left="998" w:right="0" w:firstLine="0"/>
        <w:jc w:val="left"/>
      </w:pPr>
      <w:r>
        <w:rPr>
          <w:rFonts w:ascii="TimesNewRomanPSMT" w:hAnsi="TimesNewRomanPSMT" w:eastAsia="TimesNewRomanPSMT"/>
          <w:b w:val="0"/>
          <w:i w:val="0"/>
          <w:color w:val="000000"/>
          <w:sz w:val="24"/>
        </w:rPr>
        <w:t xml:space="preserve">[117] </w:t>
      </w:r>
      <w:r>
        <w:rPr>
          <w:rFonts w:ascii="SimSun" w:hAnsi="SimSun" w:eastAsia="SimSun"/>
          <w:b w:val="0"/>
          <w:i w:val="0"/>
          <w:color w:val="000000"/>
          <w:sz w:val="24"/>
        </w:rPr>
        <w:t>徐宝祥</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叶培华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知识表示的方法研究</w:t>
      </w:r>
      <w:r>
        <w:rPr>
          <w:rFonts w:ascii="TimesNewRomanPSMT" w:hAnsi="TimesNewRomanPSMT" w:eastAsia="TimesNewRomanPSMT"/>
          <w:b w:val="0"/>
          <w:i w:val="0"/>
          <w:color w:val="000000"/>
          <w:sz w:val="24"/>
        </w:rPr>
        <w:t xml:space="preserve"> [J]. </w:t>
      </w:r>
      <w:r>
        <w:rPr>
          <w:rFonts w:ascii="SimSun" w:hAnsi="SimSun" w:eastAsia="SimSun"/>
          <w:b w:val="0"/>
          <w:i w:val="0"/>
          <w:color w:val="000000"/>
          <w:sz w:val="24"/>
        </w:rPr>
        <w:t>情报科学</w:t>
      </w:r>
      <w:r>
        <w:rPr>
          <w:rFonts w:ascii="TimesNewRomanPSMT" w:hAnsi="TimesNewRomanPSMT" w:eastAsia="TimesNewRomanPSMT"/>
          <w:b w:val="0"/>
          <w:i w:val="0"/>
          <w:color w:val="000000"/>
          <w:sz w:val="24"/>
        </w:rPr>
        <w:t>,</w:t>
      </w:r>
      <w:r>
        <w:rPr>
          <w:rFonts w:ascii="TimesNewRomanPSMT" w:hAnsi="TimesNewRomanPSMT" w:eastAsia="TimesNewRomanPSMT"/>
          <w:b w:val="0"/>
          <w:i w:val="0"/>
          <w:color w:val="000000"/>
          <w:sz w:val="24"/>
        </w:rPr>
        <w:t xml:space="preserve">2007,25(5):690-694. </w:t>
      </w:r>
      <w:r>
        <w:rPr>
          <w:rFonts w:ascii="TimesNewRomanPSMT" w:hAnsi="TimesNewRomanPSMT" w:eastAsia="TimesNewRomanPSMT"/>
          <w:b w:val="0"/>
          <w:i w:val="0"/>
          <w:color w:val="000000"/>
          <w:sz w:val="24"/>
        </w:rPr>
        <w:t xml:space="preserve">[118] </w:t>
      </w:r>
      <w:r>
        <w:rPr>
          <w:rFonts w:ascii="SimSun" w:hAnsi="SimSun" w:eastAsia="SimSun"/>
          <w:b w:val="0"/>
          <w:i w:val="0"/>
          <w:color w:val="000000"/>
          <w:sz w:val="24"/>
        </w:rPr>
        <w:t>陈文伟</w:t>
      </w:r>
      <w:r>
        <w:rPr>
          <w:rFonts w:ascii="TimesNewRomanPSMT" w:hAnsi="TimesNewRomanPSMT" w:eastAsia="TimesNewRomanPSMT"/>
          <w:b w:val="0"/>
          <w:i w:val="0"/>
          <w:color w:val="000000"/>
          <w:sz w:val="24"/>
        </w:rPr>
        <w:t>,</w:t>
      </w:r>
      <w:r>
        <w:rPr>
          <w:rFonts w:ascii="SimSun" w:hAnsi="SimSun" w:eastAsia="SimSun"/>
          <w:b w:val="0"/>
          <w:i w:val="0"/>
          <w:color w:val="000000"/>
          <w:sz w:val="24"/>
        </w:rPr>
        <w:t>杨春燕</w:t>
      </w:r>
      <w:r>
        <w:rPr>
          <w:rFonts w:ascii="TimesNewRomanPSMT" w:hAnsi="TimesNewRomanPSMT" w:eastAsia="TimesNewRomanPSMT"/>
          <w:b w:val="0"/>
          <w:i w:val="0"/>
          <w:color w:val="000000"/>
          <w:sz w:val="24"/>
        </w:rPr>
        <w:t>,</w:t>
      </w:r>
      <w:r>
        <w:rPr>
          <w:rFonts w:ascii="SimSun" w:hAnsi="SimSun" w:eastAsia="SimSun"/>
          <w:b w:val="0"/>
          <w:i w:val="0"/>
          <w:color w:val="000000"/>
          <w:sz w:val="24"/>
        </w:rPr>
        <w:t>黄金才</w:t>
      </w:r>
      <w:r>
        <w:rPr>
          <w:rFonts w:ascii="TimesNewRomanPSMT" w:hAnsi="TimesNewRomanPSMT" w:eastAsia="TimesNewRomanPSMT"/>
          <w:b w:val="0"/>
          <w:i w:val="0"/>
          <w:color w:val="000000"/>
          <w:sz w:val="24"/>
        </w:rPr>
        <w:t>.</w:t>
      </w:r>
      <w:r>
        <w:rPr>
          <w:rFonts w:ascii="SimSun" w:hAnsi="SimSun" w:eastAsia="SimSun"/>
          <w:b w:val="0"/>
          <w:i w:val="0"/>
          <w:color w:val="000000"/>
          <w:sz w:val="24"/>
        </w:rPr>
        <w:t>可拓知识与可拓知识推理</w:t>
      </w:r>
      <w:r>
        <w:rPr>
          <w:rFonts w:ascii="TimesNewRomanPSMT" w:hAnsi="TimesNewRomanPSMT" w:eastAsia="TimesNewRomanPSMT"/>
          <w:b w:val="0"/>
          <w:i w:val="0"/>
          <w:color w:val="000000"/>
          <w:sz w:val="24"/>
        </w:rPr>
        <w:t>[J].</w:t>
      </w:r>
      <w:r>
        <w:rPr>
          <w:rFonts w:ascii="SimSun" w:hAnsi="SimSun" w:eastAsia="SimSun"/>
          <w:b w:val="0"/>
          <w:i w:val="0"/>
          <w:color w:val="000000"/>
          <w:sz w:val="24"/>
        </w:rPr>
        <w:t>哈尔滨工业大学学报</w:t>
      </w:r>
      <w:r>
        <w:rPr>
          <w:rFonts w:ascii="TimesNewRomanPSMT" w:hAnsi="TimesNewRomanPSMT" w:eastAsia="TimesNewRomanPSMT"/>
          <w:b w:val="0"/>
          <w:i w:val="0"/>
          <w:color w:val="000000"/>
          <w:sz w:val="24"/>
        </w:rPr>
        <w:t xml:space="preserve">,2006,38 </w:t>
      </w:r>
      <w:r>
        <w:tab/>
      </w:r>
      <w:r>
        <w:rPr>
          <w:rFonts w:ascii="TimesNewRomanPSMT" w:hAnsi="TimesNewRomanPSMT" w:eastAsia="TimesNewRomanPSMT"/>
          <w:b w:val="0"/>
          <w:i w:val="0"/>
          <w:color w:val="000000"/>
          <w:sz w:val="24"/>
        </w:rPr>
        <w:t xml:space="preserve">(7):1094-1096. </w:t>
      </w:r>
    </w:p>
    <w:p>
      <w:pPr>
        <w:autoSpaceDN w:val="0"/>
        <w:tabs>
          <w:tab w:pos="1598" w:val="left"/>
        </w:tabs>
        <w:autoSpaceDE w:val="0"/>
        <w:widowControl/>
        <w:spacing w:line="380" w:lineRule="exact" w:before="0" w:after="0"/>
        <w:ind w:left="998" w:right="0" w:firstLine="0"/>
        <w:jc w:val="left"/>
      </w:pPr>
      <w:r>
        <w:rPr>
          <w:rFonts w:ascii="TimesNewRomanPSMT" w:hAnsi="TimesNewRomanPSMT" w:eastAsia="TimesNewRomanPSMT"/>
          <w:b w:val="0"/>
          <w:i w:val="0"/>
          <w:color w:val="000000"/>
          <w:sz w:val="24"/>
        </w:rPr>
        <w:t xml:space="preserve">[119] </w:t>
      </w:r>
      <w:r>
        <w:rPr>
          <w:rFonts w:ascii="SimSun" w:hAnsi="SimSun" w:eastAsia="SimSun"/>
          <w:b w:val="0"/>
          <w:i w:val="0"/>
          <w:color w:val="000000"/>
          <w:sz w:val="24"/>
        </w:rPr>
        <w:t>张宝隆</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基于网络资源的煤矿事故本体知识库的构建研究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安徽理工大学</w:t>
      </w:r>
      <w:r>
        <w:rPr>
          <w:rFonts w:ascii="TimesNewRomanPSMT" w:hAnsi="TimesNewRomanPSMT" w:eastAsia="TimesNewRomanPSMT"/>
          <w:b w:val="0"/>
          <w:i w:val="0"/>
          <w:color w:val="000000"/>
          <w:sz w:val="24"/>
        </w:rPr>
        <w:t xml:space="preserve">, </w:t>
      </w:r>
      <w:r>
        <w:tab/>
      </w:r>
      <w:r>
        <w:rPr>
          <w:rFonts w:ascii="TimesNewRomanPSMT" w:hAnsi="TimesNewRomanPSMT" w:eastAsia="TimesNewRomanPSMT"/>
          <w:b w:val="0"/>
          <w:i w:val="0"/>
          <w:color w:val="000000"/>
          <w:sz w:val="24"/>
        </w:rPr>
        <w:t xml:space="preserve">2018. </w:t>
      </w:r>
    </w:p>
    <w:p>
      <w:pPr>
        <w:autoSpaceDN w:val="0"/>
        <w:autoSpaceDE w:val="0"/>
        <w:widowControl/>
        <w:spacing w:line="320" w:lineRule="exact" w:before="62" w:after="0"/>
        <w:ind w:left="998" w:right="0" w:firstLine="0"/>
        <w:jc w:val="left"/>
      </w:pPr>
      <w:r>
        <w:rPr>
          <w:rFonts w:ascii="TimesNewRomanPSMT" w:hAnsi="TimesNewRomanPSMT" w:eastAsia="TimesNewRomanPSMT"/>
          <w:b w:val="0"/>
          <w:i w:val="0"/>
          <w:color w:val="000000"/>
          <w:sz w:val="24"/>
        </w:rPr>
        <w:t xml:space="preserve">[120] </w:t>
      </w:r>
      <w:r>
        <w:rPr>
          <w:rFonts w:ascii="SimSun" w:hAnsi="SimSun" w:eastAsia="SimSun"/>
          <w:b w:val="0"/>
          <w:i w:val="0"/>
          <w:color w:val="000000"/>
          <w:sz w:val="24"/>
        </w:rPr>
        <w:t>陈玉平</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基坑工程项目风险管理研究</w:t>
      </w:r>
      <w:r>
        <w:rPr>
          <w:rFonts w:ascii="TimesNewRomanPSMT" w:hAnsi="TimesNewRomanPSMT" w:eastAsia="TimesNewRomanPSMT"/>
          <w:b w:val="0"/>
          <w:i w:val="0"/>
          <w:color w:val="000000"/>
          <w:sz w:val="24"/>
        </w:rPr>
        <w:t xml:space="preserve"> [J]. 2004. </w:t>
      </w:r>
    </w:p>
    <w:p>
      <w:pPr>
        <w:autoSpaceDN w:val="0"/>
        <w:tabs>
          <w:tab w:pos="1598" w:val="left"/>
        </w:tabs>
        <w:autoSpaceDE w:val="0"/>
        <w:widowControl/>
        <w:spacing w:line="380" w:lineRule="exact" w:before="0" w:after="626"/>
        <w:ind w:left="998" w:right="0" w:firstLine="0"/>
        <w:jc w:val="left"/>
      </w:pPr>
      <w:r>
        <w:rPr>
          <w:rFonts w:ascii="TimesNewRomanPSMT" w:hAnsi="TimesNewRomanPSMT" w:eastAsia="TimesNewRomanPSMT"/>
          <w:b w:val="0"/>
          <w:i w:val="0"/>
          <w:color w:val="000000"/>
          <w:sz w:val="24"/>
        </w:rPr>
        <w:t xml:space="preserve">[121] </w:t>
      </w:r>
      <w:r>
        <w:rPr>
          <w:rFonts w:ascii="SimSun" w:hAnsi="SimSun" w:eastAsia="SimSun"/>
          <w:b w:val="0"/>
          <w:i w:val="0"/>
          <w:color w:val="000000"/>
          <w:sz w:val="24"/>
        </w:rPr>
        <w:t>张雁</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黄宏伟</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胡群芳</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《城市轨道交通地下工程建设风险管理规范》</w:t>
      </w:r>
      <w:r>
        <w:rPr>
          <w:rFonts w:ascii="TimesNewRomanPSMT" w:hAnsi="TimesNewRomanPSMT" w:eastAsia="TimesNewRomanPSMT"/>
          <w:b w:val="0"/>
          <w:i w:val="0"/>
          <w:color w:val="000000"/>
          <w:sz w:val="24"/>
        </w:rPr>
        <w:t xml:space="preserve">GB50652—2 </w:t>
      </w:r>
      <w:r>
        <w:tab/>
      </w:r>
      <w:r>
        <w:rPr>
          <w:rFonts w:ascii="TimesNewRomanPSMT" w:hAnsi="TimesNewRomanPSMT" w:eastAsia="TimesNewRomanPSMT"/>
          <w:b w:val="0"/>
          <w:i w:val="0"/>
          <w:color w:val="000000"/>
          <w:sz w:val="24"/>
        </w:rPr>
        <w:t>011</w:t>
      </w:r>
      <w:r>
        <w:rPr>
          <w:rFonts w:ascii="SimSun" w:hAnsi="SimSun" w:eastAsia="SimSun"/>
          <w:b w:val="0"/>
          <w:i w:val="0"/>
          <w:color w:val="000000"/>
          <w:sz w:val="24"/>
        </w:rPr>
        <w:t xml:space="preserve"> 编制介绍</w:t>
      </w:r>
      <w:r>
        <w:rPr>
          <w:rFonts w:ascii="TimesNewRomanPSMT" w:hAnsi="TimesNewRomanPSMT" w:eastAsia="TimesNewRomanPSMT"/>
          <w:b w:val="0"/>
          <w:i w:val="0"/>
          <w:color w:val="000000"/>
          <w:sz w:val="24"/>
        </w:rPr>
        <w:t xml:space="preserve"> [J]. </w:t>
      </w:r>
      <w:r>
        <w:rPr>
          <w:rFonts w:ascii="SimSun" w:hAnsi="SimSun" w:eastAsia="SimSun"/>
          <w:b w:val="0"/>
          <w:i w:val="0"/>
          <w:color w:val="000000"/>
          <w:sz w:val="24"/>
        </w:rPr>
        <w:t>施工技术</w:t>
      </w:r>
      <w:r>
        <w:rPr>
          <w:rFonts w:ascii="TimesNewRomanPSMT" w:hAnsi="TimesNewRomanPSMT" w:eastAsia="TimesNewRomanPSMT"/>
          <w:b w:val="0"/>
          <w:i w:val="0"/>
          <w:color w:val="000000"/>
          <w:sz w:val="24"/>
        </w:rPr>
        <w:t xml:space="preserve">,2012,41(1):99-106. </w:t>
      </w:r>
    </w:p>
    <w:tbl>
      <w:tblPr>
        <w:tblW w:type="auto" w:w="0"/>
        <w:tblLayout w:type="fixed"/>
        <w:tblLook w:firstColumn="1" w:firstRow="1" w:lastColumn="0" w:lastRow="0" w:noHBand="0" w:noVBand="1" w:val="04A0"/>
        <w:tblInd w:w="0.0" w:type="dxa"/>
      </w:tblPr>
      <w:tblGrid>
        <w:gridCol w:w="3383"/>
        <w:gridCol w:w="3383"/>
        <w:gridCol w:w="338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524" name="Picture 152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2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525" name="Picture 15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00"/>
            <w:tcBorders/>
            <w:tcMar>
              <w:start w:w="0" w:type="dxa"/>
              <w:end w:w="0" w:type="dxa"/>
            </w:tcMar>
          </w:tcPr>
          <w:p>
            <w:pPr>
              <w:autoSpaceDN w:val="0"/>
              <w:autoSpaceDE w:val="0"/>
              <w:widowControl/>
              <w:spacing w:line="240" w:lineRule="exact" w:before="60" w:after="0"/>
              <w:ind w:left="0" w:right="2150" w:firstLine="0"/>
              <w:jc w:val="right"/>
            </w:pPr>
            <w:r>
              <w:rPr>
                <w:rFonts w:ascii="TimesNewRomanPSMT" w:hAnsi="TimesNewRomanPSMT" w:eastAsia="TimesNewRomanPSMT"/>
                <w:b w:val="0"/>
                <w:i w:val="0"/>
                <w:color w:val="000000"/>
                <w:sz w:val="18"/>
              </w:rPr>
              <w:t xml:space="preserve">99 </w:t>
            </w:r>
          </w:p>
        </w:tc>
      </w:tr>
    </w:tbl>
    <w:p>
      <w:pPr>
        <w:autoSpaceDN w:val="0"/>
        <w:autoSpaceDE w:val="0"/>
        <w:widowControl/>
        <w:spacing w:line="14" w:lineRule="exact" w:before="0" w:after="0"/>
        <w:ind w:left="0" w:right="0"/>
      </w:pPr>
    </w:p>
    <w:p>
      <w:pPr>
        <w:sectPr>
          <w:pgSz w:w="11906" w:h="16838"/>
          <w:pgMar w:top="392" w:right="1336"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2296" w:firstLine="0"/>
        <w:jc w:val="right"/>
      </w:pPr>
      <w:r>
        <w:rPr>
          <w:rFonts w:ascii="SimSun" w:hAnsi="SimSun" w:eastAsia="SimSun"/>
          <w:b w:val="0"/>
          <w:i w:val="0"/>
          <w:color w:val="000000"/>
          <w:sz w:val="21"/>
        </w:rPr>
        <w:t>地铁盾构法施工安全风险本体知识库的构建与应用</w:t>
      </w:r>
    </w:p>
    <w:p>
      <w:pPr>
        <w:autoSpaceDN w:val="0"/>
        <w:tabs>
          <w:tab w:pos="1598" w:val="left"/>
        </w:tabs>
        <w:autoSpaceDE w:val="0"/>
        <w:widowControl/>
        <w:spacing w:line="380" w:lineRule="exact" w:before="246" w:after="0"/>
        <w:ind w:left="998" w:right="0" w:firstLine="0"/>
        <w:jc w:val="left"/>
      </w:pPr>
      <w:r>
        <w:rPr>
          <w:rFonts w:ascii="TimesNewRomanPSMT" w:hAnsi="TimesNewRomanPSMT" w:eastAsia="TimesNewRomanPSMT"/>
          <w:b w:val="0"/>
          <w:i w:val="0"/>
          <w:color w:val="000000"/>
          <w:sz w:val="24"/>
        </w:rPr>
        <w:t xml:space="preserve">[122] </w:t>
      </w:r>
      <w:r>
        <w:rPr>
          <w:rFonts w:ascii="SimSun" w:hAnsi="SimSun" w:eastAsia="SimSun"/>
          <w:b w:val="0"/>
          <w:i w:val="0"/>
          <w:color w:val="000000"/>
          <w:sz w:val="24"/>
        </w:rPr>
        <w:t>国家安全生产监督管理局</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企业职工伤亡事故分类标准</w:t>
      </w:r>
      <w:r>
        <w:rPr>
          <w:rFonts w:ascii="TimesNewRomanPSMT" w:hAnsi="TimesNewRomanPSMT" w:eastAsia="TimesNewRomanPSMT"/>
          <w:b w:val="0"/>
          <w:i w:val="0"/>
          <w:color w:val="000000"/>
          <w:sz w:val="24"/>
        </w:rPr>
        <w:t xml:space="preserve"> [J]. </w:t>
      </w:r>
      <w:r>
        <w:rPr>
          <w:rFonts w:ascii="SimSun" w:hAnsi="SimSun" w:eastAsia="SimSun"/>
          <w:b w:val="0"/>
          <w:i w:val="0"/>
          <w:color w:val="000000"/>
          <w:sz w:val="24"/>
        </w:rPr>
        <w:t>国家安全生产监督管</w:t>
      </w:r>
      <w:r>
        <w:tab/>
      </w:r>
      <w:r>
        <w:rPr>
          <w:rFonts w:ascii="SimSun" w:hAnsi="SimSun" w:eastAsia="SimSun"/>
          <w:b w:val="0"/>
          <w:i w:val="0"/>
          <w:color w:val="000000"/>
          <w:sz w:val="24"/>
        </w:rPr>
        <w:t>理局</w:t>
      </w:r>
      <w:r>
        <w:rPr>
          <w:rFonts w:ascii="TimesNewRomanPSMT" w:hAnsi="TimesNewRomanPSMT" w:eastAsia="TimesNewRomanPSMT"/>
          <w:b w:val="0"/>
          <w:i w:val="0"/>
          <w:color w:val="000000"/>
          <w:sz w:val="24"/>
        </w:rPr>
        <w:t xml:space="preserve">. </w:t>
      </w:r>
    </w:p>
    <w:p>
      <w:pPr>
        <w:autoSpaceDN w:val="0"/>
        <w:tabs>
          <w:tab w:pos="1598" w:val="left"/>
        </w:tabs>
        <w:autoSpaceDE w:val="0"/>
        <w:widowControl/>
        <w:spacing w:line="380" w:lineRule="exact" w:before="0" w:after="0"/>
        <w:ind w:left="998" w:right="0" w:firstLine="0"/>
        <w:jc w:val="left"/>
      </w:pPr>
      <w:r>
        <w:rPr>
          <w:rFonts w:ascii="TimesNewRomanPSMT" w:hAnsi="TimesNewRomanPSMT" w:eastAsia="TimesNewRomanPSMT"/>
          <w:b w:val="0"/>
          <w:i w:val="0"/>
          <w:color w:val="000000"/>
          <w:sz w:val="24"/>
        </w:rPr>
        <w:t xml:space="preserve">[123] </w:t>
      </w:r>
      <w:r>
        <w:rPr>
          <w:rFonts w:ascii="SimSun" w:hAnsi="SimSun" w:eastAsia="SimSun"/>
          <w:b w:val="0"/>
          <w:i w:val="0"/>
          <w:color w:val="000000"/>
          <w:sz w:val="24"/>
        </w:rPr>
        <w:t>于海莹</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彭玉林</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张立艳</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城市地铁施工期事故统计分析</w:t>
      </w:r>
      <w:r>
        <w:rPr>
          <w:rFonts w:ascii="TimesNewRomanPSMT" w:hAnsi="TimesNewRomanPSMT" w:eastAsia="TimesNewRomanPSMT"/>
          <w:b w:val="0"/>
          <w:i w:val="0"/>
          <w:color w:val="000000"/>
          <w:sz w:val="24"/>
        </w:rPr>
        <w:t xml:space="preserve"> [J]. </w:t>
      </w:r>
      <w:r>
        <w:rPr>
          <w:rFonts w:ascii="SimSun" w:hAnsi="SimSun" w:eastAsia="SimSun"/>
          <w:b w:val="0"/>
          <w:i w:val="0"/>
          <w:color w:val="000000"/>
          <w:sz w:val="24"/>
        </w:rPr>
        <w:t>地下空间与工</w:t>
      </w:r>
      <w:r>
        <w:tab/>
      </w:r>
      <w:r>
        <w:rPr>
          <w:rFonts w:ascii="SimSun" w:hAnsi="SimSun" w:eastAsia="SimSun"/>
          <w:b w:val="0"/>
          <w:i w:val="0"/>
          <w:color w:val="000000"/>
          <w:sz w:val="24"/>
        </w:rPr>
        <w:t>程学报</w:t>
      </w:r>
      <w:r>
        <w:rPr>
          <w:rFonts w:ascii="TimesNewRomanPSMT" w:hAnsi="TimesNewRomanPSMT" w:eastAsia="TimesNewRomanPSMT"/>
          <w:b w:val="0"/>
          <w:i w:val="0"/>
          <w:color w:val="000000"/>
          <w:sz w:val="24"/>
        </w:rPr>
        <w:t xml:space="preserve">, 2019,15(S2):852-860. </w:t>
      </w:r>
    </w:p>
    <w:p>
      <w:pPr>
        <w:autoSpaceDN w:val="0"/>
        <w:tabs>
          <w:tab w:pos="1598" w:val="left"/>
        </w:tabs>
        <w:autoSpaceDE w:val="0"/>
        <w:widowControl/>
        <w:spacing w:line="380" w:lineRule="exact" w:before="0" w:after="0"/>
        <w:ind w:left="998" w:right="0" w:firstLine="0"/>
        <w:jc w:val="left"/>
      </w:pPr>
      <w:r>
        <w:rPr>
          <w:rFonts w:ascii="TimesNewRomanPSMT" w:hAnsi="TimesNewRomanPSMT" w:eastAsia="TimesNewRomanPSMT"/>
          <w:b w:val="0"/>
          <w:i w:val="0"/>
          <w:color w:val="000000"/>
          <w:sz w:val="24"/>
        </w:rPr>
        <w:t xml:space="preserve">[124] </w:t>
      </w:r>
      <w:r>
        <w:rPr>
          <w:rFonts w:ascii="SimSun" w:hAnsi="SimSun" w:eastAsia="SimSun"/>
          <w:b w:val="0"/>
          <w:i w:val="0"/>
          <w:color w:val="000000"/>
          <w:sz w:val="24"/>
        </w:rPr>
        <w:t>部门中华人民共和国住房和城乡建设部</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盾构法隧道施工与验收规范</w:t>
      </w:r>
      <w:r>
        <w:rPr>
          <w:rFonts w:ascii="TimesNewRomanPSMT" w:hAnsi="TimesNewRomanPSMT" w:eastAsia="TimesNewRomanPSMT"/>
          <w:b w:val="0"/>
          <w:i w:val="0"/>
          <w:color w:val="000000"/>
          <w:sz w:val="24"/>
        </w:rPr>
        <w:t xml:space="preserve"> [M]. </w:t>
      </w:r>
      <w:r>
        <w:rPr>
          <w:rFonts w:ascii="SimSun" w:hAnsi="SimSun" w:eastAsia="SimSun"/>
          <w:b w:val="0"/>
          <w:i w:val="0"/>
          <w:color w:val="000000"/>
          <w:sz w:val="24"/>
        </w:rPr>
        <w:t>盾构</w:t>
      </w:r>
      <w:r>
        <w:tab/>
      </w:r>
      <w:r>
        <w:rPr>
          <w:rFonts w:ascii="SimSun" w:hAnsi="SimSun" w:eastAsia="SimSun"/>
          <w:b w:val="0"/>
          <w:i w:val="0"/>
          <w:color w:val="000000"/>
          <w:sz w:val="24"/>
        </w:rPr>
        <w:t>法隧道施工与验收规范</w:t>
      </w:r>
      <w:r>
        <w:rPr>
          <w:rFonts w:ascii="TimesNewRomanPSMT" w:hAnsi="TimesNewRomanPSMT" w:eastAsia="TimesNewRomanPSMT"/>
          <w:b w:val="0"/>
          <w:i w:val="0"/>
          <w:color w:val="000000"/>
          <w:sz w:val="24"/>
        </w:rPr>
        <w:t xml:space="preserve">, 2008. </w:t>
      </w:r>
    </w:p>
    <w:p>
      <w:pPr>
        <w:autoSpaceDN w:val="0"/>
        <w:autoSpaceDE w:val="0"/>
        <w:widowControl/>
        <w:spacing w:line="320" w:lineRule="exact" w:before="60" w:after="0"/>
        <w:ind w:left="998" w:right="0" w:firstLine="0"/>
        <w:jc w:val="left"/>
      </w:pPr>
      <w:r>
        <w:rPr>
          <w:rFonts w:ascii="TimesNewRomanPSMT" w:hAnsi="TimesNewRomanPSMT" w:eastAsia="TimesNewRomanPSMT"/>
          <w:b w:val="0"/>
          <w:i w:val="0"/>
          <w:color w:val="000000"/>
          <w:sz w:val="24"/>
        </w:rPr>
        <w:t xml:space="preserve">[125] </w:t>
      </w:r>
      <w:r>
        <w:rPr>
          <w:rFonts w:ascii="SimSun" w:hAnsi="SimSun" w:eastAsia="SimSun"/>
          <w:b w:val="0"/>
          <w:i w:val="0"/>
          <w:color w:val="000000"/>
          <w:sz w:val="24"/>
        </w:rPr>
        <w:t>颜晓健</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城市地铁盾构施工风险预警研究</w:t>
      </w:r>
      <w:r>
        <w:rPr>
          <w:rFonts w:ascii="TimesNewRomanPSMT" w:hAnsi="TimesNewRomanPSMT" w:eastAsia="TimesNewRomanPSMT"/>
          <w:b w:val="0"/>
          <w:i w:val="0"/>
          <w:color w:val="000000"/>
          <w:sz w:val="24"/>
        </w:rPr>
        <w:t xml:space="preserve"> [D]. </w:t>
      </w:r>
      <w:r>
        <w:rPr>
          <w:rFonts w:ascii="SimSun" w:hAnsi="SimSun" w:eastAsia="SimSun"/>
          <w:b w:val="0"/>
          <w:i w:val="0"/>
          <w:color w:val="000000"/>
          <w:sz w:val="24"/>
        </w:rPr>
        <w:t>重庆交通大学</w:t>
      </w:r>
      <w:r>
        <w:rPr>
          <w:rFonts w:ascii="TimesNewRomanPSMT" w:hAnsi="TimesNewRomanPSMT" w:eastAsia="TimesNewRomanPSMT"/>
          <w:b w:val="0"/>
          <w:i w:val="0"/>
          <w:color w:val="000000"/>
          <w:sz w:val="24"/>
        </w:rPr>
        <w:t xml:space="preserve">, 2012. </w:t>
      </w:r>
    </w:p>
    <w:p>
      <w:pPr>
        <w:autoSpaceDN w:val="0"/>
        <w:autoSpaceDE w:val="0"/>
        <w:widowControl/>
        <w:spacing w:line="380" w:lineRule="exact" w:before="0" w:after="0"/>
        <w:ind w:left="998" w:right="288" w:firstLine="0"/>
        <w:jc w:val="left"/>
      </w:pPr>
      <w:r>
        <w:rPr>
          <w:rFonts w:ascii="TimesNewRomanPSMT" w:hAnsi="TimesNewRomanPSMT" w:eastAsia="TimesNewRomanPSMT"/>
          <w:b w:val="0"/>
          <w:i w:val="0"/>
          <w:color w:val="000000"/>
          <w:sz w:val="24"/>
        </w:rPr>
        <w:t xml:space="preserve">[126] </w:t>
      </w:r>
      <w:r>
        <w:rPr>
          <w:rFonts w:ascii="SimSun" w:hAnsi="SimSun" w:eastAsia="SimSun"/>
          <w:b w:val="0"/>
          <w:i w:val="0"/>
          <w:color w:val="000000"/>
          <w:sz w:val="24"/>
        </w:rPr>
        <w:t>胡航</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基于本体的深基坑工程施工风险知识库构建及应用</w:t>
      </w:r>
      <w:r>
        <w:rPr>
          <w:rFonts w:ascii="TimesNewRomanPSMT" w:hAnsi="TimesNewRomanPSMT" w:eastAsia="TimesNewRomanPSMT"/>
          <w:b w:val="0"/>
          <w:i w:val="0"/>
          <w:color w:val="000000"/>
          <w:sz w:val="24"/>
        </w:rPr>
        <w:t xml:space="preserve"> [D],</w:t>
      </w:r>
      <w:r>
        <w:rPr>
          <w:rFonts w:ascii="SimSun" w:hAnsi="SimSun" w:eastAsia="SimSun"/>
          <w:b w:val="0"/>
          <w:i w:val="0"/>
          <w:color w:val="000000"/>
          <w:sz w:val="24"/>
        </w:rPr>
        <w:t>郑州大学</w:t>
      </w:r>
      <w:r>
        <w:rPr>
          <w:rFonts w:ascii="TimesNewRomanPSMT" w:hAnsi="TimesNewRomanPSMT" w:eastAsia="TimesNewRomanPSMT"/>
          <w:b w:val="0"/>
          <w:i w:val="0"/>
          <w:color w:val="000000"/>
          <w:sz w:val="24"/>
        </w:rPr>
        <w:t xml:space="preserve">, 2020. </w:t>
      </w:r>
      <w:r>
        <w:rPr>
          <w:rFonts w:ascii="TimesNewRomanPSMT" w:hAnsi="TimesNewRomanPSMT" w:eastAsia="TimesNewRomanPSMT"/>
          <w:b w:val="0"/>
          <w:i w:val="0"/>
          <w:color w:val="000000"/>
          <w:sz w:val="24"/>
        </w:rPr>
        <w:t xml:space="preserve">[127] </w:t>
      </w:r>
      <w:r>
        <w:rPr>
          <w:rFonts w:ascii="SimSun" w:hAnsi="SimSun" w:eastAsia="SimSun"/>
          <w:b w:val="0"/>
          <w:i w:val="0"/>
          <w:color w:val="000000"/>
          <w:sz w:val="24"/>
        </w:rPr>
        <w:t>钱瑾玉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地铁项目施工安全风险评价研究</w:t>
      </w:r>
      <w:r>
        <w:rPr>
          <w:rFonts w:ascii="TimesNewRomanPSMT" w:hAnsi="TimesNewRomanPSMT" w:eastAsia="TimesNewRomanPSMT"/>
          <w:b w:val="0"/>
          <w:i w:val="0"/>
          <w:color w:val="000000"/>
          <w:sz w:val="24"/>
        </w:rPr>
        <w:t xml:space="preserve"> [D]. </w:t>
      </w:r>
      <w:r>
        <w:rPr>
          <w:rFonts w:ascii="SimSun" w:hAnsi="SimSun" w:eastAsia="SimSun"/>
          <w:b w:val="0"/>
          <w:i w:val="0"/>
          <w:color w:val="000000"/>
          <w:sz w:val="24"/>
        </w:rPr>
        <w:t>青岛理工大学</w:t>
      </w:r>
      <w:r>
        <w:rPr>
          <w:rFonts w:ascii="TimesNewRomanPSMT" w:hAnsi="TimesNewRomanPSMT" w:eastAsia="TimesNewRomanPSMT"/>
          <w:b w:val="0"/>
          <w:i w:val="0"/>
          <w:color w:val="000000"/>
          <w:sz w:val="24"/>
        </w:rPr>
        <w:t xml:space="preserve">,2018. </w:t>
      </w:r>
    </w:p>
    <w:p>
      <w:pPr>
        <w:autoSpaceDN w:val="0"/>
        <w:tabs>
          <w:tab w:pos="1598" w:val="left"/>
        </w:tabs>
        <w:autoSpaceDE w:val="0"/>
        <w:widowControl/>
        <w:spacing w:line="378" w:lineRule="exact" w:before="4" w:after="0"/>
        <w:ind w:left="998" w:right="0" w:firstLine="0"/>
        <w:jc w:val="left"/>
      </w:pPr>
      <w:r>
        <w:rPr>
          <w:rFonts w:ascii="TimesNewRomanPSMT" w:hAnsi="TimesNewRomanPSMT" w:eastAsia="TimesNewRomanPSMT"/>
          <w:b w:val="0"/>
          <w:i w:val="0"/>
          <w:color w:val="000000"/>
          <w:sz w:val="24"/>
        </w:rPr>
        <w:t xml:space="preserve">[128] </w:t>
      </w:r>
      <w:r>
        <w:rPr>
          <w:rFonts w:ascii="SimSun" w:hAnsi="SimSun" w:eastAsia="SimSun"/>
          <w:b w:val="0"/>
          <w:i w:val="0"/>
          <w:color w:val="000000"/>
          <w:sz w:val="24"/>
        </w:rPr>
        <w:t>吴伟巍</w:t>
      </w:r>
      <w:r>
        <w:rPr>
          <w:rFonts w:ascii="TimesNewRomanPSMT" w:hAnsi="TimesNewRomanPSMT" w:eastAsia="TimesNewRomanPSMT"/>
          <w:b w:val="0"/>
          <w:i w:val="0"/>
          <w:color w:val="000000"/>
          <w:sz w:val="24"/>
        </w:rPr>
        <w:t>,Patrick,T.I.</w:t>
      </w:r>
      <w:r>
        <w:rPr>
          <w:rFonts w:ascii="SimSun" w:hAnsi="SimSun" w:eastAsia="SimSun"/>
          <w:b w:val="0"/>
          <w:i w:val="0"/>
          <w:color w:val="000000"/>
          <w:sz w:val="24"/>
        </w:rPr>
        <w:t>等</w:t>
      </w:r>
      <w:r>
        <w:rPr>
          <w:rFonts w:ascii="TimesNewRomanPSMT" w:hAnsi="TimesNewRomanPSMT" w:eastAsia="TimesNewRomanPSMT"/>
          <w:b w:val="0"/>
          <w:i w:val="0"/>
          <w:color w:val="000000"/>
          <w:sz w:val="24"/>
        </w:rPr>
        <w:t>.</w:t>
      </w:r>
      <w:r>
        <w:rPr>
          <w:rFonts w:ascii="SimSun" w:hAnsi="SimSun" w:eastAsia="SimSun"/>
          <w:b w:val="0"/>
          <w:i w:val="0"/>
          <w:color w:val="000000"/>
          <w:sz w:val="24"/>
        </w:rPr>
        <w:t>施工现场安全危险源实时监控与安全风险预测方法研究</w:t>
      </w:r>
      <w:r>
        <w:rPr>
          <w:rFonts w:ascii="TimesNewRomanPSMT" w:hAnsi="TimesNewRomanPSMT" w:eastAsia="TimesNewRomanPSMT"/>
          <w:b w:val="0"/>
          <w:i w:val="0"/>
          <w:color w:val="000000"/>
          <w:sz w:val="24"/>
        </w:rPr>
        <w:t>[J].</w:t>
      </w:r>
      <w:r>
        <w:tab/>
      </w:r>
      <w:r>
        <w:rPr>
          <w:rFonts w:ascii="SimSun" w:hAnsi="SimSun" w:eastAsia="SimSun"/>
          <w:b w:val="0"/>
          <w:i w:val="0"/>
          <w:color w:val="000000"/>
          <w:sz w:val="24"/>
        </w:rPr>
        <w:t>中国工程科学</w:t>
      </w:r>
      <w:r>
        <w:rPr>
          <w:rFonts w:ascii="TimesNewRomanPSMT" w:hAnsi="TimesNewRomanPSMT" w:eastAsia="TimesNewRomanPSMT"/>
          <w:b w:val="0"/>
          <w:i w:val="0"/>
          <w:color w:val="000000"/>
          <w:sz w:val="24"/>
        </w:rPr>
        <w:t xml:space="preserve">,2010,12(3):68-72. </w:t>
      </w:r>
    </w:p>
    <w:p>
      <w:pPr>
        <w:autoSpaceDN w:val="0"/>
        <w:tabs>
          <w:tab w:pos="1598" w:val="left"/>
        </w:tabs>
        <w:autoSpaceDE w:val="0"/>
        <w:widowControl/>
        <w:spacing w:line="382" w:lineRule="exact" w:before="0" w:after="0"/>
        <w:ind w:left="998" w:right="0" w:firstLine="0"/>
        <w:jc w:val="left"/>
      </w:pPr>
      <w:r>
        <w:rPr>
          <w:rFonts w:ascii="TimesNewRomanPSMT" w:hAnsi="TimesNewRomanPSMT" w:eastAsia="TimesNewRomanPSMT"/>
          <w:b w:val="0"/>
          <w:i w:val="0"/>
          <w:color w:val="000000"/>
          <w:sz w:val="24"/>
        </w:rPr>
        <w:t xml:space="preserve">[129] </w:t>
      </w:r>
      <w:r>
        <w:rPr>
          <w:rFonts w:ascii="SimSun" w:hAnsi="SimSun" w:eastAsia="SimSun"/>
          <w:b w:val="0"/>
          <w:i w:val="0"/>
          <w:color w:val="000000"/>
          <w:sz w:val="24"/>
        </w:rPr>
        <w:t>周刚</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程卫民</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诸葛福民</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人因失误与人不安全行为相关原理的分析与探讨</w:t>
      </w:r>
      <w:r>
        <w:tab/>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中国安全科学学报</w:t>
      </w:r>
      <w:r>
        <w:rPr>
          <w:rFonts w:ascii="TimesNewRomanPSMT" w:hAnsi="TimesNewRomanPSMT" w:eastAsia="TimesNewRomanPSMT"/>
          <w:b w:val="0"/>
          <w:i w:val="0"/>
          <w:color w:val="000000"/>
          <w:sz w:val="24"/>
        </w:rPr>
        <w:t xml:space="preserve">, 2008, 18(3):5. </w:t>
      </w:r>
    </w:p>
    <w:p>
      <w:pPr>
        <w:autoSpaceDN w:val="0"/>
        <w:autoSpaceDE w:val="0"/>
        <w:widowControl/>
        <w:spacing w:line="320" w:lineRule="exact" w:before="58" w:after="0"/>
        <w:ind w:left="998" w:right="0" w:firstLine="0"/>
        <w:jc w:val="left"/>
      </w:pPr>
      <w:r>
        <w:rPr>
          <w:rFonts w:ascii="TimesNewRomanPSMT" w:hAnsi="TimesNewRomanPSMT" w:eastAsia="TimesNewRomanPSMT"/>
          <w:b w:val="0"/>
          <w:i w:val="0"/>
          <w:color w:val="000000"/>
          <w:sz w:val="24"/>
        </w:rPr>
        <w:t xml:space="preserve">[130] </w:t>
      </w:r>
      <w:r>
        <w:rPr>
          <w:rFonts w:ascii="SimSun" w:hAnsi="SimSun" w:eastAsia="SimSun"/>
          <w:b w:val="0"/>
          <w:i w:val="0"/>
          <w:color w:val="000000"/>
          <w:sz w:val="24"/>
        </w:rPr>
        <w:t>周艳</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改进</w:t>
      </w:r>
      <w:r>
        <w:rPr>
          <w:rFonts w:ascii="TimesNewRomanPSMT" w:hAnsi="TimesNewRomanPSMT" w:eastAsia="TimesNewRomanPSMT"/>
          <w:b w:val="0"/>
          <w:i w:val="0"/>
          <w:color w:val="000000"/>
          <w:sz w:val="24"/>
        </w:rPr>
        <w:t>HFACS</w:t>
      </w:r>
      <w:r>
        <w:rPr>
          <w:rFonts w:ascii="SimSun" w:hAnsi="SimSun" w:eastAsia="SimSun"/>
          <w:b w:val="0"/>
          <w:i w:val="0"/>
          <w:color w:val="000000"/>
          <w:sz w:val="24"/>
        </w:rPr>
        <w:t xml:space="preserve"> 模型的地铁盾构安全事故人因研究</w:t>
      </w:r>
      <w:r>
        <w:rPr>
          <w:rFonts w:ascii="TimesNewRomanPSMT" w:hAnsi="TimesNewRomanPSMT" w:eastAsia="TimesNewRomanPSMT"/>
          <w:b w:val="0"/>
          <w:i w:val="0"/>
          <w:color w:val="000000"/>
          <w:sz w:val="24"/>
        </w:rPr>
        <w:t xml:space="preserve"> [D].</w:t>
      </w:r>
      <w:r>
        <w:rPr>
          <w:rFonts w:ascii="SimSun" w:hAnsi="SimSun" w:eastAsia="SimSun"/>
          <w:b w:val="0"/>
          <w:i w:val="0"/>
          <w:color w:val="000000"/>
          <w:sz w:val="24"/>
        </w:rPr>
        <w:t>兰州理工大学，</w:t>
      </w:r>
      <w:r>
        <w:rPr>
          <w:rFonts w:ascii="TimesNewRomanPSMT" w:hAnsi="TimesNewRomanPSMT" w:eastAsia="TimesNewRomanPSMT"/>
          <w:b w:val="0"/>
          <w:i w:val="0"/>
          <w:color w:val="000000"/>
          <w:sz w:val="24"/>
        </w:rPr>
        <w:t xml:space="preserve">2023. </w:t>
      </w:r>
    </w:p>
    <w:p>
      <w:pPr>
        <w:autoSpaceDN w:val="0"/>
        <w:tabs>
          <w:tab w:pos="1478" w:val="left"/>
        </w:tabs>
        <w:autoSpaceDE w:val="0"/>
        <w:widowControl/>
        <w:spacing w:line="380" w:lineRule="exact" w:before="0" w:after="0"/>
        <w:ind w:left="998" w:right="0" w:firstLine="0"/>
        <w:jc w:val="left"/>
      </w:pPr>
      <w:r>
        <w:rPr>
          <w:rFonts w:ascii="TimesNewRomanPSMT" w:hAnsi="TimesNewRomanPSMT" w:eastAsia="TimesNewRomanPSMT"/>
          <w:b w:val="0"/>
          <w:i w:val="0"/>
          <w:color w:val="000000"/>
          <w:sz w:val="24"/>
        </w:rPr>
        <w:t xml:space="preserve">[131] </w:t>
      </w:r>
      <w:r>
        <w:rPr>
          <w:rFonts w:ascii="SimSun" w:hAnsi="SimSun" w:eastAsia="SimSun"/>
          <w:b w:val="0"/>
          <w:i w:val="0"/>
          <w:color w:val="000000"/>
          <w:sz w:val="24"/>
        </w:rPr>
        <w:t>王纯</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基于人的不安全行为的地铁施工安全管理研究</w:t>
      </w:r>
      <w:r>
        <w:rPr>
          <w:rFonts w:ascii="TimesNewRomanPSMT" w:hAnsi="TimesNewRomanPSMT" w:eastAsia="TimesNewRomanPSMT"/>
          <w:b w:val="0"/>
          <w:i w:val="0"/>
          <w:color w:val="000000"/>
          <w:sz w:val="24"/>
        </w:rPr>
        <w:t xml:space="preserve"> [D]. </w:t>
      </w:r>
      <w:r>
        <w:rPr>
          <w:rFonts w:ascii="SimSun" w:hAnsi="SimSun" w:eastAsia="SimSun"/>
          <w:b w:val="0"/>
          <w:i w:val="0"/>
          <w:color w:val="000000"/>
          <w:sz w:val="24"/>
        </w:rPr>
        <w:t>天津理工大学</w:t>
      </w:r>
      <w:r>
        <w:rPr>
          <w:rFonts w:ascii="TimesNewRomanPSMT" w:hAnsi="TimesNewRomanPSMT" w:eastAsia="TimesNewRomanPSMT"/>
          <w:b w:val="0"/>
          <w:i w:val="0"/>
          <w:color w:val="000000"/>
          <w:sz w:val="24"/>
        </w:rPr>
        <w:t xml:space="preserve">,2014. </w:t>
      </w:r>
      <w:r>
        <w:rPr>
          <w:rFonts w:ascii="TimesNewRomanPSMT" w:hAnsi="TimesNewRomanPSMT" w:eastAsia="TimesNewRomanPSMT"/>
          <w:b w:val="0"/>
          <w:i w:val="0"/>
          <w:color w:val="000000"/>
          <w:sz w:val="24"/>
        </w:rPr>
        <w:t xml:space="preserve">[132] </w:t>
      </w:r>
      <w:r>
        <w:rPr>
          <w:rFonts w:ascii="SimSun" w:hAnsi="SimSun" w:eastAsia="SimSun"/>
          <w:b w:val="0"/>
          <w:i w:val="0"/>
          <w:color w:val="000000"/>
          <w:sz w:val="24"/>
        </w:rPr>
        <w:t>行媛</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地铁盾构施工安全风险本体构建与自动化识别研究</w:t>
      </w:r>
      <w:r>
        <w:rPr>
          <w:rFonts w:ascii="TimesNewRomanPSMT" w:hAnsi="TimesNewRomanPSMT" w:eastAsia="TimesNewRomanPSMT"/>
          <w:b w:val="0"/>
          <w:i w:val="0"/>
          <w:color w:val="000000"/>
          <w:sz w:val="24"/>
        </w:rPr>
        <w:t xml:space="preserve"> [D]. </w:t>
      </w:r>
      <w:r>
        <w:rPr>
          <w:rFonts w:ascii="SimSun" w:hAnsi="SimSun" w:eastAsia="SimSun"/>
          <w:b w:val="0"/>
          <w:i w:val="0"/>
          <w:color w:val="000000"/>
          <w:sz w:val="24"/>
        </w:rPr>
        <w:t>西安建筑科技大</w:t>
      </w:r>
      <w:r>
        <w:tab/>
      </w:r>
      <w:r>
        <w:rPr>
          <w:rFonts w:ascii="SimSun" w:hAnsi="SimSun" w:eastAsia="SimSun"/>
          <w:b w:val="0"/>
          <w:i w:val="0"/>
          <w:color w:val="000000"/>
          <w:sz w:val="24"/>
        </w:rPr>
        <w:t>学</w:t>
      </w:r>
      <w:r>
        <w:rPr>
          <w:rFonts w:ascii="TimesNewRomanPSMT" w:hAnsi="TimesNewRomanPSMT" w:eastAsia="TimesNewRomanPSMT"/>
          <w:b w:val="0"/>
          <w:i w:val="0"/>
          <w:color w:val="000000"/>
          <w:sz w:val="24"/>
        </w:rPr>
        <w:t xml:space="preserve">,2020. </w:t>
      </w:r>
    </w:p>
    <w:p>
      <w:pPr>
        <w:autoSpaceDN w:val="0"/>
        <w:autoSpaceDE w:val="0"/>
        <w:widowControl/>
        <w:spacing w:line="320" w:lineRule="exact" w:before="60" w:after="0"/>
        <w:ind w:left="998" w:right="0" w:firstLine="0"/>
        <w:jc w:val="left"/>
      </w:pPr>
      <w:r>
        <w:rPr>
          <w:rFonts w:ascii="TimesNewRomanPSMT" w:hAnsi="TimesNewRomanPSMT" w:eastAsia="TimesNewRomanPSMT"/>
          <w:b w:val="0"/>
          <w:i w:val="0"/>
          <w:color w:val="000000"/>
          <w:sz w:val="24"/>
        </w:rPr>
        <w:t xml:space="preserve">[133] </w:t>
      </w:r>
      <w:r>
        <w:rPr>
          <w:rFonts w:ascii="SimSun" w:hAnsi="SimSun" w:eastAsia="SimSun"/>
          <w:b w:val="0"/>
          <w:i w:val="0"/>
          <w:color w:val="000000"/>
          <w:sz w:val="24"/>
        </w:rPr>
        <w:t>陈远建</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地铁项目施工阶段安全风险管理研究</w:t>
      </w:r>
      <w:r>
        <w:rPr>
          <w:rFonts w:ascii="TimesNewRomanPSMT" w:hAnsi="TimesNewRomanPSMT" w:eastAsia="TimesNewRomanPSMT"/>
          <w:b w:val="0"/>
          <w:i w:val="0"/>
          <w:color w:val="000000"/>
          <w:sz w:val="24"/>
        </w:rPr>
        <w:t xml:space="preserve"> [D]. </w:t>
      </w:r>
      <w:r>
        <w:rPr>
          <w:rFonts w:ascii="SimSun" w:hAnsi="SimSun" w:eastAsia="SimSun"/>
          <w:b w:val="0"/>
          <w:i w:val="0"/>
          <w:color w:val="000000"/>
          <w:sz w:val="24"/>
        </w:rPr>
        <w:t>中南大学</w:t>
      </w:r>
      <w:r>
        <w:rPr>
          <w:rFonts w:ascii="TimesNewRomanPSMT" w:hAnsi="TimesNewRomanPSMT" w:eastAsia="TimesNewRomanPSMT"/>
          <w:b w:val="0"/>
          <w:i w:val="0"/>
          <w:color w:val="000000"/>
          <w:sz w:val="24"/>
        </w:rPr>
        <w:t xml:space="preserve">, 2014. </w:t>
      </w:r>
    </w:p>
    <w:p>
      <w:pPr>
        <w:autoSpaceDN w:val="0"/>
        <w:autoSpaceDE w:val="0"/>
        <w:widowControl/>
        <w:spacing w:line="320" w:lineRule="exact" w:before="62" w:after="0"/>
        <w:ind w:left="0" w:right="0" w:firstLine="0"/>
        <w:jc w:val="center"/>
      </w:pPr>
      <w:r>
        <w:rPr>
          <w:rFonts w:ascii="TimesNewRomanPSMT" w:hAnsi="TimesNewRomanPSMT" w:eastAsia="TimesNewRomanPSMT"/>
          <w:b w:val="0"/>
          <w:i w:val="0"/>
          <w:color w:val="000000"/>
          <w:sz w:val="24"/>
        </w:rPr>
        <w:t xml:space="preserve">[134] </w:t>
      </w:r>
      <w:r>
        <w:rPr>
          <w:rFonts w:ascii="SimSun" w:hAnsi="SimSun" w:eastAsia="SimSun"/>
          <w:b w:val="0"/>
          <w:i w:val="0"/>
          <w:color w:val="000000"/>
          <w:sz w:val="24"/>
        </w:rPr>
        <w:t>赵宁</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建筑施工过程中的危险源安全管理研究</w:t>
      </w:r>
      <w:r>
        <w:rPr>
          <w:rFonts w:ascii="TimesNewRomanPSMT" w:hAnsi="TimesNewRomanPSMT" w:eastAsia="TimesNewRomanPSMT"/>
          <w:b w:val="0"/>
          <w:i w:val="0"/>
          <w:color w:val="000000"/>
          <w:sz w:val="24"/>
        </w:rPr>
        <w:t xml:space="preserve"> [D]. </w:t>
      </w:r>
      <w:r>
        <w:rPr>
          <w:rFonts w:ascii="SimSun" w:hAnsi="SimSun" w:eastAsia="SimSun"/>
          <w:b w:val="0"/>
          <w:i w:val="0"/>
          <w:color w:val="000000"/>
          <w:sz w:val="24"/>
        </w:rPr>
        <w:t>山东建筑大学</w:t>
      </w:r>
      <w:r>
        <w:rPr>
          <w:rFonts w:ascii="TimesNewRomanPSMT" w:hAnsi="TimesNewRomanPSMT" w:eastAsia="TimesNewRomanPSMT"/>
          <w:b w:val="0"/>
          <w:i w:val="0"/>
          <w:color w:val="000000"/>
          <w:sz w:val="24"/>
        </w:rPr>
        <w:t xml:space="preserve">, 2011. </w:t>
      </w:r>
    </w:p>
    <w:p>
      <w:pPr>
        <w:autoSpaceDN w:val="0"/>
        <w:tabs>
          <w:tab w:pos="1598" w:val="left"/>
        </w:tabs>
        <w:autoSpaceDE w:val="0"/>
        <w:widowControl/>
        <w:spacing w:line="380" w:lineRule="exact" w:before="0" w:after="0"/>
        <w:ind w:left="998" w:right="0" w:firstLine="0"/>
        <w:jc w:val="left"/>
      </w:pPr>
      <w:r>
        <w:rPr>
          <w:rFonts w:ascii="TimesNewRomanPSMT" w:hAnsi="TimesNewRomanPSMT" w:eastAsia="TimesNewRomanPSMT"/>
          <w:b w:val="0"/>
          <w:i w:val="0"/>
          <w:color w:val="000000"/>
          <w:sz w:val="24"/>
        </w:rPr>
        <w:t xml:space="preserve">[135] NIEUWHOF G W E. Human error [J]. Reliability Engineering, 1983, 6(3):191-192. </w:t>
      </w:r>
      <w:r>
        <w:rPr>
          <w:rFonts w:ascii="TimesNewRomanPSMT" w:hAnsi="TimesNewRomanPSMT" w:eastAsia="TimesNewRomanPSMT"/>
          <w:b w:val="0"/>
          <w:i w:val="0"/>
          <w:color w:val="000000"/>
          <w:sz w:val="24"/>
        </w:rPr>
        <w:t xml:space="preserve">[136] SHAPPELL S A, WIEGMANN D A. Applying reason: The human factors analysis and </w:t>
      </w:r>
      <w:r>
        <w:tab/>
      </w:r>
      <w:r>
        <w:rPr>
          <w:rFonts w:ascii="TimesNewRomanPSMT" w:hAnsi="TimesNewRomanPSMT" w:eastAsia="TimesNewRomanPSMT"/>
          <w:b w:val="0"/>
          <w:i w:val="0"/>
          <w:color w:val="000000"/>
          <w:sz w:val="24"/>
        </w:rPr>
        <w:t xml:space="preserve">classification system (HFACS) [J]. gastroenterology research, 2001. </w:t>
      </w:r>
    </w:p>
    <w:p>
      <w:pPr>
        <w:autoSpaceDN w:val="0"/>
        <w:tabs>
          <w:tab w:pos="1598" w:val="left"/>
        </w:tabs>
        <w:autoSpaceDE w:val="0"/>
        <w:widowControl/>
        <w:spacing w:line="380" w:lineRule="exact" w:before="0" w:after="0"/>
        <w:ind w:left="998" w:right="0" w:firstLine="0"/>
        <w:jc w:val="left"/>
      </w:pPr>
      <w:r>
        <w:rPr>
          <w:rFonts w:ascii="TimesNewRomanPSMT" w:hAnsi="TimesNewRomanPSMT" w:eastAsia="TimesNewRomanPSMT"/>
          <w:b w:val="0"/>
          <w:i w:val="0"/>
          <w:color w:val="000000"/>
          <w:sz w:val="24"/>
        </w:rPr>
        <w:t xml:space="preserve">[137] </w:t>
      </w:r>
      <w:r>
        <w:rPr>
          <w:rFonts w:ascii="SimSun" w:hAnsi="SimSun" w:eastAsia="SimSun"/>
          <w:b w:val="0"/>
          <w:i w:val="0"/>
          <w:color w:val="000000"/>
          <w:sz w:val="24"/>
        </w:rPr>
        <w:t>蔚朋</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地铁施工灾害事故致因因素之间的非线性映射关系研究</w:t>
      </w:r>
      <w:r>
        <w:rPr>
          <w:rFonts w:ascii="TimesNewRomanPSMT" w:hAnsi="TimesNewRomanPSMT" w:eastAsia="TimesNewRomanPSMT"/>
          <w:b w:val="0"/>
          <w:i w:val="0"/>
          <w:color w:val="000000"/>
          <w:sz w:val="24"/>
        </w:rPr>
        <w:t xml:space="preserve"> [D]. </w:t>
      </w:r>
      <w:r>
        <w:rPr>
          <w:rFonts w:ascii="SimSun" w:hAnsi="SimSun" w:eastAsia="SimSun"/>
          <w:b w:val="0"/>
          <w:i w:val="0"/>
          <w:color w:val="000000"/>
          <w:sz w:val="24"/>
        </w:rPr>
        <w:t>天津理工大</w:t>
      </w:r>
      <w:r>
        <w:tab/>
      </w:r>
      <w:r>
        <w:rPr>
          <w:rFonts w:ascii="SimSun" w:hAnsi="SimSun" w:eastAsia="SimSun"/>
          <w:b w:val="0"/>
          <w:i w:val="0"/>
          <w:color w:val="000000"/>
          <w:sz w:val="24"/>
        </w:rPr>
        <w:t>学</w:t>
      </w:r>
      <w:r>
        <w:rPr>
          <w:rFonts w:ascii="TimesNewRomanPSMT" w:hAnsi="TimesNewRomanPSMT" w:eastAsia="TimesNewRomanPSMT"/>
          <w:b w:val="0"/>
          <w:i w:val="0"/>
          <w:color w:val="000000"/>
          <w:sz w:val="24"/>
        </w:rPr>
        <w:t xml:space="preserve">, 2014. </w:t>
      </w:r>
    </w:p>
    <w:p>
      <w:pPr>
        <w:autoSpaceDN w:val="0"/>
        <w:autoSpaceDE w:val="0"/>
        <w:widowControl/>
        <w:spacing w:line="320" w:lineRule="exact" w:before="62" w:after="0"/>
        <w:ind w:left="998" w:right="0" w:firstLine="0"/>
        <w:jc w:val="left"/>
      </w:pPr>
      <w:r>
        <w:rPr>
          <w:rFonts w:ascii="TimesNewRomanPSMT" w:hAnsi="TimesNewRomanPSMT" w:eastAsia="TimesNewRomanPSMT"/>
          <w:b w:val="0"/>
          <w:i w:val="0"/>
          <w:color w:val="000000"/>
          <w:sz w:val="24"/>
        </w:rPr>
        <w:t xml:space="preserve">[138] </w:t>
      </w:r>
      <w:r>
        <w:rPr>
          <w:rFonts w:ascii="SimSun" w:hAnsi="SimSun" w:eastAsia="SimSun"/>
          <w:b w:val="0"/>
          <w:i w:val="0"/>
          <w:color w:val="000000"/>
          <w:sz w:val="24"/>
        </w:rPr>
        <w:t>陈涛</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地铁项目施工风险耦合及仿真研究</w:t>
      </w:r>
      <w:r>
        <w:rPr>
          <w:rFonts w:ascii="TimesNewRomanPSMT" w:hAnsi="TimesNewRomanPSMT" w:eastAsia="TimesNewRomanPSMT"/>
          <w:b w:val="0"/>
          <w:i w:val="0"/>
          <w:color w:val="000000"/>
          <w:sz w:val="24"/>
        </w:rPr>
        <w:t xml:space="preserve"> [D]. </w:t>
      </w:r>
      <w:r>
        <w:rPr>
          <w:rFonts w:ascii="SimSun" w:hAnsi="SimSun" w:eastAsia="SimSun"/>
          <w:b w:val="0"/>
          <w:i w:val="0"/>
          <w:color w:val="000000"/>
          <w:sz w:val="24"/>
        </w:rPr>
        <w:t>青岛理工大学</w:t>
      </w:r>
      <w:r>
        <w:rPr>
          <w:rFonts w:ascii="TimesNewRomanPSMT" w:hAnsi="TimesNewRomanPSMT" w:eastAsia="TimesNewRomanPSMT"/>
          <w:b w:val="0"/>
          <w:i w:val="0"/>
          <w:color w:val="000000"/>
          <w:sz w:val="24"/>
        </w:rPr>
        <w:t xml:space="preserve">,2019. </w:t>
      </w:r>
    </w:p>
    <w:p>
      <w:pPr>
        <w:autoSpaceDN w:val="0"/>
        <w:tabs>
          <w:tab w:pos="1598" w:val="left"/>
        </w:tabs>
        <w:autoSpaceDE w:val="0"/>
        <w:widowControl/>
        <w:spacing w:line="378" w:lineRule="exact" w:before="0" w:after="0"/>
        <w:ind w:left="998" w:right="0" w:firstLine="0"/>
        <w:jc w:val="left"/>
      </w:pPr>
      <w:r>
        <w:rPr>
          <w:rFonts w:ascii="TimesNewRomanPSMT" w:hAnsi="TimesNewRomanPSMT" w:eastAsia="TimesNewRomanPSMT"/>
          <w:b w:val="0"/>
          <w:i w:val="0"/>
          <w:color w:val="000000"/>
          <w:sz w:val="24"/>
        </w:rPr>
        <w:t xml:space="preserve">[139] </w:t>
      </w:r>
      <w:r>
        <w:rPr>
          <w:rFonts w:ascii="SimSun" w:hAnsi="SimSun" w:eastAsia="SimSun"/>
          <w:b w:val="0"/>
          <w:i w:val="0"/>
          <w:color w:val="000000"/>
          <w:sz w:val="24"/>
        </w:rPr>
        <w:t>宋谦</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w:t>
      </w:r>
      <w:r>
        <w:rPr>
          <w:rFonts w:ascii="TimesNewRomanPSMT" w:hAnsi="TimesNewRomanPSMT" w:eastAsia="TimesNewRomanPSMT"/>
          <w:b w:val="0"/>
          <w:i w:val="0"/>
          <w:color w:val="000000"/>
          <w:sz w:val="24"/>
        </w:rPr>
        <w:t>D-S</w:t>
      </w:r>
      <w:r>
        <w:rPr>
          <w:rFonts w:ascii="SimSun" w:hAnsi="SimSun" w:eastAsia="SimSun"/>
          <w:b w:val="0"/>
          <w:i w:val="0"/>
          <w:color w:val="000000"/>
          <w:sz w:val="24"/>
        </w:rPr>
        <w:t xml:space="preserve"> 证据理论的地铁施工风险管理研究</w:t>
      </w:r>
      <w:r>
        <w:rPr>
          <w:rFonts w:ascii="TimesNewRomanPSMT" w:hAnsi="TimesNewRomanPSMT" w:eastAsia="TimesNewRomanPSMT"/>
          <w:b w:val="0"/>
          <w:i w:val="0"/>
          <w:color w:val="000000"/>
          <w:sz w:val="24"/>
        </w:rPr>
        <w:t>——</w:t>
      </w:r>
      <w:r>
        <w:rPr>
          <w:rFonts w:ascii="SimSun" w:hAnsi="SimSun" w:eastAsia="SimSun"/>
          <w:b w:val="0"/>
          <w:i w:val="0"/>
          <w:color w:val="000000"/>
          <w:sz w:val="24"/>
        </w:rPr>
        <w:t>以青岛地铁</w:t>
      </w:r>
      <w:r>
        <w:rPr>
          <w:rFonts w:ascii="TimesNewRomanPSMT" w:hAnsi="TimesNewRomanPSMT" w:eastAsia="TimesNewRomanPSMT"/>
          <w:b w:val="0"/>
          <w:i w:val="0"/>
          <w:color w:val="000000"/>
          <w:sz w:val="24"/>
        </w:rPr>
        <w:t>13</w:t>
      </w:r>
      <w:r>
        <w:rPr>
          <w:rFonts w:ascii="SimSun" w:hAnsi="SimSun" w:eastAsia="SimSun"/>
          <w:b w:val="0"/>
          <w:i w:val="0"/>
          <w:color w:val="000000"/>
          <w:sz w:val="24"/>
        </w:rPr>
        <w:t xml:space="preserve"> 号线为例</w:t>
      </w:r>
      <w:r>
        <w:tab/>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青岛理工大学</w:t>
      </w:r>
      <w:r>
        <w:rPr>
          <w:rFonts w:ascii="TimesNewRomanPSMT" w:hAnsi="TimesNewRomanPSMT" w:eastAsia="TimesNewRomanPSMT"/>
          <w:b w:val="0"/>
          <w:i w:val="0"/>
          <w:color w:val="000000"/>
          <w:sz w:val="24"/>
        </w:rPr>
        <w:t xml:space="preserve">, 2018. </w:t>
      </w:r>
    </w:p>
    <w:p>
      <w:pPr>
        <w:autoSpaceDN w:val="0"/>
        <w:autoSpaceDE w:val="0"/>
        <w:widowControl/>
        <w:spacing w:line="320" w:lineRule="exact" w:before="62" w:after="0"/>
        <w:ind w:left="998" w:right="0" w:firstLine="0"/>
        <w:jc w:val="left"/>
      </w:pPr>
      <w:r>
        <w:rPr>
          <w:rFonts w:ascii="TimesNewRomanPSMT" w:hAnsi="TimesNewRomanPSMT" w:eastAsia="TimesNewRomanPSMT"/>
          <w:b w:val="0"/>
          <w:i w:val="0"/>
          <w:color w:val="000000"/>
          <w:sz w:val="24"/>
        </w:rPr>
        <w:t xml:space="preserve">[140] </w:t>
      </w:r>
      <w:r>
        <w:rPr>
          <w:rFonts w:ascii="SimSun" w:hAnsi="SimSun" w:eastAsia="SimSun"/>
          <w:b w:val="0"/>
          <w:i w:val="0"/>
          <w:color w:val="000000"/>
          <w:sz w:val="24"/>
        </w:rPr>
        <w:t>周洁静</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地铁施工项目风险评价研究</w:t>
      </w:r>
      <w:r>
        <w:rPr>
          <w:rFonts w:ascii="TimesNewRomanPSMT" w:hAnsi="TimesNewRomanPSMT" w:eastAsia="TimesNewRomanPSMT"/>
          <w:b w:val="0"/>
          <w:i w:val="0"/>
          <w:color w:val="000000"/>
          <w:sz w:val="24"/>
        </w:rPr>
        <w:t xml:space="preserve"> [D]. </w:t>
      </w:r>
      <w:r>
        <w:rPr>
          <w:rFonts w:ascii="SimSun" w:hAnsi="SimSun" w:eastAsia="SimSun"/>
          <w:b w:val="0"/>
          <w:i w:val="0"/>
          <w:color w:val="000000"/>
          <w:sz w:val="24"/>
        </w:rPr>
        <w:t>大连理工大学</w:t>
      </w:r>
      <w:r>
        <w:rPr>
          <w:rFonts w:ascii="TimesNewRomanPSMT" w:hAnsi="TimesNewRomanPSMT" w:eastAsia="TimesNewRomanPSMT"/>
          <w:b w:val="0"/>
          <w:i w:val="0"/>
          <w:color w:val="000000"/>
          <w:sz w:val="24"/>
        </w:rPr>
        <w:t xml:space="preserve">, 2009. </w:t>
      </w:r>
    </w:p>
    <w:p>
      <w:pPr>
        <w:autoSpaceDN w:val="0"/>
        <w:tabs>
          <w:tab w:pos="1598" w:val="left"/>
        </w:tabs>
        <w:autoSpaceDE w:val="0"/>
        <w:widowControl/>
        <w:spacing w:line="378" w:lineRule="exact" w:before="2" w:after="0"/>
        <w:ind w:left="998" w:right="0" w:firstLine="0"/>
        <w:jc w:val="left"/>
      </w:pPr>
      <w:r>
        <w:rPr>
          <w:rFonts w:ascii="TimesNewRomanPSMT" w:hAnsi="TimesNewRomanPSMT" w:eastAsia="TimesNewRomanPSMT"/>
          <w:b w:val="0"/>
          <w:i w:val="0"/>
          <w:color w:val="000000"/>
          <w:sz w:val="24"/>
        </w:rPr>
        <w:t xml:space="preserve">[141] </w:t>
      </w:r>
      <w:r>
        <w:rPr>
          <w:rFonts w:ascii="SimSun" w:hAnsi="SimSun" w:eastAsia="SimSun"/>
          <w:b w:val="0"/>
          <w:i w:val="0"/>
          <w:color w:val="000000"/>
          <w:sz w:val="24"/>
        </w:rPr>
        <w:t>杨远程</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地铁施工安全事故分析与评价方法研究</w:t>
      </w:r>
      <w:r>
        <w:rPr>
          <w:rFonts w:ascii="TimesNewRomanPSMT" w:hAnsi="TimesNewRomanPSMT" w:eastAsia="TimesNewRomanPSMT"/>
          <w:b w:val="0"/>
          <w:i w:val="0"/>
          <w:color w:val="000000"/>
          <w:sz w:val="24"/>
        </w:rPr>
        <w:t xml:space="preserve"> [D]. </w:t>
      </w:r>
      <w:r>
        <w:rPr>
          <w:rFonts w:ascii="SimSun" w:hAnsi="SimSun" w:eastAsia="SimSun"/>
          <w:b w:val="0"/>
          <w:i w:val="0"/>
          <w:color w:val="000000"/>
          <w:sz w:val="24"/>
        </w:rPr>
        <w:t>华中科技大学</w:t>
      </w:r>
      <w:r>
        <w:rPr>
          <w:rFonts w:ascii="TimesNewRomanPSMT" w:hAnsi="TimesNewRomanPSMT" w:eastAsia="TimesNewRomanPSMT"/>
          <w:b w:val="0"/>
          <w:i w:val="0"/>
          <w:color w:val="000000"/>
          <w:sz w:val="24"/>
        </w:rPr>
        <w:t xml:space="preserve">,2009. </w:t>
      </w:r>
      <w:r>
        <w:rPr>
          <w:rFonts w:ascii="TimesNewRomanPSMT" w:hAnsi="TimesNewRomanPSMT" w:eastAsia="TimesNewRomanPSMT"/>
          <w:b w:val="0"/>
          <w:i w:val="0"/>
          <w:color w:val="000000"/>
          <w:sz w:val="24"/>
        </w:rPr>
        <w:t xml:space="preserve">[142] GUO B H W, GOH Y M. Ontology for design of active fall protection systems [J]. </w:t>
      </w:r>
      <w:r>
        <w:tab/>
      </w:r>
      <w:r>
        <w:rPr>
          <w:rFonts w:ascii="TimesNewRomanPSMT" w:hAnsi="TimesNewRomanPSMT" w:eastAsia="TimesNewRomanPSMT"/>
          <w:b w:val="0"/>
          <w:i w:val="0"/>
          <w:color w:val="000000"/>
          <w:sz w:val="24"/>
        </w:rPr>
        <w:t xml:space="preserve">Automation in Construction, 2017, 82(oct.):138-153. </w:t>
      </w:r>
    </w:p>
    <w:p>
      <w:pPr>
        <w:autoSpaceDN w:val="0"/>
        <w:autoSpaceDE w:val="0"/>
        <w:widowControl/>
        <w:spacing w:line="380" w:lineRule="exact" w:before="0" w:after="0"/>
        <w:ind w:left="1598" w:right="20" w:hanging="600"/>
        <w:jc w:val="both"/>
      </w:pPr>
      <w:r>
        <w:rPr>
          <w:rFonts w:ascii="TimesNewRomanPSMT" w:hAnsi="TimesNewRomanPSMT" w:eastAsia="TimesNewRomanPSMT"/>
          <w:b w:val="0"/>
          <w:i w:val="0"/>
          <w:color w:val="000000"/>
          <w:sz w:val="24"/>
        </w:rPr>
        <w:t xml:space="preserve">[143] HAGHIGHI P D, BURSTEIN F, ZASLAVSKY A, et al. Development and evaluation </w:t>
      </w:r>
      <w:r>
        <w:rPr>
          <w:rFonts w:ascii="TimesNewRomanPSMT" w:hAnsi="TimesNewRomanPSMT" w:eastAsia="TimesNewRomanPSMT"/>
          <w:b w:val="0"/>
          <w:i w:val="0"/>
          <w:color w:val="000000"/>
          <w:sz w:val="24"/>
        </w:rPr>
        <w:t xml:space="preserve">of ontology for intelligent decision support in medical emergency management for </w:t>
      </w:r>
      <w:r>
        <w:rPr>
          <w:rFonts w:ascii="TimesNewRomanPSMT" w:hAnsi="TimesNewRomanPSMT" w:eastAsia="TimesNewRomanPSMT"/>
          <w:b w:val="0"/>
          <w:i w:val="0"/>
          <w:color w:val="000000"/>
          <w:sz w:val="24"/>
        </w:rPr>
        <w:t xml:space="preserve">mass gatherings [J]. Decision Support Systems, 2013, 54(2):1192-1204. </w:t>
      </w:r>
    </w:p>
    <w:p>
      <w:pPr>
        <w:autoSpaceDN w:val="0"/>
        <w:tabs>
          <w:tab w:pos="1598" w:val="left"/>
        </w:tabs>
        <w:autoSpaceDE w:val="0"/>
        <w:widowControl/>
        <w:spacing w:line="378" w:lineRule="exact" w:before="2" w:after="1010"/>
        <w:ind w:left="998" w:right="0" w:firstLine="0"/>
        <w:jc w:val="left"/>
      </w:pPr>
      <w:r>
        <w:rPr>
          <w:rFonts w:ascii="TimesNewRomanPSMT" w:hAnsi="TimesNewRomanPSMT" w:eastAsia="TimesNewRomanPSMT"/>
          <w:b w:val="0"/>
          <w:i w:val="0"/>
          <w:color w:val="000000"/>
          <w:sz w:val="24"/>
        </w:rPr>
        <w:t xml:space="preserve">[144] </w:t>
      </w:r>
      <w:r>
        <w:rPr>
          <w:rFonts w:ascii="TimesNewRomanPSMT" w:hAnsi="TimesNewRomanPSMT" w:eastAsia="TimesNewRomanPSMT"/>
          <w:b w:val="0"/>
          <w:i w:val="0"/>
          <w:color w:val="000000"/>
          <w:sz w:val="24"/>
        </w:rPr>
        <w:t xml:space="preserve">GomezPerez, A. Towards a framework to verify knowledge sharing technology [J]. </w:t>
      </w:r>
      <w:r>
        <w:tab/>
      </w:r>
      <w:r>
        <w:rPr>
          <w:rFonts w:ascii="TimesNewRomanPSMT" w:hAnsi="TimesNewRomanPSMT" w:eastAsia="TimesNewRomanPSMT"/>
          <w:b w:val="0"/>
          <w:i w:val="0"/>
          <w:color w:val="000000"/>
          <w:sz w:val="24"/>
        </w:rPr>
        <w:t xml:space="preserve">Expert Systems with Applications, 1996, 11(4):519-529. </w:t>
      </w:r>
    </w:p>
    <w:tbl>
      <w:tblPr>
        <w:tblW w:type="auto" w:w="0"/>
        <w:tblLayout w:type="fixed"/>
        <w:tblLook w:firstColumn="1" w:firstRow="1" w:lastColumn="0" w:lastRow="0" w:noHBand="0" w:noVBand="1" w:val="04A0"/>
        <w:tblInd w:w="0.0" w:type="dxa"/>
      </w:tblPr>
      <w:tblGrid>
        <w:gridCol w:w="3381"/>
        <w:gridCol w:w="3381"/>
        <w:gridCol w:w="3381"/>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526" name="Picture 152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0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527" name="Picture 152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40"/>
            <w:tcBorders/>
            <w:tcMar>
              <w:start w:w="0" w:type="dxa"/>
              <w:end w:w="0" w:type="dxa"/>
            </w:tcMar>
          </w:tcPr>
          <w:p>
            <w:pPr>
              <w:autoSpaceDN w:val="0"/>
              <w:autoSpaceDE w:val="0"/>
              <w:widowControl/>
              <w:spacing w:line="240" w:lineRule="exact" w:before="60" w:after="0"/>
              <w:ind w:left="0" w:right="2124" w:firstLine="0"/>
              <w:jc w:val="right"/>
            </w:pPr>
            <w:r>
              <w:rPr>
                <w:rFonts w:ascii="TimesNewRomanPSMT" w:hAnsi="TimesNewRomanPSMT" w:eastAsia="TimesNewRomanPSMT"/>
                <w:b w:val="0"/>
                <w:i w:val="0"/>
                <w:color w:val="000000"/>
                <w:sz w:val="18"/>
              </w:rPr>
              <w:t xml:space="preserve">100 </w:t>
            </w:r>
          </w:p>
        </w:tc>
      </w:tr>
    </w:tbl>
    <w:p>
      <w:pPr>
        <w:autoSpaceDN w:val="0"/>
        <w:autoSpaceDE w:val="0"/>
        <w:widowControl/>
        <w:spacing w:line="14" w:lineRule="exact" w:before="0" w:after="0"/>
        <w:ind w:left="0" w:right="0"/>
      </w:pPr>
    </w:p>
    <w:p>
      <w:pPr>
        <w:sectPr>
          <w:pgSz w:w="11906" w:h="16838"/>
          <w:pgMar w:top="392" w:right="1342"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3352" w:firstLine="0"/>
        <w:jc w:val="right"/>
      </w:pPr>
      <w:r>
        <w:rPr>
          <w:rFonts w:ascii="SimSun" w:hAnsi="SimSun" w:eastAsia="SimSun"/>
          <w:b w:val="0"/>
          <w:i w:val="0"/>
          <w:color w:val="000000"/>
          <w:sz w:val="21"/>
        </w:rPr>
        <w:t>兰州理工大学硕士学位论文</w:t>
      </w:r>
    </w:p>
    <w:p>
      <w:pPr>
        <w:autoSpaceDN w:val="0"/>
        <w:tabs>
          <w:tab w:pos="1598" w:val="left"/>
        </w:tabs>
        <w:autoSpaceDE w:val="0"/>
        <w:widowControl/>
        <w:spacing w:line="380" w:lineRule="exact" w:before="244" w:after="0"/>
        <w:ind w:left="998" w:right="0" w:firstLine="0"/>
        <w:jc w:val="left"/>
      </w:pPr>
      <w:r>
        <w:rPr>
          <w:rFonts w:ascii="TimesNewRomanPSMT" w:hAnsi="TimesNewRomanPSMT" w:eastAsia="TimesNewRomanPSMT"/>
          <w:b w:val="0"/>
          <w:i w:val="0"/>
          <w:color w:val="000000"/>
          <w:sz w:val="24"/>
        </w:rPr>
        <w:t xml:space="preserve">[145] NATALYA F, MUSEN M A. Evaluating Ontology-Mapping Tools: Requirements and </w:t>
      </w:r>
      <w:r>
        <w:tab/>
      </w:r>
      <w:r>
        <w:rPr>
          <w:rFonts w:ascii="TimesNewRomanPSMT" w:hAnsi="TimesNewRomanPSMT" w:eastAsia="TimesNewRomanPSMT"/>
          <w:b w:val="0"/>
          <w:i w:val="0"/>
          <w:color w:val="000000"/>
          <w:sz w:val="24"/>
        </w:rPr>
        <w:t xml:space="preserve">Experience Natalya F. Noyand Mark A. Musen [J]. 2002. </w:t>
      </w:r>
    </w:p>
    <w:p>
      <w:pPr>
        <w:autoSpaceDN w:val="0"/>
        <w:tabs>
          <w:tab w:pos="1598" w:val="left"/>
        </w:tabs>
        <w:autoSpaceDE w:val="0"/>
        <w:widowControl/>
        <w:spacing w:line="380" w:lineRule="exact" w:before="0" w:after="0"/>
        <w:ind w:left="998" w:right="0" w:firstLine="0"/>
        <w:jc w:val="left"/>
      </w:pPr>
      <w:r>
        <w:rPr>
          <w:rFonts w:ascii="TimesNewRomanPSMT" w:hAnsi="TimesNewRomanPSMT" w:eastAsia="TimesNewRomanPSMT"/>
          <w:b w:val="0"/>
          <w:i w:val="0"/>
          <w:color w:val="000000"/>
          <w:sz w:val="24"/>
        </w:rPr>
        <w:t xml:space="preserve">[146] </w:t>
      </w:r>
      <w:r>
        <w:rPr>
          <w:rFonts w:ascii="TimesNewRomanPSMT" w:hAnsi="TimesNewRomanPSMT" w:eastAsia="TimesNewRomanPSMT"/>
          <w:b w:val="0"/>
          <w:i w:val="0"/>
          <w:color w:val="000000"/>
          <w:sz w:val="24"/>
        </w:rPr>
        <w:t xml:space="preserve">GOMEZ P A. Evaluation of ontologies [J]. International Journal of Intelligent Systems, </w:t>
      </w:r>
      <w:r>
        <w:tab/>
      </w:r>
      <w:r>
        <w:rPr>
          <w:rFonts w:ascii="TimesNewRomanPSMT" w:hAnsi="TimesNewRomanPSMT" w:eastAsia="TimesNewRomanPSMT"/>
          <w:b w:val="0"/>
          <w:i w:val="0"/>
          <w:color w:val="000000"/>
          <w:sz w:val="24"/>
        </w:rPr>
        <w:t xml:space="preserve">2001,16(3):391-409. </w:t>
      </w:r>
    </w:p>
    <w:p>
      <w:pPr>
        <w:autoSpaceDN w:val="0"/>
        <w:tabs>
          <w:tab w:pos="1598" w:val="left"/>
        </w:tabs>
        <w:autoSpaceDE w:val="0"/>
        <w:widowControl/>
        <w:spacing w:line="378" w:lineRule="exact" w:before="2" w:after="0"/>
        <w:ind w:left="998" w:right="0" w:firstLine="0"/>
        <w:jc w:val="left"/>
      </w:pPr>
      <w:r>
        <w:rPr>
          <w:rFonts w:ascii="TimesNewRomanPSMT" w:hAnsi="TimesNewRomanPSMT" w:eastAsia="TimesNewRomanPSMT"/>
          <w:b w:val="0"/>
          <w:i w:val="0"/>
          <w:color w:val="000000"/>
          <w:sz w:val="24"/>
        </w:rPr>
        <w:t xml:space="preserve">[147] SIRIN E, PARSIA B, GRAU B C, et al. Pellet: A practical OWL-DL reasoner [J]. </w:t>
      </w:r>
      <w:r>
        <w:tab/>
      </w:r>
      <w:r>
        <w:rPr>
          <w:rFonts w:ascii="TimesNewRomanPSMT" w:hAnsi="TimesNewRomanPSMT" w:eastAsia="TimesNewRomanPSMT"/>
          <w:b w:val="0"/>
          <w:i w:val="0"/>
          <w:color w:val="000000"/>
          <w:sz w:val="24"/>
        </w:rPr>
        <w:t xml:space="preserve">Journal of Web Semantics, 2007, 5(2):51-53. </w:t>
      </w:r>
    </w:p>
    <w:p>
      <w:pPr>
        <w:autoSpaceDN w:val="0"/>
        <w:tabs>
          <w:tab w:pos="1598" w:val="left"/>
        </w:tabs>
        <w:autoSpaceDE w:val="0"/>
        <w:widowControl/>
        <w:spacing w:line="380" w:lineRule="exact" w:before="2" w:after="11650"/>
        <w:ind w:left="998" w:right="0" w:firstLine="0"/>
        <w:jc w:val="left"/>
      </w:pPr>
      <w:r>
        <w:rPr>
          <w:rFonts w:ascii="TimesNewRomanPSMT" w:hAnsi="TimesNewRomanPSMT" w:eastAsia="TimesNewRomanPSMT"/>
          <w:b w:val="0"/>
          <w:i w:val="0"/>
          <w:color w:val="000000"/>
          <w:sz w:val="24"/>
        </w:rPr>
        <w:t xml:space="preserve">[148] YANG B, WANG G, YAO W. A Flight-Test Information Reasoning System </w:t>
      </w:r>
      <w:r>
        <w:tab/>
      </w:r>
      <w:r>
        <w:rPr>
          <w:rFonts w:ascii="TimesNewRomanPSMT" w:hAnsi="TimesNewRomanPSMT" w:eastAsia="TimesNewRomanPSMT"/>
          <w:b w:val="0"/>
          <w:i w:val="0"/>
          <w:color w:val="000000"/>
          <w:sz w:val="24"/>
        </w:rPr>
        <w:t xml:space="preserve">Combining Textual CBR and RBR Approaches [J]. 2012. </w:t>
      </w:r>
    </w:p>
    <w:tbl>
      <w:tblPr>
        <w:tblW w:type="auto" w:w="0"/>
        <w:tblLayout w:type="fixed"/>
        <w:tblLook w:firstColumn="1" w:firstRow="1" w:lastColumn="0" w:lastRow="0" w:noHBand="0" w:noVBand="1" w:val="04A0"/>
        <w:tblInd w:w="0.0" w:type="dxa"/>
      </w:tblPr>
      <w:tblGrid>
        <w:gridCol w:w="3383"/>
        <w:gridCol w:w="3383"/>
        <w:gridCol w:w="3383"/>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528" name="Picture 152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0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529" name="Picture 152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40"/>
            <w:tcBorders/>
            <w:tcMar>
              <w:start w:w="0" w:type="dxa"/>
              <w:end w:w="0" w:type="dxa"/>
            </w:tcMar>
          </w:tcPr>
          <w:p>
            <w:pPr>
              <w:autoSpaceDN w:val="0"/>
              <w:autoSpaceDE w:val="0"/>
              <w:widowControl/>
              <w:spacing w:line="240" w:lineRule="exact" w:before="60" w:after="0"/>
              <w:ind w:left="0" w:right="2124" w:firstLine="0"/>
              <w:jc w:val="right"/>
            </w:pPr>
            <w:r>
              <w:rPr>
                <w:rFonts w:ascii="TimesNewRomanPSMT" w:hAnsi="TimesNewRomanPSMT" w:eastAsia="TimesNewRomanPSMT"/>
                <w:b w:val="0"/>
                <w:i w:val="0"/>
                <w:color w:val="000000"/>
                <w:sz w:val="18"/>
              </w:rPr>
              <w:t xml:space="preserve">101 </w:t>
            </w:r>
          </w:p>
        </w:tc>
      </w:tr>
    </w:tbl>
    <w:p>
      <w:pPr>
        <w:autoSpaceDN w:val="0"/>
        <w:autoSpaceDE w:val="0"/>
        <w:widowControl/>
        <w:spacing w:line="14" w:lineRule="exact" w:before="0" w:after="0"/>
        <w:ind w:left="0" w:right="0"/>
      </w:pPr>
    </w:p>
    <w:p>
      <w:pPr>
        <w:sectPr>
          <w:pgSz w:w="11906" w:h="16838"/>
          <w:pgMar w:top="392" w:right="1338"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0"/>
        <w:ind w:left="0" w:right="2364" w:firstLine="0"/>
        <w:jc w:val="right"/>
      </w:pPr>
      <w:r>
        <w:rPr>
          <w:rFonts w:ascii="SimSun" w:hAnsi="SimSun" w:eastAsia="SimSun"/>
          <w:b w:val="0"/>
          <w:i w:val="0"/>
          <w:color w:val="000000"/>
          <w:sz w:val="21"/>
        </w:rPr>
        <w:t>地铁盾构法施工安全风险本体知识库的构建与应用</w:t>
      </w:r>
    </w:p>
    <w:p>
      <w:pPr>
        <w:autoSpaceDN w:val="0"/>
        <w:autoSpaceDE w:val="0"/>
        <w:widowControl/>
        <w:spacing w:line="480" w:lineRule="exact" w:before="332" w:after="0"/>
        <w:ind w:left="0" w:right="1768" w:firstLine="0"/>
        <w:jc w:val="right"/>
      </w:pPr>
      <w:r>
        <w:rPr>
          <w:rFonts w:ascii="SimHei" w:hAnsi="SimHei" w:eastAsia="SimHei"/>
          <w:b w:val="0"/>
          <w:i w:val="0"/>
          <w:color w:val="000000"/>
          <w:sz w:val="36"/>
        </w:rPr>
        <w:t>附录</w:t>
      </w:r>
      <w:r>
        <w:rPr>
          <w:rFonts w:ascii="TimesNewRomanPSMT" w:hAnsi="TimesNewRomanPSMT" w:eastAsia="TimesNewRomanPSMT"/>
          <w:b w:val="0"/>
          <w:i w:val="0"/>
          <w:color w:val="000000"/>
          <w:sz w:val="36"/>
        </w:rPr>
        <w:t>B</w:t>
      </w:r>
      <w:r>
        <w:rPr>
          <w:rFonts w:ascii="SimHei" w:hAnsi="SimHei" w:eastAsia="SimHei"/>
          <w:b w:val="0"/>
          <w:i w:val="0"/>
          <w:color w:val="000000"/>
          <w:sz w:val="36"/>
        </w:rPr>
        <w:t xml:space="preserve"> 基于标准的本体评估问卷调查</w:t>
      </w:r>
    </w:p>
    <w:p>
      <w:pPr>
        <w:autoSpaceDN w:val="0"/>
        <w:tabs>
          <w:tab w:pos="1478" w:val="left"/>
        </w:tabs>
        <w:autoSpaceDE w:val="0"/>
        <w:widowControl/>
        <w:spacing w:line="283" w:lineRule="auto" w:before="536" w:after="0"/>
        <w:ind w:left="998" w:right="0" w:firstLine="0"/>
        <w:jc w:val="left"/>
      </w:pPr>
      <w:r>
        <w:rPr>
          <w:rFonts w:ascii="SimSun" w:hAnsi="SimSun" w:eastAsia="SimSun"/>
          <w:b w:val="0"/>
          <w:i w:val="0"/>
          <w:color w:val="000000"/>
          <w:sz w:val="24"/>
        </w:rPr>
        <w:t>尊敬的专家：</w:t>
      </w:r>
      <w:r>
        <w:br/>
      </w:r>
      <w:r>
        <w:tab/>
      </w:r>
      <w:r>
        <w:rPr>
          <w:rFonts w:ascii="SimSun" w:hAnsi="SimSun" w:eastAsia="SimSun"/>
          <w:b w:val="0"/>
          <w:i w:val="0"/>
          <w:color w:val="000000"/>
          <w:sz w:val="24"/>
        </w:rPr>
        <w:t>您好！非常感谢您能在百忙之中参与此次问卷调查。我是来自兰州理工大学的一名</w:t>
      </w:r>
      <w:r>
        <w:rPr>
          <w:rFonts w:ascii="SimSun" w:hAnsi="SimSun" w:eastAsia="SimSun"/>
          <w:b w:val="0"/>
          <w:i w:val="0"/>
          <w:color w:val="000000"/>
          <w:sz w:val="24"/>
        </w:rPr>
        <w:t>在读研究生，目前正在进行有关地铁施工安全风险本体知识库的研究，此次调查旨在通</w:t>
      </w:r>
      <w:r>
        <w:rPr>
          <w:rFonts w:ascii="SimSun" w:hAnsi="SimSun" w:eastAsia="SimSun"/>
          <w:b w:val="0"/>
          <w:i w:val="0"/>
          <w:color w:val="000000"/>
          <w:sz w:val="24"/>
        </w:rPr>
        <w:t>过预定义标准验证构建本体的内容。此次调查仅用来学术研究，不会泄露任何个人信息，</w:t>
      </w:r>
      <w:r>
        <w:rPr>
          <w:rFonts w:ascii="SimSun" w:hAnsi="SimSun" w:eastAsia="SimSun"/>
          <w:b w:val="0"/>
          <w:i w:val="0"/>
          <w:color w:val="000000"/>
          <w:sz w:val="24"/>
        </w:rPr>
        <w:t>请您放心做答。</w:t>
      </w:r>
    </w:p>
    <w:p>
      <w:pPr>
        <w:autoSpaceDN w:val="0"/>
        <w:tabs>
          <w:tab w:pos="1478" w:val="left"/>
        </w:tabs>
        <w:autoSpaceDE w:val="0"/>
        <w:widowControl/>
        <w:spacing w:line="247" w:lineRule="auto" w:before="158" w:after="0"/>
        <w:ind w:left="998" w:right="0" w:firstLine="0"/>
        <w:jc w:val="left"/>
      </w:pPr>
      <w:r>
        <w:tab/>
      </w:r>
      <w:r>
        <w:rPr>
          <w:rFonts w:ascii="SimSun" w:hAnsi="SimSun" w:eastAsia="SimSun"/>
          <w:b w:val="0"/>
          <w:i w:val="0"/>
          <w:color w:val="000000"/>
          <w:sz w:val="24"/>
        </w:rPr>
        <w:t>本问卷分为三部分，第一部分是对受访者背景资料的简单统计；第二部分是对评估</w:t>
      </w:r>
      <w:r>
        <w:rPr>
          <w:rFonts w:ascii="SimSun" w:hAnsi="SimSun" w:eastAsia="SimSun"/>
          <w:b w:val="0"/>
          <w:i w:val="0"/>
          <w:color w:val="000000"/>
          <w:sz w:val="24"/>
        </w:rPr>
        <w:t>标准的同意度评分（以李克特量表的形式表示同意程度评分范围，包括“强烈不同意”、</w:t>
      </w:r>
    </w:p>
    <w:p>
      <w:pPr>
        <w:autoSpaceDN w:val="0"/>
        <w:autoSpaceDE w:val="0"/>
        <w:widowControl/>
        <w:spacing w:line="185" w:lineRule="auto" w:before="212" w:after="0"/>
        <w:ind w:left="998" w:right="0" w:firstLine="0"/>
        <w:jc w:val="left"/>
      </w:pPr>
      <w:r>
        <w:rPr>
          <w:rFonts w:ascii="SimSun" w:hAnsi="SimSun" w:eastAsia="SimSun"/>
          <w:b w:val="0"/>
          <w:i w:val="0"/>
          <w:color w:val="000000"/>
          <w:sz w:val="24"/>
        </w:rPr>
        <w:t>“不同意”、“中立”、“同意”、“非常同意”，分别用数字</w:t>
      </w:r>
      <w:r>
        <w:rPr>
          <w:rFonts w:ascii="Microsoft YaHei" w:hAnsi="Microsoft YaHei" w:eastAsia="Microsoft YaHei"/>
          <w:b w:val="0"/>
          <w:i w:val="0"/>
          <w:color w:val="000000"/>
          <w:sz w:val="24"/>
        </w:rPr>
        <w:t>1</w:t>
      </w:r>
      <w:r>
        <w:rPr>
          <w:rFonts w:ascii="SimSun" w:hAnsi="SimSun" w:eastAsia="SimSun"/>
          <w:b w:val="0"/>
          <w:i w:val="0"/>
          <w:color w:val="000000"/>
          <w:sz w:val="24"/>
        </w:rPr>
        <w:t>、</w:t>
      </w:r>
      <w:r>
        <w:rPr>
          <w:rFonts w:ascii="Microsoft YaHei" w:hAnsi="Microsoft YaHei" w:eastAsia="Microsoft YaHei"/>
          <w:b w:val="0"/>
          <w:i w:val="0"/>
          <w:color w:val="000000"/>
          <w:sz w:val="24"/>
        </w:rPr>
        <w:t>2</w:t>
      </w:r>
      <w:r>
        <w:rPr>
          <w:rFonts w:ascii="SimSun" w:hAnsi="SimSun" w:eastAsia="SimSun"/>
          <w:b w:val="0"/>
          <w:i w:val="0"/>
          <w:color w:val="000000"/>
          <w:sz w:val="24"/>
        </w:rPr>
        <w:t>、</w:t>
      </w:r>
      <w:r>
        <w:rPr>
          <w:rFonts w:ascii="Microsoft YaHei" w:hAnsi="Microsoft YaHei" w:eastAsia="Microsoft YaHei"/>
          <w:b w:val="0"/>
          <w:i w:val="0"/>
          <w:color w:val="000000"/>
          <w:sz w:val="24"/>
        </w:rPr>
        <w:t>3</w:t>
      </w:r>
      <w:r>
        <w:rPr>
          <w:rFonts w:ascii="SimSun" w:hAnsi="SimSun" w:eastAsia="SimSun"/>
          <w:b w:val="0"/>
          <w:i w:val="0"/>
          <w:color w:val="000000"/>
          <w:sz w:val="24"/>
        </w:rPr>
        <w:t>、</w:t>
      </w:r>
      <w:r>
        <w:rPr>
          <w:rFonts w:ascii="Microsoft YaHei" w:hAnsi="Microsoft YaHei" w:eastAsia="Microsoft YaHei"/>
          <w:b w:val="0"/>
          <w:i w:val="0"/>
          <w:color w:val="000000"/>
          <w:sz w:val="24"/>
        </w:rPr>
        <w:t>4</w:t>
      </w:r>
      <w:r>
        <w:rPr>
          <w:rFonts w:ascii="SimSun" w:hAnsi="SimSun" w:eastAsia="SimSun"/>
          <w:b w:val="0"/>
          <w:i w:val="0"/>
          <w:color w:val="000000"/>
          <w:sz w:val="24"/>
        </w:rPr>
        <w:t>、</w:t>
      </w:r>
      <w:r>
        <w:rPr>
          <w:rFonts w:ascii="Microsoft YaHei" w:hAnsi="Microsoft YaHei" w:eastAsia="Microsoft YaHei"/>
          <w:b w:val="0"/>
          <w:i w:val="0"/>
          <w:color w:val="000000"/>
          <w:sz w:val="24"/>
        </w:rPr>
        <w:t>5</w:t>
      </w:r>
      <w:r>
        <w:rPr>
          <w:rFonts w:ascii="SimSun" w:hAnsi="SimSun" w:eastAsia="SimSun"/>
          <w:b w:val="0"/>
          <w:i w:val="0"/>
          <w:color w:val="000000"/>
          <w:sz w:val="24"/>
        </w:rPr>
        <w:t xml:space="preserve"> 表示，</w:t>
      </w:r>
    </w:p>
    <w:p>
      <w:pPr>
        <w:autoSpaceDN w:val="0"/>
        <w:autoSpaceDE w:val="0"/>
        <w:widowControl/>
        <w:spacing w:line="247" w:lineRule="auto" w:before="282" w:after="0"/>
        <w:ind w:left="998" w:right="0" w:firstLine="0"/>
        <w:jc w:val="left"/>
      </w:pPr>
      <w:r>
        <w:rPr>
          <w:rFonts w:ascii="SimSun" w:hAnsi="SimSun" w:eastAsia="SimSun"/>
          <w:b w:val="0"/>
          <w:i w:val="0"/>
          <w:color w:val="000000"/>
          <w:sz w:val="24"/>
        </w:rPr>
        <w:t>即得分越高表示越同意）；第三部分是请各位专家对本次构建的地铁施工安全风险本体</w:t>
      </w:r>
      <w:r>
        <w:rPr>
          <w:rFonts w:ascii="SimSun" w:hAnsi="SimSun" w:eastAsia="SimSun"/>
          <w:b w:val="0"/>
          <w:i w:val="0"/>
          <w:color w:val="000000"/>
          <w:sz w:val="24"/>
        </w:rPr>
        <w:t>知识库提出相应的改进意见。</w:t>
      </w:r>
    </w:p>
    <w:p>
      <w:pPr>
        <w:autoSpaceDN w:val="0"/>
        <w:autoSpaceDE w:val="0"/>
        <w:widowControl/>
        <w:spacing w:line="185" w:lineRule="auto" w:before="160" w:after="2"/>
        <w:ind w:left="0" w:right="3480" w:firstLine="0"/>
        <w:jc w:val="right"/>
      </w:pPr>
      <w:r>
        <w:rPr>
          <w:rFonts w:ascii="SimHei" w:hAnsi="SimHei" w:eastAsia="SimHei"/>
          <w:b w:val="0"/>
          <w:i w:val="0"/>
          <w:color w:val="000000"/>
          <w:sz w:val="24"/>
        </w:rPr>
        <w:t>第一部分背景资料</w:t>
      </w:r>
    </w:p>
    <w:p>
      <w:pPr>
        <w:sectPr>
          <w:pgSz w:w="11906" w:h="16838"/>
          <w:pgMar w:top="392" w:right="1274" w:bottom="170" w:left="420" w:header="720" w:footer="720" w:gutter="0"/>
          <w:cols/>
          <w:docGrid w:linePitch="360"/>
        </w:sectPr>
      </w:pPr>
    </w:p>
    <w:tbl>
      <w:tblPr>
        <w:tblW w:type="auto" w:w="0"/>
        <w:tblLayout w:type="fixed"/>
        <w:tblLook w:firstColumn="1" w:firstRow="1" w:lastColumn="0" w:lastRow="0" w:noHBand="0" w:noVBand="1" w:val="04A0"/>
        <w:tblInd w:w="984.0" w:type="dxa"/>
      </w:tblPr>
      <w:tblGrid>
        <w:gridCol w:w="5106"/>
        <w:gridCol w:w="5106"/>
      </w:tblGrid>
      <w:tr>
        <w:trPr>
          <w:trHeight w:hRule="exact" w:val="404"/>
        </w:trPr>
        <w:tc>
          <w:tcPr>
            <w:tcW w:type="dxa" w:w="1994"/>
            <w:tcBorders>
              <w:end w:sz="4.0" w:val="single" w:color="#000000"/>
              <w:bottom w:sz="4.0" w:val="single" w:color="#000000"/>
            </w:tcBorders>
            <w:tcMar>
              <w:start w:w="0" w:type="dxa"/>
              <w:end w:w="0" w:type="dxa"/>
            </w:tcMar>
          </w:tcPr>
          <w:p>
            <w:pPr>
              <w:autoSpaceDN w:val="0"/>
              <w:autoSpaceDE w:val="0"/>
              <w:widowControl/>
              <w:spacing w:line="182" w:lineRule="auto" w:before="134" w:after="0"/>
              <w:ind w:left="120" w:right="0" w:firstLine="0"/>
              <w:jc w:val="left"/>
            </w:pPr>
            <w:r>
              <w:rPr>
                <w:rFonts w:ascii="SimSun" w:hAnsi="SimSun" w:eastAsia="SimSun"/>
                <w:b w:val="0"/>
                <w:i w:val="0"/>
                <w:color w:val="000000"/>
                <w:sz w:val="21"/>
              </w:rPr>
              <w:t>职称</w:t>
            </w:r>
          </w:p>
        </w:tc>
        <w:tc>
          <w:tcPr>
            <w:tcW w:type="dxa" w:w="1414"/>
            <w:tcBorders>
              <w:start w:sz="4.0" w:val="single" w:color="#000000"/>
              <w:bottom w:sz="4.0" w:val="single" w:color="#000000"/>
            </w:tcBorders>
            <w:tcMar>
              <w:start w:w="0" w:type="dxa"/>
              <w:end w:w="0" w:type="dxa"/>
            </w:tcMar>
          </w:tcPr>
          <w:p>
            <w:pPr>
              <w:autoSpaceDN w:val="0"/>
              <w:autoSpaceDE w:val="0"/>
              <w:widowControl/>
              <w:spacing w:line="182" w:lineRule="auto" w:before="134" w:after="0"/>
              <w:ind w:left="104" w:right="0" w:firstLine="0"/>
              <w:jc w:val="left"/>
            </w:pPr>
            <w:r>
              <w:rPr>
                <w:rFonts w:ascii="SimSun" w:hAnsi="SimSun" w:eastAsia="SimSun"/>
                <w:b w:val="0"/>
                <w:i w:val="0"/>
                <w:color w:val="000000"/>
                <w:sz w:val="21"/>
              </w:rPr>
              <w:t>□初级</w:t>
            </w:r>
          </w:p>
        </w:tc>
      </w:tr>
      <w:tr>
        <w:trPr>
          <w:trHeight w:hRule="exact" w:val="410"/>
        </w:trPr>
        <w:tc>
          <w:tcPr>
            <w:tcW w:type="dxa" w:w="1994"/>
            <w:tcBorders>
              <w:top w:sz="4.0" w:val="single" w:color="#000000"/>
              <w:end w:sz="4.0" w:val="single" w:color="#000000"/>
              <w:bottom w:sz="3.200000000000273" w:val="single" w:color="#000000"/>
            </w:tcBorders>
            <w:tcMar>
              <w:start w:w="0" w:type="dxa"/>
              <w:end w:w="0" w:type="dxa"/>
            </w:tcMar>
          </w:tcPr>
          <w:p>
            <w:pPr>
              <w:autoSpaceDN w:val="0"/>
              <w:autoSpaceDE w:val="0"/>
              <w:widowControl/>
              <w:spacing w:line="182" w:lineRule="auto" w:before="134" w:after="0"/>
              <w:ind w:left="120" w:right="0" w:firstLine="0"/>
              <w:jc w:val="left"/>
            </w:pPr>
            <w:r>
              <w:rPr>
                <w:rFonts w:ascii="SimSun" w:hAnsi="SimSun" w:eastAsia="SimSun"/>
                <w:b w:val="0"/>
                <w:i w:val="0"/>
                <w:color w:val="000000"/>
                <w:sz w:val="21"/>
              </w:rPr>
              <w:t>工作年限</w:t>
            </w:r>
          </w:p>
        </w:tc>
        <w:tc>
          <w:tcPr>
            <w:tcW w:type="dxa" w:w="1414"/>
            <w:tcBorders>
              <w:start w:sz="4.0" w:val="single" w:color="#000000"/>
              <w:top w:sz="4.0" w:val="single" w:color="#000000"/>
              <w:bottom w:sz="3.200000000000273" w:val="single" w:color="#000000"/>
            </w:tcBorders>
            <w:tcMar>
              <w:start w:w="0" w:type="dxa"/>
              <w:end w:w="0" w:type="dxa"/>
            </w:tcMar>
          </w:tcPr>
          <w:p>
            <w:pPr>
              <w:autoSpaceDN w:val="0"/>
              <w:autoSpaceDE w:val="0"/>
              <w:widowControl/>
              <w:spacing w:line="282" w:lineRule="exact" w:before="92" w:after="0"/>
              <w:ind w:left="104"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年以下</w:t>
            </w:r>
          </w:p>
        </w:tc>
      </w:tr>
      <w:tr>
        <w:trPr>
          <w:trHeight w:hRule="exact" w:val="410"/>
        </w:trPr>
        <w:tc>
          <w:tcPr>
            <w:tcW w:type="dxa" w:w="1994"/>
            <w:tcBorders>
              <w:top w:sz="3.200000000000273" w:val="single" w:color="#000000"/>
              <w:end w:sz="4.0" w:val="single" w:color="#000000"/>
              <w:bottom w:sz="4.0" w:val="single" w:color="#000000"/>
            </w:tcBorders>
            <w:tcMar>
              <w:start w:w="0" w:type="dxa"/>
              <w:end w:w="0" w:type="dxa"/>
            </w:tcMar>
          </w:tcPr>
          <w:p>
            <w:pPr>
              <w:autoSpaceDN w:val="0"/>
              <w:autoSpaceDE w:val="0"/>
              <w:widowControl/>
              <w:spacing w:line="185" w:lineRule="auto" w:before="136" w:after="0"/>
              <w:ind w:left="120" w:right="0" w:firstLine="0"/>
              <w:jc w:val="left"/>
            </w:pPr>
            <w:r>
              <w:rPr>
                <w:rFonts w:ascii="SimSun" w:hAnsi="SimSun" w:eastAsia="SimSun"/>
                <w:b w:val="0"/>
                <w:i w:val="0"/>
                <w:color w:val="000000"/>
                <w:sz w:val="21"/>
              </w:rPr>
              <w:t>年龄</w:t>
            </w:r>
          </w:p>
        </w:tc>
        <w:tc>
          <w:tcPr>
            <w:tcW w:type="dxa" w:w="1414"/>
            <w:tcBorders>
              <w:start w:sz="4.0" w:val="single" w:color="#000000"/>
              <w:top w:sz="3.200000000000273" w:val="single" w:color="#000000"/>
              <w:bottom w:sz="4.0" w:val="single" w:color="#000000"/>
            </w:tcBorders>
            <w:tcMar>
              <w:start w:w="0" w:type="dxa"/>
              <w:end w:w="0" w:type="dxa"/>
            </w:tcMar>
          </w:tcPr>
          <w:p>
            <w:pPr>
              <w:autoSpaceDN w:val="0"/>
              <w:autoSpaceDE w:val="0"/>
              <w:widowControl/>
              <w:spacing w:line="280" w:lineRule="exact" w:before="96" w:after="0"/>
              <w:ind w:left="104"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30</w:t>
            </w:r>
            <w:r>
              <w:rPr>
                <w:rFonts w:ascii="SimSun" w:hAnsi="SimSun" w:eastAsia="SimSun"/>
                <w:b w:val="0"/>
                <w:i w:val="0"/>
                <w:color w:val="000000"/>
                <w:sz w:val="21"/>
              </w:rPr>
              <w:t xml:space="preserve"> 岁以下</w:t>
            </w:r>
          </w:p>
        </w:tc>
      </w:tr>
      <w:tr>
        <w:trPr>
          <w:trHeight w:hRule="exact" w:val="410"/>
        </w:trPr>
        <w:tc>
          <w:tcPr>
            <w:tcW w:type="dxa" w:w="1994"/>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132" w:after="0"/>
              <w:ind w:left="120" w:right="0" w:firstLine="0"/>
              <w:jc w:val="left"/>
            </w:pPr>
            <w:r>
              <w:rPr>
                <w:rFonts w:ascii="SimSun" w:hAnsi="SimSun" w:eastAsia="SimSun"/>
                <w:b w:val="0"/>
                <w:i w:val="0"/>
                <w:color w:val="000000"/>
                <w:sz w:val="21"/>
              </w:rPr>
              <w:t>学历</w:t>
            </w:r>
          </w:p>
        </w:tc>
        <w:tc>
          <w:tcPr>
            <w:tcW w:type="dxa" w:w="1414"/>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132" w:after="0"/>
              <w:ind w:left="104" w:right="0" w:firstLine="0"/>
              <w:jc w:val="left"/>
            </w:pPr>
            <w:r>
              <w:rPr>
                <w:rFonts w:ascii="SimSun" w:hAnsi="SimSun" w:eastAsia="SimSun"/>
                <w:b w:val="0"/>
                <w:i w:val="0"/>
                <w:color w:val="000000"/>
                <w:sz w:val="21"/>
              </w:rPr>
              <w:t>□大专以下</w:t>
            </w:r>
          </w:p>
        </w:tc>
      </w:tr>
      <w:tr>
        <w:trPr>
          <w:trHeight w:hRule="exact" w:val="1202"/>
        </w:trPr>
        <w:tc>
          <w:tcPr>
            <w:tcW w:type="dxa" w:w="1994"/>
            <w:tcBorders>
              <w:top w:sz="4.0" w:val="single" w:color="#000000"/>
              <w:end w:sz="4.0" w:val="single" w:color="#000000"/>
              <w:bottom w:sz="11.199999999999818" w:val="single" w:color="#000000"/>
            </w:tcBorders>
            <w:tcMar>
              <w:start w:w="0" w:type="dxa"/>
              <w:end w:w="0" w:type="dxa"/>
            </w:tcMar>
          </w:tcPr>
          <w:p>
            <w:pPr>
              <w:autoSpaceDN w:val="0"/>
              <w:autoSpaceDE w:val="0"/>
              <w:widowControl/>
              <w:spacing w:line="295" w:lineRule="auto" w:before="132" w:after="0"/>
              <w:ind w:left="120" w:right="188" w:firstLine="0"/>
              <w:jc w:val="both"/>
            </w:pPr>
            <w:r>
              <w:rPr>
                <w:rFonts w:ascii="SimSun" w:hAnsi="SimSun" w:eastAsia="SimSun"/>
                <w:b w:val="0"/>
                <w:i w:val="0"/>
                <w:color w:val="000000"/>
                <w:sz w:val="21"/>
              </w:rPr>
              <w:t>对地铁施工安全风</w:t>
            </w:r>
            <w:r>
              <w:rPr>
                <w:rFonts w:ascii="SimSun" w:hAnsi="SimSun" w:eastAsia="SimSun"/>
                <w:b w:val="0"/>
                <w:i w:val="0"/>
                <w:color w:val="000000"/>
                <w:sz w:val="21"/>
              </w:rPr>
              <w:t>险本体知识库的了</w:t>
            </w:r>
            <w:r>
              <w:rPr>
                <w:rFonts w:ascii="SimSun" w:hAnsi="SimSun" w:eastAsia="SimSun"/>
                <w:b w:val="0"/>
                <w:i w:val="0"/>
                <w:color w:val="000000"/>
                <w:sz w:val="21"/>
              </w:rPr>
              <w:t>解程度</w:t>
            </w:r>
          </w:p>
        </w:tc>
        <w:tc>
          <w:tcPr>
            <w:tcW w:type="dxa" w:w="1414"/>
            <w:tcBorders>
              <w:start w:sz="4.0" w:val="single" w:color="#000000"/>
              <w:top w:sz="4.0" w:val="single" w:color="#000000"/>
              <w:bottom w:sz="11.199999999999818" w:val="single" w:color="#000000"/>
            </w:tcBorders>
            <w:tcMar>
              <w:start w:w="0" w:type="dxa"/>
              <w:end w:w="0" w:type="dxa"/>
            </w:tcMar>
          </w:tcPr>
          <w:p>
            <w:pPr>
              <w:autoSpaceDN w:val="0"/>
              <w:autoSpaceDE w:val="0"/>
              <w:widowControl/>
              <w:spacing w:line="182" w:lineRule="auto" w:before="534" w:after="0"/>
              <w:ind w:left="104" w:right="0" w:firstLine="0"/>
              <w:jc w:val="left"/>
            </w:pPr>
            <w:r>
              <w:rPr>
                <w:rFonts w:ascii="SimSun" w:hAnsi="SimSun" w:eastAsia="SimSun"/>
                <w:b w:val="0"/>
                <w:i w:val="0"/>
                <w:color w:val="000000"/>
                <w:sz w:val="21"/>
              </w:rPr>
              <w:t>□了解一点</w:t>
            </w:r>
          </w:p>
        </w:tc>
      </w:tr>
    </w:tbl>
    <w:p>
      <w:pPr>
        <w:autoSpaceDN w:val="0"/>
        <w:autoSpaceDE w:val="0"/>
        <w:widowControl/>
        <w:spacing w:line="14" w:lineRule="exact" w:before="0" w:after="0"/>
        <w:ind w:left="0" w:right="0"/>
      </w:pPr>
    </w:p>
    <w:p>
      <w:pPr>
        <w:sectPr>
          <w:type w:val="continuous"/>
          <w:pgSz w:w="11906" w:h="16838"/>
          <w:pgMar w:top="392" w:right="1274" w:bottom="170" w:left="420" w:header="720" w:footer="720" w:gutter="0"/>
          <w:cols w:num="2" w:equalWidth="0">
            <w:col w:w="4392" w:space="0"/>
            <w:col w:w="5820" w:space="0"/>
          </w:cols>
          <w:docGrid w:linePitch="360"/>
        </w:sectPr>
      </w:pPr>
    </w:p>
    <w:tbl>
      <w:tblPr>
        <w:tblW w:type="auto" w:w="0"/>
        <w:tblLayout w:type="fixed"/>
        <w:tblLook w:firstColumn="1" w:firstRow="1" w:lastColumn="0" w:lastRow="0" w:noHBand="0" w:noVBand="1" w:val="04A0"/>
        <w:tblInd w:w="6.000000000000227" w:type="dxa"/>
      </w:tblPr>
      <w:tblGrid>
        <w:gridCol w:w="2553"/>
        <w:gridCol w:w="2553"/>
        <w:gridCol w:w="2553"/>
        <w:gridCol w:w="2553"/>
      </w:tblGrid>
      <w:tr>
        <w:trPr>
          <w:trHeight w:hRule="exact" w:val="404"/>
        </w:trPr>
        <w:tc>
          <w:tcPr>
            <w:tcW w:type="dxa" w:w="1278"/>
            <w:tcBorders>
              <w:start w:sz="3.2000000000000455" w:val="single" w:color="#000000"/>
              <w:end w:sz="4.0" w:val="single" w:color="#000000"/>
              <w:bottom w:sz="4.0" w:val="single" w:color="#000000"/>
            </w:tcBorders>
            <w:tcMar>
              <w:start w:w="0" w:type="dxa"/>
              <w:end w:w="0" w:type="dxa"/>
            </w:tcMar>
          </w:tcPr>
          <w:p>
            <w:pPr>
              <w:autoSpaceDN w:val="0"/>
              <w:autoSpaceDE w:val="0"/>
              <w:widowControl/>
              <w:spacing w:line="182" w:lineRule="auto" w:before="134" w:after="0"/>
              <w:ind w:left="104" w:right="0" w:firstLine="0"/>
              <w:jc w:val="left"/>
            </w:pPr>
            <w:r>
              <w:rPr>
                <w:rFonts w:ascii="SimSun" w:hAnsi="SimSun" w:eastAsia="SimSun"/>
                <w:b w:val="0"/>
                <w:i w:val="0"/>
                <w:color w:val="000000"/>
                <w:sz w:val="21"/>
              </w:rPr>
              <w:t>□中级</w:t>
            </w:r>
          </w:p>
        </w:tc>
        <w:tc>
          <w:tcPr>
            <w:tcW w:type="dxa" w:w="1420"/>
            <w:tcBorders>
              <w:start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134" w:after="0"/>
              <w:ind w:left="100" w:right="0" w:firstLine="0"/>
              <w:jc w:val="left"/>
            </w:pPr>
            <w:r>
              <w:rPr>
                <w:rFonts w:ascii="SimSun" w:hAnsi="SimSun" w:eastAsia="SimSun"/>
                <w:b w:val="0"/>
                <w:i w:val="0"/>
                <w:color w:val="000000"/>
                <w:sz w:val="21"/>
              </w:rPr>
              <w:t>□高级</w:t>
            </w:r>
          </w:p>
        </w:tc>
        <w:tc>
          <w:tcPr>
            <w:tcW w:type="dxa" w:w="1416"/>
            <w:tcBorders>
              <w:start w:sz="3.199999999999818" w:val="single" w:color="#000000"/>
              <w:end w:sz="4.0" w:val="single" w:color="#000000"/>
              <w:bottom w:sz="4.0" w:val="single" w:color="#000000"/>
            </w:tcBorders>
            <w:tcMar>
              <w:start w:w="0" w:type="dxa"/>
              <w:end w:w="0" w:type="dxa"/>
            </w:tcMar>
          </w:tcPr>
          <w:p>
            <w:pPr>
              <w:autoSpaceDN w:val="0"/>
              <w:autoSpaceDE w:val="0"/>
              <w:widowControl/>
              <w:spacing w:line="182" w:lineRule="auto" w:before="134" w:after="0"/>
              <w:ind w:left="102" w:right="0" w:firstLine="0"/>
              <w:jc w:val="left"/>
            </w:pPr>
            <w:r>
              <w:rPr>
                <w:rFonts w:ascii="SimSun" w:hAnsi="SimSun" w:eastAsia="SimSun"/>
                <w:b w:val="0"/>
                <w:i w:val="0"/>
                <w:color w:val="000000"/>
                <w:sz w:val="21"/>
              </w:rPr>
              <w:t>□其他</w:t>
            </w:r>
          </w:p>
        </w:tc>
        <w:tc>
          <w:tcPr>
            <w:tcW w:type="dxa" w:w="1560"/>
            <w:tcBorders>
              <w:start w:sz="4.0" w:val="single" w:color="#000000"/>
              <w:bottom w:sz="4.0" w:val="single" w:color="#000000"/>
            </w:tcBorders>
            <w:tcMar>
              <w:start w:w="0" w:type="dxa"/>
              <w:end w:w="0" w:type="dxa"/>
            </w:tcMar>
          </w:tcPr>
          <w:p/>
        </w:tc>
      </w:tr>
      <w:tr>
        <w:trPr>
          <w:trHeight w:hRule="exact" w:val="410"/>
        </w:trPr>
        <w:tc>
          <w:tcPr>
            <w:tcW w:type="dxa" w:w="1278"/>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92" w:after="0"/>
              <w:ind w:left="104"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6-10</w:t>
            </w:r>
            <w:r>
              <w:rPr>
                <w:rFonts w:ascii="SimSun" w:hAnsi="SimSun" w:eastAsia="SimSun"/>
                <w:b w:val="0"/>
                <w:i w:val="0"/>
                <w:color w:val="000000"/>
                <w:sz w:val="21"/>
              </w:rPr>
              <w:t xml:space="preserve"> 年</w:t>
            </w:r>
          </w:p>
        </w:tc>
        <w:tc>
          <w:tcPr>
            <w:tcW w:type="dxa" w:w="1420"/>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82" w:lineRule="exact" w:before="92" w:after="0"/>
              <w:ind w:left="100"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11-15</w:t>
            </w:r>
            <w:r>
              <w:rPr>
                <w:rFonts w:ascii="SimSun" w:hAnsi="SimSun" w:eastAsia="SimSun"/>
                <w:b w:val="0"/>
                <w:i w:val="0"/>
                <w:color w:val="000000"/>
                <w:sz w:val="21"/>
              </w:rPr>
              <w:t xml:space="preserve"> 年</w:t>
            </w:r>
          </w:p>
        </w:tc>
        <w:tc>
          <w:tcPr>
            <w:tcW w:type="dxa" w:w="1416"/>
            <w:tcBorders>
              <w:start w:sz="3.199999999999818"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92" w:after="0"/>
              <w:ind w:left="102"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15-20</w:t>
            </w:r>
            <w:r>
              <w:rPr>
                <w:rFonts w:ascii="SimSun" w:hAnsi="SimSun" w:eastAsia="SimSun"/>
                <w:b w:val="0"/>
                <w:i w:val="0"/>
                <w:color w:val="000000"/>
                <w:sz w:val="21"/>
              </w:rPr>
              <w:t xml:space="preserve"> 年</w:t>
            </w:r>
          </w:p>
        </w:tc>
        <w:tc>
          <w:tcPr>
            <w:tcW w:type="dxa" w:w="1560"/>
            <w:tcBorders>
              <w:start w:sz="4.0" w:val="single" w:color="#000000"/>
              <w:top w:sz="4.0" w:val="single" w:color="#000000"/>
              <w:bottom w:sz="3.200000000000273" w:val="single" w:color="#000000"/>
            </w:tcBorders>
            <w:tcMar>
              <w:start w:w="0" w:type="dxa"/>
              <w:end w:w="0" w:type="dxa"/>
            </w:tcMar>
          </w:tcPr>
          <w:p>
            <w:pPr>
              <w:autoSpaceDN w:val="0"/>
              <w:autoSpaceDE w:val="0"/>
              <w:widowControl/>
              <w:spacing w:line="282" w:lineRule="exact" w:before="92" w:after="0"/>
              <w:ind w:left="102"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20</w:t>
            </w:r>
            <w:r>
              <w:rPr>
                <w:rFonts w:ascii="SimSun" w:hAnsi="SimSun" w:eastAsia="SimSun"/>
                <w:b w:val="0"/>
                <w:i w:val="0"/>
                <w:color w:val="000000"/>
                <w:sz w:val="21"/>
              </w:rPr>
              <w:t xml:space="preserve"> 年以上</w:t>
            </w:r>
          </w:p>
        </w:tc>
      </w:tr>
      <w:tr>
        <w:trPr>
          <w:trHeight w:hRule="exact" w:val="410"/>
        </w:trPr>
        <w:tc>
          <w:tcPr>
            <w:tcW w:type="dxa" w:w="1278"/>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96" w:after="0"/>
              <w:ind w:left="104"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30-40</w:t>
            </w:r>
            <w:r>
              <w:rPr>
                <w:rFonts w:ascii="SimSun" w:hAnsi="SimSun" w:eastAsia="SimSun"/>
                <w:b w:val="0"/>
                <w:i w:val="0"/>
                <w:color w:val="000000"/>
                <w:sz w:val="21"/>
              </w:rPr>
              <w:t xml:space="preserve"> 岁</w:t>
            </w:r>
          </w:p>
        </w:tc>
        <w:tc>
          <w:tcPr>
            <w:tcW w:type="dxa" w:w="1420"/>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80" w:lineRule="exact" w:before="96" w:after="0"/>
              <w:ind w:left="100"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40-50</w:t>
            </w:r>
            <w:r>
              <w:rPr>
                <w:rFonts w:ascii="SimSun" w:hAnsi="SimSun" w:eastAsia="SimSun"/>
                <w:b w:val="0"/>
                <w:i w:val="0"/>
                <w:color w:val="000000"/>
                <w:sz w:val="21"/>
              </w:rPr>
              <w:t xml:space="preserve"> 岁</w:t>
            </w:r>
          </w:p>
        </w:tc>
        <w:tc>
          <w:tcPr>
            <w:tcW w:type="dxa" w:w="1416"/>
            <w:tcBorders>
              <w:start w:sz="3.199999999999818"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96" w:after="0"/>
              <w:ind w:left="102"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50-60</w:t>
            </w:r>
            <w:r>
              <w:rPr>
                <w:rFonts w:ascii="SimSun" w:hAnsi="SimSun" w:eastAsia="SimSun"/>
                <w:b w:val="0"/>
                <w:i w:val="0"/>
                <w:color w:val="000000"/>
                <w:sz w:val="21"/>
              </w:rPr>
              <w:t xml:space="preserve"> 岁</w:t>
            </w:r>
          </w:p>
        </w:tc>
        <w:tc>
          <w:tcPr>
            <w:tcW w:type="dxa" w:w="1560"/>
            <w:tcBorders>
              <w:start w:sz="4.0" w:val="single" w:color="#000000"/>
              <w:top w:sz="3.200000000000273" w:val="single" w:color="#000000"/>
              <w:bottom w:sz="4.0" w:val="single" w:color="#000000"/>
            </w:tcBorders>
            <w:tcMar>
              <w:start w:w="0" w:type="dxa"/>
              <w:end w:w="0" w:type="dxa"/>
            </w:tcMar>
          </w:tcPr>
          <w:p>
            <w:pPr>
              <w:autoSpaceDN w:val="0"/>
              <w:autoSpaceDE w:val="0"/>
              <w:widowControl/>
              <w:spacing w:line="280" w:lineRule="exact" w:before="96" w:after="0"/>
              <w:ind w:left="102"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60</w:t>
            </w:r>
            <w:r>
              <w:rPr>
                <w:rFonts w:ascii="SimSun" w:hAnsi="SimSun" w:eastAsia="SimSun"/>
                <w:b w:val="0"/>
                <w:i w:val="0"/>
                <w:color w:val="000000"/>
                <w:sz w:val="21"/>
              </w:rPr>
              <w:t xml:space="preserve"> 岁以上</w:t>
            </w:r>
          </w:p>
        </w:tc>
      </w:tr>
      <w:tr>
        <w:trPr>
          <w:trHeight w:hRule="exact" w:val="410"/>
        </w:trPr>
        <w:tc>
          <w:tcPr>
            <w:tcW w:type="dxa" w:w="127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32" w:after="0"/>
              <w:ind w:left="104" w:right="0" w:firstLine="0"/>
              <w:jc w:val="left"/>
            </w:pPr>
            <w:r>
              <w:rPr>
                <w:rFonts w:ascii="SimSun" w:hAnsi="SimSun" w:eastAsia="SimSun"/>
                <w:b w:val="0"/>
                <w:i w:val="0"/>
                <w:color w:val="000000"/>
                <w:sz w:val="21"/>
              </w:rPr>
              <w:t>□大专</w:t>
            </w:r>
          </w:p>
        </w:tc>
        <w:tc>
          <w:tcPr>
            <w:tcW w:type="dxa" w:w="142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132" w:after="0"/>
              <w:ind w:left="100" w:right="0" w:firstLine="0"/>
              <w:jc w:val="left"/>
            </w:pPr>
            <w:r>
              <w:rPr>
                <w:rFonts w:ascii="SimSun" w:hAnsi="SimSun" w:eastAsia="SimSun"/>
                <w:b w:val="0"/>
                <w:i w:val="0"/>
                <w:color w:val="000000"/>
                <w:sz w:val="21"/>
              </w:rPr>
              <w:t>□本科</w:t>
            </w:r>
          </w:p>
        </w:tc>
        <w:tc>
          <w:tcPr>
            <w:tcW w:type="dxa" w:w="141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32" w:after="0"/>
              <w:ind w:left="102" w:right="0" w:firstLine="0"/>
              <w:jc w:val="left"/>
            </w:pPr>
            <w:r>
              <w:rPr>
                <w:rFonts w:ascii="SimSun" w:hAnsi="SimSun" w:eastAsia="SimSun"/>
                <w:b w:val="0"/>
                <w:i w:val="0"/>
                <w:color w:val="000000"/>
                <w:sz w:val="21"/>
              </w:rPr>
              <w:t>□硕士</w:t>
            </w:r>
          </w:p>
        </w:tc>
        <w:tc>
          <w:tcPr>
            <w:tcW w:type="dxa" w:w="1560"/>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132" w:after="0"/>
              <w:ind w:left="102" w:right="0" w:firstLine="0"/>
              <w:jc w:val="left"/>
            </w:pPr>
            <w:r>
              <w:rPr>
                <w:rFonts w:ascii="SimSun" w:hAnsi="SimSun" w:eastAsia="SimSun"/>
                <w:b w:val="0"/>
                <w:i w:val="0"/>
                <w:color w:val="000000"/>
                <w:sz w:val="21"/>
              </w:rPr>
              <w:t>□博士及以上</w:t>
            </w:r>
          </w:p>
        </w:tc>
      </w:tr>
      <w:tr>
        <w:trPr>
          <w:trHeight w:hRule="exact" w:val="1202"/>
        </w:trPr>
        <w:tc>
          <w:tcPr>
            <w:tcW w:type="dxa" w:w="1278"/>
            <w:tcBorders>
              <w:start w:sz="3.2000000000000455" w:val="single" w:color="#000000"/>
              <w:top w:sz="4.0" w:val="single" w:color="#000000"/>
              <w:end w:sz="4.0" w:val="single" w:color="#000000"/>
              <w:bottom w:sz="11.199999999999818" w:val="single" w:color="#000000"/>
            </w:tcBorders>
            <w:tcMar>
              <w:start w:w="0" w:type="dxa"/>
              <w:end w:w="0" w:type="dxa"/>
            </w:tcMar>
          </w:tcPr>
          <w:p>
            <w:pPr>
              <w:autoSpaceDN w:val="0"/>
              <w:autoSpaceDE w:val="0"/>
              <w:widowControl/>
              <w:spacing w:line="182" w:lineRule="auto" w:before="534" w:after="0"/>
              <w:ind w:left="0" w:right="0" w:firstLine="0"/>
              <w:jc w:val="center"/>
            </w:pPr>
            <w:r>
              <w:rPr>
                <w:rFonts w:ascii="SimSun" w:hAnsi="SimSun" w:eastAsia="SimSun"/>
                <w:b w:val="0"/>
                <w:i w:val="0"/>
                <w:color w:val="000000"/>
                <w:sz w:val="21"/>
              </w:rPr>
              <w:t>□比较了解</w:t>
            </w:r>
          </w:p>
        </w:tc>
        <w:tc>
          <w:tcPr>
            <w:tcW w:type="dxa" w:w="1420"/>
            <w:tcBorders>
              <w:start w:sz="4.0" w:val="single" w:color="#000000"/>
              <w:top w:sz="4.0" w:val="single" w:color="#000000"/>
              <w:end w:sz="3.199999999999818" w:val="single" w:color="#000000"/>
              <w:bottom w:sz="11.199999999999818" w:val="single" w:color="#000000"/>
            </w:tcBorders>
            <w:tcMar>
              <w:start w:w="0" w:type="dxa"/>
              <w:end w:w="0" w:type="dxa"/>
            </w:tcMar>
          </w:tcPr>
          <w:p>
            <w:pPr>
              <w:autoSpaceDN w:val="0"/>
              <w:autoSpaceDE w:val="0"/>
              <w:widowControl/>
              <w:spacing w:line="182" w:lineRule="auto" w:before="534" w:after="0"/>
              <w:ind w:left="100" w:right="0" w:firstLine="0"/>
              <w:jc w:val="left"/>
            </w:pPr>
            <w:r>
              <w:rPr>
                <w:rFonts w:ascii="SimSun" w:hAnsi="SimSun" w:eastAsia="SimSun"/>
                <w:b w:val="0"/>
                <w:i w:val="0"/>
                <w:color w:val="000000"/>
                <w:sz w:val="21"/>
              </w:rPr>
              <w:t>□相当熟悉</w:t>
            </w:r>
          </w:p>
        </w:tc>
        <w:tc>
          <w:tcPr>
            <w:tcW w:type="dxa" w:w="2976"/>
            <w:gridSpan w:val="2"/>
            <w:tcBorders>
              <w:start w:sz="3.199999999999818" w:val="single" w:color="#000000"/>
              <w:top w:sz="4.0" w:val="single" w:color="#000000"/>
              <w:bottom w:sz="11.199999999999818" w:val="single" w:color="#000000"/>
            </w:tcBorders>
            <w:tcMar>
              <w:start w:w="0" w:type="dxa"/>
              <w:end w:w="0" w:type="dxa"/>
            </w:tcMar>
            <w:tcMar>
              <w:start w:w="0" w:type="dxa"/>
              <w:end w:w="0" w:type="dxa"/>
            </w:tcMar>
          </w:tcPr>
          <w:p>
            <w:pPr>
              <w:autoSpaceDN w:val="0"/>
              <w:autoSpaceDE w:val="0"/>
              <w:widowControl/>
              <w:spacing w:line="182" w:lineRule="auto" w:before="534" w:after="0"/>
              <w:ind w:left="102" w:right="0" w:firstLine="0"/>
              <w:jc w:val="left"/>
            </w:pPr>
            <w:r>
              <w:rPr>
                <w:rFonts w:ascii="SimSun" w:hAnsi="SimSun" w:eastAsia="SimSun"/>
                <w:b w:val="0"/>
                <w:i w:val="0"/>
                <w:color w:val="000000"/>
                <w:sz w:val="21"/>
              </w:rPr>
              <w:t>□亲自参与工程建设</w:t>
            </w:r>
          </w:p>
        </w:tc>
      </w:tr>
    </w:tbl>
    <w:p>
      <w:pPr>
        <w:autoSpaceDN w:val="0"/>
        <w:autoSpaceDE w:val="0"/>
        <w:widowControl/>
        <w:spacing w:line="14" w:lineRule="exact" w:before="0" w:after="72"/>
        <w:ind w:left="0" w:right="0"/>
      </w:pPr>
    </w:p>
    <w:p>
      <w:pPr>
        <w:sectPr>
          <w:type w:val="nextColumn"/>
          <w:pgSz w:w="11906" w:h="16838"/>
          <w:pgMar w:top="392" w:right="1274" w:bottom="170" w:left="420" w:header="720" w:footer="720" w:gutter="0"/>
          <w:cols w:num="2" w:equalWidth="0">
            <w:col w:w="4392" w:space="0"/>
            <w:col w:w="5820" w:space="0"/>
          </w:cols>
          <w:docGrid w:linePitch="360"/>
        </w:sectPr>
      </w:pPr>
    </w:p>
    <w:p>
      <w:pPr>
        <w:autoSpaceDN w:val="0"/>
        <w:tabs>
          <w:tab w:pos="1478" w:val="left"/>
        </w:tabs>
        <w:autoSpaceDE w:val="0"/>
        <w:widowControl/>
        <w:spacing w:line="358" w:lineRule="exact" w:before="0" w:after="0"/>
        <w:ind w:left="998" w:right="144" w:firstLine="0"/>
        <w:jc w:val="left"/>
      </w:pPr>
      <w:r>
        <w:tab/>
      </w:r>
      <w:r>
        <w:rPr>
          <w:rFonts w:ascii="SimSun" w:hAnsi="SimSun" w:eastAsia="SimSun"/>
          <w:b w:val="0"/>
          <w:i w:val="0"/>
          <w:color w:val="000000"/>
          <w:sz w:val="24"/>
        </w:rPr>
        <w:t>本问卷列出了</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个方面</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项调查项目，根据您的经验和判断，对各个调查项目给</w:t>
      </w:r>
      <w:r>
        <w:rPr>
          <w:rFonts w:ascii="SimSun" w:hAnsi="SimSun" w:eastAsia="SimSun"/>
          <w:b w:val="0"/>
          <w:i w:val="0"/>
          <w:color w:val="000000"/>
          <w:sz w:val="24"/>
        </w:rPr>
        <w:t>出评分。</w:t>
      </w:r>
      <w:r>
        <w:rPr>
          <w:rFonts w:ascii="TimesNewRomanPSMT" w:hAnsi="TimesNewRomanPSMT" w:eastAsia="TimesNewRomanPSMT"/>
          <w:b w:val="0"/>
          <w:i w:val="0"/>
          <w:color w:val="000000"/>
          <w:sz w:val="24"/>
        </w:rPr>
        <w:t>1-</w:t>
      </w:r>
      <w:r>
        <w:rPr>
          <w:rFonts w:ascii="SimSun" w:hAnsi="SimSun" w:eastAsia="SimSun"/>
          <w:b w:val="0"/>
          <w:i w:val="0"/>
          <w:color w:val="000000"/>
          <w:sz w:val="24"/>
        </w:rPr>
        <w:t>强烈不同意、</w:t>
      </w:r>
      <w:r>
        <w:rPr>
          <w:rFonts w:ascii="TimesNewRomanPSMT" w:hAnsi="TimesNewRomanPSMT" w:eastAsia="TimesNewRomanPSMT"/>
          <w:b w:val="0"/>
          <w:i w:val="0"/>
          <w:color w:val="000000"/>
          <w:sz w:val="24"/>
        </w:rPr>
        <w:t>2-</w:t>
      </w:r>
      <w:r>
        <w:rPr>
          <w:rFonts w:ascii="SimSun" w:hAnsi="SimSun" w:eastAsia="SimSun"/>
          <w:b w:val="0"/>
          <w:i w:val="0"/>
          <w:color w:val="000000"/>
          <w:sz w:val="24"/>
        </w:rPr>
        <w:t>不同意、</w:t>
      </w:r>
      <w:r>
        <w:rPr>
          <w:rFonts w:ascii="TimesNewRomanPSMT" w:hAnsi="TimesNewRomanPSMT" w:eastAsia="TimesNewRomanPSMT"/>
          <w:b w:val="0"/>
          <w:i w:val="0"/>
          <w:color w:val="000000"/>
          <w:sz w:val="24"/>
        </w:rPr>
        <w:t>3-</w:t>
      </w:r>
      <w:r>
        <w:rPr>
          <w:rFonts w:ascii="SimSun" w:hAnsi="SimSun" w:eastAsia="SimSun"/>
          <w:b w:val="0"/>
          <w:i w:val="0"/>
          <w:color w:val="000000"/>
          <w:sz w:val="24"/>
        </w:rPr>
        <w:t>中立、</w:t>
      </w:r>
      <w:r>
        <w:rPr>
          <w:rFonts w:ascii="TimesNewRomanPSMT" w:hAnsi="TimesNewRomanPSMT" w:eastAsia="TimesNewRomanPSMT"/>
          <w:b w:val="0"/>
          <w:i w:val="0"/>
          <w:color w:val="000000"/>
          <w:sz w:val="24"/>
        </w:rPr>
        <w:t>4-</w:t>
      </w:r>
      <w:r>
        <w:rPr>
          <w:rFonts w:ascii="SimSun" w:hAnsi="SimSun" w:eastAsia="SimSun"/>
          <w:b w:val="0"/>
          <w:i w:val="0"/>
          <w:color w:val="000000"/>
          <w:sz w:val="24"/>
        </w:rPr>
        <w:t>同意、</w:t>
      </w:r>
      <w:r>
        <w:rPr>
          <w:rFonts w:ascii="TimesNewRomanPSMT" w:hAnsi="TimesNewRomanPSMT" w:eastAsia="TimesNewRomanPSMT"/>
          <w:b w:val="0"/>
          <w:i w:val="0"/>
          <w:color w:val="000000"/>
          <w:sz w:val="24"/>
        </w:rPr>
        <w:t>5-</w:t>
      </w:r>
      <w:r>
        <w:rPr>
          <w:rFonts w:ascii="SimSun" w:hAnsi="SimSun" w:eastAsia="SimSun"/>
          <w:b w:val="0"/>
          <w:i w:val="0"/>
          <w:color w:val="000000"/>
          <w:sz w:val="24"/>
        </w:rPr>
        <w:t>非常同意。</w:t>
      </w:r>
    </w:p>
    <w:p>
      <w:pPr>
        <w:autoSpaceDN w:val="0"/>
        <w:autoSpaceDE w:val="0"/>
        <w:widowControl/>
        <w:spacing w:line="185" w:lineRule="auto" w:before="128" w:after="44"/>
        <w:ind w:left="0" w:right="2398" w:firstLine="0"/>
        <w:jc w:val="right"/>
      </w:pPr>
      <w:r>
        <w:rPr>
          <w:rFonts w:ascii="SimHei" w:hAnsi="SimHei" w:eastAsia="SimHei"/>
          <w:b w:val="0"/>
          <w:i w:val="0"/>
          <w:color w:val="000000"/>
          <w:sz w:val="24"/>
        </w:rPr>
        <w:t>第二部分基于标准的本体评估问卷调查</w:t>
      </w:r>
    </w:p>
    <w:tbl>
      <w:tblPr>
        <w:tblW w:type="auto" w:w="0"/>
        <w:tblLayout w:type="fixed"/>
        <w:tblLook w:firstColumn="1" w:firstRow="1" w:lastColumn="0" w:lastRow="0" w:noHBand="0" w:noVBand="1" w:val="04A0"/>
        <w:tblInd w:w="0.0" w:type="dxa"/>
      </w:tblPr>
      <w:tblGrid>
        <w:gridCol w:w="1276"/>
        <w:gridCol w:w="1276"/>
        <w:gridCol w:w="1276"/>
        <w:gridCol w:w="1276"/>
        <w:gridCol w:w="1276"/>
        <w:gridCol w:w="1276"/>
        <w:gridCol w:w="1276"/>
        <w:gridCol w:w="1276"/>
      </w:tblGrid>
      <w:tr>
        <w:trPr>
          <w:trHeight w:hRule="exact" w:val="418"/>
        </w:trPr>
        <w:tc>
          <w:tcPr>
            <w:tcW w:type="dxa" w:w="1000"/>
            <w:tcBorders>
              <w:top w:sz="11.199999999999818" w:val="single" w:color="#000000"/>
              <w:bottom w:sz="4.0" w:val="single" w:color="#000000"/>
            </w:tcBorders>
            <w:tcMar>
              <w:start w:w="0" w:type="dxa"/>
              <w:end w:w="0" w:type="dxa"/>
            </w:tcMar>
          </w:tcPr>
          <w:p/>
        </w:tc>
        <w:tc>
          <w:tcPr>
            <w:tcW w:type="dxa" w:w="1080"/>
            <w:vMerge w:val="restart"/>
            <w:tcBorders>
              <w:top w:sz="11.199999999999818"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340" w:after="0"/>
              <w:ind w:left="0" w:right="0" w:firstLine="0"/>
              <w:jc w:val="center"/>
            </w:pPr>
            <w:r>
              <w:rPr>
                <w:rFonts w:ascii="SimSun" w:hAnsi="SimSun" w:eastAsia="SimSun"/>
                <w:b w:val="0"/>
                <w:i w:val="0"/>
                <w:color w:val="000000"/>
                <w:sz w:val="21"/>
              </w:rPr>
              <w:t>标准</w:t>
            </w:r>
          </w:p>
        </w:tc>
        <w:tc>
          <w:tcPr>
            <w:tcW w:type="dxa" w:w="5740"/>
            <w:vMerge w:val="restart"/>
            <w:tcBorders>
              <w:top w:sz="11.199999999999818"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340" w:after="0"/>
              <w:ind w:left="0" w:right="0" w:firstLine="0"/>
              <w:jc w:val="center"/>
            </w:pPr>
            <w:r>
              <w:rPr>
                <w:rFonts w:ascii="SimSun" w:hAnsi="SimSun" w:eastAsia="SimSun"/>
                <w:b w:val="0"/>
                <w:i w:val="0"/>
                <w:color w:val="000000"/>
                <w:sz w:val="21"/>
              </w:rPr>
              <w:t>调查项目</w:t>
            </w:r>
          </w:p>
        </w:tc>
        <w:tc>
          <w:tcPr>
            <w:tcW w:type="dxa" w:w="542"/>
            <w:vMerge w:val="restart"/>
            <w:tcBorders>
              <w:top w:sz="11.199999999999818"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500" w:after="0"/>
              <w:ind w:left="0" w:right="0" w:firstLine="0"/>
              <w:jc w:val="center"/>
            </w:pPr>
            <w:r>
              <w:rPr>
                <w:rFonts w:ascii="TimesNewRomanPSMT" w:hAnsi="TimesNewRomanPSMT" w:eastAsia="TimesNewRomanPSMT"/>
                <w:b w:val="0"/>
                <w:i w:val="0"/>
                <w:color w:val="000000"/>
                <w:sz w:val="21"/>
              </w:rPr>
              <w:t xml:space="preserve">1 </w:t>
            </w:r>
          </w:p>
        </w:tc>
        <w:tc>
          <w:tcPr>
            <w:tcW w:type="dxa" w:w="1816"/>
            <w:gridSpan w:val="4"/>
            <w:tcBorders>
              <w:top w:sz="11.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32" w:after="0"/>
              <w:ind w:left="224" w:right="0" w:firstLine="0"/>
              <w:jc w:val="left"/>
            </w:pPr>
            <w:r>
              <w:rPr>
                <w:rFonts w:ascii="SimSun" w:hAnsi="SimSun" w:eastAsia="SimSun"/>
                <w:b w:val="0"/>
                <w:i w:val="0"/>
                <w:color w:val="000000"/>
                <w:sz w:val="21"/>
              </w:rPr>
              <w:t>同意程度</w:t>
            </w:r>
          </w:p>
        </w:tc>
      </w:tr>
      <w:tr>
        <w:trPr>
          <w:trHeight w:hRule="exact" w:val="412"/>
        </w:trPr>
        <w:tc>
          <w:tcPr>
            <w:tcW w:type="dxa" w:w="1000"/>
            <w:tcBorders>
              <w:top w:sz="4.0" w:val="single" w:color="#000000"/>
              <w:bottom w:sz="4.0" w:val="single" w:color="#000000"/>
            </w:tcBorders>
            <w:tcMar>
              <w:start w:w="0" w:type="dxa"/>
              <w:end w:w="0" w:type="dxa"/>
            </w:tcMar>
          </w:tcPr>
          <w:p/>
        </w:tc>
        <w:tc>
          <w:tcPr>
            <w:tcW w:type="dxa" w:w="1276"/>
            <w:vMerge/>
            <w:tcBorders>
              <w:top w:sz="11.199999999999818" w:val="single" w:color="#000000"/>
              <w:bottom w:sz="4.0" w:val="single" w:color="#000000"/>
            </w:tcBorders>
          </w:tcPr>
          <w:p/>
        </w:tc>
        <w:tc>
          <w:tcPr>
            <w:tcW w:type="dxa" w:w="1276"/>
            <w:vMerge/>
            <w:tcBorders>
              <w:top w:sz="11.199999999999818" w:val="single" w:color="#000000"/>
              <w:bottom w:sz="4.0" w:val="single" w:color="#000000"/>
            </w:tcBorders>
          </w:tcPr>
          <w:p/>
        </w:tc>
        <w:tc>
          <w:tcPr>
            <w:tcW w:type="dxa" w:w="1276"/>
            <w:vMerge/>
            <w:tcBorders>
              <w:top w:sz="11.199999999999818" w:val="single" w:color="#000000"/>
              <w:bottom w:sz="4.0" w:val="single" w:color="#000000"/>
            </w:tcBorders>
          </w:tcPr>
          <w:p/>
        </w:tc>
        <w:tc>
          <w:tcPr>
            <w:tcW w:type="dxa" w:w="456"/>
            <w:tcBorders>
              <w:top w:sz="4.0" w:val="single" w:color="#000000"/>
              <w:bottom w:sz="4.0" w:val="single" w:color="#000000"/>
            </w:tcBorders>
            <w:tcMar>
              <w:start w:w="0" w:type="dxa"/>
              <w:end w:w="0" w:type="dxa"/>
            </w:tcMar>
          </w:tcPr>
          <w:p>
            <w:pPr>
              <w:autoSpaceDN w:val="0"/>
              <w:autoSpaceDE w:val="0"/>
              <w:widowControl/>
              <w:spacing w:line="282" w:lineRule="exact" w:before="90" w:after="0"/>
              <w:ind w:left="0" w:right="0" w:firstLine="0"/>
              <w:jc w:val="center"/>
            </w:pPr>
            <w:r>
              <w:rPr>
                <w:rFonts w:ascii="TimesNewRomanPSMT" w:hAnsi="TimesNewRomanPSMT" w:eastAsia="TimesNewRomanPSMT"/>
                <w:b w:val="0"/>
                <w:i w:val="0"/>
                <w:color w:val="000000"/>
                <w:sz w:val="21"/>
              </w:rPr>
              <w:t xml:space="preserve">2 </w:t>
            </w:r>
          </w:p>
        </w:tc>
        <w:tc>
          <w:tcPr>
            <w:tcW w:type="dxa" w:w="448"/>
            <w:tcBorders>
              <w:top w:sz="4.0" w:val="single" w:color="#000000"/>
              <w:bottom w:sz="4.0" w:val="single" w:color="#000000"/>
            </w:tcBorders>
            <w:tcMar>
              <w:start w:w="0" w:type="dxa"/>
              <w:end w:w="0" w:type="dxa"/>
            </w:tcMar>
          </w:tcPr>
          <w:p>
            <w:pPr>
              <w:autoSpaceDN w:val="0"/>
              <w:autoSpaceDE w:val="0"/>
              <w:widowControl/>
              <w:spacing w:line="282" w:lineRule="exact" w:before="90" w:after="0"/>
              <w:ind w:left="0" w:right="0" w:firstLine="0"/>
              <w:jc w:val="center"/>
            </w:pPr>
            <w:r>
              <w:rPr>
                <w:rFonts w:ascii="TimesNewRomanPSMT" w:hAnsi="TimesNewRomanPSMT" w:eastAsia="TimesNewRomanPSMT"/>
                <w:b w:val="0"/>
                <w:i w:val="0"/>
                <w:color w:val="000000"/>
                <w:sz w:val="21"/>
              </w:rPr>
              <w:t xml:space="preserve">3 </w:t>
            </w:r>
          </w:p>
        </w:tc>
        <w:tc>
          <w:tcPr>
            <w:tcW w:type="dxa" w:w="456"/>
            <w:tcBorders>
              <w:top w:sz="4.0" w:val="single" w:color="#000000"/>
              <w:bottom w:sz="4.0" w:val="single" w:color="#000000"/>
            </w:tcBorders>
            <w:tcMar>
              <w:start w:w="0" w:type="dxa"/>
              <w:end w:w="0" w:type="dxa"/>
            </w:tcMar>
          </w:tcPr>
          <w:p>
            <w:pPr>
              <w:autoSpaceDN w:val="0"/>
              <w:autoSpaceDE w:val="0"/>
              <w:widowControl/>
              <w:spacing w:line="282" w:lineRule="exact" w:before="90" w:after="0"/>
              <w:ind w:left="0" w:right="0" w:firstLine="0"/>
              <w:jc w:val="center"/>
            </w:pPr>
            <w:r>
              <w:rPr>
                <w:rFonts w:ascii="TimesNewRomanPSMT" w:hAnsi="TimesNewRomanPSMT" w:eastAsia="TimesNewRomanPSMT"/>
                <w:b w:val="0"/>
                <w:i w:val="0"/>
                <w:color w:val="000000"/>
                <w:sz w:val="21"/>
              </w:rPr>
              <w:t xml:space="preserve">4 </w:t>
            </w:r>
          </w:p>
        </w:tc>
        <w:tc>
          <w:tcPr>
            <w:tcW w:type="dxa" w:w="456"/>
            <w:tcBorders>
              <w:top w:sz="4.0" w:val="single" w:color="#000000"/>
              <w:bottom w:sz="4.0" w:val="single" w:color="#000000"/>
            </w:tcBorders>
            <w:tcMar>
              <w:start w:w="0" w:type="dxa"/>
              <w:end w:w="0" w:type="dxa"/>
            </w:tcMar>
          </w:tcPr>
          <w:p>
            <w:pPr>
              <w:autoSpaceDN w:val="0"/>
              <w:autoSpaceDE w:val="0"/>
              <w:widowControl/>
              <w:spacing w:line="282" w:lineRule="exact" w:before="90" w:after="0"/>
              <w:ind w:left="0" w:right="0" w:firstLine="0"/>
              <w:jc w:val="center"/>
            </w:pPr>
            <w:r>
              <w:rPr>
                <w:rFonts w:ascii="TimesNewRomanPSMT" w:hAnsi="TimesNewRomanPSMT" w:eastAsia="TimesNewRomanPSMT"/>
                <w:b w:val="0"/>
                <w:i w:val="0"/>
                <w:color w:val="000000"/>
                <w:sz w:val="21"/>
              </w:rPr>
              <w:t xml:space="preserve">5 </w:t>
            </w:r>
          </w:p>
        </w:tc>
      </w:tr>
      <w:tr>
        <w:trPr>
          <w:trHeight w:hRule="exact" w:val="356"/>
        </w:trPr>
        <w:tc>
          <w:tcPr>
            <w:tcW w:type="dxa" w:w="100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390" w:after="0"/>
              <w:ind w:left="0" w:right="0" w:firstLine="0"/>
              <w:jc w:val="left"/>
            </w:pPr>
            <w:r>
              <w:drawing>
                <wp:inline xmlns:a="http://schemas.openxmlformats.org/drawingml/2006/main" xmlns:pic="http://schemas.openxmlformats.org/drawingml/2006/picture">
                  <wp:extent cx="584200" cy="165100"/>
                  <wp:docPr id="1530" name="Picture 153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682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92" w:after="0"/>
              <w:ind w:left="1240"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1</w:t>
            </w:r>
            <w:r>
              <w:rPr>
                <w:rFonts w:ascii="SimSun" w:hAnsi="SimSun" w:eastAsia="SimSun"/>
                <w:b w:val="0"/>
                <w:i w:val="0"/>
                <w:color w:val="000000"/>
                <w:sz w:val="21"/>
              </w:rPr>
              <w:t>）类是完整的。</w:t>
            </w:r>
          </w:p>
        </w:tc>
        <w:tc>
          <w:tcPr>
            <w:tcW w:type="dxa" w:w="542"/>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24"/>
              </w:rPr>
              <w:t>□</w:t>
            </w:r>
          </w:p>
        </w:tc>
        <w:tc>
          <w:tcPr>
            <w:tcW w:type="dxa" w:w="1816"/>
            <w:gridSpan w:val="4"/>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24"/>
              </w:rPr>
              <w:t>□</w:t>
            </w:r>
            <w:r>
              <w:rPr>
                <w:rFonts w:ascii="SimSun" w:hAnsi="SimSun" w:eastAsia="SimSun"/>
                <w:b w:val="0"/>
                <w:i w:val="0"/>
                <w:color w:val="000000"/>
                <w:sz w:val="24"/>
              </w:rPr>
              <w:t>□</w:t>
            </w:r>
            <w:r>
              <w:rPr>
                <w:rFonts w:ascii="SimSun" w:hAnsi="SimSun" w:eastAsia="SimSun"/>
                <w:b w:val="0"/>
                <w:i w:val="0"/>
                <w:color w:val="000000"/>
                <w:sz w:val="24"/>
              </w:rPr>
              <w:t>□</w:t>
            </w:r>
            <w:r>
              <w:rPr>
                <w:rFonts w:ascii="SimSun" w:hAnsi="SimSun" w:eastAsia="SimSun"/>
                <w:b w:val="0"/>
                <w:i w:val="0"/>
                <w:color w:val="000000"/>
                <w:sz w:val="24"/>
              </w:rPr>
              <w:t>□</w:t>
            </w:r>
          </w:p>
        </w:tc>
      </w:tr>
      <w:tr>
        <w:trPr>
          <w:trHeight w:hRule="exact" w:val="82"/>
        </w:trPr>
        <w:tc>
          <w:tcPr>
            <w:tcW w:type="dxa" w:w="1276"/>
            <w:vMerge/>
            <w:tcBorders>
              <w:top w:sz="4.0" w:val="single" w:color="#000000"/>
            </w:tcBorders>
          </w:tcPr>
          <w:p/>
        </w:tc>
        <w:tc>
          <w:tcPr>
            <w:tcW w:type="dxa" w:w="2552"/>
            <w:gridSpan w:val="2"/>
            <w:vMerge/>
            <w:tcBorders>
              <w:top w:sz="4.0" w:val="single" w:color="#000000"/>
            </w:tcBorders>
          </w:tcPr>
          <w:p/>
        </w:tc>
        <w:tc>
          <w:tcPr>
            <w:tcW w:type="dxa" w:w="1276"/>
            <w:vMerge/>
            <w:tcBorders>
              <w:top w:sz="4.0" w:val="single" w:color="#000000"/>
            </w:tcBorders>
          </w:tcPr>
          <w:p/>
        </w:tc>
        <w:tc>
          <w:tcPr>
            <w:tcW w:type="dxa" w:w="1816"/>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60" w:after="0"/>
              <w:ind w:left="0" w:right="0" w:firstLine="0"/>
              <w:jc w:val="center"/>
            </w:pPr>
            <w:r>
              <w:rPr>
                <w:rFonts w:ascii="SimSun" w:hAnsi="SimSun" w:eastAsia="SimSun"/>
                <w:b w:val="0"/>
                <w:i w:val="0"/>
                <w:color w:val="000000"/>
                <w:sz w:val="24"/>
              </w:rPr>
              <w:t>□</w:t>
            </w:r>
            <w:r>
              <w:rPr>
                <w:rFonts w:ascii="SimSun" w:hAnsi="SimSun" w:eastAsia="SimSun"/>
                <w:b w:val="0"/>
                <w:i w:val="0"/>
                <w:color w:val="000000"/>
                <w:sz w:val="24"/>
              </w:rPr>
              <w:t>□</w:t>
            </w:r>
            <w:r>
              <w:rPr>
                <w:rFonts w:ascii="SimSun" w:hAnsi="SimSun" w:eastAsia="SimSun"/>
                <w:b w:val="0"/>
                <w:i w:val="0"/>
                <w:color w:val="000000"/>
                <w:sz w:val="24"/>
              </w:rPr>
              <w:t>□</w:t>
            </w:r>
            <w:r>
              <w:rPr>
                <w:rFonts w:ascii="SimSun" w:hAnsi="SimSun" w:eastAsia="SimSun"/>
                <w:b w:val="0"/>
                <w:i w:val="0"/>
                <w:color w:val="000000"/>
                <w:sz w:val="24"/>
              </w:rPr>
              <w:t>□</w:t>
            </w:r>
          </w:p>
        </w:tc>
      </w:tr>
      <w:tr>
        <w:trPr>
          <w:trHeight w:hRule="exact" w:val="318"/>
        </w:trPr>
        <w:tc>
          <w:tcPr>
            <w:tcW w:type="dxa" w:w="1276"/>
            <w:vMerge/>
            <w:tcBorders>
              <w:top w:sz="4.0" w:val="single" w:color="#000000"/>
            </w:tcBorders>
          </w:tcPr>
          <w:p/>
        </w:tc>
        <w:tc>
          <w:tcPr>
            <w:tcW w:type="dxa" w:w="1080"/>
            <w:vMerge w:val="restart"/>
            <w:tcBorders/>
            <w:tcMar>
              <w:start w:w="0" w:type="dxa"/>
              <w:end w:w="0" w:type="dxa"/>
            </w:tcMar>
            <w:tcMar>
              <w:start w:w="0" w:type="dxa"/>
              <w:end w:w="0" w:type="dxa"/>
            </w:tcMar>
          </w:tcPr>
          <w:p>
            <w:pPr>
              <w:autoSpaceDN w:val="0"/>
              <w:autoSpaceDE w:val="0"/>
              <w:widowControl/>
              <w:spacing w:line="185" w:lineRule="auto" w:before="100" w:after="0"/>
              <w:ind w:left="0" w:right="0" w:firstLine="0"/>
              <w:jc w:val="center"/>
            </w:pPr>
            <w:r>
              <w:rPr>
                <w:rFonts w:ascii="SimSun" w:hAnsi="SimSun" w:eastAsia="SimSun"/>
                <w:b w:val="0"/>
                <w:i w:val="0"/>
                <w:color w:val="000000"/>
                <w:sz w:val="21"/>
              </w:rPr>
              <w:t>完整性</w:t>
            </w:r>
          </w:p>
        </w:tc>
        <w:tc>
          <w:tcPr>
            <w:tcW w:type="dxa" w:w="5740"/>
            <w:vMerge w:val="restart"/>
            <w:tcBorders/>
            <w:tcMar>
              <w:start w:w="0" w:type="dxa"/>
              <w:end w:w="0" w:type="dxa"/>
            </w:tcMar>
            <w:tcMar>
              <w:start w:w="0" w:type="dxa"/>
              <w:end w:w="0" w:type="dxa"/>
            </w:tcMar>
          </w:tcPr>
          <w:p>
            <w:pPr>
              <w:autoSpaceDN w:val="0"/>
              <w:autoSpaceDE w:val="0"/>
              <w:widowControl/>
              <w:spacing w:line="282" w:lineRule="exact" w:before="60" w:after="0"/>
              <w:ind w:left="160"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2</w:t>
            </w:r>
            <w:r>
              <w:rPr>
                <w:rFonts w:ascii="SimSun" w:hAnsi="SimSun" w:eastAsia="SimSun"/>
                <w:b w:val="0"/>
                <w:i w:val="0"/>
                <w:color w:val="000000"/>
                <w:sz w:val="21"/>
              </w:rPr>
              <w:t>）类层次结构是完整的</w:t>
            </w:r>
          </w:p>
        </w:tc>
        <w:tc>
          <w:tcPr>
            <w:tcW w:type="dxa" w:w="542"/>
            <w:vMerge w:val="restart"/>
            <w:tcBorders/>
            <w:tcMar>
              <w:start w:w="0" w:type="dxa"/>
              <w:end w:w="0" w:type="dxa"/>
            </w:tcMar>
            <w:tcMar>
              <w:start w:w="0" w:type="dxa"/>
              <w:end w:w="0" w:type="dxa"/>
            </w:tcMar>
          </w:tcPr>
          <w:p>
            <w:pPr>
              <w:autoSpaceDN w:val="0"/>
              <w:autoSpaceDE w:val="0"/>
              <w:widowControl/>
              <w:spacing w:line="185" w:lineRule="auto" w:before="86" w:after="0"/>
              <w:ind w:left="0" w:right="0" w:firstLine="0"/>
              <w:jc w:val="center"/>
            </w:pPr>
            <w:r>
              <w:rPr>
                <w:rFonts w:ascii="SimSun" w:hAnsi="SimSun" w:eastAsia="SimSun"/>
                <w:b w:val="0"/>
                <w:i w:val="0"/>
                <w:color w:val="000000"/>
                <w:sz w:val="24"/>
              </w:rPr>
              <w:t>□</w:t>
            </w:r>
          </w:p>
        </w:tc>
        <w:tc>
          <w:tcPr>
            <w:tcW w:type="dxa" w:w="5104"/>
            <w:gridSpan w:val="4"/>
            <w:vMerge/>
            <w:tcBorders/>
          </w:tcPr>
          <w:p/>
        </w:tc>
      </w:tr>
      <w:tr>
        <w:trPr>
          <w:trHeight w:hRule="exact" w:val="82"/>
        </w:trPr>
        <w:tc>
          <w:tcPr>
            <w:tcW w:type="dxa" w:w="1276"/>
            <w:vMerge/>
            <w:tcBorders>
              <w:top w:sz="4.0" w:val="single" w:color="#000000"/>
            </w:tcBorders>
          </w:tcPr>
          <w:p/>
        </w:tc>
        <w:tc>
          <w:tcPr>
            <w:tcW w:type="dxa" w:w="1276"/>
            <w:vMerge/>
            <w:tcBorders/>
          </w:tcPr>
          <w:p/>
        </w:tc>
        <w:tc>
          <w:tcPr>
            <w:tcW w:type="dxa" w:w="1276"/>
            <w:vMerge/>
            <w:tcBorders/>
          </w:tcPr>
          <w:p/>
        </w:tc>
        <w:tc>
          <w:tcPr>
            <w:tcW w:type="dxa" w:w="1276"/>
            <w:vMerge/>
            <w:tcBorders/>
          </w:tcPr>
          <w:p/>
        </w:tc>
        <w:tc>
          <w:tcPr>
            <w:tcW w:type="dxa" w:w="1816"/>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60" w:after="0"/>
              <w:ind w:left="0" w:right="0" w:firstLine="0"/>
              <w:jc w:val="center"/>
            </w:pPr>
            <w:r>
              <w:rPr>
                <w:rFonts w:ascii="SimSun" w:hAnsi="SimSun" w:eastAsia="SimSun"/>
                <w:b w:val="0"/>
                <w:i w:val="0"/>
                <w:color w:val="000000"/>
                <w:sz w:val="24"/>
              </w:rPr>
              <w:t>□</w:t>
            </w:r>
            <w:r>
              <w:rPr>
                <w:rFonts w:ascii="SimSun" w:hAnsi="SimSun" w:eastAsia="SimSun"/>
                <w:b w:val="0"/>
                <w:i w:val="0"/>
                <w:color w:val="000000"/>
                <w:sz w:val="24"/>
              </w:rPr>
              <w:t>□</w:t>
            </w:r>
            <w:r>
              <w:rPr>
                <w:rFonts w:ascii="SimSun" w:hAnsi="SimSun" w:eastAsia="SimSun"/>
                <w:b w:val="0"/>
                <w:i w:val="0"/>
                <w:color w:val="000000"/>
                <w:sz w:val="24"/>
              </w:rPr>
              <w:t>□</w:t>
            </w:r>
            <w:r>
              <w:rPr>
                <w:rFonts w:ascii="SimSun" w:hAnsi="SimSun" w:eastAsia="SimSun"/>
                <w:b w:val="0"/>
                <w:i w:val="0"/>
                <w:color w:val="000000"/>
                <w:sz w:val="24"/>
              </w:rPr>
              <w:t>□</w:t>
            </w:r>
          </w:p>
        </w:tc>
      </w:tr>
      <w:tr>
        <w:trPr>
          <w:trHeight w:hRule="exact" w:val="318"/>
        </w:trPr>
        <w:tc>
          <w:tcPr>
            <w:tcW w:type="dxa" w:w="1276"/>
            <w:vMerge/>
            <w:tcBorders>
              <w:top w:sz="4.0" w:val="single" w:color="#000000"/>
            </w:tcBorders>
          </w:tcPr>
          <w:p/>
        </w:tc>
        <w:tc>
          <w:tcPr>
            <w:tcW w:type="dxa" w:w="68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58" w:after="0"/>
              <w:ind w:left="1240"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3</w:t>
            </w:r>
            <w:r>
              <w:rPr>
                <w:rFonts w:ascii="SimSun" w:hAnsi="SimSun" w:eastAsia="SimSun"/>
                <w:b w:val="0"/>
                <w:i w:val="0"/>
                <w:color w:val="000000"/>
                <w:sz w:val="21"/>
              </w:rPr>
              <w:t>）类层次结构中定义的关系的域和范围是完整的。</w:t>
            </w:r>
          </w:p>
        </w:tc>
        <w:tc>
          <w:tcPr>
            <w:tcW w:type="dxa" w:w="542"/>
            <w:vMerge w:val="restart"/>
            <w:tcBorders/>
            <w:tcMar>
              <w:start w:w="0" w:type="dxa"/>
              <w:end w:w="0" w:type="dxa"/>
            </w:tcMar>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24"/>
              </w:rPr>
              <w:t>□</w:t>
            </w:r>
          </w:p>
        </w:tc>
        <w:tc>
          <w:tcPr>
            <w:tcW w:type="dxa" w:w="5104"/>
            <w:gridSpan w:val="4"/>
            <w:vMerge/>
            <w:tcBorders/>
          </w:tcPr>
          <w:p/>
        </w:tc>
      </w:tr>
      <w:tr>
        <w:trPr>
          <w:trHeight w:hRule="exact" w:val="82"/>
        </w:trPr>
        <w:tc>
          <w:tcPr>
            <w:tcW w:type="dxa" w:w="1276"/>
            <w:vMerge/>
            <w:tcBorders>
              <w:top w:sz="4.0" w:val="single" w:color="#000000"/>
            </w:tcBorders>
          </w:tcPr>
          <w:p/>
        </w:tc>
        <w:tc>
          <w:tcPr>
            <w:tcW w:type="dxa" w:w="2552"/>
            <w:gridSpan w:val="2"/>
            <w:vMerge/>
            <w:tcBorders/>
          </w:tcPr>
          <w:p/>
        </w:tc>
        <w:tc>
          <w:tcPr>
            <w:tcW w:type="dxa" w:w="1276"/>
            <w:vMerge/>
            <w:tcBorders/>
          </w:tcPr>
          <w:p/>
        </w:tc>
        <w:tc>
          <w:tcPr>
            <w:tcW w:type="dxa" w:w="1816"/>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60" w:after="0"/>
              <w:ind w:left="0" w:right="0" w:firstLine="0"/>
              <w:jc w:val="center"/>
            </w:pPr>
            <w:r>
              <w:rPr>
                <w:rFonts w:ascii="SimSun" w:hAnsi="SimSun" w:eastAsia="SimSun"/>
                <w:b w:val="0"/>
                <w:i w:val="0"/>
                <w:color w:val="000000"/>
                <w:sz w:val="24"/>
              </w:rPr>
              <w:t>□</w:t>
            </w:r>
            <w:r>
              <w:rPr>
                <w:rFonts w:ascii="SimSun" w:hAnsi="SimSun" w:eastAsia="SimSun"/>
                <w:b w:val="0"/>
                <w:i w:val="0"/>
                <w:color w:val="000000"/>
                <w:sz w:val="24"/>
              </w:rPr>
              <w:t>□</w:t>
            </w:r>
            <w:r>
              <w:rPr>
                <w:rFonts w:ascii="SimSun" w:hAnsi="SimSun" w:eastAsia="SimSun"/>
                <w:b w:val="0"/>
                <w:i w:val="0"/>
                <w:color w:val="000000"/>
                <w:sz w:val="24"/>
              </w:rPr>
              <w:t>□</w:t>
            </w:r>
            <w:r>
              <w:rPr>
                <w:rFonts w:ascii="SimSun" w:hAnsi="SimSun" w:eastAsia="SimSun"/>
                <w:b w:val="0"/>
                <w:i w:val="0"/>
                <w:color w:val="000000"/>
                <w:sz w:val="24"/>
              </w:rPr>
              <w:t>□</w:t>
            </w:r>
          </w:p>
        </w:tc>
      </w:tr>
      <w:tr>
        <w:trPr>
          <w:trHeight w:hRule="exact" w:val="318"/>
        </w:trPr>
        <w:tc>
          <w:tcPr>
            <w:tcW w:type="dxa" w:w="1276"/>
            <w:vMerge/>
            <w:tcBorders>
              <w:top w:sz="4.0" w:val="single" w:color="#000000"/>
            </w:tcBorders>
          </w:tcPr>
          <w:p/>
        </w:tc>
        <w:tc>
          <w:tcPr>
            <w:tcW w:type="dxa" w:w="1080"/>
            <w:vMerge w:val="restart"/>
            <w:tcBorders/>
            <w:tcMar>
              <w:start w:w="0" w:type="dxa"/>
              <w:end w:w="0" w:type="dxa"/>
            </w:tcMar>
            <w:tcMar>
              <w:start w:w="0" w:type="dxa"/>
              <w:end w:w="0" w:type="dxa"/>
            </w:tcMar>
          </w:tcPr>
          <w:p>
            <w:pPr>
              <w:autoSpaceDN w:val="0"/>
              <w:autoSpaceDE w:val="0"/>
              <w:widowControl/>
              <w:spacing w:line="185" w:lineRule="auto" w:before="100" w:after="0"/>
              <w:ind w:left="0" w:right="0" w:firstLine="0"/>
              <w:jc w:val="center"/>
            </w:pPr>
            <w:r>
              <w:rPr>
                <w:rFonts w:ascii="SimSun" w:hAnsi="SimSun" w:eastAsia="SimSun"/>
                <w:b w:val="0"/>
                <w:i w:val="0"/>
                <w:color w:val="000000"/>
                <w:sz w:val="21"/>
              </w:rPr>
              <w:t>正确性</w:t>
            </w:r>
          </w:p>
        </w:tc>
        <w:tc>
          <w:tcPr>
            <w:tcW w:type="dxa" w:w="5740"/>
            <w:vMerge w:val="restart"/>
            <w:tcBorders/>
            <w:tcMar>
              <w:start w:w="0" w:type="dxa"/>
              <w:end w:w="0" w:type="dxa"/>
            </w:tcMar>
            <w:tcMar>
              <w:start w:w="0" w:type="dxa"/>
              <w:end w:w="0" w:type="dxa"/>
            </w:tcMar>
          </w:tcPr>
          <w:p>
            <w:pPr>
              <w:autoSpaceDN w:val="0"/>
              <w:autoSpaceDE w:val="0"/>
              <w:widowControl/>
              <w:spacing w:line="280" w:lineRule="exact" w:before="60" w:after="0"/>
              <w:ind w:left="160" w:right="0" w:firstLine="0"/>
              <w:jc w:val="left"/>
            </w:pPr>
            <w:r>
              <w:rPr>
                <w:rFonts w:ascii="SimSun" w:hAnsi="SimSun" w:eastAsia="SimSun"/>
                <w:b w:val="0"/>
                <w:i w:val="0"/>
                <w:color w:val="292929"/>
                <w:sz w:val="21"/>
              </w:rPr>
              <w:t>（</w:t>
            </w:r>
            <w:r>
              <w:rPr>
                <w:rFonts w:ascii="TimesNewRomanPSMT" w:hAnsi="TimesNewRomanPSMT" w:eastAsia="TimesNewRomanPSMT"/>
                <w:b w:val="0"/>
                <w:i w:val="0"/>
                <w:color w:val="292929"/>
                <w:sz w:val="21"/>
              </w:rPr>
              <w:t>4</w:t>
            </w:r>
            <w:r>
              <w:rPr>
                <w:rFonts w:ascii="SimSun" w:hAnsi="SimSun" w:eastAsia="SimSun"/>
                <w:b w:val="0"/>
                <w:i w:val="0"/>
                <w:color w:val="292929"/>
                <w:sz w:val="21"/>
              </w:rPr>
              <w:t>）本体中表示的现实世界概念是正确的</w:t>
            </w:r>
          </w:p>
        </w:tc>
        <w:tc>
          <w:tcPr>
            <w:tcW w:type="dxa" w:w="542"/>
            <w:vMerge w:val="restart"/>
            <w:tcBorders/>
            <w:tcMar>
              <w:start w:w="0" w:type="dxa"/>
              <w:end w:w="0" w:type="dxa"/>
            </w:tcMar>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24"/>
              </w:rPr>
              <w:t>□</w:t>
            </w:r>
          </w:p>
        </w:tc>
        <w:tc>
          <w:tcPr>
            <w:tcW w:type="dxa" w:w="5104"/>
            <w:gridSpan w:val="4"/>
            <w:vMerge/>
            <w:tcBorders/>
          </w:tcPr>
          <w:p/>
        </w:tc>
      </w:tr>
      <w:tr>
        <w:trPr>
          <w:trHeight w:hRule="exact" w:val="82"/>
        </w:trPr>
        <w:tc>
          <w:tcPr>
            <w:tcW w:type="dxa" w:w="1276"/>
            <w:vMerge/>
            <w:tcBorders>
              <w:top w:sz="4.0" w:val="single" w:color="#000000"/>
            </w:tcBorders>
          </w:tcPr>
          <w:p/>
        </w:tc>
        <w:tc>
          <w:tcPr>
            <w:tcW w:type="dxa" w:w="1276"/>
            <w:vMerge/>
            <w:tcBorders/>
          </w:tcPr>
          <w:p/>
        </w:tc>
        <w:tc>
          <w:tcPr>
            <w:tcW w:type="dxa" w:w="1276"/>
            <w:vMerge/>
            <w:tcBorders/>
          </w:tcPr>
          <w:p/>
        </w:tc>
        <w:tc>
          <w:tcPr>
            <w:tcW w:type="dxa" w:w="1276"/>
            <w:vMerge/>
            <w:tcBorders/>
          </w:tcPr>
          <w:p/>
        </w:tc>
        <w:tc>
          <w:tcPr>
            <w:tcW w:type="dxa" w:w="1816"/>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60" w:after="0"/>
              <w:ind w:left="0" w:right="0" w:firstLine="0"/>
              <w:jc w:val="center"/>
            </w:pPr>
            <w:r>
              <w:rPr>
                <w:rFonts w:ascii="SimSun" w:hAnsi="SimSun" w:eastAsia="SimSun"/>
                <w:b w:val="0"/>
                <w:i w:val="0"/>
                <w:color w:val="000000"/>
                <w:sz w:val="24"/>
              </w:rPr>
              <w:t>□</w:t>
            </w:r>
            <w:r>
              <w:rPr>
                <w:rFonts w:ascii="SimSun" w:hAnsi="SimSun" w:eastAsia="SimSun"/>
                <w:b w:val="0"/>
                <w:i w:val="0"/>
                <w:color w:val="000000"/>
                <w:sz w:val="24"/>
              </w:rPr>
              <w:t>□</w:t>
            </w:r>
            <w:r>
              <w:rPr>
                <w:rFonts w:ascii="SimSun" w:hAnsi="SimSun" w:eastAsia="SimSun"/>
                <w:b w:val="0"/>
                <w:i w:val="0"/>
                <w:color w:val="000000"/>
                <w:sz w:val="24"/>
              </w:rPr>
              <w:t>□</w:t>
            </w:r>
            <w:r>
              <w:rPr>
                <w:rFonts w:ascii="SimSun" w:hAnsi="SimSun" w:eastAsia="SimSun"/>
                <w:b w:val="0"/>
                <w:i w:val="0"/>
                <w:color w:val="000000"/>
                <w:sz w:val="24"/>
              </w:rPr>
              <w:t>□</w:t>
            </w:r>
          </w:p>
        </w:tc>
      </w:tr>
      <w:tr>
        <w:trPr>
          <w:trHeight w:hRule="exact" w:val="318"/>
        </w:trPr>
        <w:tc>
          <w:tcPr>
            <w:tcW w:type="dxa" w:w="1276"/>
            <w:vMerge/>
            <w:tcBorders>
              <w:top w:sz="4.0" w:val="single" w:color="#000000"/>
            </w:tcBorders>
          </w:tcPr>
          <w:p/>
        </w:tc>
        <w:tc>
          <w:tcPr>
            <w:tcW w:type="dxa" w:w="68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60" w:after="0"/>
              <w:ind w:left="1240" w:right="0" w:firstLine="0"/>
              <w:jc w:val="left"/>
            </w:pPr>
            <w:r>
              <w:rPr>
                <w:rFonts w:ascii="SimSun" w:hAnsi="SimSun" w:eastAsia="SimSun"/>
                <w:b w:val="0"/>
                <w:i w:val="0"/>
                <w:color w:val="292929"/>
                <w:sz w:val="21"/>
              </w:rPr>
              <w:t>（</w:t>
            </w:r>
            <w:r>
              <w:rPr>
                <w:rFonts w:ascii="TimesNewRomanPSMT" w:hAnsi="TimesNewRomanPSMT" w:eastAsia="TimesNewRomanPSMT"/>
                <w:b w:val="0"/>
                <w:i w:val="0"/>
                <w:color w:val="292929"/>
                <w:sz w:val="21"/>
              </w:rPr>
              <w:t>5</w:t>
            </w:r>
            <w:r>
              <w:rPr>
                <w:rFonts w:ascii="SimSun" w:hAnsi="SimSun" w:eastAsia="SimSun"/>
                <w:b w:val="0"/>
                <w:i w:val="0"/>
                <w:color w:val="292929"/>
                <w:sz w:val="21"/>
              </w:rPr>
              <w:t>）所提出的本体有可能被扩展以支持涉及其他风险的风险</w:t>
            </w:r>
          </w:p>
        </w:tc>
        <w:tc>
          <w:tcPr>
            <w:tcW w:type="dxa" w:w="542"/>
            <w:vMerge w:val="restart"/>
            <w:tcBorders/>
            <w:tcMar>
              <w:start w:w="0" w:type="dxa"/>
              <w:end w:w="0" w:type="dxa"/>
            </w:tcMar>
            <w:tcMar>
              <w:start w:w="0" w:type="dxa"/>
              <w:end w:w="0" w:type="dxa"/>
            </w:tcMar>
          </w:tcPr>
          <w:p>
            <w:pPr>
              <w:autoSpaceDN w:val="0"/>
              <w:autoSpaceDE w:val="0"/>
              <w:widowControl/>
              <w:spacing w:line="185" w:lineRule="auto" w:before="86" w:after="0"/>
              <w:ind w:left="0" w:right="0" w:firstLine="0"/>
              <w:jc w:val="center"/>
            </w:pPr>
            <w:r>
              <w:rPr>
                <w:rFonts w:ascii="SimSun" w:hAnsi="SimSun" w:eastAsia="SimSun"/>
                <w:b w:val="0"/>
                <w:i w:val="0"/>
                <w:color w:val="000000"/>
                <w:sz w:val="24"/>
              </w:rPr>
              <w:t>□</w:t>
            </w:r>
          </w:p>
        </w:tc>
        <w:tc>
          <w:tcPr>
            <w:tcW w:type="dxa" w:w="5104"/>
            <w:gridSpan w:val="4"/>
            <w:vMerge/>
            <w:tcBorders/>
          </w:tcPr>
          <w:p/>
        </w:tc>
      </w:tr>
      <w:tr>
        <w:trPr>
          <w:trHeight w:hRule="exact" w:val="104"/>
        </w:trPr>
        <w:tc>
          <w:tcPr>
            <w:tcW w:type="dxa" w:w="1276"/>
            <w:vMerge/>
            <w:tcBorders>
              <w:top w:sz="4.0" w:val="single" w:color="#000000"/>
            </w:tcBorders>
          </w:tcPr>
          <w:p/>
        </w:tc>
        <w:tc>
          <w:tcPr>
            <w:tcW w:type="dxa" w:w="2552"/>
            <w:gridSpan w:val="2"/>
            <w:vMerge/>
            <w:tcBorders/>
          </w:tcPr>
          <w:p/>
        </w:tc>
        <w:tc>
          <w:tcPr>
            <w:tcW w:type="dxa" w:w="1276"/>
            <w:vMerge/>
            <w:tcBorders/>
          </w:tcPr>
          <w:p/>
        </w:tc>
        <w:tc>
          <w:tcPr>
            <w:tcW w:type="dxa" w:w="1816"/>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60" w:after="0"/>
              <w:ind w:left="0" w:right="0" w:firstLine="0"/>
              <w:jc w:val="center"/>
            </w:pPr>
            <w:r>
              <w:rPr>
                <w:rFonts w:ascii="SimSun" w:hAnsi="SimSun" w:eastAsia="SimSun"/>
                <w:b w:val="0"/>
                <w:i w:val="0"/>
                <w:color w:val="000000"/>
                <w:sz w:val="24"/>
              </w:rPr>
              <w:t>□</w:t>
            </w:r>
            <w:r>
              <w:rPr>
                <w:rFonts w:ascii="SimSun" w:hAnsi="SimSun" w:eastAsia="SimSun"/>
                <w:b w:val="0"/>
                <w:i w:val="0"/>
                <w:color w:val="000000"/>
                <w:sz w:val="24"/>
              </w:rPr>
              <w:t>□</w:t>
            </w:r>
            <w:r>
              <w:rPr>
                <w:rFonts w:ascii="SimSun" w:hAnsi="SimSun" w:eastAsia="SimSun"/>
                <w:b w:val="0"/>
                <w:i w:val="0"/>
                <w:color w:val="000000"/>
                <w:sz w:val="24"/>
              </w:rPr>
              <w:t>□</w:t>
            </w:r>
            <w:r>
              <w:rPr>
                <w:rFonts w:ascii="SimSun" w:hAnsi="SimSun" w:eastAsia="SimSun"/>
                <w:b w:val="0"/>
                <w:i w:val="0"/>
                <w:color w:val="000000"/>
                <w:sz w:val="24"/>
              </w:rPr>
              <w:t>□</w:t>
            </w:r>
          </w:p>
        </w:tc>
      </w:tr>
      <w:tr>
        <w:trPr>
          <w:trHeight w:hRule="exact" w:val="364"/>
        </w:trPr>
        <w:tc>
          <w:tcPr>
            <w:tcW w:type="dxa" w:w="1276"/>
            <w:vMerge/>
            <w:tcBorders>
              <w:top w:sz="4.0" w:val="single" w:color="#000000"/>
            </w:tcBorders>
          </w:tcPr>
          <w:p/>
        </w:tc>
        <w:tc>
          <w:tcPr>
            <w:tcW w:type="dxa" w:w="1080"/>
            <w:tcBorders/>
            <w:tcMar>
              <w:start w:w="0" w:type="dxa"/>
              <w:end w:w="0" w:type="dxa"/>
            </w:tcMar>
          </w:tcPr>
          <w:p>
            <w:pPr>
              <w:autoSpaceDN w:val="0"/>
              <w:autoSpaceDE w:val="0"/>
              <w:widowControl/>
              <w:spacing w:line="182" w:lineRule="auto" w:before="78" w:after="0"/>
              <w:ind w:left="0" w:right="0" w:firstLine="0"/>
              <w:jc w:val="center"/>
            </w:pPr>
            <w:r>
              <w:rPr>
                <w:rFonts w:ascii="SimSun" w:hAnsi="SimSun" w:eastAsia="SimSun"/>
                <w:b w:val="0"/>
                <w:i w:val="0"/>
                <w:color w:val="000000"/>
                <w:sz w:val="21"/>
              </w:rPr>
              <w:t>可扩展性</w:t>
            </w:r>
          </w:p>
        </w:tc>
        <w:tc>
          <w:tcPr>
            <w:tcW w:type="dxa" w:w="6282"/>
            <w:gridSpan w:val="2"/>
            <w:tcBorders/>
            <w:tcMar>
              <w:start w:w="0" w:type="dxa"/>
              <w:end w:w="0" w:type="dxa"/>
            </w:tcMar>
            <w:tcMar>
              <w:start w:w="0" w:type="dxa"/>
              <w:end w:w="0" w:type="dxa"/>
            </w:tcMar>
          </w:tcPr>
          <w:p>
            <w:pPr>
              <w:autoSpaceDN w:val="0"/>
              <w:autoSpaceDE w:val="0"/>
              <w:widowControl/>
              <w:spacing w:line="182" w:lineRule="auto" w:before="78" w:after="0"/>
              <w:ind w:left="160" w:right="0" w:firstLine="0"/>
              <w:jc w:val="left"/>
            </w:pPr>
            <w:r>
              <w:rPr>
                <w:rFonts w:ascii="SimSun" w:hAnsi="SimSun" w:eastAsia="SimSun"/>
                <w:b w:val="0"/>
                <w:i w:val="0"/>
                <w:color w:val="292929"/>
                <w:sz w:val="21"/>
              </w:rPr>
              <w:t>识别应用</w:t>
            </w:r>
          </w:p>
        </w:tc>
        <w:tc>
          <w:tcPr>
            <w:tcW w:type="dxa" w:w="5104"/>
            <w:gridSpan w:val="4"/>
            <w:vMerge/>
            <w:tcBorders/>
          </w:tcPr>
          <w:p/>
        </w:tc>
      </w:tr>
      <w:tr>
        <w:trPr>
          <w:trHeight w:hRule="exact" w:val="332"/>
        </w:trPr>
        <w:tc>
          <w:tcPr>
            <w:tcW w:type="dxa" w:w="1276"/>
            <w:vMerge/>
            <w:tcBorders>
              <w:top w:sz="4.0" w:val="single" w:color="#000000"/>
            </w:tcBorders>
          </w:tcPr>
          <w:p/>
        </w:tc>
        <w:tc>
          <w:tcPr>
            <w:tcW w:type="dxa" w:w="736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74" w:after="0"/>
              <w:ind w:left="1240" w:right="0" w:firstLine="0"/>
              <w:jc w:val="left"/>
            </w:pPr>
            <w:r>
              <w:rPr>
                <w:rFonts w:ascii="SimSun" w:hAnsi="SimSun" w:eastAsia="SimSun"/>
                <w:b w:val="0"/>
                <w:i w:val="0"/>
                <w:color w:val="292929"/>
                <w:sz w:val="21"/>
              </w:rPr>
              <w:t>（</w:t>
            </w:r>
            <w:r>
              <w:rPr>
                <w:rFonts w:ascii="TimesNewRomanPSMT" w:hAnsi="TimesNewRomanPSMT" w:eastAsia="TimesNewRomanPSMT"/>
                <w:b w:val="0"/>
                <w:i w:val="0"/>
                <w:color w:val="292929"/>
                <w:sz w:val="21"/>
              </w:rPr>
              <w:t>6</w:t>
            </w:r>
            <w:r>
              <w:rPr>
                <w:rFonts w:ascii="SimSun" w:hAnsi="SimSun" w:eastAsia="SimSun"/>
                <w:b w:val="0"/>
                <w:i w:val="0"/>
                <w:color w:val="292929"/>
                <w:sz w:val="21"/>
              </w:rPr>
              <w:t>）所提出的本体有可能被扩展以用于其他特定的应用领域</w:t>
            </w:r>
            <w:r>
              <w:rPr>
                <w:rFonts w:ascii="SimSun" w:hAnsi="SimSun" w:eastAsia="SimSun"/>
                <w:b w:val="0"/>
                <w:i w:val="0"/>
                <w:color w:val="000000"/>
                <w:sz w:val="24"/>
              </w:rPr>
              <w:t>□</w:t>
            </w:r>
          </w:p>
        </w:tc>
        <w:tc>
          <w:tcPr>
            <w:tcW w:type="dxa" w:w="5104"/>
            <w:gridSpan w:val="4"/>
            <w:vMerge/>
            <w:tcBorders/>
          </w:tcPr>
          <w:p/>
        </w:tc>
      </w:tr>
      <w:tr>
        <w:trPr>
          <w:trHeight w:hRule="exact" w:val="82"/>
        </w:trPr>
        <w:tc>
          <w:tcPr>
            <w:tcW w:type="dxa" w:w="1276"/>
            <w:vMerge/>
            <w:tcBorders>
              <w:top w:sz="4.0" w:val="single" w:color="#000000"/>
            </w:tcBorders>
          </w:tcPr>
          <w:p/>
        </w:tc>
        <w:tc>
          <w:tcPr>
            <w:tcW w:type="dxa" w:w="3828"/>
            <w:gridSpan w:val="3"/>
            <w:vMerge/>
            <w:tcBorders/>
          </w:tcPr>
          <w:p/>
        </w:tc>
        <w:tc>
          <w:tcPr>
            <w:tcW w:type="dxa" w:w="1816"/>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60" w:after="0"/>
              <w:ind w:left="0" w:right="0" w:firstLine="0"/>
              <w:jc w:val="center"/>
            </w:pPr>
            <w:r>
              <w:rPr>
                <w:rFonts w:ascii="SimSun" w:hAnsi="SimSun" w:eastAsia="SimSun"/>
                <w:b w:val="0"/>
                <w:i w:val="0"/>
                <w:color w:val="000000"/>
                <w:sz w:val="24"/>
              </w:rPr>
              <w:t>□</w:t>
            </w:r>
            <w:r>
              <w:rPr>
                <w:rFonts w:ascii="SimSun" w:hAnsi="SimSun" w:eastAsia="SimSun"/>
                <w:b w:val="0"/>
                <w:i w:val="0"/>
                <w:color w:val="000000"/>
                <w:sz w:val="24"/>
              </w:rPr>
              <w:t>□</w:t>
            </w:r>
            <w:r>
              <w:rPr>
                <w:rFonts w:ascii="SimSun" w:hAnsi="SimSun" w:eastAsia="SimSun"/>
                <w:b w:val="0"/>
                <w:i w:val="0"/>
                <w:color w:val="000000"/>
                <w:sz w:val="24"/>
              </w:rPr>
              <w:t>□</w:t>
            </w:r>
            <w:r>
              <w:rPr>
                <w:rFonts w:ascii="SimSun" w:hAnsi="SimSun" w:eastAsia="SimSun"/>
                <w:b w:val="0"/>
                <w:i w:val="0"/>
                <w:color w:val="000000"/>
                <w:sz w:val="24"/>
              </w:rPr>
              <w:t>□</w:t>
            </w:r>
          </w:p>
        </w:tc>
      </w:tr>
      <w:tr>
        <w:trPr>
          <w:trHeight w:hRule="exact" w:val="318"/>
        </w:trPr>
        <w:tc>
          <w:tcPr>
            <w:tcW w:type="dxa" w:w="1276"/>
            <w:vMerge/>
            <w:tcBorders>
              <w:top w:sz="4.0" w:val="single" w:color="#000000"/>
            </w:tcBorders>
          </w:tcPr>
          <w:p/>
        </w:tc>
        <w:tc>
          <w:tcPr>
            <w:tcW w:type="dxa" w:w="1080"/>
            <w:vMerge w:val="restart"/>
            <w:tcBorders/>
            <w:tcMar>
              <w:start w:w="0" w:type="dxa"/>
              <w:end w:w="0" w:type="dxa"/>
            </w:tcMar>
            <w:tcMar>
              <w:start w:w="0" w:type="dxa"/>
              <w:end w:w="0" w:type="dxa"/>
            </w:tcMar>
          </w:tcPr>
          <w:p>
            <w:pPr>
              <w:autoSpaceDN w:val="0"/>
              <w:autoSpaceDE w:val="0"/>
              <w:widowControl/>
              <w:spacing w:line="185" w:lineRule="auto" w:before="100" w:after="0"/>
              <w:ind w:left="0" w:right="0" w:firstLine="0"/>
              <w:jc w:val="center"/>
            </w:pPr>
            <w:r>
              <w:rPr>
                <w:rFonts w:ascii="SimSun" w:hAnsi="SimSun" w:eastAsia="SimSun"/>
                <w:b w:val="0"/>
                <w:i w:val="0"/>
                <w:color w:val="000000"/>
                <w:sz w:val="21"/>
              </w:rPr>
              <w:t>简洁性</w:t>
            </w:r>
          </w:p>
        </w:tc>
        <w:tc>
          <w:tcPr>
            <w:tcW w:type="dxa" w:w="5740"/>
            <w:vMerge w:val="restart"/>
            <w:tcBorders/>
            <w:tcMar>
              <w:start w:w="0" w:type="dxa"/>
              <w:end w:w="0" w:type="dxa"/>
            </w:tcMar>
            <w:tcMar>
              <w:start w:w="0" w:type="dxa"/>
              <w:end w:w="0" w:type="dxa"/>
            </w:tcMar>
          </w:tcPr>
          <w:p>
            <w:pPr>
              <w:autoSpaceDN w:val="0"/>
              <w:autoSpaceDE w:val="0"/>
              <w:widowControl/>
              <w:spacing w:line="282" w:lineRule="exact" w:before="60" w:after="0"/>
              <w:ind w:left="160" w:right="0" w:firstLine="0"/>
              <w:jc w:val="left"/>
            </w:pPr>
            <w:r>
              <w:rPr>
                <w:rFonts w:ascii="SimSun" w:hAnsi="SimSun" w:eastAsia="SimSun"/>
                <w:b w:val="0"/>
                <w:i w:val="0"/>
                <w:color w:val="292929"/>
                <w:sz w:val="21"/>
              </w:rPr>
              <w:t>（</w:t>
            </w:r>
            <w:r>
              <w:rPr>
                <w:rFonts w:ascii="TimesNewRomanPSMT" w:hAnsi="TimesNewRomanPSMT" w:eastAsia="TimesNewRomanPSMT"/>
                <w:b w:val="0"/>
                <w:i w:val="0"/>
                <w:color w:val="292929"/>
                <w:sz w:val="21"/>
              </w:rPr>
              <w:t>7</w:t>
            </w:r>
            <w:r>
              <w:rPr>
                <w:rFonts w:ascii="SimSun" w:hAnsi="SimSun" w:eastAsia="SimSun"/>
                <w:b w:val="0"/>
                <w:i w:val="0"/>
                <w:color w:val="292929"/>
                <w:sz w:val="21"/>
              </w:rPr>
              <w:t>）提议的本体不包括不必要的概念或冗余。</w:t>
            </w:r>
          </w:p>
        </w:tc>
        <w:tc>
          <w:tcPr>
            <w:tcW w:type="dxa" w:w="542"/>
            <w:vMerge w:val="restart"/>
            <w:tcBorders/>
            <w:tcMar>
              <w:start w:w="0" w:type="dxa"/>
              <w:end w:w="0" w:type="dxa"/>
            </w:tcMar>
            <w:tcMar>
              <w:start w:w="0" w:type="dxa"/>
              <w:end w:w="0" w:type="dxa"/>
            </w:tcMar>
          </w:tcPr>
          <w:p>
            <w:pPr>
              <w:autoSpaceDN w:val="0"/>
              <w:autoSpaceDE w:val="0"/>
              <w:widowControl/>
              <w:spacing w:line="185" w:lineRule="auto" w:before="86" w:after="0"/>
              <w:ind w:left="0" w:right="0" w:firstLine="0"/>
              <w:jc w:val="center"/>
            </w:pPr>
            <w:r>
              <w:rPr>
                <w:rFonts w:ascii="SimSun" w:hAnsi="SimSun" w:eastAsia="SimSun"/>
                <w:b w:val="0"/>
                <w:i w:val="0"/>
                <w:color w:val="000000"/>
                <w:sz w:val="24"/>
              </w:rPr>
              <w:t>□</w:t>
            </w:r>
          </w:p>
        </w:tc>
        <w:tc>
          <w:tcPr>
            <w:tcW w:type="dxa" w:w="5104"/>
            <w:gridSpan w:val="4"/>
            <w:vMerge/>
            <w:tcBorders/>
          </w:tcPr>
          <w:p/>
        </w:tc>
      </w:tr>
      <w:tr>
        <w:trPr>
          <w:trHeight w:hRule="exact" w:val="82"/>
        </w:trPr>
        <w:tc>
          <w:tcPr>
            <w:tcW w:type="dxa" w:w="1276"/>
            <w:vMerge/>
            <w:tcBorders>
              <w:top w:sz="4.0" w:val="single" w:color="#000000"/>
            </w:tcBorders>
          </w:tcPr>
          <w:p/>
        </w:tc>
        <w:tc>
          <w:tcPr>
            <w:tcW w:type="dxa" w:w="1276"/>
            <w:vMerge/>
            <w:tcBorders/>
          </w:tcPr>
          <w:p/>
        </w:tc>
        <w:tc>
          <w:tcPr>
            <w:tcW w:type="dxa" w:w="1276"/>
            <w:vMerge/>
            <w:tcBorders/>
          </w:tcPr>
          <w:p/>
        </w:tc>
        <w:tc>
          <w:tcPr>
            <w:tcW w:type="dxa" w:w="1276"/>
            <w:vMerge/>
            <w:tcBorders/>
          </w:tcPr>
          <w:p/>
        </w:tc>
        <w:tc>
          <w:tcPr>
            <w:tcW w:type="dxa" w:w="1816"/>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24"/>
              </w:rPr>
              <w:t>□</w:t>
            </w:r>
            <w:r>
              <w:rPr>
                <w:rFonts w:ascii="SimSun" w:hAnsi="SimSun" w:eastAsia="SimSun"/>
                <w:b w:val="0"/>
                <w:i w:val="0"/>
                <w:color w:val="000000"/>
                <w:sz w:val="24"/>
              </w:rPr>
              <w:t>□</w:t>
            </w:r>
            <w:r>
              <w:rPr>
                <w:rFonts w:ascii="SimSun" w:hAnsi="SimSun" w:eastAsia="SimSun"/>
                <w:b w:val="0"/>
                <w:i w:val="0"/>
                <w:color w:val="000000"/>
                <w:sz w:val="24"/>
              </w:rPr>
              <w:t>□</w:t>
            </w:r>
            <w:r>
              <w:rPr>
                <w:rFonts w:ascii="SimSun" w:hAnsi="SimSun" w:eastAsia="SimSun"/>
                <w:b w:val="0"/>
                <w:i w:val="0"/>
                <w:color w:val="000000"/>
                <w:sz w:val="24"/>
              </w:rPr>
              <w:t>□</w:t>
            </w:r>
          </w:p>
        </w:tc>
      </w:tr>
      <w:tr>
        <w:trPr>
          <w:trHeight w:hRule="exact" w:val="618"/>
        </w:trPr>
        <w:tc>
          <w:tcPr>
            <w:tcW w:type="dxa" w:w="1276"/>
            <w:vMerge/>
            <w:tcBorders>
              <w:top w:sz="4.0" w:val="single" w:color="#000000"/>
            </w:tcBorders>
          </w:tcPr>
          <w:p/>
        </w:tc>
        <w:tc>
          <w:tcPr>
            <w:tcW w:type="dxa" w:w="1080"/>
            <w:tcBorders/>
            <w:tcMar>
              <w:start w:w="0" w:type="dxa"/>
              <w:end w:w="0" w:type="dxa"/>
            </w:tcMar>
          </w:tcPr>
          <w:p>
            <w:pPr>
              <w:autoSpaceDN w:val="0"/>
              <w:autoSpaceDE w:val="0"/>
              <w:widowControl/>
              <w:spacing w:line="182" w:lineRule="auto" w:before="100" w:after="0"/>
              <w:ind w:left="0" w:right="0" w:firstLine="0"/>
              <w:jc w:val="center"/>
            </w:pPr>
            <w:r>
              <w:rPr>
                <w:rFonts w:ascii="SimSun" w:hAnsi="SimSun" w:eastAsia="SimSun"/>
                <w:b w:val="0"/>
                <w:i w:val="0"/>
                <w:color w:val="000000"/>
                <w:sz w:val="21"/>
              </w:rPr>
              <w:t>清晰性</w:t>
            </w:r>
          </w:p>
        </w:tc>
        <w:tc>
          <w:tcPr>
            <w:tcW w:type="dxa" w:w="5740"/>
            <w:tcBorders/>
            <w:tcMar>
              <w:start w:w="0" w:type="dxa"/>
              <w:end w:w="0" w:type="dxa"/>
            </w:tcMar>
          </w:tcPr>
          <w:p>
            <w:pPr>
              <w:autoSpaceDN w:val="0"/>
              <w:autoSpaceDE w:val="0"/>
              <w:widowControl/>
              <w:spacing w:line="282" w:lineRule="exact" w:before="58" w:after="0"/>
              <w:ind w:left="160" w:right="0" w:firstLine="0"/>
              <w:jc w:val="left"/>
            </w:pPr>
            <w:r>
              <w:rPr>
                <w:rFonts w:ascii="SimSun" w:hAnsi="SimSun" w:eastAsia="SimSun"/>
                <w:b w:val="0"/>
                <w:i w:val="0"/>
                <w:color w:val="292929"/>
                <w:sz w:val="21"/>
              </w:rPr>
              <w:t>（</w:t>
            </w:r>
            <w:r>
              <w:rPr>
                <w:rFonts w:ascii="TimesNewRomanPSMT" w:hAnsi="TimesNewRomanPSMT" w:eastAsia="TimesNewRomanPSMT"/>
                <w:b w:val="0"/>
                <w:i w:val="0"/>
                <w:color w:val="292929"/>
                <w:sz w:val="21"/>
              </w:rPr>
              <w:t>8</w:t>
            </w:r>
            <w:r>
              <w:rPr>
                <w:rFonts w:ascii="SimSun" w:hAnsi="SimSun" w:eastAsia="SimSun"/>
                <w:b w:val="0"/>
                <w:i w:val="0"/>
                <w:color w:val="292929"/>
                <w:sz w:val="21"/>
              </w:rPr>
              <w:t>）概念的定义没有主观性。</w:t>
            </w:r>
          </w:p>
        </w:tc>
        <w:tc>
          <w:tcPr>
            <w:tcW w:type="dxa" w:w="542"/>
            <w:tcBorders/>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24"/>
              </w:rPr>
              <w:t>□</w:t>
            </w:r>
          </w:p>
        </w:tc>
        <w:tc>
          <w:tcPr>
            <w:tcW w:type="dxa" w:w="5104"/>
            <w:gridSpan w:val="4"/>
            <w:vMerge/>
            <w:tcBorders/>
          </w:tcPr>
          <w:p/>
        </w:tc>
      </w:tr>
      <w:tr>
        <w:trPr>
          <w:trHeight w:hRule="exact" w:val="560"/>
        </w:trPr>
        <w:tc>
          <w:tcPr>
            <w:tcW w:type="dxa" w:w="1276"/>
            <w:vMerge/>
            <w:tcBorders>
              <w:top w:sz="4.0" w:val="single" w:color="#000000"/>
            </w:tcBorders>
          </w:tcPr>
          <w:p/>
        </w:tc>
        <w:tc>
          <w:tcPr>
            <w:tcW w:type="dxa" w:w="7362"/>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308" w:after="0"/>
              <w:ind w:left="0" w:right="2466" w:firstLine="0"/>
              <w:jc w:val="right"/>
            </w:pPr>
            <w:r>
              <w:rPr>
                <w:rFonts w:ascii="TimesNewRomanPSMT" w:hAnsi="TimesNewRomanPSMT" w:eastAsia="TimesNewRomanPSMT"/>
                <w:b w:val="0"/>
                <w:i w:val="0"/>
                <w:color w:val="000000"/>
                <w:sz w:val="18"/>
              </w:rPr>
              <w:t xml:space="preserve">104 </w:t>
            </w:r>
          </w:p>
        </w:tc>
        <w:tc>
          <w:tcPr>
            <w:tcW w:type="dxa" w:w="5104"/>
            <w:gridSpan w:val="4"/>
            <w:vMerge/>
            <w:tcBorders/>
          </w:tcPr>
          <w:p/>
        </w:tc>
      </w:tr>
      <w:tr>
        <w:trPr>
          <w:trHeight w:hRule="exact" w:val="240"/>
        </w:trPr>
        <w:tc>
          <w:tcPr>
            <w:tcW w:type="dxa" w:w="1276"/>
            <w:vMerge/>
            <w:tcBorders>
              <w:top w:sz="4.0" w:val="single" w:color="#000000"/>
            </w:tcBorders>
          </w:tcPr>
          <w:p/>
        </w:tc>
        <w:tc>
          <w:tcPr>
            <w:tcW w:type="dxa" w:w="7362"/>
            <w:gridSpan w:val="3"/>
            <w:tcBorders/>
            <w:tcMar>
              <w:start w:w="0" w:type="dxa"/>
              <w:end w:w="0" w:type="dxa"/>
            </w:tcMar>
            <w:tcMar>
              <w:start w:w="0" w:type="dxa"/>
              <w:end w:w="0" w:type="dxa"/>
            </w:tcMar>
            <w:tcMar>
              <w:start w:w="0" w:type="dxa"/>
              <w:end w:w="0" w:type="dxa"/>
            </w:tcMar>
          </w:tcPr>
          <w:p>
            <w:pPr>
              <w:autoSpaceDN w:val="0"/>
              <w:autoSpaceDE w:val="0"/>
              <w:widowControl/>
              <w:spacing w:line="240" w:lineRule="auto" w:before="20" w:after="0"/>
              <w:ind w:left="240" w:right="0" w:firstLine="0"/>
              <w:jc w:val="left"/>
            </w:pPr>
            <w:r>
              <w:drawing>
                <wp:inline xmlns:a="http://schemas.openxmlformats.org/drawingml/2006/main" xmlns:pic="http://schemas.openxmlformats.org/drawingml/2006/picture">
                  <wp:extent cx="1371600" cy="152400"/>
                  <wp:docPr id="1531" name="Picture 15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5104"/>
            <w:gridSpan w:val="4"/>
            <w:vMerge/>
            <w:tcBorders/>
          </w:tcPr>
          <w:p/>
        </w:tc>
      </w:tr>
    </w:tbl>
    <w:p>
      <w:pPr>
        <w:autoSpaceDN w:val="0"/>
        <w:autoSpaceDE w:val="0"/>
        <w:widowControl/>
        <w:spacing w:line="14" w:lineRule="exact" w:before="0" w:after="0"/>
        <w:ind w:left="0" w:right="0"/>
      </w:pPr>
    </w:p>
    <w:p>
      <w:pPr>
        <w:sectPr>
          <w:type w:val="continuous"/>
          <w:pgSz w:w="11906" w:h="16838"/>
          <w:pgMar w:top="392" w:right="1274" w:bottom="170" w:left="420" w:header="720" w:footer="720" w:gutter="0"/>
          <w:cols/>
          <w:docGrid w:linePitch="360"/>
        </w:sectPr>
      </w:pPr>
    </w:p>
    <w:p>
      <w:pPr>
        <w:autoSpaceDN w:val="0"/>
        <w:autoSpaceDE w:val="0"/>
        <w:widowControl/>
        <w:spacing w:line="220" w:lineRule="exact" w:before="0" w:after="172"/>
        <w:ind w:left="0" w:right="0"/>
      </w:pPr>
    </w:p>
    <w:p>
      <w:pPr>
        <w:autoSpaceDN w:val="0"/>
        <w:autoSpaceDE w:val="0"/>
        <w:widowControl/>
        <w:spacing w:line="182" w:lineRule="auto" w:before="0" w:after="50"/>
        <w:ind w:left="0" w:right="3402" w:firstLine="0"/>
        <w:jc w:val="right"/>
      </w:pPr>
      <w:r>
        <w:rPr>
          <w:rFonts w:ascii="SimSun" w:hAnsi="SimSun" w:eastAsia="SimSun"/>
          <w:b w:val="0"/>
          <w:i w:val="0"/>
          <w:color w:val="000000"/>
          <w:sz w:val="21"/>
        </w:rPr>
        <w:t>兰州理工大学硕士学位论文</w:t>
      </w:r>
    </w:p>
    <w:tbl>
      <w:tblPr>
        <w:tblW w:type="auto" w:w="0"/>
        <w:tblLayout w:type="fixed"/>
        <w:tblLook w:firstColumn="1" w:firstRow="1" w:lastColumn="0" w:lastRow="0" w:noHBand="0" w:noVBand="1" w:val="04A0"/>
        <w:tblInd w:w="970.0" w:type="dxa"/>
      </w:tblPr>
      <w:tblGrid>
        <w:gridCol w:w="3399"/>
        <w:gridCol w:w="3399"/>
        <w:gridCol w:w="3399"/>
      </w:tblGrid>
      <w:tr>
        <w:trPr>
          <w:trHeight w:hRule="exact" w:val="622"/>
        </w:trPr>
        <w:tc>
          <w:tcPr>
            <w:tcW w:type="dxa" w:w="5750"/>
            <w:tcBorders>
              <w:top w:sz="11.199999999999989" w:val="single" w:color="#000000"/>
            </w:tcBorders>
            <w:tcMar>
              <w:start w:w="0" w:type="dxa"/>
              <w:end w:w="0" w:type="dxa"/>
            </w:tcMar>
          </w:tcPr>
          <w:p>
            <w:pPr>
              <w:autoSpaceDN w:val="0"/>
              <w:autoSpaceDE w:val="0"/>
              <w:widowControl/>
              <w:spacing w:line="282" w:lineRule="exact" w:before="268" w:after="0"/>
              <w:ind w:left="0" w:right="0" w:firstLine="0"/>
              <w:jc w:val="center"/>
            </w:pPr>
            <w:r>
              <w:rPr>
                <w:rFonts w:ascii="SimSun" w:hAnsi="SimSun" w:eastAsia="SimSun"/>
                <w:b w:val="0"/>
                <w:i w:val="0"/>
                <w:color w:val="292929"/>
                <w:sz w:val="21"/>
              </w:rPr>
              <w:t>（</w:t>
            </w:r>
            <w:r>
              <w:rPr>
                <w:rFonts w:ascii="TimesNewRomanPSMT" w:hAnsi="TimesNewRomanPSMT" w:eastAsia="TimesNewRomanPSMT"/>
                <w:b w:val="0"/>
                <w:i w:val="0"/>
                <w:color w:val="292929"/>
                <w:sz w:val="21"/>
              </w:rPr>
              <w:t>9</w:t>
            </w:r>
            <w:r>
              <w:rPr>
                <w:rFonts w:ascii="SimSun" w:hAnsi="SimSun" w:eastAsia="SimSun"/>
                <w:b w:val="0"/>
                <w:i w:val="0"/>
                <w:color w:val="292929"/>
                <w:sz w:val="21"/>
              </w:rPr>
              <w:t>）概念已使用自然语言进行记录</w:t>
            </w:r>
          </w:p>
        </w:tc>
        <w:tc>
          <w:tcPr>
            <w:tcW w:type="dxa" w:w="1660"/>
            <w:tcBorders>
              <w:top w:sz="11.199999999999989" w:val="single" w:color="#000000"/>
            </w:tcBorders>
            <w:tcMar>
              <w:start w:w="0" w:type="dxa"/>
              <w:end w:w="0" w:type="dxa"/>
            </w:tcMar>
          </w:tcPr>
          <w:p>
            <w:pPr>
              <w:autoSpaceDN w:val="0"/>
              <w:autoSpaceDE w:val="0"/>
              <w:widowControl/>
              <w:spacing w:line="185" w:lineRule="auto" w:before="294" w:after="0"/>
              <w:ind w:left="0" w:right="194" w:firstLine="0"/>
              <w:jc w:val="right"/>
            </w:pPr>
            <w:r>
              <w:rPr>
                <w:rFonts w:ascii="SimSun" w:hAnsi="SimSun" w:eastAsia="SimSun"/>
                <w:b w:val="0"/>
                <w:i w:val="0"/>
                <w:color w:val="000000"/>
                <w:sz w:val="24"/>
              </w:rPr>
              <w:t>□</w:t>
            </w:r>
          </w:p>
        </w:tc>
        <w:tc>
          <w:tcPr>
            <w:tcW w:type="dxa" w:w="1718"/>
            <w:vMerge w:val="restart"/>
            <w:tcBorders>
              <w:top w:sz="11.199999999999989" w:val="single" w:color="#000000"/>
              <w:bottom w:sz="11.199999999999932" w:val="single" w:color="#000000"/>
            </w:tcBorders>
            <w:tcMar>
              <w:start w:w="0" w:type="dxa"/>
              <w:end w:w="0" w:type="dxa"/>
            </w:tcMar>
            <w:tcMar>
              <w:start w:w="0" w:type="dxa"/>
              <w:end w:w="0" w:type="dxa"/>
            </w:tcMar>
          </w:tcPr>
          <w:p>
            <w:pPr>
              <w:autoSpaceDN w:val="0"/>
              <w:autoSpaceDE w:val="0"/>
              <w:widowControl/>
              <w:spacing w:line="245" w:lineRule="auto" w:before="294" w:after="0"/>
              <w:ind w:left="0" w:right="0" w:firstLine="0"/>
              <w:jc w:val="center"/>
            </w:pPr>
            <w:r>
              <w:rPr>
                <w:rFonts w:ascii="SimSun" w:hAnsi="SimSun" w:eastAsia="SimSun"/>
                <w:b w:val="0"/>
                <w:i w:val="0"/>
                <w:color w:val="000000"/>
                <w:sz w:val="24"/>
              </w:rPr>
              <w:t>□</w:t>
            </w:r>
            <w:r>
              <w:rPr>
                <w:rFonts w:ascii="SimSun" w:hAnsi="SimSun" w:eastAsia="SimSun"/>
                <w:b w:val="0"/>
                <w:i w:val="0"/>
                <w:color w:val="000000"/>
                <w:sz w:val="24"/>
              </w:rPr>
              <w:t>□</w:t>
            </w:r>
            <w:r>
              <w:rPr>
                <w:rFonts w:ascii="SimSun" w:hAnsi="SimSun" w:eastAsia="SimSun"/>
                <w:b w:val="0"/>
                <w:i w:val="0"/>
                <w:color w:val="000000"/>
                <w:sz w:val="24"/>
              </w:rPr>
              <w:t>□</w:t>
            </w:r>
            <w:r>
              <w:rPr>
                <w:rFonts w:ascii="SimSun" w:hAnsi="SimSun" w:eastAsia="SimSun"/>
                <w:b w:val="0"/>
                <w:i w:val="0"/>
                <w:color w:val="000000"/>
                <w:sz w:val="24"/>
              </w:rPr>
              <w:t>□</w:t>
            </w:r>
            <w:r>
              <w:rPr>
                <w:rFonts w:ascii="SimSun" w:hAnsi="SimSun" w:eastAsia="SimSun"/>
                <w:b w:val="0"/>
                <w:i w:val="0"/>
                <w:color w:val="000000"/>
                <w:sz w:val="24"/>
              </w:rPr>
              <w:t>□</w:t>
            </w:r>
            <w:r>
              <w:rPr>
                <w:rFonts w:ascii="SimSun" w:hAnsi="SimSun" w:eastAsia="SimSun"/>
                <w:b w:val="0"/>
                <w:i w:val="0"/>
                <w:color w:val="000000"/>
                <w:sz w:val="24"/>
              </w:rPr>
              <w:t>□</w:t>
            </w:r>
            <w:r>
              <w:rPr>
                <w:rFonts w:ascii="SimSun" w:hAnsi="SimSun" w:eastAsia="SimSun"/>
                <w:b w:val="0"/>
                <w:i w:val="0"/>
                <w:color w:val="000000"/>
                <w:sz w:val="24"/>
              </w:rPr>
              <w:t>□</w:t>
            </w:r>
            <w:r>
              <w:rPr>
                <w:rFonts w:ascii="SimSun" w:hAnsi="SimSun" w:eastAsia="SimSun"/>
                <w:b w:val="0"/>
                <w:i w:val="0"/>
                <w:color w:val="000000"/>
                <w:sz w:val="24"/>
              </w:rPr>
              <w:t>□</w:t>
            </w:r>
          </w:p>
        </w:tc>
      </w:tr>
      <w:tr>
        <w:trPr>
          <w:trHeight w:hRule="exact" w:val="382"/>
        </w:trPr>
        <w:tc>
          <w:tcPr>
            <w:tcW w:type="dxa" w:w="7410"/>
            <w:gridSpan w:val="2"/>
            <w:tcBorders>
              <w:bottom w:sz="11.199999999999932" w:val="single" w:color="#000000"/>
            </w:tcBorders>
            <w:tcMar>
              <w:start w:w="0" w:type="dxa"/>
              <w:end w:w="0" w:type="dxa"/>
            </w:tcMar>
            <w:tcMar>
              <w:start w:w="0" w:type="dxa"/>
              <w:end w:w="0" w:type="dxa"/>
            </w:tcMar>
          </w:tcPr>
          <w:p>
            <w:pPr>
              <w:autoSpaceDN w:val="0"/>
              <w:autoSpaceDE w:val="0"/>
              <w:widowControl/>
              <w:spacing w:line="282" w:lineRule="exact" w:before="58" w:after="0"/>
              <w:ind w:left="1270" w:right="0" w:firstLine="0"/>
              <w:jc w:val="left"/>
            </w:pPr>
            <w:r>
              <w:rPr>
                <w:rFonts w:ascii="SimSun" w:hAnsi="SimSun" w:eastAsia="SimSun"/>
                <w:b w:val="0"/>
                <w:i w:val="0"/>
                <w:color w:val="292929"/>
                <w:sz w:val="21"/>
              </w:rPr>
              <w:t>（</w:t>
            </w:r>
            <w:r>
              <w:rPr>
                <w:rFonts w:ascii="TimesNewRomanPSMT" w:hAnsi="TimesNewRomanPSMT" w:eastAsia="TimesNewRomanPSMT"/>
                <w:b w:val="0"/>
                <w:i w:val="0"/>
                <w:color w:val="292929"/>
                <w:sz w:val="21"/>
              </w:rPr>
              <w:t>10</w:t>
            </w:r>
            <w:r>
              <w:rPr>
                <w:rFonts w:ascii="SimSun" w:hAnsi="SimSun" w:eastAsia="SimSun"/>
                <w:b w:val="0"/>
                <w:i w:val="0"/>
                <w:color w:val="292929"/>
                <w:sz w:val="21"/>
              </w:rPr>
              <w:t>）概念可以传达符合用户和计算机知识理解的预期含义。</w:t>
            </w:r>
            <w:r>
              <w:rPr>
                <w:rFonts w:ascii="SimSun" w:hAnsi="SimSun" w:eastAsia="SimSun"/>
                <w:b w:val="0"/>
                <w:i w:val="0"/>
                <w:color w:val="000000"/>
                <w:sz w:val="24"/>
              </w:rPr>
              <w:t>□</w:t>
            </w:r>
          </w:p>
        </w:tc>
        <w:tc>
          <w:tcPr>
            <w:tcW w:type="dxa" w:w="3399"/>
            <w:vMerge/>
            <w:tcBorders>
              <w:top w:sz="11.199999999999989" w:val="single" w:color="#000000"/>
              <w:bottom w:sz="11.199999999999932" w:val="single" w:color="#000000"/>
            </w:tcBorders>
          </w:tcPr>
          <w:p/>
        </w:tc>
      </w:tr>
    </w:tbl>
    <w:p>
      <w:pPr>
        <w:autoSpaceDN w:val="0"/>
        <w:autoSpaceDE w:val="0"/>
        <w:widowControl/>
        <w:spacing w:line="185" w:lineRule="auto" w:before="518" w:after="0"/>
        <w:ind w:left="998" w:right="0" w:firstLine="0"/>
        <w:jc w:val="left"/>
      </w:pPr>
      <w:r>
        <w:rPr>
          <w:rFonts w:ascii="SimHei" w:hAnsi="SimHei" w:eastAsia="SimHei"/>
          <w:b w:val="0"/>
          <w:i w:val="0"/>
          <w:color w:val="000000"/>
          <w:sz w:val="24"/>
        </w:rPr>
        <w:t>第三部分</w:t>
      </w:r>
      <w:r>
        <w:rPr>
          <w:rFonts w:ascii="SimHei" w:hAnsi="SimHei" w:eastAsia="SimHei"/>
          <w:b w:val="0"/>
          <w:i w:val="0"/>
          <w:color w:val="000000"/>
          <w:sz w:val="24"/>
        </w:rPr>
        <w:t>专家建议</w:t>
      </w:r>
    </w:p>
    <w:p>
      <w:pPr>
        <w:autoSpaceDN w:val="0"/>
        <w:autoSpaceDE w:val="0"/>
        <w:widowControl/>
        <w:spacing w:line="185" w:lineRule="auto" w:before="162" w:after="0"/>
        <w:ind w:left="1478" w:right="0" w:firstLine="0"/>
        <w:jc w:val="left"/>
      </w:pPr>
      <w:r>
        <w:rPr>
          <w:rFonts w:ascii="SimSun" w:hAnsi="SimSun" w:eastAsia="SimSun"/>
          <w:b w:val="0"/>
          <w:i w:val="0"/>
          <w:color w:val="000000"/>
          <w:sz w:val="24"/>
        </w:rPr>
        <w:t>非常感谢您提供的宝贵建议，如您对于地铁施工全风险本体知识库还有其他建议，</w:t>
      </w:r>
    </w:p>
    <w:p>
      <w:pPr>
        <w:autoSpaceDN w:val="0"/>
        <w:autoSpaceDE w:val="0"/>
        <w:widowControl/>
        <w:spacing w:line="185" w:lineRule="auto" w:before="158" w:after="12294"/>
        <w:ind w:left="998" w:right="0" w:firstLine="0"/>
        <w:jc w:val="left"/>
      </w:pPr>
      <w:r>
        <w:rPr>
          <w:rFonts w:ascii="SimSun" w:hAnsi="SimSun" w:eastAsia="SimSun"/>
          <w:b w:val="0"/>
          <w:i w:val="0"/>
          <w:color w:val="000000"/>
          <w:sz w:val="24"/>
        </w:rPr>
        <w:t xml:space="preserve">希望您不吝赐教。 </w:t>
      </w:r>
    </w:p>
    <w:tbl>
      <w:tblPr>
        <w:tblW w:type="auto" w:w="0"/>
        <w:tblLayout w:type="fixed"/>
        <w:tblLook w:firstColumn="1" w:firstRow="1" w:lastColumn="0" w:lastRow="0" w:noHBand="0" w:noVBand="1" w:val="04A0"/>
        <w:tblInd w:w="0.0" w:type="dxa"/>
      </w:tblPr>
      <w:tblGrid>
        <w:gridCol w:w="3399"/>
        <w:gridCol w:w="3399"/>
        <w:gridCol w:w="3399"/>
      </w:tblGrid>
      <w:tr>
        <w:trPr>
          <w:trHeight w:hRule="exact" w:val="552"/>
        </w:trPr>
        <w:tc>
          <w:tcPr>
            <w:tcW w:type="dxa" w:w="1080"/>
            <w:tcBorders/>
            <w:tcMar>
              <w:start w:w="0" w:type="dxa"/>
              <w:end w:w="0" w:type="dxa"/>
            </w:tcMar>
          </w:tcPr>
          <w:p>
            <w:pPr>
              <w:autoSpaceDN w:val="0"/>
              <w:autoSpaceDE w:val="0"/>
              <w:widowControl/>
              <w:spacing w:line="240" w:lineRule="auto" w:before="292" w:after="0"/>
              <w:ind w:left="0" w:right="0" w:firstLine="0"/>
              <w:jc w:val="left"/>
            </w:pPr>
            <w:r>
              <w:drawing>
                <wp:inline xmlns:a="http://schemas.openxmlformats.org/drawingml/2006/main" xmlns:pic="http://schemas.openxmlformats.org/drawingml/2006/picture">
                  <wp:extent cx="584200" cy="165100"/>
                  <wp:docPr id="1532" name="Picture 153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00"/>
            <w:tcBorders/>
            <w:tcMar>
              <w:start w:w="0" w:type="dxa"/>
              <w:end w:w="0" w:type="dxa"/>
            </w:tcMar>
          </w:tcPr>
          <w:p>
            <w:pPr>
              <w:autoSpaceDN w:val="0"/>
              <w:autoSpaceDE w:val="0"/>
              <w:widowControl/>
              <w:spacing w:line="240" w:lineRule="auto" w:before="332" w:after="0"/>
              <w:ind w:left="160" w:right="0" w:firstLine="0"/>
              <w:jc w:val="left"/>
            </w:pPr>
            <w:r>
              <w:drawing>
                <wp:inline xmlns:a="http://schemas.openxmlformats.org/drawingml/2006/main" xmlns:pic="http://schemas.openxmlformats.org/drawingml/2006/picture">
                  <wp:extent cx="1371600" cy="152400"/>
                  <wp:docPr id="1533" name="Picture 153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60"/>
            <w:tcBorders/>
            <w:tcMar>
              <w:start w:w="0" w:type="dxa"/>
              <w:end w:w="0" w:type="dxa"/>
            </w:tcMar>
          </w:tcPr>
          <w:p>
            <w:pPr>
              <w:autoSpaceDN w:val="0"/>
              <w:autoSpaceDE w:val="0"/>
              <w:widowControl/>
              <w:spacing w:line="240" w:lineRule="exact" w:before="60" w:after="0"/>
              <w:ind w:left="0" w:right="2144" w:firstLine="0"/>
              <w:jc w:val="right"/>
            </w:pPr>
            <w:r>
              <w:rPr>
                <w:rFonts w:ascii="TimesNewRomanPSMT" w:hAnsi="TimesNewRomanPSMT" w:eastAsia="TimesNewRomanPSMT"/>
                <w:b w:val="0"/>
                <w:i w:val="0"/>
                <w:color w:val="000000"/>
                <w:sz w:val="18"/>
              </w:rPr>
              <w:t xml:space="preserve">105 </w:t>
            </w:r>
          </w:p>
        </w:tc>
      </w:tr>
    </w:tbl>
    <w:p>
      <w:pPr>
        <w:autoSpaceDN w:val="0"/>
        <w:autoSpaceDE w:val="0"/>
        <w:widowControl/>
        <w:spacing w:line="14" w:lineRule="exact" w:before="0" w:after="0"/>
        <w:ind w:left="0" w:right="0"/>
      </w:pPr>
    </w:p>
    <w:sectPr w:rsidR="00FC693F" w:rsidRPr="0006063C" w:rsidSect="00034616">
      <w:pgSz w:w="11906" w:h="16838"/>
      <w:pgMar w:top="392" w:right="1288" w:bottom="170" w:left="4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pn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png"/><Relationship Id="rId493" Type="http://schemas.openxmlformats.org/officeDocument/2006/relationships/image" Target="media/image485.png"/><Relationship Id="rId494" Type="http://schemas.openxmlformats.org/officeDocument/2006/relationships/image" Target="media/image486.png"/><Relationship Id="rId495" Type="http://schemas.openxmlformats.org/officeDocument/2006/relationships/image" Target="media/image487.png"/><Relationship Id="rId496" Type="http://schemas.openxmlformats.org/officeDocument/2006/relationships/image" Target="media/image488.png"/><Relationship Id="rId497" Type="http://schemas.openxmlformats.org/officeDocument/2006/relationships/image" Target="media/image489.png"/><Relationship Id="rId498" Type="http://schemas.openxmlformats.org/officeDocument/2006/relationships/image" Target="media/image490.png"/><Relationship Id="rId499" Type="http://schemas.openxmlformats.org/officeDocument/2006/relationships/image" Target="media/image491.pn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pn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png"/><Relationship Id="rId507" Type="http://schemas.openxmlformats.org/officeDocument/2006/relationships/image" Target="media/image499.png"/><Relationship Id="rId508" Type="http://schemas.openxmlformats.org/officeDocument/2006/relationships/image" Target="media/image500.png"/><Relationship Id="rId509" Type="http://schemas.openxmlformats.org/officeDocument/2006/relationships/image" Target="media/image501.png"/><Relationship Id="rId510" Type="http://schemas.openxmlformats.org/officeDocument/2006/relationships/image" Target="media/image502.png"/><Relationship Id="rId511" Type="http://schemas.openxmlformats.org/officeDocument/2006/relationships/image" Target="media/image503.png"/><Relationship Id="rId512" Type="http://schemas.openxmlformats.org/officeDocument/2006/relationships/image" Target="media/image504.png"/><Relationship Id="rId513" Type="http://schemas.openxmlformats.org/officeDocument/2006/relationships/image" Target="media/image505.png"/><Relationship Id="rId514" Type="http://schemas.openxmlformats.org/officeDocument/2006/relationships/image" Target="media/image506.png"/><Relationship Id="rId515" Type="http://schemas.openxmlformats.org/officeDocument/2006/relationships/image" Target="media/image507.png"/><Relationship Id="rId516" Type="http://schemas.openxmlformats.org/officeDocument/2006/relationships/image" Target="media/image508.png"/><Relationship Id="rId517" Type="http://schemas.openxmlformats.org/officeDocument/2006/relationships/image" Target="media/image509.png"/><Relationship Id="rId518" Type="http://schemas.openxmlformats.org/officeDocument/2006/relationships/image" Target="media/image510.png"/><Relationship Id="rId519" Type="http://schemas.openxmlformats.org/officeDocument/2006/relationships/image" Target="media/image511.png"/><Relationship Id="rId520" Type="http://schemas.openxmlformats.org/officeDocument/2006/relationships/image" Target="media/image512.png"/><Relationship Id="rId521" Type="http://schemas.openxmlformats.org/officeDocument/2006/relationships/image" Target="media/image513.png"/><Relationship Id="rId522" Type="http://schemas.openxmlformats.org/officeDocument/2006/relationships/image" Target="media/image514.png"/><Relationship Id="rId523" Type="http://schemas.openxmlformats.org/officeDocument/2006/relationships/image" Target="media/image515.png"/><Relationship Id="rId524" Type="http://schemas.openxmlformats.org/officeDocument/2006/relationships/image" Target="media/image516.png"/><Relationship Id="rId525" Type="http://schemas.openxmlformats.org/officeDocument/2006/relationships/image" Target="media/image517.png"/><Relationship Id="rId526" Type="http://schemas.openxmlformats.org/officeDocument/2006/relationships/image" Target="media/image518.png"/><Relationship Id="rId527" Type="http://schemas.openxmlformats.org/officeDocument/2006/relationships/image" Target="media/image519.png"/><Relationship Id="rId528" Type="http://schemas.openxmlformats.org/officeDocument/2006/relationships/image" Target="media/image520.png"/><Relationship Id="rId529" Type="http://schemas.openxmlformats.org/officeDocument/2006/relationships/image" Target="media/image521.png"/><Relationship Id="rId530" Type="http://schemas.openxmlformats.org/officeDocument/2006/relationships/image" Target="media/image522.png"/><Relationship Id="rId531" Type="http://schemas.openxmlformats.org/officeDocument/2006/relationships/image" Target="media/image523.png"/><Relationship Id="rId532" Type="http://schemas.openxmlformats.org/officeDocument/2006/relationships/image" Target="media/image524.png"/><Relationship Id="rId533" Type="http://schemas.openxmlformats.org/officeDocument/2006/relationships/image" Target="media/image525.png"/><Relationship Id="rId534" Type="http://schemas.openxmlformats.org/officeDocument/2006/relationships/image" Target="media/image526.png"/><Relationship Id="rId535" Type="http://schemas.openxmlformats.org/officeDocument/2006/relationships/image" Target="media/image527.png"/><Relationship Id="rId536" Type="http://schemas.openxmlformats.org/officeDocument/2006/relationships/image" Target="media/image528.png"/><Relationship Id="rId537" Type="http://schemas.openxmlformats.org/officeDocument/2006/relationships/image" Target="media/image529.png"/><Relationship Id="rId538" Type="http://schemas.openxmlformats.org/officeDocument/2006/relationships/image" Target="media/image530.png"/><Relationship Id="rId539" Type="http://schemas.openxmlformats.org/officeDocument/2006/relationships/image" Target="media/image531.png"/><Relationship Id="rId540" Type="http://schemas.openxmlformats.org/officeDocument/2006/relationships/image" Target="media/image532.png"/><Relationship Id="rId541" Type="http://schemas.openxmlformats.org/officeDocument/2006/relationships/image" Target="media/image533.png"/><Relationship Id="rId542" Type="http://schemas.openxmlformats.org/officeDocument/2006/relationships/image" Target="media/image534.png"/><Relationship Id="rId543" Type="http://schemas.openxmlformats.org/officeDocument/2006/relationships/image" Target="media/image535.png"/><Relationship Id="rId544" Type="http://schemas.openxmlformats.org/officeDocument/2006/relationships/image" Target="media/image536.png"/><Relationship Id="rId545" Type="http://schemas.openxmlformats.org/officeDocument/2006/relationships/image" Target="media/image537.png"/><Relationship Id="rId546" Type="http://schemas.openxmlformats.org/officeDocument/2006/relationships/image" Target="media/image538.png"/><Relationship Id="rId547" Type="http://schemas.openxmlformats.org/officeDocument/2006/relationships/image" Target="media/image539.png"/><Relationship Id="rId548" Type="http://schemas.openxmlformats.org/officeDocument/2006/relationships/image" Target="media/image540.png"/><Relationship Id="rId549" Type="http://schemas.openxmlformats.org/officeDocument/2006/relationships/image" Target="media/image541.png"/><Relationship Id="rId550" Type="http://schemas.openxmlformats.org/officeDocument/2006/relationships/image" Target="media/image542.png"/><Relationship Id="rId551" Type="http://schemas.openxmlformats.org/officeDocument/2006/relationships/image" Target="media/image543.png"/><Relationship Id="rId552" Type="http://schemas.openxmlformats.org/officeDocument/2006/relationships/image" Target="media/image544.png"/><Relationship Id="rId553" Type="http://schemas.openxmlformats.org/officeDocument/2006/relationships/image" Target="media/image545.png"/><Relationship Id="rId554" Type="http://schemas.openxmlformats.org/officeDocument/2006/relationships/image" Target="media/image546.png"/><Relationship Id="rId555" Type="http://schemas.openxmlformats.org/officeDocument/2006/relationships/image" Target="media/image547.png"/><Relationship Id="rId556" Type="http://schemas.openxmlformats.org/officeDocument/2006/relationships/image" Target="media/image548.png"/><Relationship Id="rId557" Type="http://schemas.openxmlformats.org/officeDocument/2006/relationships/image" Target="media/image549.png"/><Relationship Id="rId558" Type="http://schemas.openxmlformats.org/officeDocument/2006/relationships/image" Target="media/image550.png"/><Relationship Id="rId559" Type="http://schemas.openxmlformats.org/officeDocument/2006/relationships/image" Target="media/image551.png"/><Relationship Id="rId560" Type="http://schemas.openxmlformats.org/officeDocument/2006/relationships/image" Target="media/image552.png"/><Relationship Id="rId561" Type="http://schemas.openxmlformats.org/officeDocument/2006/relationships/image" Target="media/image553.png"/><Relationship Id="rId562" Type="http://schemas.openxmlformats.org/officeDocument/2006/relationships/image" Target="media/image554.png"/><Relationship Id="rId563" Type="http://schemas.openxmlformats.org/officeDocument/2006/relationships/image" Target="media/image555.png"/><Relationship Id="rId564" Type="http://schemas.openxmlformats.org/officeDocument/2006/relationships/image" Target="media/image556.png"/><Relationship Id="rId565" Type="http://schemas.openxmlformats.org/officeDocument/2006/relationships/image" Target="media/image557.png"/><Relationship Id="rId566" Type="http://schemas.openxmlformats.org/officeDocument/2006/relationships/image" Target="media/image558.png"/><Relationship Id="rId567" Type="http://schemas.openxmlformats.org/officeDocument/2006/relationships/image" Target="media/image559.png"/><Relationship Id="rId568" Type="http://schemas.openxmlformats.org/officeDocument/2006/relationships/image" Target="media/image560.png"/><Relationship Id="rId569" Type="http://schemas.openxmlformats.org/officeDocument/2006/relationships/image" Target="media/image561.png"/><Relationship Id="rId570" Type="http://schemas.openxmlformats.org/officeDocument/2006/relationships/image" Target="media/image562.png"/><Relationship Id="rId571" Type="http://schemas.openxmlformats.org/officeDocument/2006/relationships/image" Target="media/image563.png"/><Relationship Id="rId572" Type="http://schemas.openxmlformats.org/officeDocument/2006/relationships/image" Target="media/image564.png"/><Relationship Id="rId573" Type="http://schemas.openxmlformats.org/officeDocument/2006/relationships/image" Target="media/image565.png"/><Relationship Id="rId574" Type="http://schemas.openxmlformats.org/officeDocument/2006/relationships/image" Target="media/image566.png"/><Relationship Id="rId575" Type="http://schemas.openxmlformats.org/officeDocument/2006/relationships/image" Target="media/image567.png"/><Relationship Id="rId576" Type="http://schemas.openxmlformats.org/officeDocument/2006/relationships/image" Target="media/image568.png"/><Relationship Id="rId577" Type="http://schemas.openxmlformats.org/officeDocument/2006/relationships/image" Target="media/image569.png"/><Relationship Id="rId578" Type="http://schemas.openxmlformats.org/officeDocument/2006/relationships/image" Target="media/image570.png"/><Relationship Id="rId579" Type="http://schemas.openxmlformats.org/officeDocument/2006/relationships/image" Target="media/image571.png"/><Relationship Id="rId580" Type="http://schemas.openxmlformats.org/officeDocument/2006/relationships/image" Target="media/image572.png"/><Relationship Id="rId581" Type="http://schemas.openxmlformats.org/officeDocument/2006/relationships/image" Target="media/image573.png"/><Relationship Id="rId582" Type="http://schemas.openxmlformats.org/officeDocument/2006/relationships/image" Target="media/image574.png"/><Relationship Id="rId583" Type="http://schemas.openxmlformats.org/officeDocument/2006/relationships/image" Target="media/image575.png"/><Relationship Id="rId584" Type="http://schemas.openxmlformats.org/officeDocument/2006/relationships/image" Target="media/image576.png"/><Relationship Id="rId585" Type="http://schemas.openxmlformats.org/officeDocument/2006/relationships/image" Target="media/image577.png"/><Relationship Id="rId586" Type="http://schemas.openxmlformats.org/officeDocument/2006/relationships/image" Target="media/image578.png"/><Relationship Id="rId587" Type="http://schemas.openxmlformats.org/officeDocument/2006/relationships/image" Target="media/image579.png"/><Relationship Id="rId588" Type="http://schemas.openxmlformats.org/officeDocument/2006/relationships/image" Target="media/image580.png"/><Relationship Id="rId589" Type="http://schemas.openxmlformats.org/officeDocument/2006/relationships/image" Target="media/image581.png"/><Relationship Id="rId590" Type="http://schemas.openxmlformats.org/officeDocument/2006/relationships/image" Target="media/image582.png"/><Relationship Id="rId591" Type="http://schemas.openxmlformats.org/officeDocument/2006/relationships/image" Target="media/image583.png"/><Relationship Id="rId592" Type="http://schemas.openxmlformats.org/officeDocument/2006/relationships/image" Target="media/image584.png"/><Relationship Id="rId593" Type="http://schemas.openxmlformats.org/officeDocument/2006/relationships/image" Target="media/image585.png"/><Relationship Id="rId594" Type="http://schemas.openxmlformats.org/officeDocument/2006/relationships/image" Target="media/image586.png"/><Relationship Id="rId595" Type="http://schemas.openxmlformats.org/officeDocument/2006/relationships/image" Target="media/image587.png"/><Relationship Id="rId596" Type="http://schemas.openxmlformats.org/officeDocument/2006/relationships/image" Target="media/image588.png"/><Relationship Id="rId597" Type="http://schemas.openxmlformats.org/officeDocument/2006/relationships/image" Target="media/image589.png"/><Relationship Id="rId598" Type="http://schemas.openxmlformats.org/officeDocument/2006/relationships/image" Target="media/image590.png"/><Relationship Id="rId599" Type="http://schemas.openxmlformats.org/officeDocument/2006/relationships/image" Target="media/image591.png"/><Relationship Id="rId600" Type="http://schemas.openxmlformats.org/officeDocument/2006/relationships/image" Target="media/image592.png"/><Relationship Id="rId601" Type="http://schemas.openxmlformats.org/officeDocument/2006/relationships/image" Target="media/image593.png"/><Relationship Id="rId602" Type="http://schemas.openxmlformats.org/officeDocument/2006/relationships/image" Target="media/image594.png"/><Relationship Id="rId603" Type="http://schemas.openxmlformats.org/officeDocument/2006/relationships/image" Target="media/image595.png"/><Relationship Id="rId604" Type="http://schemas.openxmlformats.org/officeDocument/2006/relationships/image" Target="media/image596.png"/><Relationship Id="rId605" Type="http://schemas.openxmlformats.org/officeDocument/2006/relationships/image" Target="media/image597.png"/><Relationship Id="rId606" Type="http://schemas.openxmlformats.org/officeDocument/2006/relationships/image" Target="media/image598.png"/><Relationship Id="rId607" Type="http://schemas.openxmlformats.org/officeDocument/2006/relationships/image" Target="media/image599.png"/><Relationship Id="rId608" Type="http://schemas.openxmlformats.org/officeDocument/2006/relationships/image" Target="media/image600.png"/><Relationship Id="rId609" Type="http://schemas.openxmlformats.org/officeDocument/2006/relationships/image" Target="media/image601.png"/><Relationship Id="rId610" Type="http://schemas.openxmlformats.org/officeDocument/2006/relationships/image" Target="media/image602.png"/><Relationship Id="rId611" Type="http://schemas.openxmlformats.org/officeDocument/2006/relationships/image" Target="media/image603.png"/><Relationship Id="rId612" Type="http://schemas.openxmlformats.org/officeDocument/2006/relationships/image" Target="media/image604.png"/><Relationship Id="rId613" Type="http://schemas.openxmlformats.org/officeDocument/2006/relationships/image" Target="media/image605.png"/><Relationship Id="rId614" Type="http://schemas.openxmlformats.org/officeDocument/2006/relationships/image" Target="media/image606.png"/><Relationship Id="rId615" Type="http://schemas.openxmlformats.org/officeDocument/2006/relationships/image" Target="media/image607.png"/><Relationship Id="rId616" Type="http://schemas.openxmlformats.org/officeDocument/2006/relationships/image" Target="media/image608.png"/><Relationship Id="rId617" Type="http://schemas.openxmlformats.org/officeDocument/2006/relationships/image" Target="media/image609.png"/><Relationship Id="rId618" Type="http://schemas.openxmlformats.org/officeDocument/2006/relationships/image" Target="media/image610.png"/><Relationship Id="rId619" Type="http://schemas.openxmlformats.org/officeDocument/2006/relationships/image" Target="media/image611.png"/><Relationship Id="rId620" Type="http://schemas.openxmlformats.org/officeDocument/2006/relationships/image" Target="media/image612.png"/><Relationship Id="rId621" Type="http://schemas.openxmlformats.org/officeDocument/2006/relationships/image" Target="media/image613.png"/><Relationship Id="rId622" Type="http://schemas.openxmlformats.org/officeDocument/2006/relationships/image" Target="media/image614.png"/><Relationship Id="rId623" Type="http://schemas.openxmlformats.org/officeDocument/2006/relationships/image" Target="media/image615.png"/><Relationship Id="rId624" Type="http://schemas.openxmlformats.org/officeDocument/2006/relationships/image" Target="media/image616.png"/><Relationship Id="rId625" Type="http://schemas.openxmlformats.org/officeDocument/2006/relationships/image" Target="media/image617.png"/><Relationship Id="rId626" Type="http://schemas.openxmlformats.org/officeDocument/2006/relationships/image" Target="media/image618.png"/><Relationship Id="rId627" Type="http://schemas.openxmlformats.org/officeDocument/2006/relationships/image" Target="media/image619.png"/><Relationship Id="rId628" Type="http://schemas.openxmlformats.org/officeDocument/2006/relationships/image" Target="media/image620.png"/><Relationship Id="rId629" Type="http://schemas.openxmlformats.org/officeDocument/2006/relationships/image" Target="media/image621.png"/><Relationship Id="rId630" Type="http://schemas.openxmlformats.org/officeDocument/2006/relationships/image" Target="media/image622.png"/><Relationship Id="rId631" Type="http://schemas.openxmlformats.org/officeDocument/2006/relationships/image" Target="media/image623.png"/><Relationship Id="rId632" Type="http://schemas.openxmlformats.org/officeDocument/2006/relationships/image" Target="media/image624.png"/><Relationship Id="rId633" Type="http://schemas.openxmlformats.org/officeDocument/2006/relationships/image" Target="media/image625.png"/><Relationship Id="rId634" Type="http://schemas.openxmlformats.org/officeDocument/2006/relationships/image" Target="media/image626.png"/><Relationship Id="rId635" Type="http://schemas.openxmlformats.org/officeDocument/2006/relationships/image" Target="media/image627.png"/><Relationship Id="rId636" Type="http://schemas.openxmlformats.org/officeDocument/2006/relationships/image" Target="media/image628.png"/><Relationship Id="rId637" Type="http://schemas.openxmlformats.org/officeDocument/2006/relationships/image" Target="media/image629.png"/><Relationship Id="rId638" Type="http://schemas.openxmlformats.org/officeDocument/2006/relationships/image" Target="media/image630.png"/><Relationship Id="rId639" Type="http://schemas.openxmlformats.org/officeDocument/2006/relationships/image" Target="media/image631.png"/><Relationship Id="rId640" Type="http://schemas.openxmlformats.org/officeDocument/2006/relationships/image" Target="media/image632.png"/><Relationship Id="rId641" Type="http://schemas.openxmlformats.org/officeDocument/2006/relationships/image" Target="media/image633.png"/><Relationship Id="rId642" Type="http://schemas.openxmlformats.org/officeDocument/2006/relationships/image" Target="media/image634.png"/><Relationship Id="rId643" Type="http://schemas.openxmlformats.org/officeDocument/2006/relationships/image" Target="media/image635.png"/><Relationship Id="rId644" Type="http://schemas.openxmlformats.org/officeDocument/2006/relationships/image" Target="media/image636.png"/><Relationship Id="rId645" Type="http://schemas.openxmlformats.org/officeDocument/2006/relationships/image" Target="media/image637.png"/><Relationship Id="rId646" Type="http://schemas.openxmlformats.org/officeDocument/2006/relationships/image" Target="media/image638.png"/><Relationship Id="rId647" Type="http://schemas.openxmlformats.org/officeDocument/2006/relationships/image" Target="media/image639.png"/><Relationship Id="rId648" Type="http://schemas.openxmlformats.org/officeDocument/2006/relationships/image" Target="media/image640.png"/><Relationship Id="rId649" Type="http://schemas.openxmlformats.org/officeDocument/2006/relationships/image" Target="media/image641.png"/><Relationship Id="rId650" Type="http://schemas.openxmlformats.org/officeDocument/2006/relationships/image" Target="media/image642.png"/><Relationship Id="rId651" Type="http://schemas.openxmlformats.org/officeDocument/2006/relationships/image" Target="media/image643.png"/><Relationship Id="rId652" Type="http://schemas.openxmlformats.org/officeDocument/2006/relationships/image" Target="media/image644.png"/><Relationship Id="rId653" Type="http://schemas.openxmlformats.org/officeDocument/2006/relationships/image" Target="media/image645.png"/><Relationship Id="rId654" Type="http://schemas.openxmlformats.org/officeDocument/2006/relationships/image" Target="media/image646.png"/><Relationship Id="rId655" Type="http://schemas.openxmlformats.org/officeDocument/2006/relationships/image" Target="media/image647.png"/><Relationship Id="rId656" Type="http://schemas.openxmlformats.org/officeDocument/2006/relationships/image" Target="media/image648.png"/><Relationship Id="rId657" Type="http://schemas.openxmlformats.org/officeDocument/2006/relationships/image" Target="media/image649.png"/><Relationship Id="rId658" Type="http://schemas.openxmlformats.org/officeDocument/2006/relationships/image" Target="media/image650.png"/><Relationship Id="rId659" Type="http://schemas.openxmlformats.org/officeDocument/2006/relationships/image" Target="media/image651.png"/><Relationship Id="rId660" Type="http://schemas.openxmlformats.org/officeDocument/2006/relationships/image" Target="media/image652.png"/><Relationship Id="rId661" Type="http://schemas.openxmlformats.org/officeDocument/2006/relationships/image" Target="media/image653.png"/><Relationship Id="rId662" Type="http://schemas.openxmlformats.org/officeDocument/2006/relationships/image" Target="media/image654.png"/><Relationship Id="rId663" Type="http://schemas.openxmlformats.org/officeDocument/2006/relationships/image" Target="media/image655.png"/><Relationship Id="rId664" Type="http://schemas.openxmlformats.org/officeDocument/2006/relationships/image" Target="media/image656.png"/><Relationship Id="rId665" Type="http://schemas.openxmlformats.org/officeDocument/2006/relationships/image" Target="media/image657.png"/><Relationship Id="rId666" Type="http://schemas.openxmlformats.org/officeDocument/2006/relationships/image" Target="media/image658.png"/><Relationship Id="rId667" Type="http://schemas.openxmlformats.org/officeDocument/2006/relationships/image" Target="media/image659.png"/><Relationship Id="rId668" Type="http://schemas.openxmlformats.org/officeDocument/2006/relationships/image" Target="media/image660.png"/><Relationship Id="rId669" Type="http://schemas.openxmlformats.org/officeDocument/2006/relationships/image" Target="media/image661.png"/><Relationship Id="rId670" Type="http://schemas.openxmlformats.org/officeDocument/2006/relationships/image" Target="media/image662.png"/><Relationship Id="rId671" Type="http://schemas.openxmlformats.org/officeDocument/2006/relationships/image" Target="media/image663.png"/><Relationship Id="rId672" Type="http://schemas.openxmlformats.org/officeDocument/2006/relationships/image" Target="media/image664.png"/><Relationship Id="rId673" Type="http://schemas.openxmlformats.org/officeDocument/2006/relationships/image" Target="media/image665.png"/><Relationship Id="rId674" Type="http://schemas.openxmlformats.org/officeDocument/2006/relationships/image" Target="media/image666.png"/><Relationship Id="rId675" Type="http://schemas.openxmlformats.org/officeDocument/2006/relationships/image" Target="media/image667.png"/><Relationship Id="rId676" Type="http://schemas.openxmlformats.org/officeDocument/2006/relationships/image" Target="media/image668.png"/><Relationship Id="rId677" Type="http://schemas.openxmlformats.org/officeDocument/2006/relationships/image" Target="media/image669.png"/><Relationship Id="rId678" Type="http://schemas.openxmlformats.org/officeDocument/2006/relationships/image" Target="media/image670.png"/><Relationship Id="rId679" Type="http://schemas.openxmlformats.org/officeDocument/2006/relationships/image" Target="media/image671.png"/><Relationship Id="rId680" Type="http://schemas.openxmlformats.org/officeDocument/2006/relationships/image" Target="media/image672.png"/><Relationship Id="rId681" Type="http://schemas.openxmlformats.org/officeDocument/2006/relationships/image" Target="media/image673.png"/><Relationship Id="rId682" Type="http://schemas.openxmlformats.org/officeDocument/2006/relationships/image" Target="media/image674.png"/><Relationship Id="rId683" Type="http://schemas.openxmlformats.org/officeDocument/2006/relationships/image" Target="media/image675.png"/><Relationship Id="rId684" Type="http://schemas.openxmlformats.org/officeDocument/2006/relationships/image" Target="media/image676.png"/><Relationship Id="rId685" Type="http://schemas.openxmlformats.org/officeDocument/2006/relationships/image" Target="media/image677.png"/><Relationship Id="rId686" Type="http://schemas.openxmlformats.org/officeDocument/2006/relationships/image" Target="media/image678.png"/><Relationship Id="rId687" Type="http://schemas.openxmlformats.org/officeDocument/2006/relationships/image" Target="media/image679.png"/><Relationship Id="rId688" Type="http://schemas.openxmlformats.org/officeDocument/2006/relationships/image" Target="media/image680.png"/><Relationship Id="rId689" Type="http://schemas.openxmlformats.org/officeDocument/2006/relationships/image" Target="media/image681.png"/><Relationship Id="rId690" Type="http://schemas.openxmlformats.org/officeDocument/2006/relationships/image" Target="media/image682.png"/><Relationship Id="rId691" Type="http://schemas.openxmlformats.org/officeDocument/2006/relationships/image" Target="media/image683.png"/><Relationship Id="rId692" Type="http://schemas.openxmlformats.org/officeDocument/2006/relationships/image" Target="media/image684.png"/><Relationship Id="rId693" Type="http://schemas.openxmlformats.org/officeDocument/2006/relationships/image" Target="media/image685.png"/><Relationship Id="rId694" Type="http://schemas.openxmlformats.org/officeDocument/2006/relationships/image" Target="media/image686.png"/><Relationship Id="rId695" Type="http://schemas.openxmlformats.org/officeDocument/2006/relationships/image" Target="media/image687.png"/><Relationship Id="rId696" Type="http://schemas.openxmlformats.org/officeDocument/2006/relationships/image" Target="media/image688.png"/><Relationship Id="rId697" Type="http://schemas.openxmlformats.org/officeDocument/2006/relationships/image" Target="media/image689.png"/><Relationship Id="rId698" Type="http://schemas.openxmlformats.org/officeDocument/2006/relationships/image" Target="media/image690.png"/><Relationship Id="rId699" Type="http://schemas.openxmlformats.org/officeDocument/2006/relationships/image" Target="media/image691.png"/><Relationship Id="rId700" Type="http://schemas.openxmlformats.org/officeDocument/2006/relationships/image" Target="media/image692.png"/><Relationship Id="rId701" Type="http://schemas.openxmlformats.org/officeDocument/2006/relationships/image" Target="media/image693.png"/><Relationship Id="rId702" Type="http://schemas.openxmlformats.org/officeDocument/2006/relationships/image" Target="media/image694.png"/><Relationship Id="rId703" Type="http://schemas.openxmlformats.org/officeDocument/2006/relationships/image" Target="media/image695.png"/><Relationship Id="rId704" Type="http://schemas.openxmlformats.org/officeDocument/2006/relationships/image" Target="media/image696.png"/><Relationship Id="rId705" Type="http://schemas.openxmlformats.org/officeDocument/2006/relationships/image" Target="media/image697.png"/><Relationship Id="rId706" Type="http://schemas.openxmlformats.org/officeDocument/2006/relationships/image" Target="media/image698.png"/><Relationship Id="rId707" Type="http://schemas.openxmlformats.org/officeDocument/2006/relationships/image" Target="media/image699.png"/><Relationship Id="rId708" Type="http://schemas.openxmlformats.org/officeDocument/2006/relationships/image" Target="media/image700.png"/><Relationship Id="rId709" Type="http://schemas.openxmlformats.org/officeDocument/2006/relationships/image" Target="media/image701.png"/><Relationship Id="rId710" Type="http://schemas.openxmlformats.org/officeDocument/2006/relationships/image" Target="media/image702.png"/><Relationship Id="rId711" Type="http://schemas.openxmlformats.org/officeDocument/2006/relationships/image" Target="media/image703.png"/><Relationship Id="rId712" Type="http://schemas.openxmlformats.org/officeDocument/2006/relationships/image" Target="media/image704.png"/><Relationship Id="rId713" Type="http://schemas.openxmlformats.org/officeDocument/2006/relationships/image" Target="media/image705.png"/><Relationship Id="rId714" Type="http://schemas.openxmlformats.org/officeDocument/2006/relationships/image" Target="media/image706.png"/><Relationship Id="rId715" Type="http://schemas.openxmlformats.org/officeDocument/2006/relationships/image" Target="media/image707.png"/><Relationship Id="rId716" Type="http://schemas.openxmlformats.org/officeDocument/2006/relationships/image" Target="media/image708.png"/><Relationship Id="rId717" Type="http://schemas.openxmlformats.org/officeDocument/2006/relationships/image" Target="media/image709.png"/><Relationship Id="rId718" Type="http://schemas.openxmlformats.org/officeDocument/2006/relationships/image" Target="media/image710.png"/><Relationship Id="rId719" Type="http://schemas.openxmlformats.org/officeDocument/2006/relationships/image" Target="media/image711.png"/><Relationship Id="rId720" Type="http://schemas.openxmlformats.org/officeDocument/2006/relationships/image" Target="media/image712.png"/><Relationship Id="rId721" Type="http://schemas.openxmlformats.org/officeDocument/2006/relationships/image" Target="media/image713.png"/><Relationship Id="rId722" Type="http://schemas.openxmlformats.org/officeDocument/2006/relationships/image" Target="media/image714.png"/><Relationship Id="rId723" Type="http://schemas.openxmlformats.org/officeDocument/2006/relationships/image" Target="media/image715.png"/><Relationship Id="rId724" Type="http://schemas.openxmlformats.org/officeDocument/2006/relationships/image" Target="media/image716.png"/><Relationship Id="rId725" Type="http://schemas.openxmlformats.org/officeDocument/2006/relationships/image" Target="media/image717.png"/><Relationship Id="rId726" Type="http://schemas.openxmlformats.org/officeDocument/2006/relationships/image" Target="media/image718.png"/><Relationship Id="rId727" Type="http://schemas.openxmlformats.org/officeDocument/2006/relationships/image" Target="media/image719.png"/><Relationship Id="rId728" Type="http://schemas.openxmlformats.org/officeDocument/2006/relationships/image" Target="media/image720.png"/><Relationship Id="rId729" Type="http://schemas.openxmlformats.org/officeDocument/2006/relationships/image" Target="media/image721.png"/><Relationship Id="rId730" Type="http://schemas.openxmlformats.org/officeDocument/2006/relationships/image" Target="media/image722.png"/><Relationship Id="rId731" Type="http://schemas.openxmlformats.org/officeDocument/2006/relationships/image" Target="media/image723.png"/><Relationship Id="rId732" Type="http://schemas.openxmlformats.org/officeDocument/2006/relationships/image" Target="media/image724.png"/><Relationship Id="rId733" Type="http://schemas.openxmlformats.org/officeDocument/2006/relationships/image" Target="media/image725.png"/><Relationship Id="rId734" Type="http://schemas.openxmlformats.org/officeDocument/2006/relationships/image" Target="media/image726.png"/><Relationship Id="rId735" Type="http://schemas.openxmlformats.org/officeDocument/2006/relationships/image" Target="media/image727.png"/><Relationship Id="rId736" Type="http://schemas.openxmlformats.org/officeDocument/2006/relationships/image" Target="media/image728.png"/><Relationship Id="rId737" Type="http://schemas.openxmlformats.org/officeDocument/2006/relationships/image" Target="media/image729.png"/><Relationship Id="rId738" Type="http://schemas.openxmlformats.org/officeDocument/2006/relationships/image" Target="media/image730.png"/><Relationship Id="rId739" Type="http://schemas.openxmlformats.org/officeDocument/2006/relationships/image" Target="media/image731.png"/><Relationship Id="rId740" Type="http://schemas.openxmlformats.org/officeDocument/2006/relationships/image" Target="media/image732.png"/><Relationship Id="rId741" Type="http://schemas.openxmlformats.org/officeDocument/2006/relationships/image" Target="media/image733.png"/><Relationship Id="rId742" Type="http://schemas.openxmlformats.org/officeDocument/2006/relationships/image" Target="media/image734.png"/><Relationship Id="rId743" Type="http://schemas.openxmlformats.org/officeDocument/2006/relationships/image" Target="media/image735.png"/><Relationship Id="rId744" Type="http://schemas.openxmlformats.org/officeDocument/2006/relationships/image" Target="media/image736.png"/><Relationship Id="rId745" Type="http://schemas.openxmlformats.org/officeDocument/2006/relationships/image" Target="media/image737.png"/><Relationship Id="rId746" Type="http://schemas.openxmlformats.org/officeDocument/2006/relationships/image" Target="media/image738.png"/><Relationship Id="rId747" Type="http://schemas.openxmlformats.org/officeDocument/2006/relationships/image" Target="media/image739.png"/><Relationship Id="rId748" Type="http://schemas.openxmlformats.org/officeDocument/2006/relationships/image" Target="media/image740.png"/><Relationship Id="rId749" Type="http://schemas.openxmlformats.org/officeDocument/2006/relationships/image" Target="media/image741.png"/><Relationship Id="rId750" Type="http://schemas.openxmlformats.org/officeDocument/2006/relationships/image" Target="media/image742.png"/><Relationship Id="rId751" Type="http://schemas.openxmlformats.org/officeDocument/2006/relationships/image" Target="media/image743.png"/><Relationship Id="rId752" Type="http://schemas.openxmlformats.org/officeDocument/2006/relationships/image" Target="media/image744.png"/><Relationship Id="rId753" Type="http://schemas.openxmlformats.org/officeDocument/2006/relationships/image" Target="media/image745.png"/><Relationship Id="rId754" Type="http://schemas.openxmlformats.org/officeDocument/2006/relationships/image" Target="media/image746.png"/><Relationship Id="rId755" Type="http://schemas.openxmlformats.org/officeDocument/2006/relationships/image" Target="media/image747.png"/><Relationship Id="rId756" Type="http://schemas.openxmlformats.org/officeDocument/2006/relationships/image" Target="media/image748.png"/><Relationship Id="rId757" Type="http://schemas.openxmlformats.org/officeDocument/2006/relationships/image" Target="media/image749.png"/><Relationship Id="rId758" Type="http://schemas.openxmlformats.org/officeDocument/2006/relationships/image" Target="media/image750.png"/><Relationship Id="rId759" Type="http://schemas.openxmlformats.org/officeDocument/2006/relationships/image" Target="media/image751.png"/><Relationship Id="rId760" Type="http://schemas.openxmlformats.org/officeDocument/2006/relationships/image" Target="media/image752.png"/><Relationship Id="rId761" Type="http://schemas.openxmlformats.org/officeDocument/2006/relationships/image" Target="media/image753.png"/><Relationship Id="rId762" Type="http://schemas.openxmlformats.org/officeDocument/2006/relationships/image" Target="media/image754.png"/><Relationship Id="rId763" Type="http://schemas.openxmlformats.org/officeDocument/2006/relationships/image" Target="media/image755.png"/><Relationship Id="rId764" Type="http://schemas.openxmlformats.org/officeDocument/2006/relationships/image" Target="media/image756.png"/><Relationship Id="rId765" Type="http://schemas.openxmlformats.org/officeDocument/2006/relationships/image" Target="media/image757.png"/><Relationship Id="rId766" Type="http://schemas.openxmlformats.org/officeDocument/2006/relationships/image" Target="media/image758.png"/><Relationship Id="rId767" Type="http://schemas.openxmlformats.org/officeDocument/2006/relationships/image" Target="media/image759.png"/><Relationship Id="rId768" Type="http://schemas.openxmlformats.org/officeDocument/2006/relationships/image" Target="media/image760.png"/><Relationship Id="rId769" Type="http://schemas.openxmlformats.org/officeDocument/2006/relationships/image" Target="media/image761.png"/><Relationship Id="rId770" Type="http://schemas.openxmlformats.org/officeDocument/2006/relationships/image" Target="media/image762.png"/><Relationship Id="rId771" Type="http://schemas.openxmlformats.org/officeDocument/2006/relationships/image" Target="media/image763.png"/><Relationship Id="rId772" Type="http://schemas.openxmlformats.org/officeDocument/2006/relationships/image" Target="media/image764.png"/><Relationship Id="rId773" Type="http://schemas.openxmlformats.org/officeDocument/2006/relationships/image" Target="media/image765.png"/><Relationship Id="rId774" Type="http://schemas.openxmlformats.org/officeDocument/2006/relationships/image" Target="media/image766.png"/><Relationship Id="rId775" Type="http://schemas.openxmlformats.org/officeDocument/2006/relationships/image" Target="media/image767.png"/><Relationship Id="rId776" Type="http://schemas.openxmlformats.org/officeDocument/2006/relationships/image" Target="media/image768.png"/><Relationship Id="rId777" Type="http://schemas.openxmlformats.org/officeDocument/2006/relationships/image" Target="media/image769.png"/><Relationship Id="rId778" Type="http://schemas.openxmlformats.org/officeDocument/2006/relationships/image" Target="media/image770.png"/><Relationship Id="rId779" Type="http://schemas.openxmlformats.org/officeDocument/2006/relationships/image" Target="media/image771.png"/><Relationship Id="rId780" Type="http://schemas.openxmlformats.org/officeDocument/2006/relationships/image" Target="media/image772.png"/><Relationship Id="rId781" Type="http://schemas.openxmlformats.org/officeDocument/2006/relationships/image" Target="media/image773.png"/><Relationship Id="rId782" Type="http://schemas.openxmlformats.org/officeDocument/2006/relationships/image" Target="media/image774.png"/><Relationship Id="rId783" Type="http://schemas.openxmlformats.org/officeDocument/2006/relationships/image" Target="media/image775.png"/><Relationship Id="rId784" Type="http://schemas.openxmlformats.org/officeDocument/2006/relationships/image" Target="media/image776.png"/><Relationship Id="rId785" Type="http://schemas.openxmlformats.org/officeDocument/2006/relationships/image" Target="media/image777.png"/><Relationship Id="rId786" Type="http://schemas.openxmlformats.org/officeDocument/2006/relationships/image" Target="media/image778.png"/><Relationship Id="rId787" Type="http://schemas.openxmlformats.org/officeDocument/2006/relationships/image" Target="media/image779.png"/><Relationship Id="rId788" Type="http://schemas.openxmlformats.org/officeDocument/2006/relationships/image" Target="media/image780.png"/><Relationship Id="rId789" Type="http://schemas.openxmlformats.org/officeDocument/2006/relationships/image" Target="media/image781.png"/><Relationship Id="rId790" Type="http://schemas.openxmlformats.org/officeDocument/2006/relationships/image" Target="media/image782.png"/><Relationship Id="rId791" Type="http://schemas.openxmlformats.org/officeDocument/2006/relationships/image" Target="media/image783.png"/><Relationship Id="rId792" Type="http://schemas.openxmlformats.org/officeDocument/2006/relationships/image" Target="media/image784.png"/><Relationship Id="rId793" Type="http://schemas.openxmlformats.org/officeDocument/2006/relationships/image" Target="media/image785.png"/><Relationship Id="rId794" Type="http://schemas.openxmlformats.org/officeDocument/2006/relationships/image" Target="media/image786.png"/><Relationship Id="rId795" Type="http://schemas.openxmlformats.org/officeDocument/2006/relationships/image" Target="media/image787.png"/><Relationship Id="rId796" Type="http://schemas.openxmlformats.org/officeDocument/2006/relationships/image" Target="media/image788.png"/><Relationship Id="rId797" Type="http://schemas.openxmlformats.org/officeDocument/2006/relationships/image" Target="media/image789.png"/><Relationship Id="rId798" Type="http://schemas.openxmlformats.org/officeDocument/2006/relationships/image" Target="media/image790.png"/><Relationship Id="rId799" Type="http://schemas.openxmlformats.org/officeDocument/2006/relationships/image" Target="media/image791.png"/><Relationship Id="rId800" Type="http://schemas.openxmlformats.org/officeDocument/2006/relationships/image" Target="media/image792.png"/><Relationship Id="rId801" Type="http://schemas.openxmlformats.org/officeDocument/2006/relationships/image" Target="media/image793.png"/><Relationship Id="rId802" Type="http://schemas.openxmlformats.org/officeDocument/2006/relationships/image" Target="media/image794.png"/><Relationship Id="rId803" Type="http://schemas.openxmlformats.org/officeDocument/2006/relationships/image" Target="media/image795.png"/><Relationship Id="rId804" Type="http://schemas.openxmlformats.org/officeDocument/2006/relationships/image" Target="media/image796.png"/><Relationship Id="rId805" Type="http://schemas.openxmlformats.org/officeDocument/2006/relationships/image" Target="media/image797.png"/><Relationship Id="rId806" Type="http://schemas.openxmlformats.org/officeDocument/2006/relationships/image" Target="media/image798.png"/><Relationship Id="rId807" Type="http://schemas.openxmlformats.org/officeDocument/2006/relationships/image" Target="media/image799.png"/><Relationship Id="rId808" Type="http://schemas.openxmlformats.org/officeDocument/2006/relationships/image" Target="media/image800.png"/><Relationship Id="rId809" Type="http://schemas.openxmlformats.org/officeDocument/2006/relationships/image" Target="media/image801.png"/><Relationship Id="rId810" Type="http://schemas.openxmlformats.org/officeDocument/2006/relationships/image" Target="media/image802.png"/><Relationship Id="rId811" Type="http://schemas.openxmlformats.org/officeDocument/2006/relationships/image" Target="media/image803.png"/><Relationship Id="rId812" Type="http://schemas.openxmlformats.org/officeDocument/2006/relationships/image" Target="media/image804.png"/><Relationship Id="rId813" Type="http://schemas.openxmlformats.org/officeDocument/2006/relationships/image" Target="media/image805.png"/><Relationship Id="rId814" Type="http://schemas.openxmlformats.org/officeDocument/2006/relationships/image" Target="media/image806.png"/><Relationship Id="rId815" Type="http://schemas.openxmlformats.org/officeDocument/2006/relationships/image" Target="media/image807.png"/><Relationship Id="rId816" Type="http://schemas.openxmlformats.org/officeDocument/2006/relationships/image" Target="media/image808.png"/><Relationship Id="rId817" Type="http://schemas.openxmlformats.org/officeDocument/2006/relationships/image" Target="media/image809.png"/><Relationship Id="rId818" Type="http://schemas.openxmlformats.org/officeDocument/2006/relationships/image" Target="media/image810.png"/><Relationship Id="rId819" Type="http://schemas.openxmlformats.org/officeDocument/2006/relationships/image" Target="media/image811.png"/><Relationship Id="rId820" Type="http://schemas.openxmlformats.org/officeDocument/2006/relationships/image" Target="media/image812.png"/><Relationship Id="rId821" Type="http://schemas.openxmlformats.org/officeDocument/2006/relationships/image" Target="media/image813.png"/><Relationship Id="rId822" Type="http://schemas.openxmlformats.org/officeDocument/2006/relationships/image" Target="media/image814.png"/><Relationship Id="rId823" Type="http://schemas.openxmlformats.org/officeDocument/2006/relationships/image" Target="media/image815.png"/><Relationship Id="rId824" Type="http://schemas.openxmlformats.org/officeDocument/2006/relationships/image" Target="media/image816.png"/><Relationship Id="rId825" Type="http://schemas.openxmlformats.org/officeDocument/2006/relationships/image" Target="media/image817.png"/><Relationship Id="rId826" Type="http://schemas.openxmlformats.org/officeDocument/2006/relationships/image" Target="media/image818.png"/><Relationship Id="rId827" Type="http://schemas.openxmlformats.org/officeDocument/2006/relationships/image" Target="media/image819.png"/><Relationship Id="rId828" Type="http://schemas.openxmlformats.org/officeDocument/2006/relationships/image" Target="media/image820.png"/><Relationship Id="rId829" Type="http://schemas.openxmlformats.org/officeDocument/2006/relationships/image" Target="media/image821.png"/><Relationship Id="rId830" Type="http://schemas.openxmlformats.org/officeDocument/2006/relationships/image" Target="media/image822.png"/><Relationship Id="rId831" Type="http://schemas.openxmlformats.org/officeDocument/2006/relationships/image" Target="media/image823.png"/><Relationship Id="rId832" Type="http://schemas.openxmlformats.org/officeDocument/2006/relationships/image" Target="media/image824.png"/><Relationship Id="rId833" Type="http://schemas.openxmlformats.org/officeDocument/2006/relationships/image" Target="media/image825.png"/><Relationship Id="rId834" Type="http://schemas.openxmlformats.org/officeDocument/2006/relationships/image" Target="media/image826.png"/><Relationship Id="rId835" Type="http://schemas.openxmlformats.org/officeDocument/2006/relationships/image" Target="media/image827.png"/><Relationship Id="rId836" Type="http://schemas.openxmlformats.org/officeDocument/2006/relationships/image" Target="media/image828.png"/><Relationship Id="rId837" Type="http://schemas.openxmlformats.org/officeDocument/2006/relationships/image" Target="media/image829.png"/><Relationship Id="rId838" Type="http://schemas.openxmlformats.org/officeDocument/2006/relationships/image" Target="media/image830.png"/><Relationship Id="rId839" Type="http://schemas.openxmlformats.org/officeDocument/2006/relationships/image" Target="media/image831.png"/><Relationship Id="rId840" Type="http://schemas.openxmlformats.org/officeDocument/2006/relationships/image" Target="media/image832.png"/><Relationship Id="rId841" Type="http://schemas.openxmlformats.org/officeDocument/2006/relationships/image" Target="media/image833.png"/><Relationship Id="rId842" Type="http://schemas.openxmlformats.org/officeDocument/2006/relationships/image" Target="media/image834.png"/><Relationship Id="rId843" Type="http://schemas.openxmlformats.org/officeDocument/2006/relationships/image" Target="media/image835.png"/><Relationship Id="rId844" Type="http://schemas.openxmlformats.org/officeDocument/2006/relationships/image" Target="media/image836.png"/><Relationship Id="rId845" Type="http://schemas.openxmlformats.org/officeDocument/2006/relationships/image" Target="media/image837.png"/><Relationship Id="rId846" Type="http://schemas.openxmlformats.org/officeDocument/2006/relationships/image" Target="media/image838.png"/><Relationship Id="rId847" Type="http://schemas.openxmlformats.org/officeDocument/2006/relationships/image" Target="media/image839.png"/><Relationship Id="rId848" Type="http://schemas.openxmlformats.org/officeDocument/2006/relationships/image" Target="media/image840.png"/><Relationship Id="rId849" Type="http://schemas.openxmlformats.org/officeDocument/2006/relationships/image" Target="media/image841.png"/><Relationship Id="rId850" Type="http://schemas.openxmlformats.org/officeDocument/2006/relationships/image" Target="media/image842.png"/><Relationship Id="rId851" Type="http://schemas.openxmlformats.org/officeDocument/2006/relationships/image" Target="media/image843.png"/><Relationship Id="rId852" Type="http://schemas.openxmlformats.org/officeDocument/2006/relationships/image" Target="media/image844.png"/><Relationship Id="rId853" Type="http://schemas.openxmlformats.org/officeDocument/2006/relationships/image" Target="media/image845.png"/><Relationship Id="rId854" Type="http://schemas.openxmlformats.org/officeDocument/2006/relationships/image" Target="media/image846.png"/><Relationship Id="rId855" Type="http://schemas.openxmlformats.org/officeDocument/2006/relationships/image" Target="media/image847.png"/><Relationship Id="rId856" Type="http://schemas.openxmlformats.org/officeDocument/2006/relationships/image" Target="media/image848.png"/><Relationship Id="rId857" Type="http://schemas.openxmlformats.org/officeDocument/2006/relationships/image" Target="media/image849.png"/><Relationship Id="rId858" Type="http://schemas.openxmlformats.org/officeDocument/2006/relationships/image" Target="media/image850.png"/><Relationship Id="rId859" Type="http://schemas.openxmlformats.org/officeDocument/2006/relationships/image" Target="media/image851.png"/><Relationship Id="rId860" Type="http://schemas.openxmlformats.org/officeDocument/2006/relationships/image" Target="media/image852.png"/><Relationship Id="rId861" Type="http://schemas.openxmlformats.org/officeDocument/2006/relationships/image" Target="media/image853.png"/><Relationship Id="rId862" Type="http://schemas.openxmlformats.org/officeDocument/2006/relationships/image" Target="media/image854.png"/><Relationship Id="rId863" Type="http://schemas.openxmlformats.org/officeDocument/2006/relationships/image" Target="media/image855.png"/><Relationship Id="rId864" Type="http://schemas.openxmlformats.org/officeDocument/2006/relationships/image" Target="media/image856.png"/><Relationship Id="rId865" Type="http://schemas.openxmlformats.org/officeDocument/2006/relationships/image" Target="media/image857.png"/><Relationship Id="rId866" Type="http://schemas.openxmlformats.org/officeDocument/2006/relationships/image" Target="media/image858.png"/><Relationship Id="rId867" Type="http://schemas.openxmlformats.org/officeDocument/2006/relationships/image" Target="media/image859.png"/><Relationship Id="rId868" Type="http://schemas.openxmlformats.org/officeDocument/2006/relationships/image" Target="media/image860.png"/><Relationship Id="rId869" Type="http://schemas.openxmlformats.org/officeDocument/2006/relationships/image" Target="media/image861.png"/><Relationship Id="rId870" Type="http://schemas.openxmlformats.org/officeDocument/2006/relationships/image" Target="media/image862.png"/><Relationship Id="rId871" Type="http://schemas.openxmlformats.org/officeDocument/2006/relationships/image" Target="media/image863.png"/><Relationship Id="rId872" Type="http://schemas.openxmlformats.org/officeDocument/2006/relationships/image" Target="media/image864.png"/><Relationship Id="rId873" Type="http://schemas.openxmlformats.org/officeDocument/2006/relationships/image" Target="media/image865.png"/><Relationship Id="rId874" Type="http://schemas.openxmlformats.org/officeDocument/2006/relationships/image" Target="media/image866.png"/><Relationship Id="rId875" Type="http://schemas.openxmlformats.org/officeDocument/2006/relationships/image" Target="media/image867.png"/><Relationship Id="rId876" Type="http://schemas.openxmlformats.org/officeDocument/2006/relationships/image" Target="media/image868.png"/><Relationship Id="rId877" Type="http://schemas.openxmlformats.org/officeDocument/2006/relationships/image" Target="media/image869.png"/><Relationship Id="rId878" Type="http://schemas.openxmlformats.org/officeDocument/2006/relationships/image" Target="media/image870.png"/><Relationship Id="rId879" Type="http://schemas.openxmlformats.org/officeDocument/2006/relationships/image" Target="media/image871.png"/><Relationship Id="rId880" Type="http://schemas.openxmlformats.org/officeDocument/2006/relationships/image" Target="media/image872.png"/><Relationship Id="rId881" Type="http://schemas.openxmlformats.org/officeDocument/2006/relationships/image" Target="media/image873.png"/><Relationship Id="rId882" Type="http://schemas.openxmlformats.org/officeDocument/2006/relationships/image" Target="media/image874.png"/><Relationship Id="rId883" Type="http://schemas.openxmlformats.org/officeDocument/2006/relationships/image" Target="media/image875.png"/><Relationship Id="rId884" Type="http://schemas.openxmlformats.org/officeDocument/2006/relationships/image" Target="media/image876.png"/><Relationship Id="rId885" Type="http://schemas.openxmlformats.org/officeDocument/2006/relationships/image" Target="media/image877.png"/><Relationship Id="rId886" Type="http://schemas.openxmlformats.org/officeDocument/2006/relationships/image" Target="media/image878.png"/><Relationship Id="rId887" Type="http://schemas.openxmlformats.org/officeDocument/2006/relationships/image" Target="media/image879.png"/><Relationship Id="rId888" Type="http://schemas.openxmlformats.org/officeDocument/2006/relationships/image" Target="media/image880.png"/><Relationship Id="rId889" Type="http://schemas.openxmlformats.org/officeDocument/2006/relationships/image" Target="media/image881.png"/><Relationship Id="rId890" Type="http://schemas.openxmlformats.org/officeDocument/2006/relationships/image" Target="media/image882.png"/><Relationship Id="rId891" Type="http://schemas.openxmlformats.org/officeDocument/2006/relationships/image" Target="media/image883.png"/><Relationship Id="rId892" Type="http://schemas.openxmlformats.org/officeDocument/2006/relationships/image" Target="media/image884.png"/><Relationship Id="rId893" Type="http://schemas.openxmlformats.org/officeDocument/2006/relationships/image" Target="media/image885.png"/><Relationship Id="rId894" Type="http://schemas.openxmlformats.org/officeDocument/2006/relationships/image" Target="media/image886.png"/><Relationship Id="rId895" Type="http://schemas.openxmlformats.org/officeDocument/2006/relationships/image" Target="media/image887.png"/><Relationship Id="rId896" Type="http://schemas.openxmlformats.org/officeDocument/2006/relationships/image" Target="media/image888.png"/><Relationship Id="rId897" Type="http://schemas.openxmlformats.org/officeDocument/2006/relationships/image" Target="media/image889.png"/><Relationship Id="rId898" Type="http://schemas.openxmlformats.org/officeDocument/2006/relationships/image" Target="media/image890.png"/><Relationship Id="rId899" Type="http://schemas.openxmlformats.org/officeDocument/2006/relationships/image" Target="media/image891.png"/><Relationship Id="rId900" Type="http://schemas.openxmlformats.org/officeDocument/2006/relationships/image" Target="media/image892.png"/><Relationship Id="rId901" Type="http://schemas.openxmlformats.org/officeDocument/2006/relationships/image" Target="media/image893.png"/><Relationship Id="rId902" Type="http://schemas.openxmlformats.org/officeDocument/2006/relationships/image" Target="media/image894.png"/><Relationship Id="rId903" Type="http://schemas.openxmlformats.org/officeDocument/2006/relationships/image" Target="media/image895.png"/><Relationship Id="rId904" Type="http://schemas.openxmlformats.org/officeDocument/2006/relationships/image" Target="media/image896.png"/><Relationship Id="rId905" Type="http://schemas.openxmlformats.org/officeDocument/2006/relationships/image" Target="media/image897.png"/><Relationship Id="rId906" Type="http://schemas.openxmlformats.org/officeDocument/2006/relationships/image" Target="media/image898.png"/><Relationship Id="rId907" Type="http://schemas.openxmlformats.org/officeDocument/2006/relationships/image" Target="media/image899.png"/><Relationship Id="rId908" Type="http://schemas.openxmlformats.org/officeDocument/2006/relationships/image" Target="media/image900.png"/><Relationship Id="rId909" Type="http://schemas.openxmlformats.org/officeDocument/2006/relationships/image" Target="media/image901.png"/><Relationship Id="rId910" Type="http://schemas.openxmlformats.org/officeDocument/2006/relationships/image" Target="media/image902.png"/><Relationship Id="rId911" Type="http://schemas.openxmlformats.org/officeDocument/2006/relationships/image" Target="media/image903.png"/><Relationship Id="rId912" Type="http://schemas.openxmlformats.org/officeDocument/2006/relationships/image" Target="media/image904.png"/><Relationship Id="rId913" Type="http://schemas.openxmlformats.org/officeDocument/2006/relationships/image" Target="media/image905.png"/><Relationship Id="rId914" Type="http://schemas.openxmlformats.org/officeDocument/2006/relationships/image" Target="media/image906.png"/><Relationship Id="rId915" Type="http://schemas.openxmlformats.org/officeDocument/2006/relationships/image" Target="media/image907.png"/><Relationship Id="rId916" Type="http://schemas.openxmlformats.org/officeDocument/2006/relationships/image" Target="media/image908.png"/><Relationship Id="rId917" Type="http://schemas.openxmlformats.org/officeDocument/2006/relationships/image" Target="media/image909.png"/><Relationship Id="rId918" Type="http://schemas.openxmlformats.org/officeDocument/2006/relationships/image" Target="media/image910.png"/><Relationship Id="rId919" Type="http://schemas.openxmlformats.org/officeDocument/2006/relationships/image" Target="media/image911.png"/><Relationship Id="rId920" Type="http://schemas.openxmlformats.org/officeDocument/2006/relationships/image" Target="media/image912.png"/><Relationship Id="rId921" Type="http://schemas.openxmlformats.org/officeDocument/2006/relationships/image" Target="media/image913.png"/><Relationship Id="rId922" Type="http://schemas.openxmlformats.org/officeDocument/2006/relationships/image" Target="media/image914.png"/><Relationship Id="rId923" Type="http://schemas.openxmlformats.org/officeDocument/2006/relationships/image" Target="media/image915.png"/><Relationship Id="rId924" Type="http://schemas.openxmlformats.org/officeDocument/2006/relationships/image" Target="media/image916.png"/><Relationship Id="rId925" Type="http://schemas.openxmlformats.org/officeDocument/2006/relationships/image" Target="media/image917.png"/><Relationship Id="rId926" Type="http://schemas.openxmlformats.org/officeDocument/2006/relationships/image" Target="media/image918.png"/><Relationship Id="rId927" Type="http://schemas.openxmlformats.org/officeDocument/2006/relationships/image" Target="media/image919.png"/><Relationship Id="rId928" Type="http://schemas.openxmlformats.org/officeDocument/2006/relationships/image" Target="media/image920.png"/><Relationship Id="rId929" Type="http://schemas.openxmlformats.org/officeDocument/2006/relationships/image" Target="media/image921.png"/><Relationship Id="rId930" Type="http://schemas.openxmlformats.org/officeDocument/2006/relationships/image" Target="media/image922.png"/><Relationship Id="rId931" Type="http://schemas.openxmlformats.org/officeDocument/2006/relationships/image" Target="media/image923.png"/><Relationship Id="rId932" Type="http://schemas.openxmlformats.org/officeDocument/2006/relationships/image" Target="media/image924.png"/><Relationship Id="rId933" Type="http://schemas.openxmlformats.org/officeDocument/2006/relationships/image" Target="media/image925.png"/><Relationship Id="rId934" Type="http://schemas.openxmlformats.org/officeDocument/2006/relationships/image" Target="media/image926.png"/><Relationship Id="rId935" Type="http://schemas.openxmlformats.org/officeDocument/2006/relationships/image" Target="media/image927.png"/><Relationship Id="rId936" Type="http://schemas.openxmlformats.org/officeDocument/2006/relationships/image" Target="media/image928.png"/><Relationship Id="rId937" Type="http://schemas.openxmlformats.org/officeDocument/2006/relationships/image" Target="media/image929.png"/><Relationship Id="rId938" Type="http://schemas.openxmlformats.org/officeDocument/2006/relationships/image" Target="media/image930.png"/><Relationship Id="rId939" Type="http://schemas.openxmlformats.org/officeDocument/2006/relationships/image" Target="media/image931.png"/><Relationship Id="rId940" Type="http://schemas.openxmlformats.org/officeDocument/2006/relationships/image" Target="media/image932.png"/><Relationship Id="rId941" Type="http://schemas.openxmlformats.org/officeDocument/2006/relationships/image" Target="media/image933.png"/><Relationship Id="rId942" Type="http://schemas.openxmlformats.org/officeDocument/2006/relationships/image" Target="media/image934.png"/><Relationship Id="rId943" Type="http://schemas.openxmlformats.org/officeDocument/2006/relationships/image" Target="media/image935.png"/><Relationship Id="rId944" Type="http://schemas.openxmlformats.org/officeDocument/2006/relationships/image" Target="media/image936.png"/><Relationship Id="rId945" Type="http://schemas.openxmlformats.org/officeDocument/2006/relationships/image" Target="media/image937.png"/><Relationship Id="rId946" Type="http://schemas.openxmlformats.org/officeDocument/2006/relationships/image" Target="media/image938.png"/><Relationship Id="rId947" Type="http://schemas.openxmlformats.org/officeDocument/2006/relationships/image" Target="media/image939.png"/><Relationship Id="rId948" Type="http://schemas.openxmlformats.org/officeDocument/2006/relationships/image" Target="media/image940.png"/><Relationship Id="rId949" Type="http://schemas.openxmlformats.org/officeDocument/2006/relationships/image" Target="media/image941.png"/><Relationship Id="rId950" Type="http://schemas.openxmlformats.org/officeDocument/2006/relationships/image" Target="media/image942.png"/><Relationship Id="rId951" Type="http://schemas.openxmlformats.org/officeDocument/2006/relationships/image" Target="media/image943.png"/><Relationship Id="rId952" Type="http://schemas.openxmlformats.org/officeDocument/2006/relationships/image" Target="media/image944.png"/><Relationship Id="rId953" Type="http://schemas.openxmlformats.org/officeDocument/2006/relationships/image" Target="media/image945.png"/><Relationship Id="rId954" Type="http://schemas.openxmlformats.org/officeDocument/2006/relationships/image" Target="media/image946.png"/><Relationship Id="rId955" Type="http://schemas.openxmlformats.org/officeDocument/2006/relationships/image" Target="media/image947.png"/><Relationship Id="rId956" Type="http://schemas.openxmlformats.org/officeDocument/2006/relationships/image" Target="media/image948.png"/><Relationship Id="rId957" Type="http://schemas.openxmlformats.org/officeDocument/2006/relationships/image" Target="media/image949.png"/><Relationship Id="rId958" Type="http://schemas.openxmlformats.org/officeDocument/2006/relationships/image" Target="media/image950.png"/><Relationship Id="rId959" Type="http://schemas.openxmlformats.org/officeDocument/2006/relationships/image" Target="media/image951.png"/><Relationship Id="rId960" Type="http://schemas.openxmlformats.org/officeDocument/2006/relationships/image" Target="media/image952.png"/><Relationship Id="rId961" Type="http://schemas.openxmlformats.org/officeDocument/2006/relationships/image" Target="media/image953.png"/><Relationship Id="rId962" Type="http://schemas.openxmlformats.org/officeDocument/2006/relationships/image" Target="media/image954.png"/><Relationship Id="rId963" Type="http://schemas.openxmlformats.org/officeDocument/2006/relationships/image" Target="media/image955.png"/><Relationship Id="rId964" Type="http://schemas.openxmlformats.org/officeDocument/2006/relationships/image" Target="media/image956.png"/><Relationship Id="rId965" Type="http://schemas.openxmlformats.org/officeDocument/2006/relationships/image" Target="media/image957.png"/><Relationship Id="rId966" Type="http://schemas.openxmlformats.org/officeDocument/2006/relationships/image" Target="media/image958.png"/><Relationship Id="rId967" Type="http://schemas.openxmlformats.org/officeDocument/2006/relationships/image" Target="media/image959.png"/><Relationship Id="rId968" Type="http://schemas.openxmlformats.org/officeDocument/2006/relationships/image" Target="media/image960.png"/><Relationship Id="rId969" Type="http://schemas.openxmlformats.org/officeDocument/2006/relationships/image" Target="media/image961.png"/><Relationship Id="rId970" Type="http://schemas.openxmlformats.org/officeDocument/2006/relationships/image" Target="media/image962.png"/><Relationship Id="rId971" Type="http://schemas.openxmlformats.org/officeDocument/2006/relationships/image" Target="media/image963.png"/><Relationship Id="rId972" Type="http://schemas.openxmlformats.org/officeDocument/2006/relationships/image" Target="media/image964.png"/><Relationship Id="rId973" Type="http://schemas.openxmlformats.org/officeDocument/2006/relationships/image" Target="media/image965.png"/><Relationship Id="rId974" Type="http://schemas.openxmlformats.org/officeDocument/2006/relationships/image" Target="media/image966.png"/><Relationship Id="rId975" Type="http://schemas.openxmlformats.org/officeDocument/2006/relationships/image" Target="media/image967.png"/><Relationship Id="rId976" Type="http://schemas.openxmlformats.org/officeDocument/2006/relationships/image" Target="media/image968.png"/><Relationship Id="rId977" Type="http://schemas.openxmlformats.org/officeDocument/2006/relationships/image" Target="media/image969.png"/><Relationship Id="rId978" Type="http://schemas.openxmlformats.org/officeDocument/2006/relationships/image" Target="media/image970.png"/><Relationship Id="rId979" Type="http://schemas.openxmlformats.org/officeDocument/2006/relationships/image" Target="media/image971.png"/><Relationship Id="rId980" Type="http://schemas.openxmlformats.org/officeDocument/2006/relationships/image" Target="media/image972.png"/><Relationship Id="rId981" Type="http://schemas.openxmlformats.org/officeDocument/2006/relationships/image" Target="media/image973.png"/><Relationship Id="rId982" Type="http://schemas.openxmlformats.org/officeDocument/2006/relationships/image" Target="media/image974.png"/><Relationship Id="rId983" Type="http://schemas.openxmlformats.org/officeDocument/2006/relationships/image" Target="media/image975.png"/><Relationship Id="rId984" Type="http://schemas.openxmlformats.org/officeDocument/2006/relationships/image" Target="media/image976.png"/><Relationship Id="rId985" Type="http://schemas.openxmlformats.org/officeDocument/2006/relationships/image" Target="media/image977.png"/><Relationship Id="rId986" Type="http://schemas.openxmlformats.org/officeDocument/2006/relationships/image" Target="media/image978.png"/><Relationship Id="rId987" Type="http://schemas.openxmlformats.org/officeDocument/2006/relationships/image" Target="media/image979.png"/><Relationship Id="rId988" Type="http://schemas.openxmlformats.org/officeDocument/2006/relationships/image" Target="media/image980.png"/><Relationship Id="rId989" Type="http://schemas.openxmlformats.org/officeDocument/2006/relationships/image" Target="media/image981.png"/><Relationship Id="rId990" Type="http://schemas.openxmlformats.org/officeDocument/2006/relationships/image" Target="media/image982.png"/><Relationship Id="rId991" Type="http://schemas.openxmlformats.org/officeDocument/2006/relationships/image" Target="media/image983.png"/><Relationship Id="rId992" Type="http://schemas.openxmlformats.org/officeDocument/2006/relationships/image" Target="media/image984.png"/><Relationship Id="rId993" Type="http://schemas.openxmlformats.org/officeDocument/2006/relationships/image" Target="media/image985.png"/><Relationship Id="rId994" Type="http://schemas.openxmlformats.org/officeDocument/2006/relationships/image" Target="media/image986.png"/><Relationship Id="rId995" Type="http://schemas.openxmlformats.org/officeDocument/2006/relationships/image" Target="media/image987.png"/><Relationship Id="rId996" Type="http://schemas.openxmlformats.org/officeDocument/2006/relationships/image" Target="media/image988.png"/><Relationship Id="rId997" Type="http://schemas.openxmlformats.org/officeDocument/2006/relationships/image" Target="media/image989.png"/><Relationship Id="rId998" Type="http://schemas.openxmlformats.org/officeDocument/2006/relationships/image" Target="media/image990.png"/><Relationship Id="rId999" Type="http://schemas.openxmlformats.org/officeDocument/2006/relationships/image" Target="media/image991.png"/><Relationship Id="rId1000" Type="http://schemas.openxmlformats.org/officeDocument/2006/relationships/image" Target="media/image992.png"/><Relationship Id="rId1001" Type="http://schemas.openxmlformats.org/officeDocument/2006/relationships/image" Target="media/image993.png"/><Relationship Id="rId1002" Type="http://schemas.openxmlformats.org/officeDocument/2006/relationships/image" Target="media/image994.png"/><Relationship Id="rId1003" Type="http://schemas.openxmlformats.org/officeDocument/2006/relationships/image" Target="media/image995.png"/><Relationship Id="rId1004" Type="http://schemas.openxmlformats.org/officeDocument/2006/relationships/image" Target="media/image996.png"/><Relationship Id="rId1005" Type="http://schemas.openxmlformats.org/officeDocument/2006/relationships/image" Target="media/image997.png"/><Relationship Id="rId1006" Type="http://schemas.openxmlformats.org/officeDocument/2006/relationships/image" Target="media/image998.png"/><Relationship Id="rId1007" Type="http://schemas.openxmlformats.org/officeDocument/2006/relationships/image" Target="media/image999.png"/><Relationship Id="rId1008" Type="http://schemas.openxmlformats.org/officeDocument/2006/relationships/image" Target="media/image1000.png"/><Relationship Id="rId1009" Type="http://schemas.openxmlformats.org/officeDocument/2006/relationships/image" Target="media/image1001.png"/><Relationship Id="rId1010" Type="http://schemas.openxmlformats.org/officeDocument/2006/relationships/image" Target="media/image1002.png"/><Relationship Id="rId1011" Type="http://schemas.openxmlformats.org/officeDocument/2006/relationships/image" Target="media/image1003.png"/><Relationship Id="rId1012" Type="http://schemas.openxmlformats.org/officeDocument/2006/relationships/image" Target="media/image1004.png"/><Relationship Id="rId1013" Type="http://schemas.openxmlformats.org/officeDocument/2006/relationships/image" Target="media/image1005.png"/><Relationship Id="rId1014" Type="http://schemas.openxmlformats.org/officeDocument/2006/relationships/image" Target="media/image1006.png"/><Relationship Id="rId1015" Type="http://schemas.openxmlformats.org/officeDocument/2006/relationships/image" Target="media/image1007.png"/><Relationship Id="rId1016" Type="http://schemas.openxmlformats.org/officeDocument/2006/relationships/image" Target="media/image1008.png"/><Relationship Id="rId1017" Type="http://schemas.openxmlformats.org/officeDocument/2006/relationships/image" Target="media/image1009.png"/><Relationship Id="rId1018" Type="http://schemas.openxmlformats.org/officeDocument/2006/relationships/image" Target="media/image1010.png"/><Relationship Id="rId1019" Type="http://schemas.openxmlformats.org/officeDocument/2006/relationships/image" Target="media/image1011.png"/><Relationship Id="rId1020" Type="http://schemas.openxmlformats.org/officeDocument/2006/relationships/image" Target="media/image1012.png"/><Relationship Id="rId1021" Type="http://schemas.openxmlformats.org/officeDocument/2006/relationships/image" Target="media/image1013.png"/><Relationship Id="rId1022" Type="http://schemas.openxmlformats.org/officeDocument/2006/relationships/image" Target="media/image1014.png"/><Relationship Id="rId1023" Type="http://schemas.openxmlformats.org/officeDocument/2006/relationships/image" Target="media/image1015.png"/><Relationship Id="rId1024" Type="http://schemas.openxmlformats.org/officeDocument/2006/relationships/image" Target="media/image1016.png"/><Relationship Id="rId1025" Type="http://schemas.openxmlformats.org/officeDocument/2006/relationships/image" Target="media/image1017.png"/><Relationship Id="rId1026" Type="http://schemas.openxmlformats.org/officeDocument/2006/relationships/image" Target="media/image1018.png"/><Relationship Id="rId1027" Type="http://schemas.openxmlformats.org/officeDocument/2006/relationships/image" Target="media/image1019.png"/><Relationship Id="rId1028" Type="http://schemas.openxmlformats.org/officeDocument/2006/relationships/image" Target="media/image1020.png"/><Relationship Id="rId1029" Type="http://schemas.openxmlformats.org/officeDocument/2006/relationships/image" Target="media/image1021.png"/><Relationship Id="rId1030" Type="http://schemas.openxmlformats.org/officeDocument/2006/relationships/image" Target="media/image1022.png"/><Relationship Id="rId1031" Type="http://schemas.openxmlformats.org/officeDocument/2006/relationships/image" Target="media/image1023.png"/><Relationship Id="rId1032" Type="http://schemas.openxmlformats.org/officeDocument/2006/relationships/image" Target="media/image1024.png"/><Relationship Id="rId1033" Type="http://schemas.openxmlformats.org/officeDocument/2006/relationships/image" Target="media/image1025.png"/><Relationship Id="rId1034" Type="http://schemas.openxmlformats.org/officeDocument/2006/relationships/image" Target="media/image1026.png"/><Relationship Id="rId1035" Type="http://schemas.openxmlformats.org/officeDocument/2006/relationships/image" Target="media/image1027.png"/><Relationship Id="rId1036" Type="http://schemas.openxmlformats.org/officeDocument/2006/relationships/image" Target="media/image1028.png"/><Relationship Id="rId1037" Type="http://schemas.openxmlformats.org/officeDocument/2006/relationships/image" Target="media/image1029.png"/><Relationship Id="rId1038" Type="http://schemas.openxmlformats.org/officeDocument/2006/relationships/image" Target="media/image1030.png"/><Relationship Id="rId1039" Type="http://schemas.openxmlformats.org/officeDocument/2006/relationships/image" Target="media/image1031.png"/><Relationship Id="rId1040" Type="http://schemas.openxmlformats.org/officeDocument/2006/relationships/image" Target="media/image1032.png"/><Relationship Id="rId1041" Type="http://schemas.openxmlformats.org/officeDocument/2006/relationships/image" Target="media/image1033.png"/><Relationship Id="rId1042" Type="http://schemas.openxmlformats.org/officeDocument/2006/relationships/image" Target="media/image1034.png"/><Relationship Id="rId1043" Type="http://schemas.openxmlformats.org/officeDocument/2006/relationships/image" Target="media/image1035.png"/><Relationship Id="rId1044" Type="http://schemas.openxmlformats.org/officeDocument/2006/relationships/image" Target="media/image1036.png"/><Relationship Id="rId1045" Type="http://schemas.openxmlformats.org/officeDocument/2006/relationships/image" Target="media/image1037.png"/><Relationship Id="rId1046" Type="http://schemas.openxmlformats.org/officeDocument/2006/relationships/image" Target="media/image1038.png"/><Relationship Id="rId1047" Type="http://schemas.openxmlformats.org/officeDocument/2006/relationships/image" Target="media/image1039.png"/><Relationship Id="rId1048" Type="http://schemas.openxmlformats.org/officeDocument/2006/relationships/image" Target="media/image1040.png"/><Relationship Id="rId1049" Type="http://schemas.openxmlformats.org/officeDocument/2006/relationships/image" Target="media/image1041.png"/><Relationship Id="rId1050" Type="http://schemas.openxmlformats.org/officeDocument/2006/relationships/image" Target="media/image1042.png"/><Relationship Id="rId1051" Type="http://schemas.openxmlformats.org/officeDocument/2006/relationships/image" Target="media/image1043.png"/><Relationship Id="rId1052" Type="http://schemas.openxmlformats.org/officeDocument/2006/relationships/image" Target="media/image1044.png"/><Relationship Id="rId1053" Type="http://schemas.openxmlformats.org/officeDocument/2006/relationships/image" Target="media/image1045.png"/><Relationship Id="rId1054" Type="http://schemas.openxmlformats.org/officeDocument/2006/relationships/image" Target="media/image1046.png"/><Relationship Id="rId1055" Type="http://schemas.openxmlformats.org/officeDocument/2006/relationships/image" Target="media/image1047.png"/><Relationship Id="rId1056" Type="http://schemas.openxmlformats.org/officeDocument/2006/relationships/image" Target="media/image1048.png"/><Relationship Id="rId1057" Type="http://schemas.openxmlformats.org/officeDocument/2006/relationships/image" Target="media/image1049.png"/><Relationship Id="rId1058" Type="http://schemas.openxmlformats.org/officeDocument/2006/relationships/image" Target="media/image1050.png"/><Relationship Id="rId1059" Type="http://schemas.openxmlformats.org/officeDocument/2006/relationships/image" Target="media/image1051.png"/><Relationship Id="rId1060" Type="http://schemas.openxmlformats.org/officeDocument/2006/relationships/image" Target="media/image1052.png"/><Relationship Id="rId1061" Type="http://schemas.openxmlformats.org/officeDocument/2006/relationships/image" Target="media/image1053.png"/><Relationship Id="rId1062" Type="http://schemas.openxmlformats.org/officeDocument/2006/relationships/image" Target="media/image1054.png"/><Relationship Id="rId1063" Type="http://schemas.openxmlformats.org/officeDocument/2006/relationships/image" Target="media/image1055.png"/><Relationship Id="rId1064" Type="http://schemas.openxmlformats.org/officeDocument/2006/relationships/image" Target="media/image1056.png"/><Relationship Id="rId1065" Type="http://schemas.openxmlformats.org/officeDocument/2006/relationships/image" Target="media/image1057.png"/><Relationship Id="rId1066" Type="http://schemas.openxmlformats.org/officeDocument/2006/relationships/image" Target="media/image1058.png"/><Relationship Id="rId1067" Type="http://schemas.openxmlformats.org/officeDocument/2006/relationships/image" Target="media/image1059.png"/><Relationship Id="rId1068" Type="http://schemas.openxmlformats.org/officeDocument/2006/relationships/image" Target="media/image1060.png"/><Relationship Id="rId1069" Type="http://schemas.openxmlformats.org/officeDocument/2006/relationships/image" Target="media/image1061.png"/><Relationship Id="rId1070" Type="http://schemas.openxmlformats.org/officeDocument/2006/relationships/image" Target="media/image1062.png"/><Relationship Id="rId1071" Type="http://schemas.openxmlformats.org/officeDocument/2006/relationships/image" Target="media/image1063.png"/><Relationship Id="rId1072" Type="http://schemas.openxmlformats.org/officeDocument/2006/relationships/image" Target="media/image1064.png"/><Relationship Id="rId1073" Type="http://schemas.openxmlformats.org/officeDocument/2006/relationships/image" Target="media/image1065.png"/><Relationship Id="rId1074" Type="http://schemas.openxmlformats.org/officeDocument/2006/relationships/image" Target="media/image1066.png"/><Relationship Id="rId1075" Type="http://schemas.openxmlformats.org/officeDocument/2006/relationships/image" Target="media/image1067.png"/><Relationship Id="rId1076" Type="http://schemas.openxmlformats.org/officeDocument/2006/relationships/image" Target="media/image1068.png"/><Relationship Id="rId1077" Type="http://schemas.openxmlformats.org/officeDocument/2006/relationships/image" Target="media/image1069.png"/><Relationship Id="rId1078" Type="http://schemas.openxmlformats.org/officeDocument/2006/relationships/image" Target="media/image1070.png"/><Relationship Id="rId1079" Type="http://schemas.openxmlformats.org/officeDocument/2006/relationships/image" Target="media/image1071.png"/><Relationship Id="rId1080" Type="http://schemas.openxmlformats.org/officeDocument/2006/relationships/image" Target="media/image1072.png"/><Relationship Id="rId1081" Type="http://schemas.openxmlformats.org/officeDocument/2006/relationships/image" Target="media/image1073.png"/><Relationship Id="rId1082" Type="http://schemas.openxmlformats.org/officeDocument/2006/relationships/image" Target="media/image1074.png"/><Relationship Id="rId1083" Type="http://schemas.openxmlformats.org/officeDocument/2006/relationships/image" Target="media/image1075.png"/><Relationship Id="rId1084" Type="http://schemas.openxmlformats.org/officeDocument/2006/relationships/image" Target="media/image1076.png"/><Relationship Id="rId1085" Type="http://schemas.openxmlformats.org/officeDocument/2006/relationships/image" Target="media/image1077.png"/><Relationship Id="rId1086" Type="http://schemas.openxmlformats.org/officeDocument/2006/relationships/image" Target="media/image1078.png"/><Relationship Id="rId1087" Type="http://schemas.openxmlformats.org/officeDocument/2006/relationships/image" Target="media/image1079.png"/><Relationship Id="rId1088" Type="http://schemas.openxmlformats.org/officeDocument/2006/relationships/image" Target="media/image1080.png"/><Relationship Id="rId1089" Type="http://schemas.openxmlformats.org/officeDocument/2006/relationships/image" Target="media/image1081.png"/><Relationship Id="rId1090" Type="http://schemas.openxmlformats.org/officeDocument/2006/relationships/image" Target="media/image1082.png"/><Relationship Id="rId1091" Type="http://schemas.openxmlformats.org/officeDocument/2006/relationships/image" Target="media/image1083.png"/><Relationship Id="rId1092" Type="http://schemas.openxmlformats.org/officeDocument/2006/relationships/image" Target="media/image1084.png"/><Relationship Id="rId1093" Type="http://schemas.openxmlformats.org/officeDocument/2006/relationships/image" Target="media/image1085.png"/><Relationship Id="rId1094" Type="http://schemas.openxmlformats.org/officeDocument/2006/relationships/image" Target="media/image1086.png"/><Relationship Id="rId1095" Type="http://schemas.openxmlformats.org/officeDocument/2006/relationships/image" Target="media/image1087.png"/><Relationship Id="rId1096" Type="http://schemas.openxmlformats.org/officeDocument/2006/relationships/image" Target="media/image1088.png"/><Relationship Id="rId1097" Type="http://schemas.openxmlformats.org/officeDocument/2006/relationships/image" Target="media/image1089.png"/><Relationship Id="rId1098" Type="http://schemas.openxmlformats.org/officeDocument/2006/relationships/image" Target="media/image1090.png"/><Relationship Id="rId1099" Type="http://schemas.openxmlformats.org/officeDocument/2006/relationships/image" Target="media/image1091.png"/><Relationship Id="rId1100" Type="http://schemas.openxmlformats.org/officeDocument/2006/relationships/image" Target="media/image1092.png"/><Relationship Id="rId1101" Type="http://schemas.openxmlformats.org/officeDocument/2006/relationships/image" Target="media/image1093.png"/><Relationship Id="rId1102" Type="http://schemas.openxmlformats.org/officeDocument/2006/relationships/image" Target="media/image1094.png"/><Relationship Id="rId1103" Type="http://schemas.openxmlformats.org/officeDocument/2006/relationships/image" Target="media/image1095.png"/><Relationship Id="rId1104" Type="http://schemas.openxmlformats.org/officeDocument/2006/relationships/image" Target="media/image1096.png"/><Relationship Id="rId1105" Type="http://schemas.openxmlformats.org/officeDocument/2006/relationships/image" Target="media/image1097.png"/><Relationship Id="rId1106" Type="http://schemas.openxmlformats.org/officeDocument/2006/relationships/image" Target="media/image1098.png"/><Relationship Id="rId1107" Type="http://schemas.openxmlformats.org/officeDocument/2006/relationships/image" Target="media/image1099.png"/><Relationship Id="rId1108" Type="http://schemas.openxmlformats.org/officeDocument/2006/relationships/image" Target="media/image1100.png"/><Relationship Id="rId1109" Type="http://schemas.openxmlformats.org/officeDocument/2006/relationships/image" Target="media/image1101.png"/><Relationship Id="rId1110" Type="http://schemas.openxmlformats.org/officeDocument/2006/relationships/image" Target="media/image1102.png"/><Relationship Id="rId1111" Type="http://schemas.openxmlformats.org/officeDocument/2006/relationships/image" Target="media/image1103.png"/><Relationship Id="rId1112" Type="http://schemas.openxmlformats.org/officeDocument/2006/relationships/image" Target="media/image1104.png"/><Relationship Id="rId1113" Type="http://schemas.openxmlformats.org/officeDocument/2006/relationships/image" Target="media/image1105.png"/><Relationship Id="rId1114" Type="http://schemas.openxmlformats.org/officeDocument/2006/relationships/image" Target="media/image1106.png"/><Relationship Id="rId1115" Type="http://schemas.openxmlformats.org/officeDocument/2006/relationships/image" Target="media/image1107.png"/><Relationship Id="rId1116" Type="http://schemas.openxmlformats.org/officeDocument/2006/relationships/image" Target="media/image1108.png"/><Relationship Id="rId1117" Type="http://schemas.openxmlformats.org/officeDocument/2006/relationships/image" Target="media/image1109.png"/><Relationship Id="rId1118" Type="http://schemas.openxmlformats.org/officeDocument/2006/relationships/image" Target="media/image1110.png"/><Relationship Id="rId1119" Type="http://schemas.openxmlformats.org/officeDocument/2006/relationships/image" Target="media/image1111.png"/><Relationship Id="rId1120" Type="http://schemas.openxmlformats.org/officeDocument/2006/relationships/image" Target="media/image1112.png"/><Relationship Id="rId1121" Type="http://schemas.openxmlformats.org/officeDocument/2006/relationships/image" Target="media/image1113.png"/><Relationship Id="rId1122" Type="http://schemas.openxmlformats.org/officeDocument/2006/relationships/image" Target="media/image1114.png"/><Relationship Id="rId1123" Type="http://schemas.openxmlformats.org/officeDocument/2006/relationships/image" Target="media/image1115.png"/><Relationship Id="rId1124" Type="http://schemas.openxmlformats.org/officeDocument/2006/relationships/image" Target="media/image1116.png"/><Relationship Id="rId1125" Type="http://schemas.openxmlformats.org/officeDocument/2006/relationships/image" Target="media/image1117.png"/><Relationship Id="rId1126" Type="http://schemas.openxmlformats.org/officeDocument/2006/relationships/image" Target="media/image1118.png"/><Relationship Id="rId1127" Type="http://schemas.openxmlformats.org/officeDocument/2006/relationships/image" Target="media/image1119.png"/><Relationship Id="rId1128" Type="http://schemas.openxmlformats.org/officeDocument/2006/relationships/image" Target="media/image1120.png"/><Relationship Id="rId1129" Type="http://schemas.openxmlformats.org/officeDocument/2006/relationships/image" Target="media/image11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