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216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3314700</wp:posOffset>
            </wp:positionH>
            <wp:positionV relativeFrom="page">
              <wp:posOffset>1790700</wp:posOffset>
            </wp:positionV>
            <wp:extent cx="38100" cy="38100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3327400</wp:posOffset>
            </wp:positionH>
            <wp:positionV relativeFrom="page">
              <wp:posOffset>1765300</wp:posOffset>
            </wp:positionV>
            <wp:extent cx="38100" cy="3810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0" w:after="0"/>
        <w:ind w:left="734" w:right="0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18"/>
        </w:rPr>
        <w:t>第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44</w:t>
      </w:r>
      <w:r>
        <w:rPr>
          <w:rFonts w:ascii="SimSun" w:hAnsi="SimSun" w:eastAsia="SimSun"/>
          <w:b w:val="0"/>
          <w:i w:val="0"/>
          <w:color w:val="000000"/>
          <w:sz w:val="18"/>
        </w:rPr>
        <w:t xml:space="preserve"> 卷第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2</w:t>
      </w:r>
      <w:r>
        <w:rPr>
          <w:rFonts w:ascii="SimSun" w:hAnsi="SimSun" w:eastAsia="SimSun"/>
          <w:b w:val="0"/>
          <w:i w:val="0"/>
          <w:color w:val="000000"/>
          <w:sz w:val="18"/>
        </w:rPr>
        <w:t xml:space="preserve"> 期</w:t>
      </w:r>
      <w:r>
        <w:rPr>
          <w:rFonts w:ascii="SimSun" w:hAnsi="SimSun" w:eastAsia="SimSun"/>
          <w:b w:val="0"/>
          <w:i w:val="0"/>
          <w:color w:val="000000"/>
          <w:sz w:val="18"/>
        </w:rPr>
        <w:t>岩</w:t>
      </w:r>
      <w:r>
        <w:rPr>
          <w:rFonts w:ascii="SimSun" w:hAnsi="SimSun" w:eastAsia="SimSun"/>
          <w:b w:val="0"/>
          <w:i w:val="0"/>
          <w:color w:val="000000"/>
          <w:sz w:val="18"/>
        </w:rPr>
        <w:t>土</w:t>
      </w:r>
      <w:r>
        <w:rPr>
          <w:rFonts w:ascii="SimSun" w:hAnsi="SimSun" w:eastAsia="SimSun"/>
          <w:b w:val="0"/>
          <w:i w:val="0"/>
          <w:color w:val="000000"/>
          <w:sz w:val="18"/>
        </w:rPr>
        <w:t>力</w:t>
      </w:r>
      <w:r>
        <w:rPr>
          <w:rFonts w:ascii="SimSun" w:hAnsi="SimSun" w:eastAsia="SimSun"/>
          <w:b w:val="0"/>
          <w:i w:val="0"/>
          <w:color w:val="000000"/>
          <w:sz w:val="18"/>
        </w:rPr>
        <w:t>学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                                Vol.44  No.2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2023</w:t>
      </w:r>
      <w:r>
        <w:rPr>
          <w:rFonts w:ascii="SimSun" w:hAnsi="SimSun" w:eastAsia="SimSun"/>
          <w:b w:val="0"/>
          <w:i w:val="0"/>
          <w:color w:val="000000"/>
          <w:sz w:val="18"/>
        </w:rPr>
        <w:t xml:space="preserve"> 年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2</w:t>
      </w:r>
      <w:r>
        <w:rPr>
          <w:rFonts w:ascii="SimSun" w:hAnsi="SimSun" w:eastAsia="SimSun"/>
          <w:b w:val="0"/>
          <w:i w:val="0"/>
          <w:color w:val="000000"/>
          <w:sz w:val="18"/>
        </w:rPr>
        <w:t xml:space="preserve"> 月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                                Rock and Soil Mechanics                                   Feb.  2023 </w:t>
      </w:r>
    </w:p>
    <w:p>
      <w:pPr>
        <w:autoSpaceDN w:val="0"/>
        <w:autoSpaceDE w:val="0"/>
        <w:widowControl/>
        <w:spacing w:line="208" w:lineRule="exact" w:before="376" w:after="0"/>
        <w:ind w:left="734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5"/>
        </w:rPr>
        <w:t>DOI</w:t>
      </w:r>
      <w:r>
        <w:rPr>
          <w:rFonts w:ascii="SimSun" w:hAnsi="SimSun" w:eastAsia="SimSun"/>
          <w:b w:val="0"/>
          <w:i w:val="0"/>
          <w:color w:val="000000"/>
          <w:sz w:val="15"/>
        </w:rPr>
        <w:t>：</w:t>
      </w:r>
      <w:r>
        <w:rPr>
          <w:rFonts w:ascii="TimesNewRomanPSMT" w:hAnsi="TimesNewRomanPSMT" w:eastAsia="TimesNewRomanPSMT"/>
          <w:b w:val="0"/>
          <w:i w:val="0"/>
          <w:color w:val="000000"/>
          <w:sz w:val="15"/>
        </w:rPr>
        <w:t xml:space="preserve">10.16285/j.rsm.2022.0437 </w:t>
      </w:r>
    </w:p>
    <w:p>
      <w:pPr>
        <w:autoSpaceDN w:val="0"/>
        <w:autoSpaceDE w:val="0"/>
        <w:widowControl/>
        <w:spacing w:line="610" w:lineRule="exact" w:before="628" w:after="0"/>
        <w:ind w:left="790" w:right="0" w:firstLine="0"/>
        <w:jc w:val="left"/>
      </w:pPr>
      <w:r>
        <w:rPr>
          <w:rFonts w:ascii="SimHei" w:hAnsi="SimHei" w:eastAsia="SimHei"/>
          <w:b w:val="0"/>
          <w:i w:val="0"/>
          <w:color w:val="000000"/>
          <w:sz w:val="44"/>
        </w:rPr>
        <w:t>基于</w:t>
      </w:r>
      <w:r>
        <w:rPr>
          <w:rFonts w:ascii="TimesNewRomanPS" w:hAnsi="TimesNewRomanPS" w:eastAsia="TimesNewRomanPS"/>
          <w:b/>
          <w:i/>
          <w:color w:val="000000"/>
          <w:sz w:val="44"/>
        </w:rPr>
        <w:t>C</w:t>
      </w:r>
      <w:r>
        <w:rPr>
          <w:rFonts w:ascii="TimesNewRomanPS" w:hAnsi="TimesNewRomanPS" w:eastAsia="TimesNewRomanPS"/>
          <w:b/>
          <w:i w:val="0"/>
          <w:color w:val="000000"/>
          <w:sz w:val="44"/>
        </w:rPr>
        <w:t>-</w:t>
      </w:r>
      <w:r>
        <w:rPr>
          <w:rFonts w:ascii="TimesNewRomanPS" w:hAnsi="TimesNewRomanPS" w:eastAsia="TimesNewRomanPS"/>
          <w:b/>
          <w:i/>
          <w:color w:val="000000"/>
          <w:sz w:val="44"/>
        </w:rPr>
        <w:t>V</w:t>
      </w:r>
      <w:r>
        <w:rPr>
          <w:rFonts w:ascii="TimesNewRomanPS" w:hAnsi="TimesNewRomanPS" w:eastAsia="TimesNewRomanPS"/>
          <w:b/>
          <w:i w:val="0"/>
          <w:color w:val="000000"/>
          <w:sz w:val="44"/>
        </w:rPr>
        <w:t>-</w:t>
      </w:r>
      <w:r>
        <w:rPr>
          <w:rFonts w:ascii="TimesNewRomanPS" w:hAnsi="TimesNewRomanPS" w:eastAsia="TimesNewRomanPS"/>
          <w:b/>
          <w:i/>
          <w:color w:val="000000"/>
          <w:sz w:val="44"/>
        </w:rPr>
        <w:t>T</w:t>
      </w:r>
      <w:r>
        <w:rPr>
          <w:rFonts w:ascii="SimHei" w:hAnsi="SimHei" w:eastAsia="SimHei"/>
          <w:b w:val="0"/>
          <w:i w:val="0"/>
          <w:color w:val="000000"/>
          <w:sz w:val="44"/>
        </w:rPr>
        <w:t>模型的盾构穿越既有桥梁施工风险评估</w:t>
      </w:r>
    </w:p>
    <w:p>
      <w:pPr>
        <w:autoSpaceDN w:val="0"/>
        <w:autoSpaceDE w:val="0"/>
        <w:widowControl/>
        <w:spacing w:line="199" w:lineRule="auto" w:before="270" w:after="0"/>
        <w:ind w:left="1858" w:right="0" w:firstLine="0"/>
        <w:jc w:val="left"/>
      </w:pPr>
      <w:r>
        <w:rPr>
          <w:rFonts w:ascii="KaiTi_GB2312" w:hAnsi="KaiTi_GB2312" w:eastAsia="KaiTi_GB2312"/>
          <w:b w:val="0"/>
          <w:i w:val="0"/>
          <w:color w:val="000000"/>
          <w:sz w:val="28"/>
        </w:rPr>
        <w:t>阮永芬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1</w:t>
      </w:r>
      <w:r>
        <w:rPr>
          <w:rFonts w:ascii="KaiTi_GB2312" w:hAnsi="KaiTi_GB2312" w:eastAsia="KaiTi_GB2312"/>
          <w:b w:val="0"/>
          <w:i w:val="0"/>
          <w:color w:val="000000"/>
          <w:sz w:val="28"/>
        </w:rPr>
        <w:t>，张</w:t>
      </w:r>
      <w:r>
        <w:rPr>
          <w:rFonts w:ascii="KaiTi_GB2312" w:hAnsi="KaiTi_GB2312" w:eastAsia="KaiTi_GB2312"/>
          <w:b w:val="0"/>
          <w:i w:val="0"/>
          <w:color w:val="000000"/>
          <w:sz w:val="28"/>
        </w:rPr>
        <w:t>虔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1</w:t>
      </w:r>
      <w:r>
        <w:rPr>
          <w:rFonts w:ascii="KaiTi_GB2312" w:hAnsi="KaiTi_GB2312" w:eastAsia="KaiTi_GB2312"/>
          <w:b w:val="0"/>
          <w:i w:val="0"/>
          <w:color w:val="000000"/>
          <w:sz w:val="28"/>
        </w:rPr>
        <w:t>，乔文件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2</w:t>
      </w:r>
      <w:r>
        <w:rPr>
          <w:rFonts w:ascii="KaiTi_GB2312" w:hAnsi="KaiTi_GB2312" w:eastAsia="KaiTi_GB2312"/>
          <w:b w:val="0"/>
          <w:i w:val="0"/>
          <w:color w:val="000000"/>
          <w:sz w:val="28"/>
        </w:rPr>
        <w:t>，裴利华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3</w:t>
      </w:r>
      <w:r>
        <w:rPr>
          <w:rFonts w:ascii="KaiTi_GB2312" w:hAnsi="KaiTi_GB2312" w:eastAsia="KaiTi_GB2312"/>
          <w:b w:val="0"/>
          <w:i w:val="0"/>
          <w:color w:val="000000"/>
          <w:sz w:val="28"/>
        </w:rPr>
        <w:t>，闫</w:t>
      </w:r>
      <w:r>
        <w:rPr>
          <w:rFonts w:ascii="KaiTi_GB2312" w:hAnsi="KaiTi_GB2312" w:eastAsia="KaiTi_GB2312"/>
          <w:b w:val="0"/>
          <w:i w:val="0"/>
          <w:color w:val="000000"/>
          <w:sz w:val="28"/>
        </w:rPr>
        <w:t>明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2</w:t>
      </w:r>
      <w:r>
        <w:rPr>
          <w:rFonts w:ascii="KaiTi_GB2312" w:hAnsi="KaiTi_GB2312" w:eastAsia="KaiTi_GB2312"/>
          <w:b w:val="0"/>
          <w:i w:val="0"/>
          <w:color w:val="000000"/>
          <w:sz w:val="28"/>
        </w:rPr>
        <w:t>，郭宇航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2</w:t>
      </w:r>
    </w:p>
    <w:p>
      <w:pPr>
        <w:autoSpaceDN w:val="0"/>
        <w:autoSpaceDE w:val="0"/>
        <w:widowControl/>
        <w:spacing w:line="250" w:lineRule="auto" w:before="218" w:after="0"/>
        <w:ind w:left="1440" w:right="1296" w:firstLine="0"/>
        <w:jc w:val="center"/>
      </w:pPr>
      <w:r>
        <w:rPr>
          <w:rFonts w:ascii="SimSun" w:hAnsi="SimSun" w:eastAsia="SimSun"/>
          <w:b w:val="0"/>
          <w:i w:val="0"/>
          <w:color w:val="000000"/>
          <w:sz w:val="15"/>
        </w:rPr>
        <w:t>（</w:t>
      </w:r>
      <w:r>
        <w:rPr>
          <w:rFonts w:ascii="TimesNewRomanPSMT" w:hAnsi="TimesNewRomanPSMT" w:eastAsia="TimesNewRomanPSMT"/>
          <w:b w:val="0"/>
          <w:i w:val="0"/>
          <w:color w:val="000000"/>
          <w:sz w:val="15"/>
        </w:rPr>
        <w:t xml:space="preserve">1. </w:t>
      </w:r>
      <w:r>
        <w:rPr>
          <w:rFonts w:ascii="SimSun" w:hAnsi="SimSun" w:eastAsia="SimSun"/>
          <w:b w:val="0"/>
          <w:i w:val="0"/>
          <w:color w:val="000000"/>
          <w:sz w:val="15"/>
        </w:rPr>
        <w:t>昆明理工大学</w:t>
      </w:r>
      <w:r>
        <w:rPr>
          <w:rFonts w:ascii="SimSun" w:hAnsi="SimSun" w:eastAsia="SimSun"/>
          <w:b w:val="0"/>
          <w:i w:val="0"/>
          <w:color w:val="000000"/>
          <w:sz w:val="15"/>
        </w:rPr>
        <w:t>建筑工程学院，云南</w:t>
      </w:r>
      <w:r>
        <w:rPr>
          <w:rFonts w:ascii="SimSun" w:hAnsi="SimSun" w:eastAsia="SimSun"/>
          <w:b w:val="0"/>
          <w:i w:val="0"/>
          <w:color w:val="000000"/>
          <w:sz w:val="15"/>
        </w:rPr>
        <w:t>昆明</w:t>
      </w:r>
      <w:r>
        <w:rPr>
          <w:rFonts w:ascii="TimesNewRomanPSMT" w:hAnsi="TimesNewRomanPSMT" w:eastAsia="TimesNewRomanPSMT"/>
          <w:b w:val="0"/>
          <w:i w:val="0"/>
          <w:color w:val="000000"/>
          <w:sz w:val="15"/>
        </w:rPr>
        <w:t xml:space="preserve"> 650500</w:t>
      </w:r>
      <w:r>
        <w:rPr>
          <w:rFonts w:ascii="SimSun" w:hAnsi="SimSun" w:eastAsia="SimSun"/>
          <w:b w:val="0"/>
          <w:i w:val="0"/>
          <w:color w:val="000000"/>
          <w:sz w:val="15"/>
        </w:rPr>
        <w:t>；</w:t>
      </w:r>
      <w:r>
        <w:rPr>
          <w:rFonts w:ascii="TimesNewRomanPSMT" w:hAnsi="TimesNewRomanPSMT" w:eastAsia="TimesNewRomanPSMT"/>
          <w:b w:val="0"/>
          <w:i w:val="0"/>
          <w:color w:val="000000"/>
          <w:sz w:val="15"/>
        </w:rPr>
        <w:t xml:space="preserve">2. </w:t>
      </w:r>
      <w:r>
        <w:rPr>
          <w:rFonts w:ascii="SimSun" w:hAnsi="SimSun" w:eastAsia="SimSun"/>
          <w:b w:val="0"/>
          <w:i w:val="0"/>
          <w:color w:val="000000"/>
          <w:sz w:val="15"/>
        </w:rPr>
        <w:t>中铁二十局集团第五工程有限公司，云南</w:t>
      </w:r>
      <w:r>
        <w:rPr>
          <w:rFonts w:ascii="SimSun" w:hAnsi="SimSun" w:eastAsia="SimSun"/>
          <w:b w:val="0"/>
          <w:i w:val="0"/>
          <w:color w:val="000000"/>
          <w:sz w:val="15"/>
        </w:rPr>
        <w:t>昆明</w:t>
      </w:r>
      <w:r>
        <w:rPr>
          <w:rFonts w:ascii="TimesNewRomanPSMT" w:hAnsi="TimesNewRomanPSMT" w:eastAsia="TimesNewRomanPSMT"/>
          <w:b w:val="0"/>
          <w:i w:val="0"/>
          <w:color w:val="000000"/>
          <w:sz w:val="15"/>
        </w:rPr>
        <w:t xml:space="preserve"> 650000</w:t>
      </w:r>
      <w:r>
        <w:rPr>
          <w:rFonts w:ascii="SimSun" w:hAnsi="SimSun" w:eastAsia="SimSun"/>
          <w:b w:val="0"/>
          <w:i w:val="0"/>
          <w:color w:val="000000"/>
          <w:sz w:val="15"/>
        </w:rPr>
        <w:t>；</w:t>
      </w:r>
      <w:r>
        <w:rPr>
          <w:rFonts w:ascii="TimesNewRomanPSMT" w:hAnsi="TimesNewRomanPSMT" w:eastAsia="TimesNewRomanPSMT"/>
          <w:b w:val="0"/>
          <w:i w:val="0"/>
          <w:color w:val="000000"/>
          <w:sz w:val="15"/>
        </w:rPr>
        <w:t xml:space="preserve">3. </w:t>
      </w:r>
      <w:r>
        <w:rPr>
          <w:rFonts w:ascii="SimSun" w:hAnsi="SimSun" w:eastAsia="SimSun"/>
          <w:b w:val="0"/>
          <w:i w:val="0"/>
          <w:color w:val="000000"/>
          <w:sz w:val="15"/>
        </w:rPr>
        <w:t>中铁四院集团西南勘察设计有限公司，云南</w:t>
      </w:r>
      <w:r>
        <w:rPr>
          <w:rFonts w:ascii="SimSun" w:hAnsi="SimSun" w:eastAsia="SimSun"/>
          <w:b w:val="0"/>
          <w:i w:val="0"/>
          <w:color w:val="000000"/>
          <w:sz w:val="15"/>
        </w:rPr>
        <w:t>昆明</w:t>
      </w:r>
      <w:r>
        <w:rPr>
          <w:rFonts w:ascii="TimesNewRomanPSMT" w:hAnsi="TimesNewRomanPSMT" w:eastAsia="TimesNewRomanPSMT"/>
          <w:b w:val="0"/>
          <w:i w:val="0"/>
          <w:color w:val="000000"/>
          <w:sz w:val="15"/>
        </w:rPr>
        <w:t xml:space="preserve"> 650206</w:t>
      </w:r>
      <w:r>
        <w:rPr>
          <w:rFonts w:ascii="SimSun" w:hAnsi="SimSun" w:eastAsia="SimSun"/>
          <w:b w:val="0"/>
          <w:i w:val="0"/>
          <w:color w:val="000000"/>
          <w:sz w:val="15"/>
        </w:rPr>
        <w:t>）</w:t>
      </w:r>
    </w:p>
    <w:p>
      <w:pPr>
        <w:autoSpaceDN w:val="0"/>
        <w:autoSpaceDE w:val="0"/>
        <w:widowControl/>
        <w:spacing w:line="280" w:lineRule="exact" w:before="226" w:after="0"/>
        <w:ind w:left="734" w:right="0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18"/>
        </w:rPr>
        <w:t>摘</w:t>
      </w:r>
      <w:r>
        <w:rPr>
          <w:rFonts w:ascii="SimSun" w:hAnsi="SimSun" w:eastAsia="SimSun"/>
          <w:b w:val="0"/>
          <w:i w:val="0"/>
          <w:color w:val="000000"/>
          <w:sz w:val="18"/>
        </w:rPr>
        <w:t>要：由于城市轨道交通建设逐年增多，新建隧道与既有桥梁间冲突愈发明显。针对盾构隧道穿越既有桥梁施工风险问题，</w:t>
      </w:r>
      <w:r>
        <w:rPr>
          <w:rFonts w:ascii="SimSun" w:hAnsi="SimSun" w:eastAsia="SimSun"/>
          <w:b w:val="0"/>
          <w:i w:val="0"/>
          <w:color w:val="000000"/>
          <w:sz w:val="18"/>
        </w:rPr>
        <w:t>基于系统思想引入</w:t>
      </w:r>
      <w:r>
        <w:rPr>
          <w:rFonts w:ascii="TimesNewRomanPS" w:hAnsi="TimesNewRomanPS" w:eastAsia="TimesNewRomanPS"/>
          <w:b w:val="0"/>
          <w:i/>
          <w:color w:val="000000"/>
          <w:sz w:val="18"/>
        </w:rPr>
        <w:t>C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-</w:t>
      </w:r>
      <w:r>
        <w:rPr>
          <w:rFonts w:ascii="TimesNewRomanPS" w:hAnsi="TimesNewRomanPS" w:eastAsia="TimesNewRomanPS"/>
          <w:b w:val="0"/>
          <w:i/>
          <w:color w:val="000000"/>
          <w:sz w:val="18"/>
        </w:rPr>
        <w:t>V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-</w:t>
      </w:r>
      <w:r>
        <w:rPr>
          <w:rFonts w:ascii="TimesNewRomanPS" w:hAnsi="TimesNewRomanPS" w:eastAsia="TimesNewRomanPS"/>
          <w:b w:val="0"/>
          <w:i/>
          <w:color w:val="000000"/>
          <w:sz w:val="18"/>
        </w:rPr>
        <w:t>T</w:t>
      </w:r>
      <w:r>
        <w:rPr>
          <w:rFonts w:ascii="SimSun" w:hAnsi="SimSun" w:eastAsia="SimSun"/>
          <w:b w:val="0"/>
          <w:i w:val="0"/>
          <w:color w:val="000000"/>
          <w:sz w:val="18"/>
        </w:rPr>
        <w:t xml:space="preserve"> 模型将待评工程风险划为后果严重性（</w:t>
      </w:r>
      <w:r>
        <w:rPr>
          <w:rFonts w:ascii="TimesNewRomanPS" w:hAnsi="TimesNewRomanPS" w:eastAsia="TimesNewRomanPS"/>
          <w:b w:val="0"/>
          <w:i/>
          <w:color w:val="000000"/>
          <w:sz w:val="18"/>
        </w:rPr>
        <w:t>C</w:t>
      </w:r>
      <w:r>
        <w:rPr>
          <w:rFonts w:ascii="SimSun" w:hAnsi="SimSun" w:eastAsia="SimSun"/>
          <w:b w:val="0"/>
          <w:i w:val="0"/>
          <w:color w:val="000000"/>
          <w:sz w:val="18"/>
        </w:rPr>
        <w:t>）、既有桥梁系统脆弱性（</w:t>
      </w:r>
      <w:r>
        <w:rPr>
          <w:rFonts w:ascii="TimesNewRomanPS" w:hAnsi="TimesNewRomanPS" w:eastAsia="TimesNewRomanPS"/>
          <w:b w:val="0"/>
          <w:i/>
          <w:color w:val="000000"/>
          <w:sz w:val="18"/>
        </w:rPr>
        <w:t>V</w:t>
      </w:r>
      <w:r>
        <w:rPr>
          <w:rFonts w:ascii="SimSun" w:hAnsi="SimSun" w:eastAsia="SimSun"/>
          <w:b w:val="0"/>
          <w:i w:val="0"/>
          <w:color w:val="000000"/>
          <w:sz w:val="18"/>
        </w:rPr>
        <w:t>）与新建隧道系统威胁性（</w:t>
      </w:r>
      <w:r>
        <w:rPr>
          <w:rFonts w:ascii="TimesNewRomanPS" w:hAnsi="TimesNewRomanPS" w:eastAsia="TimesNewRomanPS"/>
          <w:b w:val="0"/>
          <w:i/>
          <w:color w:val="000000"/>
          <w:sz w:val="18"/>
        </w:rPr>
        <w:t>T</w:t>
      </w:r>
      <w:r>
        <w:rPr>
          <w:rFonts w:ascii="SimSun" w:hAnsi="SimSun" w:eastAsia="SimSun"/>
          <w:b w:val="0"/>
          <w:i w:val="0"/>
          <w:color w:val="000000"/>
          <w:sz w:val="18"/>
        </w:rPr>
        <w:t>），</w:t>
      </w:r>
      <w:r>
        <w:rPr>
          <w:rFonts w:ascii="SimSun" w:hAnsi="SimSun" w:eastAsia="SimSun"/>
          <w:b w:val="0"/>
          <w:i w:val="0"/>
          <w:color w:val="000000"/>
          <w:sz w:val="18"/>
        </w:rPr>
        <w:t>构建致灾-承灾-灾后三系统风险评估流程。引入双因素突变理论并建立三级指标体系，得出既有桥梁突变级数，以定量表达</w:t>
      </w:r>
      <w:r>
        <w:rPr>
          <w:rFonts w:ascii="SimSun" w:hAnsi="SimSun" w:eastAsia="SimSun"/>
          <w:b w:val="0"/>
          <w:i w:val="0"/>
          <w:color w:val="000000"/>
          <w:sz w:val="18"/>
        </w:rPr>
        <w:t>脆弱性。采用交互矩阵衡量新建隧道指标间交叉影响，给出指标-系统权法，并利用多维云及正向发生器优化算法，客观表</w:t>
      </w:r>
      <w:r>
        <w:rPr>
          <w:rFonts w:ascii="SimSun" w:hAnsi="SimSun" w:eastAsia="SimSun"/>
          <w:b w:val="0"/>
          <w:i w:val="0"/>
          <w:color w:val="000000"/>
          <w:sz w:val="18"/>
        </w:rPr>
        <w:t>达多定量指标与定性概念间复杂映射关系及转换态势，以提升</w:t>
      </w:r>
      <w:r>
        <w:rPr>
          <w:rFonts w:ascii="TimesNewRomanPS" w:hAnsi="TimesNewRomanPS" w:eastAsia="TimesNewRomanPS"/>
          <w:b w:val="0"/>
          <w:i/>
          <w:color w:val="000000"/>
          <w:sz w:val="18"/>
        </w:rPr>
        <w:t>T</w:t>
      </w:r>
      <w:r>
        <w:rPr>
          <w:rFonts w:ascii="SimSun" w:hAnsi="SimSun" w:eastAsia="SimSun"/>
          <w:b w:val="0"/>
          <w:i w:val="0"/>
          <w:color w:val="000000"/>
          <w:sz w:val="18"/>
        </w:rPr>
        <w:t xml:space="preserve"> 值准确性。明确了后果严重性分级标准，给出三系统风险评</w:t>
      </w:r>
      <w:r>
        <w:rPr>
          <w:rFonts w:ascii="SimSun" w:hAnsi="SimSun" w:eastAsia="SimSun"/>
          <w:b w:val="0"/>
          <w:i w:val="0"/>
          <w:color w:val="000000"/>
          <w:sz w:val="18"/>
        </w:rPr>
        <w:t>估结果耦合方法，由此构建盾构穿越既有桥梁施工风险综合评估模型。将该模型应用于昆明地铁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5</w:t>
      </w:r>
      <w:r>
        <w:rPr>
          <w:rFonts w:ascii="SimSun" w:hAnsi="SimSun" w:eastAsia="SimSun"/>
          <w:b w:val="0"/>
          <w:i w:val="0"/>
          <w:color w:val="000000"/>
          <w:sz w:val="18"/>
        </w:rPr>
        <w:t xml:space="preserve"> 号线穿越怡心桥工程风险</w:t>
      </w:r>
      <w:r>
        <w:rPr>
          <w:rFonts w:ascii="SimSun" w:hAnsi="SimSun" w:eastAsia="SimSun"/>
          <w:b w:val="0"/>
          <w:i w:val="0"/>
          <w:color w:val="000000"/>
          <w:sz w:val="18"/>
        </w:rPr>
        <w:t>评估中，评估结果与工程实际情况吻合，施工监测数据验证了评估模型的合理性、规范性与适用性。该研究成果有效保证了</w:t>
      </w:r>
      <w:r>
        <w:rPr>
          <w:rFonts w:ascii="SimSun" w:hAnsi="SimSun" w:eastAsia="SimSun"/>
          <w:b w:val="0"/>
          <w:i w:val="0"/>
          <w:color w:val="000000"/>
          <w:sz w:val="18"/>
        </w:rPr>
        <w:t>施工期间桥梁安全与正常使用，可为近似工程提供借鉴与参考。</w:t>
      </w:r>
    </w:p>
    <w:p>
      <w:pPr>
        <w:autoSpaceDN w:val="0"/>
        <w:autoSpaceDE w:val="0"/>
        <w:widowControl/>
        <w:spacing w:line="245" w:lineRule="auto" w:before="100" w:after="0"/>
        <w:ind w:left="734" w:right="1728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18"/>
        </w:rPr>
        <w:t>关</w:t>
      </w:r>
      <w:r>
        <w:rPr>
          <w:rFonts w:ascii="SimSun" w:hAnsi="SimSun" w:eastAsia="SimSun"/>
          <w:b w:val="0"/>
          <w:i w:val="0"/>
          <w:color w:val="000000"/>
          <w:sz w:val="18"/>
        </w:rPr>
        <w:t>键</w:t>
      </w:r>
      <w:r>
        <w:rPr>
          <w:rFonts w:ascii="SimSun" w:hAnsi="SimSun" w:eastAsia="SimSun"/>
          <w:b w:val="0"/>
          <w:i w:val="0"/>
          <w:color w:val="000000"/>
          <w:sz w:val="18"/>
        </w:rPr>
        <w:t>词：隧道工程；风险评估；多维云；盾构穿越；突变理论；交互矩阵</w:t>
      </w:r>
      <w:r>
        <w:br/>
      </w:r>
      <w:r>
        <w:rPr>
          <w:rFonts w:ascii="SimSun" w:hAnsi="SimSun" w:eastAsia="SimSun"/>
          <w:b w:val="0"/>
          <w:i w:val="0"/>
          <w:color w:val="000000"/>
          <w:sz w:val="18"/>
        </w:rPr>
        <w:t>中图分类号：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U 455          </w:t>
      </w:r>
      <w:r>
        <w:rPr>
          <w:rFonts w:ascii="SimSun" w:hAnsi="SimSun" w:eastAsia="SimSun"/>
          <w:b w:val="0"/>
          <w:i w:val="0"/>
          <w:color w:val="000000"/>
          <w:sz w:val="18"/>
        </w:rPr>
        <w:t>文献标识码：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A          </w:t>
      </w:r>
      <w:r>
        <w:rPr>
          <w:rFonts w:ascii="SimSun" w:hAnsi="SimSun" w:eastAsia="SimSun"/>
          <w:b w:val="0"/>
          <w:i w:val="0"/>
          <w:color w:val="000000"/>
          <w:sz w:val="18"/>
        </w:rPr>
        <w:t>文章编号：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1000</w:t>
      </w:r>
      <w:r>
        <w:rPr>
          <w:rFonts w:ascii="SimSun" w:hAnsi="SimSun" w:eastAsia="SimSun"/>
          <w:b w:val="0"/>
          <w:i w:val="0"/>
          <w:color w:val="000000"/>
          <w:sz w:val="18"/>
        </w:rPr>
        <w:t>－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7598 (2023) 02</w:t>
      </w:r>
      <w:r>
        <w:rPr>
          <w:rFonts w:ascii="SimSun" w:hAnsi="SimSun" w:eastAsia="SimSun"/>
          <w:b w:val="0"/>
          <w:i w:val="0"/>
          <w:color w:val="000000"/>
          <w:sz w:val="18"/>
        </w:rPr>
        <w:t>－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0552</w:t>
      </w:r>
      <w:r>
        <w:rPr>
          <w:rFonts w:ascii="SimSun" w:hAnsi="SimSun" w:eastAsia="SimSun"/>
          <w:b w:val="0"/>
          <w:i w:val="0"/>
          <w:color w:val="000000"/>
          <w:sz w:val="18"/>
        </w:rPr>
        <w:t>－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11 </w:t>
      </w:r>
    </w:p>
    <w:p>
      <w:pPr>
        <w:autoSpaceDN w:val="0"/>
        <w:autoSpaceDE w:val="0"/>
        <w:widowControl/>
        <w:spacing w:line="322" w:lineRule="exact" w:before="532" w:after="0"/>
        <w:ind w:left="2160" w:right="1440" w:firstLine="0"/>
        <w:jc w:val="center"/>
      </w:pPr>
      <w:r>
        <w:rPr>
          <w:rFonts w:ascii="TimesNewRomanPS" w:hAnsi="TimesNewRomanPS" w:eastAsia="TimesNewRomanPS"/>
          <w:b/>
          <w:i w:val="0"/>
          <w:color w:val="000000"/>
          <w:sz w:val="28"/>
        </w:rPr>
        <w:t xml:space="preserve">Construction risk assessment of shield crossing existing </w:t>
      </w:r>
      <w:r>
        <w:rPr>
          <w:rFonts w:ascii="TimesNewRomanPS" w:hAnsi="TimesNewRomanPS" w:eastAsia="TimesNewRomanPS"/>
          <w:b/>
          <w:i w:val="0"/>
          <w:color w:val="000000"/>
          <w:sz w:val="28"/>
        </w:rPr>
        <w:t xml:space="preserve">bridge based on </w:t>
      </w:r>
      <w:r>
        <w:rPr>
          <w:rFonts w:ascii="TimesNewRomanPS" w:hAnsi="TimesNewRomanPS" w:eastAsia="TimesNewRomanPS"/>
          <w:b/>
          <w:i/>
          <w:color w:val="000000"/>
          <w:sz w:val="28"/>
        </w:rPr>
        <w:t>C</w:t>
      </w:r>
      <w:r>
        <w:rPr>
          <w:rFonts w:ascii="TimesNewRomanPS" w:hAnsi="TimesNewRomanPS" w:eastAsia="TimesNewRomanPS"/>
          <w:b/>
          <w:i w:val="0"/>
          <w:color w:val="000000"/>
          <w:sz w:val="28"/>
        </w:rPr>
        <w:t>-</w:t>
      </w:r>
      <w:r>
        <w:rPr>
          <w:rFonts w:ascii="TimesNewRomanPS" w:hAnsi="TimesNewRomanPS" w:eastAsia="TimesNewRomanPS"/>
          <w:b/>
          <w:i/>
          <w:color w:val="000000"/>
          <w:sz w:val="28"/>
        </w:rPr>
        <w:t>V</w:t>
      </w:r>
      <w:r>
        <w:rPr>
          <w:rFonts w:ascii="TimesNewRomanPS" w:hAnsi="TimesNewRomanPS" w:eastAsia="TimesNewRomanPS"/>
          <w:b/>
          <w:i w:val="0"/>
          <w:color w:val="000000"/>
          <w:sz w:val="28"/>
        </w:rPr>
        <w:t>-</w:t>
      </w:r>
      <w:r>
        <w:rPr>
          <w:rFonts w:ascii="TimesNewRomanPS" w:hAnsi="TimesNewRomanPS" w:eastAsia="TimesNewRomanPS"/>
          <w:b/>
          <w:i/>
          <w:color w:val="000000"/>
          <w:sz w:val="28"/>
        </w:rPr>
        <w:t>T</w:t>
      </w:r>
      <w:r>
        <w:rPr>
          <w:rFonts w:ascii="TimesNewRomanPS" w:hAnsi="TimesNewRomanPS" w:eastAsia="TimesNewRomanPS"/>
          <w:b/>
          <w:i w:val="0"/>
          <w:color w:val="000000"/>
          <w:sz w:val="28"/>
        </w:rPr>
        <w:t xml:space="preserve"> model </w:t>
      </w:r>
    </w:p>
    <w:p>
      <w:pPr>
        <w:autoSpaceDN w:val="0"/>
        <w:autoSpaceDE w:val="0"/>
        <w:widowControl/>
        <w:spacing w:line="312" w:lineRule="auto" w:before="224" w:after="0"/>
        <w:ind w:left="1152" w:right="432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RUAN Yong-fen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1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,  ZHANG Qian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1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,  QIAO Wen-jian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2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,  PEI Li-hua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3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,  YAN Ming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2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,  GUO Yu-hang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2 </w:t>
      </w:r>
      <w:r>
        <w:rPr>
          <w:rFonts w:ascii="TimesNewRomanPSMT" w:hAnsi="TimesNewRomanPSMT" w:eastAsia="TimesNewRomanPSMT"/>
          <w:b w:val="0"/>
          <w:i w:val="0"/>
          <w:color w:val="000000"/>
          <w:sz w:val="15"/>
        </w:rPr>
        <w:t xml:space="preserve">(1. Faculty of Civil Engineering and Mechanics, Kunming University of Science and Technology, Kunming, Yunnan 650500, China; </w:t>
      </w:r>
      <w:r>
        <w:rPr>
          <w:rFonts w:ascii="TimesNewRomanPSMT" w:hAnsi="TimesNewRomanPSMT" w:eastAsia="TimesNewRomanPSMT"/>
          <w:b w:val="0"/>
          <w:i w:val="0"/>
          <w:color w:val="000000"/>
          <w:sz w:val="15"/>
        </w:rPr>
        <w:t xml:space="preserve">2. No.5 Engineering Corporation Limited of China Railway 20th Bureau Group, Kunming, Yunnan 650000, China;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5"/>
        </w:rPr>
        <w:t xml:space="preserve">3. Southwest Survey and Design Co., Ltd., of China Railway Fourth Institute Group, Kunming, Yunnan 650206, China) </w:t>
      </w:r>
    </w:p>
    <w:p>
      <w:pPr>
        <w:autoSpaceDN w:val="0"/>
        <w:autoSpaceDE w:val="0"/>
        <w:widowControl/>
        <w:spacing w:line="278" w:lineRule="exact" w:before="262" w:after="0"/>
        <w:ind w:left="734" w:right="62" w:firstLine="0"/>
        <w:jc w:val="both"/>
      </w:pPr>
      <w:r>
        <w:rPr>
          <w:rFonts w:ascii="TimesNewRomanPS" w:hAnsi="TimesNewRomanPS" w:eastAsia="TimesNewRomanPS"/>
          <w:b/>
          <w:i w:val="0"/>
          <w:color w:val="000000"/>
          <w:sz w:val="18"/>
        </w:rPr>
        <w:t>Abstract: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 As urban rail transit construction increases year by year, conflicts between new tunnels and existed bridges become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increasingly obvious.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Aiming at the risk assessment problem of shield tunnel crossing the existing bridge construction, and based on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the system idea, we introduce the </w:t>
      </w:r>
      <w:r>
        <w:rPr>
          <w:rFonts w:ascii="TimesNewRomanPS" w:hAnsi="TimesNewRomanPS" w:eastAsia="TimesNewRomanPS"/>
          <w:b w:val="0"/>
          <w:i/>
          <w:color w:val="000000"/>
          <w:sz w:val="18"/>
        </w:rPr>
        <w:t>C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-</w:t>
      </w:r>
      <w:r>
        <w:rPr>
          <w:rFonts w:ascii="TimesNewRomanPS" w:hAnsi="TimesNewRomanPS" w:eastAsia="TimesNewRomanPS"/>
          <w:b w:val="0"/>
          <w:i/>
          <w:color w:val="000000"/>
          <w:sz w:val="18"/>
        </w:rPr>
        <w:t>V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-</w:t>
      </w:r>
      <w:r>
        <w:rPr>
          <w:rFonts w:ascii="TimesNewRomanPS" w:hAnsi="TimesNewRomanPS" w:eastAsia="TimesNewRomanPS"/>
          <w:b w:val="0"/>
          <w:i/>
          <w:color w:val="000000"/>
          <w:sz w:val="18"/>
        </w:rPr>
        <w:t>T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 model to classify the engineering risk into consequence severity, which is called </w:t>
      </w:r>
      <w:r>
        <w:rPr>
          <w:rFonts w:ascii="TimesNewRomanPS" w:hAnsi="TimesNewRomanPS" w:eastAsia="TimesNewRomanPS"/>
          <w:b w:val="0"/>
          <w:i/>
          <w:color w:val="000000"/>
          <w:sz w:val="18"/>
        </w:rPr>
        <w:t>C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; the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vulnerability of the existing bridge system, which is called </w:t>
      </w:r>
      <w:r>
        <w:rPr>
          <w:rFonts w:ascii="TimesNewRomanPS" w:hAnsi="TimesNewRomanPS" w:eastAsia="TimesNewRomanPS"/>
          <w:b w:val="0"/>
          <w:i/>
          <w:color w:val="000000"/>
          <w:sz w:val="18"/>
        </w:rPr>
        <w:t>V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; and the threat of the new tunnel system, which is referred to as </w:t>
      </w:r>
      <w:r>
        <w:rPr>
          <w:rFonts w:ascii="TimesNewRomanPS" w:hAnsi="TimesNewRomanPS" w:eastAsia="TimesNewRomanPS"/>
          <w:b w:val="0"/>
          <w:i/>
          <w:color w:val="000000"/>
          <w:sz w:val="18"/>
        </w:rPr>
        <w:t>T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, so as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to construct a three-system risk assessment process of disaster-causing, disaster-bearing and post-disaster.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By introducing the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two-factor catastrophe theory to establish a three-level index system, we obtain the catastrophe progression of the existing bridge to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express its vulnerability.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In order to improve the accuracy of </w:t>
      </w:r>
      <w:r>
        <w:rPr>
          <w:rFonts w:ascii="TimesNewRomanPS" w:hAnsi="TimesNewRomanPS" w:eastAsia="TimesNewRomanPS"/>
          <w:b w:val="0"/>
          <w:i/>
          <w:color w:val="000000"/>
          <w:sz w:val="18"/>
        </w:rPr>
        <w:t>T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-value, we use the interaction matrix to measure the cross influence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between the indicators of the new tunnel, and then give the indicator-system weight method. Finally, introducing the complex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mapping relationship and transformation situation between the quantitative indicators and qualitative concepts to express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multi-dimensional cloud and forward generator optimization algorithm objectively.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Additionally, we clarify the consequence severity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grading criteria, by which defining the direct economic loss, the surrounding environmental loss and human casualty, give the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coupling method of the three system risk assessment results, and thus build a comprehensive assessment model for the construction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risk of shield crossing existing bridges.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We apply the proposed model to the risk assessment of Yixin Bridge Crossing Project of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Kunming Metro Line 5, which shows that the evaluation results match with the actual situation of the project. The construction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monitoring data also verifies the rationality, standardization and applicability of this model.</w:t>
      </w:r>
    </w:p>
    <w:p>
      <w:pPr>
        <w:autoSpaceDN w:val="0"/>
        <w:autoSpaceDE w:val="0"/>
        <w:widowControl/>
        <w:spacing w:line="248" w:lineRule="exact" w:before="54" w:after="0"/>
        <w:ind w:left="0" w:right="0" w:firstLine="0"/>
        <w:jc w:val="center"/>
      </w:pPr>
      <w:r>
        <w:rPr>
          <w:rFonts w:ascii="TimesNewRomanPS" w:hAnsi="TimesNewRomanPS" w:eastAsia="TimesNewRomanPS"/>
          <w:b/>
          <w:i w:val="0"/>
          <w:color w:val="000000"/>
          <w:sz w:val="18"/>
        </w:rPr>
        <w:t>Keywords: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 tunnel engineering; risk assessment; multidimensional cloud; shield crossing; mutation theory; interaction matrix </w:t>
      </w:r>
    </w:p>
    <w:p>
      <w:pPr>
        <w:autoSpaceDN w:val="0"/>
        <w:autoSpaceDE w:val="0"/>
        <w:widowControl/>
        <w:spacing w:line="245" w:lineRule="auto" w:before="336" w:after="0"/>
        <w:ind w:left="734" w:right="3744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15"/>
        </w:rPr>
        <w:t>收稿日期：</w:t>
      </w:r>
      <w:r>
        <w:rPr>
          <w:rFonts w:ascii="TimesNewRomanPSMT" w:hAnsi="TimesNewRomanPSMT" w:eastAsia="TimesNewRomanPSMT"/>
          <w:b w:val="0"/>
          <w:i w:val="0"/>
          <w:color w:val="000000"/>
          <w:sz w:val="15"/>
        </w:rPr>
        <w:t xml:space="preserve">2022-04-03          </w:t>
      </w:r>
      <w:r>
        <w:rPr>
          <w:rFonts w:ascii="SimSun" w:hAnsi="SimSun" w:eastAsia="SimSun"/>
          <w:b w:val="0"/>
          <w:i w:val="0"/>
          <w:color w:val="000000"/>
          <w:sz w:val="15"/>
        </w:rPr>
        <w:t>录用日期：</w:t>
      </w:r>
      <w:r>
        <w:rPr>
          <w:rFonts w:ascii="TimesNewRomanPSMT" w:hAnsi="TimesNewRomanPSMT" w:eastAsia="TimesNewRomanPSMT"/>
          <w:b w:val="0"/>
          <w:i w:val="0"/>
          <w:color w:val="000000"/>
          <w:sz w:val="15"/>
        </w:rPr>
        <w:t xml:space="preserve">2022-08-02 </w:t>
      </w:r>
      <w:r>
        <w:br/>
      </w:r>
      <w:r>
        <w:rPr>
          <w:rFonts w:ascii="SimSun" w:hAnsi="SimSun" w:eastAsia="SimSun"/>
          <w:b w:val="0"/>
          <w:i w:val="0"/>
          <w:color w:val="000000"/>
          <w:sz w:val="15"/>
        </w:rPr>
        <w:t>基金项目：中铁二十局集团第五工程有限公司科研计划项目（</w:t>
      </w:r>
      <w:r>
        <w:rPr>
          <w:rFonts w:ascii="TimesNewRomanPSMT" w:hAnsi="TimesNewRomanPSMT" w:eastAsia="TimesNewRomanPSMT"/>
          <w:b w:val="0"/>
          <w:i w:val="0"/>
          <w:color w:val="000000"/>
          <w:sz w:val="15"/>
        </w:rPr>
        <w:t>No. CR2005-5-JS-2021-009</w:t>
      </w:r>
      <w:r>
        <w:rPr>
          <w:rFonts w:ascii="SimSun" w:hAnsi="SimSun" w:eastAsia="SimSun"/>
          <w:b w:val="0"/>
          <w:i w:val="0"/>
          <w:color w:val="000000"/>
          <w:sz w:val="15"/>
        </w:rPr>
        <w:t>）。</w:t>
      </w:r>
    </w:p>
    <w:p>
      <w:pPr>
        <w:autoSpaceDN w:val="0"/>
        <w:autoSpaceDE w:val="0"/>
        <w:widowControl/>
        <w:spacing w:line="245" w:lineRule="auto" w:before="16" w:after="0"/>
        <w:ind w:left="73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5"/>
        </w:rPr>
        <w:t xml:space="preserve">This work was supported by the Scientific Research Project of No.5 Engineering Corporation Limited of China Railway 20th Bureau Group (CR2005-5-JS- </w:t>
      </w:r>
      <w:r>
        <w:rPr>
          <w:rFonts w:ascii="TimesNewRomanPSMT" w:hAnsi="TimesNewRomanPSMT" w:eastAsia="TimesNewRomanPSMT"/>
          <w:b w:val="0"/>
          <w:i w:val="0"/>
          <w:color w:val="000000"/>
          <w:sz w:val="15"/>
        </w:rPr>
        <w:t xml:space="preserve">2021-009). </w:t>
      </w:r>
    </w:p>
    <w:p>
      <w:pPr>
        <w:autoSpaceDN w:val="0"/>
        <w:autoSpaceDE w:val="0"/>
        <w:widowControl/>
        <w:spacing w:line="245" w:lineRule="auto" w:before="20" w:after="0"/>
        <w:ind w:left="734" w:right="864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15"/>
        </w:rPr>
        <w:t>第一作者简介：阮永芬，女，</w:t>
      </w:r>
      <w:r>
        <w:rPr>
          <w:rFonts w:ascii="TimesNewRomanPSMT" w:hAnsi="TimesNewRomanPSMT" w:eastAsia="TimesNewRomanPSMT"/>
          <w:b w:val="0"/>
          <w:i w:val="0"/>
          <w:color w:val="000000"/>
          <w:sz w:val="15"/>
        </w:rPr>
        <w:t>1964</w:t>
      </w:r>
      <w:r>
        <w:rPr>
          <w:rFonts w:ascii="SimSun" w:hAnsi="SimSun" w:eastAsia="SimSun"/>
          <w:b w:val="0"/>
          <w:i w:val="0"/>
          <w:color w:val="000000"/>
          <w:sz w:val="15"/>
        </w:rPr>
        <w:t xml:space="preserve"> 年生，博士，教授，主要从事岩土与隧道工程研究方面的教学及科研工作。</w:t>
      </w:r>
      <w:r>
        <w:rPr>
          <w:rFonts w:ascii="TimesNewRomanPSMT" w:hAnsi="TimesNewRomanPSMT" w:eastAsia="TimesNewRomanPSMT"/>
          <w:b w:val="0"/>
          <w:i w:val="0"/>
          <w:color w:val="000000"/>
          <w:sz w:val="15"/>
        </w:rPr>
        <w:t xml:space="preserve">E-mail: rryy64@163.com </w:t>
      </w:r>
      <w:r>
        <w:rPr>
          <w:rFonts w:ascii="SimSun" w:hAnsi="SimSun" w:eastAsia="SimSun"/>
          <w:b w:val="0"/>
          <w:i w:val="0"/>
          <w:color w:val="000000"/>
          <w:sz w:val="15"/>
        </w:rPr>
        <w:t>通讯作者：张虔，男，</w:t>
      </w:r>
      <w:r>
        <w:rPr>
          <w:rFonts w:ascii="TimesNewRomanPSMT" w:hAnsi="TimesNewRomanPSMT" w:eastAsia="TimesNewRomanPSMT"/>
          <w:b w:val="0"/>
          <w:i w:val="0"/>
          <w:color w:val="000000"/>
          <w:sz w:val="15"/>
        </w:rPr>
        <w:t>1998</w:t>
      </w:r>
      <w:r>
        <w:rPr>
          <w:rFonts w:ascii="SimSun" w:hAnsi="SimSun" w:eastAsia="SimSun"/>
          <w:b w:val="0"/>
          <w:i w:val="0"/>
          <w:color w:val="000000"/>
          <w:sz w:val="15"/>
        </w:rPr>
        <w:t xml:space="preserve"> 年生，硕士研究生，主要从事隧道工程方面的研究。</w:t>
      </w:r>
      <w:r>
        <w:rPr>
          <w:rFonts w:ascii="TimesNewRomanPSMT" w:hAnsi="TimesNewRomanPSMT" w:eastAsia="TimesNewRomanPSMT"/>
          <w:b w:val="0"/>
          <w:i w:val="0"/>
          <w:color w:val="000000"/>
          <w:sz w:val="15"/>
        </w:rPr>
        <w:t>E-mail: zq17863055748@163.com</w:t>
      </w:r>
    </w:p>
    <w:p>
      <w:pPr>
        <w:autoSpaceDN w:val="0"/>
        <w:autoSpaceDE w:val="0"/>
        <w:widowControl/>
        <w:spacing w:line="240" w:lineRule="auto" w:before="36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045200" cy="1397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45200" cy="139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4" w:h="16840"/>
          <w:pgMar w:top="436" w:right="1020" w:bottom="170" w:left="4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4605020</wp:posOffset>
            </wp:positionH>
            <wp:positionV relativeFrom="page">
              <wp:posOffset>8120380</wp:posOffset>
            </wp:positionV>
            <wp:extent cx="1541779" cy="1444275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541779" cy="144427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4597400</wp:posOffset>
            </wp:positionH>
            <wp:positionV relativeFrom="page">
              <wp:posOffset>8115300</wp:posOffset>
            </wp:positionV>
            <wp:extent cx="1562100" cy="1447800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562100" cy="14478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20" w:lineRule="exact" w:before="0" w:after="124"/>
        <w:ind w:left="914" w:right="0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18"/>
        </w:rPr>
        <w:t>第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2</w:t>
      </w:r>
      <w:r>
        <w:rPr>
          <w:rFonts w:ascii="SimSun" w:hAnsi="SimSun" w:eastAsia="SimSun"/>
          <w:b w:val="0"/>
          <w:i w:val="0"/>
          <w:color w:val="000000"/>
          <w:sz w:val="18"/>
        </w:rPr>
        <w:t xml:space="preserve"> 期</w:t>
      </w:r>
      <w:r>
        <w:rPr>
          <w:rFonts w:ascii="SimSun" w:hAnsi="SimSun" w:eastAsia="SimSun"/>
          <w:b w:val="0"/>
          <w:i w:val="0"/>
          <w:color w:val="000000"/>
          <w:sz w:val="18"/>
        </w:rPr>
        <w:t>阮永芬等：基于</w:t>
      </w:r>
      <w:r>
        <w:rPr>
          <w:rFonts w:ascii="TimesNewRomanPS" w:hAnsi="TimesNewRomanPS" w:eastAsia="TimesNewRomanPS"/>
          <w:b w:val="0"/>
          <w:i/>
          <w:color w:val="000000"/>
          <w:sz w:val="18"/>
        </w:rPr>
        <w:t>C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-</w:t>
      </w:r>
      <w:r>
        <w:rPr>
          <w:rFonts w:ascii="TimesNewRomanPS" w:hAnsi="TimesNewRomanPS" w:eastAsia="TimesNewRomanPS"/>
          <w:b w:val="0"/>
          <w:i/>
          <w:color w:val="000000"/>
          <w:sz w:val="18"/>
        </w:rPr>
        <w:t>V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-</w:t>
      </w:r>
      <w:r>
        <w:rPr>
          <w:rFonts w:ascii="TimesNewRomanPS" w:hAnsi="TimesNewRomanPS" w:eastAsia="TimesNewRomanPS"/>
          <w:b w:val="0"/>
          <w:i/>
          <w:color w:val="000000"/>
          <w:sz w:val="18"/>
        </w:rPr>
        <w:t>T</w:t>
      </w:r>
      <w:r>
        <w:rPr>
          <w:rFonts w:ascii="SimSun" w:hAnsi="SimSun" w:eastAsia="SimSun"/>
          <w:b w:val="0"/>
          <w:i w:val="0"/>
          <w:color w:val="000000"/>
          <w:sz w:val="18"/>
        </w:rPr>
        <w:t xml:space="preserve"> 模型的盾构穿越既有桥梁施工风险评估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                      553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04.0" w:type="dxa"/>
      </w:tblPr>
      <w:tblGrid>
        <w:gridCol w:w="5251"/>
        <w:gridCol w:w="5251"/>
      </w:tblGrid>
      <w:tr>
        <w:trPr>
          <w:trHeight w:hRule="exact" w:val="662"/>
        </w:trPr>
        <w:tc>
          <w:tcPr>
            <w:tcW w:type="dxa" w:w="3156"/>
            <w:tcBorders>
              <w:top w:sz="6.39999999999997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auto" w:before="206" w:after="0"/>
              <w:ind w:left="3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1  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8"/>
              </w:rPr>
              <w:t>引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8"/>
              </w:rPr>
              <w:t>言</w:t>
            </w:r>
          </w:p>
        </w:tc>
        <w:tc>
          <w:tcPr>
            <w:tcW w:type="dxa" w:w="6542"/>
            <w:tcBorders>
              <w:top w:sz="6.39999999999997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40" w:after="0"/>
              <w:ind w:left="1872" w:right="28" w:firstLine="0"/>
              <w:jc w:val="righ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监测及勘察数据。同时，现有评估模型存在一定的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评估指标考虑不全面，指标划分不明确，主观性较</w:t>
            </w:r>
          </w:p>
        </w:tc>
      </w:tr>
    </w:tbl>
    <w:p>
      <w:pPr>
        <w:autoSpaceDN w:val="0"/>
        <w:autoSpaceDE w:val="0"/>
        <w:widowControl/>
        <w:spacing w:line="14" w:lineRule="exact" w:before="0" w:after="56"/>
        <w:ind w:left="0" w:right="0"/>
      </w:pPr>
    </w:p>
    <w:p>
      <w:pPr>
        <w:sectPr>
          <w:pgSz w:w="11904" w:h="16840"/>
          <w:pgMar w:top="430" w:right="1002" w:bottom="170" w:left="4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85" w:lineRule="auto" w:before="0" w:after="0"/>
        <w:ind w:left="1154" w:right="0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1"/>
        </w:rPr>
        <w:t>随着城市轨道交通建设的逐年增多，公共交通</w:t>
      </w:r>
    </w:p>
    <w:p>
      <w:pPr>
        <w:autoSpaceDN w:val="0"/>
        <w:autoSpaceDE w:val="0"/>
        <w:widowControl/>
        <w:spacing w:line="245" w:lineRule="auto" w:before="116" w:after="0"/>
        <w:ind w:left="734" w:right="144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1"/>
        </w:rPr>
        <w:t>运输网络逐渐完善，新建地下工程与既有建构筑物</w:t>
      </w:r>
      <w:r>
        <w:rPr>
          <w:rFonts w:ascii="SimSun" w:hAnsi="SimSun" w:eastAsia="SimSun"/>
          <w:b w:val="0"/>
          <w:i w:val="0"/>
          <w:color w:val="000000"/>
          <w:sz w:val="21"/>
        </w:rPr>
        <w:t>的冲突愈加明显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[1]</w:t>
      </w:r>
      <w:r>
        <w:rPr>
          <w:rFonts w:ascii="SimSun" w:hAnsi="SimSun" w:eastAsia="SimSun"/>
          <w:b w:val="0"/>
          <w:i w:val="0"/>
          <w:color w:val="000000"/>
          <w:sz w:val="21"/>
        </w:rPr>
        <w:t>，对新建盾构隧道穿越既有桥梁</w:t>
      </w:r>
    </w:p>
    <w:p>
      <w:pPr>
        <w:autoSpaceDN w:val="0"/>
        <w:autoSpaceDE w:val="0"/>
        <w:widowControl/>
        <w:spacing w:line="185" w:lineRule="auto" w:before="114" w:after="0"/>
        <w:ind w:left="734" w:right="0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1"/>
        </w:rPr>
        <w:t>施工进行有效风险评估与灾害控制，确保安全高效</w:t>
      </w:r>
    </w:p>
    <w:p>
      <w:pPr>
        <w:autoSpaceDN w:val="0"/>
        <w:autoSpaceDE w:val="0"/>
        <w:widowControl/>
        <w:spacing w:line="185" w:lineRule="auto" w:before="116" w:after="0"/>
        <w:ind w:left="734" w:right="0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1"/>
        </w:rPr>
        <w:t>施工成为地下工程领域亟需解决的问题。</w:t>
      </w:r>
    </w:p>
    <w:p>
      <w:pPr>
        <w:autoSpaceDN w:val="0"/>
        <w:autoSpaceDE w:val="0"/>
        <w:widowControl/>
        <w:spacing w:line="262" w:lineRule="auto" w:before="114" w:after="0"/>
        <w:ind w:left="734" w:right="244" w:firstLine="420"/>
        <w:jc w:val="both"/>
      </w:pPr>
      <w:r>
        <w:rPr>
          <w:rFonts w:ascii="SimSun" w:hAnsi="SimSun" w:eastAsia="SimSun"/>
          <w:b w:val="0"/>
          <w:i w:val="0"/>
          <w:color w:val="000000"/>
          <w:sz w:val="21"/>
        </w:rPr>
        <w:t>近年来，愈来愈多的专家学者参与盾构隧道穿</w:t>
      </w:r>
      <w:r>
        <w:rPr>
          <w:rFonts w:ascii="SimSun" w:hAnsi="SimSun" w:eastAsia="SimSun"/>
          <w:b w:val="0"/>
          <w:i w:val="0"/>
          <w:color w:val="000000"/>
          <w:sz w:val="21"/>
        </w:rPr>
        <w:t>越工程风险评估研究。主要有定量评估模型的改进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[2]</w:t>
      </w:r>
      <w:r>
        <w:rPr>
          <w:rFonts w:ascii="SimSun" w:hAnsi="SimSun" w:eastAsia="SimSun"/>
          <w:b w:val="0"/>
          <w:i w:val="0"/>
          <w:color w:val="000000"/>
          <w:sz w:val="21"/>
        </w:rPr>
        <w:t>及利用数值模拟提出风险控制指标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[3-4]</w:t>
      </w:r>
      <w:r>
        <w:rPr>
          <w:rFonts w:ascii="SimSun" w:hAnsi="SimSun" w:eastAsia="SimSun"/>
          <w:b w:val="0"/>
          <w:i w:val="0"/>
          <w:color w:val="000000"/>
          <w:sz w:val="21"/>
        </w:rPr>
        <w:t>等路线。陈洁</w:t>
      </w:r>
      <w:r>
        <w:rPr>
          <w:rFonts w:ascii="SimSun" w:hAnsi="SimSun" w:eastAsia="SimSun"/>
          <w:b w:val="0"/>
          <w:i w:val="0"/>
          <w:color w:val="000000"/>
          <w:sz w:val="21"/>
        </w:rPr>
        <w:t>金等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[2]</w:t>
      </w:r>
      <w:r>
        <w:rPr>
          <w:rFonts w:ascii="SimSun" w:hAnsi="SimSun" w:eastAsia="SimSun"/>
          <w:b w:val="0"/>
          <w:i w:val="0"/>
          <w:color w:val="000000"/>
          <w:sz w:val="21"/>
        </w:rPr>
        <w:t>在对隧道下穿既有桥梁风险评估的研究中引</w:t>
      </w:r>
    </w:p>
    <w:p>
      <w:pPr>
        <w:autoSpaceDN w:val="0"/>
        <w:autoSpaceDE w:val="0"/>
        <w:widowControl/>
        <w:spacing w:line="185" w:lineRule="auto" w:before="114" w:after="0"/>
        <w:ind w:left="734" w:right="0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1"/>
        </w:rPr>
        <w:t>入了故障树与模糊数学理论，建立了基于模糊故障</w:t>
      </w:r>
    </w:p>
    <w:p>
      <w:pPr>
        <w:autoSpaceDN w:val="0"/>
        <w:autoSpaceDE w:val="0"/>
        <w:widowControl/>
        <w:spacing w:line="245" w:lineRule="auto" w:before="116" w:after="0"/>
        <w:ind w:left="734" w:right="144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1"/>
        </w:rPr>
        <w:t>树的评估模型。但该模型过于依赖统计数据，对施</w:t>
      </w:r>
      <w:r>
        <w:rPr>
          <w:rFonts w:ascii="SimSun" w:hAnsi="SimSun" w:eastAsia="SimSun"/>
          <w:b w:val="0"/>
          <w:i w:val="0"/>
          <w:color w:val="000000"/>
          <w:sz w:val="21"/>
        </w:rPr>
        <w:t>工人员素质要求高，工程应用有限。张海彦等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[3]</w:t>
      </w:r>
      <w:r>
        <w:rPr>
          <w:rFonts w:ascii="SimSun" w:hAnsi="SimSun" w:eastAsia="SimSun"/>
          <w:b w:val="0"/>
          <w:i w:val="0"/>
          <w:color w:val="000000"/>
          <w:sz w:val="21"/>
        </w:rPr>
        <w:t>在</w:t>
      </w:r>
    </w:p>
    <w:p>
      <w:pPr>
        <w:autoSpaceDN w:val="0"/>
        <w:autoSpaceDE w:val="0"/>
        <w:widowControl/>
        <w:spacing w:line="262" w:lineRule="auto" w:before="114" w:after="0"/>
        <w:ind w:left="734" w:right="246" w:firstLine="0"/>
        <w:jc w:val="both"/>
      </w:pPr>
      <w:r>
        <w:rPr>
          <w:rFonts w:ascii="SimSun" w:hAnsi="SimSun" w:eastAsia="SimSun"/>
          <w:b w:val="0"/>
          <w:i w:val="0"/>
          <w:color w:val="000000"/>
          <w:sz w:val="21"/>
        </w:rPr>
        <w:t>盾构穿越既有混凝土桥梁结构的研究中采用有限元</w:t>
      </w:r>
      <w:r>
        <w:rPr>
          <w:rFonts w:ascii="SimSun" w:hAnsi="SimSun" w:eastAsia="SimSun"/>
          <w:b w:val="0"/>
          <w:i w:val="0"/>
          <w:color w:val="000000"/>
          <w:sz w:val="21"/>
        </w:rPr>
        <w:t>计算给出了明确的风险控制指标。苏洁等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[4]</w:t>
      </w:r>
      <w:r>
        <w:rPr>
          <w:rFonts w:ascii="SimSun" w:hAnsi="SimSun" w:eastAsia="SimSun"/>
          <w:b w:val="0"/>
          <w:i w:val="0"/>
          <w:color w:val="000000"/>
          <w:sz w:val="21"/>
        </w:rPr>
        <w:t>运用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FLAC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3D</w:t>
      </w:r>
      <w:r>
        <w:rPr>
          <w:rFonts w:ascii="SimSun" w:hAnsi="SimSun" w:eastAsia="SimSun"/>
          <w:b w:val="0"/>
          <w:i w:val="0"/>
          <w:color w:val="000000"/>
          <w:sz w:val="21"/>
        </w:rPr>
        <w:t>数值模拟手段建立了穿越桥梁隧道工程全</w:t>
      </w:r>
      <w:r>
        <w:rPr>
          <w:rFonts w:ascii="SimSun" w:hAnsi="SimSun" w:eastAsia="SimSun"/>
          <w:b w:val="0"/>
          <w:i w:val="0"/>
          <w:color w:val="000000"/>
          <w:sz w:val="21"/>
        </w:rPr>
        <w:t>过程风险评估及控制体系，但在评估中仅考虑既有</w:t>
      </w:r>
    </w:p>
    <w:p>
      <w:pPr>
        <w:autoSpaceDN w:val="0"/>
        <w:autoSpaceDE w:val="0"/>
        <w:widowControl/>
        <w:spacing w:line="274" w:lineRule="auto" w:before="116" w:after="0"/>
        <w:ind w:left="734" w:right="242" w:firstLine="0"/>
        <w:jc w:val="both"/>
      </w:pPr>
      <w:r>
        <w:rPr>
          <w:rFonts w:ascii="SimSun" w:hAnsi="SimSun" w:eastAsia="SimSun"/>
          <w:b w:val="0"/>
          <w:i w:val="0"/>
          <w:color w:val="000000"/>
          <w:sz w:val="21"/>
        </w:rPr>
        <w:t>桥梁的当前状态，缺乏对新建隧道影响性的评估。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Liu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[5]</w:t>
      </w:r>
      <w:r>
        <w:rPr>
          <w:rFonts w:ascii="SimSun" w:hAnsi="SimSun" w:eastAsia="SimSun"/>
          <w:b w:val="0"/>
          <w:i w:val="0"/>
          <w:color w:val="000000"/>
          <w:sz w:val="21"/>
        </w:rPr>
        <w:t>在对风险评估模型的研究中指出风险评估应</w:t>
      </w:r>
      <w:r>
        <w:rPr>
          <w:rFonts w:ascii="SimSun" w:hAnsi="SimSun" w:eastAsia="SimSun"/>
          <w:b w:val="0"/>
          <w:i w:val="0"/>
          <w:color w:val="000000"/>
          <w:sz w:val="21"/>
        </w:rPr>
        <w:t>从致灾、承灾与灾后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3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个角度进行分析，并给出了</w:t>
      </w:r>
      <w:r>
        <w:rPr>
          <w:rFonts w:ascii="SimSun" w:hAnsi="SimSun" w:eastAsia="SimSun"/>
          <w:b w:val="0"/>
          <w:i w:val="0"/>
          <w:color w:val="000000"/>
          <w:sz w:val="21"/>
        </w:rPr>
        <w:t>风险定量计算公式，为建立全面可靠的评估流程提</w:t>
      </w:r>
      <w:r>
        <w:rPr>
          <w:rFonts w:ascii="SimSun" w:hAnsi="SimSun" w:eastAsia="SimSun"/>
          <w:b w:val="0"/>
          <w:i w:val="0"/>
          <w:color w:val="000000"/>
          <w:sz w:val="21"/>
        </w:rPr>
        <w:t>供了参考。卢春林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[6]</w:t>
      </w:r>
      <w:r>
        <w:rPr>
          <w:rFonts w:ascii="SimSun" w:hAnsi="SimSun" w:eastAsia="SimSun"/>
          <w:b w:val="0"/>
          <w:i w:val="0"/>
          <w:color w:val="000000"/>
          <w:sz w:val="21"/>
        </w:rPr>
        <w:t>对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Kent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法进行改进并用于浅埋</w:t>
      </w:r>
      <w:r>
        <w:rPr>
          <w:rFonts w:ascii="SimSun" w:hAnsi="SimSun" w:eastAsia="SimSun"/>
          <w:b w:val="0"/>
          <w:i w:val="0"/>
          <w:color w:val="000000"/>
          <w:sz w:val="21"/>
        </w:rPr>
        <w:t>暗挖隧道穿越桥梁风险评估中，提出了以风险综合</w:t>
      </w:r>
      <w:r>
        <w:rPr>
          <w:rFonts w:ascii="SimSun" w:hAnsi="SimSun" w:eastAsia="SimSun"/>
          <w:b w:val="0"/>
          <w:i w:val="0"/>
          <w:color w:val="000000"/>
          <w:sz w:val="21"/>
        </w:rPr>
        <w:t>指数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CRCI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定量表示施工风险程度，但其存在指标</w:t>
      </w:r>
      <w:r>
        <w:rPr>
          <w:rFonts w:ascii="SimSun" w:hAnsi="SimSun" w:eastAsia="SimSun"/>
          <w:b w:val="0"/>
          <w:i w:val="0"/>
          <w:color w:val="000000"/>
          <w:sz w:val="21"/>
        </w:rPr>
        <w:t>划分混乱，取值模糊，主观性过高等问题。阮永芬</w:t>
      </w:r>
      <w:r>
        <w:rPr>
          <w:rFonts w:ascii="SimSun" w:hAnsi="SimSun" w:eastAsia="SimSun"/>
          <w:b w:val="0"/>
          <w:i w:val="0"/>
          <w:color w:val="000000"/>
          <w:sz w:val="21"/>
        </w:rPr>
        <w:t>等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[7]</w:t>
      </w:r>
      <w:r>
        <w:rPr>
          <w:rFonts w:ascii="SimSun" w:hAnsi="SimSun" w:eastAsia="SimSun"/>
          <w:b w:val="0"/>
          <w:i w:val="0"/>
          <w:color w:val="000000"/>
          <w:sz w:val="21"/>
        </w:rPr>
        <w:t>引入云模型算法并优化了权重计算法，构建了</w:t>
      </w:r>
    </w:p>
    <w:p>
      <w:pPr>
        <w:autoSpaceDN w:val="0"/>
        <w:autoSpaceDE w:val="0"/>
        <w:widowControl/>
        <w:spacing w:line="185" w:lineRule="auto" w:before="116" w:after="0"/>
        <w:ind w:left="734" w:right="0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1"/>
        </w:rPr>
        <w:t>组合赋权云评估体系。但一维云处理多参数交互问</w:t>
      </w:r>
    </w:p>
    <w:p>
      <w:pPr>
        <w:autoSpaceDN w:val="0"/>
        <w:autoSpaceDE w:val="0"/>
        <w:widowControl/>
        <w:spacing w:line="245" w:lineRule="auto" w:before="116" w:after="0"/>
        <w:ind w:left="720" w:right="144" w:firstLine="0"/>
        <w:jc w:val="center"/>
      </w:pPr>
      <w:r>
        <w:rPr>
          <w:rFonts w:ascii="SimSun" w:hAnsi="SimSun" w:eastAsia="SimSun"/>
          <w:b w:val="0"/>
          <w:i w:val="0"/>
          <w:color w:val="000000"/>
          <w:sz w:val="21"/>
        </w:rPr>
        <w:t>题的效率较低，从而导致评估结果与实际不符。卢</w:t>
      </w:r>
      <w:r>
        <w:rPr>
          <w:rFonts w:ascii="SimSun" w:hAnsi="SimSun" w:eastAsia="SimSun"/>
          <w:b w:val="0"/>
          <w:i w:val="0"/>
          <w:color w:val="000000"/>
          <w:sz w:val="21"/>
        </w:rPr>
        <w:t>鑫月等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[8]</w:t>
      </w:r>
      <w:r>
        <w:rPr>
          <w:rFonts w:ascii="SimSun" w:hAnsi="SimSun" w:eastAsia="SimSun"/>
          <w:b w:val="0"/>
          <w:i w:val="0"/>
          <w:color w:val="000000"/>
          <w:sz w:val="21"/>
        </w:rPr>
        <w:t>将动态贝叶斯网络与模糊评价理论相结合，</w:t>
      </w:r>
    </w:p>
    <w:p>
      <w:pPr>
        <w:autoSpaceDN w:val="0"/>
        <w:autoSpaceDE w:val="0"/>
        <w:widowControl/>
        <w:spacing w:line="185" w:lineRule="auto" w:before="116" w:after="0"/>
        <w:ind w:left="734" w:right="0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1"/>
        </w:rPr>
        <w:t>建立了地铁隧道施工动态风险评估，但仅对施工状</w:t>
      </w:r>
    </w:p>
    <w:p>
      <w:pPr>
        <w:autoSpaceDN w:val="0"/>
        <w:autoSpaceDE w:val="0"/>
        <w:widowControl/>
        <w:spacing w:line="185" w:lineRule="auto" w:before="114" w:after="0"/>
        <w:ind w:left="734" w:right="0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1"/>
        </w:rPr>
        <w:t>态进行评估，所得结果是否全面严谨还有待验证。</w:t>
      </w:r>
    </w:p>
    <w:p>
      <w:pPr>
        <w:autoSpaceDN w:val="0"/>
        <w:autoSpaceDE w:val="0"/>
        <w:widowControl/>
        <w:spacing w:line="185" w:lineRule="auto" w:before="114" w:after="0"/>
        <w:ind w:left="1154" w:right="0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1"/>
        </w:rPr>
        <w:t>其次，各项研究对风险评估的定义及流程存在较</w:t>
      </w:r>
    </w:p>
    <w:p>
      <w:pPr>
        <w:sectPr>
          <w:type w:val="continuous"/>
          <w:pgSz w:w="11904" w:h="16840"/>
          <w:pgMar w:top="430" w:right="1002" w:bottom="170" w:left="400" w:header="720" w:footer="720" w:gutter="0"/>
          <w:cols w:num="2" w:equalWidth="0">
            <w:col w:w="5590" w:space="0"/>
            <w:col w:w="4912" w:space="0"/>
          </w:cols>
          <w:docGrid w:linePitch="360"/>
        </w:sectPr>
      </w:pPr>
    </w:p>
    <w:p>
      <w:pPr>
        <w:autoSpaceDN w:val="0"/>
        <w:autoSpaceDE w:val="0"/>
        <w:widowControl/>
        <w:spacing w:line="245" w:lineRule="auto" w:before="0" w:after="0"/>
        <w:ind w:left="174" w:right="0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1"/>
        </w:rPr>
        <w:t>大，无法解决多参交互作用等问题，从而导致模型</w:t>
      </w:r>
      <w:r>
        <w:rPr>
          <w:rFonts w:ascii="SimSun" w:hAnsi="SimSun" w:eastAsia="SimSun"/>
          <w:b w:val="0"/>
          <w:i w:val="0"/>
          <w:color w:val="000000"/>
          <w:sz w:val="21"/>
        </w:rPr>
        <w:t>适用性低，工程应用受限。</w:t>
      </w:r>
    </w:p>
    <w:p>
      <w:pPr>
        <w:autoSpaceDN w:val="0"/>
        <w:autoSpaceDE w:val="0"/>
        <w:widowControl/>
        <w:spacing w:line="320" w:lineRule="exact" w:before="2" w:after="0"/>
        <w:ind w:left="174" w:right="128" w:firstLine="420"/>
        <w:jc w:val="both"/>
      </w:pPr>
      <w:r>
        <w:rPr>
          <w:rFonts w:ascii="SimSun" w:hAnsi="SimSun" w:eastAsia="SimSun"/>
          <w:b w:val="0"/>
          <w:i w:val="0"/>
          <w:color w:val="000000"/>
          <w:sz w:val="21"/>
        </w:rPr>
        <w:t>为此，本文针对盾构穿越工程施工特性引入</w:t>
      </w:r>
      <w:r>
        <w:rPr>
          <w:rFonts w:ascii="TimesNewRomanPS" w:hAnsi="TimesNewRomanPS" w:eastAsia="TimesNewRomanPS"/>
          <w:b w:val="0"/>
          <w:i/>
          <w:color w:val="000000"/>
          <w:sz w:val="21"/>
        </w:rPr>
        <w:t>C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-</w:t>
      </w:r>
      <w:r>
        <w:rPr>
          <w:rFonts w:ascii="TimesNewRomanPS" w:hAnsi="TimesNewRomanPS" w:eastAsia="TimesNewRomanPS"/>
          <w:b w:val="0"/>
          <w:i/>
          <w:color w:val="000000"/>
          <w:sz w:val="21"/>
        </w:rPr>
        <w:t>V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-</w:t>
      </w:r>
      <w:r>
        <w:rPr>
          <w:rFonts w:ascii="TimesNewRomanPS" w:hAnsi="TimesNewRomanPS" w:eastAsia="TimesNewRomanPS"/>
          <w:b w:val="0"/>
          <w:i/>
          <w:color w:val="000000"/>
          <w:sz w:val="21"/>
        </w:rPr>
        <w:t>T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评估模型，将风险评估划分为后果严重性</w:t>
      </w:r>
      <w:r>
        <w:rPr>
          <w:rFonts w:ascii="SimSun" w:hAnsi="SimSun" w:eastAsia="SimSun"/>
          <w:b w:val="0"/>
          <w:i w:val="0"/>
          <w:color w:val="000000"/>
          <w:sz w:val="21"/>
        </w:rPr>
        <w:t>（</w:t>
      </w:r>
      <w:r>
        <w:rPr>
          <w:rFonts w:ascii="TimesNewRomanPS" w:hAnsi="TimesNewRomanPS" w:eastAsia="TimesNewRomanPS"/>
          <w:b w:val="0"/>
          <w:i/>
          <w:color w:val="000000"/>
          <w:sz w:val="21"/>
        </w:rPr>
        <w:t>C</w:t>
      </w:r>
      <w:r>
        <w:rPr>
          <w:rFonts w:ascii="SimSun" w:hAnsi="SimSun" w:eastAsia="SimSun"/>
          <w:b w:val="0"/>
          <w:i w:val="0"/>
          <w:color w:val="000000"/>
          <w:sz w:val="21"/>
        </w:rPr>
        <w:t>）、既有桥梁系统脆弱性（</w:t>
      </w:r>
      <w:r>
        <w:rPr>
          <w:rFonts w:ascii="TimesNewRomanPS" w:hAnsi="TimesNewRomanPS" w:eastAsia="TimesNewRomanPS"/>
          <w:b w:val="0"/>
          <w:i/>
          <w:color w:val="000000"/>
          <w:sz w:val="21"/>
        </w:rPr>
        <w:t>V</w:t>
      </w:r>
      <w:r>
        <w:rPr>
          <w:rFonts w:ascii="SimSun" w:hAnsi="SimSun" w:eastAsia="SimSun"/>
          <w:b w:val="0"/>
          <w:i w:val="0"/>
          <w:color w:val="000000"/>
          <w:sz w:val="21"/>
        </w:rPr>
        <w:t>）及新建隧道系统</w:t>
      </w:r>
      <w:r>
        <w:rPr>
          <w:rFonts w:ascii="SimSun" w:hAnsi="SimSun" w:eastAsia="SimSun"/>
          <w:b w:val="0"/>
          <w:i w:val="0"/>
          <w:color w:val="000000"/>
          <w:sz w:val="21"/>
        </w:rPr>
        <w:t>威胁性（</w:t>
      </w:r>
      <w:r>
        <w:rPr>
          <w:rFonts w:ascii="TimesNewRomanPS" w:hAnsi="TimesNewRomanPS" w:eastAsia="TimesNewRomanPS"/>
          <w:b w:val="0"/>
          <w:i/>
          <w:color w:val="000000"/>
          <w:sz w:val="21"/>
        </w:rPr>
        <w:t>T</w:t>
      </w:r>
      <w:r>
        <w:rPr>
          <w:rFonts w:ascii="SimSun" w:hAnsi="SimSun" w:eastAsia="SimSun"/>
          <w:b w:val="0"/>
          <w:i w:val="0"/>
          <w:color w:val="000000"/>
          <w:sz w:val="21"/>
        </w:rPr>
        <w:t>）三方面。针对既有桥梁承灾特性引入</w:t>
      </w:r>
      <w:r>
        <w:rPr>
          <w:rFonts w:ascii="SimSun" w:hAnsi="SimSun" w:eastAsia="SimSun"/>
          <w:b w:val="0"/>
          <w:i w:val="0"/>
          <w:color w:val="000000"/>
          <w:sz w:val="21"/>
        </w:rPr>
        <w:t>双因素突变理论构建多级指标体系，以真实反映桥</w:t>
      </w:r>
      <w:r>
        <w:rPr>
          <w:rFonts w:ascii="SimSun" w:hAnsi="SimSun" w:eastAsia="SimSun"/>
          <w:b w:val="0"/>
          <w:i w:val="0"/>
          <w:color w:val="000000"/>
          <w:sz w:val="21"/>
        </w:rPr>
        <w:t>梁系统突变风险。引入交互矩阵评判新建隧道系统</w:t>
      </w:r>
      <w:r>
        <w:rPr>
          <w:rFonts w:ascii="SimSun" w:hAnsi="SimSun" w:eastAsia="SimSun"/>
          <w:b w:val="0"/>
          <w:i w:val="0"/>
          <w:color w:val="000000"/>
          <w:sz w:val="21"/>
        </w:rPr>
        <w:t>多因素交叉、综合影响系统威胁性特征，并给出指</w:t>
      </w:r>
      <w:r>
        <w:rPr>
          <w:rFonts w:ascii="SimSun" w:hAnsi="SimSun" w:eastAsia="SimSun"/>
          <w:b w:val="0"/>
          <w:i w:val="0"/>
          <w:color w:val="000000"/>
          <w:sz w:val="21"/>
        </w:rPr>
        <w:t>标权算法。此外，将一维云拓展至多维真实反映多</w:t>
      </w:r>
      <w:r>
        <w:rPr>
          <w:rFonts w:ascii="SimSun" w:hAnsi="SimSun" w:eastAsia="SimSun"/>
          <w:b w:val="0"/>
          <w:i w:val="0"/>
          <w:color w:val="000000"/>
          <w:sz w:val="21"/>
        </w:rPr>
        <w:t>定量指标与多定性概念间复杂映射关系，建立交互</w:t>
      </w:r>
      <w:r>
        <w:rPr>
          <w:rFonts w:ascii="SimSun" w:hAnsi="SimSun" w:eastAsia="SimSun"/>
          <w:b w:val="0"/>
          <w:i w:val="0"/>
          <w:color w:val="000000"/>
          <w:sz w:val="21"/>
        </w:rPr>
        <w:t>作用影响下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7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维云综合评估模型。将三系统评估结</w:t>
      </w:r>
      <w:r>
        <w:rPr>
          <w:rFonts w:ascii="SimSun" w:hAnsi="SimSun" w:eastAsia="SimSun"/>
          <w:b w:val="0"/>
          <w:i w:val="0"/>
          <w:color w:val="000000"/>
          <w:sz w:val="21"/>
        </w:rPr>
        <w:t>果耦合得出最终风险评估等级，由此建立盾构穿越</w:t>
      </w:r>
      <w:r>
        <w:rPr>
          <w:rFonts w:ascii="SimSun" w:hAnsi="SimSun" w:eastAsia="SimSun"/>
          <w:b w:val="0"/>
          <w:i w:val="0"/>
          <w:color w:val="000000"/>
          <w:sz w:val="21"/>
        </w:rPr>
        <w:t>既有桥梁施工风险评估模型及控制措施实施流程，</w:t>
      </w:r>
      <w:r>
        <w:rPr>
          <w:rFonts w:ascii="SimSun" w:hAnsi="SimSun" w:eastAsia="SimSun"/>
          <w:b w:val="0"/>
          <w:i w:val="0"/>
          <w:color w:val="000000"/>
          <w:sz w:val="21"/>
        </w:rPr>
        <w:t>辅助工程施工方案调整。将该风险评估模型应用于</w:t>
      </w:r>
      <w:r>
        <w:rPr>
          <w:rFonts w:ascii="SimSun" w:hAnsi="SimSun" w:eastAsia="SimSun"/>
          <w:b w:val="0"/>
          <w:i w:val="0"/>
          <w:color w:val="000000"/>
          <w:sz w:val="21"/>
        </w:rPr>
        <w:t>昆明地铁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5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号线实际穿越工程工前评估中，对比分</w:t>
      </w:r>
      <w:r>
        <w:rPr>
          <w:rFonts w:ascii="SimSun" w:hAnsi="SimSun" w:eastAsia="SimSun"/>
          <w:b w:val="0"/>
          <w:i w:val="0"/>
          <w:color w:val="000000"/>
          <w:sz w:val="21"/>
        </w:rPr>
        <w:t>析结果与工后实际情况，从而验证模型的严谨性、</w:t>
      </w:r>
      <w:r>
        <w:rPr>
          <w:rFonts w:ascii="SimSun" w:hAnsi="SimSun" w:eastAsia="SimSun"/>
          <w:b w:val="0"/>
          <w:i w:val="0"/>
          <w:color w:val="000000"/>
          <w:sz w:val="21"/>
        </w:rPr>
        <w:t>合理性及适用性。</w:t>
      </w:r>
    </w:p>
    <w:p>
      <w:pPr>
        <w:autoSpaceDN w:val="0"/>
        <w:autoSpaceDE w:val="0"/>
        <w:widowControl/>
        <w:spacing w:line="342" w:lineRule="exact" w:before="172" w:after="0"/>
        <w:ind w:left="17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2  </w:t>
      </w:r>
      <w:r>
        <w:rPr>
          <w:rFonts w:ascii="TimesNewRomanPS" w:hAnsi="TimesNewRomanPS" w:eastAsia="TimesNewRomanPS"/>
          <w:b w:val="0"/>
          <w:i/>
          <w:color w:val="000000"/>
          <w:sz w:val="28"/>
        </w:rPr>
        <w:t>C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-</w:t>
      </w:r>
      <w:r>
        <w:rPr>
          <w:rFonts w:ascii="TimesNewRomanPS" w:hAnsi="TimesNewRomanPS" w:eastAsia="TimesNewRomanPS"/>
          <w:b w:val="0"/>
          <w:i/>
          <w:color w:val="000000"/>
          <w:sz w:val="28"/>
        </w:rPr>
        <w:t>V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-</w:t>
      </w:r>
      <w:r>
        <w:rPr>
          <w:rFonts w:ascii="TimesNewRomanPS" w:hAnsi="TimesNewRomanPS" w:eastAsia="TimesNewRomanPS"/>
          <w:b w:val="0"/>
          <w:i/>
          <w:color w:val="000000"/>
          <w:sz w:val="28"/>
        </w:rPr>
        <w:t>T</w:t>
      </w:r>
      <w:r>
        <w:rPr>
          <w:rFonts w:ascii="SimSun" w:hAnsi="SimSun" w:eastAsia="SimSun"/>
          <w:b w:val="0"/>
          <w:i w:val="0"/>
          <w:color w:val="000000"/>
          <w:sz w:val="28"/>
        </w:rPr>
        <w:t xml:space="preserve"> 风险评估模型</w:t>
      </w:r>
    </w:p>
    <w:p>
      <w:pPr>
        <w:autoSpaceDN w:val="0"/>
        <w:tabs>
          <w:tab w:pos="594" w:val="left"/>
        </w:tabs>
        <w:autoSpaceDE w:val="0"/>
        <w:widowControl/>
        <w:spacing w:line="316" w:lineRule="exact" w:before="156" w:after="174"/>
        <w:ind w:left="174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1"/>
        </w:rPr>
        <w:t xml:space="preserve">2.1  </w:t>
      </w:r>
      <w:r>
        <w:rPr>
          <w:rFonts w:ascii="SimSun" w:hAnsi="SimSun" w:eastAsia="SimSun"/>
          <w:b w:val="0"/>
          <w:i w:val="0"/>
          <w:color w:val="000000"/>
          <w:sz w:val="21"/>
        </w:rPr>
        <w:t>评估模型的构建</w:t>
      </w:r>
      <w:r>
        <w:br/>
      </w:r>
      <w:r>
        <w:tab/>
      </w:r>
      <w:r>
        <w:rPr>
          <w:rFonts w:ascii="SimSun" w:hAnsi="SimSun" w:eastAsia="SimSun"/>
          <w:b w:val="0"/>
          <w:i w:val="0"/>
          <w:color w:val="000000"/>
          <w:sz w:val="21"/>
        </w:rPr>
        <w:t>风险评估近年来发展迅速，其是对一系列社会</w:t>
      </w:r>
      <w:r>
        <w:rPr>
          <w:rFonts w:ascii="SimSun" w:hAnsi="SimSun" w:eastAsia="SimSun"/>
          <w:b w:val="0"/>
          <w:i w:val="0"/>
          <w:color w:val="000000"/>
          <w:sz w:val="21"/>
        </w:rPr>
        <w:t>活动带来的风险程度、后果严重性等进行评估并控</w:t>
      </w:r>
      <w:r>
        <w:rPr>
          <w:rFonts w:ascii="SimSun" w:hAnsi="SimSun" w:eastAsia="SimSun"/>
          <w:b w:val="0"/>
          <w:i w:val="0"/>
          <w:color w:val="000000"/>
          <w:sz w:val="21"/>
        </w:rPr>
        <w:t>制以实现防灾减灾目的，被广泛应用于岩土、采矿、</w:t>
      </w:r>
      <w:r>
        <w:rPr>
          <w:rFonts w:ascii="SimSun" w:hAnsi="SimSun" w:eastAsia="SimSun"/>
          <w:b w:val="0"/>
          <w:i w:val="0"/>
          <w:color w:val="000000"/>
          <w:sz w:val="21"/>
        </w:rPr>
        <w:t>环境及航空等众多领域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[4-8, 12-16]</w:t>
      </w:r>
      <w:r>
        <w:rPr>
          <w:rFonts w:ascii="SimSun" w:hAnsi="SimSun" w:eastAsia="SimSun"/>
          <w:b w:val="0"/>
          <w:i w:val="0"/>
          <w:color w:val="000000"/>
          <w:sz w:val="21"/>
        </w:rPr>
        <w:t>。针对盾构穿越既有</w:t>
      </w:r>
      <w:r>
        <w:rPr>
          <w:rFonts w:ascii="SimSun" w:hAnsi="SimSun" w:eastAsia="SimSun"/>
          <w:b w:val="0"/>
          <w:i w:val="0"/>
          <w:color w:val="000000"/>
          <w:sz w:val="21"/>
        </w:rPr>
        <w:t>桥梁施工的系统特异性，将其划分为新建隧道系统、</w:t>
      </w:r>
      <w:r>
        <w:rPr>
          <w:rFonts w:ascii="SimSun" w:hAnsi="SimSun" w:eastAsia="SimSun"/>
          <w:b w:val="0"/>
          <w:i w:val="0"/>
          <w:color w:val="000000"/>
          <w:sz w:val="21"/>
        </w:rPr>
        <w:t>既有桥梁系统与场地环境三部分。遵循三要素原则，</w:t>
      </w:r>
      <w:r>
        <w:rPr>
          <w:rFonts w:ascii="SimSun" w:hAnsi="SimSun" w:eastAsia="SimSun"/>
          <w:b w:val="0"/>
          <w:i w:val="0"/>
          <w:color w:val="000000"/>
          <w:sz w:val="21"/>
        </w:rPr>
        <w:t>可认为风险评估结果</w:t>
      </w:r>
      <w:r>
        <w:rPr>
          <w:rFonts w:ascii="TimesNewRomanPS" w:hAnsi="TimesNewRomanPS" w:eastAsia="TimesNewRomanPS"/>
          <w:b w:val="0"/>
          <w:i/>
          <w:color w:val="000000"/>
          <w:sz w:val="21"/>
        </w:rPr>
        <w:t>R</w:t>
      </w:r>
      <w:r>
        <w:rPr>
          <w:rFonts w:ascii="SimSun" w:hAnsi="SimSun" w:eastAsia="SimSun"/>
          <w:b w:val="0"/>
          <w:i w:val="0"/>
          <w:color w:val="000000"/>
          <w:sz w:val="21"/>
        </w:rPr>
        <w:t>（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risk</w:t>
      </w:r>
      <w:r>
        <w:rPr>
          <w:rFonts w:ascii="SimSun" w:hAnsi="SimSun" w:eastAsia="SimSun"/>
          <w:b w:val="0"/>
          <w:i w:val="0"/>
          <w:color w:val="000000"/>
          <w:sz w:val="21"/>
        </w:rPr>
        <w:t>）应由新建隧道系统威</w:t>
      </w:r>
      <w:r>
        <w:rPr>
          <w:rFonts w:ascii="SimSun" w:hAnsi="SimSun" w:eastAsia="SimSun"/>
          <w:b w:val="0"/>
          <w:i w:val="0"/>
          <w:color w:val="000000"/>
          <w:sz w:val="21"/>
        </w:rPr>
        <w:t>胁性</w:t>
      </w:r>
      <w:r>
        <w:rPr>
          <w:rFonts w:ascii="TimesNewRomanPS" w:hAnsi="TimesNewRomanPS" w:eastAsia="TimesNewRomanPS"/>
          <w:b w:val="0"/>
          <w:i/>
          <w:color w:val="000000"/>
          <w:sz w:val="21"/>
        </w:rPr>
        <w:t>T</w:t>
      </w:r>
      <w:r>
        <w:rPr>
          <w:rFonts w:ascii="SimSun" w:hAnsi="SimSun" w:eastAsia="SimSun"/>
          <w:b w:val="0"/>
          <w:i w:val="0"/>
          <w:color w:val="000000"/>
          <w:sz w:val="21"/>
        </w:rPr>
        <w:t>（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threat</w:t>
      </w:r>
      <w:r>
        <w:rPr>
          <w:rFonts w:ascii="SimSun" w:hAnsi="SimSun" w:eastAsia="SimSun"/>
          <w:b w:val="0"/>
          <w:i w:val="0"/>
          <w:color w:val="000000"/>
          <w:sz w:val="21"/>
        </w:rPr>
        <w:t>）、既有桥梁系统脆弱性</w:t>
      </w:r>
      <w:r>
        <w:rPr>
          <w:rFonts w:ascii="TimesNewRomanPS" w:hAnsi="TimesNewRomanPS" w:eastAsia="TimesNewRomanPS"/>
          <w:b w:val="0"/>
          <w:i/>
          <w:color w:val="000000"/>
          <w:sz w:val="21"/>
        </w:rPr>
        <w:t>V</w:t>
      </w:r>
      <w:r>
        <w:rPr>
          <w:rFonts w:ascii="SimSun" w:hAnsi="SimSun" w:eastAsia="SimSun"/>
          <w:b w:val="0"/>
          <w:i w:val="0"/>
          <w:color w:val="000000"/>
          <w:sz w:val="21"/>
        </w:rPr>
        <w:t>（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vulnerability</w:t>
      </w:r>
      <w:r>
        <w:rPr>
          <w:rFonts w:ascii="SimSun" w:hAnsi="SimSun" w:eastAsia="SimSun"/>
          <w:b w:val="0"/>
          <w:i w:val="0"/>
          <w:color w:val="000000"/>
          <w:sz w:val="21"/>
        </w:rPr>
        <w:t>）</w:t>
      </w:r>
      <w:r>
        <w:rPr>
          <w:rFonts w:ascii="SimSun" w:hAnsi="SimSun" w:eastAsia="SimSun"/>
          <w:b w:val="0"/>
          <w:i w:val="0"/>
          <w:color w:val="000000"/>
          <w:sz w:val="21"/>
        </w:rPr>
        <w:t>及后果严重性</w:t>
      </w:r>
      <w:r>
        <w:rPr>
          <w:rFonts w:ascii="TimesNewRomanPS" w:hAnsi="TimesNewRomanPS" w:eastAsia="TimesNewRomanPS"/>
          <w:b w:val="0"/>
          <w:i/>
          <w:color w:val="000000"/>
          <w:sz w:val="21"/>
        </w:rPr>
        <w:t>C</w:t>
      </w:r>
      <w:r>
        <w:rPr>
          <w:rFonts w:ascii="SimSun" w:hAnsi="SimSun" w:eastAsia="SimSun"/>
          <w:b w:val="0"/>
          <w:i w:val="0"/>
          <w:color w:val="000000"/>
          <w:sz w:val="21"/>
        </w:rPr>
        <w:t>（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consequence</w:t>
      </w:r>
      <w:r>
        <w:rPr>
          <w:rFonts w:ascii="SimSun" w:hAnsi="SimSun" w:eastAsia="SimSun"/>
          <w:b w:val="0"/>
          <w:i w:val="0"/>
          <w:color w:val="000000"/>
          <w:sz w:val="21"/>
        </w:rPr>
        <w:t>）的交集决定，如图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1</w:t>
      </w:r>
      <w:r>
        <w:rPr>
          <w:rFonts w:ascii="SimSun" w:hAnsi="SimSun" w:eastAsia="SimSun"/>
          <w:b w:val="0"/>
          <w:i w:val="0"/>
          <w:color w:val="000000"/>
          <w:sz w:val="21"/>
        </w:rPr>
        <w:t>所示，具体可表达为</w:t>
      </w:r>
    </w:p>
    <w:p>
      <w:pPr>
        <w:sectPr>
          <w:type w:val="nextColumn"/>
          <w:pgSz w:w="11904" w:h="16840"/>
          <w:pgMar w:top="430" w:right="1002" w:bottom="170" w:left="400" w:header="720" w:footer="720" w:gutter="0"/>
          <w:cols w:num="2" w:equalWidth="0">
            <w:col w:w="5590" w:space="0"/>
            <w:col w:w="4912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60.0" w:type="dxa"/>
      </w:tblPr>
      <w:tblGrid>
        <w:gridCol w:w="955"/>
        <w:gridCol w:w="955"/>
        <w:gridCol w:w="955"/>
        <w:gridCol w:w="955"/>
        <w:gridCol w:w="955"/>
        <w:gridCol w:w="955"/>
        <w:gridCol w:w="955"/>
        <w:gridCol w:w="955"/>
        <w:gridCol w:w="955"/>
        <w:gridCol w:w="955"/>
        <w:gridCol w:w="955"/>
      </w:tblGrid>
      <w:tr>
        <w:trPr>
          <w:trHeight w:hRule="exact" w:val="304"/>
        </w:trPr>
        <w:tc>
          <w:tcPr>
            <w:tcW w:type="dxa" w:w="6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auto" w:before="34" w:after="0"/>
              <w:ind w:left="374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大出入。国家标准《系统安全性通用大纲》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（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GJB 900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―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6" w:lineRule="exact" w:before="12" w:after="0"/>
              <w:ind w:left="0" w:right="16" w:firstLine="0"/>
              <w:jc w:val="right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1"/>
              </w:rPr>
              <w:t>R</w:t>
            </w:r>
          </w:p>
        </w:tc>
        <w:tc>
          <w:tcPr>
            <w:tcW w:type="dxa" w:w="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SymbolMT" w:hAnsi="SymbolMT" w:eastAsia="SymbolMT"/>
                <w:b w:val="0"/>
                <w:i w:val="0"/>
                <w:color w:val="000000"/>
                <w:sz w:val="21"/>
              </w:rPr>
              <w:t>=</w:t>
            </w:r>
          </w:p>
        </w:tc>
        <w:tc>
          <w:tcPr>
            <w:tcW w:type="dxa" w:w="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(</w:t>
            </w:r>
          </w:p>
        </w:tc>
        <w:tc>
          <w:tcPr>
            <w:tcW w:type="dxa" w:w="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6" w:lineRule="exact" w:before="12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1"/>
              </w:rPr>
              <w:t>C</w:t>
            </w:r>
          </w:p>
        </w:tc>
        <w:tc>
          <w:tcPr>
            <w:tcW w:type="dxa" w:w="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SymbolMT" w:hAnsi="SymbolMT" w:eastAsia="SymbolMT"/>
                <w:b w:val="0"/>
                <w:i w:val="0"/>
                <w:color w:val="000000"/>
                <w:sz w:val="21"/>
              </w:rPr>
              <w:t>×</w:t>
            </w:r>
          </w:p>
        </w:tc>
        <w:tc>
          <w:tcPr>
            <w:tcW w:type="dxa" w:w="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6" w:lineRule="exact" w:before="12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1"/>
              </w:rPr>
              <w:t>T</w:t>
            </w:r>
          </w:p>
        </w:tc>
        <w:tc>
          <w:tcPr>
            <w:tcW w:type="dxa" w:w="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)</w:t>
            </w:r>
          </w:p>
        </w:tc>
        <w:tc>
          <w:tcPr>
            <w:tcW w:type="dxa" w:w="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SymbolMT" w:hAnsi="SymbolMT" w:eastAsia="SymbolMT"/>
                <w:b w:val="0"/>
                <w:i w:val="0"/>
                <w:color w:val="000000"/>
                <w:sz w:val="21"/>
              </w:rPr>
              <w:t>×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6" w:lineRule="exact" w:before="12" w:after="0"/>
              <w:ind w:left="24" w:right="0" w:firstLine="0"/>
              <w:jc w:val="left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1"/>
              </w:rPr>
              <w:t>V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auto" w:before="24" w:after="0"/>
              <w:ind w:left="0" w:right="4" w:firstLine="0"/>
              <w:jc w:val="righ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（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1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）</w:t>
            </w:r>
          </w:p>
        </w:tc>
      </w:tr>
    </w:tbl>
    <w:p>
      <w:pPr>
        <w:autoSpaceDN w:val="0"/>
        <w:autoSpaceDE w:val="0"/>
        <w:widowControl/>
        <w:spacing w:line="221" w:lineRule="auto" w:before="36" w:after="32"/>
        <w:ind w:left="73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90</w:t>
      </w:r>
      <w:r>
        <w:rPr>
          <w:rFonts w:ascii="SimSun" w:hAnsi="SimSun" w:eastAsia="SimSun"/>
          <w:b w:val="0"/>
          <w:i w:val="0"/>
          <w:color w:val="000000"/>
          <w:sz w:val="21"/>
        </w:rPr>
        <w:t>）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[9]</w:t>
      </w:r>
      <w:r>
        <w:rPr>
          <w:rFonts w:ascii="SimSun" w:hAnsi="SimSun" w:eastAsia="SimSun"/>
          <w:b w:val="0"/>
          <w:i w:val="0"/>
          <w:color w:val="000000"/>
          <w:sz w:val="21"/>
        </w:rPr>
        <w:t>及《城市轨道交通地下工程建设风险管理规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60.0" w:type="dxa"/>
      </w:tblPr>
      <w:tblGrid>
        <w:gridCol w:w="1750"/>
        <w:gridCol w:w="1750"/>
        <w:gridCol w:w="1750"/>
        <w:gridCol w:w="1750"/>
        <w:gridCol w:w="1750"/>
        <w:gridCol w:w="1750"/>
      </w:tblGrid>
      <w:tr>
        <w:trPr>
          <w:trHeight w:hRule="exact" w:val="338"/>
        </w:trPr>
        <w:tc>
          <w:tcPr>
            <w:tcW w:type="dxa" w:w="4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42" w:after="0"/>
              <w:ind w:left="374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范》（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GB 50652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―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2011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）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[10]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中定义风险</w:t>
            </w: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1"/>
              </w:rPr>
              <w:t>R</w:t>
            </w:r>
          </w:p>
        </w:tc>
        <w:tc>
          <w:tcPr>
            <w:tcW w:type="dxa" w:w="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4" w:after="0"/>
              <w:ind w:left="0" w:right="0" w:firstLine="0"/>
              <w:jc w:val="center"/>
            </w:pPr>
            <w:r>
              <w:rPr>
                <w:rFonts w:ascii="SymbolMT" w:hAnsi="SymbolMT" w:eastAsia="SymbolMT"/>
                <w:b w:val="0"/>
                <w:i w:val="0"/>
                <w:color w:val="000000"/>
                <w:sz w:val="21"/>
              </w:rPr>
              <w:t>=</w:t>
            </w:r>
          </w:p>
        </w:tc>
        <w:tc>
          <w:tcPr>
            <w:tcW w:type="dxa" w:w="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8" w:lineRule="exact" w:before="46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1"/>
              </w:rPr>
              <w:t>T</w:t>
            </w:r>
          </w:p>
        </w:tc>
        <w:tc>
          <w:tcPr>
            <w:tcW w:type="dxa" w:w="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4" w:after="0"/>
              <w:ind w:left="0" w:right="0" w:firstLine="0"/>
              <w:jc w:val="center"/>
            </w:pPr>
            <w:r>
              <w:rPr>
                <w:rFonts w:ascii="SymbolMT" w:hAnsi="SymbolMT" w:eastAsia="SymbolMT"/>
                <w:b w:val="0"/>
                <w:i w:val="0"/>
                <w:color w:val="000000"/>
                <w:sz w:val="21"/>
              </w:rPr>
              <w:t>×</w:t>
            </w:r>
          </w:p>
        </w:tc>
        <w:tc>
          <w:tcPr>
            <w:tcW w:type="dxa" w:w="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8" w:lineRule="exact" w:before="46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1"/>
              </w:rPr>
              <w:t>C</w:t>
            </w:r>
          </w:p>
        </w:tc>
        <w:tc>
          <w:tcPr>
            <w:tcW w:type="dxa" w:w="2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66" w:after="0"/>
              <w:ind w:left="32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，</w:t>
            </w:r>
          </w:p>
        </w:tc>
      </w:tr>
    </w:tbl>
    <w:p>
      <w:pPr>
        <w:autoSpaceDN w:val="0"/>
        <w:autoSpaceDE w:val="0"/>
        <w:widowControl/>
        <w:spacing w:line="256" w:lineRule="exact" w:before="34" w:after="32"/>
        <w:ind w:left="734" w:right="0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1"/>
        </w:rPr>
        <w:t>即风险</w:t>
      </w:r>
      <w:r>
        <w:rPr>
          <w:rFonts w:ascii="TimesNewRomanPS" w:hAnsi="TimesNewRomanPS" w:eastAsia="TimesNewRomanPS"/>
          <w:b w:val="0"/>
          <w:i/>
          <w:color w:val="000000"/>
          <w:sz w:val="21"/>
        </w:rPr>
        <w:t>R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为不利事件或事故发生的概率（频率）</w:t>
      </w:r>
      <w:r>
        <w:rPr>
          <w:rFonts w:ascii="TimesNewRomanPS" w:hAnsi="TimesNewRomanPS" w:eastAsia="TimesNewRomanPS"/>
          <w:b w:val="0"/>
          <w:i/>
          <w:color w:val="000000"/>
          <w:sz w:val="21"/>
        </w:rPr>
        <w:t>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60.0" w:type="dxa"/>
      </w:tblPr>
      <w:tblGrid>
        <w:gridCol w:w="2625"/>
        <w:gridCol w:w="2625"/>
        <w:gridCol w:w="2625"/>
        <w:gridCol w:w="2625"/>
      </w:tblGrid>
      <w:tr>
        <w:trPr>
          <w:trHeight w:hRule="exact" w:val="330"/>
        </w:trPr>
        <w:tc>
          <w:tcPr>
            <w:tcW w:type="dxa" w:w="6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32" w:after="0"/>
              <w:ind w:left="374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及其损失</w:t>
            </w: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1"/>
              </w:rPr>
              <w:t>C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 xml:space="preserve"> 的组合。或是从系统脆弱性出发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[6]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，将</w:t>
            </w:r>
          </w:p>
        </w:tc>
        <w:tc>
          <w:tcPr>
            <w:tcW w:type="dxa" w:w="14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40" w:after="0"/>
              <w:ind w:left="0" w:right="228" w:firstLine="0"/>
              <w:jc w:val="right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15"/>
              </w:rPr>
              <w:t>C</w:t>
            </w:r>
          </w:p>
        </w:tc>
        <w:tc>
          <w:tcPr>
            <w:tcW w:type="dxa" w:w="5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418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15"/>
              </w:rPr>
              <w:t>R</w:t>
            </w:r>
          </w:p>
        </w:tc>
        <w:tc>
          <w:tcPr>
            <w:tcW w:type="dxa" w:w="12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40" w:after="0"/>
              <w:ind w:left="292" w:right="0" w:firstLine="0"/>
              <w:jc w:val="left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15"/>
              </w:rPr>
              <w:t>V</w:t>
            </w:r>
          </w:p>
        </w:tc>
      </w:tr>
      <w:tr>
        <w:trPr>
          <w:trHeight w:hRule="exact" w:val="310"/>
        </w:trPr>
        <w:tc>
          <w:tcPr>
            <w:tcW w:type="dxa" w:w="6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50" w:after="0"/>
              <w:ind w:left="374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风险定义为承灾系统脆弱性与后果严重性综合作用</w:t>
            </w:r>
          </w:p>
        </w:tc>
        <w:tc>
          <w:tcPr>
            <w:tcW w:type="dxa" w:w="2625"/>
            <w:vMerge/>
            <w:tcBorders/>
          </w:tcPr>
          <w:p/>
        </w:tc>
        <w:tc>
          <w:tcPr>
            <w:tcW w:type="dxa" w:w="2625"/>
            <w:vMerge/>
            <w:tcBorders/>
          </w:tcPr>
          <w:p/>
        </w:tc>
        <w:tc>
          <w:tcPr>
            <w:tcW w:type="dxa" w:w="2625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21" w:lineRule="auto" w:before="40" w:after="50"/>
        <w:ind w:left="734" w:right="0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1"/>
        </w:rPr>
        <w:t>的结果。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Liu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[5]</w:t>
      </w:r>
      <w:r>
        <w:rPr>
          <w:rFonts w:ascii="SimSun" w:hAnsi="SimSun" w:eastAsia="SimSun"/>
          <w:b w:val="0"/>
          <w:i w:val="0"/>
          <w:color w:val="000000"/>
          <w:sz w:val="21"/>
        </w:rPr>
        <w:t>、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Arnold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等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[11]</w:t>
      </w:r>
      <w:r>
        <w:rPr>
          <w:rFonts w:ascii="SimSun" w:hAnsi="SimSun" w:eastAsia="SimSun"/>
          <w:b w:val="0"/>
          <w:i w:val="0"/>
          <w:color w:val="000000"/>
          <w:sz w:val="21"/>
        </w:rPr>
        <w:t>在总结分析了传统风险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60.0" w:type="dxa"/>
      </w:tblPr>
      <w:tblGrid>
        <w:gridCol w:w="5251"/>
        <w:gridCol w:w="5251"/>
      </w:tblGrid>
      <w:tr>
        <w:trPr>
          <w:trHeight w:hRule="exact" w:val="564"/>
        </w:trPr>
        <w:tc>
          <w:tcPr>
            <w:tcW w:type="dxa" w:w="6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0" w:after="0"/>
              <w:ind w:left="374" w:right="1296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评估模型后均认为，风险评估应重点考虑三要素，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即致灾系统、承灾系统与灾害后果。归纳现有研究</w:t>
            </w:r>
          </w:p>
        </w:tc>
        <w:tc>
          <w:tcPr>
            <w:tcW w:type="dxa" w:w="2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4" w:lineRule="exact" w:before="198" w:after="0"/>
              <w:ind w:left="0" w:right="1184" w:firstLine="0"/>
              <w:jc w:val="right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15"/>
              </w:rPr>
              <w:t>T</w:t>
            </w:r>
          </w:p>
        </w:tc>
      </w:tr>
    </w:tbl>
    <w:p>
      <w:pPr>
        <w:autoSpaceDN w:val="0"/>
        <w:autoSpaceDE w:val="0"/>
        <w:widowControl/>
        <w:spacing w:line="14" w:lineRule="exact" w:before="0" w:after="116"/>
        <w:ind w:left="0" w:right="0"/>
      </w:pPr>
    </w:p>
    <w:p>
      <w:pPr>
        <w:sectPr>
          <w:type w:val="continuous"/>
          <w:pgSz w:w="11904" w:h="16840"/>
          <w:pgMar w:top="430" w:right="1002" w:bottom="170" w:left="4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52" w:lineRule="auto" w:before="0" w:after="0"/>
        <w:ind w:left="734" w:right="588" w:firstLine="0"/>
        <w:jc w:val="both"/>
      </w:pPr>
      <w:r>
        <w:rPr>
          <w:rFonts w:ascii="SimSun" w:hAnsi="SimSun" w:eastAsia="SimSun"/>
          <w:b w:val="0"/>
          <w:i w:val="0"/>
          <w:color w:val="000000"/>
          <w:sz w:val="21"/>
        </w:rPr>
        <w:t>成果可知，随着信息与计算机技术的迅速发展，常</w:t>
      </w:r>
      <w:r>
        <w:rPr>
          <w:rFonts w:ascii="SimSun" w:hAnsi="SimSun" w:eastAsia="SimSun"/>
          <w:b w:val="0"/>
          <w:i w:val="0"/>
          <w:color w:val="000000"/>
          <w:sz w:val="21"/>
        </w:rPr>
        <w:t>规评估方法或规范公式存在明显局限性，不能真实</w:t>
      </w:r>
      <w:r>
        <w:rPr>
          <w:rFonts w:ascii="SimSun" w:hAnsi="SimSun" w:eastAsia="SimSun"/>
          <w:b w:val="0"/>
          <w:i w:val="0"/>
          <w:color w:val="000000"/>
          <w:sz w:val="21"/>
        </w:rPr>
        <w:t>反映待评估系统特性，无法充分有效地利用施工、</w:t>
      </w:r>
    </w:p>
    <w:p>
      <w:pPr>
        <w:sectPr>
          <w:type w:val="continuous"/>
          <w:pgSz w:w="11904" w:h="16840"/>
          <w:pgMar w:top="430" w:right="1002" w:bottom="170" w:left="400" w:header="720" w:footer="720" w:gutter="0"/>
          <w:cols w:num="2" w:equalWidth="0">
            <w:col w:w="5932" w:space="0"/>
            <w:col w:w="4570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exact" w:before="8" w:after="442"/>
        <w:ind w:left="576" w:right="720" w:firstLine="0"/>
        <w:jc w:val="center"/>
      </w:pPr>
      <w:r>
        <w:rPr>
          <w:rFonts w:ascii="SimSun" w:hAnsi="SimSun" w:eastAsia="SimSun"/>
          <w:b w:val="0"/>
          <w:i w:val="0"/>
          <w:color w:val="000000"/>
          <w:sz w:val="18"/>
        </w:rPr>
        <w:t>图</w:t>
      </w:r>
      <w:r>
        <w:rPr>
          <w:rFonts w:ascii="TimesNewRomanPS" w:hAnsi="TimesNewRomanPS" w:eastAsia="TimesNewRomanPS"/>
          <w:b/>
          <w:i w:val="0"/>
          <w:color w:val="000000"/>
          <w:sz w:val="18"/>
        </w:rPr>
        <w:t xml:space="preserve">1  </w:t>
      </w:r>
      <w:r>
        <w:rPr>
          <w:rFonts w:ascii="TimesNewRomanPS" w:hAnsi="TimesNewRomanPS" w:eastAsia="TimesNewRomanPS"/>
          <w:b/>
          <w:i/>
          <w:color w:val="000000"/>
          <w:sz w:val="18"/>
        </w:rPr>
        <w:t>C</w:t>
      </w:r>
      <w:r>
        <w:rPr>
          <w:rFonts w:ascii="TimesNewRomanPS" w:hAnsi="TimesNewRomanPS" w:eastAsia="TimesNewRomanPS"/>
          <w:b/>
          <w:i w:val="0"/>
          <w:color w:val="000000"/>
          <w:sz w:val="18"/>
        </w:rPr>
        <w:t>-</w:t>
      </w:r>
      <w:r>
        <w:rPr>
          <w:rFonts w:ascii="TimesNewRomanPS" w:hAnsi="TimesNewRomanPS" w:eastAsia="TimesNewRomanPS"/>
          <w:b/>
          <w:i/>
          <w:color w:val="000000"/>
          <w:sz w:val="18"/>
        </w:rPr>
        <w:t>V</w:t>
      </w:r>
      <w:r>
        <w:rPr>
          <w:rFonts w:ascii="TimesNewRomanPS" w:hAnsi="TimesNewRomanPS" w:eastAsia="TimesNewRomanPS"/>
          <w:b/>
          <w:i w:val="0"/>
          <w:color w:val="000000"/>
          <w:sz w:val="18"/>
        </w:rPr>
        <w:t>-</w:t>
      </w:r>
      <w:r>
        <w:rPr>
          <w:rFonts w:ascii="TimesNewRomanPS" w:hAnsi="TimesNewRomanPS" w:eastAsia="TimesNewRomanPS"/>
          <w:b/>
          <w:i/>
          <w:color w:val="000000"/>
          <w:sz w:val="18"/>
        </w:rPr>
        <w:t>T</w:t>
      </w:r>
      <w:r>
        <w:rPr>
          <w:rFonts w:ascii="SimSun" w:hAnsi="SimSun" w:eastAsia="SimSun"/>
          <w:b w:val="0"/>
          <w:i w:val="0"/>
          <w:color w:val="000000"/>
          <w:sz w:val="18"/>
        </w:rPr>
        <w:t xml:space="preserve"> 风险评估模型示意图</w:t>
      </w:r>
      <w:r>
        <w:br/>
      </w:r>
      <w:r>
        <w:rPr>
          <w:rFonts w:ascii="TimesNewRomanPS" w:hAnsi="TimesNewRomanPS" w:eastAsia="TimesNewRomanPS"/>
          <w:b/>
          <w:i w:val="0"/>
          <w:color w:val="000000"/>
          <w:sz w:val="18"/>
        </w:rPr>
        <w:t xml:space="preserve">Fig.1  Schematic diagram of </w:t>
      </w:r>
      <w:r>
        <w:rPr>
          <w:rFonts w:ascii="TimesNewRomanPS" w:hAnsi="TimesNewRomanPS" w:eastAsia="TimesNewRomanPS"/>
          <w:b/>
          <w:i/>
          <w:color w:val="000000"/>
          <w:sz w:val="18"/>
        </w:rPr>
        <w:t>C</w:t>
      </w:r>
      <w:r>
        <w:rPr>
          <w:rFonts w:ascii="TimesNewRomanPS" w:hAnsi="TimesNewRomanPS" w:eastAsia="TimesNewRomanPS"/>
          <w:b/>
          <w:i w:val="0"/>
          <w:color w:val="000000"/>
          <w:sz w:val="18"/>
        </w:rPr>
        <w:t>-</w:t>
      </w:r>
      <w:r>
        <w:rPr>
          <w:rFonts w:ascii="TimesNewRomanPS" w:hAnsi="TimesNewRomanPS" w:eastAsia="TimesNewRomanPS"/>
          <w:b/>
          <w:i/>
          <w:color w:val="000000"/>
          <w:sz w:val="18"/>
        </w:rPr>
        <w:t>V</w:t>
      </w:r>
      <w:r>
        <w:rPr>
          <w:rFonts w:ascii="TimesNewRomanPS" w:hAnsi="TimesNewRomanPS" w:eastAsia="TimesNewRomanPS"/>
          <w:b/>
          <w:i w:val="0"/>
          <w:color w:val="000000"/>
          <w:sz w:val="18"/>
        </w:rPr>
        <w:t>-</w:t>
      </w:r>
      <w:r>
        <w:rPr>
          <w:rFonts w:ascii="TimesNewRomanPS" w:hAnsi="TimesNewRomanPS" w:eastAsia="TimesNewRomanPS"/>
          <w:b/>
          <w:i/>
          <w:color w:val="000000"/>
          <w:sz w:val="18"/>
        </w:rPr>
        <w:t>T</w:t>
      </w:r>
      <w:r>
        <w:rPr>
          <w:rFonts w:ascii="TimesNewRomanPS" w:hAnsi="TimesNewRomanPS" w:eastAsia="TimesNewRomanPS"/>
          <w:b/>
          <w:i w:val="0"/>
          <w:color w:val="000000"/>
          <w:sz w:val="18"/>
        </w:rPr>
        <w:t xml:space="preserve"> risk </w:t>
      </w:r>
      <w:r>
        <w:rPr>
          <w:rFonts w:ascii="TimesNewRomanPS" w:hAnsi="TimesNewRomanPS" w:eastAsia="TimesNewRomanPS"/>
          <w:b/>
          <w:i w:val="0"/>
          <w:color w:val="000000"/>
          <w:sz w:val="18"/>
        </w:rPr>
        <w:t>assessment model</w:t>
      </w:r>
    </w:p>
    <w:p>
      <w:pPr>
        <w:sectPr>
          <w:type w:val="nextColumn"/>
          <w:pgSz w:w="11904" w:h="16840"/>
          <w:pgMar w:top="430" w:right="1002" w:bottom="170" w:left="400" w:header="720" w:footer="720" w:gutter="0"/>
          <w:cols w:num="2" w:equalWidth="0">
            <w:col w:w="5932" w:space="0"/>
            <w:col w:w="4570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045200" cy="1397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45200" cy="139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continuous"/>
          <w:pgSz w:w="11904" w:h="16840"/>
          <w:pgMar w:top="430" w:right="1002" w:bottom="170" w:left="4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6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4610100</wp:posOffset>
            </wp:positionH>
            <wp:positionV relativeFrom="page">
              <wp:posOffset>8724900</wp:posOffset>
            </wp:positionV>
            <wp:extent cx="1536700" cy="1295400"/>
            <wp:wrapNone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536700" cy="129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4419600</wp:posOffset>
            </wp:positionH>
            <wp:positionV relativeFrom="page">
              <wp:posOffset>2197100</wp:posOffset>
            </wp:positionV>
            <wp:extent cx="609600" cy="800100"/>
            <wp:wrapNone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800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5600700</wp:posOffset>
            </wp:positionH>
            <wp:positionV relativeFrom="page">
              <wp:posOffset>2197100</wp:posOffset>
            </wp:positionV>
            <wp:extent cx="609600" cy="800100"/>
            <wp:wrapNone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800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4381500</wp:posOffset>
            </wp:positionH>
            <wp:positionV relativeFrom="page">
              <wp:posOffset>3136900</wp:posOffset>
            </wp:positionV>
            <wp:extent cx="698500" cy="787400"/>
            <wp:wrapNone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98500" cy="787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5384800</wp:posOffset>
            </wp:positionH>
            <wp:positionV relativeFrom="page">
              <wp:posOffset>3136900</wp:posOffset>
            </wp:positionV>
            <wp:extent cx="990600" cy="787400"/>
            <wp:wrapNone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990600" cy="787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04" w:lineRule="auto" w:before="0" w:after="152"/>
        <w:ind w:left="82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 554                                       </w:t>
      </w:r>
      <w:r>
        <w:rPr>
          <w:rFonts w:ascii="SimSun" w:hAnsi="SimSun" w:eastAsia="SimSun"/>
          <w:b w:val="0"/>
          <w:i w:val="0"/>
          <w:color w:val="000000"/>
          <w:sz w:val="18"/>
        </w:rPr>
        <w:t>岩</w:t>
      </w:r>
      <w:r>
        <w:rPr>
          <w:rFonts w:ascii="SimSun" w:hAnsi="SimSun" w:eastAsia="SimSun"/>
          <w:b w:val="0"/>
          <w:i w:val="0"/>
          <w:color w:val="000000"/>
          <w:sz w:val="18"/>
        </w:rPr>
        <w:t>土</w:t>
      </w:r>
      <w:r>
        <w:rPr>
          <w:rFonts w:ascii="SimSun" w:hAnsi="SimSun" w:eastAsia="SimSun"/>
          <w:b w:val="0"/>
          <w:i w:val="0"/>
          <w:color w:val="000000"/>
          <w:sz w:val="18"/>
        </w:rPr>
        <w:t>力</w:t>
      </w:r>
      <w:r>
        <w:rPr>
          <w:rFonts w:ascii="SimSun" w:hAnsi="SimSun" w:eastAsia="SimSun"/>
          <w:b w:val="0"/>
          <w:i w:val="0"/>
          <w:color w:val="000000"/>
          <w:sz w:val="18"/>
        </w:rPr>
        <w:t>学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                                   2023</w:t>
      </w:r>
      <w:r>
        <w:rPr>
          <w:rFonts w:ascii="SimSun" w:hAnsi="SimSun" w:eastAsia="SimSun"/>
          <w:b w:val="0"/>
          <w:i w:val="0"/>
          <w:color w:val="000000"/>
          <w:sz w:val="18"/>
        </w:rPr>
        <w:t xml:space="preserve"> 年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04.0" w:type="dxa"/>
      </w:tblPr>
      <w:tblGrid>
        <w:gridCol w:w="525"/>
        <w:gridCol w:w="525"/>
        <w:gridCol w:w="525"/>
        <w:gridCol w:w="525"/>
        <w:gridCol w:w="525"/>
        <w:gridCol w:w="525"/>
        <w:gridCol w:w="525"/>
        <w:gridCol w:w="525"/>
        <w:gridCol w:w="525"/>
        <w:gridCol w:w="525"/>
        <w:gridCol w:w="525"/>
        <w:gridCol w:w="525"/>
        <w:gridCol w:w="525"/>
        <w:gridCol w:w="525"/>
        <w:gridCol w:w="525"/>
        <w:gridCol w:w="525"/>
        <w:gridCol w:w="525"/>
        <w:gridCol w:w="525"/>
        <w:gridCol w:w="525"/>
        <w:gridCol w:w="525"/>
      </w:tblGrid>
      <w:tr>
        <w:trPr>
          <w:trHeight w:hRule="exact" w:val="468"/>
        </w:trPr>
        <w:tc>
          <w:tcPr>
            <w:tcW w:type="dxa" w:w="816"/>
            <w:vMerge w:val="restart"/>
            <w:tcBorders>
              <w:top w:sz="5.60000000000002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6" w:lineRule="exact" w:before="234" w:after="0"/>
              <w:ind w:left="0" w:right="14" w:firstLine="0"/>
              <w:jc w:val="righ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则</w:t>
            </w: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1"/>
              </w:rPr>
              <w:t>T</w:t>
            </w:r>
          </w:p>
        </w:tc>
        <w:tc>
          <w:tcPr>
            <w:tcW w:type="dxa" w:w="160"/>
            <w:vMerge w:val="restart"/>
            <w:tcBorders>
              <w:top w:sz="5.60000000000002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2" w:after="0"/>
              <w:ind w:left="0" w:right="0" w:firstLine="0"/>
              <w:jc w:val="center"/>
            </w:pPr>
            <w:r>
              <w:rPr>
                <w:rFonts w:ascii="SymbolMT" w:hAnsi="SymbolMT" w:eastAsia="SymbolMT"/>
                <w:b w:val="0"/>
                <w:i w:val="0"/>
                <w:color w:val="000000"/>
                <w:sz w:val="21"/>
              </w:rPr>
              <w:t>×</w:t>
            </w:r>
          </w:p>
        </w:tc>
        <w:tc>
          <w:tcPr>
            <w:tcW w:type="dxa" w:w="180"/>
            <w:vMerge w:val="restart"/>
            <w:tcBorders>
              <w:top w:sz="5.60000000000002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6" w:lineRule="exact" w:before="234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1"/>
              </w:rPr>
              <w:t>V</w:t>
            </w:r>
          </w:p>
        </w:tc>
        <w:tc>
          <w:tcPr>
            <w:tcW w:type="dxa" w:w="3680"/>
            <w:vMerge w:val="restart"/>
            <w:tcBorders>
              <w:top w:sz="5.60000000000002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6" w:lineRule="exact" w:before="234" w:after="0"/>
              <w:ind w:left="42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可视为风险发生概率，</w:t>
            </w: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1"/>
              </w:rPr>
              <w:t>C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 xml:space="preserve"> 为损失。当承</w:t>
            </w:r>
          </w:p>
        </w:tc>
        <w:tc>
          <w:tcPr>
            <w:tcW w:type="dxa" w:w="4940"/>
            <w:gridSpan w:val="16"/>
            <w:tcBorders>
              <w:top w:sz="5.60000000000002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250" w:after="0"/>
              <w:ind w:left="224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际值标准化方程为</w:t>
            </w:r>
          </w:p>
        </w:tc>
      </w:tr>
      <w:tr>
        <w:trPr>
          <w:trHeight w:hRule="exact" w:val="62"/>
        </w:trPr>
        <w:tc>
          <w:tcPr>
            <w:tcW w:type="dxa" w:w="525"/>
            <w:vMerge/>
            <w:tcBorders>
              <w:top w:sz="5.600000000000023" w:val="single" w:color="#000000"/>
            </w:tcBorders>
          </w:tcPr>
          <w:p/>
        </w:tc>
        <w:tc>
          <w:tcPr>
            <w:tcW w:type="dxa" w:w="525"/>
            <w:vMerge/>
            <w:tcBorders>
              <w:top w:sz="5.600000000000023" w:val="single" w:color="#000000"/>
            </w:tcBorders>
          </w:tcPr>
          <w:p/>
        </w:tc>
        <w:tc>
          <w:tcPr>
            <w:tcW w:type="dxa" w:w="525"/>
            <w:vMerge/>
            <w:tcBorders>
              <w:top w:sz="5.600000000000023" w:val="single" w:color="#000000"/>
            </w:tcBorders>
          </w:tcPr>
          <w:p/>
        </w:tc>
        <w:tc>
          <w:tcPr>
            <w:tcW w:type="dxa" w:w="525"/>
            <w:vMerge/>
            <w:tcBorders>
              <w:top w:sz="5.600000000000023" w:val="single" w:color="#000000"/>
            </w:tcBorders>
          </w:tcPr>
          <w:p/>
        </w:tc>
        <w:tc>
          <w:tcPr>
            <w:tcW w:type="dxa" w:w="1982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6" w:lineRule="exact" w:before="36" w:after="0"/>
              <w:ind w:left="0" w:right="2" w:firstLine="0"/>
              <w:jc w:val="righ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越小越优型：</w:t>
            </w: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1"/>
              </w:rPr>
              <w:t>x</w:t>
            </w:r>
          </w:p>
        </w:tc>
        <w:tc>
          <w:tcPr>
            <w:tcW w:type="dxa" w:w="2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auto" w:before="68" w:after="0"/>
              <w:ind w:left="0" w:right="0" w:firstLine="0"/>
              <w:jc w:val="center"/>
            </w:pPr>
            <w:r>
              <w:rPr>
                <w:rFonts w:ascii="SymbolMT" w:hAnsi="SymbolMT" w:eastAsia="SymbolMT"/>
                <w:b w:val="0"/>
                <w:i w:val="0"/>
                <w:color w:val="000000"/>
                <w:sz w:val="21"/>
              </w:rPr>
              <w:t>' =</w:t>
            </w:r>
          </w:p>
        </w:tc>
        <w:tc>
          <w:tcPr>
            <w:tcW w:type="dxa" w:w="98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(</w:t>
            </w:r>
          </w:p>
        </w:tc>
        <w:tc>
          <w:tcPr>
            <w:tcW w:type="dxa" w:w="12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6" w:lineRule="exact" w:before="84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1"/>
              </w:rPr>
              <w:t>x</w:t>
            </w:r>
          </w:p>
        </w:tc>
        <w:tc>
          <w:tcPr>
            <w:tcW w:type="dxa" w:w="158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</w:pPr>
            <w:r>
              <w:rPr>
                <w:rFonts w:ascii="SymbolMT" w:hAnsi="SymbolMT" w:eastAsia="SymbolMT"/>
                <w:b w:val="0"/>
                <w:i w:val="0"/>
                <w:color w:val="000000"/>
                <w:sz w:val="21"/>
              </w:rPr>
              <w:t>-</w:t>
            </w:r>
          </w:p>
        </w:tc>
        <w:tc>
          <w:tcPr>
            <w:tcW w:type="dxa" w:w="3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66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1"/>
              </w:rPr>
              <w:t xml:space="preserve">x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2"/>
              </w:rPr>
              <w:t>min</w:t>
            </w:r>
          </w:p>
        </w:tc>
        <w:tc>
          <w:tcPr>
            <w:tcW w:type="dxa" w:w="2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) / (</w:t>
            </w:r>
          </w:p>
        </w:tc>
        <w:tc>
          <w:tcPr>
            <w:tcW w:type="dxa" w:w="3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66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1"/>
              </w:rPr>
              <w:t xml:space="preserve">x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2"/>
              </w:rPr>
              <w:t>max</w:t>
            </w:r>
          </w:p>
        </w:tc>
        <w:tc>
          <w:tcPr>
            <w:tcW w:type="dxa" w:w="1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</w:pPr>
            <w:r>
              <w:rPr>
                <w:rFonts w:ascii="SymbolMT" w:hAnsi="SymbolMT" w:eastAsia="SymbolMT"/>
                <w:b w:val="0"/>
                <w:i w:val="0"/>
                <w:color w:val="000000"/>
                <w:sz w:val="21"/>
              </w:rPr>
              <w:t>-</w:t>
            </w:r>
          </w:p>
        </w:tc>
        <w:tc>
          <w:tcPr>
            <w:tcW w:type="dxa" w:w="3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66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1"/>
              </w:rPr>
              <w:t xml:space="preserve">x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2"/>
              </w:rPr>
              <w:t>min</w:t>
            </w:r>
          </w:p>
        </w:tc>
        <w:tc>
          <w:tcPr>
            <w:tcW w:type="dxa" w:w="1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)</w:t>
            </w:r>
          </w:p>
        </w:tc>
        <w:tc>
          <w:tcPr>
            <w:tcW w:type="dxa" w:w="2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86" w:after="0"/>
              <w:ind w:left="12" w:right="84" w:firstLine="0"/>
              <w:jc w:val="both"/>
            </w:pPr>
            <w:r>
              <w:rPr>
                <w:rFonts w:ascii="SymbolMT" w:hAnsi="SymbolMT" w:eastAsia="SymbolMT"/>
                <w:b w:val="0"/>
                <w:i w:val="0"/>
                <w:color w:val="000000"/>
                <w:sz w:val="21"/>
              </w:rPr>
              <w:t>■</w:t>
            </w:r>
            <w:r>
              <w:rPr>
                <w:rFonts w:ascii="SymbolMT" w:hAnsi="SymbolMT" w:eastAsia="SymbolMT"/>
                <w:b w:val="0"/>
                <w:i w:val="0"/>
                <w:color w:val="000000"/>
                <w:sz w:val="21"/>
              </w:rPr>
              <w:t>■</w:t>
            </w:r>
            <w:r>
              <w:rPr>
                <w:rFonts w:ascii="SymbolMT" w:hAnsi="SymbolMT" w:eastAsia="SymbolMT"/>
                <w:b w:val="0"/>
                <w:i w:val="0"/>
                <w:color w:val="000000"/>
                <w:sz w:val="21"/>
              </w:rPr>
              <w:t>■</w:t>
            </w:r>
          </w:p>
        </w:tc>
        <w:tc>
          <w:tcPr>
            <w:tcW w:type="dxa" w:w="64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auto" w:before="282" w:after="0"/>
              <w:ind w:left="114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（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2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）</w:t>
            </w:r>
          </w:p>
        </w:tc>
      </w:tr>
      <w:tr>
        <w:trPr>
          <w:trHeight w:hRule="exact" w:val="278"/>
        </w:trPr>
        <w:tc>
          <w:tcPr>
            <w:tcW w:type="dxa" w:w="4836"/>
            <w:gridSpan w:val="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448" w:val="left"/>
              </w:tabs>
              <w:autoSpaceDE w:val="0"/>
              <w:widowControl/>
              <w:spacing w:line="310" w:lineRule="exact" w:before="0" w:after="0"/>
              <w:ind w:left="30" w:right="144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灾系统特性不明显时，</w:t>
            </w: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1"/>
              </w:rPr>
              <w:t>R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 xml:space="preserve"> 为</w:t>
            </w: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1"/>
              </w:rPr>
              <w:t>C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 xml:space="preserve"> 与</w:t>
            </w: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1"/>
              </w:rPr>
              <w:t>T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 xml:space="preserve"> 的组合。</w:t>
            </w:r>
            <w:r>
              <w:br/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根据各系统固有特性，本文拟采用突变算法与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多维云模型定量或定性表达</w:t>
            </w: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1"/>
              </w:rPr>
              <w:t>V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、</w:t>
            </w: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1"/>
              </w:rPr>
              <w:t>T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。</w:t>
            </w:r>
          </w:p>
          <w:p>
            <w:pPr>
              <w:autoSpaceDN w:val="0"/>
              <w:tabs>
                <w:tab w:pos="450" w:val="left"/>
              </w:tabs>
              <w:autoSpaceDE w:val="0"/>
              <w:widowControl/>
              <w:spacing w:line="278" w:lineRule="exact" w:before="58" w:after="0"/>
              <w:ind w:left="30" w:right="144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1"/>
              </w:rPr>
              <w:t xml:space="preserve">2.2  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突变数学描述</w:t>
            </w:r>
            <w:r>
              <w:br/>
            </w:r>
            <w:r>
              <w:tab/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突变数学是一种解释事物跳跃性发展变化的</w:t>
            </w:r>
          </w:p>
          <w:p>
            <w:pPr>
              <w:autoSpaceDN w:val="0"/>
              <w:autoSpaceDE w:val="0"/>
              <w:widowControl/>
              <w:spacing w:line="185" w:lineRule="auto" w:before="110" w:after="0"/>
              <w:ind w:left="30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理论，认为系统发展变化可由势函数表达，势函数</w:t>
            </w:r>
          </w:p>
        </w:tc>
        <w:tc>
          <w:tcPr>
            <w:tcW w:type="dxa" w:w="1575"/>
            <w:gridSpan w:val="3"/>
            <w:vMerge/>
            <w:tcBorders/>
          </w:tcPr>
          <w:p/>
        </w:tc>
        <w:tc>
          <w:tcPr>
            <w:tcW w:type="dxa" w:w="525"/>
            <w:vMerge/>
            <w:tcBorders/>
          </w:tcPr>
          <w:p/>
        </w:tc>
        <w:tc>
          <w:tcPr>
            <w:tcW w:type="dxa" w:w="525"/>
            <w:vMerge/>
            <w:tcBorders/>
          </w:tcPr>
          <w:p/>
        </w:tc>
        <w:tc>
          <w:tcPr>
            <w:tcW w:type="dxa" w:w="525"/>
            <w:vMerge/>
            <w:tcBorders/>
          </w:tcPr>
          <w:p/>
        </w:tc>
        <w:tc>
          <w:tcPr>
            <w:tcW w:type="dxa" w:w="525"/>
            <w:vMerge/>
            <w:tcBorders/>
          </w:tcPr>
          <w:p/>
        </w:tc>
        <w:tc>
          <w:tcPr>
            <w:tcW w:type="dxa" w:w="525"/>
            <w:vMerge/>
            <w:tcBorders/>
          </w:tcPr>
          <w:p/>
        </w:tc>
        <w:tc>
          <w:tcPr>
            <w:tcW w:type="dxa" w:w="525"/>
            <w:vMerge/>
            <w:tcBorders/>
          </w:tcPr>
          <w:p/>
        </w:tc>
        <w:tc>
          <w:tcPr>
            <w:tcW w:type="dxa" w:w="525"/>
            <w:vMerge/>
            <w:tcBorders/>
          </w:tcPr>
          <w:p/>
        </w:tc>
        <w:tc>
          <w:tcPr>
            <w:tcW w:type="dxa" w:w="525"/>
            <w:vMerge/>
            <w:tcBorders/>
          </w:tcPr>
          <w:p/>
        </w:tc>
        <w:tc>
          <w:tcPr>
            <w:tcW w:type="dxa" w:w="525"/>
            <w:vMerge/>
            <w:tcBorders/>
          </w:tcPr>
          <w:p/>
        </w:tc>
        <w:tc>
          <w:tcPr>
            <w:tcW w:type="dxa" w:w="525"/>
            <w:vMerge/>
            <w:tcBorders/>
          </w:tcPr>
          <w:p/>
        </w:tc>
        <w:tc>
          <w:tcPr>
            <w:tcW w:type="dxa" w:w="525"/>
            <w:vMerge/>
            <w:tcBorders/>
          </w:tcPr>
          <w:p/>
        </w:tc>
        <w:tc>
          <w:tcPr>
            <w:tcW w:type="dxa" w:w="1050"/>
            <w:gridSpan w:val="2"/>
            <w:vMerge/>
            <w:tcBorders/>
          </w:tcPr>
          <w:p/>
        </w:tc>
      </w:tr>
      <w:tr>
        <w:trPr>
          <w:trHeight w:hRule="exact" w:val="56"/>
        </w:trPr>
        <w:tc>
          <w:tcPr>
            <w:tcW w:type="dxa" w:w="2100"/>
            <w:gridSpan w:val="4"/>
            <w:vMerge/>
            <w:tcBorders/>
          </w:tcPr>
          <w:p/>
        </w:tc>
        <w:tc>
          <w:tcPr>
            <w:tcW w:type="dxa" w:w="1982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40" w:after="0"/>
              <w:ind w:left="0" w:right="2" w:firstLine="0"/>
              <w:jc w:val="righ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越大越优型：</w:t>
            </w: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1"/>
              </w:rPr>
              <w:t>x</w:t>
            </w:r>
          </w:p>
        </w:tc>
        <w:tc>
          <w:tcPr>
            <w:tcW w:type="dxa" w:w="2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auto" w:before="60" w:after="0"/>
              <w:ind w:left="0" w:right="0" w:firstLine="0"/>
              <w:jc w:val="center"/>
            </w:pPr>
            <w:r>
              <w:rPr>
                <w:rFonts w:ascii="SymbolMT" w:hAnsi="SymbolMT" w:eastAsia="SymbolMT"/>
                <w:b w:val="0"/>
                <w:i w:val="0"/>
                <w:color w:val="000000"/>
                <w:sz w:val="21"/>
              </w:rPr>
              <w:t>' =</w:t>
            </w:r>
          </w:p>
        </w:tc>
        <w:tc>
          <w:tcPr>
            <w:tcW w:type="dxa" w:w="98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9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(</w:t>
            </w:r>
          </w:p>
        </w:tc>
        <w:tc>
          <w:tcPr>
            <w:tcW w:type="dxa" w:w="12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84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1"/>
              </w:rPr>
              <w:t>x</w:t>
            </w:r>
          </w:p>
        </w:tc>
        <w:tc>
          <w:tcPr>
            <w:tcW w:type="dxa" w:w="158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2" w:after="0"/>
              <w:ind w:left="0" w:right="0" w:firstLine="0"/>
              <w:jc w:val="center"/>
            </w:pPr>
            <w:r>
              <w:rPr>
                <w:rFonts w:ascii="SymbolMT" w:hAnsi="SymbolMT" w:eastAsia="SymbolMT"/>
                <w:b w:val="0"/>
                <w:i w:val="0"/>
                <w:color w:val="000000"/>
                <w:sz w:val="21"/>
              </w:rPr>
              <w:t>-</w:t>
            </w:r>
          </w:p>
        </w:tc>
        <w:tc>
          <w:tcPr>
            <w:tcW w:type="dxa" w:w="525"/>
            <w:vMerge/>
            <w:tcBorders/>
          </w:tcPr>
          <w:p/>
        </w:tc>
        <w:tc>
          <w:tcPr>
            <w:tcW w:type="dxa" w:w="525"/>
            <w:vMerge/>
            <w:tcBorders/>
          </w:tcPr>
          <w:p/>
        </w:tc>
        <w:tc>
          <w:tcPr>
            <w:tcW w:type="dxa" w:w="525"/>
            <w:vMerge/>
            <w:tcBorders/>
          </w:tcPr>
          <w:p/>
        </w:tc>
        <w:tc>
          <w:tcPr>
            <w:tcW w:type="dxa" w:w="1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2" w:after="0"/>
              <w:ind w:left="0" w:right="0" w:firstLine="0"/>
              <w:jc w:val="center"/>
            </w:pPr>
            <w:r>
              <w:rPr>
                <w:rFonts w:ascii="SymbolMT" w:hAnsi="SymbolMT" w:eastAsia="SymbolMT"/>
                <w:b w:val="0"/>
                <w:i w:val="0"/>
                <w:color w:val="000000"/>
                <w:sz w:val="21"/>
              </w:rPr>
              <w:t>-</w:t>
            </w:r>
          </w:p>
        </w:tc>
        <w:tc>
          <w:tcPr>
            <w:tcW w:type="dxa" w:w="525"/>
            <w:vMerge/>
            <w:tcBorders/>
          </w:tcPr>
          <w:p/>
        </w:tc>
        <w:tc>
          <w:tcPr>
            <w:tcW w:type="dxa" w:w="1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9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)</w:t>
            </w:r>
          </w:p>
        </w:tc>
        <w:tc>
          <w:tcPr>
            <w:tcW w:type="dxa" w:w="525"/>
            <w:vMerge/>
            <w:tcBorders/>
          </w:tcPr>
          <w:p/>
        </w:tc>
        <w:tc>
          <w:tcPr>
            <w:tcW w:type="dxa" w:w="1050"/>
            <w:gridSpan w:val="2"/>
            <w:vMerge/>
            <w:tcBorders/>
          </w:tcPr>
          <w:p/>
        </w:tc>
      </w:tr>
      <w:tr>
        <w:trPr>
          <w:trHeight w:hRule="exact" w:val="344"/>
        </w:trPr>
        <w:tc>
          <w:tcPr>
            <w:tcW w:type="dxa" w:w="2100"/>
            <w:gridSpan w:val="4"/>
            <w:vMerge/>
            <w:tcBorders/>
          </w:tcPr>
          <w:p/>
        </w:tc>
        <w:tc>
          <w:tcPr>
            <w:tcW w:type="dxa" w:w="1575"/>
            <w:gridSpan w:val="3"/>
            <w:vMerge/>
            <w:tcBorders/>
          </w:tcPr>
          <w:p/>
        </w:tc>
        <w:tc>
          <w:tcPr>
            <w:tcW w:type="dxa" w:w="525"/>
            <w:vMerge/>
            <w:tcBorders/>
          </w:tcPr>
          <w:p/>
        </w:tc>
        <w:tc>
          <w:tcPr>
            <w:tcW w:type="dxa" w:w="525"/>
            <w:vMerge/>
            <w:tcBorders/>
          </w:tcPr>
          <w:p/>
        </w:tc>
        <w:tc>
          <w:tcPr>
            <w:tcW w:type="dxa" w:w="525"/>
            <w:vMerge/>
            <w:tcBorders/>
          </w:tcPr>
          <w:p/>
        </w:tc>
        <w:tc>
          <w:tcPr>
            <w:tcW w:type="dxa" w:w="525"/>
            <w:vMerge/>
            <w:tcBorders/>
          </w:tcPr>
          <w:p/>
        </w:tc>
        <w:tc>
          <w:tcPr>
            <w:tcW w:type="dxa" w:w="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6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1"/>
              </w:rPr>
              <w:t xml:space="preserve">x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2"/>
              </w:rPr>
              <w:t>max</w:t>
            </w:r>
          </w:p>
        </w:tc>
        <w:tc>
          <w:tcPr>
            <w:tcW w:type="dxa" w:w="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) / (</w:t>
            </w:r>
          </w:p>
        </w:tc>
        <w:tc>
          <w:tcPr>
            <w:tcW w:type="dxa" w:w="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6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1"/>
              </w:rPr>
              <w:t xml:space="preserve">x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2"/>
              </w:rPr>
              <w:t>max</w:t>
            </w:r>
          </w:p>
        </w:tc>
        <w:tc>
          <w:tcPr>
            <w:tcW w:type="dxa" w:w="525"/>
            <w:vMerge/>
            <w:tcBorders/>
          </w:tcPr>
          <w:p/>
        </w:tc>
        <w:tc>
          <w:tcPr>
            <w:tcW w:type="dxa" w:w="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6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1"/>
              </w:rPr>
              <w:t xml:space="preserve">x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2"/>
              </w:rPr>
              <w:t>min</w:t>
            </w:r>
          </w:p>
        </w:tc>
        <w:tc>
          <w:tcPr>
            <w:tcW w:type="dxa" w:w="525"/>
            <w:vMerge/>
            <w:tcBorders/>
          </w:tcPr>
          <w:p/>
        </w:tc>
        <w:tc>
          <w:tcPr>
            <w:tcW w:type="dxa" w:w="525"/>
            <w:vMerge/>
            <w:tcBorders/>
          </w:tcPr>
          <w:p/>
        </w:tc>
        <w:tc>
          <w:tcPr>
            <w:tcW w:type="dxa" w:w="1050"/>
            <w:gridSpan w:val="2"/>
            <w:vMerge/>
            <w:tcBorders/>
          </w:tcPr>
          <w:p/>
        </w:tc>
      </w:tr>
      <w:tr>
        <w:trPr>
          <w:trHeight w:hRule="exact" w:val="360"/>
        </w:trPr>
        <w:tc>
          <w:tcPr>
            <w:tcW w:type="dxa" w:w="2100"/>
            <w:gridSpan w:val="4"/>
            <w:vMerge/>
            <w:tcBorders/>
          </w:tcPr>
          <w:p/>
        </w:tc>
        <w:tc>
          <w:tcPr>
            <w:tcW w:type="dxa" w:w="4700"/>
            <w:gridSpan w:val="1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48" w:after="0"/>
              <w:ind w:left="224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式中：</w:t>
            </w:r>
            <w:r>
              <w:rPr>
                <w:w w:val="98.68454499678178"/>
                <w:rFonts w:ascii="TimesNewRomanPS" w:hAnsi="TimesNewRomanPS" w:eastAsia="TimesNewRomanPS"/>
                <w:b w:val="0"/>
                <w:i/>
                <w:color w:val="000000"/>
                <w:sz w:val="22"/>
              </w:rPr>
              <w:t>x</w:t>
            </w:r>
            <w:r>
              <w:rPr>
                <w:w w:val="98.68454499678178"/>
                <w:rFonts w:ascii="SymbolMT" w:hAnsi="SymbolMT" w:eastAsia="SymbolMT"/>
                <w:b w:val="0"/>
                <w:i w:val="0"/>
                <w:color w:val="000000"/>
                <w:sz w:val="22"/>
              </w:rPr>
              <w:t>'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 xml:space="preserve"> 、</w:t>
            </w: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1"/>
              </w:rPr>
              <w:t>x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 xml:space="preserve"> 分别为评价指标标准值及实际值；</w:t>
            </w:r>
            <w:r>
              <w:rPr>
                <w:w w:val="101.03833675384521"/>
                <w:rFonts w:ascii="TimesNewRomanPSMT" w:hAnsi="TimesNewRomanPSMT" w:eastAsia="TimesNewRomanPSMT"/>
                <w:b w:val="0"/>
                <w:i w:val="0"/>
                <w:color w:val="000000"/>
                <w:sz w:val="12"/>
              </w:rPr>
              <w:t>max</w:t>
            </w:r>
          </w:p>
        </w:tc>
        <w:tc>
          <w:tcPr>
            <w:tcW w:type="dxa" w:w="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98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、</w:t>
            </w:r>
          </w:p>
        </w:tc>
      </w:tr>
      <w:tr>
        <w:trPr>
          <w:trHeight w:hRule="exact" w:val="500"/>
        </w:trPr>
        <w:tc>
          <w:tcPr>
            <w:tcW w:type="dxa" w:w="2100"/>
            <w:gridSpan w:val="4"/>
            <w:vMerge/>
            <w:tcBorders/>
          </w:tcPr>
          <w:p/>
        </w:tc>
        <w:tc>
          <w:tcPr>
            <w:tcW w:type="dxa" w:w="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6" w:lineRule="exact" w:before="40" w:after="0"/>
              <w:ind w:left="0" w:right="0" w:firstLine="0"/>
              <w:jc w:val="right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1"/>
              </w:rPr>
              <w:t>x</w:t>
            </w:r>
          </w:p>
        </w:tc>
        <w:tc>
          <w:tcPr>
            <w:tcW w:type="dxa" w:w="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84" w:after="0"/>
              <w:ind w:left="0" w:right="0" w:firstLine="0"/>
              <w:jc w:val="center"/>
            </w:pPr>
            <w:r>
              <w:rPr>
                <w:w w:val="101.03833675384521"/>
                <w:rFonts w:ascii="TimesNewRomanPSMT" w:hAnsi="TimesNewRomanPSMT" w:eastAsia="TimesNewRomanPSMT"/>
                <w:b w:val="0"/>
                <w:i w:val="0"/>
                <w:color w:val="000000"/>
                <w:sz w:val="12"/>
              </w:rPr>
              <w:t>min</w:t>
            </w:r>
          </w:p>
        </w:tc>
        <w:tc>
          <w:tcPr>
            <w:tcW w:type="dxa" w:w="4380"/>
            <w:gridSpan w:val="1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60" w:after="0"/>
              <w:ind w:left="44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分别为评价指标最大值及最小值。</w:t>
            </w:r>
          </w:p>
        </w:tc>
      </w:tr>
      <w:tr>
        <w:trPr>
          <w:trHeight w:hRule="exact" w:val="408"/>
        </w:trPr>
        <w:tc>
          <w:tcPr>
            <w:tcW w:type="dxa" w:w="2100"/>
            <w:gridSpan w:val="4"/>
            <w:vMerge/>
            <w:tcBorders/>
          </w:tcPr>
          <w:p/>
        </w:tc>
        <w:tc>
          <w:tcPr>
            <w:tcW w:type="dxa" w:w="318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200" w:after="0"/>
              <w:ind w:left="0" w:right="1638" w:firstLine="0"/>
              <w:jc w:val="right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15"/>
              </w:rPr>
              <w:t>x</w:t>
            </w:r>
          </w:p>
        </w:tc>
        <w:tc>
          <w:tcPr>
            <w:tcW w:type="dxa" w:w="176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200" w:after="0"/>
              <w:ind w:left="142" w:right="0" w:firstLine="0"/>
              <w:jc w:val="left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15"/>
              </w:rPr>
              <w:t xml:space="preserve">x </w:t>
            </w:r>
          </w:p>
        </w:tc>
      </w:tr>
    </w:tbl>
    <w:p>
      <w:pPr>
        <w:autoSpaceDN w:val="0"/>
        <w:autoSpaceDE w:val="0"/>
        <w:widowControl/>
        <w:spacing w:line="185" w:lineRule="auto" w:before="18" w:after="28"/>
        <w:ind w:left="734" w:right="0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1"/>
        </w:rPr>
        <w:t>的“洼”为稳定状态，当系统控制变量发生变化后，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60.0" w:type="dxa"/>
      </w:tblPr>
      <w:tblGrid>
        <w:gridCol w:w="2624"/>
        <w:gridCol w:w="2624"/>
        <w:gridCol w:w="2624"/>
        <w:gridCol w:w="2624"/>
      </w:tblGrid>
      <w:tr>
        <w:trPr>
          <w:trHeight w:hRule="exact" w:val="328"/>
        </w:trPr>
        <w:tc>
          <w:tcPr>
            <w:tcW w:type="dxa" w:w="5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82" w:after="0"/>
              <w:ind w:left="374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势函数经历短暂的不稳定状态进入新的“洼”，这</w:t>
            </w:r>
          </w:p>
        </w:tc>
        <w:tc>
          <w:tcPr>
            <w:tcW w:type="dxa" w:w="1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26" w:after="0"/>
              <w:ind w:left="0" w:right="590" w:firstLine="0"/>
              <w:jc w:val="righ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15"/>
              </w:rPr>
              <w:t>折迭突变</w:t>
            </w:r>
          </w:p>
        </w:tc>
        <w:tc>
          <w:tcPr>
            <w:tcW w:type="dxa" w:w="19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26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15"/>
              </w:rPr>
              <w:t>尖点突变</w:t>
            </w:r>
          </w:p>
        </w:tc>
      </w:tr>
      <w:tr>
        <w:trPr>
          <w:trHeight w:hRule="exact" w:val="370"/>
        </w:trPr>
        <w:tc>
          <w:tcPr>
            <w:tcW w:type="dxa" w:w="5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74" w:after="0"/>
              <w:ind w:left="374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一过程可表征突变现象的内在机制。这一思想与风</w:t>
            </w:r>
          </w:p>
        </w:tc>
        <w:tc>
          <w:tcPr>
            <w:tcW w:type="dxa" w:w="1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4" w:lineRule="exact" w:before="162" w:after="0"/>
              <w:ind w:left="0" w:right="852" w:firstLine="0"/>
              <w:jc w:val="right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15"/>
              </w:rPr>
              <w:t>u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4" w:lineRule="exact" w:before="162" w:after="0"/>
              <w:ind w:left="0" w:right="246" w:firstLine="0"/>
              <w:jc w:val="right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15"/>
              </w:rPr>
              <w:t xml:space="preserve">u </w:t>
            </w:r>
          </w:p>
        </w:tc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162" w:after="0"/>
              <w:ind w:left="0" w:right="598" w:firstLine="0"/>
              <w:jc w:val="right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15"/>
              </w:rPr>
              <w:t xml:space="preserve">v </w:t>
            </w:r>
          </w:p>
        </w:tc>
      </w:tr>
    </w:tbl>
    <w:p>
      <w:pPr>
        <w:autoSpaceDN w:val="0"/>
        <w:autoSpaceDE w:val="0"/>
        <w:widowControl/>
        <w:spacing w:line="185" w:lineRule="auto" w:before="24" w:after="34"/>
        <w:ind w:left="734" w:right="0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1"/>
        </w:rPr>
        <w:t>险评估中承灾系统因外界扰动偏离稳定状态产生突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60.0" w:type="dxa"/>
      </w:tblPr>
      <w:tblGrid>
        <w:gridCol w:w="3499"/>
        <w:gridCol w:w="3499"/>
        <w:gridCol w:w="3499"/>
      </w:tblGrid>
      <w:tr>
        <w:trPr>
          <w:trHeight w:hRule="exact" w:val="322"/>
        </w:trPr>
        <w:tc>
          <w:tcPr>
            <w:tcW w:type="dxa" w:w="5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76" w:after="0"/>
              <w:ind w:left="374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变的特性相符，近年来逐渐被应用至系统脆弱性研</w:t>
            </w:r>
          </w:p>
        </w:tc>
        <w:tc>
          <w:tcPr>
            <w:tcW w:type="dxa" w:w="1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4" w:lineRule="exact" w:before="36" w:after="0"/>
              <w:ind w:left="0" w:right="878" w:firstLine="0"/>
              <w:jc w:val="right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15"/>
              </w:rPr>
              <w:t>x</w:t>
            </w:r>
          </w:p>
        </w:tc>
        <w:tc>
          <w:tcPr>
            <w:tcW w:type="dxa" w:w="1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4" w:lineRule="exact" w:before="38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15"/>
              </w:rPr>
              <w:t xml:space="preserve">x </w:t>
            </w:r>
          </w:p>
        </w:tc>
      </w:tr>
      <w:tr>
        <w:trPr>
          <w:trHeight w:hRule="exact" w:val="380"/>
        </w:trPr>
        <w:tc>
          <w:tcPr>
            <w:tcW w:type="dxa" w:w="5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auto" w:before="66" w:after="0"/>
              <w:ind w:left="374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究中。突变理论模型包含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7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 xml:space="preserve"> 种基本初等突变类型，</w:t>
            </w:r>
          </w:p>
        </w:tc>
        <w:tc>
          <w:tcPr>
            <w:tcW w:type="dxa" w:w="1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212" w:after="0"/>
              <w:ind w:left="0" w:right="610" w:firstLine="0"/>
              <w:jc w:val="righ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15"/>
              </w:rPr>
              <w:t>燕尾突变</w:t>
            </w:r>
          </w:p>
        </w:tc>
        <w:tc>
          <w:tcPr>
            <w:tcW w:type="dxa" w:w="1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216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15"/>
              </w:rPr>
              <w:t>蝴蝶突变</w:t>
            </w:r>
          </w:p>
        </w:tc>
      </w:tr>
    </w:tbl>
    <w:p>
      <w:pPr>
        <w:autoSpaceDN w:val="0"/>
        <w:autoSpaceDE w:val="0"/>
        <w:widowControl/>
        <w:spacing w:line="185" w:lineRule="auto" w:before="14" w:after="36"/>
        <w:ind w:left="734" w:right="0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1"/>
        </w:rPr>
        <w:t>最常用的有折迭型、尖点型、燕尾型与蝴蝶型。突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60.0" w:type="dxa"/>
      </w:tblPr>
      <w:tblGrid>
        <w:gridCol w:w="1312"/>
        <w:gridCol w:w="1312"/>
        <w:gridCol w:w="1312"/>
        <w:gridCol w:w="1312"/>
        <w:gridCol w:w="1312"/>
        <w:gridCol w:w="1312"/>
        <w:gridCol w:w="1312"/>
        <w:gridCol w:w="1312"/>
      </w:tblGrid>
      <w:tr>
        <w:trPr>
          <w:trHeight w:hRule="exact" w:val="264"/>
        </w:trPr>
        <w:tc>
          <w:tcPr>
            <w:tcW w:type="dxa" w:w="5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auto" w:before="50" w:after="0"/>
              <w:ind w:left="374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变理论评价模型的基本步骤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[15-16]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如下：</w:t>
            </w:r>
          </w:p>
        </w:tc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4" w:lineRule="exact" w:before="38" w:after="0"/>
              <w:ind w:left="0" w:right="148" w:firstLine="0"/>
              <w:jc w:val="right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15"/>
              </w:rPr>
              <w:t>u</w:t>
            </w:r>
          </w:p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4" w:lineRule="exact" w:before="36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15"/>
              </w:rPr>
              <w:t>v</w:t>
            </w:r>
          </w:p>
        </w:tc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38" w:after="0"/>
              <w:ind w:left="0" w:right="344" w:firstLine="0"/>
              <w:jc w:val="right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15"/>
              </w:rPr>
              <w:t>w</w:t>
            </w:r>
          </w:p>
        </w:tc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4" w:lineRule="exact" w:before="38" w:after="0"/>
              <w:ind w:left="0" w:right="148" w:firstLine="0"/>
              <w:jc w:val="right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15"/>
              </w:rPr>
              <w:t xml:space="preserve">t </w:t>
            </w:r>
          </w:p>
        </w:tc>
        <w:tc>
          <w:tcPr>
            <w:tcW w:type="dxa" w:w="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4" w:lineRule="exact" w:before="40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15"/>
              </w:rPr>
              <w:t xml:space="preserve">u </w:t>
            </w:r>
          </w:p>
        </w:tc>
        <w:tc>
          <w:tcPr>
            <w:tcW w:type="dxa" w:w="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4" w:lineRule="exact" w:before="40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15"/>
              </w:rPr>
              <w:t xml:space="preserve">v </w:t>
            </w: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4" w:lineRule="exact" w:before="38" w:after="0"/>
              <w:ind w:left="132" w:right="0" w:firstLine="0"/>
              <w:jc w:val="left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15"/>
              </w:rPr>
              <w:t>w</w:t>
            </w:r>
          </w:p>
        </w:tc>
      </w:tr>
    </w:tbl>
    <w:p>
      <w:pPr>
        <w:autoSpaceDN w:val="0"/>
        <w:autoSpaceDE w:val="0"/>
        <w:widowControl/>
        <w:spacing w:line="14" w:lineRule="exact" w:before="0" w:after="102"/>
        <w:ind w:left="0" w:right="0"/>
      </w:pPr>
    </w:p>
    <w:p>
      <w:pPr>
        <w:sectPr>
          <w:pgSz w:w="11904" w:h="16840"/>
          <w:pgMar w:top="436" w:right="1006" w:bottom="170" w:left="400" w:header="720" w:footer="720" w:gutter="0"/>
          <w:cols/>
          <w:docGrid w:linePitch="360"/>
        </w:sectPr>
      </w:pPr>
    </w:p>
    <w:p>
      <w:pPr>
        <w:autoSpaceDN w:val="0"/>
        <w:tabs>
          <w:tab w:pos="1154" w:val="left"/>
        </w:tabs>
        <w:autoSpaceDE w:val="0"/>
        <w:widowControl/>
        <w:spacing w:line="262" w:lineRule="auto" w:before="0" w:after="0"/>
        <w:ind w:left="734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 xml:space="preserve">2.2.1 </w:t>
      </w:r>
      <w:r>
        <w:rPr>
          <w:rFonts w:ascii="SimSun" w:hAnsi="SimSun" w:eastAsia="SimSun"/>
          <w:b w:val="0"/>
          <w:i w:val="0"/>
          <w:color w:val="000000"/>
          <w:sz w:val="21"/>
        </w:rPr>
        <w:t>构建层次评价结构</w:t>
      </w:r>
      <w:r>
        <w:br/>
      </w:r>
      <w:r>
        <w:tab/>
      </w:r>
      <w:r>
        <w:rPr>
          <w:rFonts w:ascii="SimSun" w:hAnsi="SimSun" w:eastAsia="SimSun"/>
          <w:b w:val="0"/>
          <w:i w:val="0"/>
          <w:color w:val="000000"/>
          <w:sz w:val="21"/>
        </w:rPr>
        <w:t>将多个评价指标据层次关系排列成树状结构，</w:t>
      </w:r>
      <w:r>
        <w:rPr>
          <w:rFonts w:ascii="SimSun" w:hAnsi="SimSun" w:eastAsia="SimSun"/>
          <w:b w:val="0"/>
          <w:i w:val="0"/>
          <w:color w:val="000000"/>
          <w:sz w:val="21"/>
        </w:rPr>
        <w:t>逐层分解至基础节点，各节点按重要性不同进行排</w:t>
      </w:r>
      <w:r>
        <w:rPr>
          <w:rFonts w:ascii="SimSun" w:hAnsi="SimSun" w:eastAsia="SimSun"/>
          <w:b w:val="0"/>
          <w:i w:val="0"/>
          <w:color w:val="000000"/>
          <w:sz w:val="21"/>
        </w:rPr>
        <w:t>序。依据控制变量个数划分不同突变模型（见图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2</w:t>
      </w:r>
      <w:r>
        <w:rPr>
          <w:rFonts w:ascii="SimSun" w:hAnsi="SimSun" w:eastAsia="SimSun"/>
          <w:b w:val="0"/>
          <w:i w:val="0"/>
          <w:color w:val="000000"/>
          <w:sz w:val="21"/>
        </w:rPr>
        <w:t>），</w:t>
      </w:r>
    </w:p>
    <w:p>
      <w:pPr>
        <w:sectPr>
          <w:type w:val="continuous"/>
          <w:pgSz w:w="11904" w:h="16840"/>
          <w:pgMar w:top="436" w:right="1006" w:bottom="170" w:left="400" w:header="720" w:footer="720" w:gutter="0"/>
          <w:cols w:num="2" w:equalWidth="0">
            <w:col w:w="5674" w:space="0"/>
            <w:col w:w="4824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exact" w:before="10" w:after="0"/>
        <w:ind w:left="144" w:right="144" w:firstLine="0"/>
        <w:jc w:val="center"/>
      </w:pPr>
      <w:r>
        <w:rPr>
          <w:rFonts w:ascii="SimSun" w:hAnsi="SimSun" w:eastAsia="SimSun"/>
          <w:b w:val="0"/>
          <w:i w:val="0"/>
          <w:color w:val="000000"/>
          <w:sz w:val="18"/>
        </w:rPr>
        <w:t>图</w:t>
      </w:r>
      <w:r>
        <w:rPr>
          <w:rFonts w:ascii="TimesNewRomanPS" w:hAnsi="TimesNewRomanPS" w:eastAsia="TimesNewRomanPS"/>
          <w:b/>
          <w:i w:val="0"/>
          <w:color w:val="000000"/>
          <w:sz w:val="18"/>
        </w:rPr>
        <w:t xml:space="preserve">2  </w:t>
      </w:r>
      <w:r>
        <w:rPr>
          <w:rFonts w:ascii="SimSun" w:hAnsi="SimSun" w:eastAsia="SimSun"/>
          <w:b w:val="0"/>
          <w:i w:val="0"/>
          <w:color w:val="000000"/>
          <w:sz w:val="18"/>
        </w:rPr>
        <w:t>初等突变模型结构图</w:t>
      </w:r>
      <w:r>
        <w:br/>
      </w:r>
      <w:r>
        <w:rPr>
          <w:rFonts w:ascii="TimesNewRomanPS" w:hAnsi="TimesNewRomanPS" w:eastAsia="TimesNewRomanPS"/>
          <w:b/>
          <w:i w:val="0"/>
          <w:color w:val="000000"/>
          <w:sz w:val="18"/>
        </w:rPr>
        <w:t xml:space="preserve">Fig.2  Structure diagram of elementary mutation model </w:t>
      </w:r>
    </w:p>
    <w:p>
      <w:pPr>
        <w:autoSpaceDN w:val="0"/>
        <w:autoSpaceDE w:val="0"/>
        <w:widowControl/>
        <w:spacing w:line="256" w:lineRule="exact" w:before="404" w:after="52"/>
        <w:ind w:left="510" w:right="0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1"/>
        </w:rPr>
        <w:t>假定评价系统势函数为</w:t>
      </w:r>
      <w:r>
        <w:rPr>
          <w:rFonts w:ascii="TimesNewRomanPS" w:hAnsi="TimesNewRomanPS" w:eastAsia="TimesNewRomanPS"/>
          <w:b w:val="0"/>
          <w:i/>
          <w:color w:val="000000"/>
          <w:sz w:val="21"/>
        </w:rPr>
        <w:t>F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(</w:t>
      </w:r>
      <w:r>
        <w:rPr>
          <w:rFonts w:ascii="TimesNewRomanPS" w:hAnsi="TimesNewRomanPS" w:eastAsia="TimesNewRomanPS"/>
          <w:b w:val="0"/>
          <w:i/>
          <w:color w:val="000000"/>
          <w:sz w:val="21"/>
        </w:rPr>
        <w:t>x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)</w:t>
      </w:r>
      <w:r>
        <w:rPr>
          <w:rFonts w:ascii="SimSun" w:hAnsi="SimSun" w:eastAsia="SimSun"/>
          <w:b w:val="0"/>
          <w:i w:val="0"/>
          <w:color w:val="000000"/>
          <w:sz w:val="21"/>
        </w:rPr>
        <w:t>，</w:t>
      </w:r>
      <w:r>
        <w:rPr>
          <w:rFonts w:ascii="TimesNewRomanPS" w:hAnsi="TimesNewRomanPS" w:eastAsia="TimesNewRomanPS"/>
          <w:b w:val="0"/>
          <w:i/>
          <w:color w:val="000000"/>
          <w:sz w:val="21"/>
        </w:rPr>
        <w:t>F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(</w:t>
      </w:r>
      <w:r>
        <w:rPr>
          <w:rFonts w:ascii="TimesNewRomanPS" w:hAnsi="TimesNewRomanPS" w:eastAsia="TimesNewRomanPS"/>
          <w:b w:val="0"/>
          <w:i/>
          <w:color w:val="000000"/>
          <w:sz w:val="21"/>
        </w:rPr>
        <w:t>x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)</w:t>
      </w:r>
      <w:r>
        <w:rPr>
          <w:rFonts w:ascii="SimSun" w:hAnsi="SimSun" w:eastAsia="SimSun"/>
          <w:b w:val="0"/>
          <w:i w:val="0"/>
          <w:color w:val="000000"/>
          <w:sz w:val="21"/>
        </w:rPr>
        <w:t>所有临界点</w:t>
      </w:r>
    </w:p>
    <w:p>
      <w:pPr>
        <w:sectPr>
          <w:type w:val="nextColumn"/>
          <w:pgSz w:w="11904" w:h="16840"/>
          <w:pgMar w:top="436" w:right="1006" w:bottom="170" w:left="400" w:header="720" w:footer="720" w:gutter="0"/>
          <w:cols w:num="2" w:equalWidth="0">
            <w:col w:w="5674" w:space="0"/>
            <w:col w:w="4824" w:space="0"/>
          </w:cols>
          <w:docGrid w:linePitch="360"/>
        </w:sectPr>
      </w:pPr>
    </w:p>
    <w:p>
      <w:pPr>
        <w:autoSpaceDN w:val="0"/>
        <w:tabs>
          <w:tab w:pos="5764" w:val="left"/>
          <w:tab w:pos="9714" w:val="left"/>
          <w:tab w:pos="9910" w:val="left"/>
          <w:tab w:pos="10218" w:val="left"/>
        </w:tabs>
        <w:autoSpaceDE w:val="0"/>
        <w:widowControl/>
        <w:spacing w:line="258" w:lineRule="exact" w:before="0" w:after="0"/>
        <w:ind w:left="734" w:right="0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1"/>
        </w:rPr>
        <w:t>图中根节点</w:t>
      </w:r>
      <w:r>
        <w:rPr>
          <w:rFonts w:ascii="TimesNewRomanPS" w:hAnsi="TimesNewRomanPS" w:eastAsia="TimesNewRomanPS"/>
          <w:b w:val="0"/>
          <w:i/>
          <w:color w:val="000000"/>
          <w:sz w:val="21"/>
        </w:rPr>
        <w:t>x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为状态变量，叶节点</w:t>
      </w:r>
      <w:r>
        <w:rPr>
          <w:rFonts w:ascii="TimesNewRomanPS" w:hAnsi="TimesNewRomanPS" w:eastAsia="TimesNewRomanPS"/>
          <w:b w:val="0"/>
          <w:i/>
          <w:color w:val="000000"/>
          <w:sz w:val="21"/>
        </w:rPr>
        <w:t>t</w:t>
      </w:r>
      <w:r>
        <w:rPr>
          <w:rFonts w:ascii="SimSun" w:hAnsi="SimSun" w:eastAsia="SimSun"/>
          <w:b w:val="0"/>
          <w:i w:val="0"/>
          <w:color w:val="000000"/>
          <w:sz w:val="21"/>
        </w:rPr>
        <w:t>、</w:t>
      </w:r>
      <w:r>
        <w:rPr>
          <w:rFonts w:ascii="TimesNewRomanPS" w:hAnsi="TimesNewRomanPS" w:eastAsia="TimesNewRomanPS"/>
          <w:b w:val="0"/>
          <w:i/>
          <w:color w:val="000000"/>
          <w:sz w:val="21"/>
        </w:rPr>
        <w:t>u</w:t>
      </w:r>
      <w:r>
        <w:rPr>
          <w:rFonts w:ascii="SimSun" w:hAnsi="SimSun" w:eastAsia="SimSun"/>
          <w:b w:val="0"/>
          <w:i w:val="0"/>
          <w:color w:val="000000"/>
          <w:sz w:val="21"/>
        </w:rPr>
        <w:t>、</w:t>
      </w:r>
      <w:r>
        <w:rPr>
          <w:rFonts w:ascii="TimesNewRomanPS" w:hAnsi="TimesNewRomanPS" w:eastAsia="TimesNewRomanPS"/>
          <w:b w:val="0"/>
          <w:i/>
          <w:color w:val="000000"/>
          <w:sz w:val="21"/>
        </w:rPr>
        <w:t>v</w:t>
      </w:r>
      <w:r>
        <w:rPr>
          <w:rFonts w:ascii="SimSun" w:hAnsi="SimSun" w:eastAsia="SimSun"/>
          <w:b w:val="0"/>
          <w:i w:val="0"/>
          <w:color w:val="000000"/>
          <w:sz w:val="21"/>
        </w:rPr>
        <w:t>、</w:t>
      </w:r>
      <w:r>
        <w:rPr>
          <w:rFonts w:ascii="TimesNewRomanPS" w:hAnsi="TimesNewRomanPS" w:eastAsia="TimesNewRomanPS"/>
          <w:b w:val="0"/>
          <w:i/>
          <w:color w:val="000000"/>
          <w:sz w:val="21"/>
        </w:rPr>
        <w:t>w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为控</w:t>
      </w:r>
      <w:r>
        <w:tab/>
      </w:r>
      <w:r>
        <w:rPr>
          <w:rFonts w:ascii="SimSun" w:hAnsi="SimSun" w:eastAsia="SimSun"/>
          <w:b w:val="0"/>
          <w:i w:val="0"/>
          <w:color w:val="000000"/>
          <w:sz w:val="21"/>
        </w:rPr>
        <w:t>集合</w:t>
      </w:r>
      <w:r>
        <w:rPr>
          <w:rFonts w:ascii="TimesNewRomanPS" w:hAnsi="TimesNewRomanPS" w:eastAsia="TimesNewRomanPS"/>
          <w:b w:val="0"/>
          <w:i/>
          <w:color w:val="000000"/>
          <w:sz w:val="21"/>
        </w:rPr>
        <w:t>M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称为平衡曲面，</w:t>
      </w:r>
      <w:r>
        <w:rPr>
          <w:rFonts w:ascii="TimesNewRomanPS" w:hAnsi="TimesNewRomanPS" w:eastAsia="TimesNewRomanPS"/>
          <w:b w:val="0"/>
          <w:i/>
          <w:color w:val="000000"/>
          <w:sz w:val="21"/>
        </w:rPr>
        <w:t>M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上的任意点均满足</w:t>
      </w:r>
      <w:r>
        <w:rPr>
          <w:rFonts w:ascii="TimesNewRomanPS" w:hAnsi="TimesNewRomanPS" w:eastAsia="TimesNewRomanPS"/>
          <w:b w:val="0"/>
          <w:i/>
          <w:color w:val="000000"/>
          <w:sz w:val="21"/>
        </w:rPr>
        <w:t xml:space="preserve">F x 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 xml:space="preserve">( ) </w:t>
      </w:r>
      <w:r>
        <w:rPr>
          <w:rFonts w:ascii="SymbolMT" w:hAnsi="SymbolMT" w:eastAsia="SymbolMT"/>
          <w:b w:val="0"/>
          <w:i w:val="0"/>
          <w:color w:val="000000"/>
          <w:sz w:val="21"/>
        </w:rPr>
        <w:t>=</w:t>
      </w:r>
    </w:p>
    <w:p>
      <w:pPr>
        <w:autoSpaceDN w:val="0"/>
        <w:tabs>
          <w:tab w:pos="5764" w:val="left"/>
          <w:tab w:pos="7590" w:val="left"/>
          <w:tab w:pos="7742" w:val="left"/>
          <w:tab w:pos="7812" w:val="left"/>
          <w:tab w:pos="8122" w:val="left"/>
        </w:tabs>
        <w:autoSpaceDE w:val="0"/>
        <w:widowControl/>
        <w:spacing w:line="248" w:lineRule="exact" w:before="0" w:after="0"/>
        <w:ind w:left="734" w:right="0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1"/>
        </w:rPr>
        <w:t>制变量，重要性由左至右依次递减。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0</w:t>
      </w:r>
      <w:r>
        <w:rPr>
          <w:rFonts w:ascii="SimSun" w:hAnsi="SimSun" w:eastAsia="SimSun"/>
          <w:b w:val="0"/>
          <w:i w:val="0"/>
          <w:color w:val="000000"/>
          <w:sz w:val="21"/>
        </w:rPr>
        <w:t>，令</w:t>
      </w:r>
      <w:r>
        <w:rPr>
          <w:rFonts w:ascii="TimesNewRomanPS" w:hAnsi="TimesNewRomanPS" w:eastAsia="TimesNewRomanPS"/>
          <w:b w:val="0"/>
          <w:i/>
          <w:color w:val="000000"/>
          <w:sz w:val="21"/>
        </w:rPr>
        <w:t>F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(</w:t>
      </w:r>
      <w:r>
        <w:rPr>
          <w:rFonts w:ascii="TimesNewRomanPS" w:hAnsi="TimesNewRomanPS" w:eastAsia="TimesNewRomanPS"/>
          <w:b w:val="0"/>
          <w:i/>
          <w:color w:val="000000"/>
          <w:sz w:val="21"/>
        </w:rPr>
        <w:t>x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)</w:t>
      </w:r>
      <w:r>
        <w:rPr>
          <w:rFonts w:ascii="SimSun" w:hAnsi="SimSun" w:eastAsia="SimSun"/>
          <w:b w:val="0"/>
          <w:i w:val="0"/>
          <w:color w:val="000000"/>
          <w:sz w:val="21"/>
        </w:rPr>
        <w:t>的二阶导</w:t>
      </w:r>
      <w:r>
        <w:rPr>
          <w:rFonts w:ascii="TimesNewRomanPS" w:hAnsi="TimesNewRomanPS" w:eastAsia="TimesNewRomanPS"/>
          <w:b w:val="0"/>
          <w:i/>
          <w:color w:val="000000"/>
          <w:sz w:val="21"/>
        </w:rPr>
        <w:t xml:space="preserve">F </w:t>
      </w:r>
      <w:r>
        <w:rPr>
          <w:rFonts w:ascii="SymbolMT" w:hAnsi="SymbolMT" w:eastAsia="SymbolMT"/>
          <w:b w:val="0"/>
          <w:i w:val="0"/>
          <w:color w:val="000000"/>
          <w:sz w:val="21"/>
        </w:rPr>
        <w:t xml:space="preserve">'' 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 xml:space="preserve">( ) </w:t>
      </w:r>
      <w:r>
        <w:rPr>
          <w:rFonts w:ascii="SymbolMT" w:hAnsi="SymbolMT" w:eastAsia="SymbolMT"/>
          <w:b w:val="0"/>
          <w:i w:val="0"/>
          <w:color w:val="000000"/>
          <w:sz w:val="21"/>
        </w:rPr>
        <w:t>=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 xml:space="preserve"> 0</w:t>
      </w:r>
      <w:r>
        <w:rPr>
          <w:rFonts w:ascii="SimSun" w:hAnsi="SimSun" w:eastAsia="SimSun"/>
          <w:b w:val="0"/>
          <w:i w:val="0"/>
          <w:color w:val="000000"/>
          <w:sz w:val="21"/>
        </w:rPr>
        <w:t>，则可得</w:t>
      </w:r>
      <w:r>
        <w:rPr>
          <w:rFonts w:ascii="TimesNewRomanPS" w:hAnsi="TimesNewRomanPS" w:eastAsia="TimesNewRomanPS"/>
          <w:b w:val="0"/>
          <w:i/>
          <w:color w:val="000000"/>
          <w:sz w:val="21"/>
        </w:rPr>
        <w:t>M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的所有奇</w:t>
      </w:r>
    </w:p>
    <w:p>
      <w:pPr>
        <w:autoSpaceDN w:val="0"/>
        <w:tabs>
          <w:tab w:pos="5764" w:val="left"/>
          <w:tab w:pos="6754" w:val="left"/>
          <w:tab w:pos="6950" w:val="left"/>
          <w:tab w:pos="7260" w:val="left"/>
          <w:tab w:pos="7774" w:val="left"/>
          <w:tab w:pos="7924" w:val="left"/>
          <w:tab w:pos="7996" w:val="left"/>
          <w:tab w:pos="8306" w:val="left"/>
        </w:tabs>
        <w:autoSpaceDE w:val="0"/>
        <w:widowControl/>
        <w:spacing w:line="276" w:lineRule="exact" w:before="0" w:after="0"/>
        <w:ind w:left="73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 xml:space="preserve">2.2.2 </w:t>
      </w:r>
      <w:r>
        <w:rPr>
          <w:rFonts w:ascii="SimSun" w:hAnsi="SimSun" w:eastAsia="SimSun"/>
          <w:b w:val="0"/>
          <w:i w:val="0"/>
          <w:color w:val="000000"/>
          <w:sz w:val="21"/>
        </w:rPr>
        <w:t>指标去量纲及归一化</w:t>
      </w:r>
      <w:r>
        <w:tab/>
      </w:r>
      <w:r>
        <w:rPr>
          <w:rFonts w:ascii="SimSun" w:hAnsi="SimSun" w:eastAsia="SimSun"/>
          <w:b w:val="0"/>
          <w:i w:val="0"/>
          <w:color w:val="000000"/>
          <w:sz w:val="21"/>
        </w:rPr>
        <w:t>点，联立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 xml:space="preserve">{ </w:t>
      </w:r>
      <w:r>
        <w:rPr>
          <w:rFonts w:ascii="TimesNewRomanPS" w:hAnsi="TimesNewRomanPS" w:eastAsia="TimesNewRomanPS"/>
          <w:b w:val="0"/>
          <w:i/>
          <w:color w:val="000000"/>
          <w:sz w:val="21"/>
        </w:rPr>
        <w:t xml:space="preserve">F x 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 xml:space="preserve">( ) </w:t>
      </w:r>
      <w:r>
        <w:rPr>
          <w:rFonts w:ascii="SymbolMT" w:hAnsi="SymbolMT" w:eastAsia="SymbolMT"/>
          <w:b w:val="0"/>
          <w:i w:val="0"/>
          <w:color w:val="000000"/>
          <w:sz w:val="21"/>
        </w:rPr>
        <w:t>=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 xml:space="preserve"> 0</w:t>
      </w:r>
      <w:r>
        <w:rPr>
          <w:rFonts w:ascii="SimSun" w:hAnsi="SimSun" w:eastAsia="SimSun"/>
          <w:b w:val="0"/>
          <w:i w:val="0"/>
          <w:color w:val="000000"/>
          <w:sz w:val="21"/>
        </w:rPr>
        <w:t>；</w:t>
      </w:r>
      <w:r>
        <w:rPr>
          <w:rFonts w:ascii="TimesNewRomanPS" w:hAnsi="TimesNewRomanPS" w:eastAsia="TimesNewRomanPS"/>
          <w:b w:val="0"/>
          <w:i/>
          <w:color w:val="000000"/>
          <w:sz w:val="21"/>
        </w:rPr>
        <w:t xml:space="preserve">F </w:t>
      </w:r>
      <w:r>
        <w:rPr>
          <w:rFonts w:ascii="SymbolMT" w:hAnsi="SymbolMT" w:eastAsia="SymbolMT"/>
          <w:b w:val="0"/>
          <w:i w:val="0"/>
          <w:color w:val="000000"/>
          <w:sz w:val="21"/>
        </w:rPr>
        <w:t xml:space="preserve">'' 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 xml:space="preserve">( ) </w:t>
      </w:r>
      <w:r>
        <w:rPr>
          <w:rFonts w:ascii="SymbolMT" w:hAnsi="SymbolMT" w:eastAsia="SymbolMT"/>
          <w:b w:val="0"/>
          <w:i w:val="0"/>
          <w:color w:val="000000"/>
          <w:sz w:val="21"/>
        </w:rPr>
        <w:t>=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 xml:space="preserve"> 0}</w:t>
      </w:r>
      <w:r>
        <w:rPr>
          <w:rFonts w:ascii="SimSun" w:hAnsi="SimSun" w:eastAsia="SimSun"/>
          <w:b w:val="0"/>
          <w:i w:val="0"/>
          <w:color w:val="000000"/>
          <w:sz w:val="21"/>
        </w:rPr>
        <w:t>可得分歧方程组，</w:t>
      </w:r>
    </w:p>
    <w:p>
      <w:pPr>
        <w:autoSpaceDN w:val="0"/>
        <w:tabs>
          <w:tab w:pos="5764" w:val="left"/>
          <w:tab w:pos="7516" w:val="left"/>
        </w:tabs>
        <w:autoSpaceDE w:val="0"/>
        <w:widowControl/>
        <w:spacing w:line="256" w:lineRule="exact" w:before="18" w:after="0"/>
        <w:ind w:left="1154" w:right="0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1"/>
        </w:rPr>
        <w:t>为消除评估指标计量单位的影响，通过标准化</w:t>
      </w:r>
      <w:r>
        <w:tab/>
      </w:r>
      <w:r>
        <w:rPr>
          <w:rFonts w:ascii="SimSun" w:hAnsi="SimSun" w:eastAsia="SimSun"/>
          <w:b w:val="0"/>
          <w:i w:val="0"/>
          <w:color w:val="000000"/>
          <w:sz w:val="21"/>
        </w:rPr>
        <w:t>并导出归一化公式</w:t>
      </w:r>
      <w:r>
        <w:rPr>
          <w:rFonts w:ascii="TimesNewRomanPS" w:hAnsi="TimesNewRomanPS" w:eastAsia="TimesNewRomanPS"/>
          <w:b w:val="0"/>
          <w:i/>
          <w:color w:val="000000"/>
          <w:sz w:val="21"/>
        </w:rPr>
        <w:t>f x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，分歧方程组成立的解集为</w:t>
      </w:r>
    </w:p>
    <w:p>
      <w:pPr>
        <w:autoSpaceDN w:val="0"/>
        <w:tabs>
          <w:tab w:pos="5764" w:val="left"/>
        </w:tabs>
        <w:autoSpaceDE w:val="0"/>
        <w:widowControl/>
        <w:spacing w:line="256" w:lineRule="exact" w:before="18" w:after="0"/>
        <w:ind w:left="734" w:right="0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1"/>
        </w:rPr>
        <w:t>方程将定量型指标实际值转为标准值，定性型指标</w:t>
      </w:r>
      <w:r>
        <w:tab/>
      </w:r>
      <w:r>
        <w:rPr>
          <w:rFonts w:ascii="SimSun" w:hAnsi="SimSun" w:eastAsia="SimSun"/>
          <w:b w:val="0"/>
          <w:i w:val="0"/>
          <w:color w:val="000000"/>
          <w:sz w:val="21"/>
        </w:rPr>
        <w:t>评价系统的突变解集。各初等突变模型势函数</w:t>
      </w:r>
      <w:r>
        <w:rPr>
          <w:rFonts w:ascii="TimesNewRomanPS" w:hAnsi="TimesNewRomanPS" w:eastAsia="TimesNewRomanPS"/>
          <w:b w:val="0"/>
          <w:i/>
          <w:color w:val="000000"/>
          <w:sz w:val="21"/>
        </w:rPr>
        <w:t>F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(</w:t>
      </w:r>
      <w:r>
        <w:rPr>
          <w:rFonts w:ascii="TimesNewRomanPS" w:hAnsi="TimesNewRomanPS" w:eastAsia="TimesNewRomanPS"/>
          <w:b w:val="0"/>
          <w:i/>
          <w:color w:val="000000"/>
          <w:sz w:val="21"/>
        </w:rPr>
        <w:t>x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)</w:t>
      </w:r>
      <w:r>
        <w:rPr>
          <w:rFonts w:ascii="SimSun" w:hAnsi="SimSun" w:eastAsia="SimSun"/>
          <w:b w:val="0"/>
          <w:i w:val="0"/>
          <w:color w:val="000000"/>
          <w:sz w:val="21"/>
        </w:rPr>
        <w:t>、</w:t>
      </w:r>
    </w:p>
    <w:p>
      <w:pPr>
        <w:autoSpaceDN w:val="0"/>
        <w:tabs>
          <w:tab w:pos="5764" w:val="left"/>
          <w:tab w:pos="8214" w:val="left"/>
        </w:tabs>
        <w:autoSpaceDE w:val="0"/>
        <w:widowControl/>
        <w:spacing w:line="256" w:lineRule="exact" w:before="42" w:after="0"/>
        <w:ind w:left="734" w:right="0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1"/>
        </w:rPr>
        <w:t>根据描述性语言评定标准值，取值区间为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0</w:t>
      </w:r>
      <w:r>
        <w:rPr>
          <w:rFonts w:ascii="SimSun" w:hAnsi="SimSun" w:eastAsia="SimSun"/>
          <w:b w:val="0"/>
          <w:i w:val="0"/>
          <w:color w:val="000000"/>
          <w:sz w:val="21"/>
        </w:rPr>
        <w:t>～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1</w:t>
      </w:r>
      <w:r>
        <w:rPr>
          <w:rFonts w:ascii="SimSun" w:hAnsi="SimSun" w:eastAsia="SimSun"/>
          <w:b w:val="0"/>
          <w:i w:val="0"/>
          <w:color w:val="000000"/>
          <w:sz w:val="21"/>
        </w:rPr>
        <w:t>。实</w:t>
      </w:r>
      <w:r>
        <w:tab/>
      </w:r>
      <w:r>
        <w:rPr>
          <w:rFonts w:ascii="SimSun" w:hAnsi="SimSun" w:eastAsia="SimSun"/>
          <w:b w:val="0"/>
          <w:i w:val="0"/>
          <w:color w:val="000000"/>
          <w:sz w:val="21"/>
        </w:rPr>
        <w:t>平衡曲面</w:t>
      </w:r>
      <w:r>
        <w:rPr>
          <w:rFonts w:ascii="TimesNewRomanPS" w:hAnsi="TimesNewRomanPS" w:eastAsia="TimesNewRomanPS"/>
          <w:b w:val="0"/>
          <w:i/>
          <w:color w:val="000000"/>
          <w:sz w:val="21"/>
        </w:rPr>
        <w:t>M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及归一化公式</w:t>
      </w:r>
      <w:r>
        <w:rPr>
          <w:rFonts w:ascii="TimesNewRomanPS" w:hAnsi="TimesNewRomanPS" w:eastAsia="TimesNewRomanPS"/>
          <w:b w:val="0"/>
          <w:i/>
          <w:color w:val="000000"/>
          <w:sz w:val="21"/>
        </w:rPr>
        <w:t>f x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如表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1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所示。</w:t>
      </w:r>
    </w:p>
    <w:p>
      <w:pPr>
        <w:autoSpaceDN w:val="0"/>
        <w:autoSpaceDE w:val="0"/>
        <w:widowControl/>
        <w:spacing w:line="250" w:lineRule="exact" w:before="334" w:after="0"/>
        <w:ind w:left="0" w:right="3976" w:firstLine="0"/>
        <w:jc w:val="right"/>
      </w:pPr>
      <w:r>
        <w:rPr>
          <w:rFonts w:ascii="SimSun" w:hAnsi="SimSun" w:eastAsia="SimSun"/>
          <w:b w:val="0"/>
          <w:i w:val="0"/>
          <w:color w:val="000000"/>
          <w:sz w:val="18"/>
        </w:rPr>
        <w:t>表</w:t>
      </w:r>
      <w:r>
        <w:rPr>
          <w:rFonts w:ascii="TimesNewRomanPS" w:hAnsi="TimesNewRomanPS" w:eastAsia="TimesNewRomanPS"/>
          <w:b/>
          <w:i w:val="0"/>
          <w:color w:val="000000"/>
          <w:sz w:val="18"/>
        </w:rPr>
        <w:t xml:space="preserve">1  </w:t>
      </w:r>
      <w:r>
        <w:rPr>
          <w:rFonts w:ascii="SimSun" w:hAnsi="SimSun" w:eastAsia="SimSun"/>
          <w:b w:val="0"/>
          <w:i w:val="0"/>
          <w:color w:val="000000"/>
          <w:sz w:val="18"/>
        </w:rPr>
        <w:t>初等突变模型方程</w:t>
      </w:r>
    </w:p>
    <w:p>
      <w:pPr>
        <w:autoSpaceDN w:val="0"/>
        <w:autoSpaceDE w:val="0"/>
        <w:widowControl/>
        <w:spacing w:line="250" w:lineRule="exact" w:before="0" w:after="28"/>
        <w:ind w:left="0" w:right="2926" w:firstLine="0"/>
        <w:jc w:val="right"/>
      </w:pPr>
      <w:r>
        <w:rPr>
          <w:rFonts w:ascii="TimesNewRomanPS" w:hAnsi="TimesNewRomanPS" w:eastAsia="TimesNewRomanPS"/>
          <w:b/>
          <w:i w:val="0"/>
          <w:color w:val="000000"/>
          <w:sz w:val="18"/>
        </w:rPr>
        <w:t xml:space="preserve">Table1  Equation of elementary catastrophe model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76.0" w:type="dxa"/>
      </w:tblPr>
      <w:tblGrid>
        <w:gridCol w:w="178"/>
        <w:gridCol w:w="178"/>
        <w:gridCol w:w="178"/>
        <w:gridCol w:w="178"/>
        <w:gridCol w:w="178"/>
        <w:gridCol w:w="178"/>
        <w:gridCol w:w="178"/>
        <w:gridCol w:w="178"/>
        <w:gridCol w:w="178"/>
        <w:gridCol w:w="178"/>
        <w:gridCol w:w="178"/>
        <w:gridCol w:w="178"/>
        <w:gridCol w:w="178"/>
        <w:gridCol w:w="178"/>
        <w:gridCol w:w="178"/>
        <w:gridCol w:w="178"/>
        <w:gridCol w:w="178"/>
        <w:gridCol w:w="178"/>
        <w:gridCol w:w="178"/>
        <w:gridCol w:w="178"/>
        <w:gridCol w:w="178"/>
        <w:gridCol w:w="178"/>
        <w:gridCol w:w="178"/>
        <w:gridCol w:w="178"/>
        <w:gridCol w:w="178"/>
        <w:gridCol w:w="178"/>
        <w:gridCol w:w="178"/>
        <w:gridCol w:w="178"/>
        <w:gridCol w:w="178"/>
        <w:gridCol w:w="178"/>
        <w:gridCol w:w="178"/>
        <w:gridCol w:w="178"/>
        <w:gridCol w:w="178"/>
        <w:gridCol w:w="178"/>
        <w:gridCol w:w="178"/>
        <w:gridCol w:w="178"/>
        <w:gridCol w:w="178"/>
        <w:gridCol w:w="178"/>
        <w:gridCol w:w="178"/>
        <w:gridCol w:w="178"/>
        <w:gridCol w:w="178"/>
        <w:gridCol w:w="178"/>
        <w:gridCol w:w="178"/>
        <w:gridCol w:w="178"/>
        <w:gridCol w:w="178"/>
        <w:gridCol w:w="178"/>
        <w:gridCol w:w="178"/>
        <w:gridCol w:w="178"/>
        <w:gridCol w:w="178"/>
        <w:gridCol w:w="178"/>
        <w:gridCol w:w="178"/>
        <w:gridCol w:w="178"/>
        <w:gridCol w:w="178"/>
        <w:gridCol w:w="178"/>
        <w:gridCol w:w="178"/>
        <w:gridCol w:w="178"/>
        <w:gridCol w:w="178"/>
        <w:gridCol w:w="178"/>
        <w:gridCol w:w="178"/>
      </w:tblGrid>
      <w:tr>
        <w:trPr>
          <w:trHeight w:hRule="exact" w:val="170"/>
        </w:trPr>
        <w:tc>
          <w:tcPr>
            <w:tcW w:type="dxa" w:w="944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0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15"/>
              </w:rPr>
              <w:t>突变类型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20" w:after="0"/>
              <w:ind w:left="154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15"/>
              </w:rPr>
              <w:t>变量</w:t>
            </w:r>
          </w:p>
        </w:tc>
        <w:tc>
          <w:tcPr>
            <w:tcW w:type="dxa" w:w="146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20" w:after="0"/>
              <w:ind w:left="0" w:right="24" w:firstLine="0"/>
              <w:jc w:val="righ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15"/>
              </w:rPr>
              <w:t>势函数</w:t>
            </w:r>
          </w:p>
        </w:tc>
        <w:tc>
          <w:tcPr>
            <w:tcW w:type="dxa" w:w="2840"/>
            <w:gridSpan w:val="2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20" w:after="0"/>
              <w:ind w:left="0" w:right="146" w:firstLine="0"/>
              <w:jc w:val="righ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15"/>
              </w:rPr>
              <w:t>平衡曲面方程</w:t>
            </w:r>
          </w:p>
        </w:tc>
        <w:tc>
          <w:tcPr>
            <w:tcW w:type="dxa" w:w="3390"/>
            <w:gridSpan w:val="2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20" w:after="0"/>
              <w:ind w:left="0" w:right="1130" w:firstLine="0"/>
              <w:jc w:val="righ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15"/>
              </w:rPr>
              <w:t>归一化解</w:t>
            </w:r>
          </w:p>
        </w:tc>
      </w:tr>
      <w:tr>
        <w:trPr>
          <w:trHeight w:hRule="exact" w:val="320"/>
        </w:trPr>
        <w:tc>
          <w:tcPr>
            <w:tcW w:type="dxa" w:w="9354"/>
            <w:gridSpan w:val="5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04" w:after="0"/>
              <w:ind w:left="0" w:right="1556" w:firstLine="0"/>
              <w:jc w:val="right"/>
            </w:pPr>
            <w:r>
              <w:rPr>
                <w:w w:val="102.53249406814575"/>
                <w:rFonts w:ascii="TimesNewRomanPS" w:hAnsi="TimesNewRomanPS" w:eastAsia="TimesNewRomanPS"/>
                <w:b w:val="0"/>
                <w:i/>
                <w:color w:val="000000"/>
                <w:sz w:val="8"/>
              </w:rPr>
              <w:t>u</w:t>
            </w:r>
            <w:r>
              <w:rPr>
                <w:rFonts w:ascii="TimesNewRomanPS" w:hAnsi="TimesNewRomanPS" w:eastAsia="TimesNewRomanPS"/>
                <w:b w:val="0"/>
                <w:i/>
                <w:color w:val="000000"/>
                <w:sz w:val="15"/>
              </w:rPr>
              <w:t>x</w:t>
            </w:r>
          </w:p>
        </w:tc>
      </w:tr>
      <w:tr>
        <w:trPr>
          <w:trHeight w:hRule="exact" w:val="280"/>
        </w:trPr>
        <w:tc>
          <w:tcPr>
            <w:tcW w:type="dxa" w:w="94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68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15"/>
              </w:rPr>
              <w:t>尖点突变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0" w:right="38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>2</w:t>
            </w:r>
          </w:p>
        </w:tc>
        <w:tc>
          <w:tcPr>
            <w:tcW w:type="dxa" w:w="924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4" w:lineRule="exact" w:before="52" w:after="0"/>
              <w:ind w:left="0" w:right="30" w:firstLine="0"/>
              <w:jc w:val="right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15"/>
              </w:rPr>
              <w:t xml:space="preserve">f x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>( )</w:t>
            </w:r>
          </w:p>
        </w:tc>
        <w:tc>
          <w:tcPr>
            <w:tcW w:type="dxa" w:w="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4" w:after="0"/>
              <w:ind w:left="0" w:right="0" w:firstLine="0"/>
              <w:jc w:val="center"/>
            </w:pPr>
            <w:r>
              <w:rPr>
                <w:rFonts w:ascii="SymbolMT" w:hAnsi="SymbolMT" w:eastAsia="SymbolMT"/>
                <w:b w:val="0"/>
                <w:i w:val="0"/>
                <w:color w:val="000000"/>
                <w:sz w:val="15"/>
              </w:rPr>
              <w:t>=</w:t>
            </w:r>
          </w:p>
        </w:tc>
        <w:tc>
          <w:tcPr>
            <w:tcW w:type="dxa" w:w="12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4" w:lineRule="exact" w:before="52" w:after="0"/>
              <w:ind w:left="0" w:right="0" w:firstLine="0"/>
              <w:jc w:val="right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15"/>
              </w:rPr>
              <w:t>x</w:t>
            </w:r>
          </w:p>
        </w:tc>
        <w:tc>
          <w:tcPr>
            <w:tcW w:type="dxa" w:w="7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w w:val="103.28249931335449"/>
                <w:rFonts w:ascii="TimesNewRomanPSMT" w:hAnsi="TimesNewRomanPSMT" w:eastAsia="TimesNewRomanPSMT"/>
                <w:b w:val="0"/>
                <w:i w:val="0"/>
                <w:color w:val="000000"/>
                <w:sz w:val="8"/>
              </w:rPr>
              <w:t>4</w:t>
            </w:r>
          </w:p>
        </w:tc>
        <w:tc>
          <w:tcPr>
            <w:tcW w:type="dxa" w:w="11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4" w:after="0"/>
              <w:ind w:left="0" w:right="0" w:firstLine="0"/>
              <w:jc w:val="center"/>
            </w:pPr>
            <w:r>
              <w:rPr>
                <w:rFonts w:ascii="SymbolMT" w:hAnsi="SymbolMT" w:eastAsia="SymbolMT"/>
                <w:b w:val="0"/>
                <w:i w:val="0"/>
                <w:color w:val="000000"/>
                <w:sz w:val="15"/>
              </w:rPr>
              <w:t>+</w:t>
            </w:r>
          </w:p>
        </w:tc>
        <w:tc>
          <w:tcPr>
            <w:tcW w:type="dxa" w:w="17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4" w:lineRule="exact" w:before="52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15"/>
              </w:rPr>
              <w:t>ux</w:t>
            </w:r>
          </w:p>
        </w:tc>
        <w:tc>
          <w:tcPr>
            <w:tcW w:type="dxa" w:w="6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w w:val="103.28249931335449"/>
                <w:rFonts w:ascii="TimesNewRomanPSMT" w:hAnsi="TimesNewRomanPSMT" w:eastAsia="TimesNewRomanPSMT"/>
                <w:b w:val="0"/>
                <w:i w:val="0"/>
                <w:color w:val="000000"/>
                <w:sz w:val="8"/>
              </w:rPr>
              <w:t>2</w:t>
            </w:r>
          </w:p>
        </w:tc>
        <w:tc>
          <w:tcPr>
            <w:tcW w:type="dxa" w:w="15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4" w:after="0"/>
              <w:ind w:left="0" w:right="0" w:firstLine="0"/>
              <w:jc w:val="center"/>
            </w:pPr>
            <w:r>
              <w:rPr>
                <w:rFonts w:ascii="SymbolMT" w:hAnsi="SymbolMT" w:eastAsia="SymbolMT"/>
                <w:b w:val="0"/>
                <w:i w:val="0"/>
                <w:color w:val="000000"/>
                <w:sz w:val="15"/>
              </w:rPr>
              <w:t>+</w:t>
            </w:r>
          </w:p>
        </w:tc>
        <w:tc>
          <w:tcPr>
            <w:tcW w:type="dxa" w:w="1622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4" w:lineRule="exact" w:before="52" w:after="0"/>
              <w:ind w:left="6" w:right="0" w:firstLine="0"/>
              <w:jc w:val="left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15"/>
              </w:rPr>
              <w:t>vx</w:t>
            </w:r>
          </w:p>
        </w:tc>
        <w:tc>
          <w:tcPr>
            <w:tcW w:type="dxa" w:w="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7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>4</w:t>
            </w:r>
          </w:p>
        </w:tc>
        <w:tc>
          <w:tcPr>
            <w:tcW w:type="dxa" w:w="3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64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15"/>
              </w:rPr>
              <w:t>x</w:t>
            </w:r>
          </w:p>
        </w:tc>
        <w:tc>
          <w:tcPr>
            <w:tcW w:type="dxa" w:w="8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4" w:after="0"/>
              <w:ind w:left="0" w:right="0" w:firstLine="0"/>
              <w:jc w:val="center"/>
            </w:pPr>
            <w:r>
              <w:rPr>
                <w:w w:val="103.28249931335449"/>
                <w:rFonts w:ascii="TimesNewRomanPSMT" w:hAnsi="TimesNewRomanPSMT" w:eastAsia="TimesNewRomanPSMT"/>
                <w:b w:val="0"/>
                <w:i w:val="0"/>
                <w:color w:val="000000"/>
                <w:sz w:val="8"/>
              </w:rPr>
              <w:t>3</w:t>
            </w:r>
          </w:p>
        </w:tc>
        <w:tc>
          <w:tcPr>
            <w:tcW w:type="dxa" w:w="10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6" w:after="0"/>
              <w:ind w:left="0" w:right="0" w:firstLine="0"/>
              <w:jc w:val="center"/>
            </w:pPr>
            <w:r>
              <w:rPr>
                <w:rFonts w:ascii="SymbolMT" w:hAnsi="SymbolMT" w:eastAsia="SymbolMT"/>
                <w:b w:val="0"/>
                <w:i w:val="0"/>
                <w:color w:val="000000"/>
                <w:sz w:val="15"/>
              </w:rPr>
              <w:t>+</w:t>
            </w:r>
          </w:p>
        </w:tc>
        <w:tc>
          <w:tcPr>
            <w:tcW w:type="dxa" w:w="286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48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 xml:space="preserve">2 </w:t>
            </w:r>
            <w:r>
              <w:rPr>
                <w:rFonts w:ascii="TimesNewRomanPS" w:hAnsi="TimesNewRomanPS" w:eastAsia="TimesNewRomanPS"/>
                <w:b w:val="0"/>
                <w:i/>
                <w:color w:val="000000"/>
                <w:sz w:val="15"/>
              </w:rPr>
              <w:t>ux</w:t>
            </w:r>
          </w:p>
        </w:tc>
        <w:tc>
          <w:tcPr>
            <w:tcW w:type="dxa" w:w="1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6" w:after="0"/>
              <w:ind w:left="0" w:right="0" w:firstLine="0"/>
              <w:jc w:val="center"/>
            </w:pPr>
            <w:r>
              <w:rPr>
                <w:rFonts w:ascii="SymbolMT" w:hAnsi="SymbolMT" w:eastAsia="SymbolMT"/>
                <w:b w:val="0"/>
                <w:i w:val="0"/>
                <w:color w:val="000000"/>
                <w:sz w:val="15"/>
              </w:rPr>
              <w:t>+</w:t>
            </w:r>
          </w:p>
        </w:tc>
        <w:tc>
          <w:tcPr>
            <w:tcW w:type="dxa" w:w="282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64" w:after="0"/>
              <w:ind w:left="4" w:right="0" w:firstLine="0"/>
              <w:jc w:val="left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15"/>
              </w:rPr>
              <w:t>v</w:t>
            </w:r>
          </w:p>
        </w:tc>
        <w:tc>
          <w:tcPr>
            <w:tcW w:type="dxa" w:w="1542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62" w:after="0"/>
              <w:ind w:left="0" w:right="10" w:firstLine="0"/>
              <w:jc w:val="right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15"/>
              </w:rPr>
              <w:t>x</w:t>
            </w:r>
          </w:p>
        </w:tc>
        <w:tc>
          <w:tcPr>
            <w:tcW w:type="dxa" w:w="5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164" w:after="0"/>
              <w:ind w:left="0" w:right="0" w:firstLine="0"/>
              <w:jc w:val="center"/>
            </w:pPr>
            <w:r>
              <w:rPr>
                <w:w w:val="102.97249555587769"/>
                <w:rFonts w:ascii="TimesNewRomanPS" w:hAnsi="TimesNewRomanPS" w:eastAsia="TimesNewRomanPS"/>
                <w:b w:val="0"/>
                <w:i/>
                <w:color w:val="000000"/>
                <w:sz w:val="8"/>
              </w:rPr>
              <w:t>u</w:t>
            </w:r>
          </w:p>
        </w:tc>
        <w:tc>
          <w:tcPr>
            <w:tcW w:type="dxa" w:w="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4" w:after="0"/>
              <w:ind w:left="0" w:right="0" w:firstLine="0"/>
              <w:jc w:val="center"/>
            </w:pPr>
            <w:r>
              <w:rPr>
                <w:rFonts w:ascii="SymbolMT" w:hAnsi="SymbolMT" w:eastAsia="SymbolMT"/>
                <w:b w:val="0"/>
                <w:i w:val="0"/>
                <w:color w:val="000000"/>
                <w:sz w:val="15"/>
              </w:rPr>
              <w:t>=</w:t>
            </w:r>
          </w:p>
        </w:tc>
        <w:tc>
          <w:tcPr>
            <w:tcW w:type="dxa" w:w="38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6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7000" cy="12700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00" cy="127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NewRomanPS" w:hAnsi="TimesNewRomanPS" w:eastAsia="TimesNewRomanPS"/>
                <w:b w:val="0"/>
                <w:i/>
                <w:color w:val="000000"/>
                <w:sz w:val="15"/>
              </w:rPr>
              <w:t>u x</w:t>
            </w:r>
          </w:p>
        </w:tc>
        <w:tc>
          <w:tcPr>
            <w:tcW w:type="dxa" w:w="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0" w:after="0"/>
              <w:ind w:left="0" w:right="0" w:firstLine="0"/>
              <w:jc w:val="center"/>
            </w:pPr>
            <w:r>
              <w:rPr>
                <w:w w:val="102.97249555587769"/>
                <w:rFonts w:ascii="TimesNewRomanPS" w:hAnsi="TimesNewRomanPS" w:eastAsia="TimesNewRomanPS"/>
                <w:b w:val="0"/>
                <w:i/>
                <w:color w:val="000000"/>
                <w:sz w:val="8"/>
              </w:rPr>
              <w:t xml:space="preserve">v </w:t>
            </w:r>
            <w:r>
              <w:rPr>
                <w:rFonts w:ascii="SymbolMT" w:hAnsi="SymbolMT" w:eastAsia="SymbolMT"/>
                <w:b w:val="0"/>
                <w:i w:val="0"/>
                <w:color w:val="000000"/>
                <w:sz w:val="15"/>
              </w:rPr>
              <w:t>=</w:t>
            </w:r>
          </w:p>
        </w:tc>
        <w:tc>
          <w:tcPr>
            <w:tcW w:type="dxa" w:w="117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0" w:after="0"/>
              <w:ind w:left="4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27000" cy="127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00" cy="127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hRule="exact" w:val="280"/>
        </w:trPr>
        <w:tc>
          <w:tcPr>
            <w:tcW w:type="dxa" w:w="94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68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15"/>
              </w:rPr>
              <w:t>燕尾突变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38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>3</w:t>
            </w:r>
          </w:p>
        </w:tc>
        <w:tc>
          <w:tcPr>
            <w:tcW w:type="dxa" w:w="70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52" w:after="0"/>
              <w:ind w:left="0" w:right="2" w:firstLine="0"/>
              <w:jc w:val="right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15"/>
              </w:rPr>
              <w:t xml:space="preserve">f x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>( )</w:t>
            </w:r>
          </w:p>
        </w:tc>
        <w:tc>
          <w:tcPr>
            <w:tcW w:type="dxa" w:w="1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4" w:after="0"/>
              <w:ind w:left="0" w:right="0" w:firstLine="0"/>
              <w:jc w:val="center"/>
            </w:pPr>
            <w:r>
              <w:rPr>
                <w:rFonts w:ascii="SymbolMT" w:hAnsi="SymbolMT" w:eastAsia="SymbolMT"/>
                <w:b w:val="0"/>
                <w:i w:val="0"/>
                <w:color w:val="000000"/>
                <w:sz w:val="15"/>
              </w:rPr>
              <w:t>=</w:t>
            </w:r>
          </w:p>
        </w:tc>
        <w:tc>
          <w:tcPr>
            <w:tcW w:type="dxa" w:w="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52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15"/>
              </w:rPr>
              <w:t>x</w:t>
            </w:r>
          </w:p>
        </w:tc>
        <w:tc>
          <w:tcPr>
            <w:tcW w:type="dxa" w:w="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52" w:after="0"/>
              <w:ind w:left="0" w:right="0" w:firstLine="0"/>
              <w:jc w:val="center"/>
            </w:pPr>
            <w:r>
              <w:rPr>
                <w:w w:val="103.75750064849854"/>
                <w:rFonts w:ascii="TimesNewRomanPSMT" w:hAnsi="TimesNewRomanPSMT" w:eastAsia="TimesNewRomanPSMT"/>
                <w:b w:val="0"/>
                <w:i w:val="0"/>
                <w:color w:val="000000"/>
                <w:sz w:val="8"/>
              </w:rPr>
              <w:t>5</w:t>
            </w:r>
          </w:p>
        </w:tc>
        <w:tc>
          <w:tcPr>
            <w:tcW w:type="dxa" w:w="12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4" w:after="0"/>
              <w:ind w:left="0" w:right="0" w:firstLine="0"/>
              <w:jc w:val="center"/>
            </w:pPr>
            <w:r>
              <w:rPr>
                <w:rFonts w:ascii="SymbolMT" w:hAnsi="SymbolMT" w:eastAsia="SymbolMT"/>
                <w:b w:val="0"/>
                <w:i w:val="0"/>
                <w:color w:val="000000"/>
                <w:sz w:val="15"/>
              </w:rPr>
              <w:t>+</w:t>
            </w:r>
          </w:p>
        </w:tc>
        <w:tc>
          <w:tcPr>
            <w:tcW w:type="dxa" w:w="18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52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15"/>
              </w:rPr>
              <w:t>ux</w:t>
            </w:r>
          </w:p>
        </w:tc>
        <w:tc>
          <w:tcPr>
            <w:tcW w:type="dxa" w:w="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52" w:after="0"/>
              <w:ind w:left="0" w:right="0" w:firstLine="0"/>
              <w:jc w:val="center"/>
            </w:pPr>
            <w:r>
              <w:rPr>
                <w:w w:val="103.75750064849854"/>
                <w:rFonts w:ascii="TimesNewRomanPSMT" w:hAnsi="TimesNewRomanPSMT" w:eastAsia="TimesNewRomanPSMT"/>
                <w:b w:val="0"/>
                <w:i w:val="0"/>
                <w:color w:val="000000"/>
                <w:sz w:val="8"/>
              </w:rPr>
              <w:t>3</w:t>
            </w:r>
          </w:p>
        </w:tc>
        <w:tc>
          <w:tcPr>
            <w:tcW w:type="dxa" w:w="11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4" w:after="0"/>
              <w:ind w:left="0" w:right="0" w:firstLine="0"/>
              <w:jc w:val="center"/>
            </w:pPr>
            <w:r>
              <w:rPr>
                <w:rFonts w:ascii="SymbolMT" w:hAnsi="SymbolMT" w:eastAsia="SymbolMT"/>
                <w:b w:val="0"/>
                <w:i w:val="0"/>
                <w:color w:val="000000"/>
                <w:sz w:val="15"/>
              </w:rPr>
              <w:t>+</w:t>
            </w:r>
          </w:p>
        </w:tc>
        <w:tc>
          <w:tcPr>
            <w:tcW w:type="dxa" w:w="16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52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15"/>
              </w:rPr>
              <w:t>vx</w:t>
            </w:r>
          </w:p>
        </w:tc>
        <w:tc>
          <w:tcPr>
            <w:tcW w:type="dxa" w:w="5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52" w:after="0"/>
              <w:ind w:left="0" w:right="0" w:firstLine="0"/>
              <w:jc w:val="center"/>
            </w:pPr>
            <w:r>
              <w:rPr>
                <w:w w:val="103.75750064849854"/>
                <w:rFonts w:ascii="TimesNewRomanPSMT" w:hAnsi="TimesNewRomanPSMT" w:eastAsia="TimesNewRomanPSMT"/>
                <w:b w:val="0"/>
                <w:i w:val="0"/>
                <w:color w:val="000000"/>
                <w:sz w:val="8"/>
              </w:rPr>
              <w:t>2</w:t>
            </w:r>
          </w:p>
        </w:tc>
        <w:tc>
          <w:tcPr>
            <w:tcW w:type="dxa" w:w="11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4" w:after="0"/>
              <w:ind w:left="0" w:right="0" w:firstLine="0"/>
              <w:jc w:val="center"/>
            </w:pPr>
            <w:r>
              <w:rPr>
                <w:rFonts w:ascii="SymbolMT" w:hAnsi="SymbolMT" w:eastAsia="SymbolMT"/>
                <w:b w:val="0"/>
                <w:i w:val="0"/>
                <w:color w:val="000000"/>
                <w:sz w:val="15"/>
              </w:rPr>
              <w:t>+</w:t>
            </w:r>
          </w:p>
        </w:tc>
        <w:tc>
          <w:tcPr>
            <w:tcW w:type="dxa" w:w="734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52" w:after="0"/>
              <w:ind w:left="36" w:right="0" w:firstLine="0"/>
              <w:jc w:val="left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15"/>
              </w:rPr>
              <w:t>wx</w:t>
            </w:r>
          </w:p>
        </w:tc>
        <w:tc>
          <w:tcPr>
            <w:tcW w:type="dxa" w:w="624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70" w:after="0"/>
              <w:ind w:left="0" w:right="4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>5</w:t>
            </w:r>
          </w:p>
        </w:tc>
        <w:tc>
          <w:tcPr>
            <w:tcW w:type="dxa" w:w="7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62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15"/>
              </w:rPr>
              <w:t>x</w:t>
            </w:r>
          </w:p>
        </w:tc>
        <w:tc>
          <w:tcPr>
            <w:tcW w:type="dxa" w:w="7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64" w:after="0"/>
              <w:ind w:left="0" w:right="0" w:firstLine="0"/>
              <w:jc w:val="center"/>
            </w:pPr>
            <w:r>
              <w:rPr>
                <w:w w:val="102.97249555587769"/>
                <w:rFonts w:ascii="TimesNewRomanPSMT" w:hAnsi="TimesNewRomanPSMT" w:eastAsia="TimesNewRomanPSMT"/>
                <w:b w:val="0"/>
                <w:i w:val="0"/>
                <w:color w:val="000000"/>
                <w:sz w:val="8"/>
              </w:rPr>
              <w:t>4</w:t>
            </w:r>
          </w:p>
        </w:tc>
        <w:tc>
          <w:tcPr>
            <w:tcW w:type="dxa" w:w="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54" w:after="0"/>
              <w:ind w:left="0" w:right="0" w:firstLine="0"/>
              <w:jc w:val="center"/>
            </w:pPr>
            <w:r>
              <w:rPr>
                <w:rFonts w:ascii="SymbolMT" w:hAnsi="SymbolMT" w:eastAsia="SymbolMT"/>
                <w:b w:val="0"/>
                <w:i w:val="0"/>
                <w:color w:val="000000"/>
                <w:sz w:val="15"/>
              </w:rPr>
              <w:t>+</w:t>
            </w:r>
          </w:p>
        </w:tc>
        <w:tc>
          <w:tcPr>
            <w:tcW w:type="dxa" w:w="226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4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 xml:space="preserve">3 </w:t>
            </w:r>
            <w:r>
              <w:rPr>
                <w:rFonts w:ascii="TimesNewRomanPS" w:hAnsi="TimesNewRomanPS" w:eastAsia="TimesNewRomanPS"/>
                <w:b w:val="0"/>
                <w:i/>
                <w:color w:val="000000"/>
                <w:sz w:val="15"/>
              </w:rPr>
              <w:t>ux</w:t>
            </w:r>
          </w:p>
        </w:tc>
        <w:tc>
          <w:tcPr>
            <w:tcW w:type="dxa" w:w="7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64" w:after="0"/>
              <w:ind w:left="0" w:right="0" w:firstLine="0"/>
              <w:jc w:val="center"/>
            </w:pPr>
            <w:r>
              <w:rPr>
                <w:w w:val="102.97249555587769"/>
                <w:rFonts w:ascii="TimesNewRomanPSMT" w:hAnsi="TimesNewRomanPSMT" w:eastAsia="TimesNewRomanPSMT"/>
                <w:b w:val="0"/>
                <w:i w:val="0"/>
                <w:color w:val="000000"/>
                <w:sz w:val="8"/>
              </w:rPr>
              <w:t>2</w:t>
            </w:r>
          </w:p>
        </w:tc>
        <w:tc>
          <w:tcPr>
            <w:tcW w:type="dxa" w:w="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54" w:after="0"/>
              <w:ind w:left="0" w:right="0" w:firstLine="0"/>
              <w:jc w:val="center"/>
            </w:pPr>
            <w:r>
              <w:rPr>
                <w:rFonts w:ascii="SymbolMT" w:hAnsi="SymbolMT" w:eastAsia="SymbolMT"/>
                <w:b w:val="0"/>
                <w:i w:val="0"/>
                <w:color w:val="000000"/>
                <w:sz w:val="15"/>
              </w:rPr>
              <w:t>+</w:t>
            </w:r>
          </w:p>
        </w:tc>
        <w:tc>
          <w:tcPr>
            <w:tcW w:type="dxa" w:w="7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7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>2</w:t>
            </w:r>
          </w:p>
        </w:tc>
        <w:tc>
          <w:tcPr>
            <w:tcW w:type="dxa" w:w="16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62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15"/>
              </w:rPr>
              <w:t>vx</w:t>
            </w:r>
          </w:p>
        </w:tc>
        <w:tc>
          <w:tcPr>
            <w:tcW w:type="dxa" w:w="11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54" w:after="0"/>
              <w:ind w:left="0" w:right="0" w:firstLine="0"/>
              <w:jc w:val="center"/>
            </w:pPr>
            <w:r>
              <w:rPr>
                <w:rFonts w:ascii="SymbolMT" w:hAnsi="SymbolMT" w:eastAsia="SymbolMT"/>
                <w:b w:val="0"/>
                <w:i w:val="0"/>
                <w:color w:val="000000"/>
                <w:sz w:val="15"/>
              </w:rPr>
              <w:t>+</w:t>
            </w:r>
          </w:p>
        </w:tc>
        <w:tc>
          <w:tcPr>
            <w:tcW w:type="dxa" w:w="10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62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15"/>
              </w:rPr>
              <w:t>w</w:t>
            </w:r>
          </w:p>
        </w:tc>
        <w:tc>
          <w:tcPr>
            <w:tcW w:type="dxa" w:w="131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42" w:after="0"/>
              <w:ind w:left="0" w:right="26" w:firstLine="0"/>
              <w:jc w:val="right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15"/>
              </w:rPr>
              <w:t xml:space="preserve">x </w:t>
            </w:r>
            <w:r>
              <w:rPr>
                <w:w w:val="102.97249555587769"/>
                <w:rFonts w:ascii="TimesNewRomanPS" w:hAnsi="TimesNewRomanPS" w:eastAsia="TimesNewRomanPS"/>
                <w:b w:val="0"/>
                <w:i/>
                <w:color w:val="000000"/>
                <w:sz w:val="8"/>
              </w:rPr>
              <w:t>u</w:t>
            </w:r>
          </w:p>
        </w:tc>
        <w:tc>
          <w:tcPr>
            <w:tcW w:type="dxa" w:w="11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54" w:after="0"/>
              <w:ind w:left="0" w:right="0" w:firstLine="0"/>
              <w:jc w:val="center"/>
            </w:pPr>
            <w:r>
              <w:rPr>
                <w:rFonts w:ascii="SymbolMT" w:hAnsi="SymbolMT" w:eastAsia="SymbolMT"/>
                <w:b w:val="0"/>
                <w:i w:val="0"/>
                <w:color w:val="000000"/>
                <w:sz w:val="15"/>
              </w:rPr>
              <w:t>=</w:t>
            </w:r>
          </w:p>
        </w:tc>
        <w:tc>
          <w:tcPr>
            <w:tcW w:type="dxa" w:w="352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6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7000" cy="1143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00" cy="1143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NewRomanPS" w:hAnsi="TimesNewRomanPS" w:eastAsia="TimesNewRomanPS"/>
                <w:b w:val="0"/>
                <w:i/>
                <w:color w:val="000000"/>
                <w:sz w:val="15"/>
              </w:rPr>
              <w:t>u x</w:t>
            </w:r>
          </w:p>
        </w:tc>
        <w:tc>
          <w:tcPr>
            <w:tcW w:type="dxa" w:w="5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162" w:after="0"/>
              <w:ind w:left="0" w:right="0" w:firstLine="0"/>
              <w:jc w:val="center"/>
            </w:pPr>
            <w:r>
              <w:rPr>
                <w:w w:val="102.97249555587769"/>
                <w:rFonts w:ascii="TimesNewRomanPS" w:hAnsi="TimesNewRomanPS" w:eastAsia="TimesNewRomanPS"/>
                <w:b w:val="0"/>
                <w:i/>
                <w:color w:val="000000"/>
                <w:sz w:val="8"/>
              </w:rPr>
              <w:t>v</w:t>
            </w:r>
          </w:p>
        </w:tc>
        <w:tc>
          <w:tcPr>
            <w:tcW w:type="dxa" w:w="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54" w:after="0"/>
              <w:ind w:left="0" w:right="0" w:firstLine="0"/>
              <w:jc w:val="center"/>
            </w:pPr>
            <w:r>
              <w:rPr>
                <w:rFonts w:ascii="SymbolMT" w:hAnsi="SymbolMT" w:eastAsia="SymbolMT"/>
                <w:b w:val="0"/>
                <w:i w:val="0"/>
                <w:color w:val="000000"/>
                <w:sz w:val="15"/>
              </w:rPr>
              <w:t>=</w:t>
            </w:r>
          </w:p>
        </w:tc>
        <w:tc>
          <w:tcPr>
            <w:tcW w:type="dxa" w:w="282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6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7000" cy="1143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00" cy="1143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NewRomanPS" w:hAnsi="TimesNewRomanPS" w:eastAsia="TimesNewRomanPS"/>
                <w:b w:val="0"/>
                <w:i/>
                <w:color w:val="000000"/>
                <w:sz w:val="15"/>
              </w:rPr>
              <w:t>v x</w:t>
            </w:r>
          </w:p>
        </w:tc>
        <w:tc>
          <w:tcPr>
            <w:tcW w:type="dxa" w:w="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162" w:after="0"/>
              <w:ind w:left="0" w:right="0" w:firstLine="0"/>
              <w:jc w:val="center"/>
            </w:pPr>
            <w:r>
              <w:rPr>
                <w:w w:val="102.97249555587769"/>
                <w:rFonts w:ascii="TimesNewRomanPS" w:hAnsi="TimesNewRomanPS" w:eastAsia="TimesNewRomanPS"/>
                <w:b w:val="0"/>
                <w:i/>
                <w:color w:val="000000"/>
                <w:sz w:val="8"/>
              </w:rPr>
              <w:t>w</w:t>
            </w:r>
          </w:p>
        </w:tc>
        <w:tc>
          <w:tcPr>
            <w:tcW w:type="dxa" w:w="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54" w:after="0"/>
              <w:ind w:left="0" w:right="0" w:firstLine="0"/>
              <w:jc w:val="center"/>
            </w:pPr>
            <w:r>
              <w:rPr>
                <w:rFonts w:ascii="SymbolMT" w:hAnsi="SymbolMT" w:eastAsia="SymbolMT"/>
                <w:b w:val="0"/>
                <w:i w:val="0"/>
                <w:color w:val="000000"/>
                <w:sz w:val="15"/>
              </w:rPr>
              <w:t>=</w:t>
            </w:r>
          </w:p>
        </w:tc>
        <w:tc>
          <w:tcPr>
            <w:tcW w:type="dxa" w:w="87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6" w:after="0"/>
              <w:ind w:left="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39700" cy="114300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143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NewRomanPS" w:hAnsi="TimesNewRomanPS" w:eastAsia="TimesNewRomanPS"/>
                <w:b w:val="0"/>
                <w:i/>
                <w:color w:val="000000"/>
                <w:sz w:val="15"/>
              </w:rPr>
              <w:t>w</w:t>
            </w:r>
          </w:p>
        </w:tc>
      </w:tr>
      <w:tr>
        <w:trPr>
          <w:trHeight w:hRule="exact" w:val="288"/>
        </w:trPr>
        <w:tc>
          <w:tcPr>
            <w:tcW w:type="dxa" w:w="94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66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15"/>
              </w:rPr>
              <w:t>蝴蝶突变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38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>4</w:t>
            </w:r>
          </w:p>
        </w:tc>
        <w:tc>
          <w:tcPr>
            <w:tcW w:type="dxa" w:w="56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4" w:lineRule="exact" w:before="50" w:after="0"/>
              <w:ind w:left="0" w:right="18" w:firstLine="0"/>
              <w:jc w:val="right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15"/>
              </w:rPr>
              <w:t xml:space="preserve">f x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>( )</w:t>
            </w:r>
          </w:p>
        </w:tc>
        <w:tc>
          <w:tcPr>
            <w:tcW w:type="dxa" w:w="14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2" w:after="0"/>
              <w:ind w:left="0" w:right="0" w:firstLine="0"/>
              <w:jc w:val="center"/>
            </w:pPr>
            <w:r>
              <w:rPr>
                <w:rFonts w:ascii="SymbolMT" w:hAnsi="SymbolMT" w:eastAsia="SymbolMT"/>
                <w:b w:val="0"/>
                <w:i w:val="0"/>
                <w:color w:val="000000"/>
                <w:sz w:val="15"/>
              </w:rPr>
              <w:t>=</w:t>
            </w:r>
          </w:p>
        </w:tc>
        <w:tc>
          <w:tcPr>
            <w:tcW w:type="dxa" w:w="7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4" w:lineRule="exact" w:before="50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15"/>
              </w:rPr>
              <w:t>x</w:t>
            </w:r>
          </w:p>
        </w:tc>
        <w:tc>
          <w:tcPr>
            <w:tcW w:type="dxa" w:w="6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0" w:right="0" w:firstLine="0"/>
              <w:jc w:val="center"/>
            </w:pPr>
            <w:r>
              <w:rPr>
                <w:w w:val="102.53249406814575"/>
                <w:rFonts w:ascii="TimesNewRomanPSMT" w:hAnsi="TimesNewRomanPSMT" w:eastAsia="TimesNewRomanPSMT"/>
                <w:b w:val="0"/>
                <w:i w:val="0"/>
                <w:color w:val="000000"/>
                <w:sz w:val="8"/>
              </w:rPr>
              <w:t>6</w:t>
            </w:r>
          </w:p>
        </w:tc>
        <w:tc>
          <w:tcPr>
            <w:tcW w:type="dxa" w:w="1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2" w:after="0"/>
              <w:ind w:left="0" w:right="0" w:firstLine="0"/>
              <w:jc w:val="center"/>
            </w:pPr>
            <w:r>
              <w:rPr>
                <w:rFonts w:ascii="SymbolMT" w:hAnsi="SymbolMT" w:eastAsia="SymbolMT"/>
                <w:b w:val="0"/>
                <w:i w:val="0"/>
                <w:color w:val="000000"/>
                <w:sz w:val="15"/>
              </w:rPr>
              <w:t>+</w:t>
            </w:r>
          </w:p>
        </w:tc>
        <w:tc>
          <w:tcPr>
            <w:tcW w:type="dxa" w:w="12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4" w:lineRule="exact" w:before="50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15"/>
              </w:rPr>
              <w:t>tx</w:t>
            </w:r>
          </w:p>
        </w:tc>
        <w:tc>
          <w:tcPr>
            <w:tcW w:type="dxa" w:w="7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0" w:right="0" w:firstLine="0"/>
              <w:jc w:val="center"/>
            </w:pPr>
            <w:r>
              <w:rPr>
                <w:w w:val="102.53249406814575"/>
                <w:rFonts w:ascii="TimesNewRomanPSMT" w:hAnsi="TimesNewRomanPSMT" w:eastAsia="TimesNewRomanPSMT"/>
                <w:b w:val="0"/>
                <w:i w:val="0"/>
                <w:color w:val="000000"/>
                <w:sz w:val="8"/>
              </w:rPr>
              <w:t>4</w:t>
            </w:r>
          </w:p>
        </w:tc>
        <w:tc>
          <w:tcPr>
            <w:tcW w:type="dxa" w:w="11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2" w:after="0"/>
              <w:ind w:left="0" w:right="0" w:firstLine="0"/>
              <w:jc w:val="center"/>
            </w:pPr>
            <w:r>
              <w:rPr>
                <w:rFonts w:ascii="SymbolMT" w:hAnsi="SymbolMT" w:eastAsia="SymbolMT"/>
                <w:b w:val="0"/>
                <w:i w:val="0"/>
                <w:color w:val="000000"/>
                <w:sz w:val="15"/>
              </w:rPr>
              <w:t>+</w:t>
            </w:r>
          </w:p>
        </w:tc>
        <w:tc>
          <w:tcPr>
            <w:tcW w:type="dxa" w:w="17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4" w:lineRule="exact" w:before="50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15"/>
              </w:rPr>
              <w:t>ux</w:t>
            </w:r>
          </w:p>
        </w:tc>
        <w:tc>
          <w:tcPr>
            <w:tcW w:type="dxa" w:w="6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0" w:right="0" w:firstLine="0"/>
              <w:jc w:val="center"/>
            </w:pPr>
            <w:r>
              <w:rPr>
                <w:w w:val="102.53249406814575"/>
                <w:rFonts w:ascii="TimesNewRomanPSMT" w:hAnsi="TimesNewRomanPSMT" w:eastAsia="TimesNewRomanPSMT"/>
                <w:b w:val="0"/>
                <w:i w:val="0"/>
                <w:color w:val="000000"/>
                <w:sz w:val="8"/>
              </w:rPr>
              <w:t>3</w:t>
            </w:r>
          </w:p>
        </w:tc>
        <w:tc>
          <w:tcPr>
            <w:tcW w:type="dxa" w:w="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2" w:after="0"/>
              <w:ind w:left="0" w:right="0" w:firstLine="0"/>
              <w:jc w:val="center"/>
            </w:pPr>
            <w:r>
              <w:rPr>
                <w:rFonts w:ascii="SymbolMT" w:hAnsi="SymbolMT" w:eastAsia="SymbolMT"/>
                <w:b w:val="0"/>
                <w:i w:val="0"/>
                <w:color w:val="000000"/>
                <w:sz w:val="15"/>
              </w:rPr>
              <w:t>+</w:t>
            </w:r>
          </w:p>
        </w:tc>
        <w:tc>
          <w:tcPr>
            <w:tcW w:type="dxa" w:w="17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4" w:lineRule="exact" w:before="50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15"/>
              </w:rPr>
              <w:t>vx</w:t>
            </w:r>
          </w:p>
        </w:tc>
        <w:tc>
          <w:tcPr>
            <w:tcW w:type="dxa" w:w="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0" w:right="0" w:firstLine="0"/>
              <w:jc w:val="center"/>
            </w:pPr>
            <w:r>
              <w:rPr>
                <w:w w:val="102.53249406814575"/>
                <w:rFonts w:ascii="TimesNewRomanPSMT" w:hAnsi="TimesNewRomanPSMT" w:eastAsia="TimesNewRomanPSMT"/>
                <w:b w:val="0"/>
                <w:i w:val="0"/>
                <w:color w:val="000000"/>
                <w:sz w:val="8"/>
              </w:rPr>
              <w:t>2</w:t>
            </w:r>
          </w:p>
        </w:tc>
        <w:tc>
          <w:tcPr>
            <w:tcW w:type="dxa" w:w="1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2" w:after="0"/>
              <w:ind w:left="0" w:right="0" w:firstLine="0"/>
              <w:jc w:val="center"/>
            </w:pPr>
            <w:r>
              <w:rPr>
                <w:rFonts w:ascii="SymbolMT" w:hAnsi="SymbolMT" w:eastAsia="SymbolMT"/>
                <w:b w:val="0"/>
                <w:i w:val="0"/>
                <w:color w:val="000000"/>
                <w:sz w:val="15"/>
              </w:rPr>
              <w:t>+</w:t>
            </w:r>
          </w:p>
        </w:tc>
        <w:tc>
          <w:tcPr>
            <w:tcW w:type="dxa" w:w="5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4" w:lineRule="exact" w:before="50" w:after="0"/>
              <w:ind w:left="18" w:right="0" w:firstLine="0"/>
              <w:jc w:val="left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15"/>
              </w:rPr>
              <w:t>wx</w:t>
            </w:r>
          </w:p>
        </w:tc>
        <w:tc>
          <w:tcPr>
            <w:tcW w:type="dxa" w:w="4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70" w:after="0"/>
              <w:ind w:left="0" w:right="6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>6</w:t>
            </w:r>
          </w:p>
        </w:tc>
        <w:tc>
          <w:tcPr>
            <w:tcW w:type="dxa" w:w="7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62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15"/>
              </w:rPr>
              <w:t>x</w:t>
            </w:r>
          </w:p>
        </w:tc>
        <w:tc>
          <w:tcPr>
            <w:tcW w:type="dxa" w:w="6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64" w:after="0"/>
              <w:ind w:left="0" w:right="0" w:firstLine="0"/>
              <w:jc w:val="center"/>
            </w:pPr>
            <w:r>
              <w:rPr>
                <w:w w:val="102.53249406814575"/>
                <w:rFonts w:ascii="TimesNewRomanPSMT" w:hAnsi="TimesNewRomanPSMT" w:eastAsia="TimesNewRomanPSMT"/>
                <w:b w:val="0"/>
                <w:i w:val="0"/>
                <w:color w:val="000000"/>
                <w:sz w:val="8"/>
              </w:rPr>
              <w:t>5</w:t>
            </w:r>
          </w:p>
        </w:tc>
        <w:tc>
          <w:tcPr>
            <w:tcW w:type="dxa" w:w="1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54" w:after="0"/>
              <w:ind w:left="0" w:right="0" w:firstLine="0"/>
              <w:jc w:val="center"/>
            </w:pPr>
            <w:r>
              <w:rPr>
                <w:rFonts w:ascii="SymbolMT" w:hAnsi="SymbolMT" w:eastAsia="SymbolMT"/>
                <w:b w:val="0"/>
                <w:i w:val="0"/>
                <w:color w:val="000000"/>
                <w:sz w:val="15"/>
              </w:rPr>
              <w:t>+</w:t>
            </w:r>
          </w:p>
        </w:tc>
        <w:tc>
          <w:tcPr>
            <w:tcW w:type="dxa" w:w="7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7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>4</w:t>
            </w:r>
          </w:p>
        </w:tc>
        <w:tc>
          <w:tcPr>
            <w:tcW w:type="dxa" w:w="13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62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15"/>
              </w:rPr>
              <w:t>tx</w:t>
            </w:r>
          </w:p>
        </w:tc>
        <w:tc>
          <w:tcPr>
            <w:tcW w:type="dxa" w:w="4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64" w:after="0"/>
              <w:ind w:left="0" w:right="0" w:firstLine="0"/>
              <w:jc w:val="center"/>
            </w:pPr>
            <w:r>
              <w:rPr>
                <w:w w:val="102.53249406814575"/>
                <w:rFonts w:ascii="TimesNewRomanPSMT" w:hAnsi="TimesNewRomanPSMT" w:eastAsia="TimesNewRomanPSMT"/>
                <w:b w:val="0"/>
                <w:i w:val="0"/>
                <w:color w:val="000000"/>
                <w:sz w:val="8"/>
              </w:rPr>
              <w:t>4</w:t>
            </w:r>
          </w:p>
        </w:tc>
        <w:tc>
          <w:tcPr>
            <w:tcW w:type="dxa" w:w="14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54" w:after="0"/>
              <w:ind w:left="0" w:right="0" w:firstLine="0"/>
              <w:jc w:val="center"/>
            </w:pPr>
            <w:r>
              <w:rPr>
                <w:rFonts w:ascii="SymbolMT" w:hAnsi="SymbolMT" w:eastAsia="SymbolMT"/>
                <w:b w:val="0"/>
                <w:i w:val="0"/>
                <w:color w:val="000000"/>
                <w:sz w:val="15"/>
              </w:rPr>
              <w:t>+</w:t>
            </w:r>
          </w:p>
        </w:tc>
        <w:tc>
          <w:tcPr>
            <w:tcW w:type="dxa" w:w="21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4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 xml:space="preserve">3 </w:t>
            </w:r>
            <w:r>
              <w:rPr>
                <w:rFonts w:ascii="TimesNewRomanPS" w:hAnsi="TimesNewRomanPS" w:eastAsia="TimesNewRomanPS"/>
                <w:b w:val="0"/>
                <w:i/>
                <w:color w:val="000000"/>
                <w:sz w:val="15"/>
              </w:rPr>
              <w:t>ux</w:t>
            </w:r>
          </w:p>
        </w:tc>
        <w:tc>
          <w:tcPr>
            <w:tcW w:type="dxa" w:w="7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64" w:after="0"/>
              <w:ind w:left="0" w:right="0" w:firstLine="0"/>
              <w:jc w:val="center"/>
            </w:pPr>
            <w:r>
              <w:rPr>
                <w:w w:val="102.53249406814575"/>
                <w:rFonts w:ascii="TimesNewRomanPSMT" w:hAnsi="TimesNewRomanPSMT" w:eastAsia="TimesNewRomanPSMT"/>
                <w:b w:val="0"/>
                <w:i w:val="0"/>
                <w:color w:val="000000"/>
                <w:sz w:val="8"/>
              </w:rPr>
              <w:t>2</w:t>
            </w:r>
          </w:p>
        </w:tc>
        <w:tc>
          <w:tcPr>
            <w:tcW w:type="dxa" w:w="1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54" w:after="0"/>
              <w:ind w:left="0" w:right="0" w:firstLine="0"/>
              <w:jc w:val="center"/>
            </w:pPr>
            <w:r>
              <w:rPr>
                <w:rFonts w:ascii="SymbolMT" w:hAnsi="SymbolMT" w:eastAsia="SymbolMT"/>
                <w:b w:val="0"/>
                <w:i w:val="0"/>
                <w:color w:val="000000"/>
                <w:sz w:val="15"/>
              </w:rPr>
              <w:t>+</w:t>
            </w:r>
          </w:p>
        </w:tc>
        <w:tc>
          <w:tcPr>
            <w:tcW w:type="dxa" w:w="11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7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>2</w:t>
            </w:r>
          </w:p>
        </w:tc>
        <w:tc>
          <w:tcPr>
            <w:tcW w:type="dxa" w:w="17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62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15"/>
              </w:rPr>
              <w:t>vx</w:t>
            </w:r>
          </w:p>
        </w:tc>
        <w:tc>
          <w:tcPr>
            <w:tcW w:type="dxa" w:w="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54" w:after="0"/>
              <w:ind w:left="0" w:right="0" w:firstLine="0"/>
              <w:jc w:val="center"/>
            </w:pPr>
            <w:r>
              <w:rPr>
                <w:rFonts w:ascii="SymbolMT" w:hAnsi="SymbolMT" w:eastAsia="SymbolMT"/>
                <w:b w:val="0"/>
                <w:i w:val="0"/>
                <w:color w:val="000000"/>
                <w:sz w:val="15"/>
              </w:rPr>
              <w:t>+</w:t>
            </w:r>
          </w:p>
        </w:tc>
        <w:tc>
          <w:tcPr>
            <w:tcW w:type="dxa" w:w="47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62" w:after="0"/>
              <w:ind w:left="18" w:right="0" w:firstLine="0"/>
              <w:jc w:val="left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15"/>
              </w:rPr>
              <w:t>w</w:t>
            </w:r>
          </w:p>
        </w:tc>
        <w:tc>
          <w:tcPr>
            <w:tcW w:type="dxa" w:w="47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38" w:after="0"/>
              <w:ind w:left="0" w:right="26" w:firstLine="0"/>
              <w:jc w:val="right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15"/>
              </w:rPr>
              <w:t xml:space="preserve">x </w:t>
            </w:r>
            <w:r>
              <w:rPr>
                <w:w w:val="102.97249555587769"/>
                <w:rFonts w:ascii="TimesNewRomanPS" w:hAnsi="TimesNewRomanPS" w:eastAsia="TimesNewRomanPS"/>
                <w:b w:val="0"/>
                <w:i/>
                <w:color w:val="000000"/>
                <w:sz w:val="8"/>
              </w:rPr>
              <w:t>t</w:t>
            </w:r>
          </w:p>
        </w:tc>
        <w:tc>
          <w:tcPr>
            <w:tcW w:type="dxa" w:w="13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2" w:after="0"/>
              <w:ind w:left="0" w:right="0" w:firstLine="0"/>
              <w:jc w:val="center"/>
            </w:pPr>
            <w:r>
              <w:rPr>
                <w:rFonts w:ascii="SymbolMT" w:hAnsi="SymbolMT" w:eastAsia="SymbolMT"/>
                <w:b w:val="0"/>
                <w:i w:val="0"/>
                <w:color w:val="000000"/>
                <w:sz w:val="15"/>
              </w:rPr>
              <w:t>=</w:t>
            </w:r>
          </w:p>
        </w:tc>
        <w:tc>
          <w:tcPr>
            <w:tcW w:type="dxa" w:w="36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1600" cy="114300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600" cy="1143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NewRomanPS" w:hAnsi="TimesNewRomanPS" w:eastAsia="TimesNewRomanPS"/>
                <w:b w:val="0"/>
                <w:i/>
                <w:color w:val="000000"/>
                <w:sz w:val="15"/>
              </w:rPr>
              <w:t xml:space="preserve">t x </w:t>
            </w:r>
            <w:r>
              <w:rPr>
                <w:w w:val="102.97249555587769"/>
                <w:rFonts w:ascii="TimesNewRomanPS" w:hAnsi="TimesNewRomanPS" w:eastAsia="TimesNewRomanPS"/>
                <w:b w:val="0"/>
                <w:i/>
                <w:color w:val="000000"/>
                <w:sz w:val="8"/>
              </w:rPr>
              <w:t>u</w:t>
            </w:r>
          </w:p>
        </w:tc>
        <w:tc>
          <w:tcPr>
            <w:tcW w:type="dxa" w:w="15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2" w:after="0"/>
              <w:ind w:left="0" w:right="0" w:firstLine="0"/>
              <w:jc w:val="center"/>
            </w:pPr>
            <w:r>
              <w:rPr>
                <w:rFonts w:ascii="SymbolMT" w:hAnsi="SymbolMT" w:eastAsia="SymbolMT"/>
                <w:b w:val="0"/>
                <w:i w:val="0"/>
                <w:color w:val="000000"/>
                <w:sz w:val="15"/>
              </w:rPr>
              <w:t>=</w:t>
            </w:r>
          </w:p>
        </w:tc>
        <w:tc>
          <w:tcPr>
            <w:tcW w:type="dxa" w:w="298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8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7000" cy="114300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00" cy="1143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NewRomanPS" w:hAnsi="TimesNewRomanPS" w:eastAsia="TimesNewRomanPS"/>
                <w:b w:val="0"/>
                <w:i/>
                <w:color w:val="000000"/>
                <w:sz w:val="15"/>
              </w:rPr>
              <w:t>u x</w:t>
            </w:r>
          </w:p>
        </w:tc>
        <w:tc>
          <w:tcPr>
            <w:tcW w:type="dxa" w:w="8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162" w:after="0"/>
              <w:ind w:left="0" w:right="0" w:firstLine="0"/>
              <w:jc w:val="center"/>
            </w:pPr>
            <w:r>
              <w:rPr>
                <w:w w:val="102.97249555587769"/>
                <w:rFonts w:ascii="TimesNewRomanPS" w:hAnsi="TimesNewRomanPS" w:eastAsia="TimesNewRomanPS"/>
                <w:b w:val="0"/>
                <w:i/>
                <w:color w:val="000000"/>
                <w:sz w:val="8"/>
              </w:rPr>
              <w:t>v</w:t>
            </w:r>
          </w:p>
        </w:tc>
        <w:tc>
          <w:tcPr>
            <w:tcW w:type="dxa" w:w="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2" w:after="0"/>
              <w:ind w:left="0" w:right="0" w:firstLine="0"/>
              <w:jc w:val="center"/>
            </w:pPr>
            <w:r>
              <w:rPr>
                <w:rFonts w:ascii="SymbolMT" w:hAnsi="SymbolMT" w:eastAsia="SymbolMT"/>
                <w:b w:val="0"/>
                <w:i w:val="0"/>
                <w:color w:val="000000"/>
                <w:sz w:val="15"/>
              </w:rPr>
              <w:t>=</w:t>
            </w:r>
          </w:p>
        </w:tc>
        <w:tc>
          <w:tcPr>
            <w:tcW w:type="dxa" w:w="30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8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7000" cy="114300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00" cy="1143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NewRomanPS" w:hAnsi="TimesNewRomanPS" w:eastAsia="TimesNewRomanPS"/>
                <w:b w:val="0"/>
                <w:i/>
                <w:color w:val="000000"/>
                <w:sz w:val="15"/>
              </w:rPr>
              <w:t>v x</w:t>
            </w:r>
          </w:p>
        </w:tc>
        <w:tc>
          <w:tcPr>
            <w:tcW w:type="dxa" w:w="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162" w:after="0"/>
              <w:ind w:left="0" w:right="0" w:firstLine="0"/>
              <w:jc w:val="center"/>
            </w:pPr>
            <w:r>
              <w:rPr>
                <w:w w:val="102.97249555587769"/>
                <w:rFonts w:ascii="TimesNewRomanPS" w:hAnsi="TimesNewRomanPS" w:eastAsia="TimesNewRomanPS"/>
                <w:b w:val="0"/>
                <w:i/>
                <w:color w:val="000000"/>
                <w:sz w:val="8"/>
              </w:rPr>
              <w:t>w</w:t>
            </w:r>
          </w:p>
        </w:tc>
        <w:tc>
          <w:tcPr>
            <w:tcW w:type="dxa" w:w="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2" w:after="0"/>
              <w:ind w:left="0" w:right="0" w:firstLine="0"/>
              <w:jc w:val="center"/>
            </w:pPr>
            <w:r>
              <w:rPr>
                <w:rFonts w:ascii="SymbolMT" w:hAnsi="SymbolMT" w:eastAsia="SymbolMT"/>
                <w:b w:val="0"/>
                <w:i w:val="0"/>
                <w:color w:val="000000"/>
                <w:sz w:val="15"/>
              </w:rPr>
              <w:t>=</w:t>
            </w:r>
          </w:p>
        </w:tc>
        <w:tc>
          <w:tcPr>
            <w:tcW w:type="dxa" w:w="65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8" w:after="0"/>
              <w:ind w:left="2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39700" cy="1143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143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NewRomanPS" w:hAnsi="TimesNewRomanPS" w:eastAsia="TimesNewRomanPS"/>
                <w:b w:val="0"/>
                <w:i/>
                <w:color w:val="000000"/>
                <w:sz w:val="15"/>
              </w:rPr>
              <w:t>w</w:t>
            </w:r>
          </w:p>
        </w:tc>
      </w:tr>
    </w:tbl>
    <w:p>
      <w:pPr>
        <w:autoSpaceDN w:val="0"/>
        <w:autoSpaceDE w:val="0"/>
        <w:widowControl/>
        <w:spacing w:line="240" w:lineRule="auto" w:before="0" w:after="0"/>
        <w:ind w:left="86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956300" cy="1651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56300" cy="165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366"/>
        <w:sectPr>
          <w:type w:val="continuous"/>
          <w:pgSz w:w="11904" w:h="16840"/>
          <w:pgMar w:top="436" w:right="1006" w:bottom="170" w:left="400" w:header="720" w:footer="720" w:gutter="0"/>
          <w:cols/>
          <w:docGrid w:linePitch="360"/>
        </w:sectPr>
      </w:pPr>
    </w:p>
    <w:p>
      <w:pPr>
        <w:autoSpaceDN w:val="0"/>
        <w:tabs>
          <w:tab w:pos="1154" w:val="left"/>
        </w:tabs>
        <w:autoSpaceDE w:val="0"/>
        <w:widowControl/>
        <w:spacing w:line="245" w:lineRule="auto" w:before="0" w:after="0"/>
        <w:ind w:left="734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 xml:space="preserve">2.2.3 </w:t>
      </w:r>
      <w:r>
        <w:rPr>
          <w:rFonts w:ascii="SimSun" w:hAnsi="SimSun" w:eastAsia="SimSun"/>
          <w:b w:val="0"/>
          <w:i w:val="0"/>
          <w:color w:val="000000"/>
          <w:sz w:val="21"/>
        </w:rPr>
        <w:t>确定突变级数</w:t>
      </w:r>
      <w:r>
        <w:br/>
      </w:r>
      <w:r>
        <w:tab/>
      </w:r>
      <w:r>
        <w:rPr>
          <w:rFonts w:ascii="SimSun" w:hAnsi="SimSun" w:eastAsia="SimSun"/>
          <w:b w:val="0"/>
          <w:i w:val="0"/>
          <w:color w:val="000000"/>
          <w:sz w:val="21"/>
        </w:rPr>
        <w:t>据系统层次结构选择相应模型，由叶节点指标</w:t>
      </w:r>
    </w:p>
    <w:p>
      <w:pPr>
        <w:sectPr>
          <w:type w:val="continuous"/>
          <w:pgSz w:w="11904" w:h="16840"/>
          <w:pgMar w:top="436" w:right="1006" w:bottom="170" w:left="400" w:header="720" w:footer="720" w:gutter="0"/>
          <w:cols w:num="2" w:equalWidth="0">
            <w:col w:w="5554" w:space="0"/>
            <w:col w:w="4944" w:space="0"/>
          </w:cols>
          <w:docGrid w:linePitch="360"/>
        </w:sectPr>
      </w:pPr>
    </w:p>
    <w:p>
      <w:pPr>
        <w:autoSpaceDN w:val="0"/>
        <w:autoSpaceDE w:val="0"/>
        <w:widowControl/>
        <w:spacing w:line="245" w:lineRule="auto" w:before="0" w:after="92"/>
        <w:ind w:left="210" w:right="0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1"/>
        </w:rPr>
        <w:t>法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[17]</w:t>
      </w:r>
      <w:r>
        <w:rPr>
          <w:rFonts w:ascii="SimSun" w:hAnsi="SimSun" w:eastAsia="SimSun"/>
          <w:b w:val="0"/>
          <w:i w:val="0"/>
          <w:color w:val="000000"/>
          <w:sz w:val="21"/>
        </w:rPr>
        <w:t>，考虑到致灾系统多个指标存在相互影响且共</w:t>
      </w:r>
      <w:r>
        <w:rPr>
          <w:rFonts w:ascii="SimSun" w:hAnsi="SimSun" w:eastAsia="SimSun"/>
          <w:b w:val="0"/>
          <w:i w:val="0"/>
          <w:color w:val="000000"/>
          <w:sz w:val="21"/>
        </w:rPr>
        <w:t>同决定脆弱性，本文引入交互矩阵进行权重计算以</w:t>
      </w:r>
    </w:p>
    <w:p>
      <w:pPr>
        <w:sectPr>
          <w:type w:val="nextColumn"/>
          <w:pgSz w:w="11904" w:h="16840"/>
          <w:pgMar w:top="436" w:right="1006" w:bottom="170" w:left="400" w:header="720" w:footer="720" w:gutter="0"/>
          <w:cols w:num="2" w:equalWidth="0">
            <w:col w:w="5554" w:space="0"/>
            <w:col w:w="4944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60.0" w:type="dxa"/>
      </w:tblPr>
      <w:tblGrid>
        <w:gridCol w:w="3499"/>
        <w:gridCol w:w="3499"/>
        <w:gridCol w:w="3499"/>
      </w:tblGrid>
      <w:tr>
        <w:trPr>
          <w:trHeight w:hRule="exact" w:val="288"/>
        </w:trPr>
        <w:tc>
          <w:tcPr>
            <w:tcW w:type="dxa" w:w="2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8" w:after="0"/>
              <w:ind w:left="374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（控制变量）标准值代入</w:t>
            </w:r>
          </w:p>
        </w:tc>
        <w:tc>
          <w:tcPr>
            <w:tcW w:type="dxa" w:w="2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6" w:lineRule="exact" w:before="0" w:after="0"/>
              <w:ind w:left="56" w:right="0" w:firstLine="0"/>
              <w:jc w:val="left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1"/>
              </w:rPr>
              <w:t>f x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 xml:space="preserve"> 得根节点处指标（状</w:t>
            </w:r>
          </w:p>
        </w:tc>
        <w:tc>
          <w:tcPr>
            <w:tcW w:type="dxa" w:w="4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auto" w:before="12" w:after="0"/>
              <w:ind w:left="224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充分考虑各指标交叉影响，矩阵计算表如表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2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 xml:space="preserve"> 所示。</w:t>
            </w:r>
          </w:p>
        </w:tc>
      </w:tr>
    </w:tbl>
    <w:p>
      <w:pPr>
        <w:autoSpaceDN w:val="0"/>
        <w:autoSpaceDE w:val="0"/>
        <w:widowControl/>
        <w:spacing w:line="256" w:lineRule="exact" w:before="32" w:after="82"/>
        <w:ind w:left="734" w:right="0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1"/>
        </w:rPr>
        <w:t>态变量）突变级数</w:t>
      </w:r>
      <w:r>
        <w:rPr>
          <w:rFonts w:ascii="TimesNewRomanPS" w:hAnsi="TimesNewRomanPS" w:eastAsia="TimesNewRomanPS"/>
          <w:b w:val="0"/>
          <w:i/>
          <w:color w:val="000000"/>
          <w:sz w:val="21"/>
        </w:rPr>
        <w:t>X</w:t>
      </w:r>
      <w:r>
        <w:rPr>
          <w:rFonts w:ascii="SimSun" w:hAnsi="SimSun" w:eastAsia="SimSun"/>
          <w:b w:val="0"/>
          <w:i w:val="0"/>
          <w:color w:val="000000"/>
          <w:sz w:val="21"/>
        </w:rPr>
        <w:t>，向上逐层计算至最高级节点。</w:t>
      </w:r>
    </w:p>
    <w:p>
      <w:pPr>
        <w:sectPr>
          <w:type w:val="continuous"/>
          <w:pgSz w:w="11904" w:h="16840"/>
          <w:pgMar w:top="436" w:right="1006" w:bottom="170" w:left="4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5" w:lineRule="auto" w:before="0" w:after="0"/>
        <w:ind w:left="734" w:right="432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1"/>
        </w:rPr>
        <w:t>当控制变量间无明显相关性时取最小值，当控制变</w:t>
      </w:r>
      <w:r>
        <w:rPr>
          <w:rFonts w:ascii="SimSun" w:hAnsi="SimSun" w:eastAsia="SimSun"/>
          <w:b w:val="0"/>
          <w:i w:val="0"/>
          <w:color w:val="000000"/>
          <w:sz w:val="21"/>
        </w:rPr>
        <w:t>量间有明显相关性时取平均值：</w:t>
      </w:r>
    </w:p>
    <w:p>
      <w:pPr>
        <w:sectPr>
          <w:type w:val="continuous"/>
          <w:pgSz w:w="11904" w:h="16840"/>
          <w:pgMar w:top="436" w:right="1006" w:bottom="170" w:left="400" w:header="720" w:footer="720" w:gutter="0"/>
          <w:cols w:num="2" w:equalWidth="0">
            <w:col w:w="5840" w:space="0"/>
            <w:col w:w="4658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exact" w:before="10" w:after="98"/>
        <w:ind w:left="432" w:right="576" w:firstLine="0"/>
        <w:jc w:val="center"/>
      </w:pPr>
      <w:r>
        <w:rPr>
          <w:rFonts w:ascii="SimSun" w:hAnsi="SimSun" w:eastAsia="SimSun"/>
          <w:b w:val="0"/>
          <w:i w:val="0"/>
          <w:color w:val="000000"/>
          <w:sz w:val="18"/>
        </w:rPr>
        <w:t>表</w:t>
      </w:r>
      <w:r>
        <w:rPr>
          <w:rFonts w:ascii="TimesNewRomanPS" w:hAnsi="TimesNewRomanPS" w:eastAsia="TimesNewRomanPS"/>
          <w:b/>
          <w:i w:val="0"/>
          <w:color w:val="000000"/>
          <w:sz w:val="18"/>
        </w:rPr>
        <w:t xml:space="preserve">2  </w:t>
      </w:r>
      <w:r>
        <w:rPr>
          <w:rFonts w:ascii="SimSun" w:hAnsi="SimSun" w:eastAsia="SimSun"/>
          <w:b w:val="0"/>
          <w:i w:val="0"/>
          <w:color w:val="000000"/>
          <w:sz w:val="18"/>
        </w:rPr>
        <w:t>交互矩阵计算表</w:t>
      </w:r>
      <w:r>
        <w:br/>
      </w:r>
      <w:r>
        <w:rPr>
          <w:rFonts w:ascii="TimesNewRomanPS" w:hAnsi="TimesNewRomanPS" w:eastAsia="TimesNewRomanPS"/>
          <w:b/>
          <w:i w:val="0"/>
          <w:color w:val="000000"/>
          <w:sz w:val="18"/>
        </w:rPr>
        <w:t xml:space="preserve">Table 2  Interaction matrix calculation table </w:t>
      </w:r>
    </w:p>
    <w:p>
      <w:pPr>
        <w:sectPr>
          <w:type w:val="nextColumn"/>
          <w:pgSz w:w="11904" w:h="16840"/>
          <w:pgMar w:top="436" w:right="1006" w:bottom="170" w:left="400" w:header="720" w:footer="720" w:gutter="0"/>
          <w:cols w:num="2" w:equalWidth="0">
            <w:col w:w="5840" w:space="0"/>
            <w:col w:w="4658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60.0" w:type="dxa"/>
      </w:tblPr>
      <w:tblGrid>
        <w:gridCol w:w="808"/>
        <w:gridCol w:w="808"/>
        <w:gridCol w:w="808"/>
        <w:gridCol w:w="808"/>
        <w:gridCol w:w="808"/>
        <w:gridCol w:w="808"/>
        <w:gridCol w:w="808"/>
        <w:gridCol w:w="808"/>
        <w:gridCol w:w="808"/>
        <w:gridCol w:w="808"/>
        <w:gridCol w:w="808"/>
        <w:gridCol w:w="808"/>
        <w:gridCol w:w="808"/>
      </w:tblGrid>
      <w:tr>
        <w:trPr>
          <w:trHeight w:hRule="exact" w:val="170"/>
        </w:trPr>
        <w:tc>
          <w:tcPr>
            <w:tcW w:type="dxa" w:w="25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6" w:lineRule="exact" w:before="68" w:after="0"/>
              <w:ind w:left="0" w:right="0" w:firstLine="0"/>
              <w:jc w:val="righ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无明显相关性时：</w:t>
            </w: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1"/>
              </w:rPr>
              <w:t>X</w:t>
            </w:r>
          </w:p>
        </w:tc>
        <w:tc>
          <w:tcPr>
            <w:tcW w:type="dxa" w:w="2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2" w:after="0"/>
              <w:ind w:left="0" w:right="0" w:firstLine="0"/>
              <w:jc w:val="center"/>
            </w:pPr>
            <w:r>
              <w:rPr>
                <w:rFonts w:ascii="SymbolMT" w:hAnsi="SymbolMT" w:eastAsia="SymbolMT"/>
                <w:b w:val="0"/>
                <w:i w:val="0"/>
                <w:color w:val="000000"/>
                <w:sz w:val="21"/>
              </w:rPr>
              <w:t>=</w:t>
            </w:r>
          </w:p>
        </w:tc>
        <w:tc>
          <w:tcPr>
            <w:tcW w:type="dxa" w:w="680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8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 xml:space="preserve">min{ } </w:t>
            </w:r>
            <w:r>
              <w:rPr>
                <w:w w:val="96.63077134352463"/>
                <w:rFonts w:ascii="TimesNewRomanPS" w:hAnsi="TimesNewRomanPS" w:eastAsia="TimesNewRomanPS"/>
                <w:b w:val="0"/>
                <w:i/>
                <w:color w:val="000000"/>
                <w:sz w:val="13"/>
              </w:rPr>
              <w:t>i</w:t>
            </w:r>
          </w:p>
        </w:tc>
        <w:tc>
          <w:tcPr>
            <w:tcW w:type="dxa" w:w="240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auto" w:before="126" w:after="0"/>
              <w:ind w:left="0" w:right="772" w:firstLine="0"/>
              <w:jc w:val="righ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（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3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）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6" w:lineRule="exact" w:before="0" w:after="0"/>
              <w:ind w:left="0" w:right="124" w:firstLine="0"/>
              <w:jc w:val="right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15"/>
              </w:rPr>
              <w:t>a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0"/>
              </w:rPr>
              <w:t>1</w:t>
            </w:r>
          </w:p>
        </w:tc>
        <w:tc>
          <w:tcPr>
            <w:tcW w:type="dxa" w:w="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6" w:lineRule="exact" w:before="0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15"/>
              </w:rPr>
              <w:t>I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0"/>
              </w:rPr>
              <w:t>12</w:t>
            </w:r>
          </w:p>
        </w:tc>
        <w:tc>
          <w:tcPr>
            <w:tcW w:type="dxa" w:w="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4" w:lineRule="exact" w:before="0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15"/>
              </w:rPr>
              <w:t>…</w:t>
            </w:r>
          </w:p>
        </w:tc>
        <w:tc>
          <w:tcPr>
            <w:tcW w:type="dxa" w:w="4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336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15"/>
              </w:rPr>
              <w:t>I</w:t>
            </w:r>
            <w:r>
              <w:rPr>
                <w:rFonts w:ascii="TimesNewRomanPS" w:hAnsi="TimesNewRomanPS" w:eastAsia="TimesNewRomanPS"/>
                <w:b w:val="0"/>
                <w:i/>
                <w:color w:val="000000"/>
                <w:sz w:val="10"/>
              </w:rPr>
              <w:t>ij</w:t>
            </w:r>
          </w:p>
        </w:tc>
        <w:tc>
          <w:tcPr>
            <w:tcW w:type="dxa" w:w="4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672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15"/>
              </w:rPr>
              <w:t xml:space="preserve">… </w:t>
            </w:r>
          </w:p>
        </w:tc>
        <w:tc>
          <w:tcPr>
            <w:tcW w:type="dxa" w:w="9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672" w:after="0"/>
              <w:ind w:left="120" w:right="0" w:firstLine="0"/>
              <w:jc w:val="left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15"/>
              </w:rPr>
              <w:t>E</w:t>
            </w:r>
            <w:r>
              <w:rPr>
                <w:rFonts w:ascii="TimesNewRomanPS" w:hAnsi="TimesNewRomanPS" w:eastAsia="TimesNewRomanPS"/>
                <w:b w:val="0"/>
                <w:i/>
                <w:color w:val="000000"/>
                <w:sz w:val="10"/>
              </w:rPr>
              <w:t>i</w:t>
            </w:r>
          </w:p>
        </w:tc>
      </w:tr>
      <w:tr>
        <w:trPr>
          <w:trHeight w:hRule="exact" w:val="284"/>
        </w:trPr>
        <w:tc>
          <w:tcPr>
            <w:tcW w:type="dxa" w:w="808"/>
            <w:vMerge/>
            <w:tcBorders/>
          </w:tcPr>
          <w:p/>
        </w:tc>
        <w:tc>
          <w:tcPr>
            <w:tcW w:type="dxa" w:w="808"/>
            <w:vMerge/>
            <w:tcBorders/>
          </w:tcPr>
          <w:p/>
        </w:tc>
        <w:tc>
          <w:tcPr>
            <w:tcW w:type="dxa" w:w="2424"/>
            <w:gridSpan w:val="3"/>
            <w:vMerge/>
            <w:tcBorders/>
          </w:tcPr>
          <w:p/>
        </w:tc>
        <w:tc>
          <w:tcPr>
            <w:tcW w:type="dxa" w:w="1616"/>
            <w:gridSpan w:val="2"/>
            <w:vMerge/>
            <w:tcBorders/>
          </w:tcPr>
          <w:p/>
        </w:tc>
        <w:tc>
          <w:tcPr>
            <w:tcW w:type="dxa" w:w="10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6" w:lineRule="exact" w:before="166" w:after="0"/>
              <w:ind w:left="0" w:right="112" w:firstLine="0"/>
              <w:jc w:val="right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15"/>
              </w:rPr>
              <w:t>I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0"/>
              </w:rPr>
              <w:t>21</w:t>
            </w:r>
          </w:p>
        </w:tc>
        <w:tc>
          <w:tcPr>
            <w:tcW w:type="dxa" w:w="4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6" w:lineRule="exact" w:before="166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15"/>
              </w:rPr>
              <w:t>a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0"/>
              </w:rPr>
              <w:t>2</w:t>
            </w:r>
          </w:p>
        </w:tc>
        <w:tc>
          <w:tcPr>
            <w:tcW w:type="dxa" w:w="4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4" w:lineRule="exact" w:before="502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15"/>
              </w:rPr>
              <w:t>a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0"/>
              </w:rPr>
              <w:t>3</w:t>
            </w:r>
          </w:p>
        </w:tc>
        <w:tc>
          <w:tcPr>
            <w:tcW w:type="dxa" w:w="808"/>
            <w:vMerge/>
            <w:tcBorders/>
          </w:tcPr>
          <w:p/>
        </w:tc>
        <w:tc>
          <w:tcPr>
            <w:tcW w:type="dxa" w:w="808"/>
            <w:vMerge/>
            <w:tcBorders/>
          </w:tcPr>
          <w:p/>
        </w:tc>
        <w:tc>
          <w:tcPr>
            <w:tcW w:type="dxa" w:w="808"/>
            <w:vMerge/>
            <w:tcBorders/>
          </w:tcPr>
          <w:p/>
        </w:tc>
      </w:tr>
      <w:tr>
        <w:trPr>
          <w:trHeight w:hRule="exact" w:val="144"/>
        </w:trPr>
        <w:tc>
          <w:tcPr>
            <w:tcW w:type="dxa" w:w="25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8" w:lineRule="exact" w:before="106" w:after="0"/>
              <w:ind w:left="0" w:right="0" w:firstLine="0"/>
              <w:jc w:val="righ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有明显相关性时：</w:t>
            </w: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1"/>
              </w:rPr>
              <w:t>X</w:t>
            </w:r>
          </w:p>
        </w:tc>
        <w:tc>
          <w:tcPr>
            <w:tcW w:type="dxa" w:w="50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68" w:val="left"/>
              </w:tabs>
              <w:autoSpaceDE w:val="0"/>
              <w:widowControl/>
              <w:spacing w:line="212" w:lineRule="exact" w:before="0" w:after="0"/>
              <w:ind w:left="84" w:right="0" w:firstLine="0"/>
              <w:jc w:val="left"/>
            </w:pPr>
            <w:r>
              <w:tab/>
            </w:r>
            <w:r>
              <w:rPr>
                <w:w w:val="96.63077134352463"/>
                <w:rFonts w:ascii="TimesNewRomanPS" w:hAnsi="TimesNewRomanPS" w:eastAsia="TimesNewRomanPS"/>
                <w:b w:val="0"/>
                <w:i/>
                <w:color w:val="000000"/>
                <w:sz w:val="13"/>
              </w:rPr>
              <w:t xml:space="preserve">n </w:t>
            </w:r>
            <w:r>
              <w:br/>
            </w:r>
            <w:r>
              <w:rPr>
                <w:rFonts w:ascii="SymbolMT" w:hAnsi="SymbolMT" w:eastAsia="SymbolMT"/>
                <w:b w:val="0"/>
                <w:i w:val="0"/>
                <w:color w:val="000000"/>
                <w:sz w:val="21"/>
              </w:rPr>
              <w:t>=</w:t>
            </w:r>
            <w:r>
              <w:rPr>
                <w:rFonts w:ascii="SymbolMT" w:hAnsi="SymbolMT" w:eastAsia="SymbolMT"/>
                <w:b w:val="0"/>
                <w:i w:val="0"/>
                <w:color w:val="000000"/>
                <w:sz w:val="23"/>
              </w:rPr>
              <w:t xml:space="preserve"> Σ</w:t>
            </w:r>
          </w:p>
          <w:p>
            <w:pPr>
              <w:autoSpaceDN w:val="0"/>
              <w:autoSpaceDE w:val="0"/>
              <w:widowControl/>
              <w:spacing w:line="154" w:lineRule="exact" w:before="0" w:after="0"/>
              <w:ind w:left="0" w:right="8" w:firstLine="0"/>
              <w:jc w:val="right"/>
            </w:pPr>
            <w:r>
              <w:rPr>
                <w:w w:val="96.63077134352463"/>
                <w:rFonts w:ascii="TimesNewRomanPS" w:hAnsi="TimesNewRomanPS" w:eastAsia="TimesNewRomanPS"/>
                <w:b w:val="0"/>
                <w:i/>
                <w:color w:val="000000"/>
                <w:sz w:val="13"/>
              </w:rPr>
              <w:t xml:space="preserve">i </w:t>
            </w:r>
            <w:r>
              <w:rPr>
                <w:w w:val="96.63077134352463"/>
                <w:rFonts w:ascii="SymbolMT" w:hAnsi="SymbolMT" w:eastAsia="SymbolMT"/>
                <w:b w:val="0"/>
                <w:i w:val="0"/>
                <w:color w:val="000000"/>
                <w:sz w:val="13"/>
              </w:rPr>
              <w:t xml:space="preserve">= </w:t>
            </w:r>
            <w:r>
              <w:rPr>
                <w:w w:val="96.63077134352463"/>
                <w:rFonts w:ascii="TimesNewRomanPSMT" w:hAnsi="TimesNewRomanPSMT" w:eastAsia="TimesNewRomanPSMT"/>
                <w:b w:val="0"/>
                <w:i w:val="0"/>
                <w:color w:val="000000"/>
                <w:sz w:val="13"/>
              </w:rPr>
              <w:t>1</w:t>
            </w:r>
          </w:p>
        </w:tc>
        <w:tc>
          <w:tcPr>
            <w:tcW w:type="dxa" w:w="1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124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1"/>
              </w:rPr>
              <w:t xml:space="preserve">x </w:t>
            </w:r>
            <w:r>
              <w:rPr>
                <w:w w:val="96.63077134352463"/>
                <w:rFonts w:ascii="TimesNewRomanPS" w:hAnsi="TimesNewRomanPS" w:eastAsia="TimesNewRomanPS"/>
                <w:b w:val="0"/>
                <w:i/>
                <w:color w:val="000000"/>
                <w:sz w:val="13"/>
              </w:rPr>
              <w:t>i</w:t>
            </w:r>
          </w:p>
        </w:tc>
        <w:tc>
          <w:tcPr>
            <w:tcW w:type="dxa" w:w="2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68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) /</w:t>
            </w:r>
          </w:p>
        </w:tc>
        <w:tc>
          <w:tcPr>
            <w:tcW w:type="dxa" w:w="60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8" w:lineRule="exact" w:before="154" w:after="0"/>
              <w:ind w:left="0" w:right="0" w:firstLine="0"/>
              <w:jc w:val="left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1"/>
              </w:rPr>
              <w:t>n</w:t>
            </w:r>
          </w:p>
        </w:tc>
        <w:tc>
          <w:tcPr>
            <w:tcW w:type="dxa" w:w="1798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auto" w:before="168" w:after="0"/>
              <w:ind w:left="0" w:right="772" w:firstLine="0"/>
              <w:jc w:val="righ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（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4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）</w:t>
            </w:r>
          </w:p>
        </w:tc>
        <w:tc>
          <w:tcPr>
            <w:tcW w:type="dxa" w:w="808"/>
            <w:vMerge/>
            <w:tcBorders/>
          </w:tcPr>
          <w:p/>
        </w:tc>
        <w:tc>
          <w:tcPr>
            <w:tcW w:type="dxa" w:w="808"/>
            <w:vMerge/>
            <w:tcBorders/>
          </w:tcPr>
          <w:p/>
        </w:tc>
        <w:tc>
          <w:tcPr>
            <w:tcW w:type="dxa" w:w="808"/>
            <w:vMerge/>
            <w:tcBorders/>
          </w:tcPr>
          <w:p/>
        </w:tc>
        <w:tc>
          <w:tcPr>
            <w:tcW w:type="dxa" w:w="808"/>
            <w:vMerge/>
            <w:tcBorders/>
          </w:tcPr>
          <w:p/>
        </w:tc>
        <w:tc>
          <w:tcPr>
            <w:tcW w:type="dxa" w:w="808"/>
            <w:vMerge/>
            <w:tcBorders/>
          </w:tcPr>
          <w:p/>
        </w:tc>
        <w:tc>
          <w:tcPr>
            <w:tcW w:type="dxa" w:w="808"/>
            <w:vMerge/>
            <w:tcBorders/>
          </w:tcPr>
          <w:p/>
        </w:tc>
      </w:tr>
      <w:tr>
        <w:trPr>
          <w:trHeight w:hRule="exact" w:val="392"/>
        </w:trPr>
        <w:tc>
          <w:tcPr>
            <w:tcW w:type="dxa" w:w="808"/>
            <w:vMerge/>
            <w:tcBorders/>
          </w:tcPr>
          <w:p/>
        </w:tc>
        <w:tc>
          <w:tcPr>
            <w:tcW w:type="dxa" w:w="1616"/>
            <w:gridSpan w:val="2"/>
            <w:vMerge/>
            <w:tcBorders/>
          </w:tcPr>
          <w:p/>
        </w:tc>
        <w:tc>
          <w:tcPr>
            <w:tcW w:type="dxa" w:w="808"/>
            <w:vMerge/>
            <w:tcBorders/>
          </w:tcPr>
          <w:p/>
        </w:tc>
        <w:tc>
          <w:tcPr>
            <w:tcW w:type="dxa" w:w="808"/>
            <w:vMerge/>
            <w:tcBorders/>
          </w:tcPr>
          <w:p/>
        </w:tc>
        <w:tc>
          <w:tcPr>
            <w:tcW w:type="dxa" w:w="808"/>
            <w:vMerge/>
            <w:tcBorders/>
          </w:tcPr>
          <w:p/>
        </w:tc>
        <w:tc>
          <w:tcPr>
            <w:tcW w:type="dxa" w:w="808"/>
            <w:vMerge/>
            <w:tcBorders/>
          </w:tcPr>
          <w:p/>
        </w:tc>
        <w:tc>
          <w:tcPr>
            <w:tcW w:type="dxa" w:w="10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74" w:after="0"/>
              <w:ind w:left="0" w:right="118" w:firstLine="0"/>
              <w:jc w:val="right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15"/>
              </w:rPr>
              <w:t>…</w:t>
            </w:r>
          </w:p>
        </w:tc>
        <w:tc>
          <w:tcPr>
            <w:tcW w:type="dxa" w:w="808"/>
            <w:vMerge/>
            <w:tcBorders/>
          </w:tcPr>
          <w:p/>
        </w:tc>
        <w:tc>
          <w:tcPr>
            <w:tcW w:type="dxa" w:w="808"/>
            <w:vMerge/>
            <w:tcBorders/>
          </w:tcPr>
          <w:p/>
        </w:tc>
        <w:tc>
          <w:tcPr>
            <w:tcW w:type="dxa" w:w="808"/>
            <w:vMerge/>
            <w:tcBorders/>
          </w:tcPr>
          <w:p/>
        </w:tc>
        <w:tc>
          <w:tcPr>
            <w:tcW w:type="dxa" w:w="808"/>
            <w:vMerge/>
            <w:tcBorders/>
          </w:tcPr>
          <w:p/>
        </w:tc>
        <w:tc>
          <w:tcPr>
            <w:tcW w:type="dxa" w:w="808"/>
            <w:vMerge/>
            <w:tcBorders/>
          </w:tcPr>
          <w:p/>
        </w:tc>
      </w:tr>
      <w:tr>
        <w:trPr>
          <w:trHeight w:hRule="exact" w:val="70"/>
        </w:trPr>
        <w:tc>
          <w:tcPr>
            <w:tcW w:type="dxa" w:w="808"/>
            <w:vMerge/>
            <w:tcBorders/>
          </w:tcPr>
          <w:p/>
        </w:tc>
        <w:tc>
          <w:tcPr>
            <w:tcW w:type="dxa" w:w="1616"/>
            <w:gridSpan w:val="2"/>
            <w:vMerge/>
            <w:tcBorders/>
          </w:tcPr>
          <w:p/>
        </w:tc>
        <w:tc>
          <w:tcPr>
            <w:tcW w:type="dxa" w:w="808"/>
            <w:vMerge/>
            <w:tcBorders/>
          </w:tcPr>
          <w:p/>
        </w:tc>
        <w:tc>
          <w:tcPr>
            <w:tcW w:type="dxa" w:w="808"/>
            <w:vMerge/>
            <w:tcBorders/>
          </w:tcPr>
          <w:p/>
        </w:tc>
        <w:tc>
          <w:tcPr>
            <w:tcW w:type="dxa" w:w="808"/>
            <w:vMerge/>
            <w:tcBorders/>
          </w:tcPr>
          <w:p/>
        </w:tc>
        <w:tc>
          <w:tcPr>
            <w:tcW w:type="dxa" w:w="808"/>
            <w:vMerge/>
            <w:tcBorders/>
          </w:tcPr>
          <w:p/>
        </w:tc>
        <w:tc>
          <w:tcPr>
            <w:tcW w:type="dxa" w:w="808"/>
            <w:vMerge/>
            <w:tcBorders/>
          </w:tcPr>
          <w:p/>
        </w:tc>
        <w:tc>
          <w:tcPr>
            <w:tcW w:type="dxa" w:w="4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16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15"/>
              </w:rPr>
              <w:t>I</w:t>
            </w:r>
            <w:r>
              <w:rPr>
                <w:rFonts w:ascii="TimesNewRomanPS" w:hAnsi="TimesNewRomanPS" w:eastAsia="TimesNewRomanPS"/>
                <w:b w:val="0"/>
                <w:i/>
                <w:color w:val="000000"/>
                <w:sz w:val="10"/>
              </w:rPr>
              <w:t>ij</w:t>
            </w:r>
          </w:p>
        </w:tc>
        <w:tc>
          <w:tcPr>
            <w:tcW w:type="dxa" w:w="4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352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15"/>
              </w:rPr>
              <w:t>…</w:t>
            </w:r>
          </w:p>
        </w:tc>
        <w:tc>
          <w:tcPr>
            <w:tcW w:type="dxa" w:w="4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4" w:lineRule="exact" w:before="16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15"/>
              </w:rPr>
              <w:t xml:space="preserve">… </w:t>
            </w:r>
          </w:p>
        </w:tc>
        <w:tc>
          <w:tcPr>
            <w:tcW w:type="dxa" w:w="4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352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15"/>
              </w:rPr>
              <w:t>a</w:t>
            </w:r>
            <w:r>
              <w:rPr>
                <w:rFonts w:ascii="TimesNewRomanPS" w:hAnsi="TimesNewRomanPS" w:eastAsia="TimesNewRomanPS"/>
                <w:b w:val="0"/>
                <w:i/>
                <w:color w:val="000000"/>
                <w:sz w:val="10"/>
              </w:rPr>
              <w:t>n</w:t>
            </w:r>
          </w:p>
        </w:tc>
        <w:tc>
          <w:tcPr>
            <w:tcW w:type="dxa" w:w="9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4" w:lineRule="exact" w:before="686" w:after="0"/>
              <w:ind w:left="132" w:right="0" w:firstLine="0"/>
              <w:jc w:val="left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15"/>
              </w:rPr>
              <w:t xml:space="preserve">A </w:t>
            </w:r>
          </w:p>
        </w:tc>
      </w:tr>
      <w:tr>
        <w:trPr>
          <w:trHeight w:hRule="exact" w:val="356"/>
        </w:trPr>
        <w:tc>
          <w:tcPr>
            <w:tcW w:type="dxa" w:w="586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48" w:after="0"/>
              <w:ind w:left="374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1"/>
              </w:rPr>
              <w:t xml:space="preserve">2.3  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交互矩阵-多维云</w:t>
            </w:r>
          </w:p>
        </w:tc>
        <w:tc>
          <w:tcPr>
            <w:tcW w:type="dxa" w:w="808"/>
            <w:vMerge/>
            <w:tcBorders/>
          </w:tcPr>
          <w:p/>
        </w:tc>
        <w:tc>
          <w:tcPr>
            <w:tcW w:type="dxa" w:w="808"/>
            <w:vMerge/>
            <w:tcBorders/>
          </w:tcPr>
          <w:p/>
        </w:tc>
        <w:tc>
          <w:tcPr>
            <w:tcW w:type="dxa" w:w="808"/>
            <w:vMerge/>
            <w:tcBorders/>
          </w:tcPr>
          <w:p/>
        </w:tc>
        <w:tc>
          <w:tcPr>
            <w:tcW w:type="dxa" w:w="808"/>
            <w:vMerge/>
            <w:tcBorders/>
          </w:tcPr>
          <w:p/>
        </w:tc>
        <w:tc>
          <w:tcPr>
            <w:tcW w:type="dxa" w:w="808"/>
            <w:vMerge/>
            <w:tcBorders/>
          </w:tcPr>
          <w:p/>
        </w:tc>
        <w:tc>
          <w:tcPr>
            <w:tcW w:type="dxa" w:w="808"/>
            <w:vMerge/>
            <w:tcBorders/>
          </w:tcPr>
          <w:p/>
        </w:tc>
      </w:tr>
      <w:tr>
        <w:trPr>
          <w:trHeight w:hRule="exact" w:val="184"/>
        </w:trPr>
        <w:tc>
          <w:tcPr>
            <w:tcW w:type="dxa" w:w="5860"/>
            <w:gridSpan w:val="7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auto" w:before="18" w:after="0"/>
              <w:ind w:left="37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 xml:space="preserve">2.3.1 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交互矩阵</w:t>
            </w:r>
          </w:p>
        </w:tc>
        <w:tc>
          <w:tcPr>
            <w:tcW w:type="dxa" w:w="808"/>
            <w:vMerge/>
            <w:tcBorders/>
          </w:tcPr>
          <w:p/>
        </w:tc>
        <w:tc>
          <w:tcPr>
            <w:tcW w:type="dxa" w:w="808"/>
            <w:vMerge/>
            <w:tcBorders/>
          </w:tcPr>
          <w:p/>
        </w:tc>
        <w:tc>
          <w:tcPr>
            <w:tcW w:type="dxa" w:w="808"/>
            <w:vMerge/>
            <w:tcBorders/>
          </w:tcPr>
          <w:p/>
        </w:tc>
        <w:tc>
          <w:tcPr>
            <w:tcW w:type="dxa" w:w="808"/>
            <w:vMerge/>
            <w:tcBorders/>
          </w:tcPr>
          <w:p/>
        </w:tc>
        <w:tc>
          <w:tcPr>
            <w:tcW w:type="dxa" w:w="808"/>
            <w:vMerge/>
            <w:tcBorders/>
          </w:tcPr>
          <w:p/>
        </w:tc>
        <w:tc>
          <w:tcPr>
            <w:tcW w:type="dxa" w:w="808"/>
            <w:vMerge/>
            <w:tcBorders/>
          </w:tcPr>
          <w:p/>
        </w:tc>
      </w:tr>
      <w:tr>
        <w:trPr>
          <w:trHeight w:hRule="exact" w:val="110"/>
        </w:trPr>
        <w:tc>
          <w:tcPr>
            <w:tcW w:type="dxa" w:w="5656"/>
            <w:gridSpan w:val="7"/>
            <w:vMerge/>
            <w:tcBorders/>
          </w:tcPr>
          <w:p/>
        </w:tc>
        <w:tc>
          <w:tcPr>
            <w:tcW w:type="dxa" w:w="808"/>
            <w:vMerge/>
            <w:tcBorders/>
          </w:tcPr>
          <w:p/>
        </w:tc>
        <w:tc>
          <w:tcPr>
            <w:tcW w:type="dxa" w:w="808"/>
            <w:vMerge/>
            <w:tcBorders/>
          </w:tcPr>
          <w:p/>
        </w:tc>
        <w:tc>
          <w:tcPr>
            <w:tcW w:type="dxa" w:w="4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76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15"/>
              </w:rPr>
              <w:t>C</w:t>
            </w:r>
            <w:r>
              <w:rPr>
                <w:rFonts w:ascii="TimesNewRomanPS" w:hAnsi="TimesNewRomanPS" w:eastAsia="TimesNewRomanPS"/>
                <w:b w:val="0"/>
                <w:i/>
                <w:color w:val="000000"/>
                <w:sz w:val="10"/>
              </w:rPr>
              <w:t>i</w:t>
            </w:r>
          </w:p>
        </w:tc>
        <w:tc>
          <w:tcPr>
            <w:tcW w:type="dxa" w:w="808"/>
            <w:vMerge/>
            <w:tcBorders/>
          </w:tcPr>
          <w:p/>
        </w:tc>
        <w:tc>
          <w:tcPr>
            <w:tcW w:type="dxa" w:w="808"/>
            <w:vMerge/>
            <w:tcBorders/>
          </w:tcPr>
          <w:p/>
        </w:tc>
        <w:tc>
          <w:tcPr>
            <w:tcW w:type="dxa" w:w="808"/>
            <w:vMerge/>
            <w:tcBorders/>
          </w:tcPr>
          <w:p/>
        </w:tc>
      </w:tr>
      <w:tr>
        <w:trPr>
          <w:trHeight w:hRule="exact" w:val="330"/>
        </w:trPr>
        <w:tc>
          <w:tcPr>
            <w:tcW w:type="dxa" w:w="586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60" w:after="0"/>
              <w:ind w:left="792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交互矩阵是岩土工程中最经典的系统问题分析</w:t>
            </w:r>
          </w:p>
        </w:tc>
        <w:tc>
          <w:tcPr>
            <w:tcW w:type="dxa" w:w="808"/>
            <w:vMerge/>
            <w:tcBorders/>
          </w:tcPr>
          <w:p/>
        </w:tc>
        <w:tc>
          <w:tcPr>
            <w:tcW w:type="dxa" w:w="808"/>
            <w:vMerge/>
            <w:tcBorders/>
          </w:tcPr>
          <w:p/>
        </w:tc>
        <w:tc>
          <w:tcPr>
            <w:tcW w:type="dxa" w:w="808"/>
            <w:vMerge/>
            <w:tcBorders/>
          </w:tcPr>
          <w:p/>
        </w:tc>
        <w:tc>
          <w:tcPr>
            <w:tcW w:type="dxa" w:w="808"/>
            <w:vMerge/>
            <w:tcBorders/>
          </w:tcPr>
          <w:p/>
        </w:tc>
        <w:tc>
          <w:tcPr>
            <w:tcW w:type="dxa" w:w="808"/>
            <w:vMerge/>
            <w:tcBorders/>
          </w:tcPr>
          <w:p/>
        </w:tc>
        <w:tc>
          <w:tcPr>
            <w:tcW w:type="dxa" w:w="808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40" w:lineRule="auto" w:before="43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045200" cy="1397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45200" cy="139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continuous"/>
          <w:pgSz w:w="11904" w:h="16840"/>
          <w:pgMar w:top="436" w:right="1006" w:bottom="170" w:left="4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3924300</wp:posOffset>
            </wp:positionH>
            <wp:positionV relativeFrom="page">
              <wp:posOffset>7708900</wp:posOffset>
            </wp:positionV>
            <wp:extent cx="2908300" cy="2057400"/>
            <wp:wrapNone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908300" cy="2057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20" w:lineRule="exact" w:before="0" w:after="124"/>
        <w:ind w:left="914" w:right="0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18"/>
        </w:rPr>
        <w:t>第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2</w:t>
      </w:r>
      <w:r>
        <w:rPr>
          <w:rFonts w:ascii="SimSun" w:hAnsi="SimSun" w:eastAsia="SimSun"/>
          <w:b w:val="0"/>
          <w:i w:val="0"/>
          <w:color w:val="000000"/>
          <w:sz w:val="18"/>
        </w:rPr>
        <w:t xml:space="preserve"> 期</w:t>
      </w:r>
      <w:r>
        <w:rPr>
          <w:rFonts w:ascii="SimSun" w:hAnsi="SimSun" w:eastAsia="SimSun"/>
          <w:b w:val="0"/>
          <w:i w:val="0"/>
          <w:color w:val="000000"/>
          <w:sz w:val="18"/>
        </w:rPr>
        <w:t>阮永芬等：基于</w:t>
      </w:r>
      <w:r>
        <w:rPr>
          <w:rFonts w:ascii="TimesNewRomanPS" w:hAnsi="TimesNewRomanPS" w:eastAsia="TimesNewRomanPS"/>
          <w:b w:val="0"/>
          <w:i/>
          <w:color w:val="000000"/>
          <w:sz w:val="18"/>
        </w:rPr>
        <w:t>C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-</w:t>
      </w:r>
      <w:r>
        <w:rPr>
          <w:rFonts w:ascii="TimesNewRomanPS" w:hAnsi="TimesNewRomanPS" w:eastAsia="TimesNewRomanPS"/>
          <w:b w:val="0"/>
          <w:i/>
          <w:color w:val="000000"/>
          <w:sz w:val="18"/>
        </w:rPr>
        <w:t>V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-</w:t>
      </w:r>
      <w:r>
        <w:rPr>
          <w:rFonts w:ascii="TimesNewRomanPS" w:hAnsi="TimesNewRomanPS" w:eastAsia="TimesNewRomanPS"/>
          <w:b w:val="0"/>
          <w:i/>
          <w:color w:val="000000"/>
          <w:sz w:val="18"/>
        </w:rPr>
        <w:t>T</w:t>
      </w:r>
      <w:r>
        <w:rPr>
          <w:rFonts w:ascii="SimSun" w:hAnsi="SimSun" w:eastAsia="SimSun"/>
          <w:b w:val="0"/>
          <w:i w:val="0"/>
          <w:color w:val="000000"/>
          <w:sz w:val="18"/>
        </w:rPr>
        <w:t xml:space="preserve"> 模型的盾构穿越既有桥梁施工风险评估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                      555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04.0" w:type="dxa"/>
      </w:tblPr>
      <w:tblGrid>
        <w:gridCol w:w="420"/>
        <w:gridCol w:w="420"/>
        <w:gridCol w:w="420"/>
        <w:gridCol w:w="420"/>
        <w:gridCol w:w="420"/>
        <w:gridCol w:w="420"/>
        <w:gridCol w:w="420"/>
        <w:gridCol w:w="420"/>
        <w:gridCol w:w="420"/>
        <w:gridCol w:w="420"/>
        <w:gridCol w:w="420"/>
        <w:gridCol w:w="420"/>
        <w:gridCol w:w="420"/>
        <w:gridCol w:w="420"/>
        <w:gridCol w:w="420"/>
        <w:gridCol w:w="420"/>
        <w:gridCol w:w="420"/>
        <w:gridCol w:w="420"/>
        <w:gridCol w:w="420"/>
        <w:gridCol w:w="420"/>
        <w:gridCol w:w="420"/>
        <w:gridCol w:w="420"/>
        <w:gridCol w:w="420"/>
        <w:gridCol w:w="420"/>
        <w:gridCol w:w="420"/>
      </w:tblGrid>
      <w:tr>
        <w:trPr>
          <w:trHeight w:hRule="exact" w:val="548"/>
        </w:trPr>
        <w:tc>
          <w:tcPr>
            <w:tcW w:type="dxa" w:w="256"/>
            <w:vMerge w:val="restart"/>
            <w:tcBorders>
              <w:top w:sz="6.399999999999977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594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设</w:t>
            </w:r>
          </w:p>
        </w:tc>
        <w:tc>
          <w:tcPr>
            <w:tcW w:type="dxa" w:w="2100"/>
            <w:gridSpan w:val="2"/>
            <w:tcBorders>
              <w:top w:sz="6.399999999999977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274" w:after="0"/>
              <w:ind w:left="194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评价系统指标集设为</w:t>
            </w:r>
          </w:p>
        </w:tc>
        <w:tc>
          <w:tcPr>
            <w:tcW w:type="dxa" w:w="180"/>
            <w:tcBorders>
              <w:top w:sz="6.39999999999997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exact" w:before="248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/>
                <w:i/>
                <w:color w:val="000000"/>
                <w:sz w:val="21"/>
              </w:rPr>
              <w:t>A</w:t>
            </w:r>
          </w:p>
        </w:tc>
        <w:tc>
          <w:tcPr>
            <w:tcW w:type="dxa" w:w="160"/>
            <w:tcBorders>
              <w:top w:sz="6.39999999999997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2" w:after="0"/>
              <w:ind w:left="0" w:right="0" w:firstLine="0"/>
              <w:jc w:val="center"/>
            </w:pPr>
            <w:r>
              <w:rPr>
                <w:rFonts w:ascii="SymbolMT" w:hAnsi="SymbolMT" w:eastAsia="SymbolMT"/>
                <w:b w:val="0"/>
                <w:i w:val="0"/>
                <w:color w:val="000000"/>
                <w:sz w:val="21"/>
              </w:rPr>
              <w:t>=</w:t>
            </w:r>
          </w:p>
        </w:tc>
        <w:tc>
          <w:tcPr>
            <w:tcW w:type="dxa" w:w="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7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[</w:t>
            </w:r>
          </w:p>
        </w:tc>
        <w:tc>
          <w:tcPr>
            <w:tcW w:type="dxa" w:w="380"/>
            <w:tcBorders>
              <w:top w:sz="6.39999999999997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228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1"/>
              </w:rPr>
              <w:t xml:space="preserve">a a </w:t>
            </w:r>
            <w:r>
              <w:rPr>
                <w:w w:val="97.11845838106595"/>
                <w:rFonts w:ascii="TimesNewRomanPSMT" w:hAnsi="TimesNewRomanPSMT" w:eastAsia="TimesNewRomanPSMT"/>
                <w:b w:val="0"/>
                <w:i w:val="0"/>
                <w:color w:val="000000"/>
                <w:sz w:val="13"/>
              </w:rPr>
              <w:t>1</w:t>
            </w:r>
          </w:p>
        </w:tc>
        <w:tc>
          <w:tcPr>
            <w:tcW w:type="dxa" w:w="100"/>
            <w:tcBorders>
              <w:top w:sz="6.39999999999997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96" w:after="0"/>
              <w:ind w:left="0" w:right="0" w:firstLine="0"/>
              <w:jc w:val="center"/>
            </w:pPr>
            <w:r>
              <w:rPr>
                <w:w w:val="97.11845838106595"/>
                <w:rFonts w:ascii="TimesNewRomanPSMT" w:hAnsi="TimesNewRomanPSMT" w:eastAsia="TimesNewRomanPSMT"/>
                <w:b w:val="0"/>
                <w:i w:val="0"/>
                <w:color w:val="000000"/>
                <w:sz w:val="13"/>
              </w:rPr>
              <w:t>2</w:t>
            </w:r>
          </w:p>
        </w:tc>
        <w:tc>
          <w:tcPr>
            <w:tcW w:type="dxa" w:w="280"/>
            <w:tcBorders>
              <w:top w:sz="6.39999999999997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auto" w:before="26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,</w:t>
            </w:r>
            <w:r>
              <w:rPr>
                <w:rFonts w:ascii="MTExtra" w:hAnsi="MTExtra" w:eastAsia="MTExtra"/>
                <w:b w:val="0"/>
                <w:i w:val="0"/>
                <w:color w:val="000000"/>
                <w:sz w:val="21"/>
              </w:rPr>
              <w:t>…</w:t>
            </w:r>
          </w:p>
        </w:tc>
        <w:tc>
          <w:tcPr>
            <w:tcW w:type="dxa" w:w="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7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,</w:t>
            </w:r>
          </w:p>
        </w:tc>
        <w:tc>
          <w:tcPr>
            <w:tcW w:type="dxa" w:w="160"/>
            <w:tcBorders>
              <w:top w:sz="6.39999999999997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216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1"/>
              </w:rPr>
              <w:t xml:space="preserve">a </w:t>
            </w:r>
            <w:r>
              <w:rPr>
                <w:w w:val="97.11845838106595"/>
                <w:rFonts w:ascii="TimesNewRomanPS" w:hAnsi="TimesNewRomanPS" w:eastAsia="TimesNewRomanPS"/>
                <w:b w:val="0"/>
                <w:i/>
                <w:color w:val="000000"/>
                <w:sz w:val="13"/>
              </w:rPr>
              <w:t>i</w:t>
            </w:r>
          </w:p>
        </w:tc>
        <w:tc>
          <w:tcPr>
            <w:tcW w:type="dxa" w:w="280"/>
            <w:tcBorders>
              <w:top w:sz="6.39999999999997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auto" w:before="26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,</w:t>
            </w:r>
            <w:r>
              <w:rPr>
                <w:rFonts w:ascii="MTExtra" w:hAnsi="MTExtra" w:eastAsia="MTExtra"/>
                <w:b w:val="0"/>
                <w:i w:val="0"/>
                <w:color w:val="000000"/>
                <w:sz w:val="21"/>
              </w:rPr>
              <w:t>…</w:t>
            </w:r>
          </w:p>
        </w:tc>
        <w:tc>
          <w:tcPr>
            <w:tcW w:type="dxa" w:w="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7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,</w:t>
            </w:r>
          </w:p>
        </w:tc>
        <w:tc>
          <w:tcPr>
            <w:tcW w:type="dxa" w:w="200"/>
            <w:tcBorders>
              <w:top w:sz="6.39999999999997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216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1"/>
              </w:rPr>
              <w:t xml:space="preserve">a </w:t>
            </w:r>
            <w:r>
              <w:rPr>
                <w:w w:val="97.11845838106595"/>
                <w:rFonts w:ascii="TimesNewRomanPS" w:hAnsi="TimesNewRomanPS" w:eastAsia="TimesNewRomanPS"/>
                <w:b w:val="0"/>
                <w:i/>
                <w:color w:val="000000"/>
                <w:sz w:val="13"/>
              </w:rPr>
              <w:t>n</w:t>
            </w:r>
          </w:p>
        </w:tc>
        <w:tc>
          <w:tcPr>
            <w:tcW w:type="dxa" w:w="100"/>
            <w:tcBorders>
              <w:top w:sz="6.39999999999997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6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]</w:t>
            </w:r>
          </w:p>
        </w:tc>
        <w:tc>
          <w:tcPr>
            <w:tcW w:type="dxa" w:w="420"/>
            <w:tcBorders>
              <w:top w:sz="6.39999999999997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274" w:after="0"/>
              <w:ind w:left="20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，</w:t>
            </w:r>
          </w:p>
        </w:tc>
        <w:tc>
          <w:tcPr>
            <w:tcW w:type="dxa" w:w="4080"/>
            <w:gridSpan w:val="7"/>
            <w:tcBorders>
              <w:top w:sz="6.399999999999977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6" w:lineRule="exact" w:before="254" w:after="0"/>
              <w:ind w:left="224" w:right="0" w:firstLine="0"/>
              <w:jc w:val="left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1"/>
              </w:rPr>
              <w:t>En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，</w:t>
            </w: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1"/>
              </w:rPr>
              <w:t>He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）产生多个云滴，具体算法如下：</w:t>
            </w:r>
          </w:p>
        </w:tc>
        <w:tc>
          <w:tcPr>
            <w:tcW w:type="dxa" w:w="660"/>
            <w:vMerge w:val="restart"/>
            <w:tcBorders>
              <w:top w:sz="6.399999999999977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550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1"/>
              </w:rPr>
              <w:t xml:space="preserve">He He </w:t>
            </w:r>
            <w:r>
              <w:rPr>
                <w:w w:val="96.68923157912033"/>
                <w:rFonts w:ascii="TimesNewRomanPSMT" w:hAnsi="TimesNewRomanPSMT" w:eastAsia="TimesNewRomanPSMT"/>
                <w:b w:val="0"/>
                <w:i w:val="0"/>
                <w:color w:val="000000"/>
                <w:sz w:val="13"/>
              </w:rPr>
              <w:t>1</w:t>
            </w:r>
          </w:p>
        </w:tc>
        <w:tc>
          <w:tcPr>
            <w:tcW w:type="dxa" w:w="122"/>
            <w:vMerge w:val="restart"/>
            <w:tcBorders>
              <w:top w:sz="6.399999999999977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588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,</w:t>
            </w:r>
          </w:p>
        </w:tc>
      </w:tr>
      <w:tr>
        <w:trPr>
          <w:trHeight w:hRule="exact" w:val="304"/>
        </w:trPr>
        <w:tc>
          <w:tcPr>
            <w:tcW w:type="dxa" w:w="420"/>
            <w:vMerge/>
            <w:tcBorders>
              <w:top w:sz="6.399999999999977" w:val="single" w:color="#000000"/>
            </w:tcBorders>
          </w:tcPr>
          <w:p/>
        </w:tc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34" w:after="0"/>
              <w:ind w:left="0" w:right="0" w:firstLine="0"/>
              <w:jc w:val="center"/>
            </w:pPr>
            <w:r>
              <w:rPr>
                <w:w w:val="96.51999840369592"/>
                <w:rFonts w:ascii="TimesNewRomanPS" w:hAnsi="TimesNewRomanPS" w:eastAsia="TimesNewRomanPS"/>
                <w:b w:val="0"/>
                <w:i/>
                <w:color w:val="000000"/>
                <w:sz w:val="13"/>
              </w:rPr>
              <w:t>ij</w:t>
            </w: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1"/>
              </w:rPr>
              <w:t>I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 xml:space="preserve"> 为第</w:t>
            </w: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1"/>
              </w:rPr>
              <w:t>j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 xml:space="preserve"> 个指标</w:t>
            </w:r>
          </w:p>
        </w:tc>
        <w:tc>
          <w:tcPr>
            <w:tcW w:type="dxa" w:w="146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34" w:after="0"/>
              <w:ind w:left="0" w:right="0" w:firstLine="0"/>
              <w:jc w:val="center"/>
            </w:pPr>
            <w:r>
              <w:rPr>
                <w:w w:val="96.51999840369592"/>
                <w:rFonts w:ascii="TimesNewRomanPS" w:hAnsi="TimesNewRomanPS" w:eastAsia="TimesNewRomanPS"/>
                <w:b w:val="0"/>
                <w:i/>
                <w:color w:val="000000"/>
                <w:sz w:val="13"/>
              </w:rPr>
              <w:t>j</w:t>
            </w: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1"/>
              </w:rPr>
              <w:t>a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 xml:space="preserve"> 对第</w:t>
            </w: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1"/>
              </w:rPr>
              <w:t>i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 xml:space="preserve"> 个指标</w:t>
            </w:r>
          </w:p>
        </w:tc>
        <w:tc>
          <w:tcPr>
            <w:tcW w:type="dxa" w:w="168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34" w:after="0"/>
              <w:ind w:left="40" w:right="0" w:firstLine="0"/>
              <w:jc w:val="left"/>
            </w:pPr>
            <w:r>
              <w:rPr>
                <w:w w:val="96.51999840369592"/>
                <w:rFonts w:ascii="TimesNewRomanPS" w:hAnsi="TimesNewRomanPS" w:eastAsia="TimesNewRomanPS"/>
                <w:b w:val="0"/>
                <w:i/>
                <w:color w:val="000000"/>
                <w:sz w:val="13"/>
              </w:rPr>
              <w:t>i</w:t>
            </w: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1"/>
              </w:rPr>
              <w:t>a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 xml:space="preserve"> 的影响，</w:t>
            </w:r>
            <w:r>
              <w:rPr>
                <w:w w:val="96.51999840369592"/>
                <w:rFonts w:ascii="TimesNewRomanPS" w:hAnsi="TimesNewRomanPS" w:eastAsia="TimesNewRomanPS"/>
                <w:b w:val="0"/>
                <w:i/>
                <w:color w:val="000000"/>
                <w:sz w:val="13"/>
              </w:rPr>
              <w:t>ij</w:t>
            </w: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1"/>
              </w:rPr>
              <w:t>I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 xml:space="preserve"> 由</w:t>
            </w:r>
          </w:p>
        </w:tc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auto" w:before="48" w:after="0"/>
              <w:ind w:left="0" w:right="14" w:firstLine="0"/>
              <w:jc w:val="righ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（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1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）以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580" w:val="left"/>
                <w:tab w:pos="966" w:val="left"/>
              </w:tabs>
              <w:autoSpaceDE w:val="0"/>
              <w:widowControl/>
              <w:spacing w:line="282" w:lineRule="exact" w:before="10" w:after="0"/>
              <w:ind w:left="32" w:right="0" w:firstLine="0"/>
              <w:jc w:val="left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1"/>
              </w:rPr>
              <w:t xml:space="preserve">En En En </w:t>
            </w:r>
            <w:r>
              <w:rPr>
                <w:w w:val="96.68923157912033"/>
                <w:rFonts w:ascii="TimesNewRomanPSMT" w:hAnsi="TimesNewRomanPSMT" w:eastAsia="TimesNewRomanPSMT"/>
                <w:b w:val="0"/>
                <w:i w:val="0"/>
                <w:color w:val="000000"/>
                <w:sz w:val="13"/>
              </w:rPr>
              <w:t xml:space="preserve">1 </w:t>
            </w:r>
            <w:r>
              <w:rPr>
                <w:w w:val="96.68923157912033"/>
                <w:rFonts w:ascii="TimesNewRomanPSMT" w:hAnsi="TimesNewRomanPSMT" w:eastAsia="TimesNewRomanPSMT"/>
                <w:b w:val="0"/>
                <w:i w:val="0"/>
                <w:color w:val="000000"/>
                <w:sz w:val="13"/>
              </w:rPr>
              <w:t>2</w:t>
            </w:r>
          </w:p>
        </w:tc>
        <w:tc>
          <w:tcPr>
            <w:tcW w:type="dxa" w:w="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8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,</w:t>
            </w:r>
          </w:p>
        </w:tc>
        <w:tc>
          <w:tcPr>
            <w:tcW w:type="dxa" w:w="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auto" w:before="46" w:after="0"/>
              <w:ind w:left="0" w:right="0" w:firstLine="0"/>
              <w:jc w:val="center"/>
            </w:pPr>
            <w:r>
              <w:rPr>
                <w:rFonts w:ascii="EuclidExtra" w:hAnsi="EuclidExtra" w:eastAsia="EuclidExtra"/>
                <w:b w:val="0"/>
                <w:i w:val="0"/>
                <w:color w:val="000000"/>
                <w:sz w:val="21"/>
              </w:rPr>
              <w:t>…</w:t>
            </w:r>
          </w:p>
        </w:tc>
        <w:tc>
          <w:tcPr>
            <w:tcW w:type="dxa" w:w="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 xml:space="preserve">, </w:t>
            </w: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1"/>
              </w:rPr>
              <w:t xml:space="preserve">En </w:t>
            </w:r>
            <w:r>
              <w:rPr>
                <w:w w:val="96.68923157912033"/>
                <w:rFonts w:ascii="TimesNewRomanPS" w:hAnsi="TimesNewRomanPS" w:eastAsia="TimesNewRomanPS"/>
                <w:b w:val="0"/>
                <w:i/>
                <w:color w:val="000000"/>
                <w:sz w:val="13"/>
              </w:rPr>
              <w:t>m</w:t>
            </w:r>
          </w:p>
        </w:tc>
        <w:tc>
          <w:tcPr>
            <w:tcW w:type="dxa" w:w="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8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)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54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为期望，</w:t>
            </w:r>
          </w:p>
        </w:tc>
        <w:tc>
          <w:tcPr>
            <w:tcW w:type="dxa" w:w="420"/>
            <w:vMerge/>
            <w:tcBorders>
              <w:top w:sz="6.399999999999977" w:val="single" w:color="#000000"/>
            </w:tcBorders>
          </w:tcPr>
          <w:p/>
        </w:tc>
        <w:tc>
          <w:tcPr>
            <w:tcW w:type="dxa" w:w="420"/>
            <w:vMerge/>
            <w:tcBorders>
              <w:top w:sz="6.399999999999977" w:val="single" w:color="#000000"/>
            </w:tcBorders>
          </w:tcPr>
          <w:p/>
        </w:tc>
      </w:tr>
    </w:tbl>
    <w:p>
      <w:pPr>
        <w:autoSpaceDN w:val="0"/>
        <w:autoSpaceDE w:val="0"/>
        <w:widowControl/>
        <w:spacing w:line="14" w:lineRule="exact" w:before="0" w:after="20"/>
        <w:ind w:left="0" w:right="0"/>
      </w:pPr>
    </w:p>
    <w:p>
      <w:pPr>
        <w:sectPr>
          <w:pgSz w:w="11904" w:h="16840"/>
          <w:pgMar w:top="430" w:right="1006" w:bottom="170" w:left="40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60.0" w:type="dxa"/>
      </w:tblPr>
      <w:tblGrid>
        <w:gridCol w:w="875"/>
        <w:gridCol w:w="875"/>
        <w:gridCol w:w="875"/>
        <w:gridCol w:w="875"/>
        <w:gridCol w:w="875"/>
        <w:gridCol w:w="875"/>
        <w:gridCol w:w="875"/>
        <w:gridCol w:w="875"/>
        <w:gridCol w:w="875"/>
        <w:gridCol w:w="875"/>
        <w:gridCol w:w="875"/>
        <w:gridCol w:w="875"/>
      </w:tblGrid>
      <w:tr>
        <w:trPr>
          <w:trHeight w:hRule="exact" w:val="312"/>
        </w:trPr>
        <w:tc>
          <w:tcPr>
            <w:tcW w:type="dxa" w:w="2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" w:after="0"/>
              <w:ind w:left="374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定性评语集</w:t>
            </w:r>
            <w:r>
              <w:rPr>
                <w:rFonts w:ascii="TimesNewRomanPS" w:hAnsi="TimesNewRomanPS" w:eastAsia="TimesNewRomanPS"/>
                <w:b/>
                <w:i/>
                <w:color w:val="000000"/>
                <w:sz w:val="21"/>
              </w:rPr>
              <w:t>V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 xml:space="preserve"> 表示，</w:t>
            </w:r>
          </w:p>
        </w:tc>
        <w:tc>
          <w:tcPr>
            <w:tcW w:type="dxa" w:w="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/>
                <w:i/>
                <w:color w:val="000000"/>
                <w:sz w:val="21"/>
              </w:rPr>
              <w:t>V</w:t>
            </w:r>
          </w:p>
        </w:tc>
        <w:tc>
          <w:tcPr>
            <w:tcW w:type="dxa" w:w="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0" w:right="0" w:firstLine="0"/>
              <w:jc w:val="center"/>
            </w:pPr>
            <w:r>
              <w:rPr>
                <w:rFonts w:ascii="SymbolMT" w:hAnsi="SymbolMT" w:eastAsia="SymbolMT"/>
                <w:b w:val="0"/>
                <w:i w:val="0"/>
                <w:color w:val="000000"/>
                <w:sz w:val="21"/>
              </w:rPr>
              <w:t>=</w:t>
            </w:r>
          </w:p>
        </w:tc>
        <w:tc>
          <w:tcPr>
            <w:tcW w:type="dxa" w:w="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 xml:space="preserve">[ , </w:t>
            </w: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1"/>
              </w:rPr>
              <w:t xml:space="preserve">v v </w:t>
            </w:r>
            <w:r>
              <w:rPr>
                <w:w w:val="96.753846682035"/>
                <w:rFonts w:ascii="TimesNewRomanPSMT" w:hAnsi="TimesNewRomanPSMT" w:eastAsia="TimesNewRomanPSMT"/>
                <w:b w:val="0"/>
                <w:i w:val="0"/>
                <w:color w:val="000000"/>
                <w:sz w:val="13"/>
              </w:rPr>
              <w:t>1</w:t>
            </w:r>
          </w:p>
        </w:tc>
        <w:tc>
          <w:tcPr>
            <w:tcW w:type="dxa" w:w="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52" w:after="0"/>
              <w:ind w:left="0" w:right="0" w:firstLine="0"/>
              <w:jc w:val="center"/>
            </w:pPr>
            <w:r>
              <w:rPr>
                <w:w w:val="96.753846682035"/>
                <w:rFonts w:ascii="TimesNewRomanPSMT" w:hAnsi="TimesNewRomanPSMT" w:eastAsia="TimesNewRomanPSMT"/>
                <w:b w:val="0"/>
                <w:i w:val="0"/>
                <w:color w:val="000000"/>
                <w:sz w:val="13"/>
              </w:rPr>
              <w:t>2</w:t>
            </w:r>
          </w:p>
        </w:tc>
        <w:tc>
          <w:tcPr>
            <w:tcW w:type="dxa" w:w="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,</w:t>
            </w:r>
          </w:p>
        </w:tc>
        <w:tc>
          <w:tcPr>
            <w:tcW w:type="dxa" w:w="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1" w:lineRule="auto" w:before="22" w:after="0"/>
              <w:ind w:left="0" w:right="0" w:firstLine="0"/>
              <w:jc w:val="center"/>
            </w:pPr>
            <w:r>
              <w:rPr>
                <w:rFonts w:ascii="MTExtra" w:hAnsi="MTExtra" w:eastAsia="MTExtra"/>
                <w:b w:val="0"/>
                <w:i w:val="0"/>
                <w:color w:val="000000"/>
                <w:sz w:val="21"/>
              </w:rPr>
              <w:t>…</w:t>
            </w:r>
          </w:p>
        </w:tc>
        <w:tc>
          <w:tcPr>
            <w:tcW w:type="dxa" w:w="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,</w:t>
            </w:r>
          </w:p>
        </w:tc>
        <w:tc>
          <w:tcPr>
            <w:tcW w:type="dxa" w:w="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0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1"/>
              </w:rPr>
              <w:t xml:space="preserve">v </w:t>
            </w:r>
            <w:r>
              <w:rPr>
                <w:w w:val="96.753846682035"/>
                <w:rFonts w:ascii="TimesNewRomanPS" w:hAnsi="TimesNewRomanPS" w:eastAsia="TimesNewRomanPS"/>
                <w:b w:val="0"/>
                <w:i/>
                <w:color w:val="000000"/>
                <w:sz w:val="13"/>
              </w:rPr>
              <w:t>k</w:t>
            </w:r>
          </w:p>
        </w:tc>
        <w:tc>
          <w:tcPr>
            <w:tcW w:type="dxa" w:w="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]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30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，其中</w:t>
            </w:r>
          </w:p>
        </w:tc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8" w:lineRule="exact" w:before="0" w:after="0"/>
              <w:ind w:left="20" w:right="0" w:firstLine="0"/>
              <w:jc w:val="left"/>
            </w:pPr>
            <w:r>
              <w:rPr>
                <w:w w:val="96.753846682035"/>
                <w:rFonts w:ascii="TimesNewRomanPS" w:hAnsi="TimesNewRomanPS" w:eastAsia="TimesNewRomanPS"/>
                <w:b w:val="0"/>
                <w:i/>
                <w:color w:val="000000"/>
                <w:sz w:val="13"/>
              </w:rPr>
              <w:t>i</w:t>
            </w: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1"/>
              </w:rPr>
              <w:t>v</w:t>
            </w:r>
            <w:r>
              <w:rPr>
                <w:w w:val="96.63077134352463"/>
                <w:rFonts w:ascii="SymbolMT" w:hAnsi="SymbolMT" w:eastAsia="SymbolMT"/>
                <w:b w:val="0"/>
                <w:i w:val="0"/>
                <w:color w:val="000000"/>
                <w:sz w:val="13"/>
              </w:rPr>
              <w:t>+</w:t>
            </w:r>
            <w:r>
              <w:rPr>
                <w:rFonts w:ascii="SymbolMT" w:hAnsi="SymbolMT" w:eastAsia="SymbolMT"/>
                <w:b w:val="0"/>
                <w:i w:val="0"/>
                <w:color w:val="000000"/>
                <w:sz w:val="21"/>
              </w:rPr>
              <w:t>&gt;</w:t>
            </w:r>
          </w:p>
        </w:tc>
      </w:tr>
    </w:tbl>
    <w:p>
      <w:pPr>
        <w:autoSpaceDN w:val="0"/>
        <w:autoSpaceDE w:val="0"/>
        <w:widowControl/>
        <w:spacing w:line="308" w:lineRule="exact" w:before="0" w:after="0"/>
        <w:ind w:left="734" w:right="144" w:firstLine="34"/>
        <w:jc w:val="left"/>
      </w:pPr>
      <w:r>
        <w:rPr>
          <w:w w:val="96.753846682035"/>
          <w:rFonts w:ascii="TimesNewRomanPS" w:hAnsi="TimesNewRomanPS" w:eastAsia="TimesNewRomanPS"/>
          <w:b w:val="0"/>
          <w:i/>
          <w:color w:val="000000"/>
          <w:sz w:val="13"/>
        </w:rPr>
        <w:t>i</w:t>
      </w:r>
      <w:r>
        <w:rPr>
          <w:rFonts w:ascii="TimesNewRomanPS" w:hAnsi="TimesNewRomanPS" w:eastAsia="TimesNewRomanPS"/>
          <w:b w:val="0"/>
          <w:i/>
          <w:color w:val="000000"/>
          <w:sz w:val="21"/>
        </w:rPr>
        <w:t>v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，</w:t>
      </w:r>
      <w:r>
        <w:rPr>
          <w:w w:val="96.17692507230319"/>
          <w:rFonts w:ascii="TimesNewRomanPS" w:hAnsi="TimesNewRomanPS" w:eastAsia="TimesNewRomanPS"/>
          <w:b w:val="0"/>
          <w:i/>
          <w:color w:val="000000"/>
          <w:sz w:val="13"/>
        </w:rPr>
        <w:t>ij</w:t>
      </w:r>
      <w:r>
        <w:rPr>
          <w:rFonts w:ascii="TimesNewRomanPS" w:hAnsi="TimesNewRomanPS" w:eastAsia="TimesNewRomanPS"/>
          <w:b w:val="0"/>
          <w:i/>
          <w:color w:val="000000"/>
          <w:sz w:val="21"/>
        </w:rPr>
        <w:t>I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对应评语集</w:t>
      </w:r>
      <w:r>
        <w:rPr>
          <w:rFonts w:ascii="TimesNewRomanPS" w:hAnsi="TimesNewRomanPS" w:eastAsia="TimesNewRomanPS"/>
          <w:b/>
          <w:i/>
          <w:color w:val="000000"/>
          <w:sz w:val="21"/>
        </w:rPr>
        <w:t>V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中定性表达，由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Delphi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法确定。</w:t>
      </w:r>
      <w:r>
        <w:rPr>
          <w:rFonts w:ascii="SimSun" w:hAnsi="SimSun" w:eastAsia="SimSun"/>
          <w:b w:val="0"/>
          <w:i w:val="0"/>
          <w:color w:val="000000"/>
          <w:sz w:val="21"/>
        </w:rPr>
        <w:t>生成</w:t>
      </w:r>
      <w:r>
        <w:rPr>
          <w:rFonts w:ascii="TimesNewRomanPS" w:hAnsi="TimesNewRomanPS" w:eastAsia="TimesNewRomanPS"/>
          <w:b w:val="0"/>
          <w:i/>
          <w:color w:val="000000"/>
          <w:sz w:val="21"/>
        </w:rPr>
        <w:t>n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×</w:t>
      </w:r>
      <w:r>
        <w:rPr>
          <w:rFonts w:ascii="TimesNewRomanPS" w:hAnsi="TimesNewRomanPS" w:eastAsia="TimesNewRomanPS"/>
          <w:b w:val="0"/>
          <w:i/>
          <w:color w:val="000000"/>
          <w:sz w:val="21"/>
        </w:rPr>
        <w:t>n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矩阵，将各指标输入对角线处，将</w:t>
      </w:r>
      <w:r>
        <w:rPr>
          <w:w w:val="96.17692507230319"/>
          <w:rFonts w:ascii="TimesNewRomanPS" w:hAnsi="TimesNewRomanPS" w:eastAsia="TimesNewRomanPS"/>
          <w:b w:val="0"/>
          <w:i/>
          <w:color w:val="000000"/>
          <w:sz w:val="13"/>
        </w:rPr>
        <w:t>ij</w:t>
      </w:r>
      <w:r>
        <w:rPr>
          <w:rFonts w:ascii="TimesNewRomanPS" w:hAnsi="TimesNewRomanPS" w:eastAsia="TimesNewRomanPS"/>
          <w:b w:val="0"/>
          <w:i/>
          <w:color w:val="000000"/>
          <w:sz w:val="21"/>
        </w:rPr>
        <w:t>I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填入</w:t>
      </w:r>
      <w:r>
        <w:rPr>
          <w:rFonts w:ascii="SimSun" w:hAnsi="SimSun" w:eastAsia="SimSun"/>
          <w:b w:val="0"/>
          <w:i w:val="0"/>
          <w:color w:val="000000"/>
          <w:sz w:val="21"/>
        </w:rPr>
        <w:t>第</w:t>
      </w:r>
      <w:r>
        <w:rPr>
          <w:rFonts w:ascii="TimesNewRomanPS" w:hAnsi="TimesNewRomanPS" w:eastAsia="TimesNewRomanPS"/>
          <w:b w:val="0"/>
          <w:i/>
          <w:color w:val="000000"/>
          <w:sz w:val="21"/>
        </w:rPr>
        <w:t>i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行第</w:t>
      </w:r>
      <w:r>
        <w:rPr>
          <w:rFonts w:ascii="TimesNewRomanPS" w:hAnsi="TimesNewRomanPS" w:eastAsia="TimesNewRomanPS"/>
          <w:b w:val="0"/>
          <w:i/>
          <w:color w:val="000000"/>
          <w:sz w:val="21"/>
        </w:rPr>
        <w:t>j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列。评语集</w:t>
      </w:r>
      <w:r>
        <w:rPr>
          <w:rFonts w:ascii="TimesNewRomanPS" w:hAnsi="TimesNewRomanPS" w:eastAsia="TimesNewRomanPS"/>
          <w:b/>
          <w:i/>
          <w:color w:val="000000"/>
          <w:sz w:val="21"/>
        </w:rPr>
        <w:t>V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由影响程度大小定量表达</w:t>
      </w:r>
    </w:p>
    <w:p>
      <w:pPr>
        <w:sectPr>
          <w:type w:val="continuous"/>
          <w:pgSz w:w="11904" w:h="16840"/>
          <w:pgMar w:top="430" w:right="1006" w:bottom="170" w:left="400" w:header="720" w:footer="720" w:gutter="0"/>
          <w:cols w:num="2" w:equalWidth="0">
            <w:col w:w="5622" w:space="0"/>
            <w:col w:w="4875" w:space="0"/>
          </w:cols>
          <w:docGrid w:linePitch="360"/>
        </w:sectPr>
      </w:pPr>
    </w:p>
    <w:p>
      <w:pPr>
        <w:autoSpaceDN w:val="0"/>
        <w:autoSpaceDE w:val="0"/>
        <w:widowControl/>
        <w:spacing w:line="256" w:lineRule="exact" w:before="0" w:after="0"/>
        <w:ind w:left="0" w:right="0" w:firstLine="0"/>
        <w:jc w:val="center"/>
      </w:pPr>
      <w:r>
        <w:rPr>
          <w:rFonts w:ascii="TimesNewRomanPS" w:hAnsi="TimesNewRomanPS" w:eastAsia="TimesNewRomanPS"/>
          <w:b w:val="0"/>
          <w:i/>
          <w:color w:val="000000"/>
          <w:sz w:val="21"/>
        </w:rPr>
        <w:t xml:space="preserve">He </w:t>
      </w:r>
      <w:r>
        <w:rPr>
          <w:w w:val="96.17692507230319"/>
          <w:rFonts w:ascii="TimesNewRomanPSMT" w:hAnsi="TimesNewRomanPSMT" w:eastAsia="TimesNewRomanPSMT"/>
          <w:b w:val="0"/>
          <w:i w:val="0"/>
          <w:color w:val="000000"/>
          <w:sz w:val="13"/>
        </w:rPr>
        <w:t>2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,</w:t>
      </w:r>
      <w:r>
        <w:rPr>
          <w:rFonts w:ascii="EuclidExtra" w:hAnsi="EuclidExtra" w:eastAsia="EuclidExtra"/>
          <w:b w:val="0"/>
          <w:i w:val="0"/>
          <w:color w:val="000000"/>
          <w:sz w:val="21"/>
        </w:rPr>
        <w:t>…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 xml:space="preserve">, </w:t>
      </w:r>
      <w:r>
        <w:rPr>
          <w:rFonts w:ascii="TimesNewRomanPS" w:hAnsi="TimesNewRomanPS" w:eastAsia="TimesNewRomanPS"/>
          <w:b w:val="0"/>
          <w:i/>
          <w:color w:val="000000"/>
          <w:sz w:val="21"/>
        </w:rPr>
        <w:t xml:space="preserve">He </w:t>
      </w:r>
      <w:r>
        <w:rPr>
          <w:w w:val="96.68923157912033"/>
          <w:rFonts w:ascii="TimesNewRomanPS" w:hAnsi="TimesNewRomanPS" w:eastAsia="TimesNewRomanPS"/>
          <w:b w:val="0"/>
          <w:i/>
          <w:color w:val="000000"/>
          <w:sz w:val="13"/>
        </w:rPr>
        <w:t xml:space="preserve">m 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 xml:space="preserve">) </w:t>
      </w:r>
      <w:r>
        <w:rPr>
          <w:w w:val="96.17692507230319"/>
          <w:rFonts w:ascii="TimesNewRomanPSMT" w:hAnsi="TimesNewRomanPSMT" w:eastAsia="TimesNewRomanPSMT"/>
          <w:b w:val="0"/>
          <w:i w:val="0"/>
          <w:color w:val="000000"/>
          <w:sz w:val="13"/>
        </w:rPr>
        <w:t>2</w:t>
      </w:r>
      <w:r>
        <w:rPr>
          <w:rFonts w:ascii="SimSun" w:hAnsi="SimSun" w:eastAsia="SimSun"/>
          <w:b w:val="0"/>
          <w:i w:val="0"/>
          <w:color w:val="000000"/>
          <w:sz w:val="21"/>
        </w:rPr>
        <w:t>为方差生成正态分布随机数集</w:t>
      </w:r>
      <w:r>
        <w:rPr>
          <w:rFonts w:ascii="TimesNewRomanPS" w:hAnsi="TimesNewRomanPS" w:eastAsia="TimesNewRomanPS"/>
          <w:b w:val="0"/>
          <w:i/>
          <w:color w:val="000000"/>
          <w:sz w:val="21"/>
        </w:rPr>
        <w:t>En</w:t>
      </w:r>
      <w:r>
        <w:rPr>
          <w:rFonts w:ascii="SymbolMT" w:hAnsi="SymbolMT" w:eastAsia="SymbolMT"/>
          <w:b w:val="0"/>
          <w:i w:val="0"/>
          <w:color w:val="000000"/>
          <w:sz w:val="21"/>
        </w:rPr>
        <w:t>'</w:t>
      </w:r>
    </w:p>
    <w:p>
      <w:pPr>
        <w:autoSpaceDN w:val="0"/>
        <w:autoSpaceDE w:val="0"/>
        <w:widowControl/>
        <w:spacing w:line="234" w:lineRule="exact" w:before="0" w:after="0"/>
        <w:ind w:left="17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 xml:space="preserve">( </w:t>
      </w:r>
      <w:r>
        <w:rPr>
          <w:rFonts w:ascii="TimesNewRomanPS" w:hAnsi="TimesNewRomanPS" w:eastAsia="TimesNewRomanPS"/>
          <w:b w:val="0"/>
          <w:i/>
          <w:color w:val="000000"/>
          <w:sz w:val="21"/>
        </w:rPr>
        <w:t xml:space="preserve">En </w:t>
      </w:r>
      <w:r>
        <w:rPr>
          <w:w w:val="97.03845977783203"/>
          <w:rFonts w:ascii="TimesNewRomanPSMT" w:hAnsi="TimesNewRomanPSMT" w:eastAsia="TimesNewRomanPSMT"/>
          <w:b w:val="0"/>
          <w:i w:val="0"/>
          <w:color w:val="000000"/>
          <w:sz w:val="13"/>
        </w:rPr>
        <w:t xml:space="preserve">1 </w:t>
      </w:r>
      <w:r>
        <w:rPr>
          <w:rFonts w:ascii="SymbolMT" w:hAnsi="SymbolMT" w:eastAsia="SymbolMT"/>
          <w:b w:val="0"/>
          <w:i w:val="0"/>
          <w:color w:val="000000"/>
          <w:sz w:val="21"/>
        </w:rPr>
        <w:t xml:space="preserve">' 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 xml:space="preserve">, </w:t>
      </w:r>
      <w:r>
        <w:rPr>
          <w:rFonts w:ascii="TimesNewRomanPS" w:hAnsi="TimesNewRomanPS" w:eastAsia="TimesNewRomanPS"/>
          <w:b w:val="0"/>
          <w:i/>
          <w:color w:val="000000"/>
          <w:sz w:val="21"/>
        </w:rPr>
        <w:t xml:space="preserve">En </w:t>
      </w:r>
      <w:r>
        <w:rPr>
          <w:w w:val="97.03845977783203"/>
          <w:rFonts w:ascii="TimesNewRomanPSMT" w:hAnsi="TimesNewRomanPSMT" w:eastAsia="TimesNewRomanPSMT"/>
          <w:b w:val="0"/>
          <w:i w:val="0"/>
          <w:color w:val="000000"/>
          <w:sz w:val="13"/>
        </w:rPr>
        <w:t xml:space="preserve">2 </w:t>
      </w:r>
      <w:r>
        <w:rPr>
          <w:rFonts w:ascii="SymbolMT" w:hAnsi="SymbolMT" w:eastAsia="SymbolMT"/>
          <w:b w:val="0"/>
          <w:i w:val="0"/>
          <w:color w:val="000000"/>
          <w:sz w:val="21"/>
        </w:rPr>
        <w:t xml:space="preserve">' 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,</w:t>
      </w:r>
      <w:r>
        <w:rPr>
          <w:rFonts w:ascii="EuclidExtra" w:hAnsi="EuclidExtra" w:eastAsia="EuclidExtra"/>
          <w:b w:val="0"/>
          <w:i w:val="0"/>
          <w:color w:val="000000"/>
          <w:sz w:val="21"/>
        </w:rPr>
        <w:t>…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 xml:space="preserve">, </w:t>
      </w:r>
      <w:r>
        <w:rPr>
          <w:rFonts w:ascii="TimesNewRomanPS" w:hAnsi="TimesNewRomanPS" w:eastAsia="TimesNewRomanPS"/>
          <w:b w:val="0"/>
          <w:i/>
          <w:color w:val="000000"/>
          <w:sz w:val="21"/>
        </w:rPr>
        <w:t xml:space="preserve">En </w:t>
      </w:r>
      <w:r>
        <w:rPr>
          <w:w w:val="97.03845977783203"/>
          <w:rFonts w:ascii="TimesNewRomanPS" w:hAnsi="TimesNewRomanPS" w:eastAsia="TimesNewRomanPS"/>
          <w:b w:val="0"/>
          <w:i/>
          <w:color w:val="000000"/>
          <w:sz w:val="13"/>
        </w:rPr>
        <w:t xml:space="preserve">m </w:t>
      </w:r>
      <w:r>
        <w:rPr>
          <w:rFonts w:ascii="SymbolMT" w:hAnsi="SymbolMT" w:eastAsia="SymbolMT"/>
          <w:b w:val="0"/>
          <w:i w:val="0"/>
          <w:color w:val="000000"/>
          <w:sz w:val="21"/>
        </w:rPr>
        <w:t xml:space="preserve">' 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)</w:t>
      </w:r>
      <w:r>
        <w:rPr>
          <w:rFonts w:ascii="SimSun" w:hAnsi="SimSun" w:eastAsia="SimSun"/>
          <w:b w:val="0"/>
          <w:i w:val="0"/>
          <w:color w:val="000000"/>
          <w:sz w:val="21"/>
        </w:rPr>
        <w:t>。</w:t>
      </w:r>
    </w:p>
    <w:p>
      <w:pPr>
        <w:autoSpaceDN w:val="0"/>
        <w:tabs>
          <w:tab w:pos="1212" w:val="left"/>
          <w:tab w:pos="1738" w:val="left"/>
          <w:tab w:pos="2116" w:val="left"/>
          <w:tab w:pos="2198" w:val="left"/>
          <w:tab w:pos="2254" w:val="left"/>
          <w:tab w:pos="2464" w:val="left"/>
          <w:tab w:pos="2596" w:val="left"/>
          <w:tab w:pos="2818" w:val="left"/>
          <w:tab w:pos="2936" w:val="left"/>
          <w:tab w:pos="3040" w:val="left"/>
          <w:tab w:pos="3852" w:val="left"/>
          <w:tab w:pos="4444" w:val="left"/>
          <w:tab w:pos="4558" w:val="left"/>
        </w:tabs>
        <w:autoSpaceDE w:val="0"/>
        <w:widowControl/>
        <w:spacing w:line="234" w:lineRule="exact" w:before="0" w:after="0"/>
        <w:ind w:left="456" w:right="0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1"/>
        </w:rPr>
        <w:t>（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2</w:t>
      </w:r>
      <w:r>
        <w:rPr>
          <w:rFonts w:ascii="SimSun" w:hAnsi="SimSun" w:eastAsia="SimSun"/>
          <w:b w:val="0"/>
          <w:i w:val="0"/>
          <w:color w:val="000000"/>
          <w:sz w:val="21"/>
        </w:rPr>
        <w:t>）以</w:t>
      </w:r>
      <w:r>
        <w:rPr>
          <w:rFonts w:ascii="TimesNewRomanPS" w:hAnsi="TimesNewRomanPS" w:eastAsia="TimesNewRomanPS"/>
          <w:b w:val="0"/>
          <w:i/>
          <w:color w:val="000000"/>
          <w:sz w:val="21"/>
        </w:rPr>
        <w:t xml:space="preserve">Ex Ex Ex </w:t>
      </w:r>
      <w:r>
        <w:rPr>
          <w:w w:val="96.17692507230319"/>
          <w:rFonts w:ascii="TimesNewRomanPSMT" w:hAnsi="TimesNewRomanPSMT" w:eastAsia="TimesNewRomanPSMT"/>
          <w:b w:val="0"/>
          <w:i w:val="0"/>
          <w:color w:val="000000"/>
          <w:sz w:val="13"/>
        </w:rPr>
        <w:t xml:space="preserve">1 </w:t>
      </w:r>
      <w:r>
        <w:tab/>
      </w:r>
      <w:r>
        <w:rPr>
          <w:w w:val="96.17692507230319"/>
          <w:rFonts w:ascii="TimesNewRomanPSMT" w:hAnsi="TimesNewRomanPSMT" w:eastAsia="TimesNewRomanPSMT"/>
          <w:b w:val="0"/>
          <w:i w:val="0"/>
          <w:color w:val="000000"/>
          <w:sz w:val="13"/>
        </w:rPr>
        <w:t xml:space="preserve">2 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,</w:t>
      </w:r>
      <w:r>
        <w:rPr>
          <w:rFonts w:ascii="EuclidExtra" w:hAnsi="EuclidExtra" w:eastAsia="EuclidExtra"/>
          <w:b w:val="0"/>
          <w:i w:val="0"/>
          <w:color w:val="000000"/>
          <w:sz w:val="21"/>
        </w:rPr>
        <w:t>…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 xml:space="preserve">, </w:t>
      </w:r>
      <w:r>
        <w:rPr>
          <w:rFonts w:ascii="TimesNewRomanPS" w:hAnsi="TimesNewRomanPS" w:eastAsia="TimesNewRomanPS"/>
          <w:b w:val="0"/>
          <w:i/>
          <w:color w:val="000000"/>
          <w:sz w:val="21"/>
        </w:rPr>
        <w:t xml:space="preserve">Ex </w:t>
      </w:r>
      <w:r>
        <w:rPr>
          <w:w w:val="96.68923157912033"/>
          <w:rFonts w:ascii="TimesNewRomanPS" w:hAnsi="TimesNewRomanPS" w:eastAsia="TimesNewRomanPS"/>
          <w:b w:val="0"/>
          <w:i/>
          <w:color w:val="000000"/>
          <w:sz w:val="13"/>
        </w:rPr>
        <w:t xml:space="preserve">m 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)</w:t>
      </w:r>
      <w:r>
        <w:rPr>
          <w:rFonts w:ascii="SimSun" w:hAnsi="SimSun" w:eastAsia="SimSun"/>
          <w:b w:val="0"/>
          <w:i w:val="0"/>
          <w:color w:val="000000"/>
          <w:sz w:val="21"/>
        </w:rPr>
        <w:t>为期望，</w:t>
      </w:r>
      <w:r>
        <w:rPr>
          <w:rFonts w:ascii="TimesNewRomanPS" w:hAnsi="TimesNewRomanPS" w:eastAsia="TimesNewRomanPS"/>
          <w:b w:val="0"/>
          <w:i/>
          <w:color w:val="000000"/>
          <w:sz w:val="21"/>
        </w:rPr>
        <w:t>En En</w:t>
      </w:r>
      <w:r>
        <w:rPr>
          <w:rFonts w:ascii="SymbolMT" w:hAnsi="SymbolMT" w:eastAsia="SymbolMT"/>
          <w:b w:val="0"/>
          <w:i w:val="0"/>
          <w:color w:val="000000"/>
          <w:sz w:val="21"/>
        </w:rPr>
        <w:t xml:space="preserve">' </w:t>
      </w:r>
      <w:r>
        <w:rPr>
          <w:w w:val="101.14499727884929"/>
          <w:rFonts w:ascii="TimesNewRomanPSMT" w:hAnsi="TimesNewRomanPSMT" w:eastAsia="TimesNewRomanPSMT"/>
          <w:b w:val="0"/>
          <w:i w:val="0"/>
          <w:color w:val="000000"/>
          <w:sz w:val="12"/>
        </w:rPr>
        <w:t xml:space="preserve">1 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 xml:space="preserve">, </w:t>
      </w:r>
    </w:p>
    <w:p>
      <w:pPr>
        <w:autoSpaceDN w:val="0"/>
        <w:autoSpaceDE w:val="0"/>
        <w:widowControl/>
        <w:spacing w:line="258" w:lineRule="exact" w:before="0" w:after="34"/>
        <w:ind w:left="0" w:right="0" w:firstLine="0"/>
        <w:jc w:val="center"/>
      </w:pPr>
      <w:r>
        <w:rPr>
          <w:rFonts w:ascii="TimesNewRomanPS" w:hAnsi="TimesNewRomanPS" w:eastAsia="TimesNewRomanPS"/>
          <w:b w:val="0"/>
          <w:i/>
          <w:color w:val="000000"/>
          <w:sz w:val="21"/>
        </w:rPr>
        <w:t xml:space="preserve">En </w:t>
      </w:r>
      <w:r>
        <w:rPr>
          <w:w w:val="101.14499727884929"/>
          <w:rFonts w:ascii="TimesNewRomanPSMT" w:hAnsi="TimesNewRomanPSMT" w:eastAsia="TimesNewRomanPSMT"/>
          <w:b w:val="0"/>
          <w:i w:val="0"/>
          <w:color w:val="000000"/>
          <w:sz w:val="12"/>
        </w:rPr>
        <w:t>2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 xml:space="preserve">, </w:t>
      </w:r>
      <w:r>
        <w:rPr>
          <w:rFonts w:ascii="SymbolMT" w:hAnsi="SymbolMT" w:eastAsia="SymbolMT"/>
          <w:b w:val="0"/>
          <w:i w:val="0"/>
          <w:color w:val="000000"/>
          <w:sz w:val="21"/>
        </w:rPr>
        <w:t>'</w:t>
      </w:r>
      <w:r>
        <w:rPr>
          <w:rFonts w:ascii="EuclidExtra" w:hAnsi="EuclidExtra" w:eastAsia="EuclidExtra"/>
          <w:b w:val="0"/>
          <w:i w:val="0"/>
          <w:color w:val="000000"/>
          <w:sz w:val="21"/>
        </w:rPr>
        <w:t xml:space="preserve"> …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 xml:space="preserve">, </w:t>
      </w:r>
      <w:r>
        <w:rPr>
          <w:rFonts w:ascii="TimesNewRomanPS" w:hAnsi="TimesNewRomanPS" w:eastAsia="TimesNewRomanPS"/>
          <w:b w:val="0"/>
          <w:i/>
          <w:color w:val="000000"/>
          <w:sz w:val="21"/>
        </w:rPr>
        <w:t xml:space="preserve">En </w:t>
      </w:r>
      <w:r>
        <w:rPr>
          <w:w w:val="101.14499727884929"/>
          <w:rFonts w:ascii="TimesNewRomanPS" w:hAnsi="TimesNewRomanPS" w:eastAsia="TimesNewRomanPS"/>
          <w:b w:val="0"/>
          <w:i/>
          <w:color w:val="000000"/>
          <w:sz w:val="12"/>
        </w:rPr>
        <w:t xml:space="preserve">m 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 xml:space="preserve">) </w:t>
      </w:r>
      <w:r>
        <w:rPr>
          <w:w w:val="101.14499727884929"/>
          <w:rFonts w:ascii="TimesNewRomanPSMT" w:hAnsi="TimesNewRomanPSMT" w:eastAsia="TimesNewRomanPSMT"/>
          <w:b w:val="0"/>
          <w:i w:val="0"/>
          <w:color w:val="000000"/>
          <w:sz w:val="12"/>
        </w:rPr>
        <w:t>2</w:t>
      </w:r>
      <w:r>
        <w:rPr>
          <w:rFonts w:ascii="SimSun" w:hAnsi="SimSun" w:eastAsia="SimSun"/>
          <w:b w:val="0"/>
          <w:i w:val="0"/>
          <w:color w:val="000000"/>
          <w:sz w:val="21"/>
        </w:rPr>
        <w:t>为方差生成正态分布随机数集</w:t>
      </w:r>
      <w:r>
        <w:rPr>
          <w:rFonts w:ascii="TimesNewRomanPS" w:hAnsi="TimesNewRomanPS" w:eastAsia="TimesNewRomanPS"/>
          <w:b/>
          <w:i/>
          <w:color w:val="000000"/>
          <w:sz w:val="21"/>
        </w:rPr>
        <w:t xml:space="preserve">X 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 xml:space="preserve">[ </w:t>
      </w:r>
      <w:r>
        <w:rPr>
          <w:rFonts w:ascii="TimesNewRomanPS" w:hAnsi="TimesNewRomanPS" w:eastAsia="TimesNewRomanPS"/>
          <w:b w:val="0"/>
          <w:i/>
          <w:color w:val="000000"/>
          <w:sz w:val="21"/>
        </w:rPr>
        <w:t xml:space="preserve">x </w:t>
      </w:r>
      <w:r>
        <w:rPr>
          <w:w w:val="96.17692507230319"/>
          <w:rFonts w:ascii="TimesNewRomanPSMT" w:hAnsi="TimesNewRomanPSMT" w:eastAsia="TimesNewRomanPSMT"/>
          <w:b w:val="0"/>
          <w:i w:val="0"/>
          <w:color w:val="000000"/>
          <w:sz w:val="13"/>
        </w:rPr>
        <w:t xml:space="preserve">1 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,</w:t>
      </w:r>
    </w:p>
    <w:p>
      <w:pPr>
        <w:sectPr>
          <w:type w:val="nextColumn"/>
          <w:pgSz w:w="11904" w:h="16840"/>
          <w:pgMar w:top="430" w:right="1006" w:bottom="170" w:left="400" w:header="720" w:footer="720" w:gutter="0"/>
          <w:cols w:num="2" w:equalWidth="0">
            <w:col w:w="5622" w:space="0"/>
            <w:col w:w="4875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60.0" w:type="dxa"/>
      </w:tblPr>
      <w:tblGrid>
        <w:gridCol w:w="198"/>
        <w:gridCol w:w="198"/>
        <w:gridCol w:w="198"/>
        <w:gridCol w:w="198"/>
        <w:gridCol w:w="198"/>
        <w:gridCol w:w="198"/>
        <w:gridCol w:w="198"/>
        <w:gridCol w:w="198"/>
        <w:gridCol w:w="198"/>
        <w:gridCol w:w="198"/>
        <w:gridCol w:w="198"/>
        <w:gridCol w:w="198"/>
        <w:gridCol w:w="198"/>
        <w:gridCol w:w="198"/>
        <w:gridCol w:w="198"/>
        <w:gridCol w:w="198"/>
        <w:gridCol w:w="198"/>
        <w:gridCol w:w="198"/>
        <w:gridCol w:w="198"/>
        <w:gridCol w:w="198"/>
        <w:gridCol w:w="198"/>
        <w:gridCol w:w="198"/>
        <w:gridCol w:w="198"/>
        <w:gridCol w:w="198"/>
        <w:gridCol w:w="198"/>
        <w:gridCol w:w="198"/>
        <w:gridCol w:w="198"/>
        <w:gridCol w:w="198"/>
        <w:gridCol w:w="198"/>
        <w:gridCol w:w="198"/>
        <w:gridCol w:w="198"/>
        <w:gridCol w:w="198"/>
        <w:gridCol w:w="198"/>
        <w:gridCol w:w="198"/>
        <w:gridCol w:w="198"/>
        <w:gridCol w:w="198"/>
        <w:gridCol w:w="198"/>
        <w:gridCol w:w="198"/>
        <w:gridCol w:w="198"/>
        <w:gridCol w:w="198"/>
        <w:gridCol w:w="198"/>
        <w:gridCol w:w="198"/>
        <w:gridCol w:w="198"/>
        <w:gridCol w:w="198"/>
        <w:gridCol w:w="198"/>
        <w:gridCol w:w="198"/>
        <w:gridCol w:w="198"/>
        <w:gridCol w:w="198"/>
        <w:gridCol w:w="198"/>
        <w:gridCol w:w="198"/>
        <w:gridCol w:w="198"/>
        <w:gridCol w:w="198"/>
        <w:gridCol w:w="198"/>
      </w:tblGrid>
      <w:tr>
        <w:trPr>
          <w:trHeight w:hRule="exact" w:val="286"/>
        </w:trPr>
        <w:tc>
          <w:tcPr>
            <w:tcW w:type="dxa" w:w="5240"/>
            <w:gridSpan w:val="2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auto" w:before="12" w:after="0"/>
              <w:ind w:left="374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为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[1, 2, 3, 4, 5]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，其中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1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 xml:space="preserve"> 为无影响，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5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 xml:space="preserve"> 为决定性影响。</w:t>
            </w:r>
          </w:p>
        </w:tc>
        <w:tc>
          <w:tcPr>
            <w:tcW w:type="dxa" w:w="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6" w:lineRule="exact" w:before="0" w:after="0"/>
              <w:ind w:left="0" w:right="2" w:firstLine="0"/>
              <w:jc w:val="right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1"/>
              </w:rPr>
              <w:t xml:space="preserve">x </w:t>
            </w:r>
            <w:r>
              <w:rPr>
                <w:w w:val="96.17692507230319"/>
                <w:rFonts w:ascii="TimesNewRomanPSMT" w:hAnsi="TimesNewRomanPSMT" w:eastAsia="TimesNewRomanPSMT"/>
                <w:b w:val="0"/>
                <w:i w:val="0"/>
                <w:color w:val="000000"/>
                <w:sz w:val="13"/>
              </w:rPr>
              <w:t>2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,</w:t>
            </w:r>
          </w:p>
        </w:tc>
        <w:tc>
          <w:tcPr>
            <w:tcW w:type="dxa" w:w="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1" w:lineRule="auto" w:before="12" w:after="0"/>
              <w:ind w:left="0" w:right="0" w:firstLine="0"/>
              <w:jc w:val="center"/>
            </w:pPr>
            <w:r>
              <w:rPr>
                <w:rFonts w:ascii="EuclidExtra" w:hAnsi="EuclidExtra" w:eastAsia="EuclidExtra"/>
                <w:b w:val="0"/>
                <w:i w:val="0"/>
                <w:color w:val="000000"/>
                <w:sz w:val="21"/>
              </w:rPr>
              <w:t>…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,</w:t>
            </w:r>
          </w:p>
        </w:tc>
        <w:tc>
          <w:tcPr>
            <w:tcW w:type="dxa" w:w="2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6" w:lineRule="exact" w:before="0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1"/>
              </w:rPr>
              <w:t xml:space="preserve">x </w:t>
            </w:r>
            <w:r>
              <w:rPr>
                <w:w w:val="96.68923157912033"/>
                <w:rFonts w:ascii="TimesNewRomanPS" w:hAnsi="TimesNewRomanPS" w:eastAsia="TimesNewRomanPS"/>
                <w:b w:val="0"/>
                <w:i/>
                <w:color w:val="000000"/>
                <w:sz w:val="13"/>
              </w:rPr>
              <w:t>m</w:t>
            </w:r>
          </w:p>
        </w:tc>
        <w:tc>
          <w:tcPr>
            <w:tcW w:type="dxa" w:w="11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]</w:t>
            </w:r>
          </w:p>
        </w:tc>
        <w:tc>
          <w:tcPr>
            <w:tcW w:type="dxa" w:w="3842"/>
            <w:gridSpan w:val="2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20" w:after="0"/>
              <w:ind w:left="26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。</w:t>
            </w:r>
          </w:p>
        </w:tc>
      </w:tr>
      <w:tr>
        <w:trPr>
          <w:trHeight w:hRule="exact" w:val="300"/>
        </w:trPr>
        <w:tc>
          <w:tcPr>
            <w:tcW w:type="dxa" w:w="1840"/>
            <w:gridSpan w:val="7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04" w:after="0"/>
              <w:ind w:left="0" w:right="0" w:firstLine="0"/>
              <w:jc w:val="righ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故有每列和</w:t>
            </w:r>
          </w:p>
        </w:tc>
        <w:tc>
          <w:tcPr>
            <w:tcW w:type="dxa" w:w="24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96" w:after="0"/>
              <w:ind w:left="0" w:right="0" w:firstLine="0"/>
              <w:jc w:val="center"/>
            </w:pPr>
            <w:r>
              <w:rPr>
                <w:w w:val="102.19900131225586"/>
                <w:rFonts w:ascii="TimesNewRomanPS" w:hAnsi="TimesNewRomanPS" w:eastAsia="TimesNewRomanPS"/>
                <w:b w:val="0"/>
                <w:i/>
                <w:color w:val="000000"/>
                <w:sz w:val="20"/>
              </w:rPr>
              <w:t>C</w:t>
            </w:r>
          </w:p>
        </w:tc>
        <w:tc>
          <w:tcPr>
            <w:tcW w:type="dxa" w:w="316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06" w:val="left"/>
              </w:tabs>
              <w:autoSpaceDE w:val="0"/>
              <w:widowControl/>
              <w:spacing w:line="180" w:lineRule="exact" w:before="0" w:after="0"/>
              <w:ind w:left="2" w:right="0" w:firstLine="0"/>
              <w:jc w:val="left"/>
            </w:pPr>
            <w:r>
              <w:tab/>
            </w:r>
            <w:r>
              <w:rPr>
                <w:w w:val="101.89499855041504"/>
                <w:rFonts w:ascii="TimesNewRomanPS" w:hAnsi="TimesNewRomanPS" w:eastAsia="TimesNewRomanPS"/>
                <w:b w:val="0"/>
                <w:i/>
                <w:color w:val="000000"/>
                <w:sz w:val="12"/>
              </w:rPr>
              <w:t xml:space="preserve">n </w:t>
            </w:r>
            <w:r>
              <w:br/>
            </w:r>
            <w:r>
              <w:rPr>
                <w:w w:val="102.19900131225586"/>
                <w:rFonts w:ascii="SymbolMT" w:hAnsi="SymbolMT" w:eastAsia="SymbolMT"/>
                <w:b w:val="0"/>
                <w:i w:val="0"/>
                <w:color w:val="000000"/>
                <w:sz w:val="20"/>
              </w:rPr>
              <w:t>=</w:t>
            </w:r>
            <w:r>
              <w:rPr>
                <w:w w:val="102.03182047063655"/>
                <w:rFonts w:ascii="SymbolMT" w:hAnsi="SymbolMT" w:eastAsia="SymbolMT"/>
                <w:b w:val="0"/>
                <w:i w:val="0"/>
                <w:color w:val="000000"/>
                <w:sz w:val="22"/>
              </w:rPr>
              <w:t xml:space="preserve"> Σ</w:t>
            </w:r>
          </w:p>
          <w:p>
            <w:pPr>
              <w:autoSpaceDN w:val="0"/>
              <w:autoSpaceDE w:val="0"/>
              <w:widowControl/>
              <w:spacing w:line="150" w:lineRule="exact" w:before="0" w:after="0"/>
              <w:ind w:left="0" w:right="0" w:firstLine="0"/>
              <w:jc w:val="right"/>
            </w:pPr>
            <w:r>
              <w:rPr>
                <w:w w:val="101.89499855041504"/>
                <w:rFonts w:ascii="TimesNewRomanPS" w:hAnsi="TimesNewRomanPS" w:eastAsia="TimesNewRomanPS"/>
                <w:b w:val="0"/>
                <w:i/>
                <w:color w:val="000000"/>
                <w:sz w:val="12"/>
              </w:rPr>
              <w:t xml:space="preserve">i </w:t>
            </w:r>
            <w:r>
              <w:rPr>
                <w:w w:val="101.89499855041504"/>
                <w:rFonts w:ascii="SymbolMT" w:hAnsi="SymbolMT" w:eastAsia="SymbolMT"/>
                <w:b w:val="0"/>
                <w:i w:val="0"/>
                <w:color w:val="000000"/>
                <w:sz w:val="12"/>
              </w:rPr>
              <w:t xml:space="preserve">= </w:t>
            </w:r>
            <w:r>
              <w:rPr>
                <w:w w:val="101.89499855041504"/>
                <w:rFonts w:ascii="TimesNewRomanPSMT" w:hAnsi="TimesNewRomanPSMT" w:eastAsia="TimesNewRomanPSMT"/>
                <w:b w:val="0"/>
                <w:i w:val="0"/>
                <w:color w:val="000000"/>
                <w:sz w:val="12"/>
              </w:rPr>
              <w:t>1</w:t>
            </w:r>
          </w:p>
        </w:tc>
        <w:tc>
          <w:tcPr>
            <w:tcW w:type="dxa" w:w="10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96" w:after="0"/>
              <w:ind w:left="0" w:right="0" w:firstLine="0"/>
              <w:jc w:val="center"/>
            </w:pPr>
            <w:r>
              <w:rPr>
                <w:w w:val="102.19900131225586"/>
                <w:rFonts w:ascii="TimesNewRomanPS" w:hAnsi="TimesNewRomanPS" w:eastAsia="TimesNewRomanPS"/>
                <w:b w:val="0"/>
                <w:i/>
                <w:color w:val="000000"/>
                <w:sz w:val="20"/>
              </w:rPr>
              <w:t>I</w:t>
            </w:r>
          </w:p>
        </w:tc>
        <w:tc>
          <w:tcPr>
            <w:tcW w:type="dxa" w:w="14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0" w:lineRule="exact" w:before="226" w:after="0"/>
              <w:ind w:left="0" w:right="0" w:firstLine="0"/>
              <w:jc w:val="center"/>
            </w:pPr>
            <w:r>
              <w:rPr>
                <w:w w:val="101.89499855041504"/>
                <w:rFonts w:ascii="TimesNewRomanPS" w:hAnsi="TimesNewRomanPS" w:eastAsia="TimesNewRomanPS"/>
                <w:b w:val="0"/>
                <w:i/>
                <w:color w:val="000000"/>
                <w:sz w:val="12"/>
              </w:rPr>
              <w:t>ij</w:t>
            </w:r>
          </w:p>
        </w:tc>
        <w:tc>
          <w:tcPr>
            <w:tcW w:type="dxa" w:w="2600"/>
            <w:gridSpan w:val="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04" w:after="0"/>
              <w:ind w:left="2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表示指标对系统的影响，</w:t>
            </w:r>
          </w:p>
        </w:tc>
        <w:tc>
          <w:tcPr>
            <w:tcW w:type="dxa" w:w="4880"/>
            <w:gridSpan w:val="3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auto" w:before="48" w:after="0"/>
              <w:ind w:left="478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（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3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）计算隶属度</w:t>
            </w:r>
          </w:p>
        </w:tc>
      </w:tr>
      <w:tr>
        <w:trPr>
          <w:trHeight w:hRule="exact" w:val="200"/>
        </w:trPr>
        <w:tc>
          <w:tcPr>
            <w:tcW w:type="dxa" w:w="1386"/>
            <w:gridSpan w:val="7"/>
            <w:vMerge/>
            <w:tcBorders/>
          </w:tcPr>
          <w:p/>
        </w:tc>
        <w:tc>
          <w:tcPr>
            <w:tcW w:type="dxa" w:w="396"/>
            <w:gridSpan w:val="2"/>
            <w:vMerge/>
            <w:tcBorders/>
          </w:tcPr>
          <w:p/>
        </w:tc>
        <w:tc>
          <w:tcPr>
            <w:tcW w:type="dxa" w:w="396"/>
            <w:gridSpan w:val="2"/>
            <w:vMerge/>
            <w:tcBorders/>
          </w:tcPr>
          <w:p/>
        </w:tc>
        <w:tc>
          <w:tcPr>
            <w:tcW w:type="dxa" w:w="198"/>
            <w:vMerge/>
            <w:tcBorders/>
          </w:tcPr>
          <w:p/>
        </w:tc>
        <w:tc>
          <w:tcPr>
            <w:tcW w:type="dxa" w:w="396"/>
            <w:gridSpan w:val="2"/>
            <w:vMerge/>
            <w:tcBorders/>
          </w:tcPr>
          <w:p/>
        </w:tc>
        <w:tc>
          <w:tcPr>
            <w:tcW w:type="dxa" w:w="1188"/>
            <w:gridSpan w:val="6"/>
            <w:vMerge/>
            <w:tcBorders/>
          </w:tcPr>
          <w:p/>
        </w:tc>
        <w:tc>
          <w:tcPr>
            <w:tcW w:type="dxa" w:w="800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2" w:lineRule="exact" w:before="162" w:after="0"/>
              <w:ind w:left="0" w:right="0" w:firstLine="0"/>
              <w:jc w:val="right"/>
            </w:pPr>
            <w:r>
              <w:rPr>
                <w:rFonts w:ascii="SymbolMT" w:hAnsi="SymbolMT" w:eastAsia="SymbolMT"/>
                <w:b w:val="0"/>
                <w:i w:val="0"/>
                <w:color w:val="000000"/>
                <w:sz w:val="21"/>
              </w:rPr>
              <w:t>μ</w:t>
            </w:r>
            <w:r>
              <w:rPr>
                <w:w w:val="96.6846172626202"/>
                <w:rFonts w:ascii="TimesNewRomanPS" w:hAnsi="TimesNewRomanPS" w:eastAsia="TimesNewRomanPS"/>
                <w:b w:val="0"/>
                <w:i/>
                <w:color w:val="000000"/>
                <w:sz w:val="13"/>
              </w:rPr>
              <w:t>j</w:t>
            </w:r>
          </w:p>
        </w:tc>
        <w:tc>
          <w:tcPr>
            <w:tcW w:type="dxa" w:w="20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3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 xml:space="preserve"> (</w:t>
            </w:r>
          </w:p>
        </w:tc>
        <w:tc>
          <w:tcPr>
            <w:tcW w:type="dxa" w:w="380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82" w:val="left"/>
                <w:tab w:pos="336" w:val="left"/>
              </w:tabs>
              <w:autoSpaceDE w:val="0"/>
              <w:widowControl/>
              <w:spacing w:line="282" w:lineRule="exact" w:before="192" w:after="0"/>
              <w:ind w:left="0" w:right="0" w:firstLine="0"/>
              <w:jc w:val="left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1"/>
              </w:rPr>
              <w:t xml:space="preserve">x x </w:t>
            </w:r>
            <w:r>
              <w:rPr>
                <w:w w:val="96.6846172626202"/>
                <w:rFonts w:ascii="TimesNewRomanPSMT" w:hAnsi="TimesNewRomanPSMT" w:eastAsia="TimesNewRomanPSMT"/>
                <w:b w:val="0"/>
                <w:i w:val="0"/>
                <w:color w:val="000000"/>
                <w:sz w:val="13"/>
              </w:rPr>
              <w:t xml:space="preserve">1 </w:t>
            </w:r>
            <w:r>
              <w:tab/>
            </w:r>
            <w:r>
              <w:rPr>
                <w:w w:val="96.6846172626202"/>
                <w:rFonts w:ascii="TimesNewRomanPSMT" w:hAnsi="TimesNewRomanPSMT" w:eastAsia="TimesNewRomanPSMT"/>
                <w:b w:val="0"/>
                <w:i w:val="0"/>
                <w:color w:val="000000"/>
                <w:sz w:val="13"/>
              </w:rPr>
              <w:t>2</w:t>
            </w:r>
          </w:p>
        </w:tc>
        <w:tc>
          <w:tcPr>
            <w:tcW w:type="dxa" w:w="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3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,</w:t>
            </w:r>
          </w:p>
        </w:tc>
        <w:tc>
          <w:tcPr>
            <w:tcW w:type="dxa" w:w="200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auto" w:before="230" w:after="0"/>
              <w:ind w:left="0" w:right="0" w:firstLine="0"/>
              <w:jc w:val="center"/>
            </w:pPr>
            <w:r>
              <w:rPr>
                <w:rFonts w:ascii="EuclidExtra" w:hAnsi="EuclidExtra" w:eastAsia="EuclidExtra"/>
                <w:b w:val="0"/>
                <w:i w:val="0"/>
                <w:color w:val="000000"/>
                <w:sz w:val="21"/>
              </w:rPr>
              <w:t>…</w:t>
            </w:r>
          </w:p>
        </w:tc>
        <w:tc>
          <w:tcPr>
            <w:tcW w:type="dxa" w:w="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3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,</w:t>
            </w:r>
          </w:p>
        </w:tc>
        <w:tc>
          <w:tcPr>
            <w:tcW w:type="dxa" w:w="100"/>
            <w:vMerge w:val="restart"/>
            <w:tcBorders>
              <w:bottom w:sz="3.99200010299682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0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4" w:lineRule="exact" w:before="354" w:after="0"/>
              <w:ind w:left="0" w:right="0" w:firstLine="0"/>
              <w:jc w:val="center"/>
            </w:pPr>
            <w:r>
              <w:rPr>
                <w:w w:val="96.6846172626202"/>
                <w:rFonts w:ascii="TimesNewRomanPS" w:hAnsi="TimesNewRomanPS" w:eastAsia="TimesNewRomanPS"/>
                <w:b w:val="0"/>
                <w:i/>
                <w:color w:val="000000"/>
                <w:sz w:val="13"/>
              </w:rPr>
              <w:t>m</w:t>
            </w:r>
          </w:p>
        </w:tc>
        <w:tc>
          <w:tcPr>
            <w:tcW w:type="dxa" w:w="140"/>
            <w:vMerge w:val="restart"/>
            <w:tcBorders>
              <w:bottom w:sz="3.99200010299682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2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)</w:t>
            </w:r>
          </w:p>
        </w:tc>
        <w:tc>
          <w:tcPr>
            <w:tcW w:type="dxa" w:w="148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6" w:after="0"/>
              <w:ind w:left="0" w:right="0" w:firstLine="0"/>
              <w:jc w:val="center"/>
            </w:pPr>
            <w:r>
              <w:rPr>
                <w:rFonts w:ascii="SymbolMT" w:hAnsi="SymbolMT" w:eastAsia="SymbolMT"/>
                <w:b w:val="0"/>
                <w:i w:val="0"/>
                <w:color w:val="000000"/>
                <w:sz w:val="21"/>
              </w:rPr>
              <w:t>=</w:t>
            </w:r>
          </w:p>
        </w:tc>
        <w:tc>
          <w:tcPr>
            <w:tcW w:type="dxa" w:w="332"/>
            <w:vMerge w:val="restart"/>
            <w:tcBorders>
              <w:bottom w:sz="3.99200010299682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2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exp</w:t>
            </w:r>
          </w:p>
        </w:tc>
        <w:tc>
          <w:tcPr>
            <w:tcW w:type="dxa" w:w="100"/>
            <w:vMerge w:val="restart"/>
            <w:tcBorders>
              <w:bottom w:sz="3.99200010299682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8" w:after="0"/>
              <w:ind w:left="0" w:right="0" w:firstLine="0"/>
              <w:jc w:val="center"/>
            </w:pPr>
            <w:r>
              <w:rPr>
                <w:rFonts w:ascii="SymbolMT" w:hAnsi="SymbolMT" w:eastAsia="SymbolMT"/>
                <w:b w:val="0"/>
                <w:i w:val="0"/>
                <w:color w:val="000000"/>
                <w:sz w:val="21"/>
              </w:rPr>
              <w:t>■</w:t>
            </w:r>
          </w:p>
        </w:tc>
        <w:tc>
          <w:tcPr>
            <w:tcW w:type="dxa" w:w="120"/>
            <w:vMerge w:val="restart"/>
            <w:tcBorders>
              <w:bottom w:sz="3.99200010299682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2" w:after="0"/>
              <w:ind w:left="0" w:right="0" w:firstLine="0"/>
              <w:jc w:val="center"/>
            </w:pPr>
            <w:r>
              <w:rPr>
                <w:rFonts w:ascii="SymbolMT" w:hAnsi="SymbolMT" w:eastAsia="SymbolMT"/>
                <w:b w:val="0"/>
                <w:i w:val="0"/>
                <w:color w:val="000000"/>
                <w:sz w:val="21"/>
              </w:rPr>
              <w:t>-</w:t>
            </w:r>
          </w:p>
        </w:tc>
        <w:tc>
          <w:tcPr>
            <w:tcW w:type="dxa" w:w="206"/>
            <w:vMerge w:val="restart"/>
            <w:tcBorders>
              <w:bottom w:sz="3.99200010299682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6" w:lineRule="exact" w:before="0" w:after="0"/>
              <w:ind w:left="0" w:right="0" w:firstLine="0"/>
              <w:jc w:val="center"/>
            </w:pPr>
            <w:r>
              <w:rPr>
                <w:w w:val="96.6846172626202"/>
                <w:rFonts w:ascii="TimesNewRomanPS" w:hAnsi="TimesNewRomanPS" w:eastAsia="TimesNewRomanPS"/>
                <w:b w:val="0"/>
                <w:i/>
                <w:color w:val="000000"/>
                <w:sz w:val="13"/>
              </w:rPr>
              <w:t>m</w:t>
            </w:r>
            <w:r>
              <w:br/>
            </w:r>
            <w:r>
              <w:rPr>
                <w:rFonts w:ascii="SymbolMT" w:hAnsi="SymbolMT" w:eastAsia="SymbolMT"/>
                <w:b w:val="0"/>
                <w:i w:val="0"/>
                <w:color w:val="000000"/>
                <w:sz w:val="23"/>
              </w:rPr>
              <w:t>Σ</w:t>
            </w:r>
          </w:p>
        </w:tc>
        <w:tc>
          <w:tcPr>
            <w:tcW w:type="dxa" w:w="7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7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(</w:t>
            </w:r>
          </w:p>
        </w:tc>
        <w:tc>
          <w:tcPr>
            <w:tcW w:type="dxa" w:w="220"/>
            <w:vMerge w:val="restart"/>
            <w:tcBorders>
              <w:bottom w:sz="3.99200010299682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28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1"/>
              </w:rPr>
              <w:t xml:space="preserve">x </w:t>
            </w:r>
            <w:r>
              <w:rPr>
                <w:w w:val="96.6846172626202"/>
                <w:rFonts w:ascii="TimesNewRomanPS" w:hAnsi="TimesNewRomanPS" w:eastAsia="TimesNewRomanPS"/>
                <w:b w:val="0"/>
                <w:i/>
                <w:color w:val="000000"/>
                <w:sz w:val="13"/>
              </w:rPr>
              <w:t>i</w:t>
            </w:r>
          </w:p>
        </w:tc>
        <w:tc>
          <w:tcPr>
            <w:tcW w:type="dxa" w:w="120"/>
            <w:vMerge w:val="restart"/>
            <w:tcBorders>
              <w:bottom w:sz="3.99200010299682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8" w:after="0"/>
              <w:ind w:left="0" w:right="0" w:firstLine="0"/>
              <w:jc w:val="center"/>
            </w:pPr>
            <w:r>
              <w:rPr>
                <w:rFonts w:ascii="SymbolMT" w:hAnsi="SymbolMT" w:eastAsia="SymbolMT"/>
                <w:b w:val="0"/>
                <w:i w:val="0"/>
                <w:color w:val="000000"/>
                <w:sz w:val="21"/>
              </w:rPr>
              <w:t>-</w:t>
            </w:r>
          </w:p>
        </w:tc>
        <w:tc>
          <w:tcPr>
            <w:tcW w:type="dxa" w:w="344"/>
            <w:gridSpan w:val="3"/>
            <w:vMerge w:val="restart"/>
            <w:tcBorders>
              <w:bottom w:sz="3.99200010299682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28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1"/>
              </w:rPr>
              <w:t xml:space="preserve">Ex </w:t>
            </w:r>
            <w:r>
              <w:rPr>
                <w:w w:val="96.6846172626202"/>
                <w:rFonts w:ascii="TimesNewRomanPS" w:hAnsi="TimesNewRomanPS" w:eastAsia="TimesNewRomanPS"/>
                <w:b w:val="0"/>
                <w:i/>
                <w:color w:val="000000"/>
                <w:sz w:val="13"/>
              </w:rPr>
              <w:t>ij</w:t>
            </w:r>
          </w:p>
        </w:tc>
        <w:tc>
          <w:tcPr>
            <w:tcW w:type="dxa" w:w="7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7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)</w:t>
            </w:r>
          </w:p>
        </w:tc>
        <w:tc>
          <w:tcPr>
            <w:tcW w:type="dxa" w:w="114"/>
            <w:vMerge w:val="restart"/>
            <w:tcBorders>
              <w:bottom w:sz="3.99200010299682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w w:val="96.6846172626202"/>
                <w:rFonts w:ascii="TimesNewRomanPSMT" w:hAnsi="TimesNewRomanPSMT" w:eastAsia="TimesNewRomanPSMT"/>
                <w:b w:val="0"/>
                <w:i w:val="0"/>
                <w:color w:val="000000"/>
                <w:sz w:val="13"/>
              </w:rPr>
              <w:t>2</w:t>
            </w:r>
          </w:p>
        </w:tc>
        <w:tc>
          <w:tcPr>
            <w:tcW w:type="dxa" w:w="246"/>
            <w:vMerge w:val="restart"/>
            <w:tcBorders>
              <w:bottom w:sz="3.99200010299682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8" w:after="0"/>
              <w:ind w:left="12" w:right="0" w:firstLine="0"/>
              <w:jc w:val="left"/>
            </w:pPr>
            <w:r>
              <w:rPr>
                <w:rFonts w:ascii="SymbolMT" w:hAnsi="SymbolMT" w:eastAsia="SymbolMT"/>
                <w:b w:val="0"/>
                <w:i w:val="0"/>
                <w:color w:val="000000"/>
                <w:sz w:val="21"/>
              </w:rPr>
              <w:t>■</w:t>
            </w:r>
          </w:p>
        </w:tc>
        <w:tc>
          <w:tcPr>
            <w:tcW w:type="dxa" w:w="7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auto" w:before="230" w:after="0"/>
              <w:ind w:left="174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（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8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）</w:t>
            </w:r>
          </w:p>
        </w:tc>
      </w:tr>
      <w:tr>
        <w:trPr>
          <w:trHeight w:hRule="exact" w:val="164"/>
        </w:trPr>
        <w:tc>
          <w:tcPr>
            <w:tcW w:type="dxa" w:w="100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44" w:after="0"/>
              <w:ind w:left="0" w:right="0" w:firstLine="0"/>
              <w:jc w:val="righ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每行和</w:t>
            </w:r>
          </w:p>
        </w:tc>
        <w:tc>
          <w:tcPr>
            <w:tcW w:type="dxa" w:w="1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6" w:lineRule="exact" w:before="124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1"/>
              </w:rPr>
              <w:t>E</w:t>
            </w:r>
          </w:p>
        </w:tc>
        <w:tc>
          <w:tcPr>
            <w:tcW w:type="dxa" w:w="42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78" w:val="left"/>
              </w:tabs>
              <w:autoSpaceDE w:val="0"/>
              <w:widowControl/>
              <w:spacing w:line="198" w:lineRule="exact" w:before="0" w:after="0"/>
              <w:ind w:left="54" w:right="0" w:firstLine="0"/>
              <w:jc w:val="left"/>
            </w:pPr>
            <w:r>
              <w:tab/>
            </w:r>
            <w:r>
              <w:rPr>
                <w:w w:val="96.9076890211839"/>
                <w:rFonts w:ascii="TimesNewRomanPS" w:hAnsi="TimesNewRomanPS" w:eastAsia="TimesNewRomanPS"/>
                <w:b w:val="0"/>
                <w:i/>
                <w:color w:val="000000"/>
                <w:sz w:val="13"/>
              </w:rPr>
              <w:t xml:space="preserve">n </w:t>
            </w:r>
            <w:r>
              <w:br/>
            </w:r>
            <w:r>
              <w:rPr>
                <w:rFonts w:ascii="SymbolMT" w:hAnsi="SymbolMT" w:eastAsia="SymbolMT"/>
                <w:b w:val="0"/>
                <w:i w:val="0"/>
                <w:color w:val="000000"/>
                <w:sz w:val="21"/>
              </w:rPr>
              <w:t>=</w:t>
            </w:r>
            <w:r>
              <w:rPr>
                <w:rFonts w:ascii="SymbolMT" w:hAnsi="SymbolMT" w:eastAsia="SymbolMT"/>
                <w:b w:val="0"/>
                <w:i w:val="0"/>
                <w:color w:val="000000"/>
                <w:sz w:val="23"/>
              </w:rPr>
              <w:t xml:space="preserve"> Σ</w:t>
            </w:r>
          </w:p>
          <w:p>
            <w:pPr>
              <w:autoSpaceDN w:val="0"/>
              <w:autoSpaceDE w:val="0"/>
              <w:widowControl/>
              <w:spacing w:line="154" w:lineRule="exact" w:before="0" w:after="0"/>
              <w:ind w:left="0" w:right="6" w:firstLine="0"/>
              <w:jc w:val="right"/>
            </w:pPr>
            <w:r>
              <w:rPr>
                <w:w w:val="96.9076890211839"/>
                <w:rFonts w:ascii="TimesNewRomanPS" w:hAnsi="TimesNewRomanPS" w:eastAsia="TimesNewRomanPS"/>
                <w:b w:val="0"/>
                <w:i/>
                <w:color w:val="000000"/>
                <w:sz w:val="13"/>
              </w:rPr>
              <w:t xml:space="preserve">j </w:t>
            </w:r>
            <w:r>
              <w:rPr>
                <w:w w:val="96.9076890211839"/>
                <w:rFonts w:ascii="SymbolMT" w:hAnsi="SymbolMT" w:eastAsia="SymbolMT"/>
                <w:b w:val="0"/>
                <w:i w:val="0"/>
                <w:color w:val="000000"/>
                <w:sz w:val="13"/>
              </w:rPr>
              <w:t xml:space="preserve">= </w:t>
            </w:r>
            <w:r>
              <w:rPr>
                <w:w w:val="96.9076890211839"/>
                <w:rFonts w:ascii="TimesNewRomanPSMT" w:hAnsi="TimesNewRomanPSMT" w:eastAsia="TimesNewRomanPSMT"/>
                <w:b w:val="0"/>
                <w:i w:val="0"/>
                <w:color w:val="000000"/>
                <w:sz w:val="13"/>
              </w:rPr>
              <w:t>1</w:t>
            </w:r>
          </w:p>
        </w:tc>
        <w:tc>
          <w:tcPr>
            <w:tcW w:type="dxa" w:w="80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160"/>
            <w:tcBorders>
              <w:bottom w:sz="3.99200010299682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400"/>
            <w:gridSpan w:val="1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44" w:after="0"/>
              <w:ind w:left="2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表示系统对指标的影响。则指标权</w:t>
            </w:r>
          </w:p>
        </w:tc>
        <w:tc>
          <w:tcPr>
            <w:tcW w:type="dxa" w:w="594"/>
            <w:gridSpan w:val="3"/>
            <w:vMerge/>
            <w:tcBorders/>
          </w:tcPr>
          <w:p/>
        </w:tc>
        <w:tc>
          <w:tcPr>
            <w:tcW w:type="dxa" w:w="396"/>
            <w:gridSpan w:val="2"/>
            <w:vMerge/>
            <w:tcBorders/>
          </w:tcPr>
          <w:p/>
        </w:tc>
        <w:tc>
          <w:tcPr>
            <w:tcW w:type="dxa" w:w="594"/>
            <w:gridSpan w:val="3"/>
            <w:vMerge/>
            <w:tcBorders/>
          </w:tcPr>
          <w:p/>
        </w:tc>
        <w:tc>
          <w:tcPr>
            <w:tcW w:type="dxa" w:w="198"/>
            <w:vMerge/>
            <w:tcBorders/>
          </w:tcPr>
          <w:p/>
        </w:tc>
        <w:tc>
          <w:tcPr>
            <w:tcW w:type="dxa" w:w="594"/>
            <w:gridSpan w:val="3"/>
            <w:vMerge/>
            <w:tcBorders/>
          </w:tcPr>
          <w:p/>
        </w:tc>
        <w:tc>
          <w:tcPr>
            <w:tcW w:type="dxa" w:w="198"/>
            <w:vMerge/>
            <w:tcBorders/>
          </w:tcPr>
          <w:p/>
        </w:tc>
        <w:tc>
          <w:tcPr>
            <w:tcW w:type="dxa" w:w="198"/>
            <w:vMerge/>
            <w:tcBorders>
              <w:bottom w:sz="3.992000102996826" w:val="single" w:color="#000000"/>
            </w:tcBorders>
          </w:tcPr>
          <w:p/>
        </w:tc>
        <w:tc>
          <w:tcPr>
            <w:tcW w:type="dxa" w:w="396"/>
            <w:gridSpan w:val="2"/>
            <w:vMerge/>
            <w:tcBorders/>
          </w:tcPr>
          <w:p/>
        </w:tc>
        <w:tc>
          <w:tcPr>
            <w:tcW w:type="dxa" w:w="198"/>
            <w:vMerge/>
            <w:tcBorders>
              <w:bottom w:sz="3.992000102996826" w:val="single" w:color="#000000"/>
            </w:tcBorders>
          </w:tcPr>
          <w:p/>
        </w:tc>
        <w:tc>
          <w:tcPr>
            <w:tcW w:type="dxa" w:w="396"/>
            <w:gridSpan w:val="2"/>
            <w:vMerge/>
            <w:tcBorders/>
          </w:tcPr>
          <w:p/>
        </w:tc>
        <w:tc>
          <w:tcPr>
            <w:tcW w:type="dxa" w:w="198"/>
            <w:vMerge/>
            <w:tcBorders>
              <w:bottom w:sz="3.992000102996826" w:val="single" w:color="#000000"/>
            </w:tcBorders>
          </w:tcPr>
          <w:p/>
        </w:tc>
        <w:tc>
          <w:tcPr>
            <w:tcW w:type="dxa" w:w="198"/>
            <w:vMerge/>
            <w:tcBorders>
              <w:bottom w:sz="3.992000102996826" w:val="single" w:color="#000000"/>
            </w:tcBorders>
          </w:tcPr>
          <w:p/>
        </w:tc>
        <w:tc>
          <w:tcPr>
            <w:tcW w:type="dxa" w:w="198"/>
            <w:vMerge/>
            <w:tcBorders>
              <w:bottom w:sz="3.992000102996826" w:val="single" w:color="#000000"/>
            </w:tcBorders>
          </w:tcPr>
          <w:p/>
        </w:tc>
        <w:tc>
          <w:tcPr>
            <w:tcW w:type="dxa" w:w="198"/>
            <w:vMerge/>
            <w:tcBorders>
              <w:bottom w:sz="3.992000102996826" w:val="single" w:color="#000000"/>
            </w:tcBorders>
          </w:tcPr>
          <w:p/>
        </w:tc>
        <w:tc>
          <w:tcPr>
            <w:tcW w:type="dxa" w:w="198"/>
            <w:vMerge/>
            <w:tcBorders/>
          </w:tcPr>
          <w:p/>
        </w:tc>
        <w:tc>
          <w:tcPr>
            <w:tcW w:type="dxa" w:w="198"/>
            <w:vMerge/>
            <w:tcBorders>
              <w:bottom w:sz="3.992000102996826" w:val="single" w:color="#000000"/>
            </w:tcBorders>
          </w:tcPr>
          <w:p/>
        </w:tc>
        <w:tc>
          <w:tcPr>
            <w:tcW w:type="dxa" w:w="198"/>
            <w:vMerge/>
            <w:tcBorders>
              <w:bottom w:sz="3.992000102996826" w:val="single" w:color="#000000"/>
            </w:tcBorders>
          </w:tcPr>
          <w:p/>
        </w:tc>
        <w:tc>
          <w:tcPr>
            <w:tcW w:type="dxa" w:w="594"/>
            <w:gridSpan w:val="3"/>
            <w:vMerge/>
            <w:tcBorders>
              <w:bottom w:sz="3.992000102996826" w:val="single" w:color="#000000"/>
            </w:tcBorders>
          </w:tcPr>
          <w:p/>
        </w:tc>
        <w:tc>
          <w:tcPr>
            <w:tcW w:type="dxa" w:w="198"/>
            <w:vMerge/>
            <w:tcBorders/>
          </w:tcPr>
          <w:p/>
        </w:tc>
        <w:tc>
          <w:tcPr>
            <w:tcW w:type="dxa" w:w="198"/>
            <w:vMerge/>
            <w:tcBorders>
              <w:bottom w:sz="3.992000102996826" w:val="single" w:color="#000000"/>
            </w:tcBorders>
          </w:tcPr>
          <w:p/>
        </w:tc>
        <w:tc>
          <w:tcPr>
            <w:tcW w:type="dxa" w:w="198"/>
            <w:vMerge/>
            <w:tcBorders>
              <w:bottom w:sz="3.992000102996826" w:val="single" w:color="#000000"/>
            </w:tcBorders>
          </w:tcPr>
          <w:p/>
        </w:tc>
        <w:tc>
          <w:tcPr>
            <w:tcW w:type="dxa" w:w="198"/>
            <w:vMerge/>
            <w:tcBorders/>
          </w:tcPr>
          <w:p/>
        </w:tc>
      </w:tr>
      <w:tr>
        <w:trPr>
          <w:trHeight w:hRule="exact" w:val="336"/>
        </w:trPr>
        <w:tc>
          <w:tcPr>
            <w:tcW w:type="dxa" w:w="396"/>
            <w:gridSpan w:val="2"/>
            <w:vMerge/>
            <w:tcBorders/>
          </w:tcPr>
          <w:p/>
        </w:tc>
        <w:tc>
          <w:tcPr>
            <w:tcW w:type="dxa" w:w="198"/>
            <w:vMerge/>
            <w:tcBorders/>
          </w:tcPr>
          <w:p/>
        </w:tc>
        <w:tc>
          <w:tcPr>
            <w:tcW w:type="dxa" w:w="396"/>
            <w:gridSpan w:val="2"/>
            <w:vMerge/>
            <w:tcBorders/>
          </w:tcPr>
          <w:p/>
        </w:tc>
        <w:tc>
          <w:tcPr>
            <w:tcW w:type="dxa" w:w="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6" w:lineRule="exact" w:before="0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1"/>
              </w:rPr>
              <w:t>I</w:t>
            </w:r>
          </w:p>
        </w:tc>
        <w:tc>
          <w:tcPr>
            <w:tcW w:type="dxa" w:w="160"/>
            <w:vMerge w:val="restart"/>
            <w:tcBorders>
              <w:top w:sz="3.99200010299682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4" w:lineRule="exact" w:before="90" w:after="0"/>
              <w:ind w:left="0" w:right="0" w:firstLine="0"/>
              <w:jc w:val="center"/>
            </w:pPr>
            <w:r>
              <w:rPr>
                <w:w w:val="96.9076890211839"/>
                <w:rFonts w:ascii="TimesNewRomanPS" w:hAnsi="TimesNewRomanPS" w:eastAsia="TimesNewRomanPS"/>
                <w:b w:val="0"/>
                <w:i/>
                <w:color w:val="000000"/>
                <w:sz w:val="13"/>
              </w:rPr>
              <w:t>ij</w:t>
            </w:r>
          </w:p>
        </w:tc>
        <w:tc>
          <w:tcPr>
            <w:tcW w:type="dxa" w:w="2574"/>
            <w:gridSpan w:val="13"/>
            <w:vMerge/>
            <w:tcBorders/>
          </w:tcPr>
          <w:p/>
        </w:tc>
        <w:tc>
          <w:tcPr>
            <w:tcW w:type="dxa" w:w="594"/>
            <w:gridSpan w:val="3"/>
            <w:vMerge/>
            <w:tcBorders/>
          </w:tcPr>
          <w:p/>
        </w:tc>
        <w:tc>
          <w:tcPr>
            <w:tcW w:type="dxa" w:w="396"/>
            <w:gridSpan w:val="2"/>
            <w:vMerge/>
            <w:tcBorders/>
          </w:tcPr>
          <w:p/>
        </w:tc>
        <w:tc>
          <w:tcPr>
            <w:tcW w:type="dxa" w:w="594"/>
            <w:gridSpan w:val="3"/>
            <w:vMerge/>
            <w:tcBorders/>
          </w:tcPr>
          <w:p/>
        </w:tc>
        <w:tc>
          <w:tcPr>
            <w:tcW w:type="dxa" w:w="80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594"/>
            <w:gridSpan w:val="3"/>
            <w:vMerge/>
            <w:tcBorders/>
          </w:tcPr>
          <w:p/>
        </w:tc>
        <w:tc>
          <w:tcPr>
            <w:tcW w:type="dxa" w:w="80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100"/>
            <w:tcBorders>
              <w:top w:sz="3.99200010299682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96"/>
            <w:gridSpan w:val="2"/>
            <w:vMerge/>
            <w:tcBorders/>
          </w:tcPr>
          <w:p/>
        </w:tc>
        <w:tc>
          <w:tcPr>
            <w:tcW w:type="dxa" w:w="140"/>
            <w:tcBorders>
              <w:top w:sz="3.99200010299682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96"/>
            <w:gridSpan w:val="2"/>
            <w:vMerge/>
            <w:tcBorders/>
          </w:tcPr>
          <w:p/>
        </w:tc>
        <w:tc>
          <w:tcPr>
            <w:tcW w:type="dxa" w:w="332"/>
            <w:tcBorders>
              <w:top w:sz="3.99200010299682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0"/>
            <w:tcBorders>
              <w:top w:sz="3.99200010299682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1" w:lineRule="auto" w:before="40" w:after="0"/>
              <w:ind w:left="0" w:right="0" w:firstLine="0"/>
              <w:jc w:val="center"/>
            </w:pPr>
            <w:r>
              <w:rPr>
                <w:rFonts w:ascii="SymbolMT" w:hAnsi="SymbolMT" w:eastAsia="SymbolMT"/>
                <w:b w:val="0"/>
                <w:i w:val="0"/>
                <w:color w:val="000000"/>
                <w:sz w:val="21"/>
              </w:rPr>
              <w:t>|</w:t>
            </w:r>
            <w:r>
              <w:rPr>
                <w:rFonts w:ascii="SymbolMT" w:hAnsi="SymbolMT" w:eastAsia="SymbolMT"/>
                <w:b w:val="0"/>
                <w:i w:val="0"/>
                <w:color w:val="000000"/>
                <w:sz w:val="21"/>
              </w:rPr>
              <w:t>■</w:t>
            </w:r>
          </w:p>
        </w:tc>
        <w:tc>
          <w:tcPr>
            <w:tcW w:type="dxa" w:w="120"/>
            <w:tcBorders>
              <w:top w:sz="3.99200010299682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06"/>
            <w:tcBorders>
              <w:top w:sz="3.99200010299682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84" w:after="0"/>
              <w:ind w:left="0" w:right="0" w:firstLine="0"/>
              <w:jc w:val="center"/>
            </w:pPr>
            <w:r>
              <w:rPr>
                <w:w w:val="96.6846172626202"/>
                <w:rFonts w:ascii="TimesNewRomanPS" w:hAnsi="TimesNewRomanPS" w:eastAsia="TimesNewRomanPS"/>
                <w:b w:val="0"/>
                <w:i/>
                <w:color w:val="000000"/>
                <w:sz w:val="13"/>
              </w:rPr>
              <w:t xml:space="preserve">i </w:t>
            </w:r>
            <w:r>
              <w:rPr>
                <w:w w:val="96.6846172626202"/>
                <w:rFonts w:ascii="SymbolMT" w:hAnsi="SymbolMT" w:eastAsia="SymbolMT"/>
                <w:b w:val="0"/>
                <w:i w:val="0"/>
                <w:color w:val="000000"/>
                <w:sz w:val="13"/>
              </w:rPr>
              <w:t xml:space="preserve">= </w:t>
            </w:r>
            <w:r>
              <w:rPr>
                <w:w w:val="96.6846172626202"/>
                <w:rFonts w:ascii="TimesNewRomanPSMT" w:hAnsi="TimesNewRomanPSMT" w:eastAsia="TimesNewRomanPSMT"/>
                <w:b w:val="0"/>
                <w:i w:val="0"/>
                <w:color w:val="000000"/>
                <w:sz w:val="13"/>
              </w:rPr>
              <w:t>1</w:t>
            </w:r>
          </w:p>
        </w:tc>
        <w:tc>
          <w:tcPr>
            <w:tcW w:type="dxa" w:w="74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20"/>
            <w:tcBorders>
              <w:top w:sz="3.99200010299682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8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2(</w:t>
            </w:r>
          </w:p>
        </w:tc>
        <w:tc>
          <w:tcPr>
            <w:tcW w:type="dxa" w:w="340"/>
            <w:gridSpan w:val="2"/>
            <w:tcBorders>
              <w:top w:sz="3.99200010299682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1"/>
              </w:rPr>
              <w:t xml:space="preserve">En </w:t>
            </w:r>
            <w:r>
              <w:rPr>
                <w:w w:val="96.6846172626202"/>
                <w:rFonts w:ascii="TimesNewRomanPS" w:hAnsi="TimesNewRomanPS" w:eastAsia="TimesNewRomanPS"/>
                <w:b w:val="0"/>
                <w:i/>
                <w:color w:val="000000"/>
                <w:sz w:val="13"/>
              </w:rPr>
              <w:t>ij</w:t>
            </w:r>
          </w:p>
        </w:tc>
        <w:tc>
          <w:tcPr>
            <w:tcW w:type="dxa" w:w="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)</w:t>
            </w:r>
          </w:p>
        </w:tc>
        <w:tc>
          <w:tcPr>
            <w:tcW w:type="dxa" w:w="120"/>
            <w:gridSpan w:val="2"/>
            <w:tcBorders>
              <w:top w:sz="3.99200010299682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8" w:after="0"/>
              <w:ind w:left="0" w:right="0" w:firstLine="0"/>
              <w:jc w:val="center"/>
            </w:pPr>
            <w:r>
              <w:rPr>
                <w:w w:val="96.6846172626202"/>
                <w:rFonts w:ascii="TimesNewRomanPSMT" w:hAnsi="TimesNewRomanPSMT" w:eastAsia="TimesNewRomanPSMT"/>
                <w:b w:val="0"/>
                <w:i w:val="0"/>
                <w:color w:val="000000"/>
                <w:sz w:val="13"/>
              </w:rPr>
              <w:t>2</w:t>
            </w:r>
          </w:p>
        </w:tc>
        <w:tc>
          <w:tcPr>
            <w:tcW w:type="dxa" w:w="114"/>
            <w:tcBorders>
              <w:top w:sz="3.99200010299682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46"/>
            <w:tcBorders>
              <w:top w:sz="3.99200010299682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12" w:right="144" w:firstLine="0"/>
              <w:jc w:val="left"/>
            </w:pPr>
            <w:r>
              <w:rPr>
                <w:rFonts w:ascii="SymbolMT" w:hAnsi="SymbolMT" w:eastAsia="SymbolMT"/>
                <w:b w:val="0"/>
                <w:i w:val="0"/>
                <w:color w:val="000000"/>
                <w:sz w:val="21"/>
              </w:rPr>
              <w:t xml:space="preserve">| </w:t>
            </w:r>
            <w:r>
              <w:br/>
            </w:r>
            <w:r>
              <w:rPr>
                <w:rFonts w:ascii="SymbolMT" w:hAnsi="SymbolMT" w:eastAsia="SymbolMT"/>
                <w:b w:val="0"/>
                <w:i w:val="0"/>
                <w:color w:val="000000"/>
                <w:sz w:val="21"/>
              </w:rPr>
              <w:t>|</w:t>
            </w:r>
            <w:r>
              <w:rPr>
                <w:rFonts w:ascii="SymbolMT" w:hAnsi="SymbolMT" w:eastAsia="SymbolMT"/>
                <w:b w:val="0"/>
                <w:i w:val="0"/>
                <w:color w:val="000000"/>
                <w:sz w:val="21"/>
              </w:rPr>
              <w:t>■</w:t>
            </w:r>
          </w:p>
        </w:tc>
        <w:tc>
          <w:tcPr>
            <w:tcW w:type="dxa" w:w="198"/>
            <w:vMerge/>
            <w:tcBorders/>
          </w:tcPr>
          <w:p/>
        </w:tc>
      </w:tr>
      <w:tr>
        <w:trPr>
          <w:trHeight w:hRule="exact" w:val="46"/>
        </w:trPr>
        <w:tc>
          <w:tcPr>
            <w:tcW w:type="dxa" w:w="396"/>
            <w:gridSpan w:val="2"/>
            <w:vMerge/>
            <w:tcBorders/>
          </w:tcPr>
          <w:p/>
        </w:tc>
        <w:tc>
          <w:tcPr>
            <w:tcW w:type="dxa" w:w="198"/>
            <w:vMerge/>
            <w:tcBorders/>
          </w:tcPr>
          <w:p/>
        </w:tc>
        <w:tc>
          <w:tcPr>
            <w:tcW w:type="dxa" w:w="396"/>
            <w:gridSpan w:val="2"/>
            <w:vMerge/>
            <w:tcBorders/>
          </w:tcPr>
          <w:p/>
        </w:tc>
        <w:tc>
          <w:tcPr>
            <w:tcW w:type="dxa" w:w="198"/>
            <w:vMerge/>
            <w:tcBorders/>
          </w:tcPr>
          <w:p/>
        </w:tc>
        <w:tc>
          <w:tcPr>
            <w:tcW w:type="dxa" w:w="198"/>
            <w:vMerge/>
            <w:tcBorders>
              <w:top w:sz="3.992000102996826" w:val="single" w:color="#000000"/>
            </w:tcBorders>
          </w:tcPr>
          <w:p/>
        </w:tc>
        <w:tc>
          <w:tcPr>
            <w:tcW w:type="dxa" w:w="2574"/>
            <w:gridSpan w:val="13"/>
            <w:vMerge/>
            <w:tcBorders/>
          </w:tcPr>
          <w:p/>
        </w:tc>
        <w:tc>
          <w:tcPr>
            <w:tcW w:type="dxa" w:w="800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14" w:after="0"/>
              <w:ind w:left="164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式中：</w:t>
            </w:r>
          </w:p>
        </w:tc>
        <w:tc>
          <w:tcPr>
            <w:tcW w:type="dxa" w:w="238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8" w:lineRule="exact" w:before="38" w:after="0"/>
              <w:ind w:left="0" w:right="0" w:firstLine="0"/>
              <w:jc w:val="center"/>
            </w:pPr>
            <w:r>
              <w:rPr>
                <w:rFonts w:ascii="SymbolMT" w:hAnsi="SymbolMT" w:eastAsia="SymbolMT"/>
                <w:b w:val="0"/>
                <w:i w:val="0"/>
                <w:color w:val="000000"/>
                <w:sz w:val="21"/>
              </w:rPr>
              <w:t>μ</w:t>
            </w:r>
            <w:r>
              <w:rPr>
                <w:w w:val="96.6846172626202"/>
                <w:rFonts w:ascii="TimesNewRomanPS" w:hAnsi="TimesNewRomanPS" w:eastAsia="TimesNewRomanPS"/>
                <w:b w:val="0"/>
                <w:i/>
                <w:color w:val="000000"/>
                <w:sz w:val="13"/>
              </w:rPr>
              <w:t>j</w:t>
            </w:r>
          </w:p>
        </w:tc>
        <w:tc>
          <w:tcPr>
            <w:tcW w:type="dxa" w:w="8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8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(</w:t>
            </w:r>
          </w:p>
        </w:tc>
        <w:tc>
          <w:tcPr>
            <w:tcW w:type="dxa" w:w="34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70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1"/>
              </w:rPr>
              <w:t xml:space="preserve">x x </w:t>
            </w:r>
            <w:r>
              <w:rPr>
                <w:w w:val="96.6846172626202"/>
                <w:rFonts w:ascii="TimesNewRomanPSMT" w:hAnsi="TimesNewRomanPSMT" w:eastAsia="TimesNewRomanPSMT"/>
                <w:b w:val="0"/>
                <w:i w:val="0"/>
                <w:color w:val="000000"/>
                <w:sz w:val="13"/>
              </w:rPr>
              <w:t>1</w:t>
            </w:r>
          </w:p>
        </w:tc>
        <w:tc>
          <w:tcPr>
            <w:tcW w:type="dxa" w:w="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36" w:after="0"/>
              <w:ind w:left="0" w:right="0" w:firstLine="0"/>
              <w:jc w:val="center"/>
            </w:pPr>
            <w:r>
              <w:rPr>
                <w:w w:val="96.6846172626202"/>
                <w:rFonts w:ascii="TimesNewRomanPSMT" w:hAnsi="TimesNewRomanPSMT" w:eastAsia="TimesNewRomanPSMT"/>
                <w:b w:val="0"/>
                <w:i w:val="0"/>
                <w:color w:val="000000"/>
                <w:sz w:val="13"/>
              </w:rPr>
              <w:t>2</w:t>
            </w:r>
          </w:p>
        </w:tc>
        <w:tc>
          <w:tcPr>
            <w:tcW w:type="dxa" w:w="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8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,</w:t>
            </w:r>
          </w:p>
        </w:tc>
        <w:tc>
          <w:tcPr>
            <w:tcW w:type="dxa" w:w="288"/>
            <w:gridSpan w:val="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1" w:lineRule="auto" w:before="106" w:after="0"/>
              <w:ind w:left="0" w:right="0" w:firstLine="0"/>
              <w:jc w:val="center"/>
            </w:pPr>
            <w:r>
              <w:rPr>
                <w:rFonts w:ascii="EuclidExtra" w:hAnsi="EuclidExtra" w:eastAsia="EuclidExtra"/>
                <w:b w:val="0"/>
                <w:i w:val="0"/>
                <w:color w:val="000000"/>
                <w:sz w:val="21"/>
              </w:rPr>
              <w:t>…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,</w:t>
            </w:r>
          </w:p>
        </w:tc>
        <w:tc>
          <w:tcPr>
            <w:tcW w:type="dxa" w:w="192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60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1"/>
              </w:rPr>
              <w:t xml:space="preserve">x </w:t>
            </w:r>
            <w:r>
              <w:rPr>
                <w:w w:val="96.6846172626202"/>
                <w:rFonts w:ascii="TimesNewRomanPS" w:hAnsi="TimesNewRomanPS" w:eastAsia="TimesNewRomanPS"/>
                <w:b w:val="0"/>
                <w:i/>
                <w:color w:val="000000"/>
                <w:sz w:val="13"/>
              </w:rPr>
              <w:t>m</w:t>
            </w:r>
          </w:p>
        </w:tc>
        <w:tc>
          <w:tcPr>
            <w:tcW w:type="dxa" w:w="1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8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)</w:t>
            </w:r>
          </w:p>
        </w:tc>
        <w:tc>
          <w:tcPr>
            <w:tcW w:type="dxa" w:w="2700"/>
            <w:gridSpan w:val="15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90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为</w:t>
            </w:r>
            <w:r>
              <w:rPr>
                <w:rFonts w:ascii="TimesNewRomanPS" w:hAnsi="TimesNewRomanPS" w:eastAsia="TimesNewRomanPS"/>
                <w:b/>
                <w:i/>
                <w:color w:val="000000"/>
                <w:sz w:val="21"/>
              </w:rPr>
              <w:t>X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 xml:space="preserve"> 对第</w:t>
            </w: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1"/>
              </w:rPr>
              <w:t>j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 xml:space="preserve"> 个评价等级的隶</w:t>
            </w:r>
          </w:p>
        </w:tc>
      </w:tr>
      <w:tr>
        <w:trPr>
          <w:trHeight w:hRule="exact" w:val="333"/>
        </w:trPr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50" w:after="0"/>
              <w:ind w:left="0" w:right="6" w:firstLine="0"/>
              <w:jc w:val="righ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重集</w:t>
            </w:r>
          </w:p>
        </w:tc>
        <w:tc>
          <w:tcPr>
            <w:tcW w:type="dxa" w:w="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26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/>
                <w:i/>
                <w:color w:val="000000"/>
                <w:sz w:val="21"/>
              </w:rPr>
              <w:t>W</w:t>
            </w:r>
          </w:p>
        </w:tc>
        <w:tc>
          <w:tcPr>
            <w:tcW w:type="dxa" w:w="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8" w:after="0"/>
              <w:ind w:left="0" w:right="0" w:firstLine="0"/>
              <w:jc w:val="center"/>
            </w:pPr>
            <w:r>
              <w:rPr>
                <w:rFonts w:ascii="SymbolMT" w:hAnsi="SymbolMT" w:eastAsia="SymbolMT"/>
                <w:b w:val="0"/>
                <w:i w:val="0"/>
                <w:color w:val="000000"/>
                <w:sz w:val="21"/>
              </w:rPr>
              <w:t>=</w:t>
            </w:r>
          </w:p>
        </w:tc>
        <w:tc>
          <w:tcPr>
            <w:tcW w:type="dxa" w:w="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[</w:t>
            </w:r>
          </w:p>
        </w:tc>
        <w:tc>
          <w:tcPr>
            <w:tcW w:type="dxa" w:w="52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44" w:val="left"/>
                <w:tab w:pos="430" w:val="left"/>
              </w:tabs>
              <w:autoSpaceDE w:val="0"/>
              <w:widowControl/>
              <w:spacing w:line="282" w:lineRule="exact" w:before="4" w:after="0"/>
              <w:ind w:left="22" w:right="0" w:firstLine="0"/>
              <w:jc w:val="left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1"/>
              </w:rPr>
              <w:t xml:space="preserve">w w </w:t>
            </w:r>
            <w:r>
              <w:rPr>
                <w:w w:val="96.9076890211839"/>
                <w:rFonts w:ascii="TimesNewRomanPSMT" w:hAnsi="TimesNewRomanPSMT" w:eastAsia="TimesNewRomanPSMT"/>
                <w:b w:val="0"/>
                <w:i w:val="0"/>
                <w:color w:val="000000"/>
                <w:sz w:val="13"/>
              </w:rPr>
              <w:t xml:space="preserve">1 </w:t>
            </w:r>
            <w:r>
              <w:tab/>
            </w:r>
            <w:r>
              <w:rPr>
                <w:w w:val="96.9076890211839"/>
                <w:rFonts w:ascii="TimesNewRomanPSMT" w:hAnsi="TimesNewRomanPSMT" w:eastAsia="TimesNewRomanPSMT"/>
                <w:b w:val="0"/>
                <w:i w:val="0"/>
                <w:color w:val="000000"/>
                <w:sz w:val="13"/>
              </w:rPr>
              <w:t>2</w:t>
            </w:r>
          </w:p>
        </w:tc>
        <w:tc>
          <w:tcPr>
            <w:tcW w:type="dxa" w:w="4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,</w:t>
            </w:r>
          </w:p>
        </w:tc>
        <w:tc>
          <w:tcPr>
            <w:tcW w:type="dxa" w:w="1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4" w:lineRule="auto" w:before="42" w:after="0"/>
              <w:ind w:left="0" w:right="0" w:firstLine="0"/>
              <w:jc w:val="center"/>
            </w:pPr>
            <w:r>
              <w:rPr>
                <w:rFonts w:ascii="MTExtra" w:hAnsi="MTExtra" w:eastAsia="MTExtra"/>
                <w:b w:val="0"/>
                <w:i w:val="0"/>
                <w:color w:val="000000"/>
                <w:sz w:val="21"/>
              </w:rPr>
              <w:t>…</w:t>
            </w:r>
          </w:p>
        </w:tc>
        <w:tc>
          <w:tcPr>
            <w:tcW w:type="dxa" w:w="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,</w:t>
            </w:r>
          </w:p>
        </w:tc>
        <w:tc>
          <w:tcPr>
            <w:tcW w:type="dxa" w:w="2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0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1"/>
              </w:rPr>
              <w:t xml:space="preserve">w </w:t>
            </w:r>
            <w:r>
              <w:rPr>
                <w:w w:val="96.9076890211839"/>
                <w:rFonts w:ascii="TimesNewRomanPS" w:hAnsi="TimesNewRomanPS" w:eastAsia="TimesNewRomanPS"/>
                <w:b w:val="0"/>
                <w:i/>
                <w:color w:val="000000"/>
                <w:sz w:val="13"/>
              </w:rPr>
              <w:t xml:space="preserve">i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,</w:t>
            </w:r>
          </w:p>
        </w:tc>
        <w:tc>
          <w:tcPr>
            <w:tcW w:type="dxa" w:w="244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4" w:lineRule="auto" w:before="42" w:after="0"/>
              <w:ind w:left="0" w:right="0" w:firstLine="0"/>
              <w:jc w:val="center"/>
            </w:pPr>
            <w:r>
              <w:rPr>
                <w:rFonts w:ascii="MTExtra" w:hAnsi="MTExtra" w:eastAsia="MTExtra"/>
                <w:b w:val="0"/>
                <w:i w:val="0"/>
                <w:color w:val="000000"/>
                <w:sz w:val="21"/>
              </w:rPr>
              <w:t>…</w:t>
            </w:r>
          </w:p>
        </w:tc>
        <w:tc>
          <w:tcPr>
            <w:tcW w:type="dxa" w:w="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,</w:t>
            </w:r>
          </w:p>
        </w:tc>
        <w:tc>
          <w:tcPr>
            <w:tcW w:type="dxa" w:w="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0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1"/>
              </w:rPr>
              <w:t xml:space="preserve">w </w:t>
            </w:r>
            <w:r>
              <w:rPr>
                <w:w w:val="96.9076890211839"/>
                <w:rFonts w:ascii="TimesNewRomanPS" w:hAnsi="TimesNewRomanPS" w:eastAsia="TimesNewRomanPS"/>
                <w:b w:val="0"/>
                <w:i/>
                <w:color w:val="000000"/>
                <w:sz w:val="13"/>
              </w:rPr>
              <w:t>n</w:t>
            </w:r>
          </w:p>
        </w:tc>
        <w:tc>
          <w:tcPr>
            <w:tcW w:type="dxa" w:w="234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auto" w:before="42" w:after="0"/>
              <w:ind w:left="6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]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可由下式确定：</w:t>
            </w:r>
          </w:p>
        </w:tc>
        <w:tc>
          <w:tcPr>
            <w:tcW w:type="dxa" w:w="594"/>
            <w:gridSpan w:val="3"/>
            <w:vMerge/>
            <w:tcBorders/>
          </w:tcPr>
          <w:p/>
        </w:tc>
        <w:tc>
          <w:tcPr>
            <w:tcW w:type="dxa" w:w="594"/>
            <w:gridSpan w:val="3"/>
            <w:vMerge/>
            <w:tcBorders/>
          </w:tcPr>
          <w:p/>
        </w:tc>
        <w:tc>
          <w:tcPr>
            <w:tcW w:type="dxa" w:w="198"/>
            <w:vMerge/>
            <w:tcBorders/>
          </w:tcPr>
          <w:p/>
        </w:tc>
        <w:tc>
          <w:tcPr>
            <w:tcW w:type="dxa" w:w="396"/>
            <w:gridSpan w:val="2"/>
            <w:vMerge/>
            <w:tcBorders/>
          </w:tcPr>
          <w:p/>
        </w:tc>
        <w:tc>
          <w:tcPr>
            <w:tcW w:type="dxa" w:w="198"/>
            <w:vMerge/>
            <w:tcBorders/>
          </w:tcPr>
          <w:p/>
        </w:tc>
        <w:tc>
          <w:tcPr>
            <w:tcW w:type="dxa" w:w="198"/>
            <w:vMerge/>
            <w:tcBorders/>
          </w:tcPr>
          <w:p/>
        </w:tc>
        <w:tc>
          <w:tcPr>
            <w:tcW w:type="dxa" w:w="792"/>
            <w:gridSpan w:val="4"/>
            <w:vMerge/>
            <w:tcBorders/>
          </w:tcPr>
          <w:p/>
        </w:tc>
        <w:tc>
          <w:tcPr>
            <w:tcW w:type="dxa" w:w="396"/>
            <w:gridSpan w:val="2"/>
            <w:vMerge/>
            <w:tcBorders/>
          </w:tcPr>
          <w:p/>
        </w:tc>
        <w:tc>
          <w:tcPr>
            <w:tcW w:type="dxa" w:w="198"/>
            <w:vMerge/>
            <w:tcBorders/>
          </w:tcPr>
          <w:p/>
        </w:tc>
        <w:tc>
          <w:tcPr>
            <w:tcW w:type="dxa" w:w="2970"/>
            <w:gridSpan w:val="15"/>
            <w:vMerge/>
            <w:tcBorders/>
          </w:tcPr>
          <w:p/>
        </w:tc>
      </w:tr>
      <w:tr>
        <w:trPr>
          <w:trHeight w:hRule="exact" w:val="302"/>
        </w:trPr>
        <w:tc>
          <w:tcPr>
            <w:tcW w:type="dxa" w:w="2140"/>
            <w:gridSpan w:val="1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108" w:after="0"/>
              <w:ind w:left="0" w:right="0" w:firstLine="0"/>
              <w:jc w:val="right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1"/>
              </w:rPr>
              <w:t xml:space="preserve">w </w:t>
            </w:r>
            <w:r>
              <w:rPr>
                <w:w w:val="96.68153616098257"/>
                <w:rFonts w:ascii="TimesNewRomanPS" w:hAnsi="TimesNewRomanPS" w:eastAsia="TimesNewRomanPS"/>
                <w:b w:val="0"/>
                <w:i/>
                <w:color w:val="000000"/>
                <w:sz w:val="13"/>
              </w:rPr>
              <w:t>i</w:t>
            </w:r>
          </w:p>
        </w:tc>
        <w:tc>
          <w:tcPr>
            <w:tcW w:type="dxa" w:w="25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8" w:after="0"/>
              <w:ind w:left="0" w:right="0" w:firstLine="0"/>
              <w:jc w:val="center"/>
            </w:pPr>
            <w:r>
              <w:rPr>
                <w:rFonts w:ascii="SymbolMT" w:hAnsi="SymbolMT" w:eastAsia="SymbolMT"/>
                <w:b w:val="0"/>
                <w:i w:val="0"/>
                <w:color w:val="000000"/>
                <w:sz w:val="21"/>
              </w:rPr>
              <w:t>=</w:t>
            </w:r>
          </w:p>
        </w:tc>
        <w:tc>
          <w:tcPr>
            <w:tcW w:type="dxa" w:w="324"/>
            <w:gridSpan w:val="4"/>
            <w:tcBorders>
              <w:bottom w:sz="3.99200010299682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0" w:after="0"/>
              <w:ind w:left="0" w:right="0" w:firstLine="0"/>
              <w:jc w:val="right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1"/>
              </w:rPr>
              <w:t xml:space="preserve">C </w:t>
            </w:r>
            <w:r>
              <w:rPr>
                <w:w w:val="96.68153616098257"/>
                <w:rFonts w:ascii="TimesNewRomanPS" w:hAnsi="TimesNewRomanPS" w:eastAsia="TimesNewRomanPS"/>
                <w:b w:val="0"/>
                <w:i/>
                <w:color w:val="000000"/>
                <w:sz w:val="13"/>
              </w:rPr>
              <w:t>i</w:t>
            </w:r>
          </w:p>
        </w:tc>
        <w:tc>
          <w:tcPr>
            <w:tcW w:type="dxa" w:w="180"/>
            <w:tcBorders>
              <w:bottom w:sz="3.99200010299682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right"/>
            </w:pPr>
            <w:r>
              <w:rPr>
                <w:rFonts w:ascii="SymbolMT" w:hAnsi="SymbolMT" w:eastAsia="SymbolMT"/>
                <w:b w:val="0"/>
                <w:i w:val="0"/>
                <w:color w:val="000000"/>
                <w:sz w:val="21"/>
              </w:rPr>
              <w:t>+</w:t>
            </w:r>
          </w:p>
        </w:tc>
        <w:tc>
          <w:tcPr>
            <w:tcW w:type="dxa" w:w="320"/>
            <w:gridSpan w:val="2"/>
            <w:tcBorders>
              <w:bottom w:sz="3.99200010299682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0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1"/>
              </w:rPr>
              <w:t xml:space="preserve">E </w:t>
            </w:r>
            <w:r>
              <w:rPr>
                <w:w w:val="96.68153616098257"/>
                <w:rFonts w:ascii="TimesNewRomanPS" w:hAnsi="TimesNewRomanPS" w:eastAsia="TimesNewRomanPS"/>
                <w:b w:val="0"/>
                <w:i/>
                <w:color w:val="000000"/>
                <w:sz w:val="13"/>
              </w:rPr>
              <w:t>i</w:t>
            </w:r>
          </w:p>
        </w:tc>
        <w:tc>
          <w:tcPr>
            <w:tcW w:type="dxa" w:w="116"/>
            <w:tcBorders>
              <w:bottom w:sz="3.99200010299682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90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auto" w:before="152" w:after="0"/>
              <w:ind w:left="0" w:right="152" w:firstLine="0"/>
              <w:jc w:val="righ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（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5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）</w:t>
            </w:r>
          </w:p>
        </w:tc>
        <w:tc>
          <w:tcPr>
            <w:tcW w:type="dxa" w:w="80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56" w:after="0"/>
              <w:ind w:left="164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属度；</w:t>
            </w:r>
          </w:p>
        </w:tc>
        <w:tc>
          <w:tcPr>
            <w:tcW w:type="dxa" w:w="4080"/>
            <w:gridSpan w:val="3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exact" w:before="0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1"/>
              </w:rPr>
              <w:t>Ex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 xml:space="preserve"> 为第</w:t>
            </w: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1"/>
              </w:rPr>
              <w:t>i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 xml:space="preserve"> 个指标于第</w:t>
            </w: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1"/>
              </w:rPr>
              <w:t>j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 xml:space="preserve"> 评价等级的期望值；</w:t>
            </w:r>
            <w:r>
              <w:rPr>
                <w:w w:val="101.16833051045735"/>
                <w:rFonts w:ascii="TimesNewRomanPS" w:hAnsi="TimesNewRomanPS" w:eastAsia="TimesNewRomanPS"/>
                <w:b w:val="0"/>
                <w:i/>
                <w:color w:val="000000"/>
                <w:sz w:val="12"/>
              </w:rPr>
              <w:t>ij</w:t>
            </w:r>
          </w:p>
        </w:tc>
      </w:tr>
      <w:tr>
        <w:trPr>
          <w:trHeight w:hRule="exact" w:val="499"/>
        </w:trPr>
        <w:tc>
          <w:tcPr>
            <w:tcW w:type="dxa" w:w="1980"/>
            <w:gridSpan w:val="10"/>
            <w:vMerge/>
            <w:tcBorders/>
          </w:tcPr>
          <w:p/>
        </w:tc>
        <w:tc>
          <w:tcPr>
            <w:tcW w:type="dxa" w:w="198"/>
            <w:vMerge/>
            <w:tcBorders/>
          </w:tcPr>
          <w:p/>
        </w:tc>
        <w:tc>
          <w:tcPr>
            <w:tcW w:type="dxa" w:w="182"/>
            <w:gridSpan w:val="2"/>
            <w:tcBorders>
              <w:top w:sz="3.99200010299682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6" w:lineRule="exact" w:before="0" w:after="0"/>
              <w:ind w:left="0" w:right="0" w:firstLine="0"/>
              <w:jc w:val="center"/>
            </w:pPr>
            <w:r>
              <w:rPr>
                <w:w w:val="96.68153616098257"/>
                <w:rFonts w:ascii="TimesNewRomanPS" w:hAnsi="TimesNewRomanPS" w:eastAsia="TimesNewRomanPS"/>
                <w:b w:val="0"/>
                <w:i/>
                <w:color w:val="000000"/>
                <w:sz w:val="13"/>
              </w:rPr>
              <w:t>n</w:t>
            </w:r>
            <w:r>
              <w:br/>
            </w:r>
            <w:r>
              <w:rPr>
                <w:rFonts w:ascii="SymbolMT" w:hAnsi="SymbolMT" w:eastAsia="SymbolMT"/>
                <w:b w:val="0"/>
                <w:i w:val="0"/>
                <w:color w:val="000000"/>
                <w:sz w:val="23"/>
              </w:rPr>
              <w:t>Σ</w:t>
            </w:r>
          </w:p>
          <w:p>
            <w:pPr>
              <w:autoSpaceDN w:val="0"/>
              <w:autoSpaceDE w:val="0"/>
              <w:widowControl/>
              <w:spacing w:line="154" w:lineRule="exact" w:before="0" w:after="0"/>
              <w:ind w:left="0" w:right="0" w:firstLine="0"/>
              <w:jc w:val="center"/>
            </w:pPr>
            <w:r>
              <w:rPr>
                <w:w w:val="96.68153616098257"/>
                <w:rFonts w:ascii="TimesNewRomanPS" w:hAnsi="TimesNewRomanPS" w:eastAsia="TimesNewRomanPS"/>
                <w:b w:val="0"/>
                <w:i/>
                <w:color w:val="000000"/>
                <w:sz w:val="13"/>
              </w:rPr>
              <w:t xml:space="preserve">i </w:t>
            </w:r>
            <w:r>
              <w:rPr>
                <w:w w:val="96.68153616098257"/>
                <w:rFonts w:ascii="SymbolMT" w:hAnsi="SymbolMT" w:eastAsia="SymbolMT"/>
                <w:b w:val="0"/>
                <w:i w:val="0"/>
                <w:color w:val="000000"/>
                <w:sz w:val="13"/>
              </w:rPr>
              <w:t xml:space="preserve">= </w:t>
            </w:r>
            <w:r>
              <w:rPr>
                <w:w w:val="96.68153616098257"/>
                <w:rFonts w:ascii="TimesNewRomanPSMT" w:hAnsi="TimesNewRomanPSMT" w:eastAsia="TimesNewRomanPSMT"/>
                <w:b w:val="0"/>
                <w:i w:val="0"/>
                <w:color w:val="000000"/>
                <w:sz w:val="13"/>
              </w:rPr>
              <w:t>1</w:t>
            </w:r>
          </w:p>
        </w:tc>
        <w:tc>
          <w:tcPr>
            <w:tcW w:type="dxa" w:w="6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9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(</w:t>
            </w:r>
          </w:p>
        </w:tc>
        <w:tc>
          <w:tcPr>
            <w:tcW w:type="dxa" w:w="260"/>
            <w:gridSpan w:val="2"/>
            <w:tcBorders>
              <w:top w:sz="3.99200010299682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46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1"/>
              </w:rPr>
              <w:t xml:space="preserve">C </w:t>
            </w:r>
            <w:r>
              <w:rPr>
                <w:w w:val="96.68153616098257"/>
                <w:rFonts w:ascii="TimesNewRomanPS" w:hAnsi="TimesNewRomanPS" w:eastAsia="TimesNewRomanPS"/>
                <w:b w:val="0"/>
                <w:i/>
                <w:color w:val="000000"/>
                <w:sz w:val="13"/>
              </w:rPr>
              <w:t>i</w:t>
            </w:r>
          </w:p>
        </w:tc>
        <w:tc>
          <w:tcPr>
            <w:tcW w:type="dxa" w:w="120"/>
            <w:tcBorders>
              <w:top w:sz="3.99200010299682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6" w:after="0"/>
              <w:ind w:left="0" w:right="0" w:firstLine="0"/>
              <w:jc w:val="center"/>
            </w:pPr>
            <w:r>
              <w:rPr>
                <w:rFonts w:ascii="SymbolMT" w:hAnsi="SymbolMT" w:eastAsia="SymbolMT"/>
                <w:b w:val="0"/>
                <w:i w:val="0"/>
                <w:color w:val="000000"/>
                <w:sz w:val="21"/>
              </w:rPr>
              <w:t>+</w:t>
            </w:r>
          </w:p>
        </w:tc>
        <w:tc>
          <w:tcPr>
            <w:tcW w:type="dxa" w:w="200"/>
            <w:tcBorders>
              <w:top w:sz="3.99200010299682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46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1"/>
              </w:rPr>
              <w:t xml:space="preserve">E </w:t>
            </w:r>
            <w:r>
              <w:rPr>
                <w:w w:val="96.68153616098257"/>
                <w:rFonts w:ascii="TimesNewRomanPS" w:hAnsi="TimesNewRomanPS" w:eastAsia="TimesNewRomanPS"/>
                <w:b w:val="0"/>
                <w:i/>
                <w:color w:val="000000"/>
                <w:sz w:val="13"/>
              </w:rPr>
              <w:t>i</w:t>
            </w:r>
          </w:p>
        </w:tc>
        <w:tc>
          <w:tcPr>
            <w:tcW w:type="dxa" w:w="116"/>
            <w:tcBorders>
              <w:top w:sz="3.99200010299682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9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)</w:t>
            </w:r>
          </w:p>
        </w:tc>
        <w:tc>
          <w:tcPr>
            <w:tcW w:type="dxa" w:w="198"/>
            <w:vMerge/>
            <w:tcBorders/>
          </w:tcPr>
          <w:p/>
        </w:tc>
        <w:tc>
          <w:tcPr>
            <w:tcW w:type="dxa" w:w="4880"/>
            <w:gridSpan w:val="3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22" w:after="0"/>
              <w:ind w:left="206" w:right="0" w:firstLine="0"/>
              <w:jc w:val="left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1"/>
              </w:rPr>
              <w:t>En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 xml:space="preserve"> 为第</w:t>
            </w: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1"/>
              </w:rPr>
              <w:t>i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 xml:space="preserve"> 个指标于第</w:t>
            </w: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1"/>
              </w:rPr>
              <w:t>j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 xml:space="preserve"> 评价等级的熵值。</w:t>
            </w:r>
            <w:r>
              <w:rPr>
                <w:w w:val="101.54666900634766"/>
                <w:rFonts w:ascii="TimesNewRomanPS" w:hAnsi="TimesNewRomanPS" w:eastAsia="TimesNewRomanPS"/>
                <w:b w:val="0"/>
                <w:i/>
                <w:color w:val="000000"/>
                <w:sz w:val="12"/>
              </w:rPr>
              <w:t>ij</w:t>
            </w:r>
          </w:p>
          <w:p>
            <w:pPr>
              <w:autoSpaceDN w:val="0"/>
              <w:autoSpaceDE w:val="0"/>
              <w:widowControl/>
              <w:spacing w:line="206" w:lineRule="auto" w:before="44" w:after="0"/>
              <w:ind w:left="478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（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4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）重复步骤（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1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）～（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3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）多次，一般取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1 500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～</w:t>
            </w:r>
          </w:p>
          <w:p>
            <w:pPr>
              <w:autoSpaceDN w:val="0"/>
              <w:autoSpaceDE w:val="0"/>
              <w:widowControl/>
              <w:spacing w:line="258" w:lineRule="exact" w:before="74" w:after="0"/>
              <w:ind w:left="16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2 000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 xml:space="preserve"> 次，生成多个云滴构成一朵</w:t>
            </w: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1"/>
              </w:rPr>
              <w:t>m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 xml:space="preserve"> 维云。</w:t>
            </w:r>
          </w:p>
        </w:tc>
      </w:tr>
      <w:tr>
        <w:trPr>
          <w:trHeight w:hRule="exact" w:val="340"/>
        </w:trPr>
        <w:tc>
          <w:tcPr>
            <w:tcW w:type="dxa" w:w="10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64" w:after="0"/>
              <w:ind w:left="0" w:right="0" w:firstLine="0"/>
              <w:jc w:val="righ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式中：</w:t>
            </w:r>
          </w:p>
        </w:tc>
        <w:tc>
          <w:tcPr>
            <w:tcW w:type="dxa" w:w="4240"/>
            <w:gridSpan w:val="1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44" w:after="0"/>
              <w:ind w:left="42" w:right="0" w:firstLine="0"/>
              <w:jc w:val="left"/>
            </w:pPr>
            <w:r>
              <w:rPr>
                <w:w w:val="96.68153616098257"/>
                <w:rFonts w:ascii="TimesNewRomanPS" w:hAnsi="TimesNewRomanPS" w:eastAsia="TimesNewRomanPS"/>
                <w:b w:val="0"/>
                <w:i/>
                <w:color w:val="000000"/>
                <w:sz w:val="13"/>
              </w:rPr>
              <w:t>i</w:t>
            </w: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1"/>
              </w:rPr>
              <w:t>w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 xml:space="preserve"> 为第</w:t>
            </w: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1"/>
              </w:rPr>
              <w:t>i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 xml:space="preserve"> 个指标权重。</w:t>
            </w:r>
          </w:p>
        </w:tc>
        <w:tc>
          <w:tcPr>
            <w:tcW w:type="dxa" w:w="6534"/>
            <w:gridSpan w:val="33"/>
            <w:vMerge/>
            <w:tcBorders/>
          </w:tcPr>
          <w:p/>
        </w:tc>
      </w:tr>
      <w:tr>
        <w:trPr>
          <w:trHeight w:hRule="exact" w:val="240"/>
        </w:trPr>
        <w:tc>
          <w:tcPr>
            <w:tcW w:type="dxa" w:w="5240"/>
            <w:gridSpan w:val="2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auto" w:before="26" w:after="0"/>
              <w:ind w:left="37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 xml:space="preserve">2.3.2 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多维云模型及发生器算法</w:t>
            </w:r>
          </w:p>
        </w:tc>
        <w:tc>
          <w:tcPr>
            <w:tcW w:type="dxa" w:w="6534"/>
            <w:gridSpan w:val="33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58"/>
        <w:ind w:left="0" w:right="0"/>
      </w:pPr>
    </w:p>
    <w:p>
      <w:pPr>
        <w:sectPr>
          <w:type w:val="continuous"/>
          <w:pgSz w:w="11904" w:h="16840"/>
          <w:pgMar w:top="430" w:right="1006" w:bottom="170" w:left="4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1" w:lineRule="auto" w:before="0" w:after="0"/>
        <w:ind w:left="115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2004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年李德毅院士首次提出云模型原理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[18]</w:t>
      </w:r>
      <w:r>
        <w:rPr>
          <w:rFonts w:ascii="SimSun" w:hAnsi="SimSun" w:eastAsia="SimSun"/>
          <w:b w:val="0"/>
          <w:i w:val="0"/>
          <w:color w:val="000000"/>
          <w:sz w:val="21"/>
        </w:rPr>
        <w:t>，该</w:t>
      </w:r>
    </w:p>
    <w:p>
      <w:pPr>
        <w:autoSpaceDN w:val="0"/>
        <w:autoSpaceDE w:val="0"/>
        <w:widowControl/>
        <w:spacing w:line="185" w:lineRule="auto" w:before="84" w:after="0"/>
        <w:ind w:left="734" w:right="0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1"/>
        </w:rPr>
        <w:t>模型可实现客观事物随机性与模糊性指标的定性-</w:t>
      </w:r>
    </w:p>
    <w:p>
      <w:pPr>
        <w:autoSpaceDN w:val="0"/>
        <w:autoSpaceDE w:val="0"/>
        <w:widowControl/>
        <w:spacing w:line="185" w:lineRule="auto" w:before="100" w:after="0"/>
        <w:ind w:left="734" w:right="0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1"/>
        </w:rPr>
        <w:t>定量映射转化，现已被广泛应用到岩土、矿业、冶</w:t>
      </w:r>
    </w:p>
    <w:p>
      <w:pPr>
        <w:autoSpaceDN w:val="0"/>
        <w:autoSpaceDE w:val="0"/>
        <w:widowControl/>
        <w:spacing w:line="206" w:lineRule="auto" w:before="74" w:after="0"/>
        <w:ind w:left="734" w:right="0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1"/>
        </w:rPr>
        <w:t>金、化工等领域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[19-21]</w:t>
      </w:r>
      <w:r>
        <w:rPr>
          <w:rFonts w:ascii="SimSun" w:hAnsi="SimSun" w:eastAsia="SimSun"/>
          <w:b w:val="0"/>
          <w:i w:val="0"/>
          <w:color w:val="000000"/>
          <w:sz w:val="21"/>
        </w:rPr>
        <w:t>。多维云模型是在一维云模型</w:t>
      </w:r>
    </w:p>
    <w:p>
      <w:pPr>
        <w:autoSpaceDN w:val="0"/>
        <w:autoSpaceDE w:val="0"/>
        <w:widowControl/>
        <w:spacing w:line="185" w:lineRule="auto" w:before="100" w:after="0"/>
        <w:ind w:left="734" w:right="0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1"/>
        </w:rPr>
        <w:t>的基础上推广而来的，其克服了一维云模型计算过</w:t>
      </w:r>
    </w:p>
    <w:p>
      <w:pPr>
        <w:autoSpaceDN w:val="0"/>
        <w:autoSpaceDE w:val="0"/>
        <w:widowControl/>
        <w:spacing w:line="185" w:lineRule="auto" w:before="100" w:after="0"/>
        <w:ind w:left="734" w:right="0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1"/>
        </w:rPr>
        <w:t>程繁琐、算法效率慢的缺点，使得模型更直接、有</w:t>
      </w:r>
    </w:p>
    <w:p>
      <w:pPr>
        <w:autoSpaceDN w:val="0"/>
        <w:autoSpaceDE w:val="0"/>
        <w:widowControl/>
        <w:spacing w:line="185" w:lineRule="auto" w:before="100" w:after="0"/>
        <w:ind w:left="734" w:right="0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1"/>
        </w:rPr>
        <w:t>效地处理多元风险评估问题。本文采用该模型进行</w:t>
      </w:r>
    </w:p>
    <w:p>
      <w:pPr>
        <w:autoSpaceDN w:val="0"/>
        <w:autoSpaceDE w:val="0"/>
        <w:widowControl/>
        <w:spacing w:line="185" w:lineRule="auto" w:before="100" w:after="0"/>
        <w:ind w:left="734" w:right="0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1"/>
        </w:rPr>
        <w:t>致灾系统威胁性的评估，模型原理及算法如下：</w:t>
      </w:r>
    </w:p>
    <w:p>
      <w:pPr>
        <w:autoSpaceDN w:val="0"/>
        <w:tabs>
          <w:tab w:pos="1372" w:val="left"/>
          <w:tab w:pos="1538" w:val="left"/>
          <w:tab w:pos="1624" w:val="left"/>
          <w:tab w:pos="1708" w:val="left"/>
          <w:tab w:pos="1960" w:val="left"/>
          <w:tab w:pos="2044" w:val="left"/>
          <w:tab w:pos="2098" w:val="left"/>
          <w:tab w:pos="2310" w:val="left"/>
          <w:tab w:pos="2396" w:val="left"/>
          <w:tab w:pos="2490" w:val="left"/>
          <w:tab w:pos="2608" w:val="left"/>
          <w:tab w:pos="2710" w:val="left"/>
        </w:tabs>
        <w:autoSpaceDE w:val="0"/>
        <w:widowControl/>
        <w:spacing w:line="286" w:lineRule="exact" w:before="0" w:after="0"/>
        <w:ind w:left="1146" w:right="0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1"/>
        </w:rPr>
        <w:t>设</w:t>
      </w:r>
      <w:r>
        <w:rPr>
          <w:rFonts w:ascii="TimesNewRomanPS" w:hAnsi="TimesNewRomanPS" w:eastAsia="TimesNewRomanPS"/>
          <w:b/>
          <w:i/>
          <w:color w:val="000000"/>
          <w:sz w:val="21"/>
        </w:rPr>
        <w:t xml:space="preserve">U 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 xml:space="preserve">[ </w:t>
      </w:r>
      <w:r>
        <w:rPr>
          <w:rFonts w:ascii="TimesNewRomanPS" w:hAnsi="TimesNewRomanPS" w:eastAsia="TimesNewRomanPS"/>
          <w:b w:val="0"/>
          <w:i/>
          <w:color w:val="000000"/>
          <w:sz w:val="21"/>
        </w:rPr>
        <w:t xml:space="preserve">x x </w:t>
      </w:r>
      <w:r>
        <w:rPr>
          <w:w w:val="96.68153616098257"/>
          <w:rFonts w:ascii="TimesNewRomanPSMT" w:hAnsi="TimesNewRomanPSMT" w:eastAsia="TimesNewRomanPSMT"/>
          <w:b w:val="0"/>
          <w:i w:val="0"/>
          <w:color w:val="000000"/>
          <w:sz w:val="13"/>
        </w:rPr>
        <w:t xml:space="preserve">1 </w:t>
      </w:r>
      <w:r>
        <w:tab/>
      </w:r>
      <w:r>
        <w:rPr>
          <w:w w:val="96.68153616098257"/>
          <w:rFonts w:ascii="TimesNewRomanPSMT" w:hAnsi="TimesNewRomanPSMT" w:eastAsia="TimesNewRomanPSMT"/>
          <w:b w:val="0"/>
          <w:i w:val="0"/>
          <w:color w:val="000000"/>
          <w:sz w:val="13"/>
        </w:rPr>
        <w:t xml:space="preserve">2 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,</w:t>
      </w:r>
      <w:r>
        <w:rPr>
          <w:rFonts w:ascii="EuclidExtra" w:hAnsi="EuclidExtra" w:eastAsia="EuclidExtra"/>
          <w:b w:val="0"/>
          <w:i w:val="0"/>
          <w:color w:val="000000"/>
          <w:sz w:val="21"/>
        </w:rPr>
        <w:t>…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 xml:space="preserve">, </w:t>
      </w:r>
      <w:r>
        <w:rPr>
          <w:rFonts w:ascii="TimesNewRomanPS" w:hAnsi="TimesNewRomanPS" w:eastAsia="TimesNewRomanPS"/>
          <w:b w:val="0"/>
          <w:i/>
          <w:color w:val="000000"/>
          <w:sz w:val="21"/>
        </w:rPr>
        <w:t xml:space="preserve">x </w:t>
      </w:r>
      <w:r>
        <w:rPr>
          <w:w w:val="96.68153616098257"/>
          <w:rFonts w:ascii="TimesNewRomanPS" w:hAnsi="TimesNewRomanPS" w:eastAsia="TimesNewRomanPS"/>
          <w:b w:val="0"/>
          <w:i/>
          <w:color w:val="000000"/>
          <w:sz w:val="13"/>
        </w:rPr>
        <w:t xml:space="preserve">m 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]</w:t>
      </w:r>
      <w:r>
        <w:rPr>
          <w:rFonts w:ascii="SimSun" w:hAnsi="SimSun" w:eastAsia="SimSun"/>
          <w:b w:val="0"/>
          <w:i w:val="0"/>
          <w:color w:val="000000"/>
          <w:sz w:val="21"/>
        </w:rPr>
        <w:t>为</w:t>
      </w:r>
      <w:r>
        <w:rPr>
          <w:rFonts w:ascii="TimesNewRomanPS" w:hAnsi="TimesNewRomanPS" w:eastAsia="TimesNewRomanPS"/>
          <w:b w:val="0"/>
          <w:i/>
          <w:color w:val="000000"/>
          <w:sz w:val="21"/>
        </w:rPr>
        <w:t>m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维定量论域，</w:t>
      </w:r>
      <w:r>
        <w:rPr>
          <w:rFonts w:ascii="TimesNewRomanPS" w:hAnsi="TimesNewRomanPS" w:eastAsia="TimesNewRomanPS"/>
          <w:b/>
          <w:i/>
          <w:color w:val="000000"/>
          <w:sz w:val="21"/>
        </w:rPr>
        <w:t>Q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为</w:t>
      </w:r>
      <w:r>
        <w:rPr>
          <w:rFonts w:ascii="TimesNewRomanPS" w:hAnsi="TimesNewRomanPS" w:eastAsia="TimesNewRomanPS"/>
          <w:b/>
          <w:i/>
          <w:color w:val="000000"/>
          <w:sz w:val="21"/>
        </w:rPr>
        <w:t>U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上</w:t>
      </w:r>
    </w:p>
    <w:p>
      <w:pPr>
        <w:autoSpaceDN w:val="0"/>
        <w:tabs>
          <w:tab w:pos="4016" w:val="left"/>
          <w:tab w:pos="4176" w:val="left"/>
          <w:tab w:pos="4264" w:val="left"/>
          <w:tab w:pos="4348" w:val="left"/>
          <w:tab w:pos="4600" w:val="left"/>
          <w:tab w:pos="4684" w:val="left"/>
          <w:tab w:pos="4738" w:val="left"/>
          <w:tab w:pos="4948" w:val="left"/>
          <w:tab w:pos="5036" w:val="left"/>
          <w:tab w:pos="5130" w:val="left"/>
          <w:tab w:pos="5248" w:val="left"/>
        </w:tabs>
        <w:autoSpaceDE w:val="0"/>
        <w:widowControl/>
        <w:spacing w:line="290" w:lineRule="exact" w:before="0" w:after="0"/>
        <w:ind w:left="734" w:right="0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1"/>
        </w:rPr>
        <w:t>的定性概念，若</w:t>
      </w:r>
      <w:r>
        <w:rPr>
          <w:rFonts w:ascii="TimesNewRomanPS" w:hAnsi="TimesNewRomanPS" w:eastAsia="TimesNewRomanPS"/>
          <w:b w:val="0"/>
          <w:i/>
          <w:color w:val="000000"/>
          <w:sz w:val="21"/>
        </w:rPr>
        <w:t>x</w:t>
      </w:r>
      <w:r>
        <w:rPr>
          <w:rFonts w:ascii="SimSun" w:hAnsi="SimSun" w:eastAsia="SimSun"/>
          <w:b w:val="0"/>
          <w:i w:val="0"/>
          <w:color w:val="000000"/>
          <w:sz w:val="21"/>
        </w:rPr>
        <w:t>为</w:t>
      </w:r>
      <w:r>
        <w:rPr>
          <w:rFonts w:ascii="TimesNewRomanPS" w:hAnsi="TimesNewRomanPS" w:eastAsia="TimesNewRomanPS"/>
          <w:b/>
          <w:i/>
          <w:color w:val="000000"/>
          <w:sz w:val="21"/>
        </w:rPr>
        <w:t>U</w:t>
      </w:r>
      <w:r>
        <w:rPr>
          <w:rFonts w:ascii="SimSun" w:hAnsi="SimSun" w:eastAsia="SimSun"/>
          <w:b w:val="0"/>
          <w:i w:val="0"/>
          <w:color w:val="000000"/>
          <w:sz w:val="21"/>
        </w:rPr>
        <w:t>中的定量值，则</w:t>
      </w:r>
      <w:r>
        <w:rPr>
          <w:rFonts w:ascii="TimesNewRomanPS" w:hAnsi="TimesNewRomanPS" w:eastAsia="TimesNewRomanPS"/>
          <w:b/>
          <w:i/>
          <w:color w:val="000000"/>
          <w:sz w:val="21"/>
        </w:rPr>
        <w:t xml:space="preserve">X 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 xml:space="preserve">[ </w:t>
      </w:r>
      <w:r>
        <w:rPr>
          <w:rFonts w:ascii="TimesNewRomanPS" w:hAnsi="TimesNewRomanPS" w:eastAsia="TimesNewRomanPS"/>
          <w:b w:val="0"/>
          <w:i/>
          <w:color w:val="000000"/>
          <w:sz w:val="21"/>
        </w:rPr>
        <w:t xml:space="preserve">x x </w:t>
      </w:r>
      <w:r>
        <w:rPr>
          <w:w w:val="96.68153616098257"/>
          <w:rFonts w:ascii="TimesNewRomanPSMT" w:hAnsi="TimesNewRomanPSMT" w:eastAsia="TimesNewRomanPSMT"/>
          <w:b w:val="0"/>
          <w:i w:val="0"/>
          <w:color w:val="000000"/>
          <w:sz w:val="13"/>
        </w:rPr>
        <w:t xml:space="preserve">1 </w:t>
      </w:r>
      <w:r>
        <w:tab/>
      </w:r>
      <w:r>
        <w:rPr>
          <w:w w:val="96.68153616098257"/>
          <w:rFonts w:ascii="TimesNewRomanPSMT" w:hAnsi="TimesNewRomanPSMT" w:eastAsia="TimesNewRomanPSMT"/>
          <w:b w:val="0"/>
          <w:i w:val="0"/>
          <w:color w:val="000000"/>
          <w:sz w:val="13"/>
        </w:rPr>
        <w:t xml:space="preserve">2 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,</w:t>
      </w:r>
      <w:r>
        <w:rPr>
          <w:rFonts w:ascii="EuclidExtra" w:hAnsi="EuclidExtra" w:eastAsia="EuclidExtra"/>
          <w:b w:val="0"/>
          <w:i w:val="0"/>
          <w:color w:val="000000"/>
          <w:sz w:val="21"/>
        </w:rPr>
        <w:t>…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 xml:space="preserve">, </w:t>
      </w:r>
      <w:r>
        <w:rPr>
          <w:rFonts w:ascii="TimesNewRomanPS" w:hAnsi="TimesNewRomanPS" w:eastAsia="TimesNewRomanPS"/>
          <w:b w:val="0"/>
          <w:i/>
          <w:color w:val="000000"/>
          <w:sz w:val="21"/>
        </w:rPr>
        <w:t xml:space="preserve">x </w:t>
      </w:r>
      <w:r>
        <w:rPr>
          <w:w w:val="96.68153616098257"/>
          <w:rFonts w:ascii="TimesNewRomanPS" w:hAnsi="TimesNewRomanPS" w:eastAsia="TimesNewRomanPS"/>
          <w:b w:val="0"/>
          <w:i/>
          <w:color w:val="000000"/>
          <w:sz w:val="13"/>
        </w:rPr>
        <w:t xml:space="preserve">m 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]</w:t>
      </w:r>
    </w:p>
    <w:p>
      <w:pPr>
        <w:autoSpaceDN w:val="0"/>
        <w:autoSpaceDE w:val="0"/>
        <w:widowControl/>
        <w:spacing w:line="272" w:lineRule="exact" w:before="18" w:after="0"/>
        <w:ind w:left="734" w:right="0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1"/>
        </w:rPr>
        <w:t>可视为定性概念</w:t>
      </w:r>
      <w:r>
        <w:rPr>
          <w:rFonts w:ascii="TimesNewRomanPS" w:hAnsi="TimesNewRomanPS" w:eastAsia="TimesNewRomanPS"/>
          <w:b/>
          <w:i/>
          <w:color w:val="000000"/>
          <w:sz w:val="21"/>
        </w:rPr>
        <w:t>Q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的一次随机实现。若</w:t>
      </w:r>
      <w:r>
        <w:rPr>
          <w:rFonts w:ascii="TimesNewRomanPS" w:hAnsi="TimesNewRomanPS" w:eastAsia="TimesNewRomanPS"/>
          <w:b/>
          <w:i/>
          <w:color w:val="000000"/>
          <w:sz w:val="21"/>
        </w:rPr>
        <w:t>X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服从正态</w:t>
      </w:r>
    </w:p>
    <w:p>
      <w:pPr>
        <w:autoSpaceDN w:val="0"/>
        <w:autoSpaceDE w:val="0"/>
        <w:widowControl/>
        <w:spacing w:line="250" w:lineRule="exact" w:before="0" w:after="0"/>
        <w:ind w:left="734" w:right="0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1"/>
        </w:rPr>
        <w:t>分布</w:t>
      </w:r>
      <w:r>
        <w:rPr>
          <w:rFonts w:ascii="TimesNewRomanPS" w:hAnsi="TimesNewRomanPS" w:eastAsia="TimesNewRomanPS"/>
          <w:b/>
          <w:i/>
          <w:color w:val="000000"/>
          <w:sz w:val="21"/>
        </w:rPr>
        <w:t xml:space="preserve">X 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 xml:space="preserve">[ </w:t>
      </w:r>
      <w:r>
        <w:rPr>
          <w:rFonts w:ascii="TimesNewRomanPS" w:hAnsi="TimesNewRomanPS" w:eastAsia="TimesNewRomanPS"/>
          <w:b w:val="0"/>
          <w:i/>
          <w:color w:val="000000"/>
          <w:sz w:val="21"/>
        </w:rPr>
        <w:t xml:space="preserve">x </w:t>
      </w:r>
      <w:r>
        <w:rPr>
          <w:w w:val="103.84833017985027"/>
          <w:rFonts w:ascii="TimesNewRomanPSMT" w:hAnsi="TimesNewRomanPSMT" w:eastAsia="TimesNewRomanPSMT"/>
          <w:b w:val="0"/>
          <w:i w:val="0"/>
          <w:color w:val="000000"/>
          <w:sz w:val="12"/>
        </w:rPr>
        <w:t xml:space="preserve">1 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 xml:space="preserve">, </w:t>
      </w:r>
      <w:r>
        <w:rPr>
          <w:rFonts w:ascii="TimesNewRomanPS" w:hAnsi="TimesNewRomanPS" w:eastAsia="TimesNewRomanPS"/>
          <w:b w:val="0"/>
          <w:i/>
          <w:color w:val="000000"/>
          <w:sz w:val="21"/>
        </w:rPr>
        <w:t xml:space="preserve">x </w:t>
      </w:r>
      <w:r>
        <w:rPr>
          <w:w w:val="103.84833017985027"/>
          <w:rFonts w:ascii="TimesNewRomanPSMT" w:hAnsi="TimesNewRomanPSMT" w:eastAsia="TimesNewRomanPSMT"/>
          <w:b w:val="0"/>
          <w:i w:val="0"/>
          <w:color w:val="000000"/>
          <w:sz w:val="12"/>
        </w:rPr>
        <w:t xml:space="preserve">2 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,</w:t>
      </w:r>
      <w:r>
        <w:rPr>
          <w:rFonts w:ascii="EuclidExtra" w:hAnsi="EuclidExtra" w:eastAsia="EuclidExtra"/>
          <w:b w:val="0"/>
          <w:i w:val="0"/>
          <w:color w:val="000000"/>
          <w:sz w:val="21"/>
        </w:rPr>
        <w:t>…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 xml:space="preserve">, </w:t>
      </w:r>
      <w:r>
        <w:rPr>
          <w:rFonts w:ascii="TimesNewRomanPS" w:hAnsi="TimesNewRomanPS" w:eastAsia="TimesNewRomanPS"/>
          <w:b w:val="0"/>
          <w:i/>
          <w:color w:val="000000"/>
          <w:sz w:val="21"/>
        </w:rPr>
        <w:t xml:space="preserve">x </w:t>
      </w:r>
      <w:r>
        <w:rPr>
          <w:w w:val="103.84833017985027"/>
          <w:rFonts w:ascii="TimesNewRomanPS" w:hAnsi="TimesNewRomanPS" w:eastAsia="TimesNewRomanPS"/>
          <w:b w:val="0"/>
          <w:i/>
          <w:color w:val="000000"/>
          <w:sz w:val="12"/>
        </w:rPr>
        <w:t xml:space="preserve">m 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 xml:space="preserve">] 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 xml:space="preserve">~ 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 xml:space="preserve">N( </w:t>
      </w:r>
      <w:r>
        <w:rPr>
          <w:rFonts w:ascii="TimesNewRomanPS" w:hAnsi="TimesNewRomanPS" w:eastAsia="TimesNewRomanPS"/>
          <w:b w:val="0"/>
          <w:i/>
          <w:color w:val="000000"/>
          <w:sz w:val="21"/>
        </w:rPr>
        <w:t xml:space="preserve">Ex Ex </w:t>
      </w:r>
      <w:r>
        <w:rPr>
          <w:w w:val="97.11845838106595"/>
          <w:rFonts w:ascii="TimesNewRomanPSMT" w:hAnsi="TimesNewRomanPSMT" w:eastAsia="TimesNewRomanPSMT"/>
          <w:b w:val="0"/>
          <w:i w:val="0"/>
          <w:color w:val="000000"/>
          <w:sz w:val="13"/>
        </w:rPr>
        <w:t xml:space="preserve">1 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 xml:space="preserve">, </w:t>
      </w:r>
      <w:r>
        <w:rPr>
          <w:rFonts w:ascii="TimesNewRomanPS" w:hAnsi="TimesNewRomanPS" w:eastAsia="TimesNewRomanPS"/>
          <w:b w:val="0"/>
          <w:i/>
          <w:color w:val="000000"/>
          <w:sz w:val="21"/>
        </w:rPr>
        <w:t xml:space="preserve">Ex </w:t>
      </w:r>
      <w:r>
        <w:rPr>
          <w:w w:val="97.11845838106595"/>
          <w:rFonts w:ascii="TimesNewRomanPSMT" w:hAnsi="TimesNewRomanPSMT" w:eastAsia="TimesNewRomanPSMT"/>
          <w:b w:val="0"/>
          <w:i w:val="0"/>
          <w:color w:val="000000"/>
          <w:sz w:val="13"/>
        </w:rPr>
        <w:t xml:space="preserve">2 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,</w:t>
      </w:r>
      <w:r>
        <w:rPr>
          <w:rFonts w:ascii="EuclidExtra" w:hAnsi="EuclidExtra" w:eastAsia="EuclidExtra"/>
          <w:b w:val="0"/>
          <w:i w:val="0"/>
          <w:color w:val="000000"/>
          <w:sz w:val="21"/>
        </w:rPr>
        <w:t>…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 xml:space="preserve">, </w:t>
      </w:r>
      <w:r>
        <w:rPr>
          <w:rFonts w:ascii="TimesNewRomanPS" w:hAnsi="TimesNewRomanPS" w:eastAsia="TimesNewRomanPS"/>
          <w:b w:val="0"/>
          <w:i/>
          <w:color w:val="000000"/>
          <w:sz w:val="21"/>
        </w:rPr>
        <w:t xml:space="preserve">Ex </w:t>
      </w:r>
      <w:r>
        <w:rPr>
          <w:w w:val="97.11845838106595"/>
          <w:rFonts w:ascii="TimesNewRomanPS" w:hAnsi="TimesNewRomanPS" w:eastAsia="TimesNewRomanPS"/>
          <w:b w:val="0"/>
          <w:i/>
          <w:color w:val="000000"/>
          <w:sz w:val="13"/>
        </w:rPr>
        <w:t xml:space="preserve">m 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),</w:t>
      </w:r>
    </w:p>
    <w:p>
      <w:pPr>
        <w:autoSpaceDN w:val="0"/>
        <w:tabs>
          <w:tab w:pos="1358" w:val="left"/>
          <w:tab w:pos="1378" w:val="left"/>
          <w:tab w:pos="1432" w:val="left"/>
          <w:tab w:pos="1564" w:val="left"/>
          <w:tab w:pos="1792" w:val="left"/>
          <w:tab w:pos="1800" w:val="left"/>
          <w:tab w:pos="1876" w:val="left"/>
          <w:tab w:pos="2024" w:val="left"/>
          <w:tab w:pos="2236" w:val="left"/>
          <w:tab w:pos="2368" w:val="left"/>
          <w:tab w:pos="2596" w:val="left"/>
          <w:tab w:pos="2604" w:val="left"/>
          <w:tab w:pos="2712" w:val="left"/>
          <w:tab w:pos="2788" w:val="left"/>
          <w:tab w:pos="3028" w:val="left"/>
        </w:tabs>
        <w:autoSpaceDE w:val="0"/>
        <w:widowControl/>
        <w:spacing w:line="256" w:lineRule="exact" w:before="0" w:after="0"/>
        <w:ind w:left="778" w:right="0" w:firstLine="0"/>
        <w:jc w:val="left"/>
      </w:pPr>
      <w:r>
        <w:rPr>
          <w:rFonts w:ascii="TimesNewRomanPS" w:hAnsi="TimesNewRomanPS" w:eastAsia="TimesNewRomanPS"/>
          <w:b w:val="0"/>
          <w:i/>
          <w:color w:val="000000"/>
          <w:sz w:val="21"/>
        </w:rPr>
        <w:t xml:space="preserve">En En </w:t>
      </w:r>
      <w:r>
        <w:rPr>
          <w:rFonts w:ascii="TimesNewRomanPSMT" w:hAnsi="TimesNewRomanPSMT" w:eastAsia="TimesNewRomanPSMT"/>
          <w:b w:val="0"/>
          <w:i w:val="0"/>
          <w:color w:val="000000"/>
          <w:sz w:val="12"/>
        </w:rPr>
        <w:t xml:space="preserve">1 </w:t>
      </w:r>
      <w:r>
        <w:rPr>
          <w:rFonts w:ascii="SymbolMT" w:hAnsi="SymbolMT" w:eastAsia="SymbolMT"/>
          <w:b w:val="0"/>
          <w:i w:val="0"/>
          <w:color w:val="000000"/>
          <w:sz w:val="21"/>
        </w:rPr>
        <w:t xml:space="preserve">' 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 xml:space="preserve">, </w:t>
      </w:r>
      <w:r>
        <w:rPr>
          <w:rFonts w:ascii="TimesNewRomanPS" w:hAnsi="TimesNewRomanPS" w:eastAsia="TimesNewRomanPS"/>
          <w:b w:val="0"/>
          <w:i/>
          <w:color w:val="000000"/>
          <w:sz w:val="21"/>
        </w:rPr>
        <w:t xml:space="preserve">En </w:t>
      </w:r>
      <w:r>
        <w:rPr>
          <w:rFonts w:ascii="TimesNewRomanPSMT" w:hAnsi="TimesNewRomanPSMT" w:eastAsia="TimesNewRomanPSMT"/>
          <w:b w:val="0"/>
          <w:i w:val="0"/>
          <w:color w:val="000000"/>
          <w:sz w:val="12"/>
        </w:rPr>
        <w:t xml:space="preserve">2 </w:t>
      </w:r>
      <w:r>
        <w:rPr>
          <w:rFonts w:ascii="SymbolMT" w:hAnsi="SymbolMT" w:eastAsia="SymbolMT"/>
          <w:b w:val="0"/>
          <w:i w:val="0"/>
          <w:color w:val="000000"/>
          <w:sz w:val="21"/>
        </w:rPr>
        <w:t xml:space="preserve">' 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 xml:space="preserve">, </w:t>
      </w:r>
      <w:r>
        <w:rPr>
          <w:rFonts w:ascii="EuclidExtra" w:hAnsi="EuclidExtra" w:eastAsia="EuclidExtra"/>
          <w:b w:val="0"/>
          <w:i w:val="0"/>
          <w:color w:val="000000"/>
          <w:sz w:val="21"/>
        </w:rPr>
        <w:t>…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 xml:space="preserve">, </w:t>
      </w:r>
      <w:r>
        <w:rPr>
          <w:rFonts w:ascii="TimesNewRomanPS" w:hAnsi="TimesNewRomanPS" w:eastAsia="TimesNewRomanPS"/>
          <w:b w:val="0"/>
          <w:i/>
          <w:color w:val="000000"/>
          <w:sz w:val="21"/>
        </w:rPr>
        <w:t xml:space="preserve">En </w:t>
      </w:r>
      <w:r>
        <w:rPr>
          <w:rFonts w:ascii="TimesNewRomanPS" w:hAnsi="TimesNewRomanPS" w:eastAsia="TimesNewRomanPS"/>
          <w:b w:val="0"/>
          <w:i/>
          <w:color w:val="000000"/>
          <w:sz w:val="12"/>
        </w:rPr>
        <w:t xml:space="preserve">m </w:t>
      </w:r>
      <w:r>
        <w:rPr>
          <w:rFonts w:ascii="SymbolMT" w:hAnsi="SymbolMT" w:eastAsia="SymbolMT"/>
          <w:b w:val="0"/>
          <w:i w:val="0"/>
          <w:color w:val="000000"/>
          <w:sz w:val="21"/>
        </w:rPr>
        <w:t xml:space="preserve">' 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 xml:space="preserve">) ) </w:t>
      </w:r>
      <w:r>
        <w:rPr>
          <w:rFonts w:ascii="TimesNewRomanPSMT" w:hAnsi="TimesNewRomanPSMT" w:eastAsia="TimesNewRomanPSMT"/>
          <w:b w:val="0"/>
          <w:i w:val="0"/>
          <w:color w:val="000000"/>
          <w:sz w:val="12"/>
        </w:rPr>
        <w:t>2</w:t>
      </w:r>
      <w:r>
        <w:tab/>
      </w:r>
      <w:r>
        <w:rPr>
          <w:rFonts w:ascii="SimSun" w:hAnsi="SimSun" w:eastAsia="SimSun"/>
          <w:b w:val="0"/>
          <w:i w:val="0"/>
          <w:color w:val="000000"/>
          <w:sz w:val="21"/>
        </w:rPr>
        <w:t>，</w:t>
      </w:r>
      <w:r>
        <w:rPr>
          <w:rFonts w:ascii="TimesNewRomanPS" w:hAnsi="TimesNewRomanPS" w:eastAsia="TimesNewRomanPS"/>
          <w:b w:val="0"/>
          <w:i/>
          <w:color w:val="000000"/>
          <w:sz w:val="21"/>
        </w:rPr>
        <w:t>En</w:t>
      </w:r>
      <w:r>
        <w:rPr>
          <w:rFonts w:ascii="SymbolMT" w:hAnsi="SymbolMT" w:eastAsia="SymbolMT"/>
          <w:b w:val="0"/>
          <w:i w:val="0"/>
          <w:color w:val="000000"/>
          <w:sz w:val="21"/>
        </w:rPr>
        <w:t>'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亦满足正态分布</w:t>
      </w:r>
    </w:p>
    <w:p>
      <w:pPr>
        <w:autoSpaceDN w:val="0"/>
        <w:tabs>
          <w:tab w:pos="1404" w:val="left"/>
          <w:tab w:pos="1462" w:val="left"/>
          <w:tab w:pos="1528" w:val="left"/>
          <w:tab w:pos="1614" w:val="left"/>
          <w:tab w:pos="1860" w:val="left"/>
          <w:tab w:pos="1928" w:val="left"/>
          <w:tab w:pos="1992" w:val="left"/>
          <w:tab w:pos="2052" w:val="left"/>
          <w:tab w:pos="2274" w:val="left"/>
          <w:tab w:pos="2414" w:val="left"/>
          <w:tab w:pos="2662" w:val="left"/>
          <w:tab w:pos="2760" w:val="left"/>
          <w:tab w:pos="2830" w:val="left"/>
          <w:tab w:pos="2982" w:val="left"/>
          <w:tab w:pos="3166" w:val="left"/>
          <w:tab w:pos="3412" w:val="left"/>
          <w:tab w:pos="3958" w:val="left"/>
          <w:tab w:pos="4344" w:val="left"/>
          <w:tab w:pos="4428" w:val="left"/>
          <w:tab w:pos="4482" w:val="left"/>
          <w:tab w:pos="4694" w:val="left"/>
          <w:tab w:pos="4826" w:val="left"/>
          <w:tab w:pos="5058" w:val="left"/>
          <w:tab w:pos="5176" w:val="left"/>
        </w:tabs>
        <w:autoSpaceDE w:val="0"/>
        <w:widowControl/>
        <w:spacing w:line="246" w:lineRule="exact" w:before="0" w:after="0"/>
        <w:ind w:left="780" w:right="0" w:firstLine="0"/>
        <w:jc w:val="left"/>
      </w:pPr>
      <w:r>
        <w:rPr>
          <w:w w:val="101.13100051879881"/>
          <w:rFonts w:ascii="TimesNewRomanPS" w:hAnsi="TimesNewRomanPS" w:eastAsia="TimesNewRomanPS"/>
          <w:b w:val="0"/>
          <w:i/>
          <w:color w:val="000000"/>
          <w:sz w:val="20"/>
        </w:rPr>
        <w:t xml:space="preserve">En En </w:t>
      </w:r>
      <w:r>
        <w:rPr>
          <w:rFonts w:ascii="TimesNewRomanPSMT" w:hAnsi="TimesNewRomanPSMT" w:eastAsia="TimesNewRomanPSMT"/>
          <w:b w:val="0"/>
          <w:i w:val="0"/>
          <w:color w:val="000000"/>
          <w:sz w:val="12"/>
        </w:rPr>
        <w:t xml:space="preserve">1 </w:t>
      </w:r>
      <w:r>
        <w:tab/>
      </w:r>
      <w:r>
        <w:rPr>
          <w:w w:val="101.13100051879881"/>
          <w:rFonts w:ascii="SymbolMT" w:hAnsi="SymbolMT" w:eastAsia="SymbolMT"/>
          <w:b w:val="0"/>
          <w:i w:val="0"/>
          <w:color w:val="000000"/>
          <w:sz w:val="20"/>
        </w:rPr>
        <w:t xml:space="preserve">' </w:t>
      </w:r>
      <w:r>
        <w:rPr>
          <w:w w:val="101.13100051879881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, </w:t>
      </w:r>
      <w:r>
        <w:rPr>
          <w:w w:val="101.13100051879881"/>
          <w:rFonts w:ascii="TimesNewRomanPS" w:hAnsi="TimesNewRomanPS" w:eastAsia="TimesNewRomanPS"/>
          <w:b w:val="0"/>
          <w:i/>
          <w:color w:val="000000"/>
          <w:sz w:val="20"/>
        </w:rPr>
        <w:t xml:space="preserve">En </w:t>
      </w:r>
      <w:r>
        <w:rPr>
          <w:rFonts w:ascii="TimesNewRomanPSMT" w:hAnsi="TimesNewRomanPSMT" w:eastAsia="TimesNewRomanPSMT"/>
          <w:b w:val="0"/>
          <w:i w:val="0"/>
          <w:color w:val="000000"/>
          <w:sz w:val="12"/>
        </w:rPr>
        <w:t xml:space="preserve">2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w w:val="101.13100051879881"/>
          <w:rFonts w:ascii="SymbolMT" w:hAnsi="SymbolMT" w:eastAsia="SymbolMT"/>
          <w:b w:val="0"/>
          <w:i w:val="0"/>
          <w:color w:val="000000"/>
          <w:sz w:val="20"/>
        </w:rPr>
        <w:t xml:space="preserve">' </w:t>
      </w:r>
      <w:r>
        <w:rPr>
          <w:w w:val="101.13100051879881"/>
          <w:rFonts w:ascii="TimesNewRomanPSMT" w:hAnsi="TimesNewRomanPSMT" w:eastAsia="TimesNewRomanPSMT"/>
          <w:b w:val="0"/>
          <w:i w:val="0"/>
          <w:color w:val="000000"/>
          <w:sz w:val="20"/>
        </w:rPr>
        <w:t>,</w:t>
      </w:r>
      <w:r>
        <w:rPr>
          <w:w w:val="101.13100051879881"/>
          <w:rFonts w:ascii="EuclidExtra" w:hAnsi="EuclidExtra" w:eastAsia="EuclidExtra"/>
          <w:b w:val="0"/>
          <w:i w:val="0"/>
          <w:color w:val="000000"/>
          <w:sz w:val="20"/>
        </w:rPr>
        <w:t>…</w:t>
      </w:r>
      <w:r>
        <w:rPr>
          <w:w w:val="101.13100051879881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, </w:t>
      </w:r>
      <w:r>
        <w:rPr>
          <w:w w:val="101.13100051879881"/>
          <w:rFonts w:ascii="TimesNewRomanPS" w:hAnsi="TimesNewRomanPS" w:eastAsia="TimesNewRomanPS"/>
          <w:b w:val="0"/>
          <w:i/>
          <w:color w:val="000000"/>
          <w:sz w:val="20"/>
        </w:rPr>
        <w:t xml:space="preserve">En </w:t>
      </w:r>
      <w:r>
        <w:rPr>
          <w:rFonts w:ascii="TimesNewRomanPS" w:hAnsi="TimesNewRomanPS" w:eastAsia="TimesNewRomanPS"/>
          <w:b w:val="0"/>
          <w:i/>
          <w:color w:val="000000"/>
          <w:sz w:val="12"/>
        </w:rPr>
        <w:t xml:space="preserve">m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w w:val="101.13100051879881"/>
          <w:rFonts w:ascii="SymbolMT" w:hAnsi="SymbolMT" w:eastAsia="SymbolMT"/>
          <w:b w:val="0"/>
          <w:i w:val="0"/>
          <w:color w:val="000000"/>
          <w:sz w:val="20"/>
        </w:rPr>
        <w:t xml:space="preserve">' </w:t>
      </w:r>
      <w:r>
        <w:rPr>
          <w:w w:val="101.13100051879881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) 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 xml:space="preserve">~ 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 xml:space="preserve">N( </w:t>
      </w:r>
      <w:r>
        <w:rPr>
          <w:rFonts w:ascii="TimesNewRomanPS" w:hAnsi="TimesNewRomanPS" w:eastAsia="TimesNewRomanPS"/>
          <w:b w:val="0"/>
          <w:i/>
          <w:color w:val="000000"/>
          <w:sz w:val="21"/>
        </w:rPr>
        <w:t xml:space="preserve">En En En </w:t>
      </w:r>
      <w:r>
        <w:rPr>
          <w:w w:val="96.68153616098257"/>
          <w:rFonts w:ascii="TimesNewRomanPSMT" w:hAnsi="TimesNewRomanPSMT" w:eastAsia="TimesNewRomanPSMT"/>
          <w:b w:val="0"/>
          <w:i w:val="0"/>
          <w:color w:val="000000"/>
          <w:sz w:val="13"/>
        </w:rPr>
        <w:t xml:space="preserve">1 </w:t>
      </w:r>
      <w:r>
        <w:tab/>
      </w:r>
      <w:r>
        <w:rPr>
          <w:w w:val="96.68153616098257"/>
          <w:rFonts w:ascii="TimesNewRomanPSMT" w:hAnsi="TimesNewRomanPSMT" w:eastAsia="TimesNewRomanPSMT"/>
          <w:b w:val="0"/>
          <w:i w:val="0"/>
          <w:color w:val="000000"/>
          <w:sz w:val="13"/>
        </w:rPr>
        <w:t xml:space="preserve">2 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,</w:t>
      </w:r>
      <w:r>
        <w:rPr>
          <w:rFonts w:ascii="EuclidExtra" w:hAnsi="EuclidExtra" w:eastAsia="EuclidExtra"/>
          <w:b w:val="0"/>
          <w:i w:val="0"/>
          <w:color w:val="000000"/>
          <w:sz w:val="21"/>
        </w:rPr>
        <w:t>…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 xml:space="preserve">, </w:t>
      </w:r>
      <w:r>
        <w:rPr>
          <w:rFonts w:ascii="TimesNewRomanPS" w:hAnsi="TimesNewRomanPS" w:eastAsia="TimesNewRomanPS"/>
          <w:b w:val="0"/>
          <w:i/>
          <w:color w:val="000000"/>
          <w:sz w:val="21"/>
        </w:rPr>
        <w:t xml:space="preserve">En </w:t>
      </w:r>
      <w:r>
        <w:rPr>
          <w:w w:val="96.68153616098257"/>
          <w:rFonts w:ascii="TimesNewRomanPS" w:hAnsi="TimesNewRomanPS" w:eastAsia="TimesNewRomanPS"/>
          <w:b w:val="0"/>
          <w:i/>
          <w:color w:val="000000"/>
          <w:sz w:val="13"/>
        </w:rPr>
        <w:t xml:space="preserve">m 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),</w:t>
      </w:r>
    </w:p>
    <w:p>
      <w:pPr>
        <w:autoSpaceDN w:val="0"/>
        <w:tabs>
          <w:tab w:pos="1328" w:val="left"/>
          <w:tab w:pos="1404" w:val="left"/>
          <w:tab w:pos="1536" w:val="left"/>
          <w:tab w:pos="1776" w:val="left"/>
          <w:tab w:pos="1914" w:val="left"/>
          <w:tab w:pos="2124" w:val="left"/>
          <w:tab w:pos="2206" w:val="left"/>
          <w:tab w:pos="2448" w:val="left"/>
          <w:tab w:pos="2564" w:val="left"/>
          <w:tab w:pos="2640" w:val="left"/>
          <w:tab w:pos="2834" w:val="left"/>
        </w:tabs>
        <w:autoSpaceDE w:val="0"/>
        <w:widowControl/>
        <w:spacing w:line="272" w:lineRule="exact" w:before="0" w:after="0"/>
        <w:ind w:left="778" w:right="0" w:firstLine="0"/>
        <w:jc w:val="left"/>
      </w:pPr>
      <w:r>
        <w:rPr>
          <w:rFonts w:ascii="TimesNewRomanPS" w:hAnsi="TimesNewRomanPS" w:eastAsia="TimesNewRomanPS"/>
          <w:b w:val="0"/>
          <w:i/>
          <w:color w:val="000000"/>
          <w:sz w:val="21"/>
        </w:rPr>
        <w:t xml:space="preserve">He He </w:t>
      </w:r>
      <w:r>
        <w:rPr>
          <w:w w:val="97.11845838106595"/>
          <w:rFonts w:ascii="TimesNewRomanPSMT" w:hAnsi="TimesNewRomanPSMT" w:eastAsia="TimesNewRomanPSMT"/>
          <w:b w:val="0"/>
          <w:i w:val="0"/>
          <w:color w:val="000000"/>
          <w:sz w:val="13"/>
        </w:rPr>
        <w:t xml:space="preserve">1 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 xml:space="preserve">, </w:t>
      </w:r>
      <w:r>
        <w:rPr>
          <w:rFonts w:ascii="TimesNewRomanPS" w:hAnsi="TimesNewRomanPS" w:eastAsia="TimesNewRomanPS"/>
          <w:b w:val="0"/>
          <w:i/>
          <w:color w:val="000000"/>
          <w:sz w:val="21"/>
        </w:rPr>
        <w:t xml:space="preserve">He </w:t>
      </w:r>
      <w:r>
        <w:rPr>
          <w:w w:val="96.51999840369592"/>
          <w:rFonts w:ascii="TimesNewRomanPSMT" w:hAnsi="TimesNewRomanPSMT" w:eastAsia="TimesNewRomanPSMT"/>
          <w:b w:val="0"/>
          <w:i w:val="0"/>
          <w:color w:val="000000"/>
          <w:sz w:val="13"/>
        </w:rPr>
        <w:t>2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,</w:t>
      </w:r>
      <w:r>
        <w:rPr>
          <w:rFonts w:ascii="EuclidExtra" w:hAnsi="EuclidExtra" w:eastAsia="EuclidExtra"/>
          <w:b w:val="0"/>
          <w:i w:val="0"/>
          <w:color w:val="000000"/>
          <w:sz w:val="21"/>
        </w:rPr>
        <w:t>…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 xml:space="preserve">, </w:t>
      </w:r>
      <w:r>
        <w:rPr>
          <w:rFonts w:ascii="TimesNewRomanPS" w:hAnsi="TimesNewRomanPS" w:eastAsia="TimesNewRomanPS"/>
          <w:b w:val="0"/>
          <w:i/>
          <w:color w:val="000000"/>
          <w:sz w:val="21"/>
        </w:rPr>
        <w:t xml:space="preserve">He </w:t>
      </w:r>
      <w:r>
        <w:rPr>
          <w:w w:val="96.68153616098257"/>
          <w:rFonts w:ascii="TimesNewRomanPS" w:hAnsi="TimesNewRomanPS" w:eastAsia="TimesNewRomanPS"/>
          <w:b w:val="0"/>
          <w:i/>
          <w:color w:val="000000"/>
          <w:sz w:val="13"/>
        </w:rPr>
        <w:t xml:space="preserve">m 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 xml:space="preserve">) ) </w:t>
      </w:r>
      <w:r>
        <w:rPr>
          <w:w w:val="96.51999840369592"/>
          <w:rFonts w:ascii="TimesNewRomanPSMT" w:hAnsi="TimesNewRomanPSMT" w:eastAsia="TimesNewRomanPSMT"/>
          <w:b w:val="0"/>
          <w:i w:val="0"/>
          <w:color w:val="000000"/>
          <w:sz w:val="13"/>
        </w:rPr>
        <w:t>2</w:t>
      </w:r>
      <w:r>
        <w:rPr>
          <w:rFonts w:ascii="SimSun" w:hAnsi="SimSun" w:eastAsia="SimSun"/>
          <w:b w:val="0"/>
          <w:i w:val="0"/>
          <w:color w:val="000000"/>
          <w:sz w:val="21"/>
        </w:rPr>
        <w:t>，期望</w:t>
      </w:r>
      <w:r>
        <w:rPr>
          <w:rFonts w:ascii="TimesNewRomanPS" w:hAnsi="TimesNewRomanPS" w:eastAsia="TimesNewRomanPS"/>
          <w:b w:val="0"/>
          <w:i/>
          <w:color w:val="000000"/>
          <w:sz w:val="21"/>
        </w:rPr>
        <w:t>Ex</w:t>
      </w:r>
      <w:r>
        <w:rPr>
          <w:rFonts w:ascii="SimSun" w:hAnsi="SimSun" w:eastAsia="SimSun"/>
          <w:b w:val="0"/>
          <w:i w:val="0"/>
          <w:color w:val="000000"/>
          <w:sz w:val="21"/>
        </w:rPr>
        <w:t>、熵值</w:t>
      </w:r>
      <w:r>
        <w:rPr>
          <w:rFonts w:ascii="TimesNewRomanPS" w:hAnsi="TimesNewRomanPS" w:eastAsia="TimesNewRomanPS"/>
          <w:b w:val="0"/>
          <w:i/>
          <w:color w:val="000000"/>
          <w:sz w:val="21"/>
        </w:rPr>
        <w:t>En</w:t>
      </w:r>
      <w:r>
        <w:rPr>
          <w:rFonts w:ascii="SimSun" w:hAnsi="SimSun" w:eastAsia="SimSun"/>
          <w:b w:val="0"/>
          <w:i w:val="0"/>
          <w:color w:val="000000"/>
          <w:sz w:val="21"/>
        </w:rPr>
        <w:t>、超熵</w:t>
      </w:r>
    </w:p>
    <w:p>
      <w:pPr>
        <w:autoSpaceDN w:val="0"/>
        <w:autoSpaceDE w:val="0"/>
        <w:widowControl/>
        <w:spacing w:line="272" w:lineRule="exact" w:before="18" w:after="16"/>
        <w:ind w:left="734" w:right="0" w:firstLine="0"/>
        <w:jc w:val="left"/>
      </w:pPr>
      <w:r>
        <w:rPr>
          <w:rFonts w:ascii="TimesNewRomanPS" w:hAnsi="TimesNewRomanPS" w:eastAsia="TimesNewRomanPS"/>
          <w:b w:val="0"/>
          <w:i/>
          <w:color w:val="000000"/>
          <w:sz w:val="21"/>
        </w:rPr>
        <w:t>He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为整体表征</w:t>
      </w:r>
      <w:r>
        <w:rPr>
          <w:rFonts w:ascii="TimesNewRomanPS" w:hAnsi="TimesNewRomanPS" w:eastAsia="TimesNewRomanPS"/>
          <w:b/>
          <w:i/>
          <w:color w:val="000000"/>
          <w:sz w:val="21"/>
        </w:rPr>
        <w:t>X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的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3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个数字特征。进而</w:t>
      </w:r>
      <w:r>
        <w:rPr>
          <w:rFonts w:ascii="TimesNewRomanPS" w:hAnsi="TimesNewRomanPS" w:eastAsia="TimesNewRomanPS"/>
          <w:b/>
          <w:i/>
          <w:color w:val="000000"/>
          <w:sz w:val="21"/>
        </w:rPr>
        <w:t>X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对</w:t>
      </w:r>
      <w:r>
        <w:rPr>
          <w:rFonts w:ascii="TimesNewRomanPS" w:hAnsi="TimesNewRomanPS" w:eastAsia="TimesNewRomanPS"/>
          <w:b/>
          <w:i/>
          <w:color w:val="000000"/>
          <w:sz w:val="21"/>
        </w:rPr>
        <w:t>Q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的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60.0" w:type="dxa"/>
      </w:tblPr>
      <w:tblGrid>
        <w:gridCol w:w="339"/>
        <w:gridCol w:w="339"/>
        <w:gridCol w:w="339"/>
        <w:gridCol w:w="339"/>
        <w:gridCol w:w="339"/>
        <w:gridCol w:w="339"/>
        <w:gridCol w:w="339"/>
        <w:gridCol w:w="339"/>
        <w:gridCol w:w="339"/>
        <w:gridCol w:w="339"/>
        <w:gridCol w:w="339"/>
        <w:gridCol w:w="339"/>
        <w:gridCol w:w="339"/>
        <w:gridCol w:w="339"/>
        <w:gridCol w:w="339"/>
        <w:gridCol w:w="339"/>
        <w:gridCol w:w="339"/>
        <w:gridCol w:w="339"/>
        <w:gridCol w:w="339"/>
        <w:gridCol w:w="339"/>
        <w:gridCol w:w="339"/>
        <w:gridCol w:w="339"/>
        <w:gridCol w:w="339"/>
        <w:gridCol w:w="339"/>
        <w:gridCol w:w="339"/>
        <w:gridCol w:w="339"/>
        <w:gridCol w:w="339"/>
        <w:gridCol w:w="339"/>
        <w:gridCol w:w="339"/>
        <w:gridCol w:w="339"/>
        <w:gridCol w:w="339"/>
      </w:tblGrid>
      <w:tr>
        <w:trPr>
          <w:trHeight w:hRule="exact" w:val="324"/>
        </w:trPr>
        <w:tc>
          <w:tcPr>
            <w:tcW w:type="dxa" w:w="1420"/>
            <w:gridSpan w:val="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98" w:after="0"/>
              <w:ind w:left="0" w:right="0" w:firstLine="0"/>
              <w:jc w:val="righ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隶属度满足</w:t>
            </w:r>
          </w:p>
        </w:tc>
        <w:tc>
          <w:tcPr>
            <w:tcW w:type="dxa" w:w="320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66" w:after="0"/>
              <w:ind w:left="0" w:right="0" w:firstLine="0"/>
              <w:jc w:val="center"/>
            </w:pPr>
            <w:r>
              <w:rPr>
                <w:rFonts w:ascii="SymbolMT" w:hAnsi="SymbolMT" w:eastAsia="SymbolMT"/>
                <w:b w:val="0"/>
                <w:i w:val="0"/>
                <w:color w:val="000000"/>
                <w:sz w:val="21"/>
              </w:rPr>
              <w:t>μ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 xml:space="preserve"> (</w:t>
            </w:r>
          </w:p>
        </w:tc>
        <w:tc>
          <w:tcPr>
            <w:tcW w:type="dxa" w:w="340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154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1"/>
              </w:rPr>
              <w:t xml:space="preserve">x x </w:t>
            </w:r>
            <w:r>
              <w:rPr>
                <w:w w:val="96.51999840369592"/>
                <w:rFonts w:ascii="TimesNewRomanPSMT" w:hAnsi="TimesNewRomanPSMT" w:eastAsia="TimesNewRomanPSMT"/>
                <w:b w:val="0"/>
                <w:i w:val="0"/>
                <w:color w:val="000000"/>
                <w:sz w:val="13"/>
              </w:rPr>
              <w:t>1</w:t>
            </w:r>
          </w:p>
        </w:tc>
        <w:tc>
          <w:tcPr>
            <w:tcW w:type="dxa" w:w="80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9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,</w:t>
            </w:r>
          </w:p>
        </w:tc>
        <w:tc>
          <w:tcPr>
            <w:tcW w:type="dxa" w:w="200"/>
            <w:tcBorders>
              <w:bottom w:sz="3.99200010299682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auto" w:before="90" w:after="0"/>
              <w:ind w:left="0" w:right="0" w:firstLine="0"/>
              <w:jc w:val="center"/>
            </w:pPr>
            <w:r>
              <w:rPr>
                <w:rFonts w:ascii="EuclidExtra" w:hAnsi="EuclidExtra" w:eastAsia="EuclidExtra"/>
                <w:b w:val="0"/>
                <w:i w:val="0"/>
                <w:color w:val="000000"/>
                <w:sz w:val="21"/>
              </w:rPr>
              <w:t>…</w:t>
            </w:r>
          </w:p>
        </w:tc>
        <w:tc>
          <w:tcPr>
            <w:tcW w:type="dxa" w:w="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9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,</w:t>
            </w:r>
          </w:p>
        </w:tc>
        <w:tc>
          <w:tcPr>
            <w:tcW w:type="dxa" w:w="100"/>
            <w:tcBorders>
              <w:bottom w:sz="3.99200010299682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0"/>
            <w:tcBorders>
              <w:bottom w:sz="3.99200010299682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0"/>
            <w:tcBorders>
              <w:bottom w:sz="3.99200010299682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)</w:t>
            </w:r>
          </w:p>
        </w:tc>
        <w:tc>
          <w:tcPr>
            <w:tcW w:type="dxa" w:w="160"/>
            <w:tcBorders>
              <w:bottom w:sz="3.99200010299682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2" w:after="0"/>
              <w:ind w:left="0" w:right="0" w:firstLine="0"/>
              <w:jc w:val="center"/>
            </w:pPr>
            <w:r>
              <w:rPr>
                <w:rFonts w:ascii="SymbolMT" w:hAnsi="SymbolMT" w:eastAsia="SymbolMT"/>
                <w:b w:val="0"/>
                <w:i w:val="0"/>
                <w:color w:val="000000"/>
                <w:sz w:val="21"/>
              </w:rPr>
              <w:t>=</w:t>
            </w:r>
          </w:p>
        </w:tc>
        <w:tc>
          <w:tcPr>
            <w:tcW w:type="dxa" w:w="340"/>
            <w:tcBorders>
              <w:bottom w:sz="3.99200010299682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exp</w:t>
            </w:r>
          </w:p>
        </w:tc>
        <w:tc>
          <w:tcPr>
            <w:tcW w:type="dxa" w:w="100"/>
            <w:tcBorders>
              <w:bottom w:sz="3.99200010299682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SymbolMT" w:hAnsi="SymbolMT" w:eastAsia="SymbolMT"/>
                <w:b w:val="0"/>
                <w:i w:val="0"/>
                <w:color w:val="000000"/>
                <w:sz w:val="21"/>
              </w:rPr>
              <w:t>■</w:t>
            </w:r>
          </w:p>
        </w:tc>
        <w:tc>
          <w:tcPr>
            <w:tcW w:type="dxa" w:w="120"/>
            <w:tcBorders>
              <w:bottom w:sz="3.99200010299682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2" w:after="0"/>
              <w:ind w:left="0" w:right="0" w:firstLine="0"/>
              <w:jc w:val="center"/>
            </w:pPr>
            <w:r>
              <w:rPr>
                <w:rFonts w:ascii="SymbolMT" w:hAnsi="SymbolMT" w:eastAsia="SymbolMT"/>
                <w:b w:val="0"/>
                <w:i w:val="0"/>
                <w:color w:val="000000"/>
                <w:sz w:val="21"/>
              </w:rPr>
              <w:t>-</w:t>
            </w:r>
          </w:p>
        </w:tc>
        <w:tc>
          <w:tcPr>
            <w:tcW w:type="dxa" w:w="214"/>
            <w:tcBorders>
              <w:bottom w:sz="3.99200010299682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4" w:lineRule="exact" w:before="0" w:after="0"/>
              <w:ind w:left="0" w:right="0" w:firstLine="0"/>
              <w:jc w:val="center"/>
            </w:pPr>
            <w:r>
              <w:rPr>
                <w:w w:val="96.68923157912033"/>
                <w:rFonts w:ascii="TimesNewRomanPS" w:hAnsi="TimesNewRomanPS" w:eastAsia="TimesNewRomanPS"/>
                <w:b w:val="0"/>
                <w:i/>
                <w:color w:val="000000"/>
                <w:sz w:val="13"/>
              </w:rPr>
              <w:t>m</w:t>
            </w:r>
            <w:r>
              <w:br/>
            </w:r>
            <w:r>
              <w:rPr>
                <w:rFonts w:ascii="SymbolMT" w:hAnsi="SymbolMT" w:eastAsia="SymbolMT"/>
                <w:b w:val="0"/>
                <w:i w:val="0"/>
                <w:color w:val="000000"/>
                <w:sz w:val="23"/>
              </w:rPr>
              <w:t>Σ</w:t>
            </w:r>
          </w:p>
        </w:tc>
        <w:tc>
          <w:tcPr>
            <w:tcW w:type="dxa" w:w="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5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(</w:t>
            </w:r>
          </w:p>
        </w:tc>
        <w:tc>
          <w:tcPr>
            <w:tcW w:type="dxa" w:w="216"/>
            <w:tcBorders>
              <w:bottom w:sz="3.99200010299682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2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1"/>
              </w:rPr>
              <w:t xml:space="preserve">x </w:t>
            </w:r>
            <w:r>
              <w:rPr>
                <w:w w:val="96.68923157912033"/>
                <w:rFonts w:ascii="TimesNewRomanPS" w:hAnsi="TimesNewRomanPS" w:eastAsia="TimesNewRomanPS"/>
                <w:b w:val="0"/>
                <w:i/>
                <w:color w:val="000000"/>
                <w:sz w:val="13"/>
              </w:rPr>
              <w:t>i</w:t>
            </w:r>
          </w:p>
        </w:tc>
        <w:tc>
          <w:tcPr>
            <w:tcW w:type="dxa" w:w="124"/>
            <w:tcBorders>
              <w:bottom w:sz="3.99200010299682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0" w:right="0" w:firstLine="0"/>
              <w:jc w:val="center"/>
            </w:pPr>
            <w:r>
              <w:rPr>
                <w:rFonts w:ascii="SymbolMT" w:hAnsi="SymbolMT" w:eastAsia="SymbolMT"/>
                <w:b w:val="0"/>
                <w:i w:val="0"/>
                <w:color w:val="000000"/>
                <w:sz w:val="21"/>
              </w:rPr>
              <w:t>-</w:t>
            </w:r>
          </w:p>
        </w:tc>
        <w:tc>
          <w:tcPr>
            <w:tcW w:type="dxa" w:w="260"/>
            <w:gridSpan w:val="2"/>
            <w:tcBorders>
              <w:bottom w:sz="3.99200010299682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8" w:lineRule="exact" w:before="38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1"/>
              </w:rPr>
              <w:t>Ex</w:t>
            </w:r>
          </w:p>
        </w:tc>
        <w:tc>
          <w:tcPr>
            <w:tcW w:type="dxa" w:w="120"/>
            <w:tcBorders>
              <w:bottom w:sz="3.99200010299682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0" w:right="0" w:firstLine="0"/>
              <w:jc w:val="center"/>
            </w:pPr>
            <w:r>
              <w:rPr>
                <w:w w:val="96.68923157912033"/>
                <w:rFonts w:ascii="TimesNewRomanPS" w:hAnsi="TimesNewRomanPS" w:eastAsia="TimesNewRomanPS"/>
                <w:b w:val="0"/>
                <w:i/>
                <w:color w:val="000000"/>
                <w:sz w:val="13"/>
              </w:rPr>
              <w:t xml:space="preserve">i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)</w:t>
            </w:r>
          </w:p>
        </w:tc>
        <w:tc>
          <w:tcPr>
            <w:tcW w:type="dxa" w:w="106"/>
            <w:tcBorders>
              <w:bottom w:sz="3.99200010299682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32" w:after="0"/>
              <w:ind w:left="0" w:right="0" w:firstLine="0"/>
              <w:jc w:val="center"/>
            </w:pPr>
            <w:r>
              <w:rPr>
                <w:w w:val="96.68923157912033"/>
                <w:rFonts w:ascii="TimesNewRomanPSMT" w:hAnsi="TimesNewRomanPSMT" w:eastAsia="TimesNewRomanPSMT"/>
                <w:b w:val="0"/>
                <w:i w:val="0"/>
                <w:color w:val="000000"/>
                <w:sz w:val="13"/>
              </w:rPr>
              <w:t>2</w:t>
            </w:r>
          </w:p>
        </w:tc>
        <w:tc>
          <w:tcPr>
            <w:tcW w:type="dxa" w:w="114"/>
            <w:tcBorders>
              <w:bottom w:sz="3.99200010299682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SymbolMT" w:hAnsi="SymbolMT" w:eastAsia="SymbolMT"/>
                <w:b w:val="0"/>
                <w:i w:val="0"/>
                <w:color w:val="000000"/>
                <w:sz w:val="21"/>
              </w:rPr>
              <w:t>■</w:t>
            </w:r>
          </w:p>
        </w:tc>
        <w:tc>
          <w:tcPr>
            <w:tcW w:type="dxa" w:w="320"/>
            <w:tcBorders>
              <w:bottom w:sz="3.99200010299682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10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，</w:t>
            </w:r>
          </w:p>
        </w:tc>
      </w:tr>
      <w:tr>
        <w:trPr>
          <w:trHeight w:hRule="exact" w:val="318"/>
        </w:trPr>
        <w:tc>
          <w:tcPr>
            <w:tcW w:type="dxa" w:w="1356"/>
            <w:gridSpan w:val="4"/>
            <w:vMerge/>
            <w:tcBorders/>
          </w:tcPr>
          <w:p/>
        </w:tc>
        <w:tc>
          <w:tcPr>
            <w:tcW w:type="dxa" w:w="1017"/>
            <w:gridSpan w:val="3"/>
            <w:vMerge/>
            <w:tcBorders/>
          </w:tcPr>
          <w:p/>
        </w:tc>
        <w:tc>
          <w:tcPr>
            <w:tcW w:type="dxa" w:w="1017"/>
            <w:gridSpan w:val="3"/>
            <w:vMerge/>
            <w:tcBorders/>
          </w:tcPr>
          <w:p/>
        </w:tc>
        <w:tc>
          <w:tcPr>
            <w:tcW w:type="dxa" w:w="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0" w:firstLine="0"/>
              <w:jc w:val="center"/>
            </w:pPr>
            <w:r>
              <w:rPr>
                <w:w w:val="96.51999840369592"/>
                <w:rFonts w:ascii="TimesNewRomanPSMT" w:hAnsi="TimesNewRomanPSMT" w:eastAsia="TimesNewRomanPSMT"/>
                <w:b w:val="0"/>
                <w:i w:val="0"/>
                <w:color w:val="000000"/>
                <w:sz w:val="13"/>
              </w:rPr>
              <w:t>2</w:t>
            </w:r>
          </w:p>
        </w:tc>
        <w:tc>
          <w:tcPr>
            <w:tcW w:type="dxa" w:w="60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00"/>
            <w:tcBorders>
              <w:top w:sz="3.99200010299682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0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100"/>
            <w:tcBorders>
              <w:top w:sz="3.99200010299682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0"/>
            <w:tcBorders>
              <w:top w:sz="3.99200010299682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4" w:lineRule="exact" w:before="0" w:after="0"/>
              <w:ind w:left="0" w:right="0" w:firstLine="0"/>
              <w:jc w:val="center"/>
            </w:pPr>
            <w:r>
              <w:rPr>
                <w:w w:val="96.68153616098257"/>
                <w:rFonts w:ascii="TimesNewRomanPS" w:hAnsi="TimesNewRomanPS" w:eastAsia="TimesNewRomanPS"/>
                <w:b w:val="0"/>
                <w:i/>
                <w:color w:val="000000"/>
                <w:sz w:val="13"/>
              </w:rPr>
              <w:t>m</w:t>
            </w:r>
          </w:p>
        </w:tc>
        <w:tc>
          <w:tcPr>
            <w:tcW w:type="dxa" w:w="120"/>
            <w:tcBorders>
              <w:top w:sz="3.99200010299682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60"/>
            <w:tcBorders>
              <w:top w:sz="3.99200010299682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40"/>
            <w:tcBorders>
              <w:top w:sz="3.99200010299682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0"/>
            <w:tcBorders>
              <w:top w:sz="3.99200010299682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58" w:after="0"/>
              <w:ind w:left="0" w:right="0" w:firstLine="0"/>
              <w:jc w:val="center"/>
            </w:pPr>
            <w:r>
              <w:rPr>
                <w:rFonts w:ascii="SymbolMT" w:hAnsi="SymbolMT" w:eastAsia="SymbolMT"/>
                <w:b w:val="0"/>
                <w:i w:val="0"/>
                <w:color w:val="000000"/>
                <w:sz w:val="21"/>
              </w:rPr>
              <w:t>■</w:t>
            </w:r>
          </w:p>
        </w:tc>
        <w:tc>
          <w:tcPr>
            <w:tcW w:type="dxa" w:w="120"/>
            <w:tcBorders>
              <w:top w:sz="3.99200010299682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14"/>
            <w:tcBorders>
              <w:top w:sz="3.99200010299682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86" w:after="0"/>
              <w:ind w:left="0" w:right="0" w:firstLine="0"/>
              <w:jc w:val="center"/>
            </w:pPr>
            <w:r>
              <w:rPr>
                <w:w w:val="96.68923157912033"/>
                <w:rFonts w:ascii="TimesNewRomanPS" w:hAnsi="TimesNewRomanPS" w:eastAsia="TimesNewRomanPS"/>
                <w:b w:val="0"/>
                <w:i/>
                <w:color w:val="000000"/>
                <w:sz w:val="13"/>
              </w:rPr>
              <w:t xml:space="preserve">i </w:t>
            </w:r>
            <w:r>
              <w:rPr>
                <w:w w:val="96.68923157912033"/>
                <w:rFonts w:ascii="SymbolMT" w:hAnsi="SymbolMT" w:eastAsia="SymbolMT"/>
                <w:b w:val="0"/>
                <w:i w:val="0"/>
                <w:color w:val="000000"/>
                <w:sz w:val="13"/>
              </w:rPr>
              <w:t xml:space="preserve">= </w:t>
            </w:r>
            <w:r>
              <w:rPr>
                <w:w w:val="96.68923157912033"/>
                <w:rFonts w:ascii="TimesNewRomanPSMT" w:hAnsi="TimesNewRomanPSMT" w:eastAsia="TimesNewRomanPSMT"/>
                <w:b w:val="0"/>
                <w:i w:val="0"/>
                <w:color w:val="000000"/>
                <w:sz w:val="13"/>
              </w:rPr>
              <w:t>1</w:t>
            </w:r>
          </w:p>
        </w:tc>
        <w:tc>
          <w:tcPr>
            <w:tcW w:type="dxa" w:w="86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16"/>
            <w:tcBorders>
              <w:top w:sz="3.99200010299682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2(</w:t>
            </w:r>
          </w:p>
        </w:tc>
        <w:tc>
          <w:tcPr>
            <w:tcW w:type="dxa" w:w="304"/>
            <w:gridSpan w:val="2"/>
            <w:tcBorders>
              <w:top w:sz="3.99200010299682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8" w:lineRule="exact" w:before="0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1"/>
              </w:rPr>
              <w:t xml:space="preserve">En </w:t>
            </w:r>
            <w:r>
              <w:rPr>
                <w:w w:val="96.68923157912033"/>
                <w:rFonts w:ascii="TimesNewRomanPS" w:hAnsi="TimesNewRomanPS" w:eastAsia="TimesNewRomanPS"/>
                <w:b w:val="0"/>
                <w:i/>
                <w:color w:val="000000"/>
                <w:sz w:val="13"/>
              </w:rPr>
              <w:t xml:space="preserve">i </w:t>
            </w:r>
            <w:r>
              <w:rPr>
                <w:rFonts w:ascii="SymbolMT" w:hAnsi="SymbolMT" w:eastAsia="SymbolMT"/>
                <w:b w:val="0"/>
                <w:i w:val="0"/>
                <w:color w:val="000000"/>
                <w:sz w:val="21"/>
              </w:rPr>
              <w:t>'</w:t>
            </w:r>
          </w:p>
        </w:tc>
        <w:tc>
          <w:tcPr>
            <w:tcW w:type="dxa" w:w="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)</w:t>
            </w:r>
          </w:p>
        </w:tc>
        <w:tc>
          <w:tcPr>
            <w:tcW w:type="dxa" w:w="120"/>
            <w:tcBorders>
              <w:top w:sz="3.99200010299682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" w:after="0"/>
              <w:ind w:left="0" w:right="0" w:firstLine="0"/>
              <w:jc w:val="center"/>
            </w:pPr>
            <w:r>
              <w:rPr>
                <w:w w:val="96.68923157912033"/>
                <w:rFonts w:ascii="TimesNewRomanPSMT" w:hAnsi="TimesNewRomanPSMT" w:eastAsia="TimesNewRomanPSMT"/>
                <w:b w:val="0"/>
                <w:i w:val="0"/>
                <w:color w:val="000000"/>
                <w:sz w:val="13"/>
              </w:rPr>
              <w:t>2</w:t>
            </w:r>
          </w:p>
        </w:tc>
        <w:tc>
          <w:tcPr>
            <w:tcW w:type="dxa" w:w="106"/>
            <w:tcBorders>
              <w:top w:sz="3.99200010299682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4"/>
            <w:tcBorders>
              <w:top w:sz="3.99200010299682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0" w:right="0" w:firstLine="0"/>
              <w:jc w:val="center"/>
            </w:pPr>
            <w:r>
              <w:rPr>
                <w:rFonts w:ascii="SymbolMT" w:hAnsi="SymbolMT" w:eastAsia="SymbolMT"/>
                <w:b w:val="0"/>
                <w:i w:val="0"/>
                <w:color w:val="000000"/>
                <w:sz w:val="21"/>
              </w:rPr>
              <w:t>|</w:t>
            </w:r>
            <w:r>
              <w:rPr>
                <w:rFonts w:ascii="SymbolMT" w:hAnsi="SymbolMT" w:eastAsia="SymbolMT"/>
                <w:b w:val="0"/>
                <w:i w:val="0"/>
                <w:color w:val="000000"/>
                <w:sz w:val="21"/>
              </w:rPr>
              <w:t>■</w:t>
            </w:r>
          </w:p>
        </w:tc>
        <w:tc>
          <w:tcPr>
            <w:tcW w:type="dxa" w:w="320"/>
            <w:tcBorders>
              <w:top w:sz="3.992000102996826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36"/>
        </w:trPr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48" w:after="0"/>
              <w:ind w:left="0" w:right="26" w:firstLine="0"/>
              <w:jc w:val="righ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则称</w:t>
            </w:r>
          </w:p>
        </w:tc>
        <w:tc>
          <w:tcPr>
            <w:tcW w:type="dxa" w:w="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24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/>
                <w:i/>
                <w:color w:val="000000"/>
                <w:sz w:val="21"/>
              </w:rPr>
              <w:t>X</w:t>
            </w:r>
          </w:p>
        </w:tc>
        <w:tc>
          <w:tcPr>
            <w:tcW w:type="dxa" w:w="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[</w:t>
            </w:r>
          </w:p>
        </w:tc>
        <w:tc>
          <w:tcPr>
            <w:tcW w:type="dxa" w:w="4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96" w:val="left"/>
                <w:tab w:pos="350" w:val="left"/>
              </w:tabs>
              <w:autoSpaceDE w:val="0"/>
              <w:widowControl/>
              <w:spacing w:line="280" w:lineRule="exact" w:before="4" w:after="0"/>
              <w:ind w:left="14" w:right="0" w:firstLine="0"/>
              <w:jc w:val="left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1"/>
              </w:rPr>
              <w:t xml:space="preserve">x x </w:t>
            </w:r>
            <w:r>
              <w:rPr>
                <w:w w:val="96.68923157912033"/>
                <w:rFonts w:ascii="TimesNewRomanPSMT" w:hAnsi="TimesNewRomanPSMT" w:eastAsia="TimesNewRomanPSMT"/>
                <w:b w:val="0"/>
                <w:i w:val="0"/>
                <w:color w:val="000000"/>
                <w:sz w:val="13"/>
              </w:rPr>
              <w:t xml:space="preserve">1 </w:t>
            </w:r>
            <w:r>
              <w:rPr>
                <w:w w:val="96.68923157912033"/>
                <w:rFonts w:ascii="TimesNewRomanPSMT" w:hAnsi="TimesNewRomanPSMT" w:eastAsia="TimesNewRomanPSMT"/>
                <w:b w:val="0"/>
                <w:i w:val="0"/>
                <w:color w:val="000000"/>
                <w:sz w:val="13"/>
              </w:rPr>
              <w:t>2</w:t>
            </w:r>
          </w:p>
        </w:tc>
        <w:tc>
          <w:tcPr>
            <w:tcW w:type="dxa" w:w="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,</w:t>
            </w:r>
          </w:p>
        </w:tc>
        <w:tc>
          <w:tcPr>
            <w:tcW w:type="dxa" w:w="2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1" w:lineRule="auto" w:before="40" w:after="0"/>
              <w:ind w:left="0" w:right="0" w:firstLine="0"/>
              <w:jc w:val="center"/>
            </w:pPr>
            <w:r>
              <w:rPr>
                <w:rFonts w:ascii="EuclidExtra" w:hAnsi="EuclidExtra" w:eastAsia="EuclidExtra"/>
                <w:b w:val="0"/>
                <w:i w:val="0"/>
                <w:color w:val="000000"/>
                <w:sz w:val="21"/>
              </w:rPr>
              <w:t>…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,</w:t>
            </w:r>
          </w:p>
        </w:tc>
        <w:tc>
          <w:tcPr>
            <w:tcW w:type="dxa" w:w="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6" w:lineRule="exact" w:before="28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1"/>
              </w:rPr>
              <w:t>x</w:t>
            </w:r>
          </w:p>
        </w:tc>
        <w:tc>
          <w:tcPr>
            <w:tcW w:type="dxa" w:w="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4" w:lineRule="exact" w:before="162" w:after="0"/>
              <w:ind w:left="0" w:right="0" w:firstLine="0"/>
              <w:jc w:val="center"/>
            </w:pPr>
            <w:r>
              <w:rPr>
                <w:w w:val="96.68923157912033"/>
                <w:rFonts w:ascii="TimesNewRomanPS" w:hAnsi="TimesNewRomanPS" w:eastAsia="TimesNewRomanPS"/>
                <w:b w:val="0"/>
                <w:i/>
                <w:color w:val="000000"/>
                <w:sz w:val="13"/>
              </w:rPr>
              <w:t>m</w:t>
            </w:r>
          </w:p>
        </w:tc>
        <w:tc>
          <w:tcPr>
            <w:tcW w:type="dxa" w:w="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]</w:t>
            </w:r>
          </w:p>
        </w:tc>
        <w:tc>
          <w:tcPr>
            <w:tcW w:type="dxa" w:w="2960"/>
            <w:gridSpan w:val="2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24" w:after="0"/>
              <w:ind w:left="12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为定量论域</w:t>
            </w:r>
            <w:r>
              <w:rPr>
                <w:rFonts w:ascii="TimesNewRomanPS" w:hAnsi="TimesNewRomanPS" w:eastAsia="TimesNewRomanPS"/>
                <w:b/>
                <w:i/>
                <w:color w:val="000000"/>
                <w:sz w:val="21"/>
              </w:rPr>
              <w:t>U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 xml:space="preserve"> 上分布的</w:t>
            </w: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1"/>
              </w:rPr>
              <w:t>m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 xml:space="preserve"> 维正</w:t>
            </w:r>
          </w:p>
        </w:tc>
      </w:tr>
    </w:tbl>
    <w:p>
      <w:pPr>
        <w:autoSpaceDN w:val="0"/>
        <w:autoSpaceDE w:val="0"/>
        <w:widowControl/>
        <w:spacing w:line="185" w:lineRule="auto" w:before="22" w:after="0"/>
        <w:ind w:left="734" w:right="0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1"/>
        </w:rPr>
        <w:t>态云。</w:t>
      </w:r>
    </w:p>
    <w:p>
      <w:pPr>
        <w:autoSpaceDN w:val="0"/>
        <w:autoSpaceDE w:val="0"/>
        <w:widowControl/>
        <w:spacing w:line="258" w:lineRule="exact" w:before="88" w:after="0"/>
        <w:ind w:left="1152" w:right="0" w:firstLine="0"/>
        <w:jc w:val="left"/>
      </w:pPr>
      <w:r>
        <w:rPr>
          <w:rFonts w:ascii="TimesNewRomanPS" w:hAnsi="TimesNewRomanPS" w:eastAsia="TimesNewRomanPS"/>
          <w:b w:val="0"/>
          <w:i/>
          <w:color w:val="000000"/>
          <w:sz w:val="21"/>
        </w:rPr>
        <w:t>He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代表</w:t>
      </w:r>
      <w:r>
        <w:rPr>
          <w:rFonts w:ascii="TimesNewRomanPS" w:hAnsi="TimesNewRomanPS" w:eastAsia="TimesNewRomanPS"/>
          <w:b w:val="0"/>
          <w:i/>
          <w:color w:val="000000"/>
          <w:sz w:val="21"/>
        </w:rPr>
        <w:t>En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的不确定程度，根据经验取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0.01</w:t>
      </w:r>
      <w:r>
        <w:rPr>
          <w:rFonts w:ascii="SimSun" w:hAnsi="SimSun" w:eastAsia="SimSun"/>
          <w:b w:val="0"/>
          <w:i w:val="0"/>
          <w:color w:val="000000"/>
          <w:sz w:val="21"/>
        </w:rPr>
        <w:t>～</w:t>
      </w:r>
    </w:p>
    <w:p>
      <w:pPr>
        <w:autoSpaceDN w:val="0"/>
        <w:autoSpaceDE w:val="0"/>
        <w:widowControl/>
        <w:spacing w:line="272" w:lineRule="exact" w:before="58" w:after="26"/>
        <w:ind w:left="73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0.1</w:t>
      </w:r>
      <w:r>
        <w:rPr>
          <w:rFonts w:ascii="SimSun" w:hAnsi="SimSun" w:eastAsia="SimSun"/>
          <w:b w:val="0"/>
          <w:i w:val="0"/>
          <w:color w:val="000000"/>
          <w:sz w:val="21"/>
        </w:rPr>
        <w:t>。</w:t>
      </w:r>
      <w:r>
        <w:rPr>
          <w:rFonts w:ascii="TimesNewRomanPS" w:hAnsi="TimesNewRomanPS" w:eastAsia="TimesNewRomanPS"/>
          <w:b w:val="0"/>
          <w:i/>
          <w:color w:val="000000"/>
          <w:sz w:val="21"/>
        </w:rPr>
        <w:t>Ex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代表论域空间</w:t>
      </w:r>
      <w:r>
        <w:rPr>
          <w:rFonts w:ascii="TimesNewRomanPS" w:hAnsi="TimesNewRomanPS" w:eastAsia="TimesNewRomanPS"/>
          <w:b/>
          <w:i/>
          <w:color w:val="000000"/>
          <w:sz w:val="21"/>
        </w:rPr>
        <w:t>U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的中心值，由评价等级区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60.0" w:type="dxa"/>
      </w:tblPr>
      <w:tblGrid>
        <w:gridCol w:w="700"/>
        <w:gridCol w:w="700"/>
        <w:gridCol w:w="700"/>
        <w:gridCol w:w="700"/>
        <w:gridCol w:w="700"/>
        <w:gridCol w:w="700"/>
        <w:gridCol w:w="700"/>
        <w:gridCol w:w="700"/>
        <w:gridCol w:w="700"/>
        <w:gridCol w:w="700"/>
        <w:gridCol w:w="700"/>
        <w:gridCol w:w="700"/>
        <w:gridCol w:w="700"/>
        <w:gridCol w:w="700"/>
        <w:gridCol w:w="700"/>
      </w:tblGrid>
      <w:tr>
        <w:trPr>
          <w:trHeight w:hRule="exact" w:val="290"/>
        </w:trPr>
        <w:tc>
          <w:tcPr>
            <w:tcW w:type="dxa" w:w="10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46" w:after="0"/>
              <w:ind w:left="0" w:right="16" w:firstLine="0"/>
              <w:jc w:val="righ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间最值</w:t>
            </w:r>
          </w:p>
        </w:tc>
        <w:tc>
          <w:tcPr>
            <w:tcW w:type="dxa" w:w="1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6" w:lineRule="exact" w:before="26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1"/>
              </w:rPr>
              <w:t>N</w:t>
            </w:r>
          </w:p>
        </w:tc>
        <w:tc>
          <w:tcPr>
            <w:tcW w:type="dxa" w:w="2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70" w:after="0"/>
              <w:ind w:left="0" w:right="0" w:firstLine="0"/>
              <w:jc w:val="center"/>
            </w:pPr>
            <w:r>
              <w:rPr>
                <w:w w:val="101.89499855041504"/>
                <w:rFonts w:ascii="TimesNewRomanPSMT" w:hAnsi="TimesNewRomanPSMT" w:eastAsia="TimesNewRomanPSMT"/>
                <w:b w:val="0"/>
                <w:i w:val="0"/>
                <w:color w:val="000000"/>
                <w:sz w:val="12"/>
              </w:rPr>
              <w:t>max</w:t>
            </w:r>
          </w:p>
        </w:tc>
        <w:tc>
          <w:tcPr>
            <w:tcW w:type="dxa" w:w="2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46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、</w:t>
            </w:r>
          </w:p>
        </w:tc>
        <w:tc>
          <w:tcPr>
            <w:tcW w:type="dxa" w:w="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6" w:lineRule="exact" w:before="26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1"/>
              </w:rPr>
              <w:t>N</w:t>
            </w:r>
          </w:p>
        </w:tc>
        <w:tc>
          <w:tcPr>
            <w:tcW w:type="dxa" w:w="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54" w:after="0"/>
              <w:ind w:left="0" w:right="0" w:firstLine="0"/>
              <w:jc w:val="center"/>
            </w:pPr>
            <w:r>
              <w:rPr>
                <w:w w:val="101.89499855041504"/>
                <w:rFonts w:ascii="TimesNewRomanPSMT" w:hAnsi="TimesNewRomanPSMT" w:eastAsia="TimesNewRomanPSMT"/>
                <w:b w:val="0"/>
                <w:i w:val="0"/>
                <w:color w:val="000000"/>
                <w:sz w:val="12"/>
              </w:rPr>
              <w:t>min</w:t>
            </w:r>
          </w:p>
        </w:tc>
        <w:tc>
          <w:tcPr>
            <w:tcW w:type="dxa" w:w="82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46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确定：</w:t>
            </w:r>
          </w:p>
        </w:tc>
        <w:tc>
          <w:tcPr>
            <w:tcW w:type="dxa" w:w="1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8" w:lineRule="exact" w:before="310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1"/>
              </w:rPr>
              <w:t>N</w:t>
            </w:r>
          </w:p>
        </w:tc>
        <w:tc>
          <w:tcPr>
            <w:tcW w:type="dxa" w:w="2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56" w:after="0"/>
              <w:ind w:left="0" w:right="0" w:firstLine="0"/>
              <w:jc w:val="center"/>
            </w:pPr>
            <w:r>
              <w:rPr>
                <w:w w:val="101.16833051045735"/>
                <w:rFonts w:ascii="TimesNewRomanPSMT" w:hAnsi="TimesNewRomanPSMT" w:eastAsia="TimesNewRomanPSMT"/>
                <w:b w:val="0"/>
                <w:i w:val="0"/>
                <w:color w:val="000000"/>
                <w:sz w:val="12"/>
              </w:rPr>
              <w:t>min</w:t>
            </w:r>
          </w:p>
        </w:tc>
        <w:tc>
          <w:tcPr>
            <w:tcW w:type="dxa" w:w="8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24" w:after="0"/>
              <w:ind w:left="2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)/ 2</w:t>
            </w:r>
          </w:p>
        </w:tc>
        <w:tc>
          <w:tcPr>
            <w:tcW w:type="dxa" w:w="11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auto" w:before="324" w:after="0"/>
              <w:ind w:left="0" w:right="72" w:firstLine="0"/>
              <w:jc w:val="righ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（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6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）</w:t>
            </w:r>
          </w:p>
        </w:tc>
      </w:tr>
      <w:tr>
        <w:trPr>
          <w:trHeight w:hRule="exact" w:val="338"/>
        </w:trPr>
        <w:tc>
          <w:tcPr>
            <w:tcW w:type="dxa" w:w="700"/>
            <w:vMerge/>
            <w:tcBorders/>
          </w:tcPr>
          <w:p/>
        </w:tc>
        <w:tc>
          <w:tcPr>
            <w:tcW w:type="dxa" w:w="700"/>
            <w:vMerge/>
            <w:tcBorders/>
          </w:tcPr>
          <w:p/>
        </w:tc>
        <w:tc>
          <w:tcPr>
            <w:tcW w:type="dxa" w:w="700"/>
            <w:vMerge/>
            <w:tcBorders/>
          </w:tcPr>
          <w:p/>
        </w:tc>
        <w:tc>
          <w:tcPr>
            <w:tcW w:type="dxa" w:w="700"/>
            <w:vMerge/>
            <w:tcBorders/>
          </w:tcPr>
          <w:p/>
        </w:tc>
        <w:tc>
          <w:tcPr>
            <w:tcW w:type="dxa" w:w="3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8" w:lineRule="exact" w:before="20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1"/>
              </w:rPr>
              <w:t>Ex</w:t>
            </w:r>
          </w:p>
        </w:tc>
        <w:tc>
          <w:tcPr>
            <w:tcW w:type="dxa" w:w="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0" w:after="0"/>
              <w:ind w:left="0" w:right="0" w:firstLine="0"/>
              <w:jc w:val="center"/>
            </w:pPr>
            <w:r>
              <w:rPr>
                <w:rFonts w:ascii="SymbolMT" w:hAnsi="SymbolMT" w:eastAsia="SymbolMT"/>
                <w:b w:val="0"/>
                <w:i w:val="0"/>
                <w:color w:val="000000"/>
                <w:sz w:val="21"/>
              </w:rPr>
              <w:t>=</w:t>
            </w:r>
          </w:p>
        </w:tc>
        <w:tc>
          <w:tcPr>
            <w:tcW w:type="dxa" w:w="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(</w:t>
            </w:r>
          </w:p>
        </w:tc>
        <w:tc>
          <w:tcPr>
            <w:tcW w:type="dxa" w:w="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8" w:lineRule="exact" w:before="20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1"/>
              </w:rPr>
              <w:t>N</w:t>
            </w:r>
          </w:p>
        </w:tc>
        <w:tc>
          <w:tcPr>
            <w:tcW w:type="dxa" w:w="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66" w:after="0"/>
              <w:ind w:left="0" w:right="0" w:firstLine="0"/>
              <w:jc w:val="center"/>
            </w:pPr>
            <w:r>
              <w:rPr>
                <w:w w:val="101.16833051045735"/>
                <w:rFonts w:ascii="TimesNewRomanPSMT" w:hAnsi="TimesNewRomanPSMT" w:eastAsia="TimesNewRomanPSMT"/>
                <w:b w:val="0"/>
                <w:i w:val="0"/>
                <w:color w:val="000000"/>
                <w:sz w:val="12"/>
              </w:rPr>
              <w:t>max</w:t>
            </w:r>
          </w:p>
        </w:tc>
        <w:tc>
          <w:tcPr>
            <w:tcW w:type="dxa" w:w="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0" w:after="0"/>
              <w:ind w:left="0" w:right="0" w:firstLine="0"/>
              <w:jc w:val="center"/>
            </w:pPr>
            <w:r>
              <w:rPr>
                <w:rFonts w:ascii="SymbolMT" w:hAnsi="SymbolMT" w:eastAsia="SymbolMT"/>
                <w:b w:val="0"/>
                <w:i w:val="0"/>
                <w:color w:val="000000"/>
                <w:sz w:val="21"/>
              </w:rPr>
              <w:t>+</w:t>
            </w:r>
          </w:p>
        </w:tc>
        <w:tc>
          <w:tcPr>
            <w:tcW w:type="dxa" w:w="700"/>
            <w:vMerge/>
            <w:tcBorders/>
          </w:tcPr>
          <w:p/>
        </w:tc>
        <w:tc>
          <w:tcPr>
            <w:tcW w:type="dxa" w:w="700"/>
            <w:vMerge/>
            <w:tcBorders/>
          </w:tcPr>
          <w:p/>
        </w:tc>
        <w:tc>
          <w:tcPr>
            <w:tcW w:type="dxa" w:w="700"/>
            <w:vMerge/>
            <w:tcBorders/>
          </w:tcPr>
          <w:p/>
        </w:tc>
        <w:tc>
          <w:tcPr>
            <w:tcW w:type="dxa" w:w="700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56" w:lineRule="exact" w:before="38" w:after="0"/>
        <w:ind w:left="1154" w:right="0" w:firstLine="0"/>
        <w:jc w:val="left"/>
      </w:pPr>
      <w:r>
        <w:rPr>
          <w:rFonts w:ascii="TimesNewRomanPS" w:hAnsi="TimesNewRomanPS" w:eastAsia="TimesNewRomanPS"/>
          <w:b w:val="0"/>
          <w:i/>
          <w:color w:val="000000"/>
          <w:sz w:val="21"/>
        </w:rPr>
        <w:t>En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表示定性概念的不确定程度，由对应评价等</w:t>
      </w:r>
    </w:p>
    <w:p>
      <w:pPr>
        <w:autoSpaceDN w:val="0"/>
        <w:autoSpaceDE w:val="0"/>
        <w:widowControl/>
        <w:spacing w:line="185" w:lineRule="auto" w:before="84" w:after="0"/>
        <w:ind w:left="734" w:right="0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1"/>
        </w:rPr>
        <w:t>级区间取值范围确定：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60.0" w:type="dxa"/>
      </w:tblPr>
      <w:tblGrid>
        <w:gridCol w:w="1050"/>
        <w:gridCol w:w="1050"/>
        <w:gridCol w:w="1050"/>
        <w:gridCol w:w="1050"/>
        <w:gridCol w:w="1050"/>
        <w:gridCol w:w="1050"/>
        <w:gridCol w:w="1050"/>
        <w:gridCol w:w="1050"/>
        <w:gridCol w:w="1050"/>
        <w:gridCol w:w="1050"/>
      </w:tblGrid>
      <w:tr>
        <w:trPr>
          <w:trHeight w:hRule="exact" w:val="398"/>
        </w:trPr>
        <w:tc>
          <w:tcPr>
            <w:tcW w:type="dxa" w:w="1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8" w:lineRule="exact" w:before="70" w:after="0"/>
              <w:ind w:left="0" w:right="8" w:firstLine="0"/>
              <w:jc w:val="right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1"/>
              </w:rPr>
              <w:t>En</w:t>
            </w:r>
          </w:p>
        </w:tc>
        <w:tc>
          <w:tcPr>
            <w:tcW w:type="dxa" w:w="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0" w:after="0"/>
              <w:ind w:left="0" w:right="0" w:firstLine="0"/>
              <w:jc w:val="center"/>
            </w:pPr>
            <w:r>
              <w:rPr>
                <w:rFonts w:ascii="SymbolMT" w:hAnsi="SymbolMT" w:eastAsia="SymbolMT"/>
                <w:b w:val="0"/>
                <w:i w:val="0"/>
                <w:color w:val="000000"/>
                <w:sz w:val="21"/>
              </w:rPr>
              <w:t>=</w:t>
            </w:r>
          </w:p>
        </w:tc>
        <w:tc>
          <w:tcPr>
            <w:tcW w:type="dxa" w:w="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(</w:t>
            </w:r>
          </w:p>
        </w:tc>
        <w:tc>
          <w:tcPr>
            <w:tcW w:type="dxa" w:w="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8" w:lineRule="exact" w:before="70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1"/>
              </w:rPr>
              <w:t>N</w:t>
            </w:r>
          </w:p>
        </w:tc>
        <w:tc>
          <w:tcPr>
            <w:tcW w:type="dxa" w:w="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16" w:after="0"/>
              <w:ind w:left="0" w:right="0" w:firstLine="0"/>
              <w:jc w:val="center"/>
            </w:pPr>
            <w:r>
              <w:rPr>
                <w:w w:val="101.16833051045735"/>
                <w:rFonts w:ascii="TimesNewRomanPSMT" w:hAnsi="TimesNewRomanPSMT" w:eastAsia="TimesNewRomanPSMT"/>
                <w:b w:val="0"/>
                <w:i w:val="0"/>
                <w:color w:val="000000"/>
                <w:sz w:val="12"/>
              </w:rPr>
              <w:t>max</w:t>
            </w:r>
          </w:p>
        </w:tc>
        <w:tc>
          <w:tcPr>
            <w:tcW w:type="dxa" w:w="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0" w:after="0"/>
              <w:ind w:left="0" w:right="0" w:firstLine="0"/>
              <w:jc w:val="center"/>
            </w:pPr>
            <w:r>
              <w:rPr>
                <w:rFonts w:ascii="SymbolMT" w:hAnsi="SymbolMT" w:eastAsia="SymbolMT"/>
                <w:b w:val="0"/>
                <w:i w:val="0"/>
                <w:color w:val="000000"/>
                <w:sz w:val="21"/>
              </w:rPr>
              <w:t>-</w:t>
            </w:r>
          </w:p>
        </w:tc>
        <w:tc>
          <w:tcPr>
            <w:tcW w:type="dxa" w:w="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8" w:lineRule="exact" w:before="70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1"/>
              </w:rPr>
              <w:t>N</w:t>
            </w:r>
          </w:p>
        </w:tc>
        <w:tc>
          <w:tcPr>
            <w:tcW w:type="dxa" w:w="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16" w:after="0"/>
              <w:ind w:left="0" w:right="0" w:firstLine="0"/>
              <w:jc w:val="center"/>
            </w:pPr>
            <w:r>
              <w:rPr>
                <w:w w:val="101.16833051045735"/>
                <w:rFonts w:ascii="TimesNewRomanPSMT" w:hAnsi="TimesNewRomanPSMT" w:eastAsia="TimesNewRomanPSMT"/>
                <w:b w:val="0"/>
                <w:i w:val="0"/>
                <w:color w:val="000000"/>
                <w:sz w:val="12"/>
              </w:rPr>
              <w:t>min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4" w:after="0"/>
              <w:ind w:left="3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) / 3</w:t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auto" w:before="84" w:after="0"/>
              <w:ind w:left="0" w:right="72" w:firstLine="0"/>
              <w:jc w:val="righ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（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7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）</w:t>
            </w:r>
          </w:p>
        </w:tc>
      </w:tr>
    </w:tbl>
    <w:p>
      <w:pPr>
        <w:autoSpaceDN w:val="0"/>
        <w:autoSpaceDE w:val="0"/>
        <w:widowControl/>
        <w:spacing w:line="185" w:lineRule="auto" w:before="48" w:after="0"/>
        <w:ind w:left="1152" w:right="0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1"/>
        </w:rPr>
        <w:t>云发生器即云的生成算法可实现定性概念与定</w:t>
      </w:r>
    </w:p>
    <w:p>
      <w:pPr>
        <w:autoSpaceDN w:val="0"/>
        <w:autoSpaceDE w:val="0"/>
        <w:widowControl/>
        <w:spacing w:line="185" w:lineRule="auto" w:before="110" w:after="0"/>
        <w:ind w:left="734" w:right="0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1"/>
        </w:rPr>
        <w:t>量指标间相互转化，定性概念到定量表达的映射关</w:t>
      </w:r>
    </w:p>
    <w:p>
      <w:pPr>
        <w:autoSpaceDN w:val="0"/>
        <w:autoSpaceDE w:val="0"/>
        <w:widowControl/>
        <w:spacing w:line="258" w:lineRule="exact" w:before="90" w:after="0"/>
        <w:ind w:left="734" w:right="0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1"/>
        </w:rPr>
        <w:t>系由正向云发生器生成，其根据云的数字特征（</w:t>
      </w:r>
      <w:r>
        <w:rPr>
          <w:rFonts w:ascii="TimesNewRomanPS" w:hAnsi="TimesNewRomanPS" w:eastAsia="TimesNewRomanPS"/>
          <w:b w:val="0"/>
          <w:i/>
          <w:color w:val="000000"/>
          <w:sz w:val="21"/>
        </w:rPr>
        <w:t>Ex</w:t>
      </w:r>
      <w:r>
        <w:rPr>
          <w:rFonts w:ascii="SimSun" w:hAnsi="SimSun" w:eastAsia="SimSun"/>
          <w:b w:val="0"/>
          <w:i w:val="0"/>
          <w:color w:val="000000"/>
          <w:sz w:val="21"/>
        </w:rPr>
        <w:t>，</w:t>
      </w:r>
    </w:p>
    <w:p>
      <w:pPr>
        <w:sectPr>
          <w:type w:val="continuous"/>
          <w:pgSz w:w="11904" w:h="16840"/>
          <w:pgMar w:top="430" w:right="1006" w:bottom="170" w:left="400" w:header="720" w:footer="720" w:gutter="0"/>
          <w:cols w:num="2" w:equalWidth="0">
            <w:col w:w="5606" w:space="0"/>
            <w:col w:w="4891" w:space="0"/>
          </w:cols>
          <w:docGrid w:linePitch="360"/>
        </w:sectPr>
      </w:pPr>
    </w:p>
    <w:p>
      <w:pPr>
        <w:autoSpaceDN w:val="0"/>
        <w:autoSpaceDE w:val="0"/>
        <w:widowControl/>
        <w:spacing w:line="204" w:lineRule="auto" w:before="0" w:after="0"/>
        <w:ind w:left="15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3  </w:t>
      </w:r>
      <w:r>
        <w:rPr>
          <w:rFonts w:ascii="SimSun" w:hAnsi="SimSun" w:eastAsia="SimSun"/>
          <w:b w:val="0"/>
          <w:i w:val="0"/>
          <w:color w:val="000000"/>
          <w:sz w:val="28"/>
        </w:rPr>
        <w:t>盾构穿越既有桥梁施工风险评估</w:t>
      </w:r>
    </w:p>
    <w:p>
      <w:pPr>
        <w:autoSpaceDN w:val="0"/>
        <w:autoSpaceDE w:val="0"/>
        <w:widowControl/>
        <w:spacing w:line="320" w:lineRule="exact" w:before="134" w:after="296"/>
        <w:ind w:left="158" w:right="20" w:firstLine="410"/>
        <w:jc w:val="both"/>
      </w:pPr>
      <w:r>
        <w:rPr>
          <w:rFonts w:ascii="SimSun" w:hAnsi="SimSun" w:eastAsia="SimSun"/>
          <w:b w:val="0"/>
          <w:i w:val="0"/>
          <w:color w:val="000000"/>
          <w:sz w:val="21"/>
        </w:rPr>
        <w:t>针对盾构穿越工程三系统的特性，基于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2.1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节所</w:t>
      </w:r>
      <w:r>
        <w:rPr>
          <w:rFonts w:ascii="SimSun" w:hAnsi="SimSun" w:eastAsia="SimSun"/>
          <w:b w:val="0"/>
          <w:i w:val="0"/>
          <w:color w:val="000000"/>
          <w:sz w:val="21"/>
        </w:rPr>
        <w:t>述</w:t>
      </w:r>
      <w:r>
        <w:rPr>
          <w:rFonts w:ascii="TimesNewRomanPS" w:hAnsi="TimesNewRomanPS" w:eastAsia="TimesNewRomanPS"/>
          <w:b w:val="0"/>
          <w:i/>
          <w:color w:val="000000"/>
          <w:sz w:val="21"/>
        </w:rPr>
        <w:t>C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-</w:t>
      </w:r>
      <w:r>
        <w:rPr>
          <w:rFonts w:ascii="TimesNewRomanPS" w:hAnsi="TimesNewRomanPS" w:eastAsia="TimesNewRomanPS"/>
          <w:b w:val="0"/>
          <w:i/>
          <w:color w:val="000000"/>
          <w:sz w:val="21"/>
        </w:rPr>
        <w:t>V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-</w:t>
      </w:r>
      <w:r>
        <w:rPr>
          <w:rFonts w:ascii="TimesNewRomanPS" w:hAnsi="TimesNewRomanPS" w:eastAsia="TimesNewRomanPS"/>
          <w:b w:val="0"/>
          <w:i/>
          <w:color w:val="000000"/>
          <w:sz w:val="21"/>
        </w:rPr>
        <w:t>T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风险评估模型思想，首先采用突变理论对既</w:t>
      </w:r>
      <w:r>
        <w:rPr>
          <w:rFonts w:ascii="SimSun" w:hAnsi="SimSun" w:eastAsia="SimSun"/>
          <w:b w:val="0"/>
          <w:i w:val="0"/>
          <w:color w:val="000000"/>
          <w:sz w:val="21"/>
        </w:rPr>
        <w:t>有桥梁系统脆弱性（</w:t>
      </w:r>
      <w:r>
        <w:rPr>
          <w:rFonts w:ascii="TimesNewRomanPS" w:hAnsi="TimesNewRomanPS" w:eastAsia="TimesNewRomanPS"/>
          <w:b w:val="0"/>
          <w:i/>
          <w:color w:val="000000"/>
          <w:sz w:val="21"/>
        </w:rPr>
        <w:t>V</w:t>
      </w:r>
      <w:r>
        <w:rPr>
          <w:rFonts w:ascii="SimSun" w:hAnsi="SimSun" w:eastAsia="SimSun"/>
          <w:b w:val="0"/>
          <w:i w:val="0"/>
          <w:color w:val="000000"/>
          <w:sz w:val="21"/>
        </w:rPr>
        <w:t>）进行评估，并利用交互矩阵-</w:t>
      </w:r>
      <w:r>
        <w:rPr>
          <w:rFonts w:ascii="SimSun" w:hAnsi="SimSun" w:eastAsia="SimSun"/>
          <w:b w:val="0"/>
          <w:i w:val="0"/>
          <w:color w:val="000000"/>
          <w:sz w:val="21"/>
        </w:rPr>
        <w:t>多维云模型评估新建隧道威胁性（</w:t>
      </w:r>
      <w:r>
        <w:rPr>
          <w:rFonts w:ascii="TimesNewRomanPS" w:hAnsi="TimesNewRomanPS" w:eastAsia="TimesNewRomanPS"/>
          <w:b w:val="0"/>
          <w:i/>
          <w:color w:val="000000"/>
          <w:sz w:val="21"/>
        </w:rPr>
        <w:t>T</w:t>
      </w:r>
      <w:r>
        <w:rPr>
          <w:rFonts w:ascii="SimSun" w:hAnsi="SimSun" w:eastAsia="SimSun"/>
          <w:b w:val="0"/>
          <w:i w:val="0"/>
          <w:color w:val="000000"/>
          <w:sz w:val="21"/>
        </w:rPr>
        <w:t>）。依据现行规范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[10]</w:t>
      </w:r>
      <w:r>
        <w:rPr>
          <w:rFonts w:ascii="SimSun" w:hAnsi="SimSun" w:eastAsia="SimSun"/>
          <w:b w:val="0"/>
          <w:i w:val="0"/>
          <w:color w:val="000000"/>
          <w:sz w:val="21"/>
        </w:rPr>
        <w:t>及现有研究成果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[12]</w:t>
      </w:r>
      <w:r>
        <w:rPr>
          <w:rFonts w:ascii="SimSun" w:hAnsi="SimSun" w:eastAsia="SimSun"/>
          <w:b w:val="0"/>
          <w:i w:val="0"/>
          <w:color w:val="000000"/>
          <w:sz w:val="21"/>
        </w:rPr>
        <w:t>，按式（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1</w:t>
      </w:r>
      <w:r>
        <w:rPr>
          <w:rFonts w:ascii="SimSun" w:hAnsi="SimSun" w:eastAsia="SimSun"/>
          <w:b w:val="0"/>
          <w:i w:val="0"/>
          <w:color w:val="000000"/>
          <w:sz w:val="21"/>
        </w:rPr>
        <w:t>）将二维综合评估结果</w:t>
      </w:r>
      <w:r>
        <w:rPr>
          <w:rFonts w:ascii="SimSun" w:hAnsi="SimSun" w:eastAsia="SimSun"/>
          <w:b w:val="0"/>
          <w:i w:val="0"/>
          <w:color w:val="000000"/>
          <w:sz w:val="21"/>
        </w:rPr>
        <w:t>推广至三维，得出盾构穿越既有桥梁施工最终风险</w:t>
      </w:r>
      <w:r>
        <w:rPr>
          <w:rFonts w:ascii="SimSun" w:hAnsi="SimSun" w:eastAsia="SimSun"/>
          <w:b w:val="0"/>
          <w:i w:val="0"/>
          <w:color w:val="000000"/>
          <w:sz w:val="21"/>
        </w:rPr>
        <w:t>评估结果（</w:t>
      </w:r>
      <w:r>
        <w:rPr>
          <w:rFonts w:ascii="TimesNewRomanPS" w:hAnsi="TimesNewRomanPS" w:eastAsia="TimesNewRomanPS"/>
          <w:b w:val="0"/>
          <w:i/>
          <w:color w:val="000000"/>
          <w:sz w:val="21"/>
        </w:rPr>
        <w:t>R</w:t>
      </w:r>
      <w:r>
        <w:rPr>
          <w:rFonts w:ascii="SimSun" w:hAnsi="SimSun" w:eastAsia="SimSun"/>
          <w:b w:val="0"/>
          <w:i w:val="0"/>
          <w:color w:val="000000"/>
          <w:sz w:val="21"/>
        </w:rPr>
        <w:t>），采用五标度进行评估等级划分即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[</w:t>
      </w:r>
      <w:r>
        <w:rPr>
          <w:rFonts w:ascii="SimSun" w:hAnsi="SimSun" w:eastAsia="SimSun"/>
          <w:b w:val="0"/>
          <w:i w:val="0"/>
          <w:color w:val="000000"/>
          <w:sz w:val="21"/>
        </w:rPr>
        <w:t>Ⅰ</w:t>
      </w:r>
      <w:r>
        <w:rPr>
          <w:rFonts w:ascii="SimSun" w:hAnsi="SimSun" w:eastAsia="SimSun"/>
          <w:b w:val="0"/>
          <w:i w:val="0"/>
          <w:color w:val="000000"/>
          <w:sz w:val="21"/>
        </w:rPr>
        <w:t>Ⅱ</w:t>
      </w:r>
      <w:r>
        <w:rPr>
          <w:rFonts w:ascii="SimSun" w:hAnsi="SimSun" w:eastAsia="SimSun"/>
          <w:b w:val="0"/>
          <w:i w:val="0"/>
          <w:color w:val="000000"/>
          <w:sz w:val="21"/>
        </w:rPr>
        <w:t>Ⅲ</w:t>
      </w:r>
      <w:r>
        <w:rPr>
          <w:rFonts w:ascii="SimSun" w:hAnsi="SimSun" w:eastAsia="SimSun"/>
          <w:b w:val="0"/>
          <w:i w:val="0"/>
          <w:color w:val="000000"/>
          <w:sz w:val="21"/>
        </w:rPr>
        <w:t>Ⅳ</w:t>
      </w:r>
      <w:r>
        <w:rPr>
          <w:rFonts w:ascii="SimSun" w:hAnsi="SimSun" w:eastAsia="SimSun"/>
          <w:b w:val="0"/>
          <w:i w:val="0"/>
          <w:color w:val="000000"/>
          <w:sz w:val="21"/>
        </w:rPr>
        <w:t>Ⅴ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]</w:t>
      </w:r>
      <w:r>
        <w:rPr>
          <w:rFonts w:ascii="SimSun" w:hAnsi="SimSun" w:eastAsia="SimSun"/>
          <w:b w:val="0"/>
          <w:i w:val="0"/>
          <w:color w:val="000000"/>
          <w:sz w:val="21"/>
        </w:rPr>
        <w:t>。其中，Ⅰ为风险低，可按设计方案正</w:t>
      </w:r>
      <w:r>
        <w:rPr>
          <w:rFonts w:ascii="SimSun" w:hAnsi="SimSun" w:eastAsia="SimSun"/>
          <w:b w:val="0"/>
          <w:i w:val="0"/>
          <w:color w:val="000000"/>
          <w:sz w:val="21"/>
        </w:rPr>
        <w:t>常施工；Ⅱ为风险较低，需加强施工监测并采取动</w:t>
      </w:r>
      <w:r>
        <w:rPr>
          <w:rFonts w:ascii="SimSun" w:hAnsi="SimSun" w:eastAsia="SimSun"/>
          <w:b w:val="0"/>
          <w:i w:val="0"/>
          <w:color w:val="000000"/>
          <w:sz w:val="21"/>
        </w:rPr>
        <w:t>态管控；Ⅲ为风险较大，需进行实时监测并加强隔</w:t>
      </w:r>
      <w:r>
        <w:rPr>
          <w:rFonts w:ascii="SimSun" w:hAnsi="SimSun" w:eastAsia="SimSun"/>
          <w:b w:val="0"/>
          <w:i w:val="0"/>
          <w:color w:val="000000"/>
          <w:sz w:val="21"/>
        </w:rPr>
        <w:t>离桩、注浆加固或盾构参数调整等辅助加固措施；</w:t>
      </w:r>
      <w:r>
        <w:rPr>
          <w:rFonts w:ascii="SimSun" w:hAnsi="SimSun" w:eastAsia="SimSun"/>
          <w:b w:val="0"/>
          <w:i w:val="0"/>
          <w:color w:val="000000"/>
          <w:sz w:val="21"/>
        </w:rPr>
        <w:t>Ⅳ为风险性大，应进行多轮加固、穿越方案优化，</w:t>
      </w:r>
      <w:r>
        <w:rPr>
          <w:rFonts w:ascii="SimSun" w:hAnsi="SimSun" w:eastAsia="SimSun"/>
          <w:b w:val="0"/>
          <w:i w:val="0"/>
          <w:color w:val="000000"/>
          <w:sz w:val="21"/>
        </w:rPr>
        <w:t>并检测评估至处理后残余风险可接受；Ⅴ为风险性</w:t>
      </w:r>
      <w:r>
        <w:rPr>
          <w:rFonts w:ascii="SimSun" w:hAnsi="SimSun" w:eastAsia="SimSun"/>
          <w:b w:val="0"/>
          <w:i w:val="0"/>
          <w:color w:val="000000"/>
          <w:sz w:val="21"/>
        </w:rPr>
        <w:t>极大，完全不可接受，应放弃该方案。基于</w:t>
      </w:r>
      <w:r>
        <w:rPr>
          <w:rFonts w:ascii="TimesNewRomanPS" w:hAnsi="TimesNewRomanPS" w:eastAsia="TimesNewRomanPS"/>
          <w:b w:val="0"/>
          <w:i/>
          <w:color w:val="000000"/>
          <w:sz w:val="21"/>
        </w:rPr>
        <w:t>C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-</w:t>
      </w:r>
      <w:r>
        <w:rPr>
          <w:rFonts w:ascii="TimesNewRomanPS" w:hAnsi="TimesNewRomanPS" w:eastAsia="TimesNewRomanPS"/>
          <w:b w:val="0"/>
          <w:i/>
          <w:color w:val="000000"/>
          <w:sz w:val="21"/>
        </w:rPr>
        <w:t>V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-</w:t>
      </w:r>
      <w:r>
        <w:rPr>
          <w:rFonts w:ascii="TimesNewRomanPS" w:hAnsi="TimesNewRomanPS" w:eastAsia="TimesNewRomanPS"/>
          <w:b w:val="0"/>
          <w:i/>
          <w:color w:val="000000"/>
          <w:sz w:val="21"/>
        </w:rPr>
        <w:t>T</w:t>
      </w:r>
      <w:r>
        <w:rPr>
          <w:rFonts w:ascii="SimSun" w:hAnsi="SimSun" w:eastAsia="SimSun"/>
          <w:b w:val="0"/>
          <w:i w:val="0"/>
          <w:color w:val="000000"/>
          <w:sz w:val="21"/>
        </w:rPr>
        <w:t>模型的盾构穿越既有桥梁风险评估流程如图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3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所示。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53.99999999999977" w:type="dxa"/>
      </w:tblPr>
      <w:tblGrid>
        <w:gridCol w:w="1166"/>
        <w:gridCol w:w="1166"/>
        <w:gridCol w:w="1166"/>
        <w:gridCol w:w="1166"/>
        <w:gridCol w:w="1166"/>
        <w:gridCol w:w="1166"/>
        <w:gridCol w:w="1166"/>
        <w:gridCol w:w="1166"/>
        <w:gridCol w:w="1166"/>
      </w:tblGrid>
      <w:tr>
        <w:trPr>
          <w:trHeight w:hRule="exact" w:val="308"/>
        </w:trPr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58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15"/>
              </w:rPr>
              <w:t>新</w:t>
            </w:r>
          </w:p>
        </w:tc>
        <w:tc>
          <w:tcPr>
            <w:tcW w:type="dxa" w:w="4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350" w:after="0"/>
              <w:ind w:left="0" w:right="56" w:firstLine="0"/>
              <w:jc w:val="righ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15"/>
              </w:rPr>
              <w:t>因</w:t>
            </w:r>
          </w:p>
        </w:tc>
        <w:tc>
          <w:tcPr>
            <w:tcW w:type="dxa" w:w="186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auto" w:before="60" w:after="0"/>
              <w:ind w:left="33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>(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15"/>
              </w:rPr>
              <w:t>数字特征集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 xml:space="preserve">) </w:t>
            </w:r>
          </w:p>
        </w:tc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36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>(</w:t>
            </w:r>
            <w:r>
              <w:rPr>
                <w:rFonts w:ascii="TimesNewRomanPS" w:hAnsi="TimesNewRomanPS" w:eastAsia="TimesNewRomanPS"/>
                <w:b w:val="0"/>
                <w:i/>
                <w:color w:val="000000"/>
                <w:sz w:val="15"/>
              </w:rPr>
              <w:t>m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15"/>
              </w:rPr>
              <w:t>维云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 xml:space="preserve">) </w:t>
            </w:r>
          </w:p>
        </w:tc>
        <w:tc>
          <w:tcPr>
            <w:tcW w:type="dxa" w:w="7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350" w:after="0"/>
              <w:ind w:left="70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15"/>
              </w:rPr>
              <w:t>威</w:t>
            </w:r>
          </w:p>
        </w:tc>
      </w:tr>
      <w:tr>
        <w:trPr>
          <w:trHeight w:hRule="exact" w:val="120"/>
        </w:trPr>
        <w:tc>
          <w:tcPr>
            <w:tcW w:type="dxa" w:w="6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28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15"/>
              </w:rPr>
              <w:t>建</w:t>
            </w:r>
          </w:p>
        </w:tc>
        <w:tc>
          <w:tcPr>
            <w:tcW w:type="dxa" w:w="1166"/>
            <w:vMerge/>
            <w:tcBorders/>
          </w:tcPr>
          <w:p/>
        </w:tc>
        <w:tc>
          <w:tcPr>
            <w:tcW w:type="dxa" w:w="5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auto" w:before="39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>(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15"/>
              </w:rPr>
              <w:t>指标集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>)</w:t>
            </w:r>
          </w:p>
        </w:tc>
        <w:tc>
          <w:tcPr>
            <w:tcW w:type="dxa" w:w="2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42" w:after="0"/>
              <w:ind w:left="0" w:right="0" w:firstLine="0"/>
              <w:jc w:val="righ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15"/>
              </w:rPr>
              <w:t>交</w:t>
            </w:r>
          </w:p>
        </w:tc>
        <w:tc>
          <w:tcPr>
            <w:tcW w:type="dxa" w:w="74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auto" w:before="37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>(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15"/>
              </w:rPr>
              <w:t>指标</w:t>
            </w:r>
          </w:p>
        </w:tc>
        <w:tc>
          <w:tcPr>
            <w:tcW w:type="dxa" w:w="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0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15"/>
              </w:rPr>
              <w:t>多</w:t>
            </w:r>
          </w:p>
        </w:tc>
        <w:tc>
          <w:tcPr>
            <w:tcW w:type="dxa" w:w="1166"/>
            <w:vMerge/>
            <w:tcBorders/>
          </w:tcPr>
          <w:p/>
        </w:tc>
        <w:tc>
          <w:tcPr>
            <w:tcW w:type="dxa" w:w="1166"/>
            <w:vMerge/>
            <w:tcBorders/>
          </w:tcPr>
          <w:p/>
        </w:tc>
      </w:tr>
      <w:tr>
        <w:trPr>
          <w:trHeight w:hRule="exact" w:val="72"/>
        </w:trPr>
        <w:tc>
          <w:tcPr>
            <w:tcW w:type="dxa" w:w="1166"/>
            <w:vMerge/>
            <w:tcBorders/>
          </w:tcPr>
          <w:p/>
        </w:tc>
        <w:tc>
          <w:tcPr>
            <w:tcW w:type="dxa" w:w="1166"/>
            <w:vMerge/>
            <w:tcBorders/>
          </w:tcPr>
          <w:p/>
        </w:tc>
        <w:tc>
          <w:tcPr>
            <w:tcW w:type="dxa" w:w="1166"/>
            <w:vMerge/>
            <w:tcBorders/>
          </w:tcPr>
          <w:p/>
        </w:tc>
        <w:tc>
          <w:tcPr>
            <w:tcW w:type="dxa" w:w="1166"/>
            <w:vMerge/>
            <w:tcBorders/>
          </w:tcPr>
          <w:p/>
        </w:tc>
        <w:tc>
          <w:tcPr>
            <w:tcW w:type="dxa" w:w="2332"/>
            <w:gridSpan w:val="2"/>
            <w:vMerge/>
            <w:tcBorders/>
          </w:tcPr>
          <w:p/>
        </w:tc>
        <w:tc>
          <w:tcPr>
            <w:tcW w:type="dxa" w:w="2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4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15"/>
              </w:rPr>
              <w:t>维</w:t>
            </w:r>
          </w:p>
        </w:tc>
        <w:tc>
          <w:tcPr>
            <w:tcW w:type="dxa" w:w="1166"/>
            <w:vMerge/>
            <w:tcBorders/>
          </w:tcPr>
          <w:p/>
        </w:tc>
        <w:tc>
          <w:tcPr>
            <w:tcW w:type="dxa" w:w="1166"/>
            <w:vMerge/>
            <w:tcBorders/>
          </w:tcPr>
          <w:p/>
        </w:tc>
      </w:tr>
      <w:tr>
        <w:trPr>
          <w:trHeight w:hRule="exact" w:val="141"/>
        </w:trPr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0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15"/>
              </w:rPr>
              <w:t>隧</w:t>
            </w:r>
          </w:p>
        </w:tc>
        <w:tc>
          <w:tcPr>
            <w:tcW w:type="dxa" w:w="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0" w:after="0"/>
              <w:ind w:left="0" w:right="56" w:firstLine="0"/>
              <w:jc w:val="righ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15"/>
              </w:rPr>
              <w:t>素</w:t>
            </w:r>
          </w:p>
        </w:tc>
        <w:tc>
          <w:tcPr>
            <w:tcW w:type="dxa" w:w="1166"/>
            <w:vMerge/>
            <w:tcBorders/>
          </w:tcPr>
          <w:p/>
        </w:tc>
        <w:tc>
          <w:tcPr>
            <w:tcW w:type="dxa" w:w="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0" w:after="0"/>
              <w:ind w:left="0" w:right="0" w:firstLine="0"/>
              <w:jc w:val="righ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15"/>
              </w:rPr>
              <w:t>互</w:t>
            </w:r>
          </w:p>
        </w:tc>
        <w:tc>
          <w:tcPr>
            <w:tcW w:type="dxa" w:w="2332"/>
            <w:gridSpan w:val="2"/>
            <w:vMerge/>
            <w:tcBorders/>
          </w:tcPr>
          <w:p/>
        </w:tc>
        <w:tc>
          <w:tcPr>
            <w:tcW w:type="dxa" w:w="1166"/>
            <w:vMerge/>
            <w:tcBorders/>
          </w:tcPr>
          <w:p/>
        </w:tc>
        <w:tc>
          <w:tcPr>
            <w:tcW w:type="dxa" w:w="1166"/>
            <w:vMerge/>
            <w:tcBorders/>
          </w:tcPr>
          <w:p/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0" w:after="0"/>
              <w:ind w:left="70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15"/>
              </w:rPr>
              <w:t>胁</w:t>
            </w:r>
          </w:p>
        </w:tc>
      </w:tr>
      <w:tr>
        <w:trPr>
          <w:trHeight w:hRule="exact" w:val="87"/>
        </w:trPr>
        <w:tc>
          <w:tcPr>
            <w:tcW w:type="dxa" w:w="6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6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15"/>
              </w:rPr>
              <w:t>道</w:t>
            </w:r>
          </w:p>
        </w:tc>
        <w:tc>
          <w:tcPr>
            <w:tcW w:type="dxa" w:w="4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0" w:after="0"/>
              <w:ind w:left="0" w:right="56" w:firstLine="0"/>
              <w:jc w:val="righ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15"/>
              </w:rPr>
              <w:t>识</w:t>
            </w:r>
          </w:p>
        </w:tc>
        <w:tc>
          <w:tcPr>
            <w:tcW w:type="dxa" w:w="1166"/>
            <w:vMerge/>
            <w:tcBorders/>
          </w:tcPr>
          <w:p/>
        </w:tc>
        <w:tc>
          <w:tcPr>
            <w:tcW w:type="dxa" w:w="2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0" w:after="0"/>
              <w:ind w:left="0" w:right="0" w:firstLine="0"/>
              <w:jc w:val="righ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15"/>
              </w:rPr>
              <w:t>矩</w:t>
            </w:r>
          </w:p>
        </w:tc>
        <w:tc>
          <w:tcPr>
            <w:tcW w:type="dxa" w:w="2332"/>
            <w:gridSpan w:val="2"/>
            <w:vMerge/>
            <w:tcBorders/>
          </w:tcPr>
          <w:p/>
        </w:tc>
        <w:tc>
          <w:tcPr>
            <w:tcW w:type="dxa" w:w="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0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15"/>
              </w:rPr>
              <w:t>云</w:t>
            </w:r>
          </w:p>
        </w:tc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auto" w:before="138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>(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15"/>
              </w:rPr>
              <w:t>隶属度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>)</w:t>
            </w:r>
          </w:p>
        </w:tc>
        <w:tc>
          <w:tcPr>
            <w:tcW w:type="dxa" w:w="7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2" w:after="0"/>
              <w:ind w:left="0" w:right="432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15"/>
              </w:rPr>
              <w:t>性</w:t>
            </w:r>
            <w:r>
              <w:br/>
            </w:r>
            <w:r>
              <w:rPr>
                <w:rFonts w:ascii="TimesNewRomanPS" w:hAnsi="TimesNewRomanPS" w:eastAsia="TimesNewRomanPS"/>
                <w:b w:val="0"/>
                <w:i/>
                <w:color w:val="000000"/>
                <w:sz w:val="15"/>
              </w:rPr>
              <w:t>T</w:t>
            </w:r>
          </w:p>
        </w:tc>
      </w:tr>
      <w:tr>
        <w:trPr>
          <w:trHeight w:hRule="exact" w:val="50"/>
        </w:trPr>
        <w:tc>
          <w:tcPr>
            <w:tcW w:type="dxa" w:w="1166"/>
            <w:vMerge/>
            <w:tcBorders/>
          </w:tcPr>
          <w:p/>
        </w:tc>
        <w:tc>
          <w:tcPr>
            <w:tcW w:type="dxa" w:w="1166"/>
            <w:vMerge/>
            <w:tcBorders/>
          </w:tcPr>
          <w:p/>
        </w:tc>
        <w:tc>
          <w:tcPr>
            <w:tcW w:type="dxa" w:w="1166"/>
            <w:vMerge/>
            <w:tcBorders/>
          </w:tcPr>
          <w:p/>
        </w:tc>
        <w:tc>
          <w:tcPr>
            <w:tcW w:type="dxa" w:w="1166"/>
            <w:vMerge/>
            <w:tcBorders/>
          </w:tcPr>
          <w:p/>
        </w:tc>
        <w:tc>
          <w:tcPr>
            <w:tcW w:type="dxa" w:w="2332"/>
            <w:gridSpan w:val="2"/>
            <w:vMerge/>
            <w:tcBorders/>
          </w:tcPr>
          <w:p/>
        </w:tc>
        <w:tc>
          <w:tcPr>
            <w:tcW w:type="dxa" w:w="2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0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15"/>
              </w:rPr>
              <w:t>模</w:t>
            </w:r>
          </w:p>
        </w:tc>
        <w:tc>
          <w:tcPr>
            <w:tcW w:type="dxa" w:w="1166"/>
            <w:vMerge/>
            <w:tcBorders/>
          </w:tcPr>
          <w:p/>
        </w:tc>
        <w:tc>
          <w:tcPr>
            <w:tcW w:type="dxa" w:w="1166"/>
            <w:vMerge/>
            <w:tcBorders/>
          </w:tcPr>
          <w:p/>
        </w:tc>
      </w:tr>
      <w:tr>
        <w:trPr>
          <w:trHeight w:hRule="exact" w:val="70"/>
        </w:trPr>
        <w:tc>
          <w:tcPr>
            <w:tcW w:type="dxa" w:w="1166"/>
            <w:vMerge/>
            <w:tcBorders/>
          </w:tcPr>
          <w:p/>
        </w:tc>
        <w:tc>
          <w:tcPr>
            <w:tcW w:type="dxa" w:w="4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0" w:after="0"/>
              <w:ind w:left="0" w:right="56" w:firstLine="0"/>
              <w:jc w:val="righ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15"/>
              </w:rPr>
              <w:t>别</w:t>
            </w:r>
          </w:p>
        </w:tc>
        <w:tc>
          <w:tcPr>
            <w:tcW w:type="dxa" w:w="1166"/>
            <w:vMerge/>
            <w:tcBorders/>
          </w:tcPr>
          <w:p/>
        </w:tc>
        <w:tc>
          <w:tcPr>
            <w:tcW w:type="dxa" w:w="2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0" w:after="0"/>
              <w:ind w:left="0" w:right="0" w:firstLine="0"/>
              <w:jc w:val="righ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15"/>
              </w:rPr>
              <w:t>阵</w:t>
            </w:r>
          </w:p>
        </w:tc>
        <w:tc>
          <w:tcPr>
            <w:tcW w:type="dxa" w:w="2332"/>
            <w:gridSpan w:val="2"/>
            <w:vMerge/>
            <w:tcBorders/>
          </w:tcPr>
          <w:p/>
        </w:tc>
        <w:tc>
          <w:tcPr>
            <w:tcW w:type="dxa" w:w="1166"/>
            <w:vMerge/>
            <w:tcBorders/>
          </w:tcPr>
          <w:p/>
        </w:tc>
        <w:tc>
          <w:tcPr>
            <w:tcW w:type="dxa" w:w="1166"/>
            <w:vMerge/>
            <w:tcBorders/>
          </w:tcPr>
          <w:p/>
        </w:tc>
        <w:tc>
          <w:tcPr>
            <w:tcW w:type="dxa" w:w="1166"/>
            <w:vMerge/>
            <w:tcBorders/>
          </w:tcPr>
          <w:p/>
        </w:tc>
      </w:tr>
      <w:tr>
        <w:trPr>
          <w:trHeight w:hRule="exact" w:val="127"/>
        </w:trPr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0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15"/>
              </w:rPr>
              <w:t>系</w:t>
            </w:r>
          </w:p>
        </w:tc>
        <w:tc>
          <w:tcPr>
            <w:tcW w:type="dxa" w:w="1166"/>
            <w:vMerge/>
            <w:tcBorders/>
          </w:tcPr>
          <w:p/>
        </w:tc>
        <w:tc>
          <w:tcPr>
            <w:tcW w:type="dxa" w:w="1166"/>
            <w:vMerge/>
            <w:tcBorders/>
          </w:tcPr>
          <w:p/>
        </w:tc>
        <w:tc>
          <w:tcPr>
            <w:tcW w:type="dxa" w:w="1166"/>
            <w:vMerge/>
            <w:tcBorders/>
          </w:tcPr>
          <w:p/>
        </w:tc>
        <w:tc>
          <w:tcPr>
            <w:tcW w:type="dxa" w:w="74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0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15"/>
              </w:rPr>
              <w:t>权集）</w:t>
            </w:r>
          </w:p>
        </w:tc>
        <w:tc>
          <w:tcPr>
            <w:tcW w:type="dxa" w:w="2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6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15"/>
              </w:rPr>
              <w:t>型</w:t>
            </w:r>
          </w:p>
        </w:tc>
        <w:tc>
          <w:tcPr>
            <w:tcW w:type="dxa" w:w="1166"/>
            <w:vMerge/>
            <w:tcBorders/>
          </w:tcPr>
          <w:p/>
        </w:tc>
        <w:tc>
          <w:tcPr>
            <w:tcW w:type="dxa" w:w="1166"/>
            <w:vMerge/>
            <w:tcBorders/>
          </w:tcPr>
          <w:p/>
        </w:tc>
      </w:tr>
      <w:tr>
        <w:trPr>
          <w:trHeight w:hRule="exact" w:val="49"/>
        </w:trPr>
        <w:tc>
          <w:tcPr>
            <w:tcW w:type="dxa" w:w="6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0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15"/>
              </w:rPr>
              <w:t>统</w:t>
            </w:r>
          </w:p>
        </w:tc>
        <w:tc>
          <w:tcPr>
            <w:tcW w:type="dxa" w:w="1166"/>
            <w:vMerge/>
            <w:tcBorders/>
          </w:tcPr>
          <w:p/>
        </w:tc>
        <w:tc>
          <w:tcPr>
            <w:tcW w:type="dxa" w:w="1166"/>
            <w:vMerge/>
            <w:tcBorders/>
          </w:tcPr>
          <w:p/>
        </w:tc>
        <w:tc>
          <w:tcPr>
            <w:tcW w:type="dxa" w:w="1166"/>
            <w:vMerge/>
            <w:tcBorders/>
          </w:tcPr>
          <w:p/>
        </w:tc>
        <w:tc>
          <w:tcPr>
            <w:tcW w:type="dxa" w:w="2332"/>
            <w:gridSpan w:val="2"/>
            <w:vMerge/>
            <w:tcBorders/>
          </w:tcPr>
          <w:p/>
        </w:tc>
        <w:tc>
          <w:tcPr>
            <w:tcW w:type="dxa" w:w="1166"/>
            <w:vMerge/>
            <w:tcBorders/>
          </w:tcPr>
          <w:p/>
        </w:tc>
        <w:tc>
          <w:tcPr>
            <w:tcW w:type="dxa" w:w="1166"/>
            <w:vMerge/>
            <w:tcBorders/>
          </w:tcPr>
          <w:p/>
        </w:tc>
        <w:tc>
          <w:tcPr>
            <w:tcW w:type="dxa" w:w="7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22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15"/>
              </w:rPr>
              <w:t>致灾</w:t>
            </w:r>
          </w:p>
        </w:tc>
      </w:tr>
      <w:tr>
        <w:trPr>
          <w:trHeight w:hRule="exact" w:val="124"/>
        </w:trPr>
        <w:tc>
          <w:tcPr>
            <w:tcW w:type="dxa" w:w="1166"/>
            <w:vMerge/>
            <w:tcBorders/>
          </w:tcPr>
          <w:p/>
        </w:tc>
        <w:tc>
          <w:tcPr>
            <w:tcW w:type="dxa" w:w="1166"/>
            <w:vMerge/>
            <w:tcBorders/>
          </w:tcPr>
          <w:p/>
        </w:tc>
        <w:tc>
          <w:tcPr>
            <w:tcW w:type="dxa" w:w="1860"/>
            <w:gridSpan w:val="5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8" w:after="0"/>
              <w:ind w:left="0" w:right="398" w:firstLine="0"/>
              <w:jc w:val="righ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15"/>
              </w:rPr>
              <w:t>方案优化</w:t>
            </w:r>
          </w:p>
        </w:tc>
        <w:tc>
          <w:tcPr>
            <w:tcW w:type="dxa" w:w="1166"/>
            <w:vMerge/>
            <w:tcBorders/>
          </w:tcPr>
          <w:p/>
        </w:tc>
        <w:tc>
          <w:tcPr>
            <w:tcW w:type="dxa" w:w="1166"/>
            <w:vMerge/>
            <w:tcBorders/>
          </w:tcPr>
          <w:p/>
        </w:tc>
      </w:tr>
      <w:tr>
        <w:trPr>
          <w:trHeight w:hRule="exact" w:val="84"/>
        </w:trPr>
        <w:tc>
          <w:tcPr>
            <w:tcW w:type="dxa" w:w="6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82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15"/>
              </w:rPr>
              <w:t>既</w:t>
            </w:r>
          </w:p>
        </w:tc>
        <w:tc>
          <w:tcPr>
            <w:tcW w:type="dxa" w:w="4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358" w:after="0"/>
              <w:ind w:left="0" w:right="58" w:firstLine="0"/>
              <w:jc w:val="righ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15"/>
              </w:rPr>
              <w:t>因</w:t>
            </w:r>
          </w:p>
        </w:tc>
        <w:tc>
          <w:tcPr>
            <w:tcW w:type="dxa" w:w="5830"/>
            <w:gridSpan w:val="5"/>
            <w:vMerge/>
            <w:tcBorders/>
          </w:tcPr>
          <w:p/>
        </w:tc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auto" w:before="712" w:after="0"/>
              <w:ind w:left="0" w:right="106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>(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15"/>
              </w:rPr>
              <w:t>突变</w:t>
            </w:r>
          </w:p>
        </w:tc>
        <w:tc>
          <w:tcPr>
            <w:tcW w:type="dxa" w:w="7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332" w:after="0"/>
              <w:ind w:left="112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15"/>
              </w:rPr>
              <w:t>脆</w:t>
            </w:r>
          </w:p>
        </w:tc>
      </w:tr>
      <w:tr>
        <w:trPr>
          <w:trHeight w:hRule="exact" w:val="255"/>
        </w:trPr>
        <w:tc>
          <w:tcPr>
            <w:tcW w:type="dxa" w:w="1166"/>
            <w:vMerge/>
            <w:tcBorders/>
          </w:tcPr>
          <w:p/>
        </w:tc>
        <w:tc>
          <w:tcPr>
            <w:tcW w:type="dxa" w:w="1166"/>
            <w:vMerge/>
            <w:tcBorders/>
          </w:tcPr>
          <w:p/>
        </w:tc>
        <w:tc>
          <w:tcPr>
            <w:tcW w:type="dxa" w:w="186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auto" w:before="52" w:after="0"/>
              <w:ind w:left="27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>(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15"/>
              </w:rPr>
              <w:t>指标层次结构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 xml:space="preserve">) </w:t>
            </w:r>
          </w:p>
        </w:tc>
        <w:tc>
          <w:tcPr>
            <w:tcW w:type="dxa" w:w="1166"/>
            <w:vMerge/>
            <w:tcBorders/>
          </w:tcPr>
          <w:p/>
        </w:tc>
        <w:tc>
          <w:tcPr>
            <w:tcW w:type="dxa" w:w="1166"/>
            <w:vMerge/>
            <w:tcBorders/>
          </w:tcPr>
          <w:p/>
        </w:tc>
      </w:tr>
      <w:tr>
        <w:trPr>
          <w:trHeight w:hRule="exact" w:val="169"/>
        </w:trPr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2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15"/>
              </w:rPr>
              <w:t>有</w:t>
            </w:r>
          </w:p>
        </w:tc>
        <w:tc>
          <w:tcPr>
            <w:tcW w:type="dxa" w:w="1166"/>
            <w:vMerge/>
            <w:tcBorders/>
          </w:tcPr>
          <w:p/>
        </w:tc>
        <w:tc>
          <w:tcPr>
            <w:tcW w:type="dxa" w:w="1580"/>
            <w:gridSpan w:val="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16" w:after="0"/>
              <w:ind w:left="0" w:right="6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 xml:space="preserve">Delphi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>(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15"/>
              </w:rPr>
              <w:t>指标重要</w:t>
            </w:r>
          </w:p>
        </w:tc>
        <w:tc>
          <w:tcPr>
            <w:tcW w:type="dxa" w:w="2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8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15"/>
              </w:rPr>
              <w:t>突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15"/>
              </w:rPr>
              <w:t>变</w:t>
            </w:r>
          </w:p>
        </w:tc>
        <w:tc>
          <w:tcPr>
            <w:tcW w:type="dxa" w:w="1166"/>
            <w:vMerge/>
            <w:tcBorders/>
          </w:tcPr>
          <w:p/>
        </w:tc>
        <w:tc>
          <w:tcPr>
            <w:tcW w:type="dxa" w:w="1166"/>
            <w:vMerge/>
            <w:tcBorders/>
          </w:tcPr>
          <w:p/>
        </w:tc>
      </w:tr>
      <w:tr>
        <w:trPr>
          <w:trHeight w:hRule="exact" w:val="154"/>
        </w:trPr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0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15"/>
              </w:rPr>
              <w:t>桥</w:t>
            </w:r>
          </w:p>
        </w:tc>
        <w:tc>
          <w:tcPr>
            <w:tcW w:type="dxa" w:w="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4" w:after="0"/>
              <w:ind w:left="0" w:right="58" w:firstLine="0"/>
              <w:jc w:val="righ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15"/>
              </w:rPr>
              <w:t>素</w:t>
            </w:r>
          </w:p>
        </w:tc>
        <w:tc>
          <w:tcPr>
            <w:tcW w:type="dxa" w:w="4664"/>
            <w:gridSpan w:val="4"/>
            <w:vMerge/>
            <w:tcBorders/>
          </w:tcPr>
          <w:p/>
        </w:tc>
        <w:tc>
          <w:tcPr>
            <w:tcW w:type="dxa" w:w="1166"/>
            <w:vMerge/>
            <w:tcBorders/>
          </w:tcPr>
          <w:p/>
        </w:tc>
        <w:tc>
          <w:tcPr>
            <w:tcW w:type="dxa" w:w="1166"/>
            <w:vMerge/>
            <w:tcBorders/>
          </w:tcPr>
          <w:p/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0" w:after="0"/>
              <w:ind w:left="112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15"/>
              </w:rPr>
              <w:t>弱</w:t>
            </w:r>
          </w:p>
        </w:tc>
      </w:tr>
      <w:tr>
        <w:trPr>
          <w:trHeight w:hRule="exact" w:val="138"/>
        </w:trPr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0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15"/>
              </w:rPr>
              <w:t>梁</w:t>
            </w:r>
          </w:p>
        </w:tc>
        <w:tc>
          <w:tcPr>
            <w:tcW w:type="dxa" w:w="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0" w:after="0"/>
              <w:ind w:left="0" w:right="58" w:firstLine="0"/>
              <w:jc w:val="righ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15"/>
              </w:rPr>
              <w:t>识</w:t>
            </w:r>
          </w:p>
        </w:tc>
        <w:tc>
          <w:tcPr>
            <w:tcW w:type="dxa" w:w="5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auto" w:before="1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>(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15"/>
              </w:rPr>
              <w:t>指标集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>)</w:t>
            </w:r>
          </w:p>
        </w:tc>
        <w:tc>
          <w:tcPr>
            <w:tcW w:type="dxa" w:w="2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8" w:after="0"/>
              <w:ind w:left="0" w:right="4" w:firstLine="0"/>
              <w:jc w:val="righ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15"/>
              </w:rPr>
              <w:t>法</w:t>
            </w:r>
          </w:p>
        </w:tc>
        <w:tc>
          <w:tcPr>
            <w:tcW w:type="dxa" w:w="74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auto" w:before="10" w:after="0"/>
              <w:ind w:left="0" w:right="52" w:firstLine="0"/>
              <w:jc w:val="righ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15"/>
              </w:rPr>
              <w:t>性排序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 xml:space="preserve">) </w:t>
            </w:r>
          </w:p>
        </w:tc>
        <w:tc>
          <w:tcPr>
            <w:tcW w:type="dxa" w:w="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0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15"/>
              </w:rPr>
              <w:t>模</w:t>
            </w:r>
          </w:p>
        </w:tc>
        <w:tc>
          <w:tcPr>
            <w:tcW w:type="dxa" w:w="1166"/>
            <w:vMerge/>
            <w:tcBorders/>
          </w:tcPr>
          <w:p/>
        </w:tc>
        <w:tc>
          <w:tcPr>
            <w:tcW w:type="dxa" w:w="7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0" w:after="0"/>
              <w:ind w:left="0" w:right="432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15"/>
              </w:rPr>
              <w:t>性</w:t>
            </w:r>
            <w:r>
              <w:br/>
            </w:r>
            <w:r>
              <w:rPr>
                <w:rFonts w:ascii="TimesNewRomanPS" w:hAnsi="TimesNewRomanPS" w:eastAsia="TimesNewRomanPS"/>
                <w:b w:val="0"/>
                <w:i/>
                <w:color w:val="000000"/>
                <w:sz w:val="15"/>
              </w:rPr>
              <w:t>V</w:t>
            </w:r>
          </w:p>
        </w:tc>
      </w:tr>
      <w:tr>
        <w:trPr>
          <w:trHeight w:hRule="exact" w:val="100"/>
        </w:trPr>
        <w:tc>
          <w:tcPr>
            <w:tcW w:type="dxa" w:w="6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22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15"/>
              </w:rPr>
              <w:t>系</w:t>
            </w:r>
          </w:p>
        </w:tc>
        <w:tc>
          <w:tcPr>
            <w:tcW w:type="dxa" w:w="4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4" w:after="0"/>
              <w:ind w:left="0" w:right="58" w:firstLine="0"/>
              <w:jc w:val="righ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15"/>
              </w:rPr>
              <w:t>别</w:t>
            </w:r>
          </w:p>
        </w:tc>
        <w:tc>
          <w:tcPr>
            <w:tcW w:type="dxa" w:w="1166"/>
            <w:vMerge/>
            <w:tcBorders/>
          </w:tcPr>
          <w:p/>
        </w:tc>
        <w:tc>
          <w:tcPr>
            <w:tcW w:type="dxa" w:w="1166"/>
            <w:vMerge/>
            <w:tcBorders/>
          </w:tcPr>
          <w:p/>
        </w:tc>
        <w:tc>
          <w:tcPr>
            <w:tcW w:type="dxa" w:w="2332"/>
            <w:gridSpan w:val="2"/>
            <w:vMerge/>
            <w:tcBorders/>
          </w:tcPr>
          <w:p/>
        </w:tc>
        <w:tc>
          <w:tcPr>
            <w:tcW w:type="dxa" w:w="2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4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15"/>
              </w:rPr>
              <w:t>型</w:t>
            </w:r>
          </w:p>
        </w:tc>
        <w:tc>
          <w:tcPr>
            <w:tcW w:type="dxa" w:w="1166"/>
            <w:vMerge/>
            <w:tcBorders/>
          </w:tcPr>
          <w:p/>
        </w:tc>
        <w:tc>
          <w:tcPr>
            <w:tcW w:type="dxa" w:w="1166"/>
            <w:vMerge/>
            <w:tcBorders/>
          </w:tcPr>
          <w:p/>
        </w:tc>
      </w:tr>
      <w:tr>
        <w:trPr>
          <w:trHeight w:hRule="exact" w:val="88"/>
        </w:trPr>
        <w:tc>
          <w:tcPr>
            <w:tcW w:type="dxa" w:w="1166"/>
            <w:vMerge/>
            <w:tcBorders/>
          </w:tcPr>
          <w:p/>
        </w:tc>
        <w:tc>
          <w:tcPr>
            <w:tcW w:type="dxa" w:w="1166"/>
            <w:vMerge/>
            <w:tcBorders/>
          </w:tcPr>
          <w:p/>
        </w:tc>
        <w:tc>
          <w:tcPr>
            <w:tcW w:type="dxa" w:w="1166"/>
            <w:vMerge/>
            <w:tcBorders/>
          </w:tcPr>
          <w:p/>
        </w:tc>
        <w:tc>
          <w:tcPr>
            <w:tcW w:type="dxa" w:w="1166"/>
            <w:vMerge/>
            <w:tcBorders/>
          </w:tcPr>
          <w:p/>
        </w:tc>
        <w:tc>
          <w:tcPr>
            <w:tcW w:type="dxa" w:w="2332"/>
            <w:gridSpan w:val="2"/>
            <w:vMerge/>
            <w:tcBorders/>
          </w:tcPr>
          <w:p/>
        </w:tc>
        <w:tc>
          <w:tcPr>
            <w:tcW w:type="dxa" w:w="1166"/>
            <w:vMerge/>
            <w:tcBorders/>
          </w:tcPr>
          <w:p/>
        </w:tc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auto" w:before="0" w:after="0"/>
              <w:ind w:left="0" w:right="82" w:firstLine="0"/>
              <w:jc w:val="righ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15"/>
              </w:rPr>
              <w:t>级数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 xml:space="preserve">) </w:t>
            </w:r>
          </w:p>
        </w:tc>
        <w:tc>
          <w:tcPr>
            <w:tcW w:type="dxa" w:w="1166"/>
            <w:vMerge/>
            <w:tcBorders/>
          </w:tcPr>
          <w:p/>
        </w:tc>
      </w:tr>
      <w:tr>
        <w:trPr>
          <w:trHeight w:hRule="exact" w:val="271"/>
        </w:trPr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0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15"/>
              </w:rPr>
              <w:t>统</w:t>
            </w:r>
          </w:p>
        </w:tc>
        <w:tc>
          <w:tcPr>
            <w:tcW w:type="dxa" w:w="1166"/>
            <w:vMerge/>
            <w:tcBorders/>
          </w:tcPr>
          <w:p/>
        </w:tc>
        <w:tc>
          <w:tcPr>
            <w:tcW w:type="dxa" w:w="186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68" w:after="0"/>
              <w:ind w:left="0" w:right="188" w:firstLine="0"/>
              <w:jc w:val="righ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15"/>
              </w:rPr>
              <w:t>实施辅助措施</w:t>
            </w:r>
          </w:p>
        </w:tc>
        <w:tc>
          <w:tcPr>
            <w:tcW w:type="dxa" w:w="1166"/>
            <w:vMerge/>
            <w:tcBorders/>
          </w:tcPr>
          <w:p/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24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15"/>
              </w:rPr>
              <w:t>承灾</w:t>
            </w:r>
          </w:p>
        </w:tc>
      </w:tr>
      <w:tr>
        <w:trPr>
          <w:trHeight w:hRule="exact" w:val="238"/>
        </w:trPr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60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15"/>
              </w:rPr>
              <w:t>场</w:t>
            </w:r>
          </w:p>
        </w:tc>
        <w:tc>
          <w:tcPr>
            <w:tcW w:type="dxa" w:w="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88" w:after="0"/>
              <w:ind w:left="0" w:right="42" w:firstLine="0"/>
              <w:jc w:val="righ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15"/>
              </w:rPr>
              <w:t>损</w:t>
            </w:r>
          </w:p>
        </w:tc>
        <w:tc>
          <w:tcPr>
            <w:tcW w:type="dxa" w:w="5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66" w:after="0"/>
              <w:ind w:left="144" w:right="52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>(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15"/>
              </w:rPr>
              <w:t>损失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15"/>
              </w:rPr>
              <w:t>指标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>)</w:t>
            </w:r>
          </w:p>
        </w:tc>
        <w:tc>
          <w:tcPr>
            <w:tcW w:type="dxa" w:w="41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88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15"/>
              </w:rPr>
              <w:t>国</w:t>
            </w:r>
          </w:p>
        </w:tc>
        <w:tc>
          <w:tcPr>
            <w:tcW w:type="dxa" w:w="60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auto" w:before="36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>(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15"/>
              </w:rPr>
              <w:t>分级</w:t>
            </w:r>
          </w:p>
        </w:tc>
        <w:tc>
          <w:tcPr>
            <w:tcW w:type="dxa" w:w="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82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15"/>
              </w:rPr>
              <w:t>严</w:t>
            </w:r>
          </w:p>
        </w:tc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46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15"/>
              </w:rPr>
              <w:t>灾后</w:t>
            </w:r>
          </w:p>
        </w:tc>
        <w:tc>
          <w:tcPr>
            <w:tcW w:type="dxa" w:w="7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82" w:after="0"/>
              <w:ind w:left="62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15"/>
              </w:rPr>
              <w:t>风</w:t>
            </w:r>
          </w:p>
        </w:tc>
      </w:tr>
      <w:tr>
        <w:trPr>
          <w:trHeight w:hRule="exact" w:val="141"/>
        </w:trPr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0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15"/>
              </w:rPr>
              <w:t>地</w:t>
            </w:r>
          </w:p>
        </w:tc>
        <w:tc>
          <w:tcPr>
            <w:tcW w:type="dxa" w:w="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0" w:after="0"/>
              <w:ind w:left="0" w:right="42" w:firstLine="0"/>
              <w:jc w:val="righ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15"/>
              </w:rPr>
              <w:t>失</w:t>
            </w:r>
          </w:p>
        </w:tc>
        <w:tc>
          <w:tcPr>
            <w:tcW w:type="dxa" w:w="1166"/>
            <w:vMerge/>
            <w:tcBorders/>
          </w:tcPr>
          <w:p/>
        </w:tc>
        <w:tc>
          <w:tcPr>
            <w:tcW w:type="dxa" w:w="41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0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15"/>
              </w:rPr>
              <w:t>家</w:t>
            </w:r>
          </w:p>
        </w:tc>
        <w:tc>
          <w:tcPr>
            <w:tcW w:type="dxa" w:w="1166"/>
            <w:vMerge/>
            <w:tcBorders/>
          </w:tcPr>
          <w:p/>
        </w:tc>
        <w:tc>
          <w:tcPr>
            <w:tcW w:type="dxa" w:w="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0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15"/>
              </w:rPr>
              <w:t>重</w:t>
            </w:r>
          </w:p>
        </w:tc>
        <w:tc>
          <w:tcPr>
            <w:tcW w:type="dxa" w:w="1166"/>
            <w:vMerge/>
            <w:tcBorders/>
          </w:tcPr>
          <w:p/>
        </w:tc>
        <w:tc>
          <w:tcPr>
            <w:tcW w:type="dxa" w:w="1166"/>
            <w:vMerge/>
            <w:tcBorders/>
          </w:tcPr>
          <w:p/>
        </w:tc>
      </w:tr>
      <w:tr>
        <w:trPr>
          <w:trHeight w:hRule="exact" w:val="97"/>
        </w:trPr>
        <w:tc>
          <w:tcPr>
            <w:tcW w:type="dxa" w:w="6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0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15"/>
              </w:rPr>
              <w:t>环</w:t>
            </w:r>
          </w:p>
        </w:tc>
        <w:tc>
          <w:tcPr>
            <w:tcW w:type="dxa" w:w="4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0" w:after="0"/>
              <w:ind w:left="0" w:right="42" w:firstLine="0"/>
              <w:jc w:val="righ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15"/>
              </w:rPr>
              <w:t>识</w:t>
            </w:r>
          </w:p>
        </w:tc>
        <w:tc>
          <w:tcPr>
            <w:tcW w:type="dxa" w:w="1166"/>
            <w:vMerge/>
            <w:tcBorders/>
          </w:tcPr>
          <w:p/>
        </w:tc>
        <w:tc>
          <w:tcPr>
            <w:tcW w:type="dxa" w:w="418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0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15"/>
              </w:rPr>
              <w:t>规</w:t>
            </w:r>
          </w:p>
        </w:tc>
        <w:tc>
          <w:tcPr>
            <w:tcW w:type="dxa" w:w="1166"/>
            <w:vMerge/>
            <w:tcBorders/>
          </w:tcPr>
          <w:p/>
        </w:tc>
        <w:tc>
          <w:tcPr>
            <w:tcW w:type="dxa" w:w="2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4" w:lineRule="exact" w:before="0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15"/>
              </w:rPr>
              <w:t>性</w:t>
            </w:r>
            <w:r>
              <w:br/>
            </w:r>
            <w:r>
              <w:rPr>
                <w:rFonts w:ascii="TimesNewRomanPS" w:hAnsi="TimesNewRomanPS" w:eastAsia="TimesNewRomanPS"/>
                <w:b w:val="0"/>
                <w:i/>
                <w:color w:val="000000"/>
                <w:sz w:val="15"/>
              </w:rPr>
              <w:t xml:space="preserve">C </w:t>
            </w:r>
          </w:p>
        </w:tc>
        <w:tc>
          <w:tcPr>
            <w:tcW w:type="dxa" w:w="1166"/>
            <w:vMerge/>
            <w:tcBorders/>
          </w:tcPr>
          <w:p/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0" w:after="0"/>
              <w:ind w:left="62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15"/>
              </w:rPr>
              <w:t>险</w:t>
            </w:r>
          </w:p>
        </w:tc>
      </w:tr>
      <w:tr>
        <w:trPr>
          <w:trHeight w:hRule="exact" w:val="55"/>
        </w:trPr>
        <w:tc>
          <w:tcPr>
            <w:tcW w:type="dxa" w:w="1166"/>
            <w:vMerge/>
            <w:tcBorders/>
          </w:tcPr>
          <w:p/>
        </w:tc>
        <w:tc>
          <w:tcPr>
            <w:tcW w:type="dxa" w:w="1166"/>
            <w:vMerge/>
            <w:tcBorders/>
          </w:tcPr>
          <w:p/>
        </w:tc>
        <w:tc>
          <w:tcPr>
            <w:tcW w:type="dxa" w:w="1166"/>
            <w:vMerge/>
            <w:tcBorders/>
          </w:tcPr>
          <w:p/>
        </w:tc>
        <w:tc>
          <w:tcPr>
            <w:tcW w:type="dxa" w:w="2332"/>
            <w:gridSpan w:val="2"/>
            <w:vMerge/>
            <w:tcBorders/>
          </w:tcPr>
          <w:p/>
        </w:tc>
        <w:tc>
          <w:tcPr>
            <w:tcW w:type="dxa" w:w="1166"/>
            <w:vMerge/>
            <w:tcBorders/>
          </w:tcPr>
          <w:p/>
        </w:tc>
        <w:tc>
          <w:tcPr>
            <w:tcW w:type="dxa" w:w="1166"/>
            <w:vMerge/>
            <w:tcBorders/>
          </w:tcPr>
          <w:p/>
        </w:tc>
        <w:tc>
          <w:tcPr>
            <w:tcW w:type="dxa" w:w="1166"/>
            <w:vMerge/>
            <w:tcBorders/>
          </w:tcPr>
          <w:p/>
        </w:tc>
        <w:tc>
          <w:tcPr>
            <w:tcW w:type="dxa" w:w="7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0" w:after="0"/>
              <w:ind w:left="90" w:right="0" w:firstLine="0"/>
              <w:jc w:val="left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15"/>
              </w:rPr>
              <w:t>R</w:t>
            </w:r>
          </w:p>
        </w:tc>
      </w:tr>
      <w:tr>
        <w:trPr>
          <w:trHeight w:hRule="exact" w:val="199"/>
        </w:trPr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0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15"/>
              </w:rPr>
              <w:t>境</w:t>
            </w:r>
          </w:p>
        </w:tc>
        <w:tc>
          <w:tcPr>
            <w:tcW w:type="dxa" w:w="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0" w:after="0"/>
              <w:ind w:left="0" w:right="42" w:firstLine="0"/>
              <w:jc w:val="righ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15"/>
              </w:rPr>
              <w:t>别</w:t>
            </w:r>
          </w:p>
        </w:tc>
        <w:tc>
          <w:tcPr>
            <w:tcW w:type="dxa" w:w="1166"/>
            <w:vMerge/>
            <w:tcBorders/>
          </w:tcPr>
          <w:p/>
        </w:tc>
        <w:tc>
          <w:tcPr>
            <w:tcW w:type="dxa" w:w="41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0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15"/>
              </w:rPr>
              <w:t>范</w:t>
            </w:r>
          </w:p>
        </w:tc>
        <w:tc>
          <w:tcPr>
            <w:tcW w:type="dxa" w:w="60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auto" w:before="8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15"/>
              </w:rPr>
              <w:t>标准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 xml:space="preserve">) </w:t>
            </w:r>
          </w:p>
        </w:tc>
        <w:tc>
          <w:tcPr>
            <w:tcW w:type="dxa" w:w="1166"/>
            <w:vMerge/>
            <w:tcBorders/>
          </w:tcPr>
          <w:p/>
        </w:tc>
        <w:tc>
          <w:tcPr>
            <w:tcW w:type="dxa" w:w="1166"/>
            <w:vMerge/>
            <w:tcBorders/>
          </w:tcPr>
          <w:p/>
        </w:tc>
        <w:tc>
          <w:tcPr>
            <w:tcW w:type="dxa" w:w="1166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32" w:lineRule="exact" w:before="46" w:after="390"/>
        <w:ind w:left="144" w:right="0" w:firstLine="0"/>
        <w:jc w:val="center"/>
      </w:pPr>
      <w:r>
        <w:rPr>
          <w:rFonts w:ascii="SimSun" w:hAnsi="SimSun" w:eastAsia="SimSun"/>
          <w:b w:val="0"/>
          <w:i w:val="0"/>
          <w:color w:val="000000"/>
          <w:sz w:val="18"/>
        </w:rPr>
        <w:t>图</w:t>
      </w:r>
      <w:r>
        <w:rPr>
          <w:rFonts w:ascii="TimesNewRomanPS" w:hAnsi="TimesNewRomanPS" w:eastAsia="TimesNewRomanPS"/>
          <w:b/>
          <w:i w:val="0"/>
          <w:color w:val="000000"/>
          <w:sz w:val="18"/>
        </w:rPr>
        <w:t xml:space="preserve">3  </w:t>
      </w:r>
      <w:r>
        <w:rPr>
          <w:rFonts w:ascii="SimSun" w:hAnsi="SimSun" w:eastAsia="SimSun"/>
          <w:b w:val="0"/>
          <w:i w:val="0"/>
          <w:color w:val="000000"/>
          <w:sz w:val="18"/>
        </w:rPr>
        <w:t>基于</w:t>
      </w:r>
      <w:r>
        <w:rPr>
          <w:rFonts w:ascii="TimesNewRomanPS" w:hAnsi="TimesNewRomanPS" w:eastAsia="TimesNewRomanPS"/>
          <w:b/>
          <w:i/>
          <w:color w:val="000000"/>
          <w:sz w:val="18"/>
        </w:rPr>
        <w:t>C</w:t>
      </w:r>
      <w:r>
        <w:rPr>
          <w:rFonts w:ascii="TimesNewRomanPS" w:hAnsi="TimesNewRomanPS" w:eastAsia="TimesNewRomanPS"/>
          <w:b/>
          <w:i w:val="0"/>
          <w:color w:val="000000"/>
          <w:sz w:val="18"/>
        </w:rPr>
        <w:t>-</w:t>
      </w:r>
      <w:r>
        <w:rPr>
          <w:rFonts w:ascii="TimesNewRomanPS" w:hAnsi="TimesNewRomanPS" w:eastAsia="TimesNewRomanPS"/>
          <w:b/>
          <w:i/>
          <w:color w:val="000000"/>
          <w:sz w:val="18"/>
        </w:rPr>
        <w:t>V</w:t>
      </w:r>
      <w:r>
        <w:rPr>
          <w:rFonts w:ascii="TimesNewRomanPS" w:hAnsi="TimesNewRomanPS" w:eastAsia="TimesNewRomanPS"/>
          <w:b/>
          <w:i w:val="0"/>
          <w:color w:val="000000"/>
          <w:sz w:val="18"/>
        </w:rPr>
        <w:t>-</w:t>
      </w:r>
      <w:r>
        <w:rPr>
          <w:rFonts w:ascii="TimesNewRomanPS" w:hAnsi="TimesNewRomanPS" w:eastAsia="TimesNewRomanPS"/>
          <w:b/>
          <w:i/>
          <w:color w:val="000000"/>
          <w:sz w:val="18"/>
        </w:rPr>
        <w:t>T</w:t>
      </w:r>
      <w:r>
        <w:rPr>
          <w:rFonts w:ascii="SimSun" w:hAnsi="SimSun" w:eastAsia="SimSun"/>
          <w:b w:val="0"/>
          <w:i w:val="0"/>
          <w:color w:val="000000"/>
          <w:sz w:val="18"/>
        </w:rPr>
        <w:t xml:space="preserve"> 模型的盾构穿越既有桥梁风险评估流程图</w:t>
      </w:r>
      <w:r>
        <w:rPr>
          <w:rFonts w:ascii="TimesNewRomanPS" w:hAnsi="TimesNewRomanPS" w:eastAsia="TimesNewRomanPS"/>
          <w:b/>
          <w:i w:val="0"/>
          <w:color w:val="000000"/>
          <w:sz w:val="18"/>
        </w:rPr>
        <w:t xml:space="preserve">Fig.3  Risk assessment flow chart of shield crossing </w:t>
      </w:r>
      <w:r>
        <w:br/>
      </w:r>
      <w:r>
        <w:rPr>
          <w:rFonts w:ascii="TimesNewRomanPS" w:hAnsi="TimesNewRomanPS" w:eastAsia="TimesNewRomanPS"/>
          <w:b/>
          <w:i w:val="0"/>
          <w:color w:val="000000"/>
          <w:sz w:val="18"/>
        </w:rPr>
        <w:t xml:space="preserve">existing bridge based on </w:t>
      </w:r>
      <w:r>
        <w:rPr>
          <w:rFonts w:ascii="TimesNewRomanPS" w:hAnsi="TimesNewRomanPS" w:eastAsia="TimesNewRomanPS"/>
          <w:b/>
          <w:i/>
          <w:color w:val="000000"/>
          <w:sz w:val="18"/>
        </w:rPr>
        <w:t>C</w:t>
      </w:r>
      <w:r>
        <w:rPr>
          <w:rFonts w:ascii="TimesNewRomanPS" w:hAnsi="TimesNewRomanPS" w:eastAsia="TimesNewRomanPS"/>
          <w:b/>
          <w:i w:val="0"/>
          <w:color w:val="000000"/>
          <w:sz w:val="18"/>
        </w:rPr>
        <w:t>-</w:t>
      </w:r>
      <w:r>
        <w:rPr>
          <w:rFonts w:ascii="TimesNewRomanPS" w:hAnsi="TimesNewRomanPS" w:eastAsia="TimesNewRomanPS"/>
          <w:b/>
          <w:i/>
          <w:color w:val="000000"/>
          <w:sz w:val="18"/>
        </w:rPr>
        <w:t>V</w:t>
      </w:r>
      <w:r>
        <w:rPr>
          <w:rFonts w:ascii="TimesNewRomanPS" w:hAnsi="TimesNewRomanPS" w:eastAsia="TimesNewRomanPS"/>
          <w:b/>
          <w:i w:val="0"/>
          <w:color w:val="000000"/>
          <w:sz w:val="18"/>
        </w:rPr>
        <w:t>-</w:t>
      </w:r>
      <w:r>
        <w:rPr>
          <w:rFonts w:ascii="TimesNewRomanPS" w:hAnsi="TimesNewRomanPS" w:eastAsia="TimesNewRomanPS"/>
          <w:b/>
          <w:i/>
          <w:color w:val="000000"/>
          <w:sz w:val="18"/>
        </w:rPr>
        <w:t>T</w:t>
      </w:r>
      <w:r>
        <w:rPr>
          <w:rFonts w:ascii="TimesNewRomanPS" w:hAnsi="TimesNewRomanPS" w:eastAsia="TimesNewRomanPS"/>
          <w:b/>
          <w:i w:val="0"/>
          <w:color w:val="000000"/>
          <w:sz w:val="18"/>
        </w:rPr>
        <w:t xml:space="preserve"> model </w:t>
      </w:r>
    </w:p>
    <w:p>
      <w:pPr>
        <w:sectPr>
          <w:type w:val="nextColumn"/>
          <w:pgSz w:w="11904" w:h="16840"/>
          <w:pgMar w:top="430" w:right="1006" w:bottom="170" w:left="400" w:header="720" w:footer="720" w:gutter="0"/>
          <w:cols w:num="2" w:equalWidth="0">
            <w:col w:w="5606" w:space="0"/>
            <w:col w:w="4891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045200" cy="13970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45200" cy="139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continuous"/>
          <w:pgSz w:w="11904" w:h="16840"/>
          <w:pgMar w:top="430" w:right="1006" w:bottom="170" w:left="4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6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4318000</wp:posOffset>
            </wp:positionH>
            <wp:positionV relativeFrom="page">
              <wp:posOffset>4000500</wp:posOffset>
            </wp:positionV>
            <wp:extent cx="2108200" cy="2692400"/>
            <wp:wrapNone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108200" cy="2692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04" w:lineRule="auto" w:before="0" w:after="214"/>
        <w:ind w:left="82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 556                                       </w:t>
      </w:r>
      <w:r>
        <w:rPr>
          <w:rFonts w:ascii="SimSun" w:hAnsi="SimSun" w:eastAsia="SimSun"/>
          <w:b w:val="0"/>
          <w:i w:val="0"/>
          <w:color w:val="000000"/>
          <w:sz w:val="18"/>
        </w:rPr>
        <w:t>岩</w:t>
      </w:r>
      <w:r>
        <w:rPr>
          <w:rFonts w:ascii="SimSun" w:hAnsi="SimSun" w:eastAsia="SimSun"/>
          <w:b w:val="0"/>
          <w:i w:val="0"/>
          <w:color w:val="000000"/>
          <w:sz w:val="18"/>
        </w:rPr>
        <w:t>土</w:t>
      </w:r>
      <w:r>
        <w:rPr>
          <w:rFonts w:ascii="SimSun" w:hAnsi="SimSun" w:eastAsia="SimSun"/>
          <w:b w:val="0"/>
          <w:i w:val="0"/>
          <w:color w:val="000000"/>
          <w:sz w:val="18"/>
        </w:rPr>
        <w:t>力</w:t>
      </w:r>
      <w:r>
        <w:rPr>
          <w:rFonts w:ascii="SimSun" w:hAnsi="SimSun" w:eastAsia="SimSun"/>
          <w:b w:val="0"/>
          <w:i w:val="0"/>
          <w:color w:val="000000"/>
          <w:sz w:val="18"/>
        </w:rPr>
        <w:t>学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                                   2023</w:t>
      </w:r>
      <w:r>
        <w:rPr>
          <w:rFonts w:ascii="SimSun" w:hAnsi="SimSun" w:eastAsia="SimSun"/>
          <w:b w:val="0"/>
          <w:i w:val="0"/>
          <w:color w:val="000000"/>
          <w:sz w:val="18"/>
        </w:rPr>
        <w:t xml:space="preserve"> 年</w:t>
      </w:r>
    </w:p>
    <w:p>
      <w:pPr>
        <w:sectPr>
          <w:pgSz w:w="11904" w:h="16840"/>
          <w:pgMar w:top="436" w:right="1006" w:bottom="170" w:left="400" w:header="720" w:footer="720" w:gutter="0"/>
          <w:cols/>
          <w:docGrid w:linePitch="360"/>
        </w:sectPr>
      </w:pPr>
    </w:p>
    <w:p>
      <w:pPr>
        <w:autoSpaceDN w:val="0"/>
        <w:tabs>
          <w:tab w:pos="1154" w:val="left"/>
        </w:tabs>
        <w:autoSpaceDE w:val="0"/>
        <w:widowControl/>
        <w:spacing w:line="306" w:lineRule="exact" w:before="0" w:after="0"/>
        <w:ind w:left="734" w:right="144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1"/>
        </w:rPr>
        <w:t xml:space="preserve">3.1  </w:t>
      </w:r>
      <w:r>
        <w:rPr>
          <w:rFonts w:ascii="SimSun" w:hAnsi="SimSun" w:eastAsia="SimSun"/>
          <w:b w:val="0"/>
          <w:i w:val="0"/>
          <w:color w:val="000000"/>
          <w:sz w:val="21"/>
        </w:rPr>
        <w:t>后果严重性（</w:t>
      </w:r>
      <w:r>
        <w:rPr>
          <w:rFonts w:ascii="TimesNewRomanPS" w:hAnsi="TimesNewRomanPS" w:eastAsia="TimesNewRomanPS"/>
          <w:b/>
          <w:i/>
          <w:color w:val="000000"/>
          <w:sz w:val="21"/>
        </w:rPr>
        <w:t>C</w:t>
      </w:r>
      <w:r>
        <w:rPr>
          <w:rFonts w:ascii="SimSun" w:hAnsi="SimSun" w:eastAsia="SimSun"/>
          <w:b w:val="0"/>
          <w:i w:val="0"/>
          <w:color w:val="000000"/>
          <w:sz w:val="21"/>
        </w:rPr>
        <w:t>）评估</w:t>
      </w:r>
      <w:r>
        <w:br/>
      </w:r>
      <w:r>
        <w:tab/>
      </w:r>
      <w:r>
        <w:rPr>
          <w:rFonts w:ascii="SimSun" w:hAnsi="SimSun" w:eastAsia="SimSun"/>
          <w:b w:val="0"/>
          <w:i w:val="0"/>
          <w:color w:val="000000"/>
          <w:sz w:val="21"/>
        </w:rPr>
        <w:t>国家标准《系统安全性通用大纲》（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GJB 900</w:t>
      </w:r>
      <w:r>
        <w:rPr>
          <w:rFonts w:ascii="SimSun" w:hAnsi="SimSun" w:eastAsia="SimSun"/>
          <w:b w:val="0"/>
          <w:i w:val="0"/>
          <w:color w:val="000000"/>
          <w:sz w:val="21"/>
        </w:rPr>
        <w:t>－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90</w:t>
      </w:r>
      <w:r>
        <w:rPr>
          <w:rFonts w:ascii="SimSun" w:hAnsi="SimSun" w:eastAsia="SimSun"/>
          <w:b w:val="0"/>
          <w:i w:val="0"/>
          <w:color w:val="000000"/>
          <w:sz w:val="21"/>
        </w:rPr>
        <w:t>）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[9]</w:t>
      </w:r>
      <w:r>
        <w:rPr>
          <w:rFonts w:ascii="SimSun" w:hAnsi="SimSun" w:eastAsia="SimSun"/>
          <w:b w:val="0"/>
          <w:i w:val="0"/>
          <w:color w:val="000000"/>
          <w:sz w:val="21"/>
        </w:rPr>
        <w:t>、《城市轨道交通岩土工程勘察规范》（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 xml:space="preserve">GB 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50307</w:t>
      </w:r>
      <w:r>
        <w:rPr>
          <w:rFonts w:ascii="SimSun" w:hAnsi="SimSun" w:eastAsia="SimSun"/>
          <w:b w:val="0"/>
          <w:i w:val="0"/>
          <w:color w:val="000000"/>
          <w:sz w:val="21"/>
        </w:rPr>
        <w:t>－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2012</w:t>
      </w:r>
      <w:r>
        <w:rPr>
          <w:rFonts w:ascii="SimSun" w:hAnsi="SimSun" w:eastAsia="SimSun"/>
          <w:b w:val="0"/>
          <w:i w:val="0"/>
          <w:color w:val="000000"/>
          <w:sz w:val="21"/>
        </w:rPr>
        <w:t>）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[21]</w:t>
      </w:r>
      <w:r>
        <w:rPr>
          <w:rFonts w:ascii="SimSun" w:hAnsi="SimSun" w:eastAsia="SimSun"/>
          <w:b w:val="0"/>
          <w:i w:val="0"/>
          <w:color w:val="000000"/>
          <w:sz w:val="21"/>
        </w:rPr>
        <w:t>及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2018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年住建部印发的《大型工</w:t>
      </w:r>
    </w:p>
    <w:p>
      <w:pPr>
        <w:sectPr>
          <w:type w:val="continuous"/>
          <w:pgSz w:w="11904" w:h="16840"/>
          <w:pgMar w:top="436" w:right="1006" w:bottom="170" w:left="400" w:header="720" w:footer="720" w:gutter="0"/>
          <w:cols w:num="2" w:equalWidth="0">
            <w:col w:w="5580" w:space="0"/>
            <w:col w:w="4918" w:space="0"/>
          </w:cols>
          <w:docGrid w:linePitch="360"/>
        </w:sectPr>
      </w:pPr>
    </w:p>
    <w:p>
      <w:pPr>
        <w:autoSpaceDN w:val="0"/>
        <w:autoSpaceDE w:val="0"/>
        <w:widowControl/>
        <w:spacing w:line="266" w:lineRule="auto" w:before="0" w:after="382"/>
        <w:ind w:left="184" w:right="0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1"/>
        </w:rPr>
        <w:t>程技术风险控制要点》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[22]</w:t>
      </w:r>
      <w:r>
        <w:rPr>
          <w:rFonts w:ascii="SimSun" w:hAnsi="SimSun" w:eastAsia="SimSun"/>
          <w:b w:val="0"/>
          <w:i w:val="0"/>
          <w:color w:val="000000"/>
          <w:sz w:val="21"/>
        </w:rPr>
        <w:t>中均指出后果严重性的定</w:t>
      </w:r>
      <w:r>
        <w:rPr>
          <w:rFonts w:ascii="SimSun" w:hAnsi="SimSun" w:eastAsia="SimSun"/>
          <w:b w:val="0"/>
          <w:i w:val="0"/>
          <w:color w:val="000000"/>
          <w:sz w:val="21"/>
        </w:rPr>
        <w:t>义并给出分级标准，严重性评估等级充分考虑了直</w:t>
      </w:r>
      <w:r>
        <w:rPr>
          <w:rFonts w:ascii="SimSun" w:hAnsi="SimSun" w:eastAsia="SimSun"/>
          <w:b w:val="0"/>
          <w:i w:val="0"/>
          <w:color w:val="000000"/>
          <w:sz w:val="21"/>
        </w:rPr>
        <w:t>接经济损失、周边环境影响损失和人员伤亡的因素，</w:t>
      </w:r>
      <w:r>
        <w:rPr>
          <w:rFonts w:ascii="SimSun" w:hAnsi="SimSun" w:eastAsia="SimSun"/>
          <w:b w:val="0"/>
          <w:i w:val="0"/>
          <w:color w:val="000000"/>
          <w:sz w:val="21"/>
        </w:rPr>
        <w:t>具体可依据表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3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确定。</w:t>
      </w:r>
    </w:p>
    <w:p>
      <w:pPr>
        <w:sectPr>
          <w:type w:val="nextColumn"/>
          <w:pgSz w:w="11904" w:h="16840"/>
          <w:pgMar w:top="436" w:right="1006" w:bottom="170" w:left="400" w:header="720" w:footer="720" w:gutter="0"/>
          <w:cols w:num="2" w:equalWidth="0">
            <w:col w:w="5580" w:space="0"/>
            <w:col w:w="4918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exact" w:before="8" w:after="32"/>
        <w:ind w:left="3312" w:right="2592" w:firstLine="0"/>
        <w:jc w:val="center"/>
      </w:pPr>
      <w:r>
        <w:rPr>
          <w:rFonts w:ascii="SimSun" w:hAnsi="SimSun" w:eastAsia="SimSun"/>
          <w:b w:val="0"/>
          <w:i w:val="0"/>
          <w:color w:val="000000"/>
          <w:sz w:val="18"/>
        </w:rPr>
        <w:t>表</w:t>
      </w:r>
      <w:r>
        <w:rPr>
          <w:rFonts w:ascii="TimesNewRomanPS" w:hAnsi="TimesNewRomanPS" w:eastAsia="TimesNewRomanPS"/>
          <w:b/>
          <w:i w:val="0"/>
          <w:color w:val="000000"/>
          <w:sz w:val="18"/>
        </w:rPr>
        <w:t xml:space="preserve">3  </w:t>
      </w:r>
      <w:r>
        <w:rPr>
          <w:rFonts w:ascii="SimSun" w:hAnsi="SimSun" w:eastAsia="SimSun"/>
          <w:b w:val="0"/>
          <w:i w:val="0"/>
          <w:color w:val="000000"/>
          <w:sz w:val="18"/>
        </w:rPr>
        <w:t>后果严重性评估标准</w:t>
      </w:r>
      <w:r>
        <w:br/>
      </w:r>
      <w:r>
        <w:rPr>
          <w:rFonts w:ascii="TimesNewRomanPS" w:hAnsi="TimesNewRomanPS" w:eastAsia="TimesNewRomanPS"/>
          <w:b/>
          <w:i w:val="0"/>
          <w:color w:val="000000"/>
          <w:sz w:val="18"/>
        </w:rPr>
        <w:t xml:space="preserve">Table 3  Evaluation criteria for severity of consequences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58.0" w:type="dxa"/>
      </w:tblPr>
      <w:tblGrid>
        <w:gridCol w:w="2624"/>
        <w:gridCol w:w="2624"/>
        <w:gridCol w:w="2624"/>
        <w:gridCol w:w="2624"/>
      </w:tblGrid>
      <w:tr>
        <w:trPr>
          <w:trHeight w:hRule="exact" w:val="234"/>
        </w:trPr>
        <w:tc>
          <w:tcPr>
            <w:tcW w:type="dxa" w:w="1182"/>
            <w:tcBorders>
              <w:top w:sz="8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48" w:after="0"/>
              <w:ind w:left="0" w:right="504" w:firstLine="0"/>
              <w:jc w:val="righ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15"/>
              </w:rPr>
              <w:t>等级</w:t>
            </w:r>
          </w:p>
        </w:tc>
        <w:tc>
          <w:tcPr>
            <w:tcW w:type="dxa" w:w="2320"/>
            <w:tcBorders>
              <w:top w:sz="8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auto" w:before="42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15"/>
              </w:rPr>
              <w:t>直接经济损失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>/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15"/>
              </w:rPr>
              <w:t>万元</w:t>
            </w:r>
          </w:p>
        </w:tc>
        <w:tc>
          <w:tcPr>
            <w:tcW w:type="dxa" w:w="2800"/>
            <w:tcBorders>
              <w:top w:sz="8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auto" w:before="42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15"/>
              </w:rPr>
              <w:t>伤亡人数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>/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15"/>
              </w:rPr>
              <w:t>人</w:t>
            </w:r>
          </w:p>
        </w:tc>
        <w:tc>
          <w:tcPr>
            <w:tcW w:type="dxa" w:w="2488"/>
            <w:tcBorders>
              <w:top w:sz="8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48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15"/>
              </w:rPr>
              <w:t>周边环境影响</w:t>
            </w:r>
          </w:p>
        </w:tc>
      </w:tr>
      <w:tr>
        <w:trPr>
          <w:trHeight w:hRule="exact" w:val="194"/>
        </w:trPr>
        <w:tc>
          <w:tcPr>
            <w:tcW w:type="dxa" w:w="1182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38" w:after="0"/>
              <w:ind w:left="0" w:right="504" w:firstLine="0"/>
              <w:jc w:val="righ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15"/>
              </w:rPr>
              <w:t>一级</w:t>
            </w:r>
          </w:p>
        </w:tc>
        <w:tc>
          <w:tcPr>
            <w:tcW w:type="dxa" w:w="232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>&lt;1 000</w:t>
            </w:r>
          </w:p>
        </w:tc>
        <w:tc>
          <w:tcPr>
            <w:tcW w:type="dxa" w:w="280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auto" w:before="22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15"/>
              </w:rPr>
              <w:t>死亡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>&lt;3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15"/>
              </w:rPr>
              <w:t xml:space="preserve"> 或重伤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>&lt;10</w:t>
            </w:r>
          </w:p>
        </w:tc>
        <w:tc>
          <w:tcPr>
            <w:tcW w:type="dxa" w:w="2488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38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15"/>
              </w:rPr>
              <w:t>发生少量污染或破坏</w:t>
            </w:r>
          </w:p>
        </w:tc>
      </w:tr>
      <w:tr>
        <w:trPr>
          <w:trHeight w:hRule="exact" w:val="220"/>
        </w:trPr>
        <w:tc>
          <w:tcPr>
            <w:tcW w:type="dxa" w:w="118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70" w:after="0"/>
              <w:ind w:left="0" w:right="504" w:firstLine="0"/>
              <w:jc w:val="righ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15"/>
              </w:rPr>
              <w:t>二级</w:t>
            </w:r>
          </w:p>
        </w:tc>
        <w:tc>
          <w:tcPr>
            <w:tcW w:type="dxa" w:w="23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auto" w:before="7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>[1 000, 4 000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15"/>
              </w:rPr>
              <w:t>）</w:t>
            </w:r>
          </w:p>
        </w:tc>
        <w:tc>
          <w:tcPr>
            <w:tcW w:type="dxa" w:w="28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auto" w:before="74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15"/>
              </w:rPr>
              <w:t>死亡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>[3,10)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15"/>
              </w:rPr>
              <w:t>或重伤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>[10,40)</w:t>
            </w:r>
          </w:p>
        </w:tc>
        <w:tc>
          <w:tcPr>
            <w:tcW w:type="dxa" w:w="24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70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15"/>
              </w:rPr>
              <w:t>发生轻度污染或破坏</w:t>
            </w:r>
          </w:p>
        </w:tc>
      </w:tr>
      <w:tr>
        <w:trPr>
          <w:trHeight w:hRule="exact" w:val="48"/>
        </w:trPr>
        <w:tc>
          <w:tcPr>
            <w:tcW w:type="dxa" w:w="118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70" w:after="0"/>
              <w:ind w:left="0" w:right="504" w:firstLine="0"/>
              <w:jc w:val="righ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15"/>
              </w:rPr>
              <w:t>三级</w:t>
            </w:r>
          </w:p>
        </w:tc>
        <w:tc>
          <w:tcPr>
            <w:tcW w:type="dxa" w:w="2624"/>
            <w:vMerge/>
            <w:tcBorders/>
          </w:tcPr>
          <w:p/>
        </w:tc>
        <w:tc>
          <w:tcPr>
            <w:tcW w:type="dxa" w:w="2624"/>
            <w:vMerge/>
            <w:tcBorders/>
          </w:tcPr>
          <w:p/>
        </w:tc>
        <w:tc>
          <w:tcPr>
            <w:tcW w:type="dxa" w:w="2488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70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15"/>
              </w:rPr>
              <w:t>发生中度污染或破坏</w:t>
            </w:r>
          </w:p>
        </w:tc>
      </w:tr>
      <w:tr>
        <w:trPr>
          <w:trHeight w:hRule="exact" w:val="172"/>
        </w:trPr>
        <w:tc>
          <w:tcPr>
            <w:tcW w:type="dxa" w:w="2624"/>
            <w:vMerge/>
            <w:tcBorders/>
          </w:tcPr>
          <w:p/>
        </w:tc>
        <w:tc>
          <w:tcPr>
            <w:tcW w:type="dxa" w:w="2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auto" w:before="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>[4 000, 7 000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15"/>
              </w:rPr>
              <w:t>）</w:t>
            </w:r>
          </w:p>
        </w:tc>
        <w:tc>
          <w:tcPr>
            <w:tcW w:type="dxa" w:w="2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auto" w:before="6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15"/>
              </w:rPr>
              <w:t>死亡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>[10,20)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15"/>
              </w:rPr>
              <w:t>或重伤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>[40,70)</w:t>
            </w:r>
          </w:p>
        </w:tc>
        <w:tc>
          <w:tcPr>
            <w:tcW w:type="dxa" w:w="2624"/>
            <w:vMerge/>
            <w:tcBorders/>
          </w:tcPr>
          <w:p/>
        </w:tc>
      </w:tr>
      <w:tr>
        <w:trPr>
          <w:trHeight w:hRule="exact" w:val="220"/>
        </w:trPr>
        <w:tc>
          <w:tcPr>
            <w:tcW w:type="dxa" w:w="118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70" w:after="0"/>
              <w:ind w:left="0" w:right="504" w:firstLine="0"/>
              <w:jc w:val="righ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15"/>
              </w:rPr>
              <w:t>四级</w:t>
            </w:r>
          </w:p>
        </w:tc>
        <w:tc>
          <w:tcPr>
            <w:tcW w:type="dxa" w:w="2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auto" w:before="5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>[7 000, 10 000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15"/>
              </w:rPr>
              <w:t>）</w:t>
            </w:r>
          </w:p>
        </w:tc>
        <w:tc>
          <w:tcPr>
            <w:tcW w:type="dxa" w:w="2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auto" w:before="54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15"/>
              </w:rPr>
              <w:t>死亡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>[20,30)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15"/>
              </w:rPr>
              <w:t>或重伤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>[70,100)</w:t>
            </w:r>
          </w:p>
        </w:tc>
        <w:tc>
          <w:tcPr>
            <w:tcW w:type="dxa" w:w="24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70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15"/>
              </w:rPr>
              <w:t>发生较重污染或破坏</w:t>
            </w:r>
          </w:p>
        </w:tc>
      </w:tr>
      <w:tr>
        <w:trPr>
          <w:trHeight w:hRule="exact" w:val="242"/>
        </w:trPr>
        <w:tc>
          <w:tcPr>
            <w:tcW w:type="dxa" w:w="1182"/>
            <w:tcBorders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80" w:after="0"/>
              <w:ind w:left="0" w:right="504" w:firstLine="0"/>
              <w:jc w:val="righ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15"/>
              </w:rPr>
              <w:t>五级</w:t>
            </w:r>
          </w:p>
        </w:tc>
        <w:tc>
          <w:tcPr>
            <w:tcW w:type="dxa" w:w="2320"/>
            <w:tcBorders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74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13"/>
              </w:rPr>
              <w:t>≥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>10 000</w:t>
            </w:r>
          </w:p>
        </w:tc>
        <w:tc>
          <w:tcPr>
            <w:tcW w:type="dxa" w:w="2800"/>
            <w:tcBorders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auto" w:before="74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15"/>
              </w:rPr>
              <w:t>死亡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13"/>
              </w:rPr>
              <w:t>≥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>30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15"/>
              </w:rPr>
              <w:t xml:space="preserve"> 或重伤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13"/>
              </w:rPr>
              <w:t>≥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>100</w:t>
            </w:r>
          </w:p>
        </w:tc>
        <w:tc>
          <w:tcPr>
            <w:tcW w:type="dxa" w:w="2488"/>
            <w:tcBorders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80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15"/>
              </w:rPr>
              <w:t>发生严重污染或破坏</w:t>
            </w:r>
          </w:p>
        </w:tc>
      </w:tr>
    </w:tbl>
    <w:p>
      <w:pPr>
        <w:autoSpaceDN w:val="0"/>
        <w:autoSpaceDE w:val="0"/>
        <w:widowControl/>
        <w:spacing w:line="14" w:lineRule="exact" w:before="0" w:after="438"/>
        <w:ind w:left="0" w:right="0"/>
      </w:pPr>
    </w:p>
    <w:p>
      <w:pPr>
        <w:sectPr>
          <w:type w:val="continuous"/>
          <w:pgSz w:w="11904" w:h="16840"/>
          <w:pgMar w:top="436" w:right="1006" w:bottom="170" w:left="4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92" w:lineRule="exact" w:before="0" w:after="0"/>
        <w:ind w:left="734" w:right="72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1"/>
        </w:rPr>
        <w:t xml:space="preserve">3.2  </w:t>
      </w:r>
      <w:r>
        <w:rPr>
          <w:rFonts w:ascii="SimSun" w:hAnsi="SimSun" w:eastAsia="SimSun"/>
          <w:b w:val="0"/>
          <w:i w:val="0"/>
          <w:color w:val="000000"/>
          <w:sz w:val="21"/>
        </w:rPr>
        <w:t>既有桥梁系统脆弱性（</w:t>
      </w:r>
      <w:r>
        <w:rPr>
          <w:rFonts w:ascii="TimesNewRomanPS" w:hAnsi="TimesNewRomanPS" w:eastAsia="TimesNewRomanPS"/>
          <w:b/>
          <w:i/>
          <w:color w:val="000000"/>
          <w:sz w:val="21"/>
        </w:rPr>
        <w:t>V</w:t>
      </w:r>
      <w:r>
        <w:rPr>
          <w:rFonts w:ascii="SimSun" w:hAnsi="SimSun" w:eastAsia="SimSun"/>
          <w:b w:val="0"/>
          <w:i w:val="0"/>
          <w:color w:val="000000"/>
          <w:sz w:val="21"/>
        </w:rPr>
        <w:t>）评估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 xml:space="preserve">3.2.1 </w:t>
      </w:r>
      <w:r>
        <w:rPr>
          <w:rFonts w:ascii="SimSun" w:hAnsi="SimSun" w:eastAsia="SimSun"/>
          <w:b w:val="0"/>
          <w:i w:val="0"/>
          <w:color w:val="000000"/>
          <w:sz w:val="21"/>
        </w:rPr>
        <w:t>评估指标识别</w:t>
      </w:r>
    </w:p>
    <w:p>
      <w:pPr>
        <w:sectPr>
          <w:type w:val="continuous"/>
          <w:pgSz w:w="11904" w:h="16840"/>
          <w:pgMar w:top="436" w:right="1006" w:bottom="170" w:left="400" w:header="720" w:footer="720" w:gutter="0"/>
          <w:cols w:num="2" w:equalWidth="0">
            <w:col w:w="4922" w:space="0"/>
            <w:col w:w="5575" w:space="0"/>
          </w:cols>
          <w:docGrid w:linePitch="360"/>
        </w:sectPr>
      </w:pPr>
    </w:p>
    <w:p>
      <w:pPr>
        <w:autoSpaceDN w:val="0"/>
        <w:autoSpaceDE w:val="0"/>
        <w:widowControl/>
        <w:spacing w:line="245" w:lineRule="auto" w:before="0" w:after="94"/>
        <w:ind w:left="842" w:right="0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1"/>
        </w:rPr>
        <w:t>四级重度脆弱，五级极度脆弱。脆弱性评估指标体</w:t>
      </w:r>
      <w:r>
        <w:rPr>
          <w:rFonts w:ascii="SimSun" w:hAnsi="SimSun" w:eastAsia="SimSun"/>
          <w:b w:val="0"/>
          <w:i w:val="0"/>
          <w:color w:val="000000"/>
          <w:sz w:val="21"/>
        </w:rPr>
        <w:t>系及指标分级标准如图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4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与表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4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所示。</w:t>
      </w:r>
    </w:p>
    <w:p>
      <w:pPr>
        <w:sectPr>
          <w:type w:val="nextColumn"/>
          <w:pgSz w:w="11904" w:h="16840"/>
          <w:pgMar w:top="436" w:right="1006" w:bottom="170" w:left="400" w:header="720" w:footer="720" w:gutter="0"/>
          <w:cols w:num="2" w:equalWidth="0">
            <w:col w:w="4922" w:space="0"/>
            <w:col w:w="5575" w:space="0"/>
          </w:cols>
          <w:docGrid w:linePitch="360"/>
        </w:sectPr>
      </w:pPr>
    </w:p>
    <w:p>
      <w:pPr>
        <w:autoSpaceDN w:val="0"/>
        <w:autoSpaceDE w:val="0"/>
        <w:widowControl/>
        <w:spacing w:line="185" w:lineRule="auto" w:before="0" w:after="30"/>
        <w:ind w:left="1154" w:right="0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1"/>
        </w:rPr>
        <w:t>总结现有国内外对既有建筑物脆弱性的研究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60.0" w:type="dxa"/>
      </w:tblPr>
      <w:tblGrid>
        <w:gridCol w:w="2100"/>
        <w:gridCol w:w="2100"/>
        <w:gridCol w:w="2100"/>
        <w:gridCol w:w="2100"/>
        <w:gridCol w:w="2100"/>
      </w:tblGrid>
      <w:tr>
        <w:trPr>
          <w:trHeight w:hRule="exact" w:val="292"/>
        </w:trPr>
        <w:tc>
          <w:tcPr>
            <w:tcW w:type="dxa" w:w="5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80" w:after="0"/>
              <w:ind w:left="374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成果，可知脆弱性的构成主要有单因素、双因素、</w:t>
            </w:r>
          </w:p>
        </w:tc>
        <w:tc>
          <w:tcPr>
            <w:tcW w:type="dxa" w:w="9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846" w:after="0"/>
              <w:ind w:left="0" w:right="202" w:firstLine="0"/>
              <w:jc w:val="righ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15"/>
              </w:rPr>
              <w:t>既</w:t>
            </w:r>
          </w:p>
        </w:tc>
        <w:tc>
          <w:tcPr>
            <w:tcW w:type="dxa" w:w="9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4" w:lineRule="exact" w:before="1402" w:after="0"/>
              <w:ind w:left="230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15"/>
              </w:rPr>
              <w:t>敏感度</w:t>
            </w:r>
            <w:r>
              <w:rPr>
                <w:rFonts w:ascii="TimesNewRomanPS" w:hAnsi="TimesNewRomanPS" w:eastAsia="TimesNewRomanPS"/>
                <w:b w:val="0"/>
                <w:i/>
                <w:color w:val="000000"/>
                <w:sz w:val="15"/>
              </w:rPr>
              <w:t>S</w:t>
            </w:r>
          </w:p>
        </w:tc>
        <w:tc>
          <w:tcPr>
            <w:tcW w:type="dxa" w:w="10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4" w:lineRule="exact" w:before="356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15"/>
              </w:rPr>
              <w:t>地层特性</w:t>
            </w:r>
            <w:r>
              <w:rPr>
                <w:rFonts w:ascii="TimesNewRomanPS" w:hAnsi="TimesNewRomanPS" w:eastAsia="TimesNewRomanPS"/>
                <w:b w:val="0"/>
                <w:i/>
                <w:color w:val="000000"/>
                <w:sz w:val="15"/>
              </w:rPr>
              <w:t>S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0"/>
              </w:rPr>
              <w:t>1</w:t>
            </w:r>
          </w:p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4" w:lineRule="exact" w:before="28" w:after="0"/>
              <w:ind w:left="204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15"/>
              </w:rPr>
              <w:t>地下水</w:t>
            </w:r>
            <w:r>
              <w:rPr>
                <w:rFonts w:ascii="TimesNewRomanPS" w:hAnsi="TimesNewRomanPS" w:eastAsia="TimesNewRomanPS"/>
                <w:b w:val="0"/>
                <w:i/>
                <w:color w:val="000000"/>
                <w:sz w:val="15"/>
              </w:rPr>
              <w:t>S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0"/>
              </w:rPr>
              <w:t>11</w:t>
            </w:r>
          </w:p>
        </w:tc>
      </w:tr>
      <w:tr>
        <w:trPr>
          <w:trHeight w:hRule="exact" w:val="320"/>
        </w:trPr>
        <w:tc>
          <w:tcPr>
            <w:tcW w:type="dxa" w:w="5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auto" w:before="82" w:after="0"/>
              <w:ind w:left="374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三因素理论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[2, 7, 13]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。其中，双因素包括系统对外界扰</w:t>
            </w:r>
          </w:p>
        </w:tc>
        <w:tc>
          <w:tcPr>
            <w:tcW w:type="dxa" w:w="2100"/>
            <w:vMerge/>
            <w:tcBorders/>
          </w:tcPr>
          <w:p/>
        </w:tc>
        <w:tc>
          <w:tcPr>
            <w:tcW w:type="dxa" w:w="2100"/>
            <w:vMerge/>
            <w:tcBorders/>
          </w:tcPr>
          <w:p/>
        </w:tc>
        <w:tc>
          <w:tcPr>
            <w:tcW w:type="dxa" w:w="2100"/>
            <w:vMerge/>
            <w:tcBorders/>
          </w:tcPr>
          <w:p/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6" w:lineRule="exact" w:before="28" w:after="0"/>
              <w:ind w:left="146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15"/>
              </w:rPr>
              <w:t>围岩等级</w:t>
            </w:r>
            <w:r>
              <w:rPr>
                <w:rFonts w:ascii="TimesNewRomanPS" w:hAnsi="TimesNewRomanPS" w:eastAsia="TimesNewRomanPS"/>
                <w:b w:val="0"/>
                <w:i/>
                <w:color w:val="000000"/>
                <w:sz w:val="15"/>
              </w:rPr>
              <w:t>S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0"/>
              </w:rPr>
              <w:t>12</w:t>
            </w:r>
          </w:p>
        </w:tc>
      </w:tr>
      <w:tr>
        <w:trPr>
          <w:trHeight w:hRule="exact" w:val="262"/>
        </w:trPr>
        <w:tc>
          <w:tcPr>
            <w:tcW w:type="dxa" w:w="55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8" w:lineRule="exact" w:before="88" w:after="0"/>
              <w:ind w:left="374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动的敏感度</w:t>
            </w: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1"/>
              </w:rPr>
              <w:t>S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 xml:space="preserve"> 及适应度</w:t>
            </w: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1"/>
              </w:rPr>
              <w:t>F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；三因素理论则认为若系</w:t>
            </w:r>
          </w:p>
        </w:tc>
        <w:tc>
          <w:tcPr>
            <w:tcW w:type="dxa" w:w="2100"/>
            <w:vMerge/>
            <w:tcBorders/>
          </w:tcPr>
          <w:p/>
        </w:tc>
        <w:tc>
          <w:tcPr>
            <w:tcW w:type="dxa" w:w="2100"/>
            <w:vMerge/>
            <w:tcBorders/>
          </w:tcPr>
          <w:p/>
        </w:tc>
        <w:tc>
          <w:tcPr>
            <w:tcW w:type="dxa" w:w="10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6" w:lineRule="exact" w:before="788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15"/>
              </w:rPr>
              <w:t>健康度</w:t>
            </w:r>
            <w:r>
              <w:rPr>
                <w:rFonts w:ascii="TimesNewRomanPS" w:hAnsi="TimesNewRomanPS" w:eastAsia="TimesNewRomanPS"/>
                <w:b w:val="0"/>
                <w:i/>
                <w:color w:val="000000"/>
                <w:sz w:val="15"/>
              </w:rPr>
              <w:t>S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0"/>
              </w:rPr>
              <w:t>2</w:t>
            </w:r>
          </w:p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6" w:lineRule="exact" w:before="14" w:after="0"/>
              <w:ind w:left="146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15"/>
              </w:rPr>
              <w:t>变形特征</w:t>
            </w:r>
            <w:r>
              <w:rPr>
                <w:rFonts w:ascii="TimesNewRomanPS" w:hAnsi="TimesNewRomanPS" w:eastAsia="TimesNewRomanPS"/>
                <w:b w:val="0"/>
                <w:i/>
                <w:color w:val="000000"/>
                <w:sz w:val="15"/>
              </w:rPr>
              <w:t>S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0"/>
              </w:rPr>
              <w:t>13</w:t>
            </w:r>
          </w:p>
        </w:tc>
      </w:tr>
      <w:tr>
        <w:trPr>
          <w:trHeight w:hRule="exact" w:val="126"/>
        </w:trPr>
        <w:tc>
          <w:tcPr>
            <w:tcW w:type="dxa" w:w="2100"/>
            <w:vMerge/>
            <w:tcBorders/>
          </w:tcPr>
          <w:p/>
        </w:tc>
        <w:tc>
          <w:tcPr>
            <w:tcW w:type="dxa" w:w="2100"/>
            <w:vMerge/>
            <w:tcBorders/>
          </w:tcPr>
          <w:p/>
        </w:tc>
        <w:tc>
          <w:tcPr>
            <w:tcW w:type="dxa" w:w="2100"/>
            <w:vMerge/>
            <w:tcBorders/>
          </w:tcPr>
          <w:p/>
        </w:tc>
        <w:tc>
          <w:tcPr>
            <w:tcW w:type="dxa" w:w="2100"/>
            <w:vMerge/>
            <w:tcBorders/>
          </w:tcPr>
          <w:p/>
        </w:tc>
        <w:tc>
          <w:tcPr>
            <w:tcW w:type="dxa" w:w="13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4" w:lineRule="exact" w:before="62" w:after="0"/>
              <w:ind w:left="294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15"/>
              </w:rPr>
              <w:t>外观</w:t>
            </w:r>
            <w:r>
              <w:rPr>
                <w:rFonts w:ascii="TimesNewRomanPS" w:hAnsi="TimesNewRomanPS" w:eastAsia="TimesNewRomanPS"/>
                <w:b w:val="0"/>
                <w:i/>
                <w:color w:val="000000"/>
                <w:sz w:val="15"/>
              </w:rPr>
              <w:t>S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0"/>
              </w:rPr>
              <w:t>21</w:t>
            </w:r>
          </w:p>
        </w:tc>
      </w:tr>
      <w:tr>
        <w:trPr>
          <w:trHeight w:hRule="exact" w:val="184"/>
        </w:trPr>
        <w:tc>
          <w:tcPr>
            <w:tcW w:type="dxa" w:w="55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40" w:after="0"/>
              <w:ind w:left="374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统处于扰动环境中，在双因素理论的基础上还包含</w:t>
            </w:r>
          </w:p>
        </w:tc>
        <w:tc>
          <w:tcPr>
            <w:tcW w:type="dxa" w:w="2100"/>
            <w:vMerge/>
            <w:tcBorders/>
          </w:tcPr>
          <w:p/>
        </w:tc>
        <w:tc>
          <w:tcPr>
            <w:tcW w:type="dxa" w:w="2100"/>
            <w:vMerge/>
            <w:tcBorders/>
          </w:tcPr>
          <w:p/>
        </w:tc>
        <w:tc>
          <w:tcPr>
            <w:tcW w:type="dxa" w:w="2100"/>
            <w:vMerge/>
            <w:tcBorders/>
          </w:tcPr>
          <w:p/>
        </w:tc>
        <w:tc>
          <w:tcPr>
            <w:tcW w:type="dxa" w:w="2100"/>
            <w:vMerge/>
            <w:tcBorders/>
          </w:tcPr>
          <w:p/>
        </w:tc>
      </w:tr>
      <w:tr>
        <w:trPr>
          <w:trHeight w:hRule="exact" w:val="110"/>
        </w:trPr>
        <w:tc>
          <w:tcPr>
            <w:tcW w:type="dxa" w:w="2100"/>
            <w:vMerge/>
            <w:tcBorders/>
          </w:tcPr>
          <w:p/>
        </w:tc>
        <w:tc>
          <w:tcPr>
            <w:tcW w:type="dxa" w:w="2100"/>
            <w:vMerge/>
            <w:tcBorders/>
          </w:tcPr>
          <w:p/>
        </w:tc>
        <w:tc>
          <w:tcPr>
            <w:tcW w:type="dxa" w:w="2100"/>
            <w:vMerge/>
            <w:tcBorders/>
          </w:tcPr>
          <w:p/>
        </w:tc>
        <w:tc>
          <w:tcPr>
            <w:tcW w:type="dxa" w:w="2100"/>
            <w:vMerge/>
            <w:tcBorders/>
          </w:tcPr>
          <w:p/>
        </w:tc>
        <w:tc>
          <w:tcPr>
            <w:tcW w:type="dxa" w:w="13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6" w:lineRule="exact" w:before="66" w:after="0"/>
              <w:ind w:left="128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15"/>
              </w:rPr>
              <w:t>结构状态</w:t>
            </w:r>
            <w:r>
              <w:rPr>
                <w:rFonts w:ascii="TimesNewRomanPS" w:hAnsi="TimesNewRomanPS" w:eastAsia="TimesNewRomanPS"/>
                <w:b w:val="0"/>
                <w:i/>
                <w:color w:val="000000"/>
                <w:sz w:val="15"/>
              </w:rPr>
              <w:t>S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0"/>
              </w:rPr>
              <w:t>22</w:t>
            </w:r>
          </w:p>
        </w:tc>
      </w:tr>
      <w:tr>
        <w:trPr>
          <w:trHeight w:hRule="exact" w:val="198"/>
        </w:trPr>
        <w:tc>
          <w:tcPr>
            <w:tcW w:type="dxa" w:w="55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6" w:lineRule="exact" w:before="46" w:after="0"/>
              <w:ind w:left="374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扰动发生的概率即暴露度</w:t>
            </w: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1"/>
              </w:rPr>
              <w:t>E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。本文认为从评估模型</w:t>
            </w:r>
          </w:p>
        </w:tc>
        <w:tc>
          <w:tcPr>
            <w:tcW w:type="dxa" w:w="2100"/>
            <w:vMerge/>
            <w:tcBorders/>
          </w:tcPr>
          <w:p/>
        </w:tc>
        <w:tc>
          <w:tcPr>
            <w:tcW w:type="dxa" w:w="2100"/>
            <w:vMerge/>
            <w:tcBorders/>
          </w:tcPr>
          <w:p/>
        </w:tc>
        <w:tc>
          <w:tcPr>
            <w:tcW w:type="dxa" w:w="2100"/>
            <w:vMerge/>
            <w:tcBorders/>
          </w:tcPr>
          <w:p/>
        </w:tc>
        <w:tc>
          <w:tcPr>
            <w:tcW w:type="dxa" w:w="2100"/>
            <w:vMerge/>
            <w:tcBorders/>
          </w:tcPr>
          <w:p/>
        </w:tc>
      </w:tr>
      <w:tr>
        <w:trPr>
          <w:trHeight w:hRule="exact" w:val="146"/>
        </w:trPr>
        <w:tc>
          <w:tcPr>
            <w:tcW w:type="dxa" w:w="2100"/>
            <w:vMerge/>
            <w:tcBorders/>
          </w:tcPr>
          <w:p/>
        </w:tc>
        <w:tc>
          <w:tcPr>
            <w:tcW w:type="dxa" w:w="2100"/>
            <w:vMerge/>
            <w:tcBorders/>
          </w:tcPr>
          <w:p/>
        </w:tc>
        <w:tc>
          <w:tcPr>
            <w:tcW w:type="dxa" w:w="2100"/>
            <w:vMerge/>
            <w:tcBorders/>
          </w:tcPr>
          <w:p/>
        </w:tc>
        <w:tc>
          <w:tcPr>
            <w:tcW w:type="dxa" w:w="2100"/>
            <w:vMerge/>
            <w:tcBorders/>
          </w:tcPr>
          <w:p/>
        </w:tc>
        <w:tc>
          <w:tcPr>
            <w:tcW w:type="dxa" w:w="13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6" w:lineRule="exact" w:before="82" w:after="0"/>
              <w:ind w:left="146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15"/>
              </w:rPr>
              <w:t>完好状态</w:t>
            </w:r>
            <w:r>
              <w:rPr>
                <w:rFonts w:ascii="TimesNewRomanPS" w:hAnsi="TimesNewRomanPS" w:eastAsia="TimesNewRomanPS"/>
                <w:b w:val="0"/>
                <w:i/>
                <w:color w:val="000000"/>
                <w:sz w:val="15"/>
              </w:rPr>
              <w:t>S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0"/>
              </w:rPr>
              <w:t>23</w:t>
            </w:r>
          </w:p>
        </w:tc>
      </w:tr>
      <w:tr>
        <w:trPr>
          <w:trHeight w:hRule="exact" w:val="174"/>
        </w:trPr>
        <w:tc>
          <w:tcPr>
            <w:tcW w:type="dxa" w:w="55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42" w:after="0"/>
              <w:ind w:left="374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的基本假定去判定，暴露度定义与新建隧道系统威</w:t>
            </w:r>
          </w:p>
        </w:tc>
        <w:tc>
          <w:tcPr>
            <w:tcW w:type="dxa" w:w="2100"/>
            <w:vMerge/>
            <w:tcBorders/>
          </w:tcPr>
          <w:p/>
        </w:tc>
        <w:tc>
          <w:tcPr>
            <w:tcW w:type="dxa" w:w="2100"/>
            <w:vMerge/>
            <w:tcBorders/>
          </w:tcPr>
          <w:p/>
        </w:tc>
        <w:tc>
          <w:tcPr>
            <w:tcW w:type="dxa" w:w="2100"/>
            <w:vMerge/>
            <w:tcBorders/>
          </w:tcPr>
          <w:p/>
        </w:tc>
        <w:tc>
          <w:tcPr>
            <w:tcW w:type="dxa" w:w="2100"/>
            <w:vMerge/>
            <w:tcBorders/>
          </w:tcPr>
          <w:p/>
        </w:tc>
      </w:tr>
      <w:tr>
        <w:trPr>
          <w:trHeight w:hRule="exact" w:val="132"/>
        </w:trPr>
        <w:tc>
          <w:tcPr>
            <w:tcW w:type="dxa" w:w="2100"/>
            <w:vMerge/>
            <w:tcBorders/>
          </w:tcPr>
          <w:p/>
        </w:tc>
        <w:tc>
          <w:tcPr>
            <w:tcW w:type="dxa" w:w="2100"/>
            <w:vMerge/>
            <w:tcBorders/>
          </w:tcPr>
          <w:p/>
        </w:tc>
        <w:tc>
          <w:tcPr>
            <w:tcW w:type="dxa" w:w="2100"/>
            <w:vMerge/>
            <w:tcBorders/>
          </w:tcPr>
          <w:p/>
        </w:tc>
        <w:tc>
          <w:tcPr>
            <w:tcW w:type="dxa" w:w="2100"/>
            <w:vMerge/>
            <w:tcBorders/>
          </w:tcPr>
          <w:p/>
        </w:tc>
        <w:tc>
          <w:tcPr>
            <w:tcW w:type="dxa" w:w="13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4" w:lineRule="exact" w:before="52" w:after="0"/>
              <w:ind w:left="126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15"/>
              </w:rPr>
              <w:t>维护类型</w:t>
            </w:r>
            <w:r>
              <w:rPr>
                <w:rFonts w:ascii="TimesNewRomanPS" w:hAnsi="TimesNewRomanPS" w:eastAsia="TimesNewRomanPS"/>
                <w:b w:val="0"/>
                <w:i/>
                <w:color w:val="000000"/>
                <w:sz w:val="15"/>
              </w:rPr>
              <w:t>S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0"/>
              </w:rPr>
              <w:t>24</w:t>
            </w:r>
          </w:p>
        </w:tc>
      </w:tr>
      <w:tr>
        <w:trPr>
          <w:trHeight w:hRule="exact" w:val="66"/>
        </w:trPr>
        <w:tc>
          <w:tcPr>
            <w:tcW w:type="dxa" w:w="55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56" w:after="0"/>
              <w:ind w:left="374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胁性定义相近，描述对象倾向于新建隧道系统，并</w:t>
            </w:r>
          </w:p>
        </w:tc>
        <w:tc>
          <w:tcPr>
            <w:tcW w:type="dxa" w:w="2100"/>
            <w:vMerge/>
            <w:tcBorders/>
          </w:tcPr>
          <w:p/>
        </w:tc>
        <w:tc>
          <w:tcPr>
            <w:tcW w:type="dxa" w:w="2100"/>
            <w:vMerge/>
            <w:tcBorders/>
          </w:tcPr>
          <w:p/>
        </w:tc>
        <w:tc>
          <w:tcPr>
            <w:tcW w:type="dxa" w:w="2100"/>
            <w:vMerge/>
            <w:tcBorders/>
          </w:tcPr>
          <w:p/>
        </w:tc>
        <w:tc>
          <w:tcPr>
            <w:tcW w:type="dxa" w:w="2100"/>
            <w:vMerge/>
            <w:tcBorders/>
          </w:tcPr>
          <w:p/>
        </w:tc>
      </w:tr>
      <w:tr>
        <w:trPr>
          <w:trHeight w:hRule="exact" w:val="162"/>
        </w:trPr>
        <w:tc>
          <w:tcPr>
            <w:tcW w:type="dxa" w:w="2100"/>
            <w:vMerge/>
            <w:tcBorders/>
          </w:tcPr>
          <w:p/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2" w:after="0"/>
              <w:ind w:left="0" w:right="202" w:firstLine="0"/>
              <w:jc w:val="righ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15"/>
              </w:rPr>
              <w:t>有</w:t>
            </w:r>
          </w:p>
        </w:tc>
        <w:tc>
          <w:tcPr>
            <w:tcW w:type="dxa" w:w="2100"/>
            <w:vMerge/>
            <w:tcBorders/>
          </w:tcPr>
          <w:p/>
        </w:tc>
        <w:tc>
          <w:tcPr>
            <w:tcW w:type="dxa" w:w="2100"/>
            <w:vMerge/>
            <w:tcBorders/>
          </w:tcPr>
          <w:p/>
        </w:tc>
        <w:tc>
          <w:tcPr>
            <w:tcW w:type="dxa" w:w="2100"/>
            <w:vMerge/>
            <w:tcBorders/>
          </w:tcPr>
          <w:p/>
        </w:tc>
      </w:tr>
      <w:tr>
        <w:trPr>
          <w:trHeight w:hRule="exact" w:val="92"/>
        </w:trPr>
        <w:tc>
          <w:tcPr>
            <w:tcW w:type="dxa" w:w="2100"/>
            <w:vMerge/>
            <w:tcBorders/>
          </w:tcPr>
          <w:p/>
        </w:tc>
        <w:tc>
          <w:tcPr>
            <w:tcW w:type="dxa" w:w="9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34" w:after="0"/>
              <w:ind w:left="0" w:right="202" w:firstLine="0"/>
              <w:jc w:val="righ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15"/>
              </w:rPr>
              <w:t>桥</w:t>
            </w:r>
          </w:p>
        </w:tc>
        <w:tc>
          <w:tcPr>
            <w:tcW w:type="dxa" w:w="9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1404" w:after="0"/>
              <w:ind w:left="222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15"/>
              </w:rPr>
              <w:t>适应度</w:t>
            </w:r>
            <w:r>
              <w:rPr>
                <w:rFonts w:ascii="TimesNewRomanPS" w:hAnsi="TimesNewRomanPS" w:eastAsia="TimesNewRomanPS"/>
                <w:b w:val="0"/>
                <w:i/>
                <w:color w:val="000000"/>
                <w:sz w:val="15"/>
              </w:rPr>
              <w:t>F</w:t>
            </w:r>
          </w:p>
        </w:tc>
        <w:tc>
          <w:tcPr>
            <w:tcW w:type="dxa" w:w="10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4" w:lineRule="exact" w:before="316" w:after="0"/>
              <w:ind w:left="182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15"/>
              </w:rPr>
              <w:t>结构特性</w:t>
            </w:r>
            <w:r>
              <w:rPr>
                <w:rFonts w:ascii="TimesNewRomanPS" w:hAnsi="TimesNewRomanPS" w:eastAsia="TimesNewRomanPS"/>
                <w:b w:val="0"/>
                <w:i/>
                <w:color w:val="000000"/>
                <w:sz w:val="15"/>
              </w:rPr>
              <w:t>S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0"/>
              </w:rPr>
              <w:t>3</w:t>
            </w:r>
          </w:p>
        </w:tc>
        <w:tc>
          <w:tcPr>
            <w:tcW w:type="dxa" w:w="13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4" w:lineRule="exact" w:before="4" w:after="0"/>
              <w:ind w:left="144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15"/>
              </w:rPr>
              <w:t>结构形式</w:t>
            </w:r>
            <w:r>
              <w:rPr>
                <w:rFonts w:ascii="TimesNewRomanPS" w:hAnsi="TimesNewRomanPS" w:eastAsia="TimesNewRomanPS"/>
                <w:b w:val="0"/>
                <w:i/>
                <w:color w:val="000000"/>
                <w:sz w:val="15"/>
              </w:rPr>
              <w:t>S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0"/>
              </w:rPr>
              <w:t>31</w:t>
            </w:r>
          </w:p>
        </w:tc>
      </w:tr>
      <w:tr>
        <w:trPr>
          <w:trHeight w:hRule="exact" w:val="106"/>
        </w:trPr>
        <w:tc>
          <w:tcPr>
            <w:tcW w:type="dxa" w:w="55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56" w:after="0"/>
              <w:ind w:left="374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不具备突变的特征。故双因素理论更加合理，突变</w:t>
            </w:r>
          </w:p>
        </w:tc>
        <w:tc>
          <w:tcPr>
            <w:tcW w:type="dxa" w:w="2100"/>
            <w:vMerge/>
            <w:tcBorders/>
          </w:tcPr>
          <w:p/>
        </w:tc>
        <w:tc>
          <w:tcPr>
            <w:tcW w:type="dxa" w:w="2100"/>
            <w:vMerge/>
            <w:tcBorders/>
          </w:tcPr>
          <w:p/>
        </w:tc>
        <w:tc>
          <w:tcPr>
            <w:tcW w:type="dxa" w:w="2100"/>
            <w:vMerge/>
            <w:tcBorders/>
          </w:tcPr>
          <w:p/>
        </w:tc>
        <w:tc>
          <w:tcPr>
            <w:tcW w:type="dxa" w:w="2100"/>
            <w:vMerge/>
            <w:tcBorders/>
          </w:tcPr>
          <w:p/>
        </w:tc>
      </w:tr>
      <w:tr>
        <w:trPr>
          <w:trHeight w:hRule="exact" w:val="46"/>
        </w:trPr>
        <w:tc>
          <w:tcPr>
            <w:tcW w:type="dxa" w:w="2100"/>
            <w:vMerge/>
            <w:tcBorders/>
          </w:tcPr>
          <w:p/>
        </w:tc>
        <w:tc>
          <w:tcPr>
            <w:tcW w:type="dxa" w:w="9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6" w:after="0"/>
              <w:ind w:left="0" w:right="202" w:firstLine="0"/>
              <w:jc w:val="righ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15"/>
              </w:rPr>
              <w:t>梁</w:t>
            </w:r>
          </w:p>
        </w:tc>
        <w:tc>
          <w:tcPr>
            <w:tcW w:type="dxa" w:w="2100"/>
            <w:vMerge/>
            <w:tcBorders/>
          </w:tcPr>
          <w:p/>
        </w:tc>
        <w:tc>
          <w:tcPr>
            <w:tcW w:type="dxa" w:w="2100"/>
            <w:vMerge/>
            <w:tcBorders/>
          </w:tcPr>
          <w:p/>
        </w:tc>
        <w:tc>
          <w:tcPr>
            <w:tcW w:type="dxa" w:w="2100"/>
            <w:vMerge/>
            <w:tcBorders/>
          </w:tcPr>
          <w:p/>
        </w:tc>
      </w:tr>
      <w:tr>
        <w:trPr>
          <w:trHeight w:hRule="exact" w:val="151"/>
        </w:trPr>
        <w:tc>
          <w:tcPr>
            <w:tcW w:type="dxa" w:w="2100"/>
            <w:vMerge/>
            <w:tcBorders/>
          </w:tcPr>
          <w:p/>
        </w:tc>
        <w:tc>
          <w:tcPr>
            <w:tcW w:type="dxa" w:w="2100"/>
            <w:vMerge/>
            <w:tcBorders/>
          </w:tcPr>
          <w:p/>
        </w:tc>
        <w:tc>
          <w:tcPr>
            <w:tcW w:type="dxa" w:w="2100"/>
            <w:vMerge/>
            <w:tcBorders/>
          </w:tcPr>
          <w:p/>
        </w:tc>
        <w:tc>
          <w:tcPr>
            <w:tcW w:type="dxa" w:w="2100"/>
            <w:vMerge/>
            <w:tcBorders/>
          </w:tcPr>
          <w:p/>
        </w:tc>
        <w:tc>
          <w:tcPr>
            <w:tcW w:type="dxa" w:w="13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4" w:lineRule="exact" w:before="58" w:after="0"/>
              <w:ind w:left="126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15"/>
              </w:rPr>
              <w:t>基础形式</w:t>
            </w:r>
            <w:r>
              <w:rPr>
                <w:rFonts w:ascii="TimesNewRomanPS" w:hAnsi="TimesNewRomanPS" w:eastAsia="TimesNewRomanPS"/>
                <w:b w:val="0"/>
                <w:i/>
                <w:color w:val="000000"/>
                <w:sz w:val="15"/>
              </w:rPr>
              <w:t>S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0"/>
              </w:rPr>
              <w:t>32</w:t>
            </w:r>
          </w:p>
        </w:tc>
      </w:tr>
      <w:tr>
        <w:trPr>
          <w:trHeight w:hRule="exact" w:val="160"/>
        </w:trPr>
        <w:tc>
          <w:tcPr>
            <w:tcW w:type="dxa" w:w="55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72" w:after="0"/>
              <w:ind w:left="374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理论对其适用性更高。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0" w:after="0"/>
              <w:ind w:left="0" w:right="202" w:firstLine="0"/>
              <w:jc w:val="righ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15"/>
              </w:rPr>
              <w:t>脆</w:t>
            </w:r>
          </w:p>
        </w:tc>
        <w:tc>
          <w:tcPr>
            <w:tcW w:type="dxa" w:w="2100"/>
            <w:vMerge/>
            <w:tcBorders/>
          </w:tcPr>
          <w:p/>
        </w:tc>
        <w:tc>
          <w:tcPr>
            <w:tcW w:type="dxa" w:w="2100"/>
            <w:vMerge/>
            <w:tcBorders/>
          </w:tcPr>
          <w:p/>
        </w:tc>
        <w:tc>
          <w:tcPr>
            <w:tcW w:type="dxa" w:w="2100"/>
            <w:vMerge/>
            <w:tcBorders/>
          </w:tcPr>
          <w:p/>
        </w:tc>
      </w:tr>
      <w:tr>
        <w:trPr>
          <w:trHeight w:hRule="exact" w:val="180"/>
        </w:trPr>
        <w:tc>
          <w:tcPr>
            <w:tcW w:type="dxa" w:w="2100"/>
            <w:vMerge/>
            <w:tcBorders/>
          </w:tcPr>
          <w:p/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8" w:after="0"/>
              <w:ind w:left="0" w:right="202" w:firstLine="0"/>
              <w:jc w:val="righ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15"/>
              </w:rPr>
              <w:t>弱</w:t>
            </w:r>
          </w:p>
        </w:tc>
        <w:tc>
          <w:tcPr>
            <w:tcW w:type="dxa" w:w="2100"/>
            <w:vMerge/>
            <w:tcBorders/>
          </w:tcPr>
          <w:p/>
        </w:tc>
        <w:tc>
          <w:tcPr>
            <w:tcW w:type="dxa" w:w="2100"/>
            <w:vMerge/>
            <w:tcBorders/>
          </w:tcPr>
          <w:p/>
        </w:tc>
        <w:tc>
          <w:tcPr>
            <w:tcW w:type="dxa" w:w="13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4" w:lineRule="exact" w:before="60" w:after="0"/>
              <w:ind w:left="146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15"/>
              </w:rPr>
              <w:t>基础埋深</w:t>
            </w:r>
            <w:r>
              <w:rPr>
                <w:rFonts w:ascii="TimesNewRomanPS" w:hAnsi="TimesNewRomanPS" w:eastAsia="TimesNewRomanPS"/>
                <w:b w:val="0"/>
                <w:i/>
                <w:color w:val="000000"/>
                <w:sz w:val="15"/>
              </w:rPr>
              <w:t>S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0"/>
              </w:rPr>
              <w:t>33</w:t>
            </w:r>
          </w:p>
        </w:tc>
      </w:tr>
      <w:tr>
        <w:trPr>
          <w:trHeight w:hRule="exact" w:val="59"/>
        </w:trPr>
        <w:tc>
          <w:tcPr>
            <w:tcW w:type="dxa" w:w="55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52" w:after="0"/>
              <w:ind w:left="794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因此，本文采用双因素理论评估既有桥梁脆弱</w:t>
            </w:r>
          </w:p>
        </w:tc>
        <w:tc>
          <w:tcPr>
            <w:tcW w:type="dxa" w:w="9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8" w:after="0"/>
              <w:ind w:left="0" w:right="202" w:firstLine="0"/>
              <w:jc w:val="righ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15"/>
              </w:rPr>
              <w:t>性</w:t>
            </w:r>
          </w:p>
        </w:tc>
        <w:tc>
          <w:tcPr>
            <w:tcW w:type="dxa" w:w="2100"/>
            <w:vMerge/>
            <w:tcBorders/>
          </w:tcPr>
          <w:p/>
        </w:tc>
        <w:tc>
          <w:tcPr>
            <w:tcW w:type="dxa" w:w="2100"/>
            <w:vMerge/>
            <w:tcBorders/>
          </w:tcPr>
          <w:p/>
        </w:tc>
        <w:tc>
          <w:tcPr>
            <w:tcW w:type="dxa" w:w="2100"/>
            <w:vMerge/>
            <w:tcBorders/>
          </w:tcPr>
          <w:p/>
        </w:tc>
      </w:tr>
      <w:tr>
        <w:trPr>
          <w:trHeight w:hRule="exact" w:val="70"/>
        </w:trPr>
        <w:tc>
          <w:tcPr>
            <w:tcW w:type="dxa" w:w="2100"/>
            <w:vMerge/>
            <w:tcBorders/>
          </w:tcPr>
          <w:p/>
        </w:tc>
        <w:tc>
          <w:tcPr>
            <w:tcW w:type="dxa" w:w="2100"/>
            <w:vMerge/>
            <w:tcBorders/>
          </w:tcPr>
          <w:p/>
        </w:tc>
        <w:tc>
          <w:tcPr>
            <w:tcW w:type="dxa" w:w="2100"/>
            <w:vMerge/>
            <w:tcBorders/>
          </w:tcPr>
          <w:p/>
        </w:tc>
        <w:tc>
          <w:tcPr>
            <w:tcW w:type="dxa" w:w="10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6" w:lineRule="exact" w:before="294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15"/>
              </w:rPr>
              <w:t>行车系统</w:t>
            </w:r>
            <w:r>
              <w:rPr>
                <w:rFonts w:ascii="TimesNewRomanPS" w:hAnsi="TimesNewRomanPS" w:eastAsia="TimesNewRomanPS"/>
                <w:b w:val="0"/>
                <w:i/>
                <w:color w:val="000000"/>
                <w:sz w:val="15"/>
              </w:rPr>
              <w:t>F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0"/>
              </w:rPr>
              <w:t>1</w:t>
            </w:r>
          </w:p>
        </w:tc>
        <w:tc>
          <w:tcPr>
            <w:tcW w:type="dxa" w:w="2100"/>
            <w:vMerge/>
            <w:tcBorders/>
          </w:tcPr>
          <w:p/>
        </w:tc>
      </w:tr>
      <w:tr>
        <w:trPr>
          <w:trHeight w:hRule="exact" w:val="48"/>
        </w:trPr>
        <w:tc>
          <w:tcPr>
            <w:tcW w:type="dxa" w:w="2100"/>
            <w:vMerge/>
            <w:tcBorders/>
          </w:tcPr>
          <w:p/>
        </w:tc>
        <w:tc>
          <w:tcPr>
            <w:tcW w:type="dxa" w:w="2100"/>
            <w:vMerge/>
            <w:tcBorders/>
          </w:tcPr>
          <w:p/>
        </w:tc>
        <w:tc>
          <w:tcPr>
            <w:tcW w:type="dxa" w:w="2100"/>
            <w:vMerge/>
            <w:tcBorders/>
          </w:tcPr>
          <w:p/>
        </w:tc>
        <w:tc>
          <w:tcPr>
            <w:tcW w:type="dxa" w:w="2100"/>
            <w:vMerge/>
            <w:tcBorders/>
          </w:tcPr>
          <w:p/>
        </w:tc>
        <w:tc>
          <w:tcPr>
            <w:tcW w:type="dxa" w:w="13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4" w:lineRule="exact" w:before="64" w:after="0"/>
              <w:ind w:left="118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15"/>
              </w:rPr>
              <w:t>路面结构</w:t>
            </w:r>
            <w:r>
              <w:rPr>
                <w:rFonts w:ascii="TimesNewRomanPS" w:hAnsi="TimesNewRomanPS" w:eastAsia="TimesNewRomanPS"/>
                <w:b w:val="0"/>
                <w:i/>
                <w:color w:val="000000"/>
                <w:sz w:val="15"/>
              </w:rPr>
              <w:t>F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0"/>
              </w:rPr>
              <w:t>11</w:t>
            </w:r>
          </w:p>
        </w:tc>
      </w:tr>
      <w:tr>
        <w:trPr>
          <w:trHeight w:hRule="exact" w:val="140"/>
        </w:trPr>
        <w:tc>
          <w:tcPr>
            <w:tcW w:type="dxa" w:w="2100"/>
            <w:vMerge/>
            <w:tcBorders/>
          </w:tcPr>
          <w:p/>
        </w:tc>
        <w:tc>
          <w:tcPr>
            <w:tcW w:type="dxa" w:w="9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4" w:lineRule="exact" w:before="8" w:after="0"/>
              <w:ind w:left="0" w:right="230" w:firstLine="0"/>
              <w:jc w:val="right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15"/>
              </w:rPr>
              <w:t>V</w:t>
            </w:r>
          </w:p>
        </w:tc>
        <w:tc>
          <w:tcPr>
            <w:tcW w:type="dxa" w:w="2100"/>
            <w:vMerge/>
            <w:tcBorders/>
          </w:tcPr>
          <w:p/>
        </w:tc>
        <w:tc>
          <w:tcPr>
            <w:tcW w:type="dxa" w:w="2100"/>
            <w:vMerge/>
            <w:tcBorders/>
          </w:tcPr>
          <w:p/>
        </w:tc>
        <w:tc>
          <w:tcPr>
            <w:tcW w:type="dxa" w:w="2100"/>
            <w:vMerge/>
            <w:tcBorders/>
          </w:tcPr>
          <w:p/>
        </w:tc>
      </w:tr>
      <w:tr>
        <w:trPr>
          <w:trHeight w:hRule="exact" w:val="122"/>
        </w:trPr>
        <w:tc>
          <w:tcPr>
            <w:tcW w:type="dxa" w:w="55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56" w:after="0"/>
              <w:ind w:left="374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性，依据行业标准《城市桥梁养护技术标准》</w:t>
            </w:r>
          </w:p>
        </w:tc>
        <w:tc>
          <w:tcPr>
            <w:tcW w:type="dxa" w:w="2100"/>
            <w:vMerge/>
            <w:tcBorders/>
          </w:tcPr>
          <w:p/>
        </w:tc>
        <w:tc>
          <w:tcPr>
            <w:tcW w:type="dxa" w:w="2100"/>
            <w:vMerge/>
            <w:tcBorders/>
          </w:tcPr>
          <w:p/>
        </w:tc>
        <w:tc>
          <w:tcPr>
            <w:tcW w:type="dxa" w:w="2100"/>
            <w:vMerge/>
            <w:tcBorders/>
          </w:tcPr>
          <w:p/>
        </w:tc>
        <w:tc>
          <w:tcPr>
            <w:tcW w:type="dxa" w:w="2100"/>
            <w:vMerge/>
            <w:tcBorders/>
          </w:tcPr>
          <w:p/>
        </w:tc>
      </w:tr>
      <w:tr>
        <w:trPr>
          <w:trHeight w:hRule="exact" w:val="186"/>
        </w:trPr>
        <w:tc>
          <w:tcPr>
            <w:tcW w:type="dxa" w:w="2100"/>
            <w:vMerge/>
            <w:tcBorders/>
          </w:tcPr>
          <w:p/>
        </w:tc>
        <w:tc>
          <w:tcPr>
            <w:tcW w:type="dxa" w:w="2100"/>
            <w:vMerge/>
            <w:tcBorders/>
          </w:tcPr>
          <w:p/>
        </w:tc>
        <w:tc>
          <w:tcPr>
            <w:tcW w:type="dxa" w:w="2100"/>
            <w:vMerge/>
            <w:tcBorders/>
          </w:tcPr>
          <w:p/>
        </w:tc>
        <w:tc>
          <w:tcPr>
            <w:tcW w:type="dxa" w:w="2100"/>
            <w:vMerge/>
            <w:tcBorders/>
          </w:tcPr>
          <w:p/>
        </w:tc>
        <w:tc>
          <w:tcPr>
            <w:tcW w:type="dxa" w:w="13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6" w:lineRule="exact" w:before="62" w:after="0"/>
              <w:ind w:left="134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15"/>
              </w:rPr>
              <w:t>变形设施</w:t>
            </w:r>
            <w:r>
              <w:rPr>
                <w:rFonts w:ascii="TimesNewRomanPS" w:hAnsi="TimesNewRomanPS" w:eastAsia="TimesNewRomanPS"/>
                <w:b w:val="0"/>
                <w:i/>
                <w:color w:val="000000"/>
                <w:sz w:val="15"/>
              </w:rPr>
              <w:t>F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0"/>
              </w:rPr>
              <w:t>12</w:t>
            </w:r>
          </w:p>
        </w:tc>
      </w:tr>
      <w:tr>
        <w:trPr>
          <w:trHeight w:hRule="exact" w:val="120"/>
        </w:trPr>
        <w:tc>
          <w:tcPr>
            <w:tcW w:type="dxa" w:w="55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1" w:lineRule="auto" w:before="42" w:after="0"/>
              <w:ind w:left="374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（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CJJ 99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－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2017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）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[23]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、《城市桥梁检测与评定技术规</w:t>
            </w:r>
          </w:p>
        </w:tc>
        <w:tc>
          <w:tcPr>
            <w:tcW w:type="dxa" w:w="2100"/>
            <w:vMerge/>
            <w:tcBorders/>
          </w:tcPr>
          <w:p/>
        </w:tc>
        <w:tc>
          <w:tcPr>
            <w:tcW w:type="dxa" w:w="2100"/>
            <w:vMerge/>
            <w:tcBorders/>
          </w:tcPr>
          <w:p/>
        </w:tc>
        <w:tc>
          <w:tcPr>
            <w:tcW w:type="dxa" w:w="2100"/>
            <w:vMerge/>
            <w:tcBorders/>
          </w:tcPr>
          <w:p/>
        </w:tc>
        <w:tc>
          <w:tcPr>
            <w:tcW w:type="dxa" w:w="2100"/>
            <w:vMerge/>
            <w:tcBorders/>
          </w:tcPr>
          <w:p/>
        </w:tc>
      </w:tr>
      <w:tr>
        <w:trPr>
          <w:trHeight w:hRule="exact" w:val="240"/>
        </w:trPr>
        <w:tc>
          <w:tcPr>
            <w:tcW w:type="dxa" w:w="2100"/>
            <w:vMerge/>
            <w:tcBorders/>
          </w:tcPr>
          <w:p/>
        </w:tc>
        <w:tc>
          <w:tcPr>
            <w:tcW w:type="dxa" w:w="2100"/>
            <w:vMerge/>
            <w:tcBorders/>
          </w:tcPr>
          <w:p/>
        </w:tc>
        <w:tc>
          <w:tcPr>
            <w:tcW w:type="dxa" w:w="2100"/>
            <w:vMerge/>
            <w:tcBorders/>
          </w:tcPr>
          <w:p/>
        </w:tc>
        <w:tc>
          <w:tcPr>
            <w:tcW w:type="dxa" w:w="10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4" w:lineRule="exact" w:before="220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15"/>
              </w:rPr>
              <w:t>变形特性</w:t>
            </w:r>
            <w:r>
              <w:rPr>
                <w:rFonts w:ascii="TimesNewRomanPS" w:hAnsi="TimesNewRomanPS" w:eastAsia="TimesNewRomanPS"/>
                <w:b w:val="0"/>
                <w:i/>
                <w:color w:val="000000"/>
                <w:sz w:val="15"/>
              </w:rPr>
              <w:t>F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0"/>
              </w:rPr>
              <w:t>2</w:t>
            </w:r>
          </w:p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4" w:lineRule="exact" w:before="56" w:after="0"/>
              <w:ind w:left="140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15"/>
              </w:rPr>
              <w:t>变形余量</w:t>
            </w:r>
            <w:r>
              <w:rPr>
                <w:rFonts w:ascii="TimesNewRomanPS" w:hAnsi="TimesNewRomanPS" w:eastAsia="TimesNewRomanPS"/>
                <w:b w:val="0"/>
                <w:i/>
                <w:color w:val="000000"/>
                <w:sz w:val="15"/>
              </w:rPr>
              <w:t>F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0"/>
              </w:rPr>
              <w:t>21</w:t>
            </w:r>
          </w:p>
        </w:tc>
      </w:tr>
      <w:tr>
        <w:trPr>
          <w:trHeight w:hRule="exact" w:val="290"/>
        </w:trPr>
        <w:tc>
          <w:tcPr>
            <w:tcW w:type="dxa" w:w="5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1" w:lineRule="auto" w:before="4" w:after="0"/>
              <w:ind w:left="374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范》（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CJJ/T 233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－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2015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）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[24]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与现有研究成果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[2-7, 25]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并</w:t>
            </w:r>
          </w:p>
        </w:tc>
        <w:tc>
          <w:tcPr>
            <w:tcW w:type="dxa" w:w="2100"/>
            <w:vMerge/>
            <w:tcBorders/>
          </w:tcPr>
          <w:p/>
        </w:tc>
        <w:tc>
          <w:tcPr>
            <w:tcW w:type="dxa" w:w="2100"/>
            <w:vMerge/>
            <w:tcBorders/>
          </w:tcPr>
          <w:p/>
        </w:tc>
        <w:tc>
          <w:tcPr>
            <w:tcW w:type="dxa" w:w="2100"/>
            <w:vMerge/>
            <w:tcBorders/>
          </w:tcPr>
          <w:p/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4" w:lineRule="exact" w:before="126" w:after="0"/>
              <w:ind w:left="138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15"/>
              </w:rPr>
              <w:t>可调整性</w:t>
            </w:r>
            <w:r>
              <w:rPr>
                <w:rFonts w:ascii="TimesNewRomanPS" w:hAnsi="TimesNewRomanPS" w:eastAsia="TimesNewRomanPS"/>
                <w:b w:val="0"/>
                <w:i/>
                <w:color w:val="000000"/>
                <w:sz w:val="15"/>
              </w:rPr>
              <w:t>F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0"/>
              </w:rPr>
              <w:t>22</w:t>
            </w:r>
          </w:p>
        </w:tc>
      </w:tr>
    </w:tbl>
    <w:p>
      <w:pPr>
        <w:autoSpaceDN w:val="0"/>
        <w:autoSpaceDE w:val="0"/>
        <w:widowControl/>
        <w:spacing w:line="14" w:lineRule="exact" w:before="0" w:after="38"/>
        <w:ind w:left="0" w:right="0"/>
      </w:pPr>
    </w:p>
    <w:p>
      <w:pPr>
        <w:sectPr>
          <w:type w:val="continuous"/>
          <w:pgSz w:w="11904" w:h="16840"/>
          <w:pgMar w:top="436" w:right="1006" w:bottom="170" w:left="4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5" w:lineRule="auto" w:before="0" w:after="0"/>
        <w:ind w:left="734" w:right="288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1"/>
        </w:rPr>
        <w:t>结合工程经验进行因素识别与分级。将评估等级定</w:t>
      </w:r>
      <w:r>
        <w:rPr>
          <w:rFonts w:ascii="SimSun" w:hAnsi="SimSun" w:eastAsia="SimSun"/>
          <w:b w:val="0"/>
          <w:i w:val="0"/>
          <w:color w:val="000000"/>
          <w:sz w:val="21"/>
        </w:rPr>
        <w:t>为一级微度脆弱，二级轻度脆弱，三级中度脆弱，</w:t>
      </w:r>
    </w:p>
    <w:p>
      <w:pPr>
        <w:sectPr>
          <w:type w:val="continuous"/>
          <w:pgSz w:w="11904" w:h="16840"/>
          <w:pgMar w:top="436" w:right="1006" w:bottom="170" w:left="400" w:header="720" w:footer="720" w:gutter="0"/>
          <w:cols w:num="2" w:equalWidth="0">
            <w:col w:w="5648" w:space="0"/>
            <w:col w:w="4850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exact" w:before="8" w:after="328"/>
        <w:ind w:left="288" w:right="144" w:firstLine="0"/>
        <w:jc w:val="center"/>
      </w:pPr>
      <w:r>
        <w:rPr>
          <w:rFonts w:ascii="SimSun" w:hAnsi="SimSun" w:eastAsia="SimSun"/>
          <w:b w:val="0"/>
          <w:i w:val="0"/>
          <w:color w:val="000000"/>
          <w:sz w:val="18"/>
        </w:rPr>
        <w:t>图</w:t>
      </w:r>
      <w:r>
        <w:rPr>
          <w:rFonts w:ascii="TimesNewRomanPS" w:hAnsi="TimesNewRomanPS" w:eastAsia="TimesNewRomanPS"/>
          <w:b/>
          <w:i w:val="0"/>
          <w:color w:val="000000"/>
          <w:sz w:val="18"/>
        </w:rPr>
        <w:t xml:space="preserve">4  </w:t>
      </w:r>
      <w:r>
        <w:rPr>
          <w:rFonts w:ascii="SimSun" w:hAnsi="SimSun" w:eastAsia="SimSun"/>
          <w:b w:val="0"/>
          <w:i w:val="0"/>
          <w:color w:val="000000"/>
          <w:sz w:val="18"/>
        </w:rPr>
        <w:t>脆弱性</w:t>
      </w:r>
      <w:r>
        <w:rPr>
          <w:rFonts w:ascii="TimesNewRomanPS" w:hAnsi="TimesNewRomanPS" w:eastAsia="TimesNewRomanPS"/>
          <w:b/>
          <w:i/>
          <w:color w:val="000000"/>
          <w:sz w:val="18"/>
        </w:rPr>
        <w:t>V</w:t>
      </w:r>
      <w:r>
        <w:rPr>
          <w:rFonts w:ascii="SimSun" w:hAnsi="SimSun" w:eastAsia="SimSun"/>
          <w:b w:val="0"/>
          <w:i w:val="0"/>
          <w:color w:val="000000"/>
          <w:sz w:val="18"/>
        </w:rPr>
        <w:t xml:space="preserve"> 评估指标层次结构</w:t>
      </w:r>
      <w:r>
        <w:br/>
      </w:r>
      <w:r>
        <w:rPr>
          <w:rFonts w:ascii="TimesNewRomanPS" w:hAnsi="TimesNewRomanPS" w:eastAsia="TimesNewRomanPS"/>
          <w:b/>
          <w:i w:val="0"/>
          <w:color w:val="000000"/>
          <w:sz w:val="18"/>
        </w:rPr>
        <w:t xml:space="preserve">Fig.4  Hierarchy of vulnerability </w:t>
      </w:r>
      <w:r>
        <w:rPr>
          <w:rFonts w:ascii="TimesNewRomanPS" w:hAnsi="TimesNewRomanPS" w:eastAsia="TimesNewRomanPS"/>
          <w:b/>
          <w:i/>
          <w:color w:val="000000"/>
          <w:sz w:val="18"/>
        </w:rPr>
        <w:t>V</w:t>
      </w:r>
      <w:r>
        <w:rPr>
          <w:rFonts w:ascii="TimesNewRomanPS" w:hAnsi="TimesNewRomanPS" w:eastAsia="TimesNewRomanPS"/>
          <w:b/>
          <w:i w:val="0"/>
          <w:color w:val="000000"/>
          <w:sz w:val="18"/>
        </w:rPr>
        <w:t xml:space="preserve"> assessment indexes </w:t>
      </w:r>
    </w:p>
    <w:p>
      <w:pPr>
        <w:sectPr>
          <w:type w:val="nextColumn"/>
          <w:pgSz w:w="11904" w:h="16840"/>
          <w:pgMar w:top="436" w:right="1006" w:bottom="170" w:left="400" w:header="720" w:footer="720" w:gutter="0"/>
          <w:cols w:num="2" w:equalWidth="0">
            <w:col w:w="5648" w:space="0"/>
            <w:col w:w="4850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exact" w:before="10" w:after="30"/>
        <w:ind w:left="2880" w:right="2160" w:firstLine="0"/>
        <w:jc w:val="center"/>
      </w:pPr>
      <w:r>
        <w:rPr>
          <w:rFonts w:ascii="SimSun" w:hAnsi="SimSun" w:eastAsia="SimSun"/>
          <w:b w:val="0"/>
          <w:i w:val="0"/>
          <w:color w:val="000000"/>
          <w:sz w:val="18"/>
        </w:rPr>
        <w:t>表</w:t>
      </w:r>
      <w:r>
        <w:rPr>
          <w:rFonts w:ascii="TimesNewRomanPS" w:hAnsi="TimesNewRomanPS" w:eastAsia="TimesNewRomanPS"/>
          <w:b/>
          <w:i w:val="0"/>
          <w:color w:val="000000"/>
          <w:sz w:val="18"/>
        </w:rPr>
        <w:t xml:space="preserve">4  </w:t>
      </w:r>
      <w:r>
        <w:rPr>
          <w:rFonts w:ascii="SimSun" w:hAnsi="SimSun" w:eastAsia="SimSun"/>
          <w:b w:val="0"/>
          <w:i w:val="0"/>
          <w:color w:val="000000"/>
          <w:sz w:val="18"/>
        </w:rPr>
        <w:t>脆弱性评估指标分级标准</w:t>
      </w:r>
      <w:r>
        <w:br/>
      </w:r>
      <w:r>
        <w:rPr>
          <w:rFonts w:ascii="TimesNewRomanPS" w:hAnsi="TimesNewRomanPS" w:eastAsia="TimesNewRomanPS"/>
          <w:b/>
          <w:i w:val="0"/>
          <w:color w:val="000000"/>
          <w:sz w:val="18"/>
        </w:rPr>
        <w:t>Table 4  Classification standards of vulnerability assessment indexes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16.0" w:type="dxa"/>
      </w:tblPr>
      <w:tblGrid>
        <w:gridCol w:w="1750"/>
        <w:gridCol w:w="1750"/>
        <w:gridCol w:w="1750"/>
        <w:gridCol w:w="1750"/>
        <w:gridCol w:w="1750"/>
        <w:gridCol w:w="1750"/>
      </w:tblGrid>
      <w:tr>
        <w:trPr>
          <w:trHeight w:hRule="exact" w:val="244"/>
        </w:trPr>
        <w:tc>
          <w:tcPr>
            <w:tcW w:type="dxa" w:w="1224"/>
            <w:tcBorders>
              <w:top w:sz="7.20000000000072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56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15"/>
              </w:rPr>
              <w:t>评价指标</w:t>
            </w:r>
          </w:p>
        </w:tc>
        <w:tc>
          <w:tcPr>
            <w:tcW w:type="dxa" w:w="1520"/>
            <w:tcBorders>
              <w:top w:sz="7.20000000000072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auto" w:before="50" w:after="0"/>
              <w:ind w:left="292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15"/>
              </w:rPr>
              <w:t>一级（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>0.0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15"/>
              </w:rPr>
              <w:t>～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>0.2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15"/>
              </w:rPr>
              <w:t>）</w:t>
            </w:r>
          </w:p>
        </w:tc>
        <w:tc>
          <w:tcPr>
            <w:tcW w:type="dxa" w:w="1840"/>
            <w:tcBorders>
              <w:top w:sz="7.20000000000072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auto" w:before="50" w:after="0"/>
              <w:ind w:left="424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15"/>
              </w:rPr>
              <w:t>二级（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>0.2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15"/>
              </w:rPr>
              <w:t>～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>0.4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15"/>
              </w:rPr>
              <w:t>）</w:t>
            </w:r>
          </w:p>
        </w:tc>
        <w:tc>
          <w:tcPr>
            <w:tcW w:type="dxa" w:w="1620"/>
            <w:tcBorders>
              <w:top w:sz="7.20000000000072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auto" w:before="50" w:after="0"/>
              <w:ind w:left="322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15"/>
              </w:rPr>
              <w:t>三级（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>0.4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15"/>
              </w:rPr>
              <w:t>～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>0.6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15"/>
              </w:rPr>
              <w:t>）</w:t>
            </w:r>
          </w:p>
        </w:tc>
        <w:tc>
          <w:tcPr>
            <w:tcW w:type="dxa" w:w="1860"/>
            <w:tcBorders>
              <w:top w:sz="7.20000000000072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auto" w:before="50" w:after="0"/>
              <w:ind w:left="440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15"/>
              </w:rPr>
              <w:t>四级（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>0.6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15"/>
              </w:rPr>
              <w:t>～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>0.8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15"/>
              </w:rPr>
              <w:t>）</w:t>
            </w:r>
          </w:p>
        </w:tc>
        <w:tc>
          <w:tcPr>
            <w:tcW w:type="dxa" w:w="1410"/>
            <w:tcBorders>
              <w:top w:sz="7.20000000000072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auto" w:before="50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15"/>
              </w:rPr>
              <w:t>五级（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>0.8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15"/>
              </w:rPr>
              <w:t>～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>1.0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15"/>
              </w:rPr>
              <w:t>）</w:t>
            </w:r>
          </w:p>
        </w:tc>
      </w:tr>
      <w:tr>
        <w:trPr>
          <w:trHeight w:hRule="exact" w:val="232"/>
        </w:trPr>
        <w:tc>
          <w:tcPr>
            <w:tcW w:type="dxa" w:w="1224"/>
            <w:vMerge w:val="restart"/>
            <w:tcBorders>
              <w:top w:sz="4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144" w:right="144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15"/>
              </w:rPr>
              <w:t>地下水</w:t>
            </w:r>
            <w:r>
              <w:rPr>
                <w:rFonts w:ascii="TimesNewRomanPS" w:hAnsi="TimesNewRomanPS" w:eastAsia="TimesNewRomanPS"/>
                <w:b w:val="0"/>
                <w:i/>
                <w:color w:val="000000"/>
                <w:sz w:val="15"/>
              </w:rPr>
              <w:t>S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0"/>
              </w:rPr>
              <w:t>11</w:t>
            </w:r>
            <w:r>
              <w:br/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15"/>
              </w:rPr>
              <w:t>围岩等级</w:t>
            </w:r>
            <w:r>
              <w:rPr>
                <w:rFonts w:ascii="TimesNewRomanPS" w:hAnsi="TimesNewRomanPS" w:eastAsia="TimesNewRomanPS"/>
                <w:b w:val="0"/>
                <w:i/>
                <w:color w:val="000000"/>
                <w:sz w:val="15"/>
              </w:rPr>
              <w:t>S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0"/>
              </w:rPr>
              <w:t>12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15"/>
              </w:rPr>
              <w:t>变形特性</w:t>
            </w:r>
            <w:r>
              <w:rPr>
                <w:rFonts w:ascii="TimesNewRomanPS" w:hAnsi="TimesNewRomanPS" w:eastAsia="TimesNewRomanPS"/>
                <w:b w:val="0"/>
                <w:i/>
                <w:color w:val="000000"/>
                <w:sz w:val="15"/>
              </w:rPr>
              <w:t>S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0"/>
              </w:rPr>
              <w:t>13</w:t>
            </w:r>
          </w:p>
          <w:p>
            <w:pPr>
              <w:autoSpaceDN w:val="0"/>
              <w:autoSpaceDE w:val="0"/>
              <w:widowControl/>
              <w:spacing w:line="184" w:lineRule="exact" w:before="156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15"/>
              </w:rPr>
              <w:t>外观</w:t>
            </w:r>
            <w:r>
              <w:rPr>
                <w:rFonts w:ascii="TimesNewRomanPS" w:hAnsi="TimesNewRomanPS" w:eastAsia="TimesNewRomanPS"/>
                <w:b w:val="0"/>
                <w:i/>
                <w:color w:val="000000"/>
                <w:sz w:val="15"/>
              </w:rPr>
              <w:t>S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0"/>
              </w:rPr>
              <w:t>21</w:t>
            </w:r>
          </w:p>
          <w:p>
            <w:pPr>
              <w:autoSpaceDN w:val="0"/>
              <w:autoSpaceDE w:val="0"/>
              <w:widowControl/>
              <w:spacing w:line="228" w:lineRule="exact" w:before="112" w:after="0"/>
              <w:ind w:left="226" w:right="170" w:firstLine="0"/>
              <w:jc w:val="both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15"/>
              </w:rPr>
              <w:t>结构状态</w:t>
            </w:r>
            <w:r>
              <w:rPr>
                <w:rFonts w:ascii="TimesNewRomanPS" w:hAnsi="TimesNewRomanPS" w:eastAsia="TimesNewRomanPS"/>
                <w:b w:val="0"/>
                <w:i/>
                <w:color w:val="000000"/>
                <w:sz w:val="15"/>
              </w:rPr>
              <w:t>S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0"/>
              </w:rPr>
              <w:t>22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15"/>
              </w:rPr>
              <w:t>完好状态</w:t>
            </w:r>
            <w:r>
              <w:rPr>
                <w:rFonts w:ascii="TimesNewRomanPS" w:hAnsi="TimesNewRomanPS" w:eastAsia="TimesNewRomanPS"/>
                <w:b w:val="0"/>
                <w:i/>
                <w:color w:val="000000"/>
                <w:sz w:val="15"/>
              </w:rPr>
              <w:t>S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0"/>
              </w:rPr>
              <w:t>23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15"/>
              </w:rPr>
              <w:t>维护类型</w:t>
            </w:r>
            <w:r>
              <w:rPr>
                <w:rFonts w:ascii="TimesNewRomanPS" w:hAnsi="TimesNewRomanPS" w:eastAsia="TimesNewRomanPS"/>
                <w:b w:val="0"/>
                <w:i/>
                <w:color w:val="000000"/>
                <w:sz w:val="15"/>
              </w:rPr>
              <w:t>S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0"/>
              </w:rPr>
              <w:t>24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15"/>
              </w:rPr>
              <w:t>结构形式</w:t>
            </w:r>
            <w:r>
              <w:rPr>
                <w:rFonts w:ascii="TimesNewRomanPS" w:hAnsi="TimesNewRomanPS" w:eastAsia="TimesNewRomanPS"/>
                <w:b w:val="0"/>
                <w:i/>
                <w:color w:val="000000"/>
                <w:sz w:val="15"/>
              </w:rPr>
              <w:t>S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0"/>
              </w:rPr>
              <w:t>31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15"/>
              </w:rPr>
              <w:t>基础形式</w:t>
            </w:r>
            <w:r>
              <w:rPr>
                <w:rFonts w:ascii="TimesNewRomanPS" w:hAnsi="TimesNewRomanPS" w:eastAsia="TimesNewRomanPS"/>
                <w:b w:val="0"/>
                <w:i/>
                <w:color w:val="000000"/>
                <w:sz w:val="15"/>
              </w:rPr>
              <w:t>S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0"/>
              </w:rPr>
              <w:t>32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15"/>
              </w:rPr>
              <w:t>基础埋深</w:t>
            </w:r>
            <w:r>
              <w:rPr>
                <w:rFonts w:ascii="TimesNewRomanPS" w:hAnsi="TimesNewRomanPS" w:eastAsia="TimesNewRomanPS"/>
                <w:b w:val="0"/>
                <w:i/>
                <w:color w:val="000000"/>
                <w:sz w:val="15"/>
              </w:rPr>
              <w:t>S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0"/>
              </w:rPr>
              <w:t>33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15"/>
              </w:rPr>
              <w:t>路面结构</w:t>
            </w:r>
            <w:r>
              <w:rPr>
                <w:rFonts w:ascii="TimesNewRomanPS" w:hAnsi="TimesNewRomanPS" w:eastAsia="TimesNewRomanPS"/>
                <w:b w:val="0"/>
                <w:i/>
                <w:color w:val="000000"/>
                <w:sz w:val="15"/>
              </w:rPr>
              <w:t>F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0"/>
              </w:rPr>
              <w:t>11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15"/>
              </w:rPr>
              <w:t>变形设施</w:t>
            </w:r>
            <w:r>
              <w:rPr>
                <w:rFonts w:ascii="TimesNewRomanPS" w:hAnsi="TimesNewRomanPS" w:eastAsia="TimesNewRomanPS"/>
                <w:b w:val="0"/>
                <w:i/>
                <w:color w:val="000000"/>
                <w:sz w:val="15"/>
              </w:rPr>
              <w:t>F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0"/>
              </w:rPr>
              <w:t>12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15"/>
              </w:rPr>
              <w:t>变形余量</w:t>
            </w:r>
            <w:r>
              <w:rPr>
                <w:rFonts w:ascii="TimesNewRomanPS" w:hAnsi="TimesNewRomanPS" w:eastAsia="TimesNewRomanPS"/>
                <w:b w:val="0"/>
                <w:i/>
                <w:color w:val="000000"/>
                <w:sz w:val="15"/>
              </w:rPr>
              <w:t>F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0"/>
              </w:rPr>
              <w:t>21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15"/>
              </w:rPr>
              <w:t>可调整性</w:t>
            </w:r>
            <w:r>
              <w:rPr>
                <w:rFonts w:ascii="TimesNewRomanPS" w:hAnsi="TimesNewRomanPS" w:eastAsia="TimesNewRomanPS"/>
                <w:b w:val="0"/>
                <w:i/>
                <w:color w:val="000000"/>
                <w:sz w:val="15"/>
              </w:rPr>
              <w:t>F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0"/>
              </w:rPr>
              <w:t>22</w:t>
            </w:r>
          </w:p>
        </w:tc>
        <w:tc>
          <w:tcPr>
            <w:tcW w:type="dxa" w:w="152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54" w:after="0"/>
              <w:ind w:left="0" w:right="368" w:firstLine="0"/>
              <w:jc w:val="righ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15"/>
              </w:rPr>
              <w:t>水位稳定</w:t>
            </w:r>
          </w:p>
        </w:tc>
        <w:tc>
          <w:tcPr>
            <w:tcW w:type="dxa" w:w="184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54" w:after="0"/>
              <w:ind w:left="0" w:right="480" w:firstLine="0"/>
              <w:jc w:val="righ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15"/>
              </w:rPr>
              <w:t>水位较稳定</w:t>
            </w:r>
          </w:p>
        </w:tc>
        <w:tc>
          <w:tcPr>
            <w:tcW w:type="dxa" w:w="162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54" w:after="0"/>
              <w:ind w:left="0" w:right="288" w:firstLine="0"/>
              <w:jc w:val="righ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15"/>
              </w:rPr>
              <w:t>水位轻微变化</w:t>
            </w:r>
          </w:p>
        </w:tc>
        <w:tc>
          <w:tcPr>
            <w:tcW w:type="dxa" w:w="186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54" w:after="0"/>
              <w:ind w:left="0" w:right="410" w:firstLine="0"/>
              <w:jc w:val="righ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15"/>
              </w:rPr>
              <w:t>水位中等变化</w:t>
            </w:r>
          </w:p>
        </w:tc>
        <w:tc>
          <w:tcPr>
            <w:tcW w:type="dxa" w:w="141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54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15"/>
              </w:rPr>
              <w:t>水位严重变化</w:t>
            </w:r>
          </w:p>
        </w:tc>
      </w:tr>
      <w:tr>
        <w:trPr>
          <w:trHeight w:hRule="exact" w:val="240"/>
        </w:trPr>
        <w:tc>
          <w:tcPr>
            <w:tcW w:type="dxa" w:w="1750"/>
            <w:vMerge/>
            <w:tcBorders>
              <w:top w:sz="4.0" w:val="single" w:color="#000000"/>
              <w:bottom w:sz="7.199999999999818" w:val="single" w:color="#000000"/>
            </w:tcBorders>
          </w:tcPr>
          <w:p/>
        </w:tc>
        <w:tc>
          <w:tcPr>
            <w:tcW w:type="dxa" w:w="1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54" w:after="0"/>
              <w:ind w:left="0" w:right="294" w:firstLine="0"/>
              <w:jc w:val="righ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15"/>
              </w:rPr>
              <w:t>Ⅰ级、Ⅱ级</w:t>
            </w:r>
          </w:p>
        </w:tc>
        <w:tc>
          <w:tcPr>
            <w:tcW w:type="dxa" w:w="1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54" w:after="0"/>
              <w:ind w:left="0" w:right="704" w:firstLine="0"/>
              <w:jc w:val="righ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15"/>
              </w:rPr>
              <w:t>Ⅲ级</w:t>
            </w:r>
          </w:p>
        </w:tc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54" w:after="0"/>
              <w:ind w:left="0" w:right="588" w:firstLine="0"/>
              <w:jc w:val="righ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15"/>
              </w:rPr>
              <w:t>Ⅳ级</w:t>
            </w:r>
          </w:p>
        </w:tc>
        <w:tc>
          <w:tcPr>
            <w:tcW w:type="dxa" w:w="1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54" w:after="0"/>
              <w:ind w:left="0" w:right="710" w:firstLine="0"/>
              <w:jc w:val="righ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15"/>
              </w:rPr>
              <w:t>Ⅴ级</w:t>
            </w:r>
          </w:p>
        </w:tc>
        <w:tc>
          <w:tcPr>
            <w:tcW w:type="dxa" w:w="141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54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15"/>
              </w:rPr>
              <w:t>Ⅵ级</w:t>
            </w:r>
          </w:p>
        </w:tc>
      </w:tr>
      <w:tr>
        <w:trPr>
          <w:trHeight w:hRule="exact" w:val="220"/>
        </w:trPr>
        <w:tc>
          <w:tcPr>
            <w:tcW w:type="dxa" w:w="1750"/>
            <w:vMerge/>
            <w:tcBorders>
              <w:top w:sz="4.0" w:val="single" w:color="#000000"/>
              <w:bottom w:sz="7.199999999999818" w:val="single" w:color="#000000"/>
            </w:tcBorders>
          </w:tcPr>
          <w:p/>
        </w:tc>
        <w:tc>
          <w:tcPr>
            <w:tcW w:type="dxa" w:w="1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40" w:after="0"/>
              <w:ind w:left="0" w:right="368" w:firstLine="0"/>
              <w:jc w:val="righ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15"/>
              </w:rPr>
              <w:t>低压缩性</w:t>
            </w:r>
          </w:p>
        </w:tc>
        <w:tc>
          <w:tcPr>
            <w:tcW w:type="dxa" w:w="1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40" w:after="0"/>
              <w:ind w:left="0" w:right="480" w:firstLine="0"/>
              <w:jc w:val="righ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15"/>
              </w:rPr>
              <w:t>中低压缩性</w:t>
            </w:r>
          </w:p>
        </w:tc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40" w:after="0"/>
              <w:ind w:left="0" w:right="438" w:firstLine="0"/>
              <w:jc w:val="righ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15"/>
              </w:rPr>
              <w:t>中压缩性</w:t>
            </w:r>
          </w:p>
        </w:tc>
        <w:tc>
          <w:tcPr>
            <w:tcW w:type="dxa" w:w="1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40" w:after="0"/>
              <w:ind w:left="0" w:right="486" w:firstLine="0"/>
              <w:jc w:val="righ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15"/>
              </w:rPr>
              <w:t>中高压缩性</w:t>
            </w:r>
          </w:p>
        </w:tc>
        <w:tc>
          <w:tcPr>
            <w:tcW w:type="dxa" w:w="141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40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15"/>
              </w:rPr>
              <w:t>高压缩性</w:t>
            </w:r>
          </w:p>
        </w:tc>
      </w:tr>
      <w:tr>
        <w:trPr>
          <w:trHeight w:hRule="exact" w:val="220"/>
        </w:trPr>
        <w:tc>
          <w:tcPr>
            <w:tcW w:type="dxa" w:w="1750"/>
            <w:vMerge/>
            <w:tcBorders>
              <w:top w:sz="4.0" w:val="single" w:color="#000000"/>
              <w:bottom w:sz="7.199999999999818" w:val="single" w:color="#000000"/>
            </w:tcBorders>
          </w:tcPr>
          <w:p/>
        </w:tc>
        <w:tc>
          <w:tcPr>
            <w:tcW w:type="dxa" w:w="1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48" w:after="0"/>
              <w:ind w:left="178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15"/>
              </w:rPr>
              <w:t>表面无破损、露筋、</w:t>
            </w:r>
          </w:p>
        </w:tc>
        <w:tc>
          <w:tcPr>
            <w:tcW w:type="dxa" w:w="18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62" w:after="0"/>
              <w:ind w:left="386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15"/>
              </w:rPr>
              <w:t>轻微破损、无露筋</w:t>
            </w:r>
          </w:p>
        </w:tc>
        <w:tc>
          <w:tcPr>
            <w:tcW w:type="dxa" w:w="16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62" w:after="0"/>
              <w:ind w:left="282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15"/>
              </w:rPr>
              <w:t>裂缝较浅且无发展</w:t>
            </w:r>
          </w:p>
        </w:tc>
        <w:tc>
          <w:tcPr>
            <w:tcW w:type="dxa" w:w="18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62" w:after="0"/>
              <w:ind w:left="328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15"/>
              </w:rPr>
              <w:t>裂缝较深、钢筋裸露</w:t>
            </w:r>
          </w:p>
        </w:tc>
        <w:tc>
          <w:tcPr>
            <w:tcW w:type="dxa" w:w="141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48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15"/>
              </w:rPr>
              <w:t>裂缝逐渐发展、</w:t>
            </w:r>
          </w:p>
        </w:tc>
      </w:tr>
      <w:tr>
        <w:trPr>
          <w:trHeight w:hRule="exact" w:val="240"/>
        </w:trPr>
        <w:tc>
          <w:tcPr>
            <w:tcW w:type="dxa" w:w="1750"/>
            <w:vMerge/>
            <w:tcBorders>
              <w:top w:sz="4.0" w:val="single" w:color="#000000"/>
              <w:bottom w:sz="7.199999999999818" w:val="single" w:color="#000000"/>
            </w:tcBorders>
          </w:tcPr>
          <w:p/>
        </w:tc>
        <w:tc>
          <w:tcPr>
            <w:tcW w:type="dxa" w:w="1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54" w:after="0"/>
              <w:ind w:left="0" w:right="518" w:firstLine="0"/>
              <w:jc w:val="righ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15"/>
              </w:rPr>
              <w:t>裂缝</w:t>
            </w:r>
          </w:p>
        </w:tc>
        <w:tc>
          <w:tcPr>
            <w:tcW w:type="dxa" w:w="1750"/>
            <w:vMerge/>
            <w:tcBorders/>
          </w:tcPr>
          <w:p/>
        </w:tc>
        <w:tc>
          <w:tcPr>
            <w:tcW w:type="dxa" w:w="1750"/>
            <w:vMerge/>
            <w:tcBorders/>
          </w:tcPr>
          <w:p/>
        </w:tc>
        <w:tc>
          <w:tcPr>
            <w:tcW w:type="dxa" w:w="1750"/>
            <w:vMerge/>
            <w:tcBorders/>
          </w:tcPr>
          <w:p/>
        </w:tc>
        <w:tc>
          <w:tcPr>
            <w:tcW w:type="dxa" w:w="141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54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15"/>
              </w:rPr>
              <w:t>露筋严重</w:t>
            </w:r>
          </w:p>
        </w:tc>
      </w:tr>
      <w:tr>
        <w:trPr>
          <w:trHeight w:hRule="exact" w:val="220"/>
        </w:trPr>
        <w:tc>
          <w:tcPr>
            <w:tcW w:type="dxa" w:w="1750"/>
            <w:vMerge/>
            <w:tcBorders>
              <w:top w:sz="4.0" w:val="single" w:color="#000000"/>
              <w:bottom w:sz="7.199999999999818" w:val="single" w:color="#000000"/>
            </w:tcBorders>
          </w:tcPr>
          <w:p/>
        </w:tc>
        <w:tc>
          <w:tcPr>
            <w:tcW w:type="dxa" w:w="1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auto" w:before="36" w:after="0"/>
              <w:ind w:left="0" w:right="52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>A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15"/>
              </w:rPr>
              <w:t xml:space="preserve"> 级</w:t>
            </w:r>
          </w:p>
        </w:tc>
        <w:tc>
          <w:tcPr>
            <w:tcW w:type="dxa" w:w="1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auto" w:before="36" w:after="0"/>
              <w:ind w:left="0" w:right="712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>B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15"/>
              </w:rPr>
              <w:t xml:space="preserve"> 级</w:t>
            </w:r>
          </w:p>
        </w:tc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auto" w:before="36" w:after="0"/>
              <w:ind w:left="0" w:right="596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>C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15"/>
              </w:rPr>
              <w:t xml:space="preserve"> 级</w:t>
            </w:r>
          </w:p>
        </w:tc>
        <w:tc>
          <w:tcPr>
            <w:tcW w:type="dxa" w:w="1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auto" w:before="36" w:after="0"/>
              <w:ind w:left="0" w:right="712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>D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15"/>
              </w:rPr>
              <w:t xml:space="preserve"> 级</w:t>
            </w:r>
          </w:p>
        </w:tc>
        <w:tc>
          <w:tcPr>
            <w:tcW w:type="dxa" w:w="141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auto" w:before="3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>E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15"/>
              </w:rPr>
              <w:t xml:space="preserve"> 级</w:t>
            </w:r>
          </w:p>
        </w:tc>
      </w:tr>
      <w:tr>
        <w:trPr>
          <w:trHeight w:hRule="exact" w:val="240"/>
        </w:trPr>
        <w:tc>
          <w:tcPr>
            <w:tcW w:type="dxa" w:w="1750"/>
            <w:vMerge/>
            <w:tcBorders>
              <w:top w:sz="4.0" w:val="single" w:color="#000000"/>
              <w:bottom w:sz="7.199999999999818" w:val="single" w:color="#000000"/>
            </w:tcBorders>
          </w:tcPr>
          <w:p/>
        </w:tc>
        <w:tc>
          <w:tcPr>
            <w:tcW w:type="dxa" w:w="1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auto" w:before="44" w:after="0"/>
              <w:ind w:left="0" w:right="52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>A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15"/>
              </w:rPr>
              <w:t xml:space="preserve"> 级</w:t>
            </w:r>
          </w:p>
        </w:tc>
        <w:tc>
          <w:tcPr>
            <w:tcW w:type="dxa" w:w="1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auto" w:before="44" w:after="0"/>
              <w:ind w:left="0" w:right="712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>B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15"/>
              </w:rPr>
              <w:t xml:space="preserve"> 级</w:t>
            </w:r>
          </w:p>
        </w:tc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auto" w:before="44" w:after="0"/>
              <w:ind w:left="0" w:right="596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>C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15"/>
              </w:rPr>
              <w:t xml:space="preserve"> 级</w:t>
            </w:r>
          </w:p>
        </w:tc>
        <w:tc>
          <w:tcPr>
            <w:tcW w:type="dxa" w:w="1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auto" w:before="44" w:after="0"/>
              <w:ind w:left="0" w:right="712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>D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15"/>
              </w:rPr>
              <w:t xml:space="preserve"> 级</w:t>
            </w:r>
          </w:p>
        </w:tc>
        <w:tc>
          <w:tcPr>
            <w:tcW w:type="dxa" w:w="141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auto" w:before="4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>E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15"/>
              </w:rPr>
              <w:t xml:space="preserve"> 级</w:t>
            </w:r>
          </w:p>
        </w:tc>
      </w:tr>
      <w:tr>
        <w:trPr>
          <w:trHeight w:hRule="exact" w:val="220"/>
        </w:trPr>
        <w:tc>
          <w:tcPr>
            <w:tcW w:type="dxa" w:w="1750"/>
            <w:vMerge/>
            <w:tcBorders>
              <w:top w:sz="4.0" w:val="single" w:color="#000000"/>
              <w:bottom w:sz="7.199999999999818" w:val="single" w:color="#000000"/>
            </w:tcBorders>
          </w:tcPr>
          <w:p/>
        </w:tc>
        <w:tc>
          <w:tcPr>
            <w:tcW w:type="dxa" w:w="1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36" w:after="0"/>
              <w:ind w:left="0" w:right="368" w:firstLine="0"/>
              <w:jc w:val="righ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15"/>
              </w:rPr>
              <w:t>Ⅴ类维护</w:t>
            </w:r>
          </w:p>
        </w:tc>
        <w:tc>
          <w:tcPr>
            <w:tcW w:type="dxa" w:w="1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36" w:after="0"/>
              <w:ind w:left="0" w:right="554" w:firstLine="0"/>
              <w:jc w:val="righ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15"/>
              </w:rPr>
              <w:t>Ⅳ类维护</w:t>
            </w:r>
          </w:p>
        </w:tc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36" w:after="0"/>
              <w:ind w:left="0" w:right="438" w:firstLine="0"/>
              <w:jc w:val="righ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15"/>
              </w:rPr>
              <w:t>Ⅲ类维护</w:t>
            </w:r>
          </w:p>
        </w:tc>
        <w:tc>
          <w:tcPr>
            <w:tcW w:type="dxa" w:w="1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36" w:after="0"/>
              <w:ind w:left="0" w:right="560" w:firstLine="0"/>
              <w:jc w:val="righ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15"/>
              </w:rPr>
              <w:t>Ⅱ类维护</w:t>
            </w:r>
          </w:p>
        </w:tc>
        <w:tc>
          <w:tcPr>
            <w:tcW w:type="dxa" w:w="141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36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15"/>
              </w:rPr>
              <w:t>Ⅰ类维护</w:t>
            </w:r>
          </w:p>
        </w:tc>
      </w:tr>
      <w:tr>
        <w:trPr>
          <w:trHeight w:hRule="exact" w:val="460"/>
        </w:trPr>
        <w:tc>
          <w:tcPr>
            <w:tcW w:type="dxa" w:w="1750"/>
            <w:vMerge/>
            <w:tcBorders>
              <w:top w:sz="4.0" w:val="single" w:color="#000000"/>
              <w:bottom w:sz="7.199999999999818" w:val="single" w:color="#000000"/>
            </w:tcBorders>
          </w:tcPr>
          <w:p/>
        </w:tc>
        <w:tc>
          <w:tcPr>
            <w:tcW w:type="dxa" w:w="825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8" w:after="0"/>
              <w:ind w:left="864" w:right="72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15"/>
              </w:rPr>
              <w:t>简支梁桥（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>0.0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15"/>
              </w:rPr>
              <w:t>～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>0.6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15"/>
              </w:rPr>
              <w:t>），连续梁桥、刚构桥（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>0.2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15"/>
              </w:rPr>
              <w:t>～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>0.8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15"/>
              </w:rPr>
              <w:t>），弯桥、坡桥等异形桥（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>0.4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15"/>
              </w:rPr>
              <w:t>～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>1.0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15"/>
              </w:rPr>
              <w:t>）</w:t>
            </w:r>
            <w:r>
              <w:br/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15"/>
              </w:rPr>
              <w:t>沉井、沉箱基础（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>0.0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15"/>
              </w:rPr>
              <w:t>～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>0.4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15"/>
              </w:rPr>
              <w:t>），端承、摩擦桩基础（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>0.2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15"/>
              </w:rPr>
              <w:t>～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>0.6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15"/>
              </w:rPr>
              <w:t>），筏片、条形、独立浅基础（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>0.4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15"/>
              </w:rPr>
              <w:t>～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>1.0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15"/>
              </w:rPr>
              <w:t>）</w:t>
            </w:r>
          </w:p>
        </w:tc>
      </w:tr>
      <w:tr>
        <w:trPr>
          <w:trHeight w:hRule="exact" w:val="220"/>
        </w:trPr>
        <w:tc>
          <w:tcPr>
            <w:tcW w:type="dxa" w:w="1750"/>
            <w:vMerge/>
            <w:tcBorders>
              <w:top w:sz="4.0" w:val="single" w:color="#000000"/>
              <w:bottom w:sz="7.199999999999818" w:val="single" w:color="#000000"/>
            </w:tcBorders>
          </w:tcPr>
          <w:p/>
        </w:tc>
        <w:tc>
          <w:tcPr>
            <w:tcW w:type="dxa" w:w="1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36" w:after="0"/>
              <w:ind w:left="0" w:right="218" w:firstLine="0"/>
              <w:jc w:val="righ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15"/>
              </w:rPr>
              <w:t>隧道底板以下</w:t>
            </w:r>
          </w:p>
        </w:tc>
        <w:tc>
          <w:tcPr>
            <w:tcW w:type="dxa" w:w="1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36" w:after="0"/>
              <w:ind w:left="0" w:right="404" w:firstLine="0"/>
              <w:jc w:val="righ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15"/>
              </w:rPr>
              <w:t>平行隧道底板</w:t>
            </w:r>
          </w:p>
        </w:tc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36" w:after="0"/>
              <w:ind w:left="0" w:right="288" w:firstLine="0"/>
              <w:jc w:val="righ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15"/>
              </w:rPr>
              <w:t>顶拱底板之间</w:t>
            </w:r>
          </w:p>
        </w:tc>
        <w:tc>
          <w:tcPr>
            <w:tcW w:type="dxa" w:w="1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36" w:after="0"/>
              <w:ind w:left="0" w:right="410" w:firstLine="0"/>
              <w:jc w:val="righ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15"/>
              </w:rPr>
              <w:t>平行隧道顶拱</w:t>
            </w:r>
          </w:p>
        </w:tc>
        <w:tc>
          <w:tcPr>
            <w:tcW w:type="dxa" w:w="141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36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15"/>
              </w:rPr>
              <w:t>隧道顶拱以上</w:t>
            </w:r>
          </w:p>
        </w:tc>
      </w:tr>
      <w:tr>
        <w:trPr>
          <w:trHeight w:hRule="exact" w:val="220"/>
        </w:trPr>
        <w:tc>
          <w:tcPr>
            <w:tcW w:type="dxa" w:w="1750"/>
            <w:vMerge/>
            <w:tcBorders>
              <w:top w:sz="4.0" w:val="single" w:color="#000000"/>
              <w:bottom w:sz="7.199999999999818" w:val="single" w:color="#000000"/>
            </w:tcBorders>
          </w:tcPr>
          <w:p/>
        </w:tc>
        <w:tc>
          <w:tcPr>
            <w:tcW w:type="dxa" w:w="1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44" w:after="0"/>
              <w:ind w:left="0" w:right="218" w:firstLine="0"/>
              <w:jc w:val="righ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15"/>
              </w:rPr>
              <w:t>多层沥青铺装</w:t>
            </w:r>
          </w:p>
        </w:tc>
        <w:tc>
          <w:tcPr>
            <w:tcW w:type="dxa" w:w="1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44" w:after="0"/>
              <w:ind w:left="0" w:right="404" w:firstLine="0"/>
              <w:jc w:val="righ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15"/>
              </w:rPr>
              <w:t>单层沥青铺装</w:t>
            </w:r>
          </w:p>
        </w:tc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44" w:after="0"/>
              <w:ind w:left="322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15"/>
              </w:rPr>
              <w:t>沥青-混凝土铺装</w:t>
            </w:r>
          </w:p>
        </w:tc>
        <w:tc>
          <w:tcPr>
            <w:tcW w:type="dxa" w:w="1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44" w:after="0"/>
              <w:ind w:left="0" w:right="336" w:firstLine="0"/>
              <w:jc w:val="righ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15"/>
              </w:rPr>
              <w:t>钢筋混凝土铺装</w:t>
            </w:r>
          </w:p>
        </w:tc>
        <w:tc>
          <w:tcPr>
            <w:tcW w:type="dxa" w:w="141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44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15"/>
              </w:rPr>
              <w:t>素混凝土铺装</w:t>
            </w:r>
          </w:p>
        </w:tc>
      </w:tr>
      <w:tr>
        <w:trPr>
          <w:trHeight w:hRule="exact" w:val="220"/>
        </w:trPr>
        <w:tc>
          <w:tcPr>
            <w:tcW w:type="dxa" w:w="1750"/>
            <w:vMerge/>
            <w:tcBorders>
              <w:top w:sz="4.0" w:val="single" w:color="#000000"/>
              <w:bottom w:sz="7.199999999999818" w:val="single" w:color="#000000"/>
            </w:tcBorders>
          </w:tcPr>
          <w:p/>
        </w:tc>
        <w:tc>
          <w:tcPr>
            <w:tcW w:type="dxa" w:w="1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52" w:after="0"/>
              <w:ind w:left="0" w:right="368" w:firstLine="0"/>
              <w:jc w:val="righ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15"/>
              </w:rPr>
              <w:t>设施完善</w:t>
            </w:r>
          </w:p>
        </w:tc>
        <w:tc>
          <w:tcPr>
            <w:tcW w:type="dxa" w:w="1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52" w:after="0"/>
              <w:ind w:left="0" w:right="480" w:firstLine="0"/>
              <w:jc w:val="righ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15"/>
              </w:rPr>
              <w:t>设施较完善</w:t>
            </w:r>
          </w:p>
        </w:tc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52" w:after="0"/>
              <w:ind w:left="134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15"/>
              </w:rPr>
              <w:t>设施完善但变形能力差</w:t>
            </w:r>
          </w:p>
        </w:tc>
        <w:tc>
          <w:tcPr>
            <w:tcW w:type="dxa" w:w="1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52" w:after="0"/>
              <w:ind w:left="252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15"/>
              </w:rPr>
              <w:t>设施不完善变形能力差</w:t>
            </w:r>
          </w:p>
        </w:tc>
        <w:tc>
          <w:tcPr>
            <w:tcW w:type="dxa" w:w="141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52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15"/>
              </w:rPr>
              <w:t>变形能力丧失</w:t>
            </w:r>
          </w:p>
        </w:tc>
      </w:tr>
      <w:tr>
        <w:trPr>
          <w:trHeight w:hRule="exact" w:val="240"/>
        </w:trPr>
        <w:tc>
          <w:tcPr>
            <w:tcW w:type="dxa" w:w="1750"/>
            <w:vMerge/>
            <w:tcBorders>
              <w:top w:sz="4.0" w:val="single" w:color="#000000"/>
              <w:bottom w:sz="7.199999999999818" w:val="single" w:color="#000000"/>
            </w:tcBorders>
          </w:tcPr>
          <w:p/>
        </w:tc>
        <w:tc>
          <w:tcPr>
            <w:tcW w:type="dxa" w:w="1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auto" w:before="52" w:after="0"/>
              <w:ind w:left="172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15"/>
              </w:rPr>
              <w:t>设计标准的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>80%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15"/>
              </w:rPr>
              <w:t>以上</w:t>
            </w:r>
          </w:p>
        </w:tc>
        <w:tc>
          <w:tcPr>
            <w:tcW w:type="dxa" w:w="1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auto" w:before="52" w:after="0"/>
              <w:ind w:left="244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15"/>
              </w:rPr>
              <w:t>设计标准的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>60%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15"/>
              </w:rPr>
              <w:t>～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>80%</w:t>
            </w:r>
          </w:p>
        </w:tc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auto" w:before="52" w:after="0"/>
              <w:ind w:left="140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15"/>
              </w:rPr>
              <w:t>设计标准的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>40%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15"/>
              </w:rPr>
              <w:t>～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>60%</w:t>
            </w:r>
          </w:p>
        </w:tc>
        <w:tc>
          <w:tcPr>
            <w:tcW w:type="dxa" w:w="327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auto" w:before="52" w:after="0"/>
              <w:ind w:left="258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15"/>
              </w:rPr>
              <w:t>设计标准的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>20%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15"/>
              </w:rPr>
              <w:t>～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>40%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15"/>
              </w:rPr>
              <w:t>设计标准的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>20%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15"/>
              </w:rPr>
              <w:t>以下</w:t>
            </w:r>
          </w:p>
        </w:tc>
      </w:tr>
      <w:tr>
        <w:trPr>
          <w:trHeight w:hRule="exact" w:val="230"/>
        </w:trPr>
        <w:tc>
          <w:tcPr>
            <w:tcW w:type="dxa" w:w="1750"/>
            <w:vMerge/>
            <w:tcBorders>
              <w:top w:sz="4.0" w:val="single" w:color="#000000"/>
              <w:bottom w:sz="7.199999999999818" w:val="single" w:color="#000000"/>
            </w:tcBorders>
          </w:tcPr>
          <w:p/>
        </w:tc>
        <w:tc>
          <w:tcPr>
            <w:tcW w:type="dxa" w:w="1520"/>
            <w:tcBorders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44" w:after="0"/>
              <w:ind w:left="328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15"/>
              </w:rPr>
              <w:t>整体结构易调整</w:t>
            </w:r>
          </w:p>
        </w:tc>
        <w:tc>
          <w:tcPr>
            <w:tcW w:type="dxa" w:w="1840"/>
            <w:tcBorders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44" w:after="0"/>
              <w:ind w:left="0" w:right="330" w:firstLine="0"/>
              <w:jc w:val="righ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15"/>
              </w:rPr>
              <w:t>局部结构易调整</w:t>
            </w:r>
          </w:p>
        </w:tc>
        <w:tc>
          <w:tcPr>
            <w:tcW w:type="dxa" w:w="1620"/>
            <w:tcBorders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44" w:after="0"/>
              <w:ind w:left="282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15"/>
              </w:rPr>
              <w:t>整体结构调整困难</w:t>
            </w:r>
          </w:p>
        </w:tc>
        <w:tc>
          <w:tcPr>
            <w:tcW w:type="dxa" w:w="1860"/>
            <w:tcBorders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44" w:after="0"/>
              <w:ind w:left="402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15"/>
              </w:rPr>
              <w:t>局部结构调整困难</w:t>
            </w:r>
          </w:p>
        </w:tc>
        <w:tc>
          <w:tcPr>
            <w:tcW w:type="dxa" w:w="1410"/>
            <w:tcBorders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44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15"/>
              </w:rPr>
              <w:t>结构无法调整</w:t>
            </w:r>
          </w:p>
        </w:tc>
      </w:tr>
    </w:tbl>
    <w:p>
      <w:pPr>
        <w:autoSpaceDN w:val="0"/>
        <w:autoSpaceDE w:val="0"/>
        <w:widowControl/>
        <w:spacing w:line="184" w:lineRule="exact" w:before="48" w:after="0"/>
        <w:ind w:left="810" w:right="0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15"/>
        </w:rPr>
        <w:t>注：</w:t>
      </w:r>
      <w:r>
        <w:rPr>
          <w:rFonts w:ascii="TimesNewRomanPS" w:hAnsi="TimesNewRomanPS" w:eastAsia="TimesNewRomanPS"/>
          <w:b w:val="0"/>
          <w:i/>
          <w:color w:val="000000"/>
          <w:sz w:val="15"/>
        </w:rPr>
        <w:t>S</w:t>
      </w:r>
      <w:r>
        <w:rPr>
          <w:rFonts w:ascii="TimesNewRomanPSMT" w:hAnsi="TimesNewRomanPSMT" w:eastAsia="TimesNewRomanPSMT"/>
          <w:b w:val="0"/>
          <w:i w:val="0"/>
          <w:color w:val="000000"/>
          <w:sz w:val="10"/>
        </w:rPr>
        <w:t>22</w:t>
      </w:r>
      <w:r>
        <w:rPr>
          <w:rFonts w:ascii="SimSun" w:hAnsi="SimSun" w:eastAsia="SimSun"/>
          <w:b w:val="0"/>
          <w:i w:val="0"/>
          <w:color w:val="000000"/>
          <w:sz w:val="15"/>
        </w:rPr>
        <w:t>、</w:t>
      </w:r>
      <w:r>
        <w:rPr>
          <w:rFonts w:ascii="TimesNewRomanPS" w:hAnsi="TimesNewRomanPS" w:eastAsia="TimesNewRomanPS"/>
          <w:b w:val="0"/>
          <w:i/>
          <w:color w:val="000000"/>
          <w:sz w:val="15"/>
        </w:rPr>
        <w:t>S</w:t>
      </w:r>
      <w:r>
        <w:rPr>
          <w:rFonts w:ascii="TimesNewRomanPSMT" w:hAnsi="TimesNewRomanPSMT" w:eastAsia="TimesNewRomanPSMT"/>
          <w:b w:val="0"/>
          <w:i w:val="0"/>
          <w:color w:val="000000"/>
          <w:sz w:val="10"/>
        </w:rPr>
        <w:t>23</w:t>
      </w:r>
      <w:r>
        <w:rPr>
          <w:rFonts w:ascii="SimSun" w:hAnsi="SimSun" w:eastAsia="SimSun"/>
          <w:b w:val="0"/>
          <w:i w:val="0"/>
          <w:color w:val="000000"/>
          <w:sz w:val="15"/>
        </w:rPr>
        <w:t>、</w:t>
      </w:r>
      <w:r>
        <w:rPr>
          <w:rFonts w:ascii="TimesNewRomanPS" w:hAnsi="TimesNewRomanPS" w:eastAsia="TimesNewRomanPS"/>
          <w:b w:val="0"/>
          <w:i/>
          <w:color w:val="000000"/>
          <w:sz w:val="15"/>
        </w:rPr>
        <w:t>S</w:t>
      </w:r>
      <w:r>
        <w:rPr>
          <w:rFonts w:ascii="TimesNewRomanPSMT" w:hAnsi="TimesNewRomanPSMT" w:eastAsia="TimesNewRomanPSMT"/>
          <w:b w:val="0"/>
          <w:i w:val="0"/>
          <w:color w:val="000000"/>
          <w:sz w:val="10"/>
        </w:rPr>
        <w:t>24</w:t>
      </w:r>
      <w:r>
        <w:rPr>
          <w:rFonts w:ascii="SimSun" w:hAnsi="SimSun" w:eastAsia="SimSun"/>
          <w:b w:val="0"/>
          <w:i w:val="0"/>
          <w:color w:val="000000"/>
          <w:sz w:val="15"/>
        </w:rPr>
        <w:t xml:space="preserve"> 按《城市桥梁养护技术标准》（</w:t>
      </w:r>
      <w:r>
        <w:rPr>
          <w:rFonts w:ascii="TimesNewRomanPSMT" w:hAnsi="TimesNewRomanPSMT" w:eastAsia="TimesNewRomanPSMT"/>
          <w:b w:val="0"/>
          <w:i w:val="0"/>
          <w:color w:val="000000"/>
          <w:sz w:val="15"/>
        </w:rPr>
        <w:t>CJJ99</w:t>
      </w:r>
      <w:r>
        <w:rPr>
          <w:rFonts w:ascii="SimSun" w:hAnsi="SimSun" w:eastAsia="SimSun"/>
          <w:b w:val="0"/>
          <w:i w:val="0"/>
          <w:color w:val="000000"/>
          <w:sz w:val="15"/>
        </w:rPr>
        <w:t>－</w:t>
      </w:r>
      <w:r>
        <w:rPr>
          <w:rFonts w:ascii="TimesNewRomanPSMT" w:hAnsi="TimesNewRomanPSMT" w:eastAsia="TimesNewRomanPSMT"/>
          <w:b w:val="0"/>
          <w:i w:val="0"/>
          <w:color w:val="000000"/>
          <w:sz w:val="15"/>
        </w:rPr>
        <w:t>2017</w:t>
      </w:r>
      <w:r>
        <w:rPr>
          <w:rFonts w:ascii="SimSun" w:hAnsi="SimSun" w:eastAsia="SimSun"/>
          <w:b w:val="0"/>
          <w:i w:val="0"/>
          <w:color w:val="000000"/>
          <w:sz w:val="15"/>
        </w:rPr>
        <w:t>）相关公式计算。</w:t>
      </w:r>
    </w:p>
    <w:p>
      <w:pPr>
        <w:autoSpaceDN w:val="0"/>
        <w:autoSpaceDE w:val="0"/>
        <w:widowControl/>
        <w:spacing w:line="240" w:lineRule="auto" w:before="408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045200" cy="139700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45200" cy="139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continuous"/>
          <w:pgSz w:w="11904" w:h="16840"/>
          <w:pgMar w:top="436" w:right="1006" w:bottom="170" w:left="4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914" w:right="0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18"/>
        </w:rPr>
        <w:t>第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2</w:t>
      </w:r>
      <w:r>
        <w:rPr>
          <w:rFonts w:ascii="SimSun" w:hAnsi="SimSun" w:eastAsia="SimSun"/>
          <w:b w:val="0"/>
          <w:i w:val="0"/>
          <w:color w:val="000000"/>
          <w:sz w:val="18"/>
        </w:rPr>
        <w:t xml:space="preserve"> 期</w:t>
      </w:r>
      <w:r>
        <w:rPr>
          <w:rFonts w:ascii="SimSun" w:hAnsi="SimSun" w:eastAsia="SimSun"/>
          <w:b w:val="0"/>
          <w:i w:val="0"/>
          <w:color w:val="000000"/>
          <w:sz w:val="18"/>
        </w:rPr>
        <w:t>阮永芬等：基于</w:t>
      </w:r>
      <w:r>
        <w:rPr>
          <w:rFonts w:ascii="TimesNewRomanPS" w:hAnsi="TimesNewRomanPS" w:eastAsia="TimesNewRomanPS"/>
          <w:b w:val="0"/>
          <w:i/>
          <w:color w:val="000000"/>
          <w:sz w:val="18"/>
        </w:rPr>
        <w:t>C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-</w:t>
      </w:r>
      <w:r>
        <w:rPr>
          <w:rFonts w:ascii="TimesNewRomanPS" w:hAnsi="TimesNewRomanPS" w:eastAsia="TimesNewRomanPS"/>
          <w:b w:val="0"/>
          <w:i/>
          <w:color w:val="000000"/>
          <w:sz w:val="18"/>
        </w:rPr>
        <w:t>V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-</w:t>
      </w:r>
      <w:r>
        <w:rPr>
          <w:rFonts w:ascii="TimesNewRomanPS" w:hAnsi="TimesNewRomanPS" w:eastAsia="TimesNewRomanPS"/>
          <w:b w:val="0"/>
          <w:i/>
          <w:color w:val="000000"/>
          <w:sz w:val="18"/>
        </w:rPr>
        <w:t>T</w:t>
      </w:r>
      <w:r>
        <w:rPr>
          <w:rFonts w:ascii="SimSun" w:hAnsi="SimSun" w:eastAsia="SimSun"/>
          <w:b w:val="0"/>
          <w:i w:val="0"/>
          <w:color w:val="000000"/>
          <w:sz w:val="18"/>
        </w:rPr>
        <w:t xml:space="preserve"> 模型的盾构穿越既有桥梁施工风险评估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                      557 </w:t>
      </w:r>
    </w:p>
    <w:p>
      <w:pPr>
        <w:autoSpaceDN w:val="0"/>
        <w:autoSpaceDE w:val="0"/>
        <w:widowControl/>
        <w:spacing w:line="185" w:lineRule="auto" w:before="454" w:after="102"/>
        <w:ind w:left="0" w:right="126" w:firstLine="0"/>
        <w:jc w:val="right"/>
      </w:pPr>
      <w:r>
        <w:rPr>
          <w:rFonts w:ascii="SimSun" w:hAnsi="SimSun" w:eastAsia="SimSun"/>
          <w:b w:val="0"/>
          <w:i w:val="0"/>
          <w:color w:val="000000"/>
          <w:sz w:val="21"/>
        </w:rPr>
        <w:t>态变量突变级数。然后将状态变量作为上一级控制</w:t>
      </w:r>
    </w:p>
    <w:p>
      <w:pPr>
        <w:sectPr>
          <w:pgSz w:w="11904" w:h="16840"/>
          <w:pgMar w:top="430" w:right="1004" w:bottom="170" w:left="400" w:header="720" w:footer="720" w:gutter="0"/>
          <w:cols/>
          <w:docGrid w:linePitch="360"/>
        </w:sectPr>
      </w:pPr>
    </w:p>
    <w:p>
      <w:pPr>
        <w:autoSpaceDN w:val="0"/>
        <w:tabs>
          <w:tab w:pos="1154" w:val="left"/>
        </w:tabs>
        <w:autoSpaceDE w:val="0"/>
        <w:widowControl/>
        <w:spacing w:line="269" w:lineRule="auto" w:before="0" w:after="0"/>
        <w:ind w:left="734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 xml:space="preserve">3.2.2 </w:t>
      </w:r>
      <w:r>
        <w:rPr>
          <w:rFonts w:ascii="SimSun" w:hAnsi="SimSun" w:eastAsia="SimSun"/>
          <w:b w:val="0"/>
          <w:i w:val="0"/>
          <w:color w:val="000000"/>
          <w:sz w:val="21"/>
        </w:rPr>
        <w:t>突变评估模型的建立</w:t>
      </w:r>
      <w:r>
        <w:br/>
      </w:r>
      <w:r>
        <w:tab/>
      </w:r>
      <w:r>
        <w:rPr>
          <w:rFonts w:ascii="SimSun" w:hAnsi="SimSun" w:eastAsia="SimSun"/>
          <w:b w:val="0"/>
          <w:i w:val="0"/>
          <w:color w:val="000000"/>
          <w:sz w:val="21"/>
        </w:rPr>
        <w:t>基于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Delphi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法由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3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位隧道工程领域专家对图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4</w:t>
      </w:r>
      <w:r>
        <w:rPr>
          <w:rFonts w:ascii="SimSun" w:hAnsi="SimSun" w:eastAsia="SimSun"/>
          <w:b w:val="0"/>
          <w:i w:val="0"/>
          <w:color w:val="000000"/>
          <w:sz w:val="21"/>
        </w:rPr>
        <w:t>中的评估指标进行重要性排序并推算相关性，将排</w:t>
      </w:r>
      <w:r>
        <w:rPr>
          <w:rFonts w:ascii="SimSun" w:hAnsi="SimSun" w:eastAsia="SimSun"/>
          <w:b w:val="0"/>
          <w:i w:val="0"/>
          <w:color w:val="000000"/>
          <w:sz w:val="21"/>
        </w:rPr>
        <w:t>序后的指标层次关系分别代入如图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2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所示的突变模</w:t>
      </w:r>
      <w:r>
        <w:rPr>
          <w:rFonts w:ascii="SimSun" w:hAnsi="SimSun" w:eastAsia="SimSun"/>
          <w:b w:val="0"/>
          <w:i w:val="0"/>
          <w:color w:val="000000"/>
          <w:sz w:val="21"/>
        </w:rPr>
        <w:t>型，分别运用表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1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中相应归一化公式计算控制变量</w:t>
      </w:r>
      <w:r>
        <w:rPr>
          <w:rFonts w:ascii="SimSun" w:hAnsi="SimSun" w:eastAsia="SimSun"/>
          <w:b w:val="0"/>
          <w:i w:val="0"/>
          <w:color w:val="000000"/>
          <w:sz w:val="21"/>
        </w:rPr>
        <w:t>突变级数，据相关性程度选取式（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3</w:t>
      </w:r>
      <w:r>
        <w:rPr>
          <w:rFonts w:ascii="SimSun" w:hAnsi="SimSun" w:eastAsia="SimSun"/>
          <w:b w:val="0"/>
          <w:i w:val="0"/>
          <w:color w:val="000000"/>
          <w:sz w:val="21"/>
        </w:rPr>
        <w:t>）、（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4</w:t>
      </w:r>
      <w:r>
        <w:rPr>
          <w:rFonts w:ascii="SimSun" w:hAnsi="SimSun" w:eastAsia="SimSun"/>
          <w:b w:val="0"/>
          <w:i w:val="0"/>
          <w:color w:val="000000"/>
          <w:sz w:val="21"/>
        </w:rPr>
        <w:t>）求出状</w:t>
      </w:r>
    </w:p>
    <w:p>
      <w:pPr>
        <w:sectPr>
          <w:type w:val="continuous"/>
          <w:pgSz w:w="11904" w:h="16840"/>
          <w:pgMar w:top="430" w:right="1004" w:bottom="170" w:left="400" w:header="720" w:footer="720" w:gutter="0"/>
          <w:cols w:num="2" w:equalWidth="0">
            <w:col w:w="5554" w:space="0"/>
            <w:col w:w="4946" w:space="0"/>
          </w:cols>
          <w:docGrid w:linePitch="360"/>
        </w:sectPr>
      </w:pPr>
    </w:p>
    <w:p>
      <w:pPr>
        <w:autoSpaceDN w:val="0"/>
        <w:autoSpaceDE w:val="0"/>
        <w:widowControl/>
        <w:spacing w:line="308" w:lineRule="exact" w:before="0" w:after="318"/>
        <w:ind w:left="210" w:right="0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1"/>
        </w:rPr>
        <w:t>变量逐级向上直至得出脆弱性</w:t>
      </w:r>
      <w:r>
        <w:rPr>
          <w:rFonts w:ascii="TimesNewRomanPS" w:hAnsi="TimesNewRomanPS" w:eastAsia="TimesNewRomanPS"/>
          <w:b w:val="0"/>
          <w:i/>
          <w:color w:val="000000"/>
          <w:sz w:val="21"/>
        </w:rPr>
        <w:t>V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的突变级数。指标</w:t>
      </w:r>
      <w:r>
        <w:rPr>
          <w:rFonts w:ascii="SimSun" w:hAnsi="SimSun" w:eastAsia="SimSun"/>
          <w:b w:val="0"/>
          <w:i w:val="0"/>
          <w:color w:val="000000"/>
          <w:sz w:val="21"/>
        </w:rPr>
        <w:t>重要性排序、所用模型及计算逻辑如表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5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所示。将</w:t>
      </w:r>
      <w:r>
        <w:rPr>
          <w:rFonts w:ascii="SimSun" w:hAnsi="SimSun" w:eastAsia="SimSun"/>
          <w:b w:val="0"/>
          <w:i w:val="0"/>
          <w:color w:val="000000"/>
          <w:sz w:val="21"/>
        </w:rPr>
        <w:t>各等级指标标准值代入突变评估模型，得出突变级</w:t>
      </w:r>
      <w:r>
        <w:rPr>
          <w:rFonts w:ascii="SimSun" w:hAnsi="SimSun" w:eastAsia="SimSun"/>
          <w:b w:val="0"/>
          <w:i w:val="0"/>
          <w:color w:val="000000"/>
          <w:sz w:val="21"/>
        </w:rPr>
        <w:t>数分级标准如下：一级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0</w:t>
      </w:r>
      <w:r>
        <w:rPr>
          <w:rFonts w:ascii="SimSun" w:hAnsi="SimSun" w:eastAsia="SimSun"/>
          <w:b w:val="0"/>
          <w:i w:val="0"/>
          <w:color w:val="000000"/>
          <w:sz w:val="21"/>
        </w:rPr>
        <w:t>～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0.871 1</w:t>
      </w:r>
      <w:r>
        <w:rPr>
          <w:rFonts w:ascii="SimSun" w:hAnsi="SimSun" w:eastAsia="SimSun"/>
          <w:b w:val="0"/>
          <w:i w:val="0"/>
          <w:color w:val="000000"/>
          <w:sz w:val="21"/>
        </w:rPr>
        <w:t>，二级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0.871 1</w:t>
      </w:r>
      <w:r>
        <w:rPr>
          <w:rFonts w:ascii="SimSun" w:hAnsi="SimSun" w:eastAsia="SimSun"/>
          <w:b w:val="0"/>
          <w:i w:val="0"/>
          <w:color w:val="000000"/>
          <w:sz w:val="21"/>
        </w:rPr>
        <w:t>～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0.924 1</w:t>
      </w:r>
      <w:r>
        <w:rPr>
          <w:rFonts w:ascii="SimSun" w:hAnsi="SimSun" w:eastAsia="SimSun"/>
          <w:b w:val="0"/>
          <w:i w:val="0"/>
          <w:color w:val="000000"/>
          <w:sz w:val="21"/>
        </w:rPr>
        <w:t>，三级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0.924 1</w:t>
      </w:r>
      <w:r>
        <w:rPr>
          <w:rFonts w:ascii="SimSun" w:hAnsi="SimSun" w:eastAsia="SimSun"/>
          <w:b w:val="0"/>
          <w:i w:val="0"/>
          <w:color w:val="000000"/>
          <w:sz w:val="21"/>
        </w:rPr>
        <w:t>～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0.956 8</w:t>
      </w:r>
      <w:r>
        <w:rPr>
          <w:rFonts w:ascii="SimSun" w:hAnsi="SimSun" w:eastAsia="SimSun"/>
          <w:b w:val="0"/>
          <w:i w:val="0"/>
          <w:color w:val="000000"/>
          <w:sz w:val="21"/>
        </w:rPr>
        <w:t>，四级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0.956 8</w:t>
      </w:r>
      <w:r>
        <w:rPr>
          <w:rFonts w:ascii="SimSun" w:hAnsi="SimSun" w:eastAsia="SimSun"/>
          <w:b w:val="0"/>
          <w:i w:val="0"/>
          <w:color w:val="000000"/>
          <w:sz w:val="21"/>
        </w:rPr>
        <w:t>～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0.980 9</w:t>
      </w:r>
      <w:r>
        <w:rPr>
          <w:rFonts w:ascii="SimSun" w:hAnsi="SimSun" w:eastAsia="SimSun"/>
          <w:b w:val="0"/>
          <w:i w:val="0"/>
          <w:color w:val="000000"/>
          <w:sz w:val="21"/>
        </w:rPr>
        <w:t>，</w:t>
      </w:r>
      <w:r>
        <w:rPr>
          <w:rFonts w:ascii="SimSun" w:hAnsi="SimSun" w:eastAsia="SimSun"/>
          <w:b w:val="0"/>
          <w:i w:val="0"/>
          <w:color w:val="000000"/>
          <w:sz w:val="21"/>
        </w:rPr>
        <w:t>五级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0.980 9</w:t>
      </w:r>
      <w:r>
        <w:rPr>
          <w:rFonts w:ascii="SimSun" w:hAnsi="SimSun" w:eastAsia="SimSun"/>
          <w:b w:val="0"/>
          <w:i w:val="0"/>
          <w:color w:val="000000"/>
          <w:sz w:val="21"/>
        </w:rPr>
        <w:t>～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1.000 0</w:t>
      </w:r>
      <w:r>
        <w:rPr>
          <w:rFonts w:ascii="SimSun" w:hAnsi="SimSun" w:eastAsia="SimSun"/>
          <w:b w:val="0"/>
          <w:i w:val="0"/>
          <w:color w:val="000000"/>
          <w:sz w:val="21"/>
        </w:rPr>
        <w:t>。</w:t>
      </w:r>
    </w:p>
    <w:p>
      <w:pPr>
        <w:sectPr>
          <w:type w:val="nextColumn"/>
          <w:pgSz w:w="11904" w:h="16840"/>
          <w:pgMar w:top="430" w:right="1004" w:bottom="170" w:left="400" w:header="720" w:footer="720" w:gutter="0"/>
          <w:cols w:num="2" w:equalWidth="0">
            <w:col w:w="5554" w:space="0"/>
            <w:col w:w="494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exact" w:before="8" w:after="0"/>
        <w:ind w:left="3024" w:right="2448" w:firstLine="0"/>
        <w:jc w:val="center"/>
      </w:pPr>
      <w:r>
        <w:rPr>
          <w:rFonts w:ascii="SimSun" w:hAnsi="SimSun" w:eastAsia="SimSun"/>
          <w:b w:val="0"/>
          <w:i w:val="0"/>
          <w:color w:val="000000"/>
          <w:sz w:val="18"/>
        </w:rPr>
        <w:t>表</w:t>
      </w:r>
      <w:r>
        <w:rPr>
          <w:rFonts w:ascii="TimesNewRomanPS" w:hAnsi="TimesNewRomanPS" w:eastAsia="TimesNewRomanPS"/>
          <w:b/>
          <w:i w:val="0"/>
          <w:color w:val="000000"/>
          <w:sz w:val="18"/>
        </w:rPr>
        <w:t xml:space="preserve">5  </w:t>
      </w:r>
      <w:r>
        <w:rPr>
          <w:rFonts w:ascii="SimSun" w:hAnsi="SimSun" w:eastAsia="SimSun"/>
          <w:b w:val="0"/>
          <w:i w:val="0"/>
          <w:color w:val="000000"/>
          <w:sz w:val="18"/>
        </w:rPr>
        <w:t>脆弱性突变评估算法</w:t>
      </w:r>
      <w:r>
        <w:br/>
      </w:r>
      <w:r>
        <w:rPr>
          <w:rFonts w:ascii="TimesNewRomanPS" w:hAnsi="TimesNewRomanPS" w:eastAsia="TimesNewRomanPS"/>
          <w:b/>
          <w:i w:val="0"/>
          <w:color w:val="000000"/>
          <w:sz w:val="18"/>
        </w:rPr>
        <w:t xml:space="preserve">Table 5  Algorithm of vulnerability mutation assessment model </w:t>
      </w:r>
    </w:p>
    <w:p>
      <w:pPr>
        <w:autoSpaceDN w:val="0"/>
        <w:autoSpaceDE w:val="0"/>
        <w:widowControl/>
        <w:spacing w:line="184" w:lineRule="exact" w:before="86" w:after="2"/>
        <w:ind w:left="0" w:right="3866" w:firstLine="0"/>
        <w:jc w:val="right"/>
      </w:pPr>
      <w:r>
        <w:rPr>
          <w:rFonts w:ascii="SimSun" w:hAnsi="SimSun" w:eastAsia="SimSun"/>
          <w:b w:val="0"/>
          <w:i w:val="0"/>
          <w:color w:val="000000"/>
          <w:sz w:val="15"/>
        </w:rPr>
        <w:t>既有桥梁脆弱性</w:t>
      </w:r>
      <w:r>
        <w:rPr>
          <w:rFonts w:ascii="TimesNewRomanPS" w:hAnsi="TimesNewRomanPS" w:eastAsia="TimesNewRomanPS"/>
          <w:b w:val="0"/>
          <w:i/>
          <w:color w:val="000000"/>
          <w:sz w:val="15"/>
        </w:rPr>
        <w:t>V</w:t>
      </w:r>
      <w:r>
        <w:rPr>
          <w:rFonts w:ascii="TimesNewRomanPSMT" w:hAnsi="TimesNewRomanPSMT" w:eastAsia="TimesNewRomanPSMT"/>
          <w:b w:val="0"/>
          <w:i w:val="0"/>
          <w:color w:val="000000"/>
          <w:sz w:val="15"/>
        </w:rPr>
        <w:t>(</w:t>
      </w:r>
      <w:r>
        <w:rPr>
          <w:rFonts w:ascii="SimSun" w:hAnsi="SimSun" w:eastAsia="SimSun"/>
          <w:b w:val="0"/>
          <w:i w:val="0"/>
          <w:color w:val="000000"/>
          <w:sz w:val="15"/>
        </w:rPr>
        <w:t>折迭型</w:t>
      </w:r>
      <w:r>
        <w:rPr>
          <w:rFonts w:ascii="TimesNewRomanPSMT" w:hAnsi="TimesNewRomanPSMT" w:eastAsia="TimesNewRomanPSMT"/>
          <w:b w:val="0"/>
          <w:i w:val="0"/>
          <w:color w:val="000000"/>
          <w:sz w:val="15"/>
        </w:rPr>
        <w:t xml:space="preserve">):SUM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44.0" w:type="dxa"/>
      </w:tblPr>
      <w:tblGrid>
        <w:gridCol w:w="875"/>
        <w:gridCol w:w="875"/>
        <w:gridCol w:w="875"/>
        <w:gridCol w:w="875"/>
        <w:gridCol w:w="875"/>
        <w:gridCol w:w="875"/>
        <w:gridCol w:w="875"/>
        <w:gridCol w:w="875"/>
        <w:gridCol w:w="875"/>
        <w:gridCol w:w="875"/>
        <w:gridCol w:w="875"/>
        <w:gridCol w:w="875"/>
      </w:tblGrid>
      <w:tr>
        <w:trPr>
          <w:trHeight w:hRule="exact" w:val="230"/>
        </w:trPr>
        <w:tc>
          <w:tcPr>
            <w:tcW w:type="dxa" w:w="6862"/>
            <w:gridSpan w:val="10"/>
            <w:tcBorders>
              <w:top w:sz="4.0" w:val="single" w:color="#000000"/>
              <w:end w:sz="17.59999999999991" w:val="single" w:color="#FFFFFF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34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15"/>
              </w:rPr>
              <w:t xml:space="preserve">S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>(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15"/>
              </w:rPr>
              <w:t>燕尾型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 xml:space="preserve">):A,MIN </w:t>
            </w:r>
          </w:p>
        </w:tc>
        <w:tc>
          <w:tcPr>
            <w:tcW w:type="dxa" w:w="2740"/>
            <w:gridSpan w:val="2"/>
            <w:tcBorders>
              <w:start w:sz="17.59999999999991" w:val="single" w:color="#FFFFFF"/>
              <w:top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34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15"/>
              </w:rPr>
              <w:t xml:space="preserve">F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>(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15"/>
              </w:rPr>
              <w:t>尖点型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 xml:space="preserve">):B,MIN </w:t>
            </w:r>
          </w:p>
        </w:tc>
      </w:tr>
      <w:tr>
        <w:trPr>
          <w:trHeight w:hRule="exact" w:val="228"/>
        </w:trPr>
        <w:tc>
          <w:tcPr>
            <w:tcW w:type="dxa" w:w="2070"/>
            <w:gridSpan w:val="3"/>
            <w:tcBorders>
              <w:top w:sz="4.0" w:val="single" w:color="#000000"/>
              <w:end w:sz="18.40000000000009" w:val="single" w:color="#FFFFFF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4" w:lineRule="exact" w:before="34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15"/>
              </w:rPr>
              <w:t>S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0"/>
              </w:rPr>
              <w:t xml:space="preserve">1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>(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15"/>
              </w:rPr>
              <w:t>燕尾型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 xml:space="preserve">):A,SUM </w:t>
            </w:r>
          </w:p>
        </w:tc>
        <w:tc>
          <w:tcPr>
            <w:tcW w:type="dxa" w:w="2738"/>
            <w:gridSpan w:val="4"/>
            <w:tcBorders>
              <w:start w:sz="18.40000000000009" w:val="single" w:color="#FFFFFF"/>
              <w:top w:sz="4.0" w:val="single" w:color="#000000"/>
              <w:end w:sz="17.59999999999991" w:val="single" w:color="#FFFFFF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4" w:lineRule="exact" w:before="34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15"/>
              </w:rPr>
              <w:t>S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0"/>
              </w:rPr>
              <w:t xml:space="preserve">2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>(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15"/>
              </w:rPr>
              <w:t>蝴蝶型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 xml:space="preserve">):C,MIN </w:t>
            </w:r>
          </w:p>
        </w:tc>
        <w:tc>
          <w:tcPr>
            <w:tcW w:type="dxa" w:w="2054"/>
            <w:gridSpan w:val="3"/>
            <w:tcBorders>
              <w:start w:sz="17.59999999999991" w:val="single" w:color="#FFFFFF"/>
              <w:top w:sz="4.0" w:val="single" w:color="#000000"/>
              <w:end w:sz="17.59999999999991" w:val="single" w:color="#FFFFFF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4" w:lineRule="exact" w:before="34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15"/>
              </w:rPr>
              <w:t>S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0"/>
              </w:rPr>
              <w:t>3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>(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15"/>
              </w:rPr>
              <w:t>燕尾型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 xml:space="preserve">):B,MIN </w:t>
            </w:r>
          </w:p>
        </w:tc>
        <w:tc>
          <w:tcPr>
            <w:tcW w:type="dxa" w:w="1370"/>
            <w:tcBorders>
              <w:start w:sz="17.59999999999991" w:val="single" w:color="#FFFFFF"/>
              <w:top w:sz="4.0" w:val="single" w:color="#000000"/>
              <w:end w:sz="18.399999999999636" w:val="single" w:color="#FFFFFF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4" w:lineRule="exact" w:before="34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15"/>
              </w:rPr>
              <w:t>F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0"/>
              </w:rPr>
              <w:t>1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>(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15"/>
              </w:rPr>
              <w:t>尖点型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 xml:space="preserve">):B,SUM </w:t>
            </w:r>
          </w:p>
        </w:tc>
        <w:tc>
          <w:tcPr>
            <w:tcW w:type="dxa" w:w="1370"/>
            <w:tcBorders>
              <w:start w:sz="18.399999999999636" w:val="single" w:color="#FFFFFF"/>
              <w:top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4" w:lineRule="exact" w:before="34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15"/>
              </w:rPr>
              <w:t>F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0"/>
              </w:rPr>
              <w:t>2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>(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15"/>
              </w:rPr>
              <w:t>尖点型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>):A,MIN</w:t>
            </w:r>
          </w:p>
        </w:tc>
      </w:tr>
      <w:tr>
        <w:trPr>
          <w:trHeight w:hRule="exact" w:val="236"/>
        </w:trPr>
        <w:tc>
          <w:tcPr>
            <w:tcW w:type="dxa" w:w="698"/>
            <w:tcBorders>
              <w:top w:sz="4.0" w:val="single" w:color="#000000"/>
              <w:end w:sz="17.600000000000023" w:val="single" w:color="#FFFFFF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4" w:lineRule="exact" w:before="34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15"/>
              </w:rPr>
              <w:t>S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0"/>
              </w:rPr>
              <w:t>11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 xml:space="preserve">:C </w:t>
            </w:r>
          </w:p>
        </w:tc>
        <w:tc>
          <w:tcPr>
            <w:tcW w:type="dxa" w:w="686"/>
            <w:tcBorders>
              <w:start w:sz="17.600000000000023" w:val="single" w:color="#FFFFFF"/>
              <w:top w:sz="4.0" w:val="single" w:color="#000000"/>
              <w:end w:sz="17.600000000000023" w:val="single" w:color="#FFFFFF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4" w:lineRule="exact" w:before="34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15"/>
              </w:rPr>
              <w:t>S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0"/>
              </w:rPr>
              <w:t>12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 xml:space="preserve">:A </w:t>
            </w:r>
          </w:p>
        </w:tc>
        <w:tc>
          <w:tcPr>
            <w:tcW w:type="dxa" w:w="686"/>
            <w:tcBorders>
              <w:start w:sz="17.600000000000023" w:val="single" w:color="#FFFFFF"/>
              <w:top w:sz="4.0" w:val="single" w:color="#000000"/>
              <w:end w:sz="18.40000000000009" w:val="single" w:color="#FFFFFF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4" w:lineRule="exact" w:before="34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15"/>
              </w:rPr>
              <w:t>S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0"/>
              </w:rPr>
              <w:t>13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 xml:space="preserve">:B </w:t>
            </w:r>
          </w:p>
        </w:tc>
        <w:tc>
          <w:tcPr>
            <w:tcW w:type="dxa" w:w="682"/>
            <w:tcBorders>
              <w:start w:sz="18.40000000000009" w:val="single" w:color="#FFFFFF"/>
              <w:top w:sz="4.0" w:val="single" w:color="#000000"/>
              <w:end w:sz="18.40000000000009" w:val="single" w:color="#FFFFFF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4" w:lineRule="exact" w:before="34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15"/>
              </w:rPr>
              <w:t>S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0"/>
              </w:rPr>
              <w:t>21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 xml:space="preserve">:D </w:t>
            </w:r>
          </w:p>
        </w:tc>
        <w:tc>
          <w:tcPr>
            <w:tcW w:type="dxa" w:w="686"/>
            <w:tcBorders>
              <w:start w:sz="18.40000000000009" w:val="single" w:color="#FFFFFF"/>
              <w:top w:sz="4.0" w:val="single" w:color="#000000"/>
              <w:end w:sz="18.399999999999864" w:val="single" w:color="#FFFFFF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4" w:lineRule="exact" w:before="34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15"/>
              </w:rPr>
              <w:t>S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0"/>
              </w:rPr>
              <w:t>22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 xml:space="preserve">:B </w:t>
            </w:r>
          </w:p>
        </w:tc>
        <w:tc>
          <w:tcPr>
            <w:tcW w:type="dxa" w:w="684"/>
            <w:tcBorders>
              <w:start w:sz="18.399999999999864" w:val="single" w:color="#FFFFFF"/>
              <w:top w:sz="4.0" w:val="single" w:color="#000000"/>
              <w:end w:sz="17.59999999999991" w:val="single" w:color="#FFFFFF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4" w:lineRule="exact" w:before="34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15"/>
              </w:rPr>
              <w:t>S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0"/>
              </w:rPr>
              <w:t>23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 xml:space="preserve">:C </w:t>
            </w:r>
          </w:p>
        </w:tc>
        <w:tc>
          <w:tcPr>
            <w:tcW w:type="dxa" w:w="686"/>
            <w:tcBorders>
              <w:start w:sz="17.59999999999991" w:val="single" w:color="#FFFFFF"/>
              <w:top w:sz="4.0" w:val="single" w:color="#000000"/>
              <w:end w:sz="17.59999999999991" w:val="single" w:color="#FFFFFF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4" w:lineRule="exact" w:before="34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15"/>
              </w:rPr>
              <w:t>S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0"/>
              </w:rPr>
              <w:t>24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 xml:space="preserve">:A </w:t>
            </w:r>
          </w:p>
        </w:tc>
        <w:tc>
          <w:tcPr>
            <w:tcW w:type="dxa" w:w="684"/>
            <w:tcBorders>
              <w:start w:sz="17.59999999999991" w:val="single" w:color="#FFFFFF"/>
              <w:top w:sz="4.0" w:val="single" w:color="#000000"/>
              <w:end w:sz="17.59999999999991" w:val="single" w:color="#FFFFFF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4" w:lineRule="exact" w:before="34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15"/>
              </w:rPr>
              <w:t>S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0"/>
              </w:rPr>
              <w:t>31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 xml:space="preserve">:A </w:t>
            </w:r>
          </w:p>
        </w:tc>
        <w:tc>
          <w:tcPr>
            <w:tcW w:type="dxa" w:w="686"/>
            <w:tcBorders>
              <w:start w:sz="17.59999999999991" w:val="single" w:color="#FFFFFF"/>
              <w:top w:sz="4.0" w:val="single" w:color="#000000"/>
              <w:end w:sz="17.59999999999991" w:val="single" w:color="#FFFFFF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4" w:lineRule="exact" w:before="34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15"/>
              </w:rPr>
              <w:t>S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0"/>
              </w:rPr>
              <w:t>32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 xml:space="preserve">:B </w:t>
            </w:r>
          </w:p>
        </w:tc>
        <w:tc>
          <w:tcPr>
            <w:tcW w:type="dxa" w:w="684"/>
            <w:tcBorders>
              <w:start w:sz="17.59999999999991" w:val="single" w:color="#FFFFFF"/>
              <w:top w:sz="4.0" w:val="single" w:color="#000000"/>
              <w:end w:sz="17.59999999999991" w:val="single" w:color="#FFFFFF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4" w:lineRule="exact" w:before="34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15"/>
              </w:rPr>
              <w:t>S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0"/>
              </w:rPr>
              <w:t>33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 xml:space="preserve">:C </w:t>
            </w:r>
          </w:p>
        </w:tc>
        <w:tc>
          <w:tcPr>
            <w:tcW w:type="dxa" w:w="1370"/>
            <w:tcBorders>
              <w:start w:sz="17.59999999999991" w:val="single" w:color="#FFFFFF"/>
              <w:top w:sz="4.0" w:val="single" w:color="#000000"/>
              <w:end w:sz="18.399999999999636" w:val="single" w:color="#FFFFFF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834" w:val="left"/>
              </w:tabs>
              <w:autoSpaceDE w:val="0"/>
              <w:widowControl/>
              <w:spacing w:line="184" w:lineRule="exact" w:before="34" w:after="0"/>
              <w:ind w:left="156" w:right="0" w:firstLine="0"/>
              <w:jc w:val="left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15"/>
              </w:rPr>
              <w:t>F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0"/>
              </w:rPr>
              <w:t>11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 xml:space="preserve">:B </w:t>
            </w:r>
            <w:r>
              <w:tab/>
            </w:r>
            <w:r>
              <w:rPr>
                <w:rFonts w:ascii="TimesNewRomanPS" w:hAnsi="TimesNewRomanPS" w:eastAsia="TimesNewRomanPS"/>
                <w:b w:val="0"/>
                <w:i/>
                <w:color w:val="000000"/>
                <w:sz w:val="15"/>
              </w:rPr>
              <w:t>F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0"/>
              </w:rPr>
              <w:t>12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 xml:space="preserve">:A </w:t>
            </w:r>
          </w:p>
        </w:tc>
        <w:tc>
          <w:tcPr>
            <w:tcW w:type="dxa" w:w="1370"/>
            <w:tcBorders>
              <w:start w:sz="18.399999999999636" w:val="single" w:color="#FFFFFF"/>
              <w:top w:sz="4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838" w:val="left"/>
              </w:tabs>
              <w:autoSpaceDE w:val="0"/>
              <w:widowControl/>
              <w:spacing w:line="184" w:lineRule="exact" w:before="34" w:after="0"/>
              <w:ind w:left="150" w:right="0" w:firstLine="0"/>
              <w:jc w:val="left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15"/>
              </w:rPr>
              <w:t>F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0"/>
              </w:rPr>
              <w:t>21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 xml:space="preserve">:A </w:t>
            </w:r>
            <w:r>
              <w:tab/>
            </w:r>
            <w:r>
              <w:rPr>
                <w:rFonts w:ascii="TimesNewRomanPS" w:hAnsi="TimesNewRomanPS" w:eastAsia="TimesNewRomanPS"/>
                <w:b w:val="0"/>
                <w:i/>
                <w:color w:val="000000"/>
                <w:sz w:val="15"/>
              </w:rPr>
              <w:t>F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0"/>
              </w:rPr>
              <w:t>21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 xml:space="preserve">:B </w:t>
            </w:r>
          </w:p>
        </w:tc>
      </w:tr>
    </w:tbl>
    <w:p>
      <w:pPr>
        <w:autoSpaceDN w:val="0"/>
        <w:autoSpaceDE w:val="0"/>
        <w:widowControl/>
        <w:spacing w:line="204" w:lineRule="auto" w:before="76" w:after="418"/>
        <w:ind w:left="884" w:right="0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15"/>
        </w:rPr>
        <w:t>注：表中</w:t>
      </w:r>
      <w:r>
        <w:rPr>
          <w:rFonts w:ascii="TimesNewRomanPSMT" w:hAnsi="TimesNewRomanPSMT" w:eastAsia="TimesNewRomanPSMT"/>
          <w:b w:val="0"/>
          <w:i w:val="0"/>
          <w:color w:val="000000"/>
          <w:sz w:val="15"/>
        </w:rPr>
        <w:t>()</w:t>
      </w:r>
      <w:r>
        <w:rPr>
          <w:rFonts w:ascii="SimSun" w:hAnsi="SimSun" w:eastAsia="SimSun"/>
          <w:b w:val="0"/>
          <w:i w:val="0"/>
          <w:color w:val="000000"/>
          <w:sz w:val="15"/>
        </w:rPr>
        <w:t>内为突变类型；“</w:t>
      </w:r>
      <w:r>
        <w:rPr>
          <w:rFonts w:ascii="TimesNewRomanPSMT" w:hAnsi="TimesNewRomanPSMT" w:eastAsia="TimesNewRomanPSMT"/>
          <w:b w:val="0"/>
          <w:i w:val="0"/>
          <w:color w:val="000000"/>
          <w:sz w:val="15"/>
        </w:rPr>
        <w:t>:</w:t>
      </w:r>
      <w:r>
        <w:rPr>
          <w:rFonts w:ascii="SimSun" w:hAnsi="SimSun" w:eastAsia="SimSun"/>
          <w:b w:val="0"/>
          <w:i w:val="0"/>
          <w:color w:val="000000"/>
          <w:sz w:val="15"/>
        </w:rPr>
        <w:t>”后</w:t>
      </w:r>
      <w:r>
        <w:rPr>
          <w:rFonts w:ascii="TimesNewRomanPSMT" w:hAnsi="TimesNewRomanPSMT" w:eastAsia="TimesNewRomanPSMT"/>
          <w:b w:val="0"/>
          <w:i w:val="0"/>
          <w:color w:val="000000"/>
          <w:sz w:val="15"/>
        </w:rPr>
        <w:t>A</w:t>
      </w:r>
      <w:r>
        <w:rPr>
          <w:rFonts w:ascii="SimSun" w:hAnsi="SimSun" w:eastAsia="SimSun"/>
          <w:b w:val="0"/>
          <w:i w:val="0"/>
          <w:color w:val="000000"/>
          <w:sz w:val="15"/>
        </w:rPr>
        <w:t>、</w:t>
      </w:r>
      <w:r>
        <w:rPr>
          <w:rFonts w:ascii="TimesNewRomanPSMT" w:hAnsi="TimesNewRomanPSMT" w:eastAsia="TimesNewRomanPSMT"/>
          <w:b w:val="0"/>
          <w:i w:val="0"/>
          <w:color w:val="000000"/>
          <w:sz w:val="15"/>
        </w:rPr>
        <w:t>B</w:t>
      </w:r>
      <w:r>
        <w:rPr>
          <w:rFonts w:ascii="SimSun" w:hAnsi="SimSun" w:eastAsia="SimSun"/>
          <w:b w:val="0"/>
          <w:i w:val="0"/>
          <w:color w:val="000000"/>
          <w:sz w:val="15"/>
        </w:rPr>
        <w:t>、</w:t>
      </w:r>
      <w:r>
        <w:rPr>
          <w:rFonts w:ascii="TimesNewRomanPSMT" w:hAnsi="TimesNewRomanPSMT" w:eastAsia="TimesNewRomanPSMT"/>
          <w:b w:val="0"/>
          <w:i w:val="0"/>
          <w:color w:val="000000"/>
          <w:sz w:val="15"/>
        </w:rPr>
        <w:t>C</w:t>
      </w:r>
      <w:r>
        <w:rPr>
          <w:rFonts w:ascii="SimSun" w:hAnsi="SimSun" w:eastAsia="SimSun"/>
          <w:b w:val="0"/>
          <w:i w:val="0"/>
          <w:color w:val="000000"/>
          <w:sz w:val="15"/>
        </w:rPr>
        <w:t>、</w:t>
      </w:r>
      <w:r>
        <w:rPr>
          <w:rFonts w:ascii="TimesNewRomanPSMT" w:hAnsi="TimesNewRomanPSMT" w:eastAsia="TimesNewRomanPSMT"/>
          <w:b w:val="0"/>
          <w:i w:val="0"/>
          <w:color w:val="000000"/>
          <w:sz w:val="15"/>
        </w:rPr>
        <w:t>D</w:t>
      </w:r>
      <w:r>
        <w:rPr>
          <w:rFonts w:ascii="SimSun" w:hAnsi="SimSun" w:eastAsia="SimSun"/>
          <w:b w:val="0"/>
          <w:i w:val="0"/>
          <w:color w:val="000000"/>
          <w:sz w:val="15"/>
        </w:rPr>
        <w:t xml:space="preserve"> 为重要性排序；</w:t>
      </w:r>
      <w:r>
        <w:rPr>
          <w:rFonts w:ascii="TimesNewRomanPSMT" w:hAnsi="TimesNewRomanPSMT" w:eastAsia="TimesNewRomanPSMT"/>
          <w:b w:val="0"/>
          <w:i w:val="0"/>
          <w:color w:val="000000"/>
          <w:sz w:val="15"/>
        </w:rPr>
        <w:t>MIN</w:t>
      </w:r>
      <w:r>
        <w:rPr>
          <w:rFonts w:ascii="SimSun" w:hAnsi="SimSun" w:eastAsia="SimSun"/>
          <w:b w:val="0"/>
          <w:i w:val="0"/>
          <w:color w:val="000000"/>
          <w:sz w:val="15"/>
        </w:rPr>
        <w:t xml:space="preserve"> 为大中取小运算；</w:t>
      </w:r>
      <w:r>
        <w:rPr>
          <w:rFonts w:ascii="TimesNewRomanPSMT" w:hAnsi="TimesNewRomanPSMT" w:eastAsia="TimesNewRomanPSMT"/>
          <w:b w:val="0"/>
          <w:i w:val="0"/>
          <w:color w:val="000000"/>
          <w:sz w:val="15"/>
        </w:rPr>
        <w:t>SUM</w:t>
      </w:r>
      <w:r>
        <w:rPr>
          <w:rFonts w:ascii="SimSun" w:hAnsi="SimSun" w:eastAsia="SimSun"/>
          <w:b w:val="0"/>
          <w:i w:val="0"/>
          <w:color w:val="000000"/>
          <w:sz w:val="15"/>
        </w:rPr>
        <w:t xml:space="preserve"> 为取和求平均运算。</w:t>
      </w:r>
    </w:p>
    <w:p>
      <w:pPr>
        <w:sectPr>
          <w:type w:val="continuous"/>
          <w:pgSz w:w="11904" w:h="16840"/>
          <w:pgMar w:top="430" w:right="1004" w:bottom="170" w:left="400" w:header="720" w:footer="720" w:gutter="0"/>
          <w:cols/>
          <w:docGrid w:linePitch="360"/>
        </w:sectPr>
      </w:pPr>
    </w:p>
    <w:p>
      <w:pPr>
        <w:autoSpaceDN w:val="0"/>
        <w:tabs>
          <w:tab w:pos="1154" w:val="left"/>
        </w:tabs>
        <w:autoSpaceDE w:val="0"/>
        <w:widowControl/>
        <w:spacing w:line="312" w:lineRule="exact" w:before="0" w:after="0"/>
        <w:ind w:left="734" w:right="144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1"/>
        </w:rPr>
        <w:t xml:space="preserve">3.3  </w:t>
      </w:r>
      <w:r>
        <w:rPr>
          <w:rFonts w:ascii="SimSun" w:hAnsi="SimSun" w:eastAsia="SimSun"/>
          <w:b w:val="0"/>
          <w:i w:val="0"/>
          <w:color w:val="000000"/>
          <w:sz w:val="21"/>
        </w:rPr>
        <w:t>新建隧道系统威胁性（</w:t>
      </w:r>
      <w:r>
        <w:rPr>
          <w:rFonts w:ascii="TimesNewRomanPS" w:hAnsi="TimesNewRomanPS" w:eastAsia="TimesNewRomanPS"/>
          <w:b/>
          <w:i/>
          <w:color w:val="000000"/>
          <w:sz w:val="21"/>
        </w:rPr>
        <w:t>T</w:t>
      </w:r>
      <w:r>
        <w:rPr>
          <w:rFonts w:ascii="SimSun" w:hAnsi="SimSun" w:eastAsia="SimSun"/>
          <w:b w:val="0"/>
          <w:i w:val="0"/>
          <w:color w:val="000000"/>
          <w:sz w:val="21"/>
        </w:rPr>
        <w:t>）评估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 xml:space="preserve">3.3.1 </w:t>
      </w:r>
      <w:r>
        <w:rPr>
          <w:rFonts w:ascii="SimSun" w:hAnsi="SimSun" w:eastAsia="SimSun"/>
          <w:b w:val="0"/>
          <w:i w:val="0"/>
          <w:color w:val="000000"/>
          <w:sz w:val="21"/>
        </w:rPr>
        <w:t>评估指标识别</w:t>
      </w:r>
      <w:r>
        <w:br/>
      </w:r>
      <w:r>
        <w:tab/>
      </w:r>
      <w:r>
        <w:rPr>
          <w:rFonts w:ascii="SimSun" w:hAnsi="SimSun" w:eastAsia="SimSun"/>
          <w:b w:val="0"/>
          <w:i w:val="0"/>
          <w:color w:val="000000"/>
          <w:sz w:val="21"/>
        </w:rPr>
        <w:t>目前对盾构隧道穿越既有桥梁的影响研究主</w:t>
      </w:r>
      <w:r>
        <w:rPr>
          <w:rFonts w:ascii="SimSun" w:hAnsi="SimSun" w:eastAsia="SimSun"/>
          <w:b w:val="0"/>
          <w:i w:val="0"/>
          <w:color w:val="000000"/>
          <w:sz w:val="21"/>
        </w:rPr>
        <w:t>要集中于对地表沉降规律与既有桥梁变形两方面，</w:t>
      </w:r>
      <w:r>
        <w:rPr>
          <w:rFonts w:ascii="SimSun" w:hAnsi="SimSun" w:eastAsia="SimSun"/>
          <w:b w:val="0"/>
          <w:i w:val="0"/>
          <w:color w:val="000000"/>
          <w:sz w:val="21"/>
        </w:rPr>
        <w:t>本文综合国内外这两方面的研究成果并结合工程经</w:t>
      </w:r>
      <w:r>
        <w:rPr>
          <w:rFonts w:ascii="SimSun" w:hAnsi="SimSun" w:eastAsia="SimSun"/>
          <w:b w:val="0"/>
          <w:i w:val="0"/>
          <w:color w:val="000000"/>
          <w:sz w:val="21"/>
        </w:rPr>
        <w:t>验进行因素识别，选取覆跨比、隧道直径、相对位</w:t>
      </w:r>
      <w:r>
        <w:rPr>
          <w:rFonts w:ascii="SimSun" w:hAnsi="SimSun" w:eastAsia="SimSun"/>
          <w:b w:val="0"/>
          <w:i w:val="0"/>
          <w:color w:val="000000"/>
          <w:sz w:val="21"/>
        </w:rPr>
        <w:t>置、穿越形式、施工水平、监控管理、辅助方案为</w:t>
      </w:r>
      <w:r>
        <w:rPr>
          <w:rFonts w:ascii="SimSun" w:hAnsi="SimSun" w:eastAsia="SimSun"/>
          <w:b w:val="0"/>
          <w:i w:val="0"/>
          <w:color w:val="000000"/>
          <w:sz w:val="21"/>
        </w:rPr>
        <w:t>评估指标。评估等级确定为一级威胁性小，二级威</w:t>
      </w:r>
      <w:r>
        <w:rPr>
          <w:rFonts w:ascii="SimSun" w:hAnsi="SimSun" w:eastAsia="SimSun"/>
          <w:b w:val="0"/>
          <w:i w:val="0"/>
          <w:color w:val="000000"/>
          <w:sz w:val="21"/>
        </w:rPr>
        <w:t>胁性较小，三级威胁性中等，四级威胁性较大，五</w:t>
      </w:r>
    </w:p>
    <w:p>
      <w:pPr>
        <w:sectPr>
          <w:type w:val="continuous"/>
          <w:pgSz w:w="11904" w:h="16840"/>
          <w:pgMar w:top="430" w:right="1004" w:bottom="170" w:left="400" w:header="720" w:footer="720" w:gutter="0"/>
          <w:cols w:num="2" w:equalWidth="0">
            <w:col w:w="5554" w:space="0"/>
            <w:col w:w="4946" w:space="0"/>
          </w:cols>
          <w:docGrid w:linePitch="360"/>
        </w:sectPr>
      </w:pPr>
    </w:p>
    <w:p>
      <w:pPr>
        <w:autoSpaceDN w:val="0"/>
        <w:autoSpaceDE w:val="0"/>
        <w:widowControl/>
        <w:spacing w:line="310" w:lineRule="exact" w:before="0" w:after="94"/>
        <w:ind w:left="210" w:right="126" w:firstLine="0"/>
        <w:jc w:val="both"/>
      </w:pPr>
      <w:r>
        <w:rPr>
          <w:rFonts w:ascii="SimSun" w:hAnsi="SimSun" w:eastAsia="SimSun"/>
          <w:b w:val="0"/>
          <w:i w:val="0"/>
          <w:color w:val="000000"/>
          <w:sz w:val="21"/>
        </w:rPr>
        <w:t>性指标按评价语句定量表示为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0</w:t>
      </w:r>
      <w:r>
        <w:rPr>
          <w:rFonts w:ascii="SimSun" w:hAnsi="SimSun" w:eastAsia="SimSun"/>
          <w:b w:val="0"/>
          <w:i w:val="0"/>
          <w:color w:val="000000"/>
          <w:sz w:val="21"/>
        </w:rPr>
        <w:t>～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1</w:t>
      </w:r>
      <w:r>
        <w:rPr>
          <w:rFonts w:ascii="SimSun" w:hAnsi="SimSun" w:eastAsia="SimSun"/>
          <w:b w:val="0"/>
          <w:i w:val="0"/>
          <w:color w:val="000000"/>
          <w:sz w:val="21"/>
        </w:rPr>
        <w:t>。指标分级标准</w:t>
      </w:r>
      <w:r>
        <w:rPr>
          <w:rFonts w:ascii="SimSun" w:hAnsi="SimSun" w:eastAsia="SimSun"/>
          <w:b w:val="0"/>
          <w:i w:val="0"/>
          <w:color w:val="000000"/>
          <w:sz w:val="21"/>
        </w:rPr>
        <w:t>依据各指标对地表沉降、桥梁变形的影响规律及工</w:t>
      </w:r>
      <w:r>
        <w:rPr>
          <w:rFonts w:ascii="SimSun" w:hAnsi="SimSun" w:eastAsia="SimSun"/>
          <w:b w:val="0"/>
          <w:i w:val="0"/>
          <w:color w:val="000000"/>
          <w:sz w:val="21"/>
        </w:rPr>
        <w:t>程管理领域风险评估标准确定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[2-6, 13, 26]</w:t>
      </w:r>
      <w:r>
        <w:rPr>
          <w:rFonts w:ascii="SimSun" w:hAnsi="SimSun" w:eastAsia="SimSun"/>
          <w:b w:val="0"/>
          <w:i w:val="0"/>
          <w:color w:val="000000"/>
          <w:sz w:val="21"/>
        </w:rPr>
        <w:t>。其中，覆跨</w:t>
      </w:r>
      <w:r>
        <w:rPr>
          <w:rFonts w:ascii="SimSun" w:hAnsi="SimSun" w:eastAsia="SimSun"/>
          <w:b w:val="0"/>
          <w:i w:val="0"/>
          <w:color w:val="000000"/>
          <w:sz w:val="21"/>
        </w:rPr>
        <w:t>比为隧道拱顶埋深与隧道直径之比。相对位置</w:t>
      </w:r>
      <w:r>
        <w:rPr>
          <w:rFonts w:ascii="TimesNewRomanPS" w:hAnsi="TimesNewRomanPS" w:eastAsia="TimesNewRomanPS"/>
          <w:b w:val="0"/>
          <w:i/>
          <w:color w:val="000000"/>
          <w:sz w:val="21"/>
        </w:rPr>
        <w:t>x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3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为</w:t>
      </w:r>
      <w:r>
        <w:rPr>
          <w:rFonts w:ascii="SimSun" w:hAnsi="SimSun" w:eastAsia="SimSun"/>
          <w:b w:val="0"/>
          <w:i w:val="0"/>
          <w:color w:val="000000"/>
          <w:sz w:val="21"/>
        </w:rPr>
        <w:t>盾构掘进引起的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2</w:t>
      </w:r>
      <w:r>
        <w:rPr>
          <w:rFonts w:ascii="TimesNewRomanPS" w:hAnsi="TimesNewRomanPS" w:eastAsia="TimesNewRomanPS"/>
          <w:b w:val="0"/>
          <w:i/>
          <w:color w:val="000000"/>
          <w:sz w:val="21"/>
        </w:rPr>
        <w:t>R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-45</w:t>
      </w:r>
      <w:r>
        <w:rPr>
          <w:rFonts w:ascii="SimSun" w:hAnsi="SimSun" w:eastAsia="SimSun"/>
          <w:b w:val="0"/>
          <w:i w:val="0"/>
          <w:color w:val="000000"/>
          <w:sz w:val="21"/>
        </w:rPr>
        <w:t>°潜在地层破裂面（与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2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倍</w:t>
      </w:r>
      <w:r>
        <w:rPr>
          <w:rFonts w:ascii="SimSun" w:hAnsi="SimSun" w:eastAsia="SimSun"/>
          <w:b w:val="0"/>
          <w:i w:val="0"/>
          <w:color w:val="000000"/>
          <w:sz w:val="21"/>
        </w:rPr>
        <w:t>隧道半径扰动区下边缘相切且与地面夹角为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45</w:t>
      </w:r>
      <w:r>
        <w:rPr>
          <w:rFonts w:ascii="SimSun" w:hAnsi="SimSun" w:eastAsia="SimSun"/>
          <w:b w:val="0"/>
          <w:i w:val="0"/>
          <w:color w:val="000000"/>
          <w:sz w:val="21"/>
        </w:rPr>
        <w:t>°</w:t>
      </w:r>
      <w:r>
        <w:rPr>
          <w:rFonts w:ascii="SimSun" w:hAnsi="SimSun" w:eastAsia="SimSun"/>
          <w:b w:val="0"/>
          <w:i w:val="0"/>
          <w:color w:val="000000"/>
          <w:sz w:val="21"/>
        </w:rPr>
        <w:t>的面）与桥梁基础的相对截面位置，可综合统筹盾</w:t>
      </w:r>
      <w:r>
        <w:rPr>
          <w:rFonts w:ascii="SimSun" w:hAnsi="SimSun" w:eastAsia="SimSun"/>
          <w:b w:val="0"/>
          <w:i w:val="0"/>
          <w:color w:val="000000"/>
          <w:sz w:val="21"/>
        </w:rPr>
        <w:t>构-基础水平与竖向关系。限于篇幅，具体分区方法</w:t>
      </w:r>
      <w:r>
        <w:rPr>
          <w:rFonts w:ascii="SimSun" w:hAnsi="SimSun" w:eastAsia="SimSun"/>
          <w:b w:val="0"/>
          <w:i w:val="0"/>
          <w:color w:val="000000"/>
          <w:sz w:val="21"/>
        </w:rPr>
        <w:t>详见文献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[6]</w:t>
      </w:r>
      <w:r>
        <w:rPr>
          <w:rFonts w:ascii="SimSun" w:hAnsi="SimSun" w:eastAsia="SimSun"/>
          <w:b w:val="0"/>
          <w:i w:val="0"/>
          <w:color w:val="000000"/>
          <w:sz w:val="21"/>
        </w:rPr>
        <w:t>。威胁性评估指标分级标准如表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6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所</w:t>
      </w:r>
    </w:p>
    <w:p>
      <w:pPr>
        <w:sectPr>
          <w:type w:val="nextColumn"/>
          <w:pgSz w:w="11904" w:h="16840"/>
          <w:pgMar w:top="430" w:right="1004" w:bottom="170" w:left="400" w:header="720" w:footer="720" w:gutter="0"/>
          <w:cols w:num="2" w:equalWidth="0">
            <w:col w:w="5554" w:space="0"/>
            <w:col w:w="4946" w:space="0"/>
          </w:cols>
          <w:docGrid w:linePitch="360"/>
        </w:sectPr>
      </w:pPr>
    </w:p>
    <w:p>
      <w:pPr>
        <w:autoSpaceDN w:val="0"/>
        <w:tabs>
          <w:tab w:pos="5764" w:val="left"/>
        </w:tabs>
        <w:autoSpaceDE w:val="0"/>
        <w:widowControl/>
        <w:spacing w:line="185" w:lineRule="auto" w:before="0" w:after="0"/>
        <w:ind w:left="734" w:right="0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1"/>
        </w:rPr>
        <w:t>级威胁性大。定量指标采用统计值无需标准化，定</w:t>
      </w:r>
      <w:r>
        <w:tab/>
      </w:r>
      <w:r>
        <w:rPr>
          <w:rFonts w:ascii="SimSun" w:hAnsi="SimSun" w:eastAsia="SimSun"/>
          <w:b w:val="0"/>
          <w:i w:val="0"/>
          <w:color w:val="000000"/>
          <w:sz w:val="21"/>
        </w:rPr>
        <w:t>示。</w:t>
      </w:r>
    </w:p>
    <w:p>
      <w:pPr>
        <w:autoSpaceDN w:val="0"/>
        <w:autoSpaceDE w:val="0"/>
        <w:widowControl/>
        <w:spacing w:line="248" w:lineRule="exact" w:before="334" w:after="0"/>
        <w:ind w:left="0" w:right="3708" w:firstLine="0"/>
        <w:jc w:val="right"/>
      </w:pPr>
      <w:r>
        <w:rPr>
          <w:rFonts w:ascii="SimSun" w:hAnsi="SimSun" w:eastAsia="SimSun"/>
          <w:b w:val="0"/>
          <w:i w:val="0"/>
          <w:color w:val="000000"/>
          <w:sz w:val="18"/>
        </w:rPr>
        <w:t>表</w:t>
      </w:r>
      <w:r>
        <w:rPr>
          <w:rFonts w:ascii="TimesNewRomanPS" w:hAnsi="TimesNewRomanPS" w:eastAsia="TimesNewRomanPS"/>
          <w:b/>
          <w:i w:val="0"/>
          <w:color w:val="000000"/>
          <w:sz w:val="18"/>
        </w:rPr>
        <w:t xml:space="preserve">6  </w:t>
      </w:r>
      <w:r>
        <w:rPr>
          <w:rFonts w:ascii="SimSun" w:hAnsi="SimSun" w:eastAsia="SimSun"/>
          <w:b w:val="0"/>
          <w:i w:val="0"/>
          <w:color w:val="000000"/>
          <w:sz w:val="18"/>
        </w:rPr>
        <w:t>威胁性评估指标分级标准</w:t>
      </w:r>
    </w:p>
    <w:p>
      <w:pPr>
        <w:autoSpaceDN w:val="0"/>
        <w:autoSpaceDE w:val="0"/>
        <w:widowControl/>
        <w:spacing w:line="248" w:lineRule="exact" w:before="0" w:after="32"/>
        <w:ind w:left="0" w:right="2624" w:firstLine="0"/>
        <w:jc w:val="right"/>
      </w:pPr>
      <w:r>
        <w:rPr>
          <w:rFonts w:ascii="TimesNewRomanPS" w:hAnsi="TimesNewRomanPS" w:eastAsia="TimesNewRomanPS"/>
          <w:b/>
          <w:i w:val="0"/>
          <w:color w:val="000000"/>
          <w:sz w:val="18"/>
        </w:rPr>
        <w:t xml:space="preserve">Table 6  Classification standard of threat assessment index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26.0" w:type="dxa"/>
      </w:tblPr>
      <w:tblGrid>
        <w:gridCol w:w="1750"/>
        <w:gridCol w:w="1750"/>
        <w:gridCol w:w="1750"/>
        <w:gridCol w:w="1750"/>
        <w:gridCol w:w="1750"/>
        <w:gridCol w:w="1750"/>
      </w:tblGrid>
      <w:tr>
        <w:trPr>
          <w:trHeight w:hRule="exact" w:val="236"/>
        </w:trPr>
        <w:tc>
          <w:tcPr>
            <w:tcW w:type="dxa" w:w="1034"/>
            <w:tcBorders>
              <w:top w:sz="8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48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15"/>
              </w:rPr>
              <w:t>评价指标</w:t>
            </w:r>
          </w:p>
        </w:tc>
        <w:tc>
          <w:tcPr>
            <w:tcW w:type="dxa" w:w="1860"/>
            <w:tcBorders>
              <w:top w:sz="8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auto" w:before="42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15"/>
              </w:rPr>
              <w:t>一级（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>0.0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15"/>
              </w:rPr>
              <w:t>～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>0.2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15"/>
              </w:rPr>
              <w:t>）</w:t>
            </w:r>
          </w:p>
        </w:tc>
        <w:tc>
          <w:tcPr>
            <w:tcW w:type="dxa" w:w="1560"/>
            <w:tcBorders>
              <w:top w:sz="8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auto" w:before="42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15"/>
              </w:rPr>
              <w:t>二级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>(0.2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15"/>
              </w:rPr>
              <w:t>～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 xml:space="preserve">0.4) </w:t>
            </w:r>
          </w:p>
        </w:tc>
        <w:tc>
          <w:tcPr>
            <w:tcW w:type="dxa" w:w="1820"/>
            <w:tcBorders>
              <w:top w:sz="8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auto" w:before="42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15"/>
              </w:rPr>
              <w:t>三级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>(0.4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15"/>
              </w:rPr>
              <w:t>～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 xml:space="preserve">0.6) </w:t>
            </w:r>
          </w:p>
        </w:tc>
        <w:tc>
          <w:tcPr>
            <w:tcW w:type="dxa" w:w="1520"/>
            <w:tcBorders>
              <w:top w:sz="8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auto" w:before="42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15"/>
              </w:rPr>
              <w:t>四级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>(0.6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15"/>
              </w:rPr>
              <w:t>～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 xml:space="preserve">0.8) </w:t>
            </w:r>
          </w:p>
        </w:tc>
        <w:tc>
          <w:tcPr>
            <w:tcW w:type="dxa" w:w="1860"/>
            <w:tcBorders>
              <w:top w:sz="8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auto" w:before="42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15"/>
              </w:rPr>
              <w:t>五级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>(0.8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15"/>
              </w:rPr>
              <w:t>～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 xml:space="preserve">1.0) </w:t>
            </w:r>
          </w:p>
        </w:tc>
      </w:tr>
      <w:tr>
        <w:trPr>
          <w:trHeight w:hRule="exact" w:val="210"/>
        </w:trPr>
        <w:tc>
          <w:tcPr>
            <w:tcW w:type="dxa" w:w="103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4" w:lineRule="exact" w:before="20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15"/>
              </w:rPr>
              <w:t>覆跨比</w:t>
            </w:r>
            <w:r>
              <w:rPr>
                <w:rFonts w:ascii="TimesNewRomanPS" w:hAnsi="TimesNewRomanPS" w:eastAsia="TimesNewRomanPS"/>
                <w:b w:val="0"/>
                <w:i/>
                <w:color w:val="000000"/>
                <w:sz w:val="15"/>
              </w:rPr>
              <w:t>x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0"/>
              </w:rPr>
              <w:t xml:space="preserve">1 </w:t>
            </w:r>
          </w:p>
        </w:tc>
        <w:tc>
          <w:tcPr>
            <w:tcW w:type="dxa" w:w="186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8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13"/>
              </w:rPr>
              <w:t>≥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 xml:space="preserve">2.75 </w:t>
            </w:r>
          </w:p>
        </w:tc>
        <w:tc>
          <w:tcPr>
            <w:tcW w:type="dxa" w:w="156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auto" w:before="38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>2.5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15"/>
              </w:rPr>
              <w:t>～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 xml:space="preserve">2.75 </w:t>
            </w:r>
          </w:p>
        </w:tc>
        <w:tc>
          <w:tcPr>
            <w:tcW w:type="dxa" w:w="182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auto" w:before="38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>2.0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15"/>
              </w:rPr>
              <w:t>～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 xml:space="preserve">2.5 </w:t>
            </w:r>
          </w:p>
        </w:tc>
        <w:tc>
          <w:tcPr>
            <w:tcW w:type="dxa" w:w="152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auto" w:before="38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>1.5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15"/>
              </w:rPr>
              <w:t>～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 xml:space="preserve">2.0 </w:t>
            </w:r>
          </w:p>
        </w:tc>
        <w:tc>
          <w:tcPr>
            <w:tcW w:type="dxa" w:w="186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8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13"/>
              </w:rPr>
              <w:t>≤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 xml:space="preserve">1.5 </w:t>
            </w:r>
          </w:p>
        </w:tc>
      </w:tr>
      <w:tr>
        <w:trPr>
          <w:trHeight w:hRule="exact" w:val="220"/>
        </w:trPr>
        <w:tc>
          <w:tcPr>
            <w:tcW w:type="dxa" w:w="103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4" w:lineRule="exact" w:before="36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15"/>
              </w:rPr>
              <w:t>隧道直径</w:t>
            </w:r>
            <w:r>
              <w:rPr>
                <w:rFonts w:ascii="TimesNewRomanPS" w:hAnsi="TimesNewRomanPS" w:eastAsia="TimesNewRomanPS"/>
                <w:b w:val="0"/>
                <w:i/>
                <w:color w:val="000000"/>
                <w:sz w:val="15"/>
              </w:rPr>
              <w:t>x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0"/>
              </w:rPr>
              <w:t>2</w:t>
            </w:r>
          </w:p>
        </w:tc>
        <w:tc>
          <w:tcPr>
            <w:tcW w:type="dxa" w:w="1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2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13"/>
              </w:rPr>
              <w:t>≤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 xml:space="preserve">4.0 m </w:t>
            </w:r>
          </w:p>
        </w:tc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auto" w:before="5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>4.0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15"/>
              </w:rPr>
              <w:t>～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 xml:space="preserve">6.5 m </w:t>
            </w:r>
          </w:p>
        </w:tc>
        <w:tc>
          <w:tcPr>
            <w:tcW w:type="dxa" w:w="1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auto" w:before="5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>6.5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15"/>
              </w:rPr>
              <w:t>～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 xml:space="preserve">8.0 m </w:t>
            </w:r>
          </w:p>
        </w:tc>
        <w:tc>
          <w:tcPr>
            <w:tcW w:type="dxa" w:w="1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auto" w:before="5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>8.0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15"/>
              </w:rPr>
              <w:t>～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 xml:space="preserve">9.0 m </w:t>
            </w:r>
          </w:p>
        </w:tc>
        <w:tc>
          <w:tcPr>
            <w:tcW w:type="dxa" w:w="1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2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13"/>
              </w:rPr>
              <w:t>≥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 xml:space="preserve">9.0 m </w:t>
            </w:r>
          </w:p>
        </w:tc>
      </w:tr>
      <w:tr>
        <w:trPr>
          <w:trHeight w:hRule="exact" w:val="220"/>
        </w:trPr>
        <w:tc>
          <w:tcPr>
            <w:tcW w:type="dxa" w:w="103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4" w:lineRule="exact" w:before="36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15"/>
              </w:rPr>
              <w:t>相对位置</w:t>
            </w:r>
            <w:r>
              <w:rPr>
                <w:rFonts w:ascii="TimesNewRomanPS" w:hAnsi="TimesNewRomanPS" w:eastAsia="TimesNewRomanPS"/>
                <w:b w:val="0"/>
                <w:i/>
                <w:color w:val="000000"/>
                <w:sz w:val="15"/>
              </w:rPr>
              <w:t>x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0"/>
              </w:rPr>
              <w:t>3</w:t>
            </w:r>
          </w:p>
        </w:tc>
        <w:tc>
          <w:tcPr>
            <w:tcW w:type="dxa" w:w="1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auto" w:before="5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>C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15"/>
              </w:rPr>
              <w:t xml:space="preserve"> 区</w:t>
            </w:r>
          </w:p>
        </w:tc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auto" w:before="5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>B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15"/>
              </w:rPr>
              <w:t>～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>C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15"/>
              </w:rPr>
              <w:t xml:space="preserve"> 区</w:t>
            </w:r>
          </w:p>
        </w:tc>
        <w:tc>
          <w:tcPr>
            <w:tcW w:type="dxa" w:w="1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auto" w:before="5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>B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15"/>
              </w:rPr>
              <w:t xml:space="preserve"> 区</w:t>
            </w:r>
          </w:p>
        </w:tc>
        <w:tc>
          <w:tcPr>
            <w:tcW w:type="dxa" w:w="1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auto" w:before="5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>A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15"/>
              </w:rPr>
              <w:t>～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>B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15"/>
              </w:rPr>
              <w:t xml:space="preserve"> 区</w:t>
            </w:r>
          </w:p>
        </w:tc>
        <w:tc>
          <w:tcPr>
            <w:tcW w:type="dxa" w:w="1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auto" w:before="5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>A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15"/>
              </w:rPr>
              <w:t xml:space="preserve"> 区</w:t>
            </w:r>
          </w:p>
        </w:tc>
      </w:tr>
      <w:tr>
        <w:trPr>
          <w:trHeight w:hRule="exact" w:val="220"/>
        </w:trPr>
        <w:tc>
          <w:tcPr>
            <w:tcW w:type="dxa" w:w="103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4" w:lineRule="exact" w:before="36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15"/>
              </w:rPr>
              <w:t>穿越形式</w:t>
            </w:r>
            <w:r>
              <w:rPr>
                <w:rFonts w:ascii="TimesNewRomanPS" w:hAnsi="TimesNewRomanPS" w:eastAsia="TimesNewRomanPS"/>
                <w:b w:val="0"/>
                <w:i/>
                <w:color w:val="000000"/>
                <w:sz w:val="15"/>
              </w:rPr>
              <w:t>x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0"/>
              </w:rPr>
              <w:t>4</w:t>
            </w:r>
          </w:p>
        </w:tc>
        <w:tc>
          <w:tcPr>
            <w:tcW w:type="dxa" w:w="1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62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15"/>
              </w:rPr>
              <w:t>横穿</w:t>
            </w:r>
          </w:p>
        </w:tc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62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15"/>
              </w:rPr>
              <w:t>斜穿</w:t>
            </w:r>
          </w:p>
        </w:tc>
        <w:tc>
          <w:tcPr>
            <w:tcW w:type="dxa" w:w="1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62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15"/>
              </w:rPr>
              <w:t>少里程纵穿</w:t>
            </w:r>
          </w:p>
        </w:tc>
        <w:tc>
          <w:tcPr>
            <w:tcW w:type="dxa" w:w="1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62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15"/>
              </w:rPr>
              <w:t>多里程纵穿</w:t>
            </w:r>
          </w:p>
        </w:tc>
        <w:tc>
          <w:tcPr>
            <w:tcW w:type="dxa" w:w="1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62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15"/>
              </w:rPr>
              <w:t>全里程纵穿</w:t>
            </w:r>
          </w:p>
        </w:tc>
      </w:tr>
      <w:tr>
        <w:trPr>
          <w:trHeight w:hRule="exact" w:val="280"/>
        </w:trPr>
        <w:tc>
          <w:tcPr>
            <w:tcW w:type="dxa" w:w="103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6" w:lineRule="exact" w:before="254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15"/>
              </w:rPr>
              <w:t>施工水平</w:t>
            </w:r>
            <w:r>
              <w:rPr>
                <w:rFonts w:ascii="TimesNewRomanPS" w:hAnsi="TimesNewRomanPS" w:eastAsia="TimesNewRomanPS"/>
                <w:b w:val="0"/>
                <w:i/>
                <w:color w:val="000000"/>
                <w:sz w:val="15"/>
              </w:rPr>
              <w:t>x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0"/>
              </w:rPr>
              <w:t>5</w:t>
            </w:r>
          </w:p>
        </w:tc>
        <w:tc>
          <w:tcPr>
            <w:tcW w:type="dxa" w:w="1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08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15"/>
              </w:rPr>
              <w:t>方案合理可行，技术、机</w:t>
            </w:r>
          </w:p>
        </w:tc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08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15"/>
              </w:rPr>
              <w:t>方案合理可行，某些</w:t>
            </w:r>
          </w:p>
        </w:tc>
        <w:tc>
          <w:tcPr>
            <w:tcW w:type="dxa" w:w="1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08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15"/>
              </w:rPr>
              <w:t>方案较为合理，技术较为</w:t>
            </w:r>
          </w:p>
        </w:tc>
        <w:tc>
          <w:tcPr>
            <w:tcW w:type="dxa" w:w="1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08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15"/>
              </w:rPr>
              <w:t>方案可行性一般，技</w:t>
            </w:r>
          </w:p>
        </w:tc>
        <w:tc>
          <w:tcPr>
            <w:tcW w:type="dxa" w:w="1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08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15"/>
              </w:rPr>
              <w:t>方案可行性一般，技术、</w:t>
            </w:r>
          </w:p>
        </w:tc>
      </w:tr>
      <w:tr>
        <w:trPr>
          <w:trHeight w:hRule="exact" w:val="160"/>
        </w:trPr>
        <w:tc>
          <w:tcPr>
            <w:tcW w:type="dxa" w:w="1750"/>
            <w:vMerge/>
            <w:tcBorders/>
          </w:tcPr>
          <w:p/>
        </w:tc>
        <w:tc>
          <w:tcPr>
            <w:tcW w:type="dxa" w:w="1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0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15"/>
              </w:rPr>
              <w:t>械成熟有效，管理严格规</w:t>
            </w:r>
          </w:p>
        </w:tc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0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15"/>
              </w:rPr>
              <w:t>技术适用一般，管理</w:t>
            </w:r>
          </w:p>
        </w:tc>
        <w:tc>
          <w:tcPr>
            <w:tcW w:type="dxa" w:w="1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0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15"/>
              </w:rPr>
              <w:t>适用，施工管理较为严</w:t>
            </w:r>
          </w:p>
        </w:tc>
        <w:tc>
          <w:tcPr>
            <w:tcW w:type="dxa" w:w="1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0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15"/>
              </w:rPr>
              <w:t>术机械适用性较差，</w:t>
            </w:r>
          </w:p>
        </w:tc>
        <w:tc>
          <w:tcPr>
            <w:tcW w:type="dxa" w:w="1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0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15"/>
              </w:rPr>
              <w:t>机械不成熟，管理很散</w:t>
            </w:r>
          </w:p>
        </w:tc>
      </w:tr>
      <w:tr>
        <w:trPr>
          <w:trHeight w:hRule="exact" w:val="266"/>
        </w:trPr>
        <w:tc>
          <w:tcPr>
            <w:tcW w:type="dxa" w:w="103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4" w:lineRule="exact" w:before="490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15"/>
              </w:rPr>
              <w:t>监控管理</w:t>
            </w:r>
            <w:r>
              <w:rPr>
                <w:rFonts w:ascii="TimesNewRomanPS" w:hAnsi="TimesNewRomanPS" w:eastAsia="TimesNewRomanPS"/>
                <w:b w:val="0"/>
                <w:i/>
                <w:color w:val="000000"/>
                <w:sz w:val="15"/>
              </w:rPr>
              <w:t>x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0"/>
              </w:rPr>
              <w:t>6</w:t>
            </w:r>
          </w:p>
        </w:tc>
        <w:tc>
          <w:tcPr>
            <w:tcW w:type="dxa" w:w="18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58" w:after="0"/>
              <w:ind w:left="132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15"/>
              </w:rPr>
              <w:t>范，总体优秀</w:t>
            </w:r>
          </w:p>
        </w:tc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58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15"/>
              </w:rPr>
              <w:t>较为严格，总体较优</w:t>
            </w:r>
          </w:p>
        </w:tc>
        <w:tc>
          <w:tcPr>
            <w:tcW w:type="dxa" w:w="18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58" w:after="0"/>
              <w:ind w:left="114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15"/>
              </w:rPr>
              <w:t>格，总体良好</w:t>
            </w:r>
          </w:p>
        </w:tc>
        <w:tc>
          <w:tcPr>
            <w:tcW w:type="dxa" w:w="1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58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15"/>
              </w:rPr>
              <w:t>管理松懈，总体较差</w:t>
            </w:r>
          </w:p>
        </w:tc>
        <w:tc>
          <w:tcPr>
            <w:tcW w:type="dxa" w:w="18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58" w:after="0"/>
              <w:ind w:left="124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15"/>
              </w:rPr>
              <w:t>漫，总体很差</w:t>
            </w:r>
          </w:p>
        </w:tc>
      </w:tr>
      <w:tr>
        <w:trPr>
          <w:trHeight w:hRule="exact" w:val="50"/>
        </w:trPr>
        <w:tc>
          <w:tcPr>
            <w:tcW w:type="dxa" w:w="1750"/>
            <w:vMerge/>
            <w:tcBorders/>
          </w:tcPr>
          <w:p/>
        </w:tc>
        <w:tc>
          <w:tcPr>
            <w:tcW w:type="dxa" w:w="1750"/>
            <w:vMerge/>
            <w:tcBorders/>
          </w:tcPr>
          <w:p/>
        </w:tc>
        <w:tc>
          <w:tcPr>
            <w:tcW w:type="dxa" w:w="15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60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15"/>
              </w:rPr>
              <w:t>监测信息全面，反馈</w:t>
            </w:r>
          </w:p>
        </w:tc>
        <w:tc>
          <w:tcPr>
            <w:tcW w:type="dxa" w:w="1750"/>
            <w:vMerge/>
            <w:tcBorders/>
          </w:tcPr>
          <w:p/>
        </w:tc>
        <w:tc>
          <w:tcPr>
            <w:tcW w:type="dxa" w:w="15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60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15"/>
              </w:rPr>
              <w:t>监测较全面，反馈较</w:t>
            </w:r>
          </w:p>
        </w:tc>
        <w:tc>
          <w:tcPr>
            <w:tcW w:type="dxa" w:w="1750"/>
            <w:vMerge/>
            <w:tcBorders/>
          </w:tcPr>
          <w:p/>
        </w:tc>
      </w:tr>
      <w:tr>
        <w:trPr>
          <w:trHeight w:hRule="exact" w:val="182"/>
        </w:trPr>
        <w:tc>
          <w:tcPr>
            <w:tcW w:type="dxa" w:w="1750"/>
            <w:vMerge/>
            <w:tcBorders/>
          </w:tcPr>
          <w:p/>
        </w:tc>
        <w:tc>
          <w:tcPr>
            <w:tcW w:type="dxa" w:w="18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08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15"/>
              </w:rPr>
              <w:t>监测信息全面，反馈数据</w:t>
            </w:r>
          </w:p>
        </w:tc>
        <w:tc>
          <w:tcPr>
            <w:tcW w:type="dxa" w:w="1750"/>
            <w:vMerge/>
            <w:tcBorders/>
          </w:tcPr>
          <w:p/>
        </w:tc>
        <w:tc>
          <w:tcPr>
            <w:tcW w:type="dxa" w:w="18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08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15"/>
              </w:rPr>
              <w:t>监测较全面，反馈较及</w:t>
            </w:r>
          </w:p>
        </w:tc>
        <w:tc>
          <w:tcPr>
            <w:tcW w:type="dxa" w:w="1750"/>
            <w:vMerge/>
            <w:tcBorders/>
          </w:tcPr>
          <w:p/>
        </w:tc>
        <w:tc>
          <w:tcPr>
            <w:tcW w:type="dxa" w:w="18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08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15"/>
              </w:rPr>
              <w:t>监测不全面，反馈不及</w:t>
            </w:r>
          </w:p>
        </w:tc>
      </w:tr>
      <w:tr>
        <w:trPr>
          <w:trHeight w:hRule="exact" w:val="82"/>
        </w:trPr>
        <w:tc>
          <w:tcPr>
            <w:tcW w:type="dxa" w:w="1750"/>
            <w:vMerge/>
            <w:tcBorders/>
          </w:tcPr>
          <w:p/>
        </w:tc>
        <w:tc>
          <w:tcPr>
            <w:tcW w:type="dxa" w:w="1750"/>
            <w:vMerge/>
            <w:tcBorders/>
          </w:tcPr>
          <w:p/>
        </w:tc>
        <w:tc>
          <w:tcPr>
            <w:tcW w:type="dxa" w:w="15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22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15"/>
              </w:rPr>
              <w:t>较及时，可有效指导</w:t>
            </w:r>
          </w:p>
        </w:tc>
        <w:tc>
          <w:tcPr>
            <w:tcW w:type="dxa" w:w="1750"/>
            <w:vMerge/>
            <w:tcBorders/>
          </w:tcPr>
          <w:p/>
        </w:tc>
        <w:tc>
          <w:tcPr>
            <w:tcW w:type="dxa" w:w="15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22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15"/>
              </w:rPr>
              <w:t>及时，指导施工有效</w:t>
            </w:r>
          </w:p>
        </w:tc>
        <w:tc>
          <w:tcPr>
            <w:tcW w:type="dxa" w:w="1750"/>
            <w:vMerge/>
            <w:tcBorders/>
          </w:tcPr>
          <w:p/>
        </w:tc>
      </w:tr>
      <w:tr>
        <w:trPr>
          <w:trHeight w:hRule="exact" w:val="112"/>
        </w:trPr>
        <w:tc>
          <w:tcPr>
            <w:tcW w:type="dxa" w:w="1750"/>
            <w:vMerge/>
            <w:tcBorders/>
          </w:tcPr>
          <w:p/>
        </w:tc>
        <w:tc>
          <w:tcPr>
            <w:tcW w:type="dxa" w:w="18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38" w:after="0"/>
              <w:ind w:left="132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15"/>
              </w:rPr>
              <w:t>及时，可有效指导施工</w:t>
            </w:r>
          </w:p>
        </w:tc>
        <w:tc>
          <w:tcPr>
            <w:tcW w:type="dxa" w:w="1750"/>
            <w:vMerge/>
            <w:tcBorders/>
          </w:tcPr>
          <w:p/>
        </w:tc>
        <w:tc>
          <w:tcPr>
            <w:tcW w:type="dxa" w:w="18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38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15"/>
              </w:rPr>
              <w:t>时，指导施工有效性一般</w:t>
            </w:r>
          </w:p>
        </w:tc>
        <w:tc>
          <w:tcPr>
            <w:tcW w:type="dxa" w:w="1750"/>
            <w:vMerge/>
            <w:tcBorders/>
          </w:tcPr>
          <w:p/>
        </w:tc>
        <w:tc>
          <w:tcPr>
            <w:tcW w:type="dxa" w:w="18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38" w:after="0"/>
              <w:ind w:left="124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15"/>
              </w:rPr>
              <w:t>时，不能有效指导施工</w:t>
            </w:r>
          </w:p>
        </w:tc>
      </w:tr>
      <w:tr>
        <w:trPr>
          <w:trHeight w:hRule="exact" w:val="228"/>
        </w:trPr>
        <w:tc>
          <w:tcPr>
            <w:tcW w:type="dxa" w:w="1750"/>
            <w:vMerge/>
            <w:tcBorders/>
          </w:tcPr>
          <w:p/>
        </w:tc>
        <w:tc>
          <w:tcPr>
            <w:tcW w:type="dxa" w:w="1750"/>
            <w:vMerge/>
            <w:tcBorders/>
          </w:tcPr>
          <w:p/>
        </w:tc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24" w:after="0"/>
              <w:ind w:left="116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15"/>
              </w:rPr>
              <w:t>施工</w:t>
            </w:r>
          </w:p>
        </w:tc>
        <w:tc>
          <w:tcPr>
            <w:tcW w:type="dxa" w:w="1750"/>
            <w:vMerge/>
            <w:tcBorders/>
          </w:tcPr>
          <w:p/>
        </w:tc>
        <w:tc>
          <w:tcPr>
            <w:tcW w:type="dxa" w:w="1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24" w:after="0"/>
              <w:ind w:left="84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15"/>
              </w:rPr>
              <w:t>性一般</w:t>
            </w:r>
          </w:p>
        </w:tc>
        <w:tc>
          <w:tcPr>
            <w:tcW w:type="dxa" w:w="1750"/>
            <w:vMerge/>
            <w:tcBorders/>
          </w:tcPr>
          <w:p/>
        </w:tc>
      </w:tr>
      <w:tr>
        <w:trPr>
          <w:trHeight w:hRule="exact" w:val="236"/>
        </w:trPr>
        <w:tc>
          <w:tcPr>
            <w:tcW w:type="dxa" w:w="1034"/>
            <w:vMerge w:val="restart"/>
            <w:tcBorders>
              <w:bottom w:sz="7.1999999999998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4" w:lineRule="exact" w:before="228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15"/>
              </w:rPr>
              <w:t>辅助方案</w:t>
            </w:r>
            <w:r>
              <w:rPr>
                <w:rFonts w:ascii="TimesNewRomanPS" w:hAnsi="TimesNewRomanPS" w:eastAsia="TimesNewRomanPS"/>
                <w:b w:val="0"/>
                <w:i/>
                <w:color w:val="000000"/>
                <w:sz w:val="15"/>
              </w:rPr>
              <w:t>x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0"/>
              </w:rPr>
              <w:t>7</w:t>
            </w:r>
          </w:p>
        </w:tc>
        <w:tc>
          <w:tcPr>
            <w:tcW w:type="dxa" w:w="1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64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15"/>
              </w:rPr>
              <w:t>预先采取隔离桩、注浆加</w:t>
            </w:r>
          </w:p>
        </w:tc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64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15"/>
              </w:rPr>
              <w:t>预先采取隔离桩、注</w:t>
            </w:r>
          </w:p>
        </w:tc>
        <w:tc>
          <w:tcPr>
            <w:tcW w:type="dxa" w:w="1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64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15"/>
              </w:rPr>
              <w:t>监控方案可指导施工中</w:t>
            </w:r>
          </w:p>
        </w:tc>
        <w:tc>
          <w:tcPr>
            <w:tcW w:type="dxa" w:w="1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64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15"/>
              </w:rPr>
              <w:t>隔离桩施工困难，但</w:t>
            </w:r>
          </w:p>
        </w:tc>
        <w:tc>
          <w:tcPr>
            <w:tcW w:type="dxa" w:w="1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64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15"/>
              </w:rPr>
              <w:t>无法实施注浆加固、超前</w:t>
            </w:r>
          </w:p>
        </w:tc>
      </w:tr>
      <w:tr>
        <w:trPr>
          <w:trHeight w:hRule="exact" w:val="184"/>
        </w:trPr>
        <w:tc>
          <w:tcPr>
            <w:tcW w:type="dxa" w:w="1750"/>
            <w:vMerge/>
            <w:tcBorders>
              <w:bottom w:sz="7.199999999999818" w:val="single" w:color="#000000"/>
            </w:tcBorders>
          </w:tcPr>
          <w:p/>
        </w:tc>
        <w:tc>
          <w:tcPr>
            <w:tcW w:type="dxa" w:w="1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22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15"/>
              </w:rPr>
              <w:t>固、工法优化等辅助措</w:t>
            </w:r>
          </w:p>
        </w:tc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22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15"/>
              </w:rPr>
              <w:t>浆加固、工法优化等</w:t>
            </w:r>
          </w:p>
        </w:tc>
        <w:tc>
          <w:tcPr>
            <w:tcW w:type="dxa" w:w="1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22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15"/>
              </w:rPr>
              <w:t>采取隔离桩、注浆加固、</w:t>
            </w:r>
          </w:p>
        </w:tc>
        <w:tc>
          <w:tcPr>
            <w:tcW w:type="dxa" w:w="1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22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15"/>
              </w:rPr>
              <w:t>可采取注浆加固、工</w:t>
            </w:r>
          </w:p>
        </w:tc>
        <w:tc>
          <w:tcPr>
            <w:tcW w:type="dxa" w:w="1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22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15"/>
              </w:rPr>
              <w:t>注浆、隔离桩施工等，仅</w:t>
            </w:r>
          </w:p>
        </w:tc>
      </w:tr>
      <w:tr>
        <w:trPr>
          <w:trHeight w:hRule="exact" w:val="196"/>
        </w:trPr>
        <w:tc>
          <w:tcPr>
            <w:tcW w:type="dxa" w:w="1750"/>
            <w:vMerge/>
            <w:tcBorders>
              <w:bottom w:sz="7.199999999999818" w:val="single" w:color="#000000"/>
            </w:tcBorders>
          </w:tcPr>
          <w:p/>
        </w:tc>
        <w:tc>
          <w:tcPr>
            <w:tcW w:type="dxa" w:w="1860"/>
            <w:tcBorders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34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15"/>
              </w:rPr>
              <w:t>施，并具备主动顶升方案</w:t>
            </w:r>
          </w:p>
        </w:tc>
        <w:tc>
          <w:tcPr>
            <w:tcW w:type="dxa" w:w="1560"/>
            <w:tcBorders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34" w:after="0"/>
              <w:ind w:left="116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15"/>
              </w:rPr>
              <w:t>辅助措施</w:t>
            </w:r>
          </w:p>
        </w:tc>
        <w:tc>
          <w:tcPr>
            <w:tcW w:type="dxa" w:w="1820"/>
            <w:tcBorders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34" w:after="0"/>
              <w:ind w:left="114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15"/>
              </w:rPr>
              <w:t>工法优化等辅助措施</w:t>
            </w:r>
          </w:p>
        </w:tc>
        <w:tc>
          <w:tcPr>
            <w:tcW w:type="dxa" w:w="1520"/>
            <w:tcBorders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34" w:after="0"/>
              <w:ind w:left="84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15"/>
              </w:rPr>
              <w:t>法优化等措施</w:t>
            </w:r>
          </w:p>
        </w:tc>
        <w:tc>
          <w:tcPr>
            <w:tcW w:type="dxa" w:w="1860"/>
            <w:tcBorders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34" w:after="0"/>
              <w:ind w:left="124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15"/>
              </w:rPr>
              <w:t>具备工法优化方案</w:t>
            </w:r>
          </w:p>
        </w:tc>
      </w:tr>
    </w:tbl>
    <w:p>
      <w:pPr>
        <w:autoSpaceDN w:val="0"/>
        <w:autoSpaceDE w:val="0"/>
        <w:widowControl/>
        <w:spacing w:line="14" w:lineRule="exact" w:before="0" w:after="322"/>
        <w:ind w:left="0" w:right="0"/>
      </w:pPr>
    </w:p>
    <w:p>
      <w:pPr>
        <w:sectPr>
          <w:type w:val="continuous"/>
          <w:pgSz w:w="11904" w:h="16840"/>
          <w:pgMar w:top="430" w:right="1004" w:bottom="170" w:left="400" w:header="720" w:footer="720" w:gutter="0"/>
          <w:cols/>
          <w:docGrid w:linePitch="360"/>
        </w:sectPr>
      </w:pPr>
    </w:p>
    <w:p>
      <w:pPr>
        <w:autoSpaceDN w:val="0"/>
        <w:tabs>
          <w:tab w:pos="1154" w:val="left"/>
        </w:tabs>
        <w:autoSpaceDE w:val="0"/>
        <w:widowControl/>
        <w:spacing w:line="250" w:lineRule="auto" w:before="0" w:after="0"/>
        <w:ind w:left="734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 xml:space="preserve">3.3.2 </w:t>
      </w:r>
      <w:r>
        <w:rPr>
          <w:rFonts w:ascii="SimSun" w:hAnsi="SimSun" w:eastAsia="SimSun"/>
          <w:b w:val="0"/>
          <w:i w:val="0"/>
          <w:color w:val="000000"/>
          <w:sz w:val="21"/>
        </w:rPr>
        <w:t>交互矩阵-多维云评估模型的建立</w:t>
      </w:r>
      <w:r>
        <w:br/>
      </w:r>
      <w:r>
        <w:tab/>
      </w:r>
      <w:r>
        <w:rPr>
          <w:rFonts w:ascii="SimSun" w:hAnsi="SimSun" w:eastAsia="SimSun"/>
          <w:b w:val="0"/>
          <w:i w:val="0"/>
          <w:color w:val="000000"/>
          <w:sz w:val="21"/>
        </w:rPr>
        <w:t>将表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6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中指标输入交互矩阵计算表，综合多位</w:t>
      </w:r>
    </w:p>
    <w:p>
      <w:pPr>
        <w:sectPr>
          <w:type w:val="continuous"/>
          <w:pgSz w:w="11904" w:h="16840"/>
          <w:pgMar w:top="430" w:right="1004" w:bottom="170" w:left="400" w:header="720" w:footer="720" w:gutter="0"/>
          <w:cols w:num="2" w:equalWidth="0">
            <w:col w:w="5554" w:space="0"/>
            <w:col w:w="4946" w:space="0"/>
          </w:cols>
          <w:docGrid w:linePitch="360"/>
        </w:sectPr>
      </w:pPr>
    </w:p>
    <w:p>
      <w:pPr>
        <w:autoSpaceDN w:val="0"/>
        <w:autoSpaceDE w:val="0"/>
        <w:widowControl/>
        <w:spacing w:line="245" w:lineRule="auto" w:before="0" w:after="102"/>
        <w:ind w:left="210" w:right="0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1"/>
        </w:rPr>
        <w:t>将数字特征集输入多维云正向发生器可得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5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朵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7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维</w:t>
      </w:r>
      <w:r>
        <w:rPr>
          <w:rFonts w:ascii="SimSun" w:hAnsi="SimSun" w:eastAsia="SimSun"/>
          <w:b w:val="0"/>
          <w:i w:val="0"/>
          <w:color w:val="000000"/>
          <w:sz w:val="21"/>
        </w:rPr>
        <w:t>云，以隧道直径、跨覆比、相对位置两两组合为例生</w:t>
      </w:r>
    </w:p>
    <w:p>
      <w:pPr>
        <w:sectPr>
          <w:type w:val="nextColumn"/>
          <w:pgSz w:w="11904" w:h="16840"/>
          <w:pgMar w:top="430" w:right="1004" w:bottom="170" w:left="400" w:header="720" w:footer="720" w:gutter="0"/>
          <w:cols w:num="2" w:equalWidth="0">
            <w:col w:w="5554" w:space="0"/>
            <w:col w:w="4946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60.0" w:type="dxa"/>
      </w:tblPr>
      <w:tblGrid>
        <w:gridCol w:w="350"/>
        <w:gridCol w:w="350"/>
        <w:gridCol w:w="350"/>
        <w:gridCol w:w="350"/>
        <w:gridCol w:w="350"/>
        <w:gridCol w:w="350"/>
        <w:gridCol w:w="350"/>
        <w:gridCol w:w="350"/>
        <w:gridCol w:w="350"/>
        <w:gridCol w:w="350"/>
        <w:gridCol w:w="350"/>
        <w:gridCol w:w="350"/>
        <w:gridCol w:w="350"/>
        <w:gridCol w:w="350"/>
        <w:gridCol w:w="350"/>
        <w:gridCol w:w="350"/>
        <w:gridCol w:w="350"/>
        <w:gridCol w:w="350"/>
        <w:gridCol w:w="350"/>
        <w:gridCol w:w="350"/>
        <w:gridCol w:w="350"/>
        <w:gridCol w:w="350"/>
        <w:gridCol w:w="350"/>
        <w:gridCol w:w="350"/>
        <w:gridCol w:w="350"/>
        <w:gridCol w:w="350"/>
        <w:gridCol w:w="350"/>
        <w:gridCol w:w="350"/>
        <w:gridCol w:w="350"/>
        <w:gridCol w:w="350"/>
      </w:tblGrid>
      <w:tr>
        <w:trPr>
          <w:trHeight w:hRule="exact" w:val="324"/>
        </w:trPr>
        <w:tc>
          <w:tcPr>
            <w:tcW w:type="dxa" w:w="452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50" w:after="0"/>
              <w:ind w:left="374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专家交互影响度评估意见以弱化主观性，计算</w:t>
            </w: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0" w:after="0"/>
              <w:ind w:left="24" w:right="0" w:firstLine="0"/>
              <w:jc w:val="left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1"/>
              </w:rPr>
              <w:t>C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 xml:space="preserve"> 与</w:t>
            </w:r>
            <w:r>
              <w:rPr>
                <w:w w:val="96.6846172626202"/>
                <w:rFonts w:ascii="TimesNewRomanPS" w:hAnsi="TimesNewRomanPS" w:eastAsia="TimesNewRomanPS"/>
                <w:b w:val="0"/>
                <w:i/>
                <w:color w:val="000000"/>
                <w:sz w:val="13"/>
              </w:rPr>
              <w:t>i</w:t>
            </w:r>
          </w:p>
        </w:tc>
        <w:tc>
          <w:tcPr>
            <w:tcW w:type="dxa" w:w="4900"/>
            <w:gridSpan w:val="2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184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成云，如图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5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 xml:space="preserve"> 所示。将所得权重集与式（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8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）耦合可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得隶属度计算式为</w:t>
            </w:r>
          </w:p>
        </w:tc>
      </w:tr>
      <w:tr>
        <w:trPr>
          <w:trHeight w:hRule="exact" w:val="240"/>
        </w:trPr>
        <w:tc>
          <w:tcPr>
            <w:tcW w:type="dxa" w:w="5220"/>
            <w:gridSpan w:val="8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38" w:after="0"/>
              <w:ind w:left="418" w:right="0" w:firstLine="0"/>
              <w:jc w:val="left"/>
            </w:pPr>
            <w:r>
              <w:rPr>
                <w:w w:val="96.6846172626202"/>
                <w:rFonts w:ascii="TimesNewRomanPS" w:hAnsi="TimesNewRomanPS" w:eastAsia="TimesNewRomanPS"/>
                <w:b w:val="0"/>
                <w:i/>
                <w:color w:val="000000"/>
                <w:sz w:val="13"/>
              </w:rPr>
              <w:t>i</w:t>
            </w: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1"/>
              </w:rPr>
              <w:t>E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 xml:space="preserve"> 并代入式（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5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）计算权重集</w:t>
            </w:r>
            <w:r>
              <w:rPr>
                <w:rFonts w:ascii="TimesNewRomanPS" w:hAnsi="TimesNewRomanPS" w:eastAsia="TimesNewRomanPS"/>
                <w:b/>
                <w:i/>
                <w:color w:val="000000"/>
                <w:sz w:val="21"/>
              </w:rPr>
              <w:t>W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，限于篇幅给出最</w:t>
            </w:r>
          </w:p>
        </w:tc>
        <w:tc>
          <w:tcPr>
            <w:tcW w:type="dxa" w:w="7700"/>
            <w:gridSpan w:val="22"/>
            <w:vMerge/>
            <w:tcBorders/>
          </w:tcPr>
          <w:p/>
        </w:tc>
      </w:tr>
      <w:tr>
        <w:trPr>
          <w:trHeight w:hRule="exact" w:val="100"/>
        </w:trPr>
        <w:tc>
          <w:tcPr>
            <w:tcW w:type="dxa" w:w="2800"/>
            <w:gridSpan w:val="8"/>
            <w:vMerge/>
            <w:tcBorders/>
          </w:tcPr>
          <w:p/>
        </w:tc>
        <w:tc>
          <w:tcPr>
            <w:tcW w:type="dxa" w:w="7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0" w:lineRule="exact" w:before="172" w:after="0"/>
              <w:ind w:left="0" w:right="10" w:firstLine="0"/>
              <w:jc w:val="right"/>
            </w:pPr>
            <w:r>
              <w:rPr>
                <w:rFonts w:ascii="SymbolMT" w:hAnsi="SymbolMT" w:eastAsia="SymbolMT"/>
                <w:b w:val="0"/>
                <w:i w:val="0"/>
                <w:color w:val="000000"/>
                <w:sz w:val="21"/>
              </w:rPr>
              <w:t>μ</w:t>
            </w:r>
            <w:r>
              <w:rPr>
                <w:w w:val="96.6846172626202"/>
                <w:rFonts w:ascii="TimesNewRomanPS" w:hAnsi="TimesNewRomanPS" w:eastAsia="TimesNewRomanPS"/>
                <w:b w:val="0"/>
                <w:i/>
                <w:color w:val="000000"/>
                <w:sz w:val="13"/>
              </w:rPr>
              <w:t>j</w:t>
            </w:r>
          </w:p>
        </w:tc>
        <w:tc>
          <w:tcPr>
            <w:tcW w:type="dxa" w:w="140"/>
            <w:vMerge w:val="restart"/>
            <w:tcBorders>
              <w:bottom w:sz="3.99200010299682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3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 xml:space="preserve"> (</w:t>
            </w:r>
          </w:p>
        </w:tc>
        <w:tc>
          <w:tcPr>
            <w:tcW w:type="dxa" w:w="420"/>
            <w:vMerge w:val="restart"/>
            <w:tcBorders>
              <w:bottom w:sz="3.99200010299682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6" w:lineRule="exact" w:before="112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1"/>
              </w:rPr>
              <w:t>x x</w:t>
            </w:r>
          </w:p>
        </w:tc>
        <w:tc>
          <w:tcPr>
            <w:tcW w:type="dxa" w:w="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300"/>
            <w:vMerge w:val="restart"/>
            <w:tcBorders>
              <w:bottom w:sz="3.99200010299682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1" w:lineRule="auto" w:before="134" w:after="0"/>
              <w:ind w:left="0" w:right="0" w:firstLine="0"/>
              <w:jc w:val="center"/>
            </w:pPr>
            <w:r>
              <w:rPr>
                <w:rFonts w:ascii="EuclidExtra" w:hAnsi="EuclidExtra" w:eastAsia="EuclidExtra"/>
                <w:b w:val="0"/>
                <w:i w:val="0"/>
                <w:color w:val="000000"/>
                <w:sz w:val="21"/>
              </w:rPr>
              <w:t>…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,</w:t>
            </w:r>
          </w:p>
        </w:tc>
        <w:tc>
          <w:tcPr>
            <w:tcW w:type="dxa" w:w="100"/>
            <w:vMerge w:val="restart"/>
            <w:tcBorders>
              <w:bottom w:sz="3.99200010299682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6" w:lineRule="exact" w:before="112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1"/>
              </w:rPr>
              <w:t>x</w:t>
            </w:r>
          </w:p>
        </w:tc>
        <w:tc>
          <w:tcPr>
            <w:tcW w:type="dxa" w:w="100"/>
            <w:vMerge w:val="restart"/>
            <w:tcBorders>
              <w:bottom w:sz="3.99200010299682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20"/>
            <w:vMerge w:val="restart"/>
            <w:tcBorders>
              <w:bottom w:sz="3.99200010299682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3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)</w:t>
            </w:r>
          </w:p>
        </w:tc>
        <w:tc>
          <w:tcPr>
            <w:tcW w:type="dxa" w:w="160"/>
            <w:vMerge w:val="restart"/>
            <w:tcBorders>
              <w:bottom w:sz="3.99200010299682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0" w:after="0"/>
              <w:ind w:left="0" w:right="0" w:firstLine="0"/>
              <w:jc w:val="center"/>
            </w:pPr>
            <w:r>
              <w:rPr>
                <w:rFonts w:ascii="SymbolMT" w:hAnsi="SymbolMT" w:eastAsia="SymbolMT"/>
                <w:b w:val="0"/>
                <w:i w:val="0"/>
                <w:color w:val="000000"/>
                <w:sz w:val="21"/>
              </w:rPr>
              <w:t>=</w:t>
            </w:r>
          </w:p>
        </w:tc>
        <w:tc>
          <w:tcPr>
            <w:tcW w:type="dxa" w:w="340"/>
            <w:vMerge w:val="restart"/>
            <w:tcBorders>
              <w:bottom w:sz="3.99200010299682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3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exp</w:t>
            </w:r>
          </w:p>
        </w:tc>
        <w:tc>
          <w:tcPr>
            <w:tcW w:type="dxa" w:w="100"/>
            <w:vMerge w:val="restart"/>
            <w:tcBorders>
              <w:bottom w:sz="3.99200010299682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6" w:after="0"/>
              <w:ind w:left="0" w:right="0" w:firstLine="0"/>
              <w:jc w:val="center"/>
            </w:pPr>
            <w:r>
              <w:rPr>
                <w:rFonts w:ascii="SymbolMT" w:hAnsi="SymbolMT" w:eastAsia="SymbolMT"/>
                <w:b w:val="0"/>
                <w:i w:val="0"/>
                <w:color w:val="000000"/>
                <w:sz w:val="21"/>
              </w:rPr>
              <w:t>■</w:t>
            </w:r>
          </w:p>
        </w:tc>
        <w:tc>
          <w:tcPr>
            <w:tcW w:type="dxa" w:w="120"/>
            <w:vMerge w:val="restart"/>
            <w:tcBorders>
              <w:bottom w:sz="3.99200010299682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0" w:after="0"/>
              <w:ind w:left="0" w:right="0" w:firstLine="0"/>
              <w:jc w:val="center"/>
            </w:pPr>
            <w:r>
              <w:rPr>
                <w:rFonts w:ascii="SymbolMT" w:hAnsi="SymbolMT" w:eastAsia="SymbolMT"/>
                <w:b w:val="0"/>
                <w:i w:val="0"/>
                <w:color w:val="000000"/>
                <w:sz w:val="21"/>
              </w:rPr>
              <w:t>-</w:t>
            </w:r>
          </w:p>
        </w:tc>
        <w:tc>
          <w:tcPr>
            <w:tcW w:type="dxa" w:w="202"/>
            <w:vMerge w:val="restart"/>
            <w:tcBorders>
              <w:bottom w:sz="3.99200010299682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6" w:lineRule="exact" w:before="0" w:after="0"/>
              <w:ind w:left="0" w:right="0" w:firstLine="0"/>
              <w:jc w:val="center"/>
            </w:pPr>
            <w:r>
              <w:rPr>
                <w:w w:val="96.6846172626202"/>
                <w:rFonts w:ascii="TimesNewRomanPS" w:hAnsi="TimesNewRomanPS" w:eastAsia="TimesNewRomanPS"/>
                <w:b w:val="0"/>
                <w:i/>
                <w:color w:val="000000"/>
                <w:sz w:val="13"/>
              </w:rPr>
              <w:t>m</w:t>
            </w:r>
            <w:r>
              <w:br/>
            </w:r>
            <w:r>
              <w:rPr>
                <w:rFonts w:ascii="SymbolMT" w:hAnsi="SymbolMT" w:eastAsia="SymbolMT"/>
                <w:b w:val="0"/>
                <w:i w:val="0"/>
                <w:color w:val="000000"/>
                <w:sz w:val="23"/>
              </w:rPr>
              <w:t>Σ</w:t>
            </w:r>
          </w:p>
        </w:tc>
        <w:tc>
          <w:tcPr>
            <w:tcW w:type="dxa" w:w="418"/>
            <w:vMerge w:val="restart"/>
            <w:tcBorders>
              <w:bottom w:sz="3.99200010299682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50" w:val="left"/>
                <w:tab w:pos="392" w:val="left"/>
              </w:tabs>
              <w:autoSpaceDE w:val="0"/>
              <w:widowControl/>
              <w:spacing w:line="288" w:lineRule="exact" w:before="36" w:after="0"/>
              <w:ind w:left="20" w:right="0" w:firstLine="0"/>
              <w:jc w:val="left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1"/>
              </w:rPr>
              <w:t xml:space="preserve">w x </w:t>
            </w:r>
            <w:r>
              <w:rPr>
                <w:w w:val="96.6846172626202"/>
                <w:rFonts w:ascii="TimesNewRomanPS" w:hAnsi="TimesNewRomanPS" w:eastAsia="TimesNewRomanPS"/>
                <w:b w:val="0"/>
                <w:i/>
                <w:color w:val="000000"/>
                <w:sz w:val="13"/>
              </w:rPr>
              <w:t xml:space="preserve">i </w:t>
            </w:r>
            <w:r>
              <w:rPr>
                <w:w w:val="96.6846172626202"/>
                <w:rFonts w:ascii="TimesNewRomanPS" w:hAnsi="TimesNewRomanPS" w:eastAsia="TimesNewRomanPS"/>
                <w:b w:val="0"/>
                <w:i/>
                <w:color w:val="000000"/>
                <w:sz w:val="13"/>
              </w:rPr>
              <w:t>i</w:t>
            </w:r>
          </w:p>
        </w:tc>
        <w:tc>
          <w:tcPr>
            <w:tcW w:type="dxa" w:w="200"/>
            <w:vMerge w:val="restart"/>
            <w:tcBorders>
              <w:bottom w:sz="3.99200010299682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6" w:after="0"/>
              <w:ind w:left="0" w:right="0" w:firstLine="0"/>
              <w:jc w:val="center"/>
            </w:pPr>
            <w:r>
              <w:rPr>
                <w:rFonts w:ascii="SymbolMT" w:hAnsi="SymbolMT" w:eastAsia="SymbolMT"/>
                <w:b w:val="0"/>
                <w:i w:val="0"/>
                <w:color w:val="000000"/>
                <w:sz w:val="21"/>
              </w:rPr>
              <w:t>-</w:t>
            </w:r>
          </w:p>
        </w:tc>
        <w:tc>
          <w:tcPr>
            <w:tcW w:type="dxa" w:w="340"/>
            <w:gridSpan w:val="3"/>
            <w:vMerge w:val="restart"/>
            <w:tcBorders>
              <w:bottom w:sz="3.99200010299682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36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1"/>
              </w:rPr>
              <w:t xml:space="preserve">Ex </w:t>
            </w:r>
            <w:r>
              <w:rPr>
                <w:w w:val="96.6846172626202"/>
                <w:rFonts w:ascii="TimesNewRomanPS" w:hAnsi="TimesNewRomanPS" w:eastAsia="TimesNewRomanPS"/>
                <w:b w:val="0"/>
                <w:i/>
                <w:color w:val="000000"/>
                <w:sz w:val="13"/>
              </w:rPr>
              <w:t>ij</w:t>
            </w:r>
          </w:p>
        </w:tc>
        <w:tc>
          <w:tcPr>
            <w:tcW w:type="dxa" w:w="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)</w:t>
            </w:r>
          </w:p>
        </w:tc>
        <w:tc>
          <w:tcPr>
            <w:tcW w:type="dxa" w:w="110"/>
            <w:vMerge w:val="restart"/>
            <w:tcBorders>
              <w:bottom w:sz="3.99200010299682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62" w:after="0"/>
              <w:ind w:left="0" w:right="0" w:firstLine="0"/>
              <w:jc w:val="center"/>
            </w:pPr>
            <w:r>
              <w:rPr>
                <w:w w:val="96.6846172626202"/>
                <w:rFonts w:ascii="TimesNewRomanPSMT" w:hAnsi="TimesNewRomanPSMT" w:eastAsia="TimesNewRomanPSMT"/>
                <w:b w:val="0"/>
                <w:i w:val="0"/>
                <w:color w:val="000000"/>
                <w:sz w:val="13"/>
              </w:rPr>
              <w:t>2</w:t>
            </w:r>
          </w:p>
        </w:tc>
        <w:tc>
          <w:tcPr>
            <w:tcW w:type="dxa" w:w="190"/>
            <w:vMerge w:val="restart"/>
            <w:tcBorders>
              <w:bottom w:sz="3.99200010299682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6" w:after="0"/>
              <w:ind w:left="12" w:right="0" w:firstLine="0"/>
              <w:jc w:val="left"/>
            </w:pPr>
            <w:r>
              <w:rPr>
                <w:rFonts w:ascii="SymbolMT" w:hAnsi="SymbolMT" w:eastAsia="SymbolMT"/>
                <w:b w:val="0"/>
                <w:i w:val="0"/>
                <w:color w:val="000000"/>
                <w:sz w:val="21"/>
              </w:rPr>
              <w:t>■</w:t>
            </w:r>
          </w:p>
        </w:tc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auto" w:before="238" w:after="0"/>
              <w:ind w:left="134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（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9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）</w:t>
            </w:r>
          </w:p>
        </w:tc>
      </w:tr>
      <w:tr>
        <w:trPr>
          <w:trHeight w:hRule="exact" w:val="272"/>
        </w:trPr>
        <w:tc>
          <w:tcPr>
            <w:tcW w:type="dxa" w:w="14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58" w:after="0"/>
              <w:ind w:left="0" w:right="6" w:firstLine="0"/>
              <w:jc w:val="righ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终计算结果</w:t>
            </w:r>
          </w:p>
        </w:tc>
        <w:tc>
          <w:tcPr>
            <w:tcW w:type="dxa" w:w="240"/>
            <w:tcBorders>
              <w:bottom w:sz="3.99200010299682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exact" w:before="0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/>
                <w:i/>
                <w:color w:val="000000"/>
                <w:sz w:val="21"/>
              </w:rPr>
              <w:t>W</w:t>
            </w:r>
          </w:p>
        </w:tc>
        <w:tc>
          <w:tcPr>
            <w:tcW w:type="dxa" w:w="180"/>
            <w:tcBorders>
              <w:bottom w:sz="3.99200010299682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" w:after="0"/>
              <w:ind w:left="0" w:right="0" w:firstLine="0"/>
              <w:jc w:val="center"/>
            </w:pPr>
            <w:r>
              <w:rPr>
                <w:rFonts w:ascii="SymbolMT" w:hAnsi="SymbolMT" w:eastAsia="SymbolMT"/>
                <w:b w:val="0"/>
                <w:i w:val="0"/>
                <w:color w:val="000000"/>
                <w:sz w:val="21"/>
              </w:rPr>
              <w:t>=</w:t>
            </w:r>
          </w:p>
        </w:tc>
        <w:tc>
          <w:tcPr>
            <w:tcW w:type="dxa" w:w="3340"/>
            <w:gridSpan w:val="5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52" w:after="0"/>
              <w:ind w:left="3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 xml:space="preserve">[0.156 0.133 0.134 0.121 0.156 </w:t>
            </w:r>
          </w:p>
        </w:tc>
        <w:tc>
          <w:tcPr>
            <w:tcW w:type="dxa" w:w="350"/>
            <w:vMerge/>
            <w:tcBorders/>
          </w:tcPr>
          <w:p/>
        </w:tc>
        <w:tc>
          <w:tcPr>
            <w:tcW w:type="dxa" w:w="350"/>
            <w:vMerge/>
            <w:tcBorders>
              <w:bottom w:sz="3.992000102996826" w:val="single" w:color="#000000"/>
            </w:tcBorders>
          </w:tcPr>
          <w:p/>
        </w:tc>
        <w:tc>
          <w:tcPr>
            <w:tcW w:type="dxa" w:w="350"/>
            <w:vMerge/>
            <w:tcBorders>
              <w:bottom w:sz="3.992000102996826" w:val="single" w:color="#000000"/>
            </w:tcBorders>
          </w:tcPr>
          <w:p/>
        </w:tc>
        <w:tc>
          <w:tcPr>
            <w:tcW w:type="dxa" w:w="350"/>
            <w:vMerge/>
            <w:tcBorders/>
          </w:tcPr>
          <w:p/>
        </w:tc>
        <w:tc>
          <w:tcPr>
            <w:tcW w:type="dxa" w:w="350"/>
            <w:vMerge/>
            <w:tcBorders>
              <w:bottom w:sz="3.992000102996826" w:val="single" w:color="#000000"/>
            </w:tcBorders>
          </w:tcPr>
          <w:p/>
        </w:tc>
        <w:tc>
          <w:tcPr>
            <w:tcW w:type="dxa" w:w="350"/>
            <w:vMerge/>
            <w:tcBorders>
              <w:bottom w:sz="3.992000102996826" w:val="single" w:color="#000000"/>
            </w:tcBorders>
          </w:tcPr>
          <w:p/>
        </w:tc>
        <w:tc>
          <w:tcPr>
            <w:tcW w:type="dxa" w:w="350"/>
            <w:vMerge/>
            <w:tcBorders>
              <w:bottom w:sz="3.992000102996826" w:val="single" w:color="#000000"/>
            </w:tcBorders>
          </w:tcPr>
          <w:p/>
        </w:tc>
        <w:tc>
          <w:tcPr>
            <w:tcW w:type="dxa" w:w="350"/>
            <w:vMerge/>
            <w:tcBorders>
              <w:bottom w:sz="3.992000102996826" w:val="single" w:color="#000000"/>
            </w:tcBorders>
          </w:tcPr>
          <w:p/>
        </w:tc>
        <w:tc>
          <w:tcPr>
            <w:tcW w:type="dxa" w:w="350"/>
            <w:vMerge/>
            <w:tcBorders>
              <w:bottom w:sz="3.992000102996826" w:val="single" w:color="#000000"/>
            </w:tcBorders>
          </w:tcPr>
          <w:p/>
        </w:tc>
        <w:tc>
          <w:tcPr>
            <w:tcW w:type="dxa" w:w="350"/>
            <w:vMerge/>
            <w:tcBorders>
              <w:bottom w:sz="3.992000102996826" w:val="single" w:color="#000000"/>
            </w:tcBorders>
          </w:tcPr>
          <w:p/>
        </w:tc>
        <w:tc>
          <w:tcPr>
            <w:tcW w:type="dxa" w:w="350"/>
            <w:vMerge/>
            <w:tcBorders>
              <w:bottom w:sz="3.992000102996826" w:val="single" w:color="#000000"/>
            </w:tcBorders>
          </w:tcPr>
          <w:p/>
        </w:tc>
        <w:tc>
          <w:tcPr>
            <w:tcW w:type="dxa" w:w="350"/>
            <w:vMerge/>
            <w:tcBorders>
              <w:bottom w:sz="3.992000102996826" w:val="single" w:color="#000000"/>
            </w:tcBorders>
          </w:tcPr>
          <w:p/>
        </w:tc>
        <w:tc>
          <w:tcPr>
            <w:tcW w:type="dxa" w:w="350"/>
            <w:vMerge/>
            <w:tcBorders>
              <w:bottom w:sz="3.992000102996826" w:val="single" w:color="#000000"/>
            </w:tcBorders>
          </w:tcPr>
          <w:p/>
        </w:tc>
        <w:tc>
          <w:tcPr>
            <w:tcW w:type="dxa" w:w="350"/>
            <w:vMerge/>
            <w:tcBorders>
              <w:bottom w:sz="3.992000102996826" w:val="single" w:color="#000000"/>
            </w:tcBorders>
          </w:tcPr>
          <w:p/>
        </w:tc>
        <w:tc>
          <w:tcPr>
            <w:tcW w:type="dxa" w:w="350"/>
            <w:vMerge/>
            <w:tcBorders>
              <w:bottom w:sz="3.992000102996826" w:val="single" w:color="#000000"/>
            </w:tcBorders>
          </w:tcPr>
          <w:p/>
        </w:tc>
        <w:tc>
          <w:tcPr>
            <w:tcW w:type="dxa" w:w="1050"/>
            <w:gridSpan w:val="3"/>
            <w:vMerge/>
            <w:tcBorders>
              <w:bottom w:sz="3.992000102996826" w:val="single" w:color="#000000"/>
            </w:tcBorders>
          </w:tcPr>
          <w:p/>
        </w:tc>
        <w:tc>
          <w:tcPr>
            <w:tcW w:type="dxa" w:w="350"/>
            <w:vMerge/>
            <w:tcBorders/>
          </w:tcPr>
          <w:p/>
        </w:tc>
        <w:tc>
          <w:tcPr>
            <w:tcW w:type="dxa" w:w="350"/>
            <w:vMerge/>
            <w:tcBorders>
              <w:bottom w:sz="3.992000102996826" w:val="single" w:color="#000000"/>
            </w:tcBorders>
          </w:tcPr>
          <w:p/>
        </w:tc>
        <w:tc>
          <w:tcPr>
            <w:tcW w:type="dxa" w:w="350"/>
            <w:vMerge/>
            <w:tcBorders>
              <w:bottom w:sz="3.992000102996826" w:val="single" w:color="#000000"/>
            </w:tcBorders>
          </w:tcPr>
          <w:p/>
        </w:tc>
        <w:tc>
          <w:tcPr>
            <w:tcW w:type="dxa" w:w="350"/>
            <w:vMerge/>
            <w:tcBorders/>
          </w:tcPr>
          <w:p/>
        </w:tc>
      </w:tr>
      <w:tr>
        <w:trPr>
          <w:trHeight w:hRule="exact" w:val="68"/>
        </w:trPr>
        <w:tc>
          <w:tcPr>
            <w:tcW w:type="dxa" w:w="350"/>
            <w:vMerge/>
            <w:tcBorders/>
          </w:tcPr>
          <w:p/>
        </w:tc>
        <w:tc>
          <w:tcPr>
            <w:tcW w:type="dxa" w:w="240"/>
            <w:tcBorders>
              <w:top w:sz="3.99200010299682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80"/>
            <w:tcBorders>
              <w:top w:sz="3.99200010299682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750"/>
            <w:gridSpan w:val="5"/>
            <w:vMerge/>
            <w:tcBorders/>
          </w:tcPr>
          <w:p/>
        </w:tc>
        <w:tc>
          <w:tcPr>
            <w:tcW w:type="dxa" w:w="350"/>
            <w:vMerge/>
            <w:tcBorders/>
          </w:tcPr>
          <w:p/>
        </w:tc>
        <w:tc>
          <w:tcPr>
            <w:tcW w:type="dxa" w:w="140"/>
            <w:vMerge w:val="restart"/>
            <w:tcBorders>
              <w:top w:sz="3.99200010299682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420"/>
            <w:vMerge w:val="restart"/>
            <w:tcBorders>
              <w:top w:sz="3.99200010299682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62" w:val="left"/>
              </w:tabs>
              <w:autoSpaceDE w:val="0"/>
              <w:widowControl/>
              <w:spacing w:line="233" w:lineRule="auto" w:before="0" w:after="0"/>
              <w:ind w:left="108" w:right="0" w:firstLine="0"/>
              <w:jc w:val="left"/>
            </w:pPr>
            <w:r>
              <w:rPr>
                <w:w w:val="96.6846172626202"/>
                <w:rFonts w:ascii="TimesNewRomanPSMT" w:hAnsi="TimesNewRomanPSMT" w:eastAsia="TimesNewRomanPSMT"/>
                <w:b w:val="0"/>
                <w:i w:val="0"/>
                <w:color w:val="000000"/>
                <w:sz w:val="13"/>
              </w:rPr>
              <w:t xml:space="preserve">1 </w:t>
            </w:r>
            <w:r>
              <w:tab/>
            </w:r>
            <w:r>
              <w:rPr>
                <w:w w:val="96.6846172626202"/>
                <w:rFonts w:ascii="TimesNewRomanPSMT" w:hAnsi="TimesNewRomanPSMT" w:eastAsia="TimesNewRomanPSMT"/>
                <w:b w:val="0"/>
                <w:i w:val="0"/>
                <w:color w:val="000000"/>
                <w:sz w:val="13"/>
              </w:rPr>
              <w:t>2</w:t>
            </w:r>
          </w:p>
        </w:tc>
        <w:tc>
          <w:tcPr>
            <w:tcW w:type="dxa" w:w="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300"/>
            <w:vMerge w:val="restart"/>
            <w:tcBorders>
              <w:top w:sz="3.99200010299682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00"/>
            <w:vMerge w:val="restart"/>
            <w:tcBorders>
              <w:top w:sz="3.99200010299682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00"/>
            <w:vMerge w:val="restart"/>
            <w:tcBorders>
              <w:top w:sz="3.99200010299682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0" w:after="0"/>
              <w:ind w:left="0" w:right="0" w:firstLine="0"/>
              <w:jc w:val="center"/>
            </w:pPr>
            <w:r>
              <w:rPr>
                <w:w w:val="96.6846172626202"/>
                <w:rFonts w:ascii="TimesNewRomanPS" w:hAnsi="TimesNewRomanPS" w:eastAsia="TimesNewRomanPS"/>
                <w:b w:val="0"/>
                <w:i/>
                <w:color w:val="000000"/>
                <w:sz w:val="13"/>
              </w:rPr>
              <w:t>m</w:t>
            </w:r>
          </w:p>
        </w:tc>
        <w:tc>
          <w:tcPr>
            <w:tcW w:type="dxa" w:w="120"/>
            <w:vMerge w:val="restart"/>
            <w:tcBorders>
              <w:top w:sz="3.99200010299682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60"/>
            <w:vMerge w:val="restart"/>
            <w:tcBorders>
              <w:top w:sz="3.99200010299682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340"/>
            <w:vMerge w:val="restart"/>
            <w:tcBorders>
              <w:top w:sz="3.99200010299682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00"/>
            <w:vMerge w:val="restart"/>
            <w:tcBorders>
              <w:top w:sz="3.99200010299682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0" w:right="0" w:firstLine="0"/>
              <w:jc w:val="center"/>
            </w:pPr>
            <w:r>
              <w:rPr>
                <w:rFonts w:ascii="SymbolMT" w:hAnsi="SymbolMT" w:eastAsia="SymbolMT"/>
                <w:b w:val="0"/>
                <w:i w:val="0"/>
                <w:color w:val="000000"/>
                <w:sz w:val="21"/>
              </w:rPr>
              <w:t xml:space="preserve">| </w:t>
            </w:r>
            <w:r>
              <w:rPr>
                <w:rFonts w:ascii="SymbolMT" w:hAnsi="SymbolMT" w:eastAsia="SymbolMT"/>
                <w:b w:val="0"/>
                <w:i w:val="0"/>
                <w:color w:val="000000"/>
                <w:sz w:val="21"/>
              </w:rPr>
              <w:t>|</w:t>
            </w:r>
            <w:r>
              <w:rPr>
                <w:rFonts w:ascii="SymbolMT" w:hAnsi="SymbolMT" w:eastAsia="SymbolMT"/>
                <w:b w:val="0"/>
                <w:i w:val="0"/>
                <w:color w:val="000000"/>
                <w:sz w:val="21"/>
              </w:rPr>
              <w:t>■</w:t>
            </w:r>
          </w:p>
        </w:tc>
        <w:tc>
          <w:tcPr>
            <w:tcW w:type="dxa" w:w="120"/>
            <w:vMerge w:val="restart"/>
            <w:tcBorders>
              <w:top w:sz="3.99200010299682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202"/>
            <w:vMerge w:val="restart"/>
            <w:tcBorders>
              <w:top w:sz="3.99200010299682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84" w:after="0"/>
              <w:ind w:left="0" w:right="0" w:firstLine="0"/>
              <w:jc w:val="center"/>
            </w:pPr>
            <w:r>
              <w:rPr>
                <w:w w:val="96.6846172626202"/>
                <w:rFonts w:ascii="TimesNewRomanPS" w:hAnsi="TimesNewRomanPS" w:eastAsia="TimesNewRomanPS"/>
                <w:b w:val="0"/>
                <w:i/>
                <w:color w:val="000000"/>
                <w:sz w:val="13"/>
              </w:rPr>
              <w:t xml:space="preserve">i </w:t>
            </w:r>
            <w:r>
              <w:rPr>
                <w:w w:val="96.6846172626202"/>
                <w:rFonts w:ascii="SymbolMT" w:hAnsi="SymbolMT" w:eastAsia="SymbolMT"/>
                <w:b w:val="0"/>
                <w:i w:val="0"/>
                <w:color w:val="000000"/>
                <w:sz w:val="13"/>
              </w:rPr>
              <w:t xml:space="preserve">= </w:t>
            </w:r>
            <w:r>
              <w:rPr>
                <w:w w:val="96.6846172626202"/>
                <w:rFonts w:ascii="TimesNewRomanPSMT" w:hAnsi="TimesNewRomanPSMT" w:eastAsia="TimesNewRomanPSMT"/>
                <w:b w:val="0"/>
                <w:i w:val="0"/>
                <w:color w:val="000000"/>
                <w:sz w:val="13"/>
              </w:rPr>
              <w:t>1</w:t>
            </w:r>
          </w:p>
        </w:tc>
        <w:tc>
          <w:tcPr>
            <w:tcW w:type="dxa" w:w="418"/>
            <w:vMerge w:val="restart"/>
            <w:tcBorders>
              <w:top w:sz="3.99200010299682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6" w:after="0"/>
              <w:ind w:left="0" w:right="6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2(</w:t>
            </w:r>
          </w:p>
        </w:tc>
        <w:tc>
          <w:tcPr>
            <w:tcW w:type="dxa" w:w="320"/>
            <w:gridSpan w:val="2"/>
            <w:vMerge w:val="restart"/>
            <w:tcBorders>
              <w:top w:sz="3.99200010299682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0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1"/>
              </w:rPr>
              <w:t xml:space="preserve">En </w:t>
            </w:r>
            <w:r>
              <w:rPr>
                <w:w w:val="96.6846172626202"/>
                <w:rFonts w:ascii="TimesNewRomanPS" w:hAnsi="TimesNewRomanPS" w:eastAsia="TimesNewRomanPS"/>
                <w:b w:val="0"/>
                <w:i/>
                <w:color w:val="000000"/>
                <w:sz w:val="13"/>
              </w:rPr>
              <w:t>ij</w:t>
            </w:r>
          </w:p>
        </w:tc>
        <w:tc>
          <w:tcPr>
            <w:tcW w:type="dxa" w:w="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)</w:t>
            </w:r>
          </w:p>
        </w:tc>
        <w:tc>
          <w:tcPr>
            <w:tcW w:type="dxa" w:w="140"/>
            <w:vMerge w:val="restart"/>
            <w:tcBorders>
              <w:top w:sz="3.99200010299682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8" w:after="0"/>
              <w:ind w:left="0" w:right="0" w:firstLine="0"/>
              <w:jc w:val="center"/>
            </w:pPr>
            <w:r>
              <w:rPr>
                <w:w w:val="96.6846172626202"/>
                <w:rFonts w:ascii="TimesNewRomanPSMT" w:hAnsi="TimesNewRomanPSMT" w:eastAsia="TimesNewRomanPSMT"/>
                <w:b w:val="0"/>
                <w:i w:val="0"/>
                <w:color w:val="000000"/>
                <w:sz w:val="13"/>
              </w:rPr>
              <w:t>2</w:t>
            </w:r>
          </w:p>
        </w:tc>
        <w:tc>
          <w:tcPr>
            <w:tcW w:type="dxa" w:w="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10"/>
            <w:vMerge w:val="restart"/>
            <w:tcBorders>
              <w:top w:sz="3.99200010299682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90"/>
            <w:vMerge w:val="restart"/>
            <w:tcBorders>
              <w:top w:sz="3.99200010299682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12" w:right="0" w:firstLine="0"/>
              <w:jc w:val="left"/>
            </w:pPr>
            <w:r>
              <w:rPr>
                <w:rFonts w:ascii="SymbolMT" w:hAnsi="SymbolMT" w:eastAsia="SymbolMT"/>
                <w:b w:val="0"/>
                <w:i w:val="0"/>
                <w:color w:val="000000"/>
                <w:sz w:val="21"/>
              </w:rPr>
              <w:t xml:space="preserve">| </w:t>
            </w:r>
            <w:r>
              <w:br/>
            </w:r>
            <w:r>
              <w:rPr>
                <w:rFonts w:ascii="SymbolMT" w:hAnsi="SymbolMT" w:eastAsia="SymbolMT"/>
                <w:b w:val="0"/>
                <w:i w:val="0"/>
                <w:color w:val="000000"/>
                <w:sz w:val="21"/>
              </w:rPr>
              <w:t>|</w:t>
            </w:r>
            <w:r>
              <w:rPr>
                <w:rFonts w:ascii="SymbolMT" w:hAnsi="SymbolMT" w:eastAsia="SymbolMT"/>
                <w:b w:val="0"/>
                <w:i w:val="0"/>
                <w:color w:val="000000"/>
                <w:sz w:val="21"/>
              </w:rPr>
              <w:t>■</w:t>
            </w:r>
          </w:p>
        </w:tc>
        <w:tc>
          <w:tcPr>
            <w:tcW w:type="dxa" w:w="350"/>
            <w:vMerge/>
            <w:tcBorders/>
          </w:tcPr>
          <w:p/>
        </w:tc>
      </w:tr>
      <w:tr>
        <w:trPr>
          <w:trHeight w:hRule="exact" w:val="260"/>
        </w:trPr>
        <w:tc>
          <w:tcPr>
            <w:tcW w:type="dxa" w:w="52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auto" w:before="28" w:after="0"/>
              <w:ind w:left="37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0.147 0.153]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。据多维云模型原理及式（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6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）、（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7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）提</w:t>
            </w:r>
          </w:p>
        </w:tc>
        <w:tc>
          <w:tcPr>
            <w:tcW w:type="dxa" w:w="350"/>
            <w:vMerge/>
            <w:tcBorders/>
          </w:tcPr>
          <w:p/>
        </w:tc>
        <w:tc>
          <w:tcPr>
            <w:tcW w:type="dxa" w:w="350"/>
            <w:vMerge/>
            <w:tcBorders>
              <w:top w:sz="3.992000102996826" w:val="single" w:color="#000000"/>
            </w:tcBorders>
          </w:tcPr>
          <w:p/>
        </w:tc>
        <w:tc>
          <w:tcPr>
            <w:tcW w:type="dxa" w:w="350"/>
            <w:vMerge/>
            <w:tcBorders>
              <w:top w:sz="3.992000102996826" w:val="single" w:color="#000000"/>
            </w:tcBorders>
          </w:tcPr>
          <w:p/>
        </w:tc>
        <w:tc>
          <w:tcPr>
            <w:tcW w:type="dxa" w:w="350"/>
            <w:vMerge/>
            <w:tcBorders/>
          </w:tcPr>
          <w:p/>
        </w:tc>
        <w:tc>
          <w:tcPr>
            <w:tcW w:type="dxa" w:w="350"/>
            <w:vMerge/>
            <w:tcBorders>
              <w:top w:sz="3.992000102996826" w:val="single" w:color="#000000"/>
            </w:tcBorders>
          </w:tcPr>
          <w:p/>
        </w:tc>
        <w:tc>
          <w:tcPr>
            <w:tcW w:type="dxa" w:w="350"/>
            <w:vMerge/>
            <w:tcBorders>
              <w:top w:sz="3.992000102996826" w:val="single" w:color="#000000"/>
            </w:tcBorders>
          </w:tcPr>
          <w:p/>
        </w:tc>
        <w:tc>
          <w:tcPr>
            <w:tcW w:type="dxa" w:w="350"/>
            <w:vMerge/>
            <w:tcBorders>
              <w:top w:sz="3.992000102996826" w:val="single" w:color="#000000"/>
            </w:tcBorders>
          </w:tcPr>
          <w:p/>
        </w:tc>
        <w:tc>
          <w:tcPr>
            <w:tcW w:type="dxa" w:w="350"/>
            <w:vMerge/>
            <w:tcBorders>
              <w:top w:sz="3.992000102996826" w:val="single" w:color="#000000"/>
            </w:tcBorders>
          </w:tcPr>
          <w:p/>
        </w:tc>
        <w:tc>
          <w:tcPr>
            <w:tcW w:type="dxa" w:w="350"/>
            <w:vMerge/>
            <w:tcBorders>
              <w:top w:sz="3.992000102996826" w:val="single" w:color="#000000"/>
            </w:tcBorders>
          </w:tcPr>
          <w:p/>
        </w:tc>
        <w:tc>
          <w:tcPr>
            <w:tcW w:type="dxa" w:w="350"/>
            <w:vMerge/>
            <w:tcBorders>
              <w:top w:sz="3.992000102996826" w:val="single" w:color="#000000"/>
            </w:tcBorders>
          </w:tcPr>
          <w:p/>
        </w:tc>
        <w:tc>
          <w:tcPr>
            <w:tcW w:type="dxa" w:w="350"/>
            <w:vMerge/>
            <w:tcBorders>
              <w:top w:sz="3.992000102996826" w:val="single" w:color="#000000"/>
            </w:tcBorders>
          </w:tcPr>
          <w:p/>
        </w:tc>
        <w:tc>
          <w:tcPr>
            <w:tcW w:type="dxa" w:w="350"/>
            <w:vMerge/>
            <w:tcBorders>
              <w:top w:sz="3.992000102996826" w:val="single" w:color="#000000"/>
            </w:tcBorders>
          </w:tcPr>
          <w:p/>
        </w:tc>
        <w:tc>
          <w:tcPr>
            <w:tcW w:type="dxa" w:w="350"/>
            <w:vMerge/>
            <w:tcBorders>
              <w:top w:sz="3.992000102996826" w:val="single" w:color="#000000"/>
            </w:tcBorders>
          </w:tcPr>
          <w:p/>
        </w:tc>
        <w:tc>
          <w:tcPr>
            <w:tcW w:type="dxa" w:w="350"/>
            <w:vMerge/>
            <w:tcBorders>
              <w:top w:sz="3.992000102996826" w:val="single" w:color="#000000"/>
            </w:tcBorders>
          </w:tcPr>
          <w:p/>
        </w:tc>
        <w:tc>
          <w:tcPr>
            <w:tcW w:type="dxa" w:w="700"/>
            <w:gridSpan w:val="2"/>
            <w:vMerge/>
            <w:tcBorders>
              <w:top w:sz="3.992000102996826" w:val="single" w:color="#000000"/>
            </w:tcBorders>
          </w:tcPr>
          <w:p/>
        </w:tc>
        <w:tc>
          <w:tcPr>
            <w:tcW w:type="dxa" w:w="350"/>
            <w:vMerge/>
            <w:tcBorders/>
          </w:tcPr>
          <w:p/>
        </w:tc>
        <w:tc>
          <w:tcPr>
            <w:tcW w:type="dxa" w:w="350"/>
            <w:vMerge/>
            <w:tcBorders>
              <w:top w:sz="3.992000102996826" w:val="single" w:color="#000000"/>
            </w:tcBorders>
          </w:tcPr>
          <w:p/>
        </w:tc>
        <w:tc>
          <w:tcPr>
            <w:tcW w:type="dxa" w:w="350"/>
            <w:vMerge/>
            <w:tcBorders/>
          </w:tcPr>
          <w:p/>
        </w:tc>
        <w:tc>
          <w:tcPr>
            <w:tcW w:type="dxa" w:w="350"/>
            <w:vMerge/>
            <w:tcBorders>
              <w:top w:sz="3.992000102996826" w:val="single" w:color="#000000"/>
            </w:tcBorders>
          </w:tcPr>
          <w:p/>
        </w:tc>
        <w:tc>
          <w:tcPr>
            <w:tcW w:type="dxa" w:w="350"/>
            <w:vMerge/>
            <w:tcBorders>
              <w:top w:sz="3.992000102996826" w:val="single" w:color="#000000"/>
            </w:tcBorders>
          </w:tcPr>
          <w:p/>
        </w:tc>
        <w:tc>
          <w:tcPr>
            <w:tcW w:type="dxa" w:w="350"/>
            <w:vMerge/>
            <w:tcBorders/>
          </w:tcPr>
          <w:p/>
        </w:tc>
      </w:tr>
      <w:tr>
        <w:trPr>
          <w:trHeight w:hRule="exact" w:val="460"/>
        </w:trPr>
        <w:tc>
          <w:tcPr>
            <w:tcW w:type="dxa" w:w="294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auto" w:before="124" w:after="0"/>
              <w:ind w:left="374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取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7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 xml:space="preserve"> 维云模型数字特征集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[</w:t>
            </w:r>
          </w:p>
        </w:tc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80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1"/>
              </w:rPr>
              <w:t>Ex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 xml:space="preserve"> ，</w:t>
            </w:r>
            <w:r>
              <w:rPr>
                <w:w w:val="96.6846172626202"/>
                <w:rFonts w:ascii="TimesNewRomanPS" w:hAnsi="TimesNewRomanPS" w:eastAsia="TimesNewRomanPS"/>
                <w:b w:val="0"/>
                <w:i/>
                <w:color w:val="000000"/>
                <w:sz w:val="13"/>
              </w:rPr>
              <w:t>i</w:t>
            </w:r>
          </w:p>
        </w:tc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80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1"/>
              </w:rPr>
              <w:t>En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 xml:space="preserve"> ，</w:t>
            </w:r>
            <w:r>
              <w:rPr>
                <w:w w:val="96.6846172626202"/>
                <w:rFonts w:ascii="TimesNewRomanPS" w:hAnsi="TimesNewRomanPS" w:eastAsia="TimesNewRomanPS"/>
                <w:b w:val="0"/>
                <w:i/>
                <w:color w:val="000000"/>
                <w:sz w:val="13"/>
              </w:rPr>
              <w:t>i</w:t>
            </w:r>
          </w:p>
        </w:tc>
        <w:tc>
          <w:tcPr>
            <w:tcW w:type="dxa" w:w="11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80" w:after="0"/>
              <w:ind w:left="30" w:right="0" w:firstLine="0"/>
              <w:jc w:val="left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1"/>
              </w:rPr>
              <w:t>He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 xml:space="preserve"> ]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5×7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，</w:t>
            </w:r>
            <w:r>
              <w:rPr>
                <w:w w:val="96.6846172626202"/>
                <w:rFonts w:ascii="TimesNewRomanPS" w:hAnsi="TimesNewRomanPS" w:eastAsia="TimesNewRomanPS"/>
                <w:b w:val="0"/>
                <w:i/>
                <w:color w:val="000000"/>
                <w:sz w:val="13"/>
              </w:rPr>
              <w:t>i</w:t>
            </w:r>
          </w:p>
        </w:tc>
        <w:tc>
          <w:tcPr>
            <w:tcW w:type="dxa" w:w="4900"/>
            <w:gridSpan w:val="2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36" w:after="0"/>
              <w:ind w:left="590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由于计算出的隶属度不符合常规表达，将其进行</w:t>
            </w:r>
          </w:p>
        </w:tc>
      </w:tr>
    </w:tbl>
    <w:p>
      <w:pPr>
        <w:autoSpaceDN w:val="0"/>
        <w:autoSpaceDE w:val="0"/>
        <w:widowControl/>
        <w:spacing w:line="240" w:lineRule="auto" w:before="38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045200" cy="139700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45200" cy="139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continuous"/>
          <w:pgSz w:w="11904" w:h="16840"/>
          <w:pgMar w:top="430" w:right="1004" w:bottom="170" w:left="4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6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2180590</wp:posOffset>
            </wp:positionH>
            <wp:positionV relativeFrom="page">
              <wp:posOffset>6790690</wp:posOffset>
            </wp:positionV>
            <wp:extent cx="214630" cy="102205"/>
            <wp:wrapNone/>
            <wp:docPr id="49" name="Picture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214630" cy="10220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6273800</wp:posOffset>
            </wp:positionH>
            <wp:positionV relativeFrom="page">
              <wp:posOffset>9347200</wp:posOffset>
            </wp:positionV>
            <wp:extent cx="38100" cy="38100"/>
            <wp:wrapNone/>
            <wp:docPr id="50" name="Picture 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5461000</wp:posOffset>
            </wp:positionH>
            <wp:positionV relativeFrom="page">
              <wp:posOffset>9321800</wp:posOffset>
            </wp:positionV>
            <wp:extent cx="50800" cy="38100"/>
            <wp:wrapNone/>
            <wp:docPr id="51" name="Picture 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5372100</wp:posOffset>
            </wp:positionH>
            <wp:positionV relativeFrom="page">
              <wp:posOffset>9321800</wp:posOffset>
            </wp:positionV>
            <wp:extent cx="38100" cy="38100"/>
            <wp:wrapNone/>
            <wp:docPr id="52" name="Picture 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6273800</wp:posOffset>
            </wp:positionH>
            <wp:positionV relativeFrom="page">
              <wp:posOffset>9347200</wp:posOffset>
            </wp:positionV>
            <wp:extent cx="38100" cy="38100"/>
            <wp:wrapNone/>
            <wp:docPr id="53" name="Picture 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4584700</wp:posOffset>
            </wp:positionH>
            <wp:positionV relativeFrom="page">
              <wp:posOffset>9245600</wp:posOffset>
            </wp:positionV>
            <wp:extent cx="50800" cy="38100"/>
            <wp:wrapNone/>
            <wp:docPr id="54" name="Picture 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5969000</wp:posOffset>
            </wp:positionH>
            <wp:positionV relativeFrom="page">
              <wp:posOffset>9169400</wp:posOffset>
            </wp:positionV>
            <wp:extent cx="38100" cy="38100"/>
            <wp:wrapNone/>
            <wp:docPr id="55" name="Picture 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5689600</wp:posOffset>
            </wp:positionH>
            <wp:positionV relativeFrom="page">
              <wp:posOffset>9144000</wp:posOffset>
            </wp:positionV>
            <wp:extent cx="38100" cy="38100"/>
            <wp:wrapNone/>
            <wp:docPr id="56" name="Picture 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5549900</wp:posOffset>
            </wp:positionH>
            <wp:positionV relativeFrom="page">
              <wp:posOffset>9067800</wp:posOffset>
            </wp:positionV>
            <wp:extent cx="50800" cy="38100"/>
            <wp:wrapNone/>
            <wp:docPr id="57" name="Picture 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5473700</wp:posOffset>
            </wp:positionH>
            <wp:positionV relativeFrom="page">
              <wp:posOffset>9067800</wp:posOffset>
            </wp:positionV>
            <wp:extent cx="38100" cy="38100"/>
            <wp:wrapNone/>
            <wp:docPr id="58" name="Picture 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4483100</wp:posOffset>
            </wp:positionH>
            <wp:positionV relativeFrom="page">
              <wp:posOffset>9029700</wp:posOffset>
            </wp:positionV>
            <wp:extent cx="38100" cy="38100"/>
            <wp:wrapNone/>
            <wp:docPr id="59" name="Picture 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6096000</wp:posOffset>
            </wp:positionH>
            <wp:positionV relativeFrom="page">
              <wp:posOffset>9131300</wp:posOffset>
            </wp:positionV>
            <wp:extent cx="63500" cy="76200"/>
            <wp:wrapNone/>
            <wp:docPr id="60" name="Picture 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6248400</wp:posOffset>
            </wp:positionH>
            <wp:positionV relativeFrom="page">
              <wp:posOffset>8864600</wp:posOffset>
            </wp:positionV>
            <wp:extent cx="38100" cy="38100"/>
            <wp:wrapNone/>
            <wp:docPr id="61" name="Picture 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6350000</wp:posOffset>
            </wp:positionH>
            <wp:positionV relativeFrom="page">
              <wp:posOffset>9017000</wp:posOffset>
            </wp:positionV>
            <wp:extent cx="50800" cy="38100"/>
            <wp:wrapNone/>
            <wp:docPr id="62" name="Picture 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6286500</wp:posOffset>
            </wp:positionH>
            <wp:positionV relativeFrom="page">
              <wp:posOffset>9055100</wp:posOffset>
            </wp:positionV>
            <wp:extent cx="50800" cy="50800"/>
            <wp:wrapNone/>
            <wp:docPr id="63" name="Picture 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4876800</wp:posOffset>
            </wp:positionH>
            <wp:positionV relativeFrom="page">
              <wp:posOffset>8864600</wp:posOffset>
            </wp:positionV>
            <wp:extent cx="38100" cy="38100"/>
            <wp:wrapNone/>
            <wp:docPr id="64" name="Picture 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4292600</wp:posOffset>
            </wp:positionH>
            <wp:positionV relativeFrom="page">
              <wp:posOffset>8851900</wp:posOffset>
            </wp:positionV>
            <wp:extent cx="50800" cy="50800"/>
            <wp:wrapNone/>
            <wp:docPr id="65" name="Picture 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4095750</wp:posOffset>
            </wp:positionH>
            <wp:positionV relativeFrom="page">
              <wp:posOffset>8804910</wp:posOffset>
            </wp:positionV>
            <wp:extent cx="2566670" cy="865718"/>
            <wp:wrapNone/>
            <wp:docPr id="66" name="Picture 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2566670" cy="865718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6184900</wp:posOffset>
            </wp:positionH>
            <wp:positionV relativeFrom="page">
              <wp:posOffset>9105900</wp:posOffset>
            </wp:positionV>
            <wp:extent cx="25400" cy="25400"/>
            <wp:wrapNone/>
            <wp:docPr id="67" name="Picture 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6388100</wp:posOffset>
            </wp:positionH>
            <wp:positionV relativeFrom="page">
              <wp:posOffset>9055100</wp:posOffset>
            </wp:positionV>
            <wp:extent cx="38100" cy="38100"/>
            <wp:wrapNone/>
            <wp:docPr id="68" name="Picture 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6464300</wp:posOffset>
            </wp:positionH>
            <wp:positionV relativeFrom="page">
              <wp:posOffset>9042400</wp:posOffset>
            </wp:positionV>
            <wp:extent cx="38100" cy="38100"/>
            <wp:wrapNone/>
            <wp:docPr id="69" name="Picture 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1069340</wp:posOffset>
            </wp:positionH>
            <wp:positionV relativeFrom="page">
              <wp:posOffset>2399030</wp:posOffset>
            </wp:positionV>
            <wp:extent cx="2231390" cy="1549929"/>
            <wp:wrapNone/>
            <wp:docPr id="70" name="Picture 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2231390" cy="154992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2057400</wp:posOffset>
            </wp:positionH>
            <wp:positionV relativeFrom="page">
              <wp:posOffset>3784600</wp:posOffset>
            </wp:positionV>
            <wp:extent cx="38100" cy="38100"/>
            <wp:wrapNone/>
            <wp:docPr id="71" name="Picture 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1854200</wp:posOffset>
            </wp:positionH>
            <wp:positionV relativeFrom="page">
              <wp:posOffset>3670300</wp:posOffset>
            </wp:positionV>
            <wp:extent cx="38100" cy="38100"/>
            <wp:wrapNone/>
            <wp:docPr id="72" name="Picture 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2400300</wp:posOffset>
            </wp:positionH>
            <wp:positionV relativeFrom="page">
              <wp:posOffset>3708400</wp:posOffset>
            </wp:positionV>
            <wp:extent cx="38100" cy="38100"/>
            <wp:wrapNone/>
            <wp:docPr id="73" name="Picture 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2235200</wp:posOffset>
            </wp:positionH>
            <wp:positionV relativeFrom="page">
              <wp:posOffset>3657600</wp:posOffset>
            </wp:positionV>
            <wp:extent cx="38100" cy="38100"/>
            <wp:wrapNone/>
            <wp:docPr id="74" name="Picture 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2768600</wp:posOffset>
            </wp:positionH>
            <wp:positionV relativeFrom="page">
              <wp:posOffset>3581400</wp:posOffset>
            </wp:positionV>
            <wp:extent cx="38100" cy="38100"/>
            <wp:wrapNone/>
            <wp:docPr id="75" name="Picture 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2781300</wp:posOffset>
            </wp:positionH>
            <wp:positionV relativeFrom="page">
              <wp:posOffset>3568700</wp:posOffset>
            </wp:positionV>
            <wp:extent cx="38100" cy="38100"/>
            <wp:wrapNone/>
            <wp:docPr id="76" name="Picture 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1892300</wp:posOffset>
            </wp:positionH>
            <wp:positionV relativeFrom="page">
              <wp:posOffset>3416300</wp:posOffset>
            </wp:positionV>
            <wp:extent cx="38100" cy="38100"/>
            <wp:wrapNone/>
            <wp:docPr id="77" name="Picture 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1905000</wp:posOffset>
            </wp:positionH>
            <wp:positionV relativeFrom="page">
              <wp:posOffset>3403600</wp:posOffset>
            </wp:positionV>
            <wp:extent cx="50800" cy="50800"/>
            <wp:wrapNone/>
            <wp:docPr id="78" name="Picture 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1828800</wp:posOffset>
            </wp:positionH>
            <wp:positionV relativeFrom="page">
              <wp:posOffset>3403600</wp:posOffset>
            </wp:positionV>
            <wp:extent cx="38100" cy="38100"/>
            <wp:wrapNone/>
            <wp:docPr id="79" name="Picture 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1841500</wp:posOffset>
            </wp:positionH>
            <wp:positionV relativeFrom="page">
              <wp:posOffset>3390900</wp:posOffset>
            </wp:positionV>
            <wp:extent cx="50800" cy="38100"/>
            <wp:wrapNone/>
            <wp:docPr id="80" name="Picture 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1828800</wp:posOffset>
            </wp:positionH>
            <wp:positionV relativeFrom="page">
              <wp:posOffset>3378200</wp:posOffset>
            </wp:positionV>
            <wp:extent cx="38100" cy="38100"/>
            <wp:wrapNone/>
            <wp:docPr id="81" name="Picture 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1739900</wp:posOffset>
            </wp:positionH>
            <wp:positionV relativeFrom="page">
              <wp:posOffset>3378200</wp:posOffset>
            </wp:positionV>
            <wp:extent cx="38100" cy="50800"/>
            <wp:wrapNone/>
            <wp:docPr id="82" name="Picture 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2273300</wp:posOffset>
            </wp:positionH>
            <wp:positionV relativeFrom="page">
              <wp:posOffset>3352800</wp:posOffset>
            </wp:positionV>
            <wp:extent cx="38100" cy="38100"/>
            <wp:wrapNone/>
            <wp:docPr id="83" name="Picture 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2298700</wp:posOffset>
            </wp:positionH>
            <wp:positionV relativeFrom="page">
              <wp:posOffset>3365500</wp:posOffset>
            </wp:positionV>
            <wp:extent cx="38100" cy="38100"/>
            <wp:wrapNone/>
            <wp:docPr id="84" name="Picture 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2273300</wp:posOffset>
            </wp:positionH>
            <wp:positionV relativeFrom="page">
              <wp:posOffset>3352800</wp:posOffset>
            </wp:positionV>
            <wp:extent cx="38100" cy="38100"/>
            <wp:wrapNone/>
            <wp:docPr id="85" name="Picture 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2324100</wp:posOffset>
            </wp:positionH>
            <wp:positionV relativeFrom="page">
              <wp:posOffset>3327400</wp:posOffset>
            </wp:positionV>
            <wp:extent cx="50800" cy="38100"/>
            <wp:wrapNone/>
            <wp:docPr id="86" name="Picture 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1651000</wp:posOffset>
            </wp:positionH>
            <wp:positionV relativeFrom="page">
              <wp:posOffset>3175000</wp:posOffset>
            </wp:positionV>
            <wp:extent cx="38100" cy="38100"/>
            <wp:wrapNone/>
            <wp:docPr id="87" name="Picture 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1625600</wp:posOffset>
            </wp:positionH>
            <wp:positionV relativeFrom="page">
              <wp:posOffset>3124200</wp:posOffset>
            </wp:positionV>
            <wp:extent cx="38100" cy="38100"/>
            <wp:wrapNone/>
            <wp:docPr id="88" name="Picture 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1536700</wp:posOffset>
            </wp:positionH>
            <wp:positionV relativeFrom="page">
              <wp:posOffset>3060700</wp:posOffset>
            </wp:positionV>
            <wp:extent cx="38100" cy="38100"/>
            <wp:wrapNone/>
            <wp:docPr id="89" name="Picture 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1295400</wp:posOffset>
            </wp:positionH>
            <wp:positionV relativeFrom="page">
              <wp:posOffset>3086100</wp:posOffset>
            </wp:positionV>
            <wp:extent cx="38100" cy="38100"/>
            <wp:wrapNone/>
            <wp:docPr id="90" name="Picture 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1422400</wp:posOffset>
            </wp:positionH>
            <wp:positionV relativeFrom="page">
              <wp:posOffset>2921000</wp:posOffset>
            </wp:positionV>
            <wp:extent cx="38100" cy="38100"/>
            <wp:wrapNone/>
            <wp:docPr id="91" name="Picture 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1917700</wp:posOffset>
            </wp:positionH>
            <wp:positionV relativeFrom="page">
              <wp:posOffset>2781300</wp:posOffset>
            </wp:positionV>
            <wp:extent cx="38100" cy="38100"/>
            <wp:wrapNone/>
            <wp:docPr id="92" name="Picture 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1409700</wp:posOffset>
            </wp:positionH>
            <wp:positionV relativeFrom="page">
              <wp:posOffset>2781300</wp:posOffset>
            </wp:positionV>
            <wp:extent cx="38100" cy="38100"/>
            <wp:wrapNone/>
            <wp:docPr id="93" name="Picture 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1422400</wp:posOffset>
            </wp:positionH>
            <wp:positionV relativeFrom="page">
              <wp:posOffset>2755900</wp:posOffset>
            </wp:positionV>
            <wp:extent cx="38100" cy="38100"/>
            <wp:wrapNone/>
            <wp:docPr id="94" name="Picture 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1930400</wp:posOffset>
            </wp:positionH>
            <wp:positionV relativeFrom="page">
              <wp:posOffset>2654300</wp:posOffset>
            </wp:positionV>
            <wp:extent cx="38100" cy="38100"/>
            <wp:wrapNone/>
            <wp:docPr id="95" name="Picture 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2159000</wp:posOffset>
            </wp:positionH>
            <wp:positionV relativeFrom="page">
              <wp:posOffset>2527300</wp:posOffset>
            </wp:positionV>
            <wp:extent cx="50800" cy="63500"/>
            <wp:wrapNone/>
            <wp:docPr id="96" name="Picture 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2679700</wp:posOffset>
            </wp:positionH>
            <wp:positionV relativeFrom="page">
              <wp:posOffset>3429000</wp:posOffset>
            </wp:positionV>
            <wp:extent cx="25400" cy="25400"/>
            <wp:wrapNone/>
            <wp:docPr id="97" name="Picture 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2540000</wp:posOffset>
            </wp:positionH>
            <wp:positionV relativeFrom="page">
              <wp:posOffset>3403600</wp:posOffset>
            </wp:positionV>
            <wp:extent cx="25400" cy="25400"/>
            <wp:wrapNone/>
            <wp:docPr id="98" name="Picture 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1651000</wp:posOffset>
            </wp:positionH>
            <wp:positionV relativeFrom="page">
              <wp:posOffset>4927600</wp:posOffset>
            </wp:positionV>
            <wp:extent cx="38100" cy="76200"/>
            <wp:wrapNone/>
            <wp:docPr id="99" name="Picture 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3073400</wp:posOffset>
            </wp:positionH>
            <wp:positionV relativeFrom="page">
              <wp:posOffset>4787900</wp:posOffset>
            </wp:positionV>
            <wp:extent cx="38100" cy="38100"/>
            <wp:wrapNone/>
            <wp:docPr id="100" name="Picture 1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1384300</wp:posOffset>
            </wp:positionH>
            <wp:positionV relativeFrom="page">
              <wp:posOffset>5118100</wp:posOffset>
            </wp:positionV>
            <wp:extent cx="38100" cy="38100"/>
            <wp:wrapNone/>
            <wp:docPr id="101" name="Picture 1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1384300</wp:posOffset>
            </wp:positionH>
            <wp:positionV relativeFrom="page">
              <wp:posOffset>4914900</wp:posOffset>
            </wp:positionV>
            <wp:extent cx="139700" cy="228600"/>
            <wp:wrapNone/>
            <wp:docPr id="102" name="Picture 1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139700" cy="228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1080770</wp:posOffset>
            </wp:positionH>
            <wp:positionV relativeFrom="page">
              <wp:posOffset>4434840</wp:posOffset>
            </wp:positionV>
            <wp:extent cx="2205990" cy="840958"/>
            <wp:wrapNone/>
            <wp:docPr id="103" name="Picture 1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2205990" cy="840958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1574800</wp:posOffset>
            </wp:positionH>
            <wp:positionV relativeFrom="page">
              <wp:posOffset>4737100</wp:posOffset>
            </wp:positionV>
            <wp:extent cx="25400" cy="76200"/>
            <wp:wrapNone/>
            <wp:docPr id="104" name="Picture 1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5397500</wp:posOffset>
            </wp:positionH>
            <wp:positionV relativeFrom="page">
              <wp:posOffset>6299200</wp:posOffset>
            </wp:positionV>
            <wp:extent cx="38100" cy="38100"/>
            <wp:wrapNone/>
            <wp:docPr id="105" name="Picture 1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4622800</wp:posOffset>
            </wp:positionH>
            <wp:positionV relativeFrom="page">
              <wp:posOffset>6273800</wp:posOffset>
            </wp:positionV>
            <wp:extent cx="38100" cy="38100"/>
            <wp:wrapNone/>
            <wp:docPr id="106" name="Picture 1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5829300</wp:posOffset>
            </wp:positionH>
            <wp:positionV relativeFrom="page">
              <wp:posOffset>6235700</wp:posOffset>
            </wp:positionV>
            <wp:extent cx="38100" cy="38100"/>
            <wp:wrapNone/>
            <wp:docPr id="107" name="Picture 1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4978400</wp:posOffset>
            </wp:positionH>
            <wp:positionV relativeFrom="page">
              <wp:posOffset>6273800</wp:posOffset>
            </wp:positionV>
            <wp:extent cx="38100" cy="63500"/>
            <wp:wrapNone/>
            <wp:docPr id="108" name="Picture 10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4965700</wp:posOffset>
            </wp:positionH>
            <wp:positionV relativeFrom="page">
              <wp:posOffset>6261100</wp:posOffset>
            </wp:positionV>
            <wp:extent cx="38100" cy="38100"/>
            <wp:wrapNone/>
            <wp:docPr id="109" name="Picture 10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5499100</wp:posOffset>
            </wp:positionH>
            <wp:positionV relativeFrom="page">
              <wp:posOffset>6210300</wp:posOffset>
            </wp:positionV>
            <wp:extent cx="38100" cy="38100"/>
            <wp:wrapNone/>
            <wp:docPr id="110" name="Picture 1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5486400</wp:posOffset>
            </wp:positionH>
            <wp:positionV relativeFrom="page">
              <wp:posOffset>6197600</wp:posOffset>
            </wp:positionV>
            <wp:extent cx="38100" cy="38100"/>
            <wp:wrapNone/>
            <wp:docPr id="111" name="Picture 1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5829300</wp:posOffset>
            </wp:positionH>
            <wp:positionV relativeFrom="page">
              <wp:posOffset>6083300</wp:posOffset>
            </wp:positionV>
            <wp:extent cx="50800" cy="50800"/>
            <wp:wrapNone/>
            <wp:docPr id="112" name="Picture 1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4902200</wp:posOffset>
            </wp:positionH>
            <wp:positionV relativeFrom="page">
              <wp:posOffset>6070600</wp:posOffset>
            </wp:positionV>
            <wp:extent cx="38100" cy="38100"/>
            <wp:wrapNone/>
            <wp:docPr id="113" name="Picture 1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5384800</wp:posOffset>
            </wp:positionH>
            <wp:positionV relativeFrom="page">
              <wp:posOffset>6019800</wp:posOffset>
            </wp:positionV>
            <wp:extent cx="50800" cy="50800"/>
            <wp:wrapNone/>
            <wp:docPr id="114" name="Picture 1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5880100</wp:posOffset>
            </wp:positionH>
            <wp:positionV relativeFrom="page">
              <wp:posOffset>5956300</wp:posOffset>
            </wp:positionV>
            <wp:extent cx="38100" cy="38100"/>
            <wp:wrapNone/>
            <wp:docPr id="115" name="Picture 1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6172200</wp:posOffset>
            </wp:positionH>
            <wp:positionV relativeFrom="page">
              <wp:posOffset>5842000</wp:posOffset>
            </wp:positionV>
            <wp:extent cx="38100" cy="38100"/>
            <wp:wrapNone/>
            <wp:docPr id="116" name="Picture 1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5664200</wp:posOffset>
            </wp:positionH>
            <wp:positionV relativeFrom="page">
              <wp:posOffset>5892800</wp:posOffset>
            </wp:positionV>
            <wp:extent cx="38100" cy="38100"/>
            <wp:wrapNone/>
            <wp:docPr id="117" name="Picture 1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5651500</wp:posOffset>
            </wp:positionH>
            <wp:positionV relativeFrom="page">
              <wp:posOffset>5867400</wp:posOffset>
            </wp:positionV>
            <wp:extent cx="38100" cy="38100"/>
            <wp:wrapNone/>
            <wp:docPr id="118" name="Picture 1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5651500</wp:posOffset>
            </wp:positionH>
            <wp:positionV relativeFrom="page">
              <wp:posOffset>5676900</wp:posOffset>
            </wp:positionV>
            <wp:extent cx="38100" cy="38100"/>
            <wp:wrapNone/>
            <wp:docPr id="119" name="Picture 1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5461000</wp:posOffset>
            </wp:positionH>
            <wp:positionV relativeFrom="page">
              <wp:posOffset>5676900</wp:posOffset>
            </wp:positionV>
            <wp:extent cx="38100" cy="38100"/>
            <wp:wrapNone/>
            <wp:docPr id="120" name="Picture 1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0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5397500</wp:posOffset>
            </wp:positionH>
            <wp:positionV relativeFrom="page">
              <wp:posOffset>5676900</wp:posOffset>
            </wp:positionV>
            <wp:extent cx="38100" cy="38100"/>
            <wp:wrapNone/>
            <wp:docPr id="121" name="Picture 1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1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4380230</wp:posOffset>
            </wp:positionH>
            <wp:positionV relativeFrom="page">
              <wp:posOffset>5534660</wp:posOffset>
            </wp:positionV>
            <wp:extent cx="1993900" cy="902438"/>
            <wp:wrapNone/>
            <wp:docPr id="122" name="Picture 1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2"/>
                    <a:stretch>
                      <a:fillRect/>
                    </a:stretch>
                  </pic:blipFill>
                  <pic:spPr>
                    <a:xfrm>
                      <a:off x="0" y="0"/>
                      <a:ext cx="1993900" cy="902438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5803900</wp:posOffset>
            </wp:positionH>
            <wp:positionV relativeFrom="page">
              <wp:posOffset>7112000</wp:posOffset>
            </wp:positionV>
            <wp:extent cx="38100" cy="38100"/>
            <wp:wrapNone/>
            <wp:docPr id="123" name="Picture 1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3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5168900</wp:posOffset>
            </wp:positionH>
            <wp:positionV relativeFrom="page">
              <wp:posOffset>7086600</wp:posOffset>
            </wp:positionV>
            <wp:extent cx="50800" cy="38100"/>
            <wp:wrapNone/>
            <wp:docPr id="124" name="Picture 1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4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4610100</wp:posOffset>
            </wp:positionH>
            <wp:positionV relativeFrom="page">
              <wp:posOffset>6743700</wp:posOffset>
            </wp:positionV>
            <wp:extent cx="38100" cy="38100"/>
            <wp:wrapNone/>
            <wp:docPr id="125" name="Picture 1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5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5486400</wp:posOffset>
            </wp:positionH>
            <wp:positionV relativeFrom="page">
              <wp:posOffset>6680200</wp:posOffset>
            </wp:positionV>
            <wp:extent cx="38100" cy="38100"/>
            <wp:wrapNone/>
            <wp:docPr id="126" name="Picture 1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6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5600700</wp:posOffset>
            </wp:positionH>
            <wp:positionV relativeFrom="page">
              <wp:posOffset>6591300</wp:posOffset>
            </wp:positionV>
            <wp:extent cx="38100" cy="38100"/>
            <wp:wrapNone/>
            <wp:docPr id="127" name="Picture 1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7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5588000</wp:posOffset>
            </wp:positionH>
            <wp:positionV relativeFrom="page">
              <wp:posOffset>6565900</wp:posOffset>
            </wp:positionV>
            <wp:extent cx="38100" cy="50800"/>
            <wp:wrapNone/>
            <wp:docPr id="128" name="Picture 1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8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5956300</wp:posOffset>
            </wp:positionH>
            <wp:positionV relativeFrom="page">
              <wp:posOffset>6604000</wp:posOffset>
            </wp:positionV>
            <wp:extent cx="38100" cy="38100"/>
            <wp:wrapNone/>
            <wp:docPr id="129" name="Picture 1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9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5803900</wp:posOffset>
            </wp:positionH>
            <wp:positionV relativeFrom="page">
              <wp:posOffset>6502400</wp:posOffset>
            </wp:positionV>
            <wp:extent cx="50800" cy="88900"/>
            <wp:wrapNone/>
            <wp:docPr id="130" name="Picture 1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0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88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6057900</wp:posOffset>
            </wp:positionH>
            <wp:positionV relativeFrom="page">
              <wp:posOffset>6451600</wp:posOffset>
            </wp:positionV>
            <wp:extent cx="38100" cy="38100"/>
            <wp:wrapNone/>
            <wp:docPr id="131" name="Picture 1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1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4380230</wp:posOffset>
            </wp:positionH>
            <wp:positionV relativeFrom="page">
              <wp:posOffset>6432550</wp:posOffset>
            </wp:positionV>
            <wp:extent cx="1993900" cy="902438"/>
            <wp:wrapNone/>
            <wp:docPr id="132" name="Picture 1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2"/>
                    <a:stretch>
                      <a:fillRect/>
                    </a:stretch>
                  </pic:blipFill>
                  <pic:spPr>
                    <a:xfrm>
                      <a:off x="0" y="0"/>
                      <a:ext cx="1993900" cy="902438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4775200</wp:posOffset>
            </wp:positionH>
            <wp:positionV relativeFrom="page">
              <wp:posOffset>6807200</wp:posOffset>
            </wp:positionV>
            <wp:extent cx="25400" cy="25400"/>
            <wp:wrapNone/>
            <wp:docPr id="133" name="Picture 1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3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5676900</wp:posOffset>
            </wp:positionH>
            <wp:positionV relativeFrom="page">
              <wp:posOffset>8623300</wp:posOffset>
            </wp:positionV>
            <wp:extent cx="38100" cy="38100"/>
            <wp:wrapNone/>
            <wp:docPr id="134" name="Picture 1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4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5461000</wp:posOffset>
            </wp:positionH>
            <wp:positionV relativeFrom="page">
              <wp:posOffset>8610600</wp:posOffset>
            </wp:positionV>
            <wp:extent cx="50800" cy="63500"/>
            <wp:wrapNone/>
            <wp:docPr id="135" name="Picture 1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5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5092700</wp:posOffset>
            </wp:positionH>
            <wp:positionV relativeFrom="page">
              <wp:posOffset>8623300</wp:posOffset>
            </wp:positionV>
            <wp:extent cx="38100" cy="38100"/>
            <wp:wrapNone/>
            <wp:docPr id="136" name="Picture 1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6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4597400</wp:posOffset>
            </wp:positionH>
            <wp:positionV relativeFrom="page">
              <wp:posOffset>8636000</wp:posOffset>
            </wp:positionV>
            <wp:extent cx="50800" cy="38100"/>
            <wp:wrapNone/>
            <wp:docPr id="137" name="Picture 1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7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4318000</wp:posOffset>
            </wp:positionH>
            <wp:positionV relativeFrom="page">
              <wp:posOffset>8597900</wp:posOffset>
            </wp:positionV>
            <wp:extent cx="50800" cy="50800"/>
            <wp:wrapNone/>
            <wp:docPr id="138" name="Picture 1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8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6172200</wp:posOffset>
            </wp:positionH>
            <wp:positionV relativeFrom="page">
              <wp:posOffset>8674100</wp:posOffset>
            </wp:positionV>
            <wp:extent cx="38100" cy="38100"/>
            <wp:wrapNone/>
            <wp:docPr id="139" name="Picture 1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9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4095750</wp:posOffset>
            </wp:positionH>
            <wp:positionV relativeFrom="page">
              <wp:posOffset>7938770</wp:posOffset>
            </wp:positionV>
            <wp:extent cx="2566670" cy="865718"/>
            <wp:wrapNone/>
            <wp:docPr id="140" name="Picture 1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0"/>
                    <a:stretch>
                      <a:fillRect/>
                    </a:stretch>
                  </pic:blipFill>
                  <pic:spPr>
                    <a:xfrm>
                      <a:off x="0" y="0"/>
                      <a:ext cx="2566670" cy="865718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5372100</wp:posOffset>
            </wp:positionH>
            <wp:positionV relativeFrom="page">
              <wp:posOffset>8674100</wp:posOffset>
            </wp:positionV>
            <wp:extent cx="38100" cy="38100"/>
            <wp:wrapNone/>
            <wp:docPr id="141" name="Picture 1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1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4978400</wp:posOffset>
            </wp:positionH>
            <wp:positionV relativeFrom="page">
              <wp:posOffset>8674100</wp:posOffset>
            </wp:positionV>
            <wp:extent cx="38100" cy="38100"/>
            <wp:wrapNone/>
            <wp:docPr id="142" name="Picture 1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2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4953000</wp:posOffset>
            </wp:positionH>
            <wp:positionV relativeFrom="page">
              <wp:posOffset>8674100</wp:posOffset>
            </wp:positionV>
            <wp:extent cx="38100" cy="38100"/>
            <wp:wrapNone/>
            <wp:docPr id="143" name="Picture 1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3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2108200</wp:posOffset>
            </wp:positionH>
            <wp:positionV relativeFrom="page">
              <wp:posOffset>5791200</wp:posOffset>
            </wp:positionV>
            <wp:extent cx="38100" cy="38100"/>
            <wp:wrapNone/>
            <wp:docPr id="144" name="Picture 1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4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2159000</wp:posOffset>
            </wp:positionH>
            <wp:positionV relativeFrom="page">
              <wp:posOffset>5765800</wp:posOffset>
            </wp:positionV>
            <wp:extent cx="50800" cy="50800"/>
            <wp:wrapNone/>
            <wp:docPr id="145" name="Picture 1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5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1905000</wp:posOffset>
            </wp:positionH>
            <wp:positionV relativeFrom="page">
              <wp:posOffset>5765800</wp:posOffset>
            </wp:positionV>
            <wp:extent cx="38100" cy="38100"/>
            <wp:wrapNone/>
            <wp:docPr id="146" name="Picture 1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6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1905000</wp:posOffset>
            </wp:positionH>
            <wp:positionV relativeFrom="page">
              <wp:posOffset>5702300</wp:posOffset>
            </wp:positionV>
            <wp:extent cx="38100" cy="38100"/>
            <wp:wrapNone/>
            <wp:docPr id="147" name="Picture 1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7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1905000</wp:posOffset>
            </wp:positionH>
            <wp:positionV relativeFrom="page">
              <wp:posOffset>5638800</wp:posOffset>
            </wp:positionV>
            <wp:extent cx="63500" cy="50800"/>
            <wp:wrapNone/>
            <wp:docPr id="148" name="Picture 1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8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1752600</wp:posOffset>
            </wp:positionH>
            <wp:positionV relativeFrom="page">
              <wp:posOffset>5727700</wp:posOffset>
            </wp:positionV>
            <wp:extent cx="38100" cy="38100"/>
            <wp:wrapNone/>
            <wp:docPr id="149" name="Picture 1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9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1612900</wp:posOffset>
            </wp:positionH>
            <wp:positionV relativeFrom="page">
              <wp:posOffset>5664200</wp:posOffset>
            </wp:positionV>
            <wp:extent cx="50800" cy="38100"/>
            <wp:wrapNone/>
            <wp:docPr id="150" name="Picture 1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0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3048000</wp:posOffset>
            </wp:positionH>
            <wp:positionV relativeFrom="page">
              <wp:posOffset>5537200</wp:posOffset>
            </wp:positionV>
            <wp:extent cx="50800" cy="38100"/>
            <wp:wrapNone/>
            <wp:docPr id="151" name="Picture 1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1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2844800</wp:posOffset>
            </wp:positionH>
            <wp:positionV relativeFrom="page">
              <wp:posOffset>5549900</wp:posOffset>
            </wp:positionV>
            <wp:extent cx="50800" cy="50800"/>
            <wp:wrapNone/>
            <wp:docPr id="152" name="Picture 1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2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1409700</wp:posOffset>
            </wp:positionH>
            <wp:positionV relativeFrom="page">
              <wp:posOffset>5397500</wp:posOffset>
            </wp:positionV>
            <wp:extent cx="38100" cy="50800"/>
            <wp:wrapNone/>
            <wp:docPr id="153" name="Picture 1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3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1384300</wp:posOffset>
            </wp:positionH>
            <wp:positionV relativeFrom="page">
              <wp:posOffset>5397500</wp:posOffset>
            </wp:positionV>
            <wp:extent cx="38100" cy="38100"/>
            <wp:wrapNone/>
            <wp:docPr id="154" name="Picture 1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4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1574800</wp:posOffset>
            </wp:positionH>
            <wp:positionV relativeFrom="page">
              <wp:posOffset>5422900</wp:posOffset>
            </wp:positionV>
            <wp:extent cx="50800" cy="50800"/>
            <wp:wrapNone/>
            <wp:docPr id="155" name="Picture 1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5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1816100</wp:posOffset>
            </wp:positionH>
            <wp:positionV relativeFrom="page">
              <wp:posOffset>5410200</wp:posOffset>
            </wp:positionV>
            <wp:extent cx="101600" cy="50800"/>
            <wp:wrapNone/>
            <wp:docPr id="156" name="Picture 1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6"/>
                    <a:stretch>
                      <a:fillRect/>
                    </a:stretch>
                  </pic:blipFill>
                  <pic:spPr>
                    <a:xfrm>
                      <a:off x="0" y="0"/>
                      <a:ext cx="1016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1943100</wp:posOffset>
            </wp:positionH>
            <wp:positionV relativeFrom="page">
              <wp:posOffset>5359400</wp:posOffset>
            </wp:positionV>
            <wp:extent cx="88900" cy="63500"/>
            <wp:wrapNone/>
            <wp:docPr id="157" name="Picture 1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7"/>
                    <a:stretch>
                      <a:fillRect/>
                    </a:stretch>
                  </pic:blipFill>
                  <pic:spPr>
                    <a:xfrm>
                      <a:off x="0" y="0"/>
                      <a:ext cx="889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1689100</wp:posOffset>
            </wp:positionH>
            <wp:positionV relativeFrom="page">
              <wp:posOffset>5359400</wp:posOffset>
            </wp:positionV>
            <wp:extent cx="38100" cy="38100"/>
            <wp:wrapNone/>
            <wp:docPr id="158" name="Picture 1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8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1574800</wp:posOffset>
            </wp:positionH>
            <wp:positionV relativeFrom="page">
              <wp:posOffset>5422900</wp:posOffset>
            </wp:positionV>
            <wp:extent cx="50800" cy="50800"/>
            <wp:wrapNone/>
            <wp:docPr id="159" name="Picture 1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5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2679700</wp:posOffset>
            </wp:positionH>
            <wp:positionV relativeFrom="page">
              <wp:posOffset>5422900</wp:posOffset>
            </wp:positionV>
            <wp:extent cx="38100" cy="38100"/>
            <wp:wrapNone/>
            <wp:docPr id="160" name="Picture 1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9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2692400</wp:posOffset>
            </wp:positionH>
            <wp:positionV relativeFrom="page">
              <wp:posOffset>5397500</wp:posOffset>
            </wp:positionV>
            <wp:extent cx="38100" cy="38100"/>
            <wp:wrapNone/>
            <wp:docPr id="161" name="Picture 1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0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2641600</wp:posOffset>
            </wp:positionH>
            <wp:positionV relativeFrom="page">
              <wp:posOffset>5308600</wp:posOffset>
            </wp:positionV>
            <wp:extent cx="38100" cy="50800"/>
            <wp:wrapNone/>
            <wp:docPr id="162" name="Picture 1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1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1689100</wp:posOffset>
            </wp:positionH>
            <wp:positionV relativeFrom="page">
              <wp:posOffset>5359400</wp:posOffset>
            </wp:positionV>
            <wp:extent cx="38100" cy="38100"/>
            <wp:wrapNone/>
            <wp:docPr id="163" name="Picture 1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8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2336800</wp:posOffset>
            </wp:positionH>
            <wp:positionV relativeFrom="page">
              <wp:posOffset>5740400</wp:posOffset>
            </wp:positionV>
            <wp:extent cx="25400" cy="50800"/>
            <wp:wrapNone/>
            <wp:docPr id="164" name="Picture 1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2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1968500</wp:posOffset>
            </wp:positionH>
            <wp:positionV relativeFrom="page">
              <wp:posOffset>5753100</wp:posOffset>
            </wp:positionV>
            <wp:extent cx="25400" cy="25400"/>
            <wp:wrapNone/>
            <wp:docPr id="165" name="Picture 1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3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1080770</wp:posOffset>
            </wp:positionH>
            <wp:positionV relativeFrom="page">
              <wp:posOffset>5273040</wp:posOffset>
            </wp:positionV>
            <wp:extent cx="2205990" cy="840958"/>
            <wp:wrapNone/>
            <wp:docPr id="166" name="Picture 1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4"/>
                    <a:stretch>
                      <a:fillRect/>
                    </a:stretch>
                  </pic:blipFill>
                  <pic:spPr>
                    <a:xfrm>
                      <a:off x="0" y="0"/>
                      <a:ext cx="2205990" cy="840958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2489200</wp:posOffset>
            </wp:positionH>
            <wp:positionV relativeFrom="page">
              <wp:posOffset>5892800</wp:posOffset>
            </wp:positionV>
            <wp:extent cx="38100" cy="38100"/>
            <wp:wrapNone/>
            <wp:docPr id="167" name="Picture 1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5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2489200</wp:posOffset>
            </wp:positionH>
            <wp:positionV relativeFrom="page">
              <wp:posOffset>5791200</wp:posOffset>
            </wp:positionV>
            <wp:extent cx="38100" cy="38100"/>
            <wp:wrapNone/>
            <wp:docPr id="168" name="Picture 1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6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04" w:lineRule="auto" w:before="0" w:after="152"/>
        <w:ind w:left="82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 558                                       </w:t>
      </w:r>
      <w:r>
        <w:rPr>
          <w:rFonts w:ascii="SimSun" w:hAnsi="SimSun" w:eastAsia="SimSun"/>
          <w:b w:val="0"/>
          <w:i w:val="0"/>
          <w:color w:val="000000"/>
          <w:sz w:val="18"/>
        </w:rPr>
        <w:t>岩</w:t>
      </w:r>
      <w:r>
        <w:rPr>
          <w:rFonts w:ascii="SimSun" w:hAnsi="SimSun" w:eastAsia="SimSun"/>
          <w:b w:val="0"/>
          <w:i w:val="0"/>
          <w:color w:val="000000"/>
          <w:sz w:val="18"/>
        </w:rPr>
        <w:t>土</w:t>
      </w:r>
      <w:r>
        <w:rPr>
          <w:rFonts w:ascii="SimSun" w:hAnsi="SimSun" w:eastAsia="SimSun"/>
          <w:b w:val="0"/>
          <w:i w:val="0"/>
          <w:color w:val="000000"/>
          <w:sz w:val="18"/>
        </w:rPr>
        <w:t>力</w:t>
      </w:r>
      <w:r>
        <w:rPr>
          <w:rFonts w:ascii="SimSun" w:hAnsi="SimSun" w:eastAsia="SimSun"/>
          <w:b w:val="0"/>
          <w:i w:val="0"/>
          <w:color w:val="000000"/>
          <w:sz w:val="18"/>
        </w:rPr>
        <w:t>学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                                   2023</w:t>
      </w:r>
      <w:r>
        <w:rPr>
          <w:rFonts w:ascii="SimSun" w:hAnsi="SimSun" w:eastAsia="SimSun"/>
          <w:b w:val="0"/>
          <w:i w:val="0"/>
          <w:color w:val="000000"/>
          <w:sz w:val="18"/>
        </w:rPr>
        <w:t xml:space="preserve"> 年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04.0" w:type="dxa"/>
      </w:tblPr>
      <w:tblGrid>
        <w:gridCol w:w="1158"/>
        <w:gridCol w:w="1158"/>
        <w:gridCol w:w="1158"/>
        <w:gridCol w:w="1158"/>
        <w:gridCol w:w="1158"/>
        <w:gridCol w:w="1158"/>
        <w:gridCol w:w="1158"/>
        <w:gridCol w:w="1158"/>
        <w:gridCol w:w="1158"/>
      </w:tblGrid>
      <w:tr>
        <w:trPr>
          <w:trHeight w:hRule="exact" w:val="508"/>
        </w:trPr>
        <w:tc>
          <w:tcPr>
            <w:tcW w:type="dxa" w:w="4896"/>
            <w:gridSpan w:val="8"/>
            <w:tcBorders>
              <w:top w:sz="5.60000000000002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auto" w:before="246" w:after="0"/>
              <w:ind w:left="30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标准化（见式（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10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）），使其满足归一化要求，即</w:t>
            </w:r>
          </w:p>
        </w:tc>
        <w:tc>
          <w:tcPr>
            <w:tcW w:type="dxa" w:w="4802"/>
            <w:vMerge w:val="restart"/>
            <w:tcBorders>
              <w:top w:sz="5.600000000000023" w:val="single" w:color="#000000"/>
              <w:bottom w:sz="3.99200010299682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246" w:after="0"/>
              <w:ind w:left="164" w:right="28" w:firstLine="0"/>
              <w:jc w:val="both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构外廓平均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7.06 m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。盾构左右线中心距为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15 m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，隧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道平均埋深约为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19.795 m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。工程总体平面图如图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8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所示，隧道左右线与桥梁剖面位置如图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9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 xml:space="preserve"> 所示。</w:t>
            </w:r>
          </w:p>
          <w:p>
            <w:pPr>
              <w:autoSpaceDN w:val="0"/>
              <w:autoSpaceDE w:val="0"/>
              <w:widowControl/>
              <w:spacing w:line="185" w:lineRule="auto" w:before="94" w:after="0"/>
              <w:ind w:left="582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桥梁桩基所处地层主要是由人工填土、泥炭质</w:t>
            </w:r>
          </w:p>
          <w:p>
            <w:pPr>
              <w:autoSpaceDN w:val="0"/>
              <w:autoSpaceDE w:val="0"/>
              <w:widowControl/>
              <w:spacing w:line="185" w:lineRule="auto" w:before="16" w:after="0"/>
              <w:ind w:left="164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土、粉质黏土、粉土、粉砂混合碎石构成的松散介</w:t>
            </w:r>
          </w:p>
        </w:tc>
      </w:tr>
      <w:tr>
        <w:trPr>
          <w:trHeight w:hRule="exact" w:val="540"/>
        </w:trPr>
        <w:tc>
          <w:tcPr>
            <w:tcW w:type="dxa" w:w="2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6" w:after="0"/>
              <w:ind w:left="0" w:right="0" w:firstLine="0"/>
              <w:jc w:val="center"/>
            </w:pPr>
            <w:r>
              <w:rPr>
                <w:w w:val="96.70307452862079"/>
                <w:rFonts w:ascii="TimesNewRomanPSMT" w:hAnsi="TimesNewRomanPSMT" w:eastAsia="TimesNewRomanPSMT"/>
                <w:b w:val="0"/>
                <w:i w:val="0"/>
                <w:color w:val="000000"/>
                <w:sz w:val="13"/>
              </w:rPr>
              <w:t>5</w:t>
            </w:r>
            <w:r>
              <w:br/>
            </w:r>
            <w:r>
              <w:rPr>
                <w:rFonts w:ascii="SymbolMT" w:hAnsi="SymbolMT" w:eastAsia="SymbolMT"/>
                <w:b w:val="0"/>
                <w:i w:val="0"/>
                <w:color w:val="000000"/>
                <w:sz w:val="23"/>
              </w:rPr>
              <w:t>Σ</w:t>
            </w:r>
          </w:p>
          <w:p>
            <w:pPr>
              <w:autoSpaceDN w:val="0"/>
              <w:autoSpaceDE w:val="0"/>
              <w:widowControl/>
              <w:spacing w:line="154" w:lineRule="exact" w:before="0" w:after="0"/>
              <w:ind w:left="0" w:right="0" w:firstLine="0"/>
              <w:jc w:val="right"/>
            </w:pPr>
            <w:r>
              <w:rPr>
                <w:w w:val="96.70307452862079"/>
                <w:rFonts w:ascii="TimesNewRomanPS" w:hAnsi="TimesNewRomanPS" w:eastAsia="TimesNewRomanPS"/>
                <w:b w:val="0"/>
                <w:i/>
                <w:color w:val="000000"/>
                <w:sz w:val="13"/>
              </w:rPr>
              <w:t xml:space="preserve">j </w:t>
            </w:r>
            <w:r>
              <w:rPr>
                <w:w w:val="96.70307452862079"/>
                <w:rFonts w:ascii="SymbolMT" w:hAnsi="SymbolMT" w:eastAsia="SymbolMT"/>
                <w:b w:val="0"/>
                <w:i w:val="0"/>
                <w:color w:val="000000"/>
                <w:sz w:val="13"/>
              </w:rPr>
              <w:t xml:space="preserve">= </w:t>
            </w:r>
            <w:r>
              <w:rPr>
                <w:w w:val="96.70307452862079"/>
                <w:rFonts w:ascii="TimesNewRomanPSMT" w:hAnsi="TimesNewRomanPSMT" w:eastAsia="TimesNewRomanPSMT"/>
                <w:b w:val="0"/>
                <w:i w:val="0"/>
                <w:color w:val="000000"/>
                <w:sz w:val="13"/>
              </w:rPr>
              <w:t>1</w:t>
            </w:r>
          </w:p>
        </w:tc>
        <w:tc>
          <w:tcPr>
            <w:tcW w:type="dxa" w:w="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44" w:after="0"/>
              <w:ind w:left="0" w:right="0" w:firstLine="0"/>
              <w:jc w:val="center"/>
            </w:pPr>
            <w:r>
              <w:rPr>
                <w:rFonts w:ascii="SymbolMT" w:hAnsi="SymbolMT" w:eastAsia="SymbolMT"/>
                <w:b w:val="0"/>
                <w:i w:val="0"/>
                <w:color w:val="000000"/>
                <w:sz w:val="21"/>
              </w:rPr>
              <w:t>μ</w:t>
            </w:r>
            <w:r>
              <w:rPr>
                <w:rFonts w:ascii="SymbolMT" w:hAnsi="SymbolMT" w:eastAsia="SymbolMT"/>
                <w:b w:val="0"/>
                <w:i w:val="0"/>
                <w:color w:val="000000"/>
                <w:sz w:val="21"/>
              </w:rPr>
              <w:t xml:space="preserve">' = </w:t>
            </w:r>
            <w:r>
              <w:rPr>
                <w:w w:val="96.70307452862079"/>
                <w:rFonts w:ascii="TimesNewRomanPS" w:hAnsi="TimesNewRomanPS" w:eastAsia="TimesNewRomanPS"/>
                <w:b w:val="0"/>
                <w:i/>
                <w:color w:val="000000"/>
                <w:sz w:val="13"/>
              </w:rPr>
              <w:t>j</w:t>
            </w:r>
          </w:p>
        </w:tc>
        <w:tc>
          <w:tcPr>
            <w:tcW w:type="dxa" w:w="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3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1</w:t>
            </w: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auto" w:before="130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，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0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18"/>
              </w:rPr>
              <w:t>≤</w:t>
            </w:r>
          </w:p>
        </w:tc>
        <w:tc>
          <w:tcPr>
            <w:tcW w:type="dxa" w:w="358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56" w:after="0"/>
              <w:ind w:left="12" w:right="0" w:firstLine="0"/>
              <w:jc w:val="left"/>
            </w:pPr>
            <w:r>
              <w:rPr>
                <w:rFonts w:ascii="SymbolMT" w:hAnsi="SymbolMT" w:eastAsia="SymbolMT"/>
                <w:b w:val="0"/>
                <w:i w:val="0"/>
                <w:color w:val="000000"/>
                <w:sz w:val="21"/>
              </w:rPr>
              <w:t>μ'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18"/>
              </w:rPr>
              <w:t xml:space="preserve"> ≤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1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，评估等级依据最大隶属度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 xml:space="preserve">[19] </w:t>
            </w:r>
            <w:r>
              <w:rPr>
                <w:w w:val="96.70307452862079"/>
                <w:rFonts w:ascii="TimesNewRomanPS" w:hAnsi="TimesNewRomanPS" w:eastAsia="TimesNewRomanPS"/>
                <w:b w:val="0"/>
                <w:i/>
                <w:color w:val="000000"/>
                <w:sz w:val="13"/>
              </w:rPr>
              <w:t>j</w:t>
            </w:r>
          </w:p>
        </w:tc>
        <w:tc>
          <w:tcPr>
            <w:tcW w:type="dxa" w:w="1158"/>
            <w:vMerge/>
            <w:tcBorders>
              <w:top w:sz="5.600000000000023" w:val="single" w:color="#000000"/>
              <w:bottom w:sz="3.992000102996826" w:val="single" w:color="#000000"/>
            </w:tcBorders>
          </w:tcPr>
          <w:p/>
        </w:tc>
      </w:tr>
      <w:tr>
        <w:trPr>
          <w:trHeight w:hRule="exact" w:val="260"/>
        </w:trPr>
        <w:tc>
          <w:tcPr>
            <w:tcW w:type="dxa" w:w="4896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48" w:after="0"/>
              <w:ind w:left="30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原则确定。</w:t>
            </w:r>
          </w:p>
        </w:tc>
        <w:tc>
          <w:tcPr>
            <w:tcW w:type="dxa" w:w="1158"/>
            <w:vMerge/>
            <w:tcBorders>
              <w:top w:sz="5.600000000000023" w:val="single" w:color="#000000"/>
              <w:bottom w:sz="3.992000102996826" w:val="single" w:color="#000000"/>
            </w:tcBorders>
          </w:tcPr>
          <w:p/>
        </w:tc>
      </w:tr>
      <w:tr>
        <w:trPr>
          <w:trHeight w:hRule="exact" w:val="354"/>
        </w:trPr>
        <w:tc>
          <w:tcPr>
            <w:tcW w:type="dxa" w:w="2266"/>
            <w:gridSpan w:val="5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130" w:after="0"/>
              <w:ind w:left="0" w:right="44" w:firstLine="0"/>
              <w:jc w:val="right"/>
            </w:pPr>
            <w:r>
              <w:rPr>
                <w:rFonts w:ascii="SymbolMT" w:hAnsi="SymbolMT" w:eastAsia="SymbolMT"/>
                <w:b w:val="0"/>
                <w:i w:val="0"/>
                <w:color w:val="000000"/>
                <w:sz w:val="21"/>
              </w:rPr>
              <w:t>μ</w:t>
            </w:r>
            <w:r>
              <w:rPr>
                <w:rFonts w:ascii="SymbolMT" w:hAnsi="SymbolMT" w:eastAsia="SymbolMT"/>
                <w:b w:val="0"/>
                <w:i w:val="0"/>
                <w:color w:val="000000"/>
                <w:sz w:val="21"/>
              </w:rPr>
              <w:t xml:space="preserve">' = </w:t>
            </w:r>
            <w:r>
              <w:rPr>
                <w:w w:val="96.54461787297176"/>
                <w:rFonts w:ascii="TimesNewRomanPS" w:hAnsi="TimesNewRomanPS" w:eastAsia="TimesNewRomanPS"/>
                <w:b w:val="0"/>
                <w:i/>
                <w:color w:val="000000"/>
                <w:sz w:val="13"/>
              </w:rPr>
              <w:t>j</w:t>
            </w:r>
          </w:p>
        </w:tc>
        <w:tc>
          <w:tcPr>
            <w:tcW w:type="dxa" w:w="462"/>
            <w:gridSpan w:val="2"/>
            <w:tcBorders>
              <w:bottom w:sz="3.99200010299682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0" w:after="0"/>
              <w:ind w:left="0" w:right="0" w:firstLine="0"/>
              <w:jc w:val="center"/>
            </w:pPr>
            <w:r>
              <w:rPr>
                <w:rFonts w:ascii="SymbolMT" w:hAnsi="SymbolMT" w:eastAsia="SymbolMT"/>
                <w:b w:val="0"/>
                <w:i w:val="0"/>
                <w:color w:val="000000"/>
                <w:sz w:val="21"/>
              </w:rPr>
              <w:t>μ</w:t>
            </w:r>
            <w:r>
              <w:rPr>
                <w:w w:val="96.54461787297176"/>
                <w:rFonts w:ascii="TimesNewRomanPS" w:hAnsi="TimesNewRomanPS" w:eastAsia="TimesNewRomanPS"/>
                <w:b w:val="0"/>
                <w:i/>
                <w:color w:val="000000"/>
                <w:sz w:val="13"/>
              </w:rPr>
              <w:t>j</w:t>
            </w:r>
          </w:p>
        </w:tc>
        <w:tc>
          <w:tcPr>
            <w:tcW w:type="dxa" w:w="2168"/>
            <w:tcBorders>
              <w:bottom w:sz="3.99200010299682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auto" w:before="118" w:after="0"/>
              <w:ind w:left="0" w:right="152" w:firstLine="0"/>
              <w:jc w:val="righ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（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10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）</w:t>
            </w:r>
          </w:p>
        </w:tc>
        <w:tc>
          <w:tcPr>
            <w:tcW w:type="dxa" w:w="1158"/>
            <w:vMerge/>
            <w:tcBorders>
              <w:top w:sz="5.600000000000023" w:val="single" w:color="#000000"/>
              <w:bottom w:sz="3.992000102996826" w:val="single" w:color="#000000"/>
            </w:tcBorders>
          </w:tcPr>
          <w:p/>
        </w:tc>
      </w:tr>
      <w:tr>
        <w:trPr>
          <w:trHeight w:hRule="exact" w:val="510"/>
        </w:trPr>
        <w:tc>
          <w:tcPr>
            <w:tcW w:type="dxa" w:w="5790"/>
            <w:gridSpan w:val="5"/>
            <w:vMerge/>
            <w:tcBorders/>
          </w:tcPr>
          <w:p/>
        </w:tc>
        <w:tc>
          <w:tcPr>
            <w:tcW w:type="dxa" w:w="210"/>
            <w:tcBorders>
              <w:top w:sz="3.99200010299682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" w:after="0"/>
              <w:ind w:left="0" w:right="0" w:firstLine="0"/>
              <w:jc w:val="center"/>
            </w:pPr>
            <w:r>
              <w:rPr>
                <w:w w:val="96.54461787297176"/>
                <w:rFonts w:ascii="TimesNewRomanPSMT" w:hAnsi="TimesNewRomanPSMT" w:eastAsia="TimesNewRomanPSMT"/>
                <w:b w:val="0"/>
                <w:i w:val="0"/>
                <w:color w:val="000000"/>
                <w:sz w:val="13"/>
              </w:rPr>
              <w:t>5</w:t>
            </w:r>
            <w:r>
              <w:br/>
            </w:r>
            <w:r>
              <w:rPr>
                <w:rFonts w:ascii="SymbolMT" w:hAnsi="SymbolMT" w:eastAsia="SymbolMT"/>
                <w:b w:val="0"/>
                <w:i w:val="0"/>
                <w:color w:val="000000"/>
                <w:sz w:val="23"/>
              </w:rPr>
              <w:t>Σ</w:t>
            </w:r>
          </w:p>
          <w:p>
            <w:pPr>
              <w:autoSpaceDN w:val="0"/>
              <w:autoSpaceDE w:val="0"/>
              <w:widowControl/>
              <w:spacing w:line="152" w:lineRule="exact" w:before="0" w:after="0"/>
              <w:ind w:left="0" w:right="0" w:firstLine="0"/>
              <w:jc w:val="center"/>
            </w:pPr>
            <w:r>
              <w:rPr>
                <w:w w:val="96.54461787297176"/>
                <w:rFonts w:ascii="TimesNewRomanPS" w:hAnsi="TimesNewRomanPS" w:eastAsia="TimesNewRomanPS"/>
                <w:b w:val="0"/>
                <w:i/>
                <w:color w:val="000000"/>
                <w:sz w:val="13"/>
              </w:rPr>
              <w:t xml:space="preserve">j </w:t>
            </w:r>
            <w:r>
              <w:rPr>
                <w:w w:val="96.54461787297176"/>
                <w:rFonts w:ascii="SymbolMT" w:hAnsi="SymbolMT" w:eastAsia="SymbolMT"/>
                <w:b w:val="0"/>
                <w:i w:val="0"/>
                <w:color w:val="000000"/>
                <w:sz w:val="13"/>
              </w:rPr>
              <w:t xml:space="preserve">= </w:t>
            </w:r>
            <w:r>
              <w:rPr>
                <w:w w:val="96.54461787297176"/>
                <w:rFonts w:ascii="TimesNewRomanPSMT" w:hAnsi="TimesNewRomanPSMT" w:eastAsia="TimesNewRomanPSMT"/>
                <w:b w:val="0"/>
                <w:i w:val="0"/>
                <w:color w:val="000000"/>
                <w:sz w:val="13"/>
              </w:rPr>
              <w:t>1</w:t>
            </w:r>
          </w:p>
        </w:tc>
        <w:tc>
          <w:tcPr>
            <w:tcW w:type="dxa" w:w="252"/>
            <w:tcBorders>
              <w:top w:sz="3.99200010299682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0" w:lineRule="exact" w:before="42" w:after="0"/>
              <w:ind w:left="0" w:right="0" w:firstLine="0"/>
              <w:jc w:val="center"/>
            </w:pPr>
            <w:r>
              <w:rPr>
                <w:rFonts w:ascii="SymbolMT" w:hAnsi="SymbolMT" w:eastAsia="SymbolMT"/>
                <w:b w:val="0"/>
                <w:i w:val="0"/>
                <w:color w:val="000000"/>
                <w:sz w:val="21"/>
              </w:rPr>
              <w:t>μ</w:t>
            </w:r>
            <w:r>
              <w:rPr>
                <w:w w:val="96.54461787297176"/>
                <w:rFonts w:ascii="TimesNewRomanPS" w:hAnsi="TimesNewRomanPS" w:eastAsia="TimesNewRomanPS"/>
                <w:b w:val="0"/>
                <w:i/>
                <w:color w:val="000000"/>
                <w:sz w:val="13"/>
              </w:rPr>
              <w:t>j</w:t>
            </w:r>
          </w:p>
        </w:tc>
        <w:tc>
          <w:tcPr>
            <w:tcW w:type="dxa" w:w="2168"/>
            <w:tcBorders>
              <w:top w:sz="3.99200010299682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802"/>
            <w:tcBorders>
              <w:top w:sz="3.99200010299682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1" w:lineRule="auto" w:before="172" w:after="0"/>
              <w:ind w:left="164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质，据《铁路隧道设计规范》（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TB 10003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－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2016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）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[27]</w:t>
            </w:r>
          </w:p>
        </w:tc>
      </w:tr>
    </w:tbl>
    <w:p>
      <w:pPr>
        <w:autoSpaceDN w:val="0"/>
        <w:autoSpaceDE w:val="0"/>
        <w:widowControl/>
        <w:spacing w:line="185" w:lineRule="auto" w:before="4" w:after="16"/>
        <w:ind w:left="0" w:right="48" w:firstLine="0"/>
        <w:jc w:val="right"/>
      </w:pPr>
      <w:r>
        <w:rPr>
          <w:rFonts w:ascii="SimSun" w:hAnsi="SimSun" w:eastAsia="SimSun"/>
          <w:b w:val="0"/>
          <w:i w:val="0"/>
          <w:color w:val="000000"/>
          <w:sz w:val="21"/>
        </w:rPr>
        <w:t>围岩等级确定为Ⅵ级，因泥炭质土分布较多地层综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40.0" w:type="dxa"/>
      </w:tblPr>
      <w:tblGrid>
        <w:gridCol w:w="1737"/>
        <w:gridCol w:w="1737"/>
        <w:gridCol w:w="1737"/>
        <w:gridCol w:w="1737"/>
        <w:gridCol w:w="1737"/>
        <w:gridCol w:w="1737"/>
      </w:tblGrid>
      <w:tr>
        <w:trPr>
          <w:trHeight w:hRule="exact" w:val="384"/>
        </w:trPr>
        <w:tc>
          <w:tcPr>
            <w:tcW w:type="dxa" w:w="1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208" w:after="0"/>
              <w:ind w:left="0" w:right="10" w:firstLine="0"/>
              <w:jc w:val="righ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15"/>
              </w:rPr>
              <w:t>五级</w:t>
            </w:r>
          </w:p>
        </w:tc>
        <w:tc>
          <w:tcPr>
            <w:tcW w:type="dxa" w:w="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42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15"/>
              </w:rPr>
              <w:t>四级</w:t>
            </w:r>
          </w:p>
        </w:tc>
        <w:tc>
          <w:tcPr>
            <w:tcW w:type="dxa" w:w="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80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15"/>
              </w:rPr>
              <w:t>三级</w:t>
            </w:r>
          </w:p>
        </w:tc>
        <w:tc>
          <w:tcPr>
            <w:tcW w:type="dxa" w:w="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54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15"/>
              </w:rPr>
              <w:t>二级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6" w:after="0"/>
              <w:ind w:left="106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15"/>
              </w:rPr>
              <w:t>一级</w:t>
            </w:r>
          </w:p>
        </w:tc>
        <w:tc>
          <w:tcPr>
            <w:tcW w:type="dxa" w:w="5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94" w:after="0"/>
              <w:ind w:left="764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合压缩性较高。勘察期间于钻孔内测得稳定水位为</w:t>
            </w:r>
          </w:p>
        </w:tc>
      </w:tr>
    </w:tbl>
    <w:p>
      <w:pPr>
        <w:autoSpaceDN w:val="0"/>
        <w:autoSpaceDE w:val="0"/>
        <w:widowControl/>
        <w:spacing w:line="245" w:lineRule="auto" w:before="24" w:after="1704"/>
        <w:ind w:left="5760" w:right="48" w:firstLine="0"/>
        <w:jc w:val="right"/>
      </w:pPr>
      <w:r>
        <w:rPr>
          <w:rFonts w:ascii="SimSun" w:hAnsi="SimSun" w:eastAsia="SimSun"/>
          <w:b w:val="0"/>
          <w:i w:val="0"/>
          <w:color w:val="000000"/>
          <w:sz w:val="21"/>
        </w:rPr>
        <w:t>地表下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1.40</w:t>
      </w:r>
      <w:r>
        <w:rPr>
          <w:rFonts w:ascii="SimSun" w:hAnsi="SimSun" w:eastAsia="SimSun"/>
          <w:b w:val="0"/>
          <w:i w:val="0"/>
          <w:color w:val="000000"/>
          <w:sz w:val="21"/>
        </w:rPr>
        <w:t>～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2.30 m</w:t>
      </w:r>
      <w:r>
        <w:rPr>
          <w:rFonts w:ascii="SimSun" w:hAnsi="SimSun" w:eastAsia="SimSun"/>
          <w:b w:val="0"/>
          <w:i w:val="0"/>
          <w:color w:val="000000"/>
          <w:sz w:val="21"/>
        </w:rPr>
        <w:t>，地下水与地表水相互间的水</w:t>
      </w:r>
      <w:r>
        <w:br/>
      </w:r>
      <w:r>
        <w:rPr>
          <w:rFonts w:ascii="SimSun" w:hAnsi="SimSun" w:eastAsia="SimSun"/>
          <w:b w:val="0"/>
          <w:i w:val="0"/>
          <w:color w:val="000000"/>
          <w:sz w:val="21"/>
        </w:rPr>
        <w:t>力联系较为密切，相互补给，主要受大气降水和外</w:t>
      </w:r>
    </w:p>
    <w:p>
      <w:pPr>
        <w:sectPr>
          <w:pgSz w:w="11904" w:h="16840"/>
          <w:pgMar w:top="436" w:right="1082" w:bottom="170" w:left="4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04" w:lineRule="auto" w:before="0" w:after="0"/>
        <w:ind w:left="0" w:right="1302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15"/>
        </w:rPr>
        <w:t xml:space="preserve">(a) </w:t>
      </w:r>
      <w:r>
        <w:rPr>
          <w:rFonts w:ascii="SimSun" w:hAnsi="SimSun" w:eastAsia="SimSun"/>
          <w:b w:val="0"/>
          <w:i w:val="0"/>
          <w:color w:val="000000"/>
          <w:sz w:val="15"/>
        </w:rPr>
        <w:t>覆跨比与隧道直径三维云</w:t>
      </w:r>
    </w:p>
    <w:p>
      <w:pPr>
        <w:autoSpaceDN w:val="0"/>
        <w:autoSpaceDE w:val="0"/>
        <w:widowControl/>
        <w:spacing w:line="185" w:lineRule="auto" w:before="418" w:after="0"/>
        <w:ind w:left="0" w:right="2322" w:firstLine="0"/>
        <w:jc w:val="right"/>
      </w:pPr>
      <w:r>
        <w:rPr>
          <w:rFonts w:ascii="SimSun" w:hAnsi="SimSun" w:eastAsia="SimSun"/>
          <w:b w:val="0"/>
          <w:i w:val="0"/>
          <w:color w:val="000000"/>
          <w:sz w:val="15"/>
        </w:rPr>
        <w:t>五级</w:t>
      </w:r>
    </w:p>
    <w:p>
      <w:pPr>
        <w:autoSpaceDN w:val="0"/>
        <w:autoSpaceDE w:val="0"/>
        <w:widowControl/>
        <w:spacing w:line="185" w:lineRule="auto" w:before="0" w:after="0"/>
        <w:ind w:left="0" w:right="2122" w:firstLine="0"/>
        <w:jc w:val="right"/>
      </w:pPr>
      <w:r>
        <w:rPr>
          <w:rFonts w:ascii="SimSun" w:hAnsi="SimSun" w:eastAsia="SimSun"/>
          <w:b w:val="0"/>
          <w:i w:val="0"/>
          <w:color w:val="000000"/>
          <w:sz w:val="15"/>
        </w:rPr>
        <w:t>四级</w:t>
      </w:r>
    </w:p>
    <w:p>
      <w:pPr>
        <w:autoSpaceDN w:val="0"/>
        <w:autoSpaceDE w:val="0"/>
        <w:widowControl/>
        <w:spacing w:line="185" w:lineRule="auto" w:before="0" w:after="0"/>
        <w:ind w:left="0" w:right="1944" w:firstLine="0"/>
        <w:jc w:val="right"/>
      </w:pPr>
      <w:r>
        <w:rPr>
          <w:rFonts w:ascii="SimSun" w:hAnsi="SimSun" w:eastAsia="SimSun"/>
          <w:b w:val="0"/>
          <w:i w:val="0"/>
          <w:color w:val="000000"/>
          <w:sz w:val="15"/>
        </w:rPr>
        <w:t>三级</w:t>
      </w:r>
    </w:p>
    <w:p>
      <w:pPr>
        <w:autoSpaceDN w:val="0"/>
        <w:autoSpaceDE w:val="0"/>
        <w:widowControl/>
        <w:spacing w:line="185" w:lineRule="auto" w:before="40" w:after="0"/>
        <w:ind w:left="0" w:right="1704" w:firstLine="0"/>
        <w:jc w:val="right"/>
      </w:pPr>
      <w:r>
        <w:rPr>
          <w:rFonts w:ascii="SimSun" w:hAnsi="SimSun" w:eastAsia="SimSun"/>
          <w:b w:val="0"/>
          <w:i w:val="0"/>
          <w:color w:val="000000"/>
          <w:sz w:val="15"/>
        </w:rPr>
        <w:t>二级</w:t>
      </w:r>
    </w:p>
    <w:p>
      <w:pPr>
        <w:autoSpaceDN w:val="0"/>
        <w:autoSpaceDE w:val="0"/>
        <w:widowControl/>
        <w:spacing w:line="185" w:lineRule="auto" w:before="62" w:after="0"/>
        <w:ind w:left="0" w:right="1440" w:firstLine="0"/>
        <w:jc w:val="right"/>
      </w:pPr>
      <w:r>
        <w:rPr>
          <w:rFonts w:ascii="SimSun" w:hAnsi="SimSun" w:eastAsia="SimSun"/>
          <w:b w:val="0"/>
          <w:i w:val="0"/>
          <w:color w:val="000000"/>
          <w:sz w:val="15"/>
        </w:rPr>
        <w:t>一级</w:t>
      </w:r>
    </w:p>
    <w:p>
      <w:pPr>
        <w:sectPr>
          <w:type w:val="continuous"/>
          <w:pgSz w:w="11904" w:h="16840"/>
          <w:pgMar w:top="436" w:right="1082" w:bottom="170" w:left="400" w:header="720" w:footer="720" w:gutter="0"/>
          <w:cols w:num="2" w:equalWidth="0">
            <w:col w:w="5284" w:space="0"/>
            <w:col w:w="5138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870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883410" cy="900430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883410" cy="9004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0" w:after="0"/>
        <w:ind w:left="0" w:right="870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883410" cy="899160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883410" cy="8991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6"/>
        <w:sectPr>
          <w:type w:val="nextColumn"/>
          <w:pgSz w:w="11904" w:h="16840"/>
          <w:pgMar w:top="436" w:right="1082" w:bottom="170" w:left="400" w:header="720" w:footer="720" w:gutter="0"/>
          <w:cols w:num="2" w:equalWidth="0">
            <w:col w:w="5284" w:space="0"/>
            <w:col w:w="5138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40.0" w:type="dxa"/>
      </w:tblPr>
      <w:tblGrid>
        <w:gridCol w:w="2605"/>
        <w:gridCol w:w="2605"/>
        <w:gridCol w:w="2605"/>
        <w:gridCol w:w="2605"/>
      </w:tblGrid>
      <w:tr>
        <w:trPr>
          <w:trHeight w:hRule="exact" w:val="242"/>
        </w:trPr>
        <w:tc>
          <w:tcPr>
            <w:tcW w:type="dxa" w:w="12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22" w:after="0"/>
              <w:ind w:left="0" w:right="4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38100" cy="38100"/>
                  <wp:docPr id="30" name="Picture 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381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82" w:after="0"/>
              <w:ind w:left="12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38100" cy="38100"/>
                  <wp:docPr id="31" name="Picture 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381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0" w:after="0"/>
              <w:ind w:left="6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800" cy="76200"/>
                  <wp:docPr id="32" name="Picture 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00" cy="76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0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82" w:after="0"/>
              <w:ind w:left="0" w:right="128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38100" cy="25400"/>
                  <wp:docPr id="33" name="Picture 3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25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0" w:after="0"/>
              <w:ind w:left="0" w:right="1124" w:firstLine="0"/>
              <w:jc w:val="righ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18"/>
              </w:rPr>
              <w:t>图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8"/>
              </w:rPr>
              <w:t xml:space="preserve">6  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18"/>
              </w:rPr>
              <w:t>风险确定准则</w:t>
            </w:r>
          </w:p>
        </w:tc>
      </w:tr>
      <w:tr>
        <w:trPr>
          <w:trHeight w:hRule="exact" w:val="340"/>
        </w:trPr>
        <w:tc>
          <w:tcPr>
            <w:tcW w:type="dxa" w:w="2605"/>
            <w:vMerge/>
            <w:tcBorders/>
          </w:tcPr>
          <w:p/>
        </w:tc>
        <w:tc>
          <w:tcPr>
            <w:tcW w:type="dxa" w:w="2605"/>
            <w:vMerge/>
            <w:tcBorders/>
          </w:tcPr>
          <w:p/>
        </w:tc>
        <w:tc>
          <w:tcPr>
            <w:tcW w:type="dxa" w:w="2605"/>
            <w:vMerge/>
            <w:tcBorders/>
          </w:tcPr>
          <w:p/>
        </w:tc>
        <w:tc>
          <w:tcPr>
            <w:tcW w:type="dxa" w:w="4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0" w:after="0"/>
              <w:ind w:left="0" w:right="414" w:firstLine="0"/>
              <w:jc w:val="righ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8"/>
              </w:rPr>
              <w:t xml:space="preserve">Fig.6  Determination criteria for risk </w:t>
            </w:r>
          </w:p>
        </w:tc>
      </w:tr>
    </w:tbl>
    <w:p>
      <w:pPr>
        <w:autoSpaceDN w:val="0"/>
        <w:tabs>
          <w:tab w:pos="9624" w:val="left"/>
        </w:tabs>
        <w:autoSpaceDE w:val="0"/>
        <w:widowControl/>
        <w:spacing w:line="204" w:lineRule="exact" w:before="328" w:after="0"/>
        <w:ind w:left="9458" w:right="720" w:firstLine="0"/>
        <w:jc w:val="left"/>
      </w:pPr>
      <w:r>
        <w:rPr>
          <w:rFonts w:ascii="TimesNewRomanPS" w:hAnsi="TimesNewRomanPS" w:eastAsia="TimesNewRomanPS"/>
          <w:b w:val="0"/>
          <w:i/>
          <w:color w:val="000000"/>
          <w:sz w:val="15"/>
        </w:rPr>
        <w:t xml:space="preserve">R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5"/>
        </w:rPr>
        <w:t>I</w:t>
      </w:r>
    </w:p>
    <w:p>
      <w:pPr>
        <w:autoSpaceDN w:val="0"/>
        <w:autoSpaceDE w:val="0"/>
        <w:widowControl/>
        <w:spacing w:line="230" w:lineRule="auto" w:before="74" w:after="38"/>
        <w:ind w:left="0" w:right="696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15"/>
        </w:rPr>
        <w:t>II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60.0" w:type="dxa"/>
      </w:tblPr>
      <w:tblGrid>
        <w:gridCol w:w="2605"/>
        <w:gridCol w:w="2605"/>
        <w:gridCol w:w="2605"/>
        <w:gridCol w:w="2605"/>
      </w:tblGrid>
      <w:tr>
        <w:trPr>
          <w:trHeight w:hRule="exact" w:val="226"/>
        </w:trPr>
        <w:tc>
          <w:tcPr>
            <w:tcW w:type="dxa" w:w="62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auto" w:before="176" w:after="0"/>
              <w:ind w:left="145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 xml:space="preserve">(b) 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15"/>
              </w:rPr>
              <w:t>隧道直径与相对位置三维云</w:t>
            </w:r>
          </w:p>
        </w:tc>
        <w:tc>
          <w:tcPr>
            <w:tcW w:type="dxa" w:w="20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06" w:after="0"/>
              <w:ind w:left="0" w:right="12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38100" cy="38100"/>
                  <wp:docPr id="34" name="Picture 3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381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86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6200" cy="76200"/>
                  <wp:docPr id="35" name="Picture 3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00" cy="76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8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>III</w:t>
            </w:r>
          </w:p>
        </w:tc>
      </w:tr>
      <w:tr>
        <w:trPr>
          <w:trHeight w:hRule="exact" w:val="200"/>
        </w:trPr>
        <w:tc>
          <w:tcPr>
            <w:tcW w:type="dxa" w:w="2605"/>
            <w:vMerge/>
            <w:tcBorders/>
          </w:tcPr>
          <w:p/>
        </w:tc>
        <w:tc>
          <w:tcPr>
            <w:tcW w:type="dxa" w:w="2605"/>
            <w:vMerge/>
            <w:tcBorders/>
          </w:tcPr>
          <w:p/>
        </w:tc>
        <w:tc>
          <w:tcPr>
            <w:tcW w:type="dxa" w:w="2605"/>
            <w:vMerge/>
            <w:tcBorders/>
          </w:tcPr>
          <w:p/>
        </w:tc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>IV</w:t>
            </w:r>
          </w:p>
        </w:tc>
      </w:tr>
      <w:tr>
        <w:trPr>
          <w:trHeight w:hRule="exact" w:val="180"/>
        </w:trPr>
        <w:tc>
          <w:tcPr>
            <w:tcW w:type="dxa" w:w="62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0" w:after="0"/>
              <w:ind w:left="0" w:right="2884" w:firstLine="0"/>
              <w:jc w:val="righ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18"/>
              </w:rPr>
              <w:t>图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8"/>
              </w:rPr>
              <w:t xml:space="preserve">5  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18"/>
              </w:rPr>
              <w:t>双因素三维云图</w:t>
            </w:r>
          </w:p>
        </w:tc>
        <w:tc>
          <w:tcPr>
            <w:tcW w:type="dxa" w:w="2605"/>
            <w:vMerge/>
            <w:tcBorders/>
          </w:tcPr>
          <w:p/>
        </w:tc>
        <w:tc>
          <w:tcPr>
            <w:tcW w:type="dxa" w:w="2605"/>
            <w:vMerge/>
            <w:tcBorders/>
          </w:tcPr>
          <w:p/>
        </w:tc>
        <w:tc>
          <w:tcPr>
            <w:tcW w:type="dxa" w:w="7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74" w:after="0"/>
              <w:ind w:left="0" w:right="366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>V</w:t>
            </w:r>
          </w:p>
        </w:tc>
      </w:tr>
      <w:tr>
        <w:trPr>
          <w:trHeight w:hRule="exact" w:val="60"/>
        </w:trPr>
        <w:tc>
          <w:tcPr>
            <w:tcW w:type="dxa" w:w="2605"/>
            <w:vMerge/>
            <w:tcBorders/>
          </w:tcPr>
          <w:p/>
        </w:tc>
        <w:tc>
          <w:tcPr>
            <w:tcW w:type="dxa" w:w="2605"/>
            <w:vMerge/>
            <w:tcBorders/>
          </w:tcPr>
          <w:p/>
        </w:tc>
        <w:tc>
          <w:tcPr>
            <w:tcW w:type="dxa" w:w="5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4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38100" cy="38100"/>
                  <wp:docPr id="36" name="Picture 3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381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605"/>
            <w:vMerge/>
            <w:tcBorders/>
          </w:tcPr>
          <w:p/>
        </w:tc>
      </w:tr>
      <w:tr>
        <w:trPr>
          <w:trHeight w:hRule="exact" w:val="316"/>
        </w:trPr>
        <w:tc>
          <w:tcPr>
            <w:tcW w:type="dxa" w:w="6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8" w:after="0"/>
              <w:ind w:left="578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8"/>
              </w:rPr>
              <w:t xml:space="preserve">Fig.5  Two-factor three-dimensional cloud image </w:t>
            </w:r>
          </w:p>
        </w:tc>
        <w:tc>
          <w:tcPr>
            <w:tcW w:type="dxa" w:w="2605"/>
            <w:vMerge/>
            <w:tcBorders/>
          </w:tcPr>
          <w:p/>
        </w:tc>
        <w:tc>
          <w:tcPr>
            <w:tcW w:type="dxa" w:w="2605"/>
            <w:vMerge/>
            <w:tcBorders/>
          </w:tcPr>
          <w:p/>
        </w:tc>
        <w:tc>
          <w:tcPr>
            <w:tcW w:type="dxa" w:w="2605"/>
            <w:vMerge/>
            <w:tcBorders/>
          </w:tcPr>
          <w:p/>
        </w:tc>
      </w:tr>
    </w:tbl>
    <w:p>
      <w:pPr>
        <w:autoSpaceDN w:val="0"/>
        <w:tabs>
          <w:tab w:pos="1170" w:val="left"/>
        </w:tabs>
        <w:autoSpaceDE w:val="0"/>
        <w:widowControl/>
        <w:spacing w:line="306" w:lineRule="exact" w:before="350" w:after="58"/>
        <w:ind w:left="734" w:right="504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1"/>
        </w:rPr>
        <w:t xml:space="preserve">3.4  </w:t>
      </w:r>
      <w:r>
        <w:rPr>
          <w:rFonts w:ascii="SimSun" w:hAnsi="SimSun" w:eastAsia="SimSun"/>
          <w:b w:val="0"/>
          <w:i w:val="0"/>
          <w:color w:val="000000"/>
          <w:sz w:val="21"/>
        </w:rPr>
        <w:t>盾构穿越既有桥梁施工风险（</w:t>
      </w:r>
      <w:r>
        <w:rPr>
          <w:rFonts w:ascii="TimesNewRomanPS" w:hAnsi="TimesNewRomanPS" w:eastAsia="TimesNewRomanPS"/>
          <w:b/>
          <w:i/>
          <w:color w:val="000000"/>
          <w:sz w:val="21"/>
        </w:rPr>
        <w:t>R</w:t>
      </w:r>
      <w:r>
        <w:rPr>
          <w:rFonts w:ascii="SimSun" w:hAnsi="SimSun" w:eastAsia="SimSun"/>
          <w:b w:val="0"/>
          <w:i w:val="0"/>
          <w:color w:val="000000"/>
          <w:sz w:val="21"/>
        </w:rPr>
        <w:t>）的确定</w:t>
      </w:r>
      <w:r>
        <w:br/>
      </w:r>
      <w:r>
        <w:rPr>
          <w:rFonts w:ascii="SimSun" w:hAnsi="SimSun" w:eastAsia="SimSun"/>
          <w:b w:val="0"/>
          <w:i w:val="0"/>
          <w:color w:val="000000"/>
          <w:sz w:val="21"/>
        </w:rPr>
        <w:t>将现有</w:t>
      </w:r>
      <w:r>
        <w:rPr>
          <w:rFonts w:ascii="TimesNewRomanPS" w:hAnsi="TimesNewRomanPS" w:eastAsia="TimesNewRomanPS"/>
          <w:b w:val="0"/>
          <w:i/>
          <w:color w:val="000000"/>
          <w:sz w:val="21"/>
        </w:rPr>
        <w:t>C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-</w:t>
      </w:r>
      <w:r>
        <w:rPr>
          <w:rFonts w:ascii="TimesNewRomanPS" w:hAnsi="TimesNewRomanPS" w:eastAsia="TimesNewRomanPS"/>
          <w:b w:val="0"/>
          <w:i/>
          <w:color w:val="000000"/>
          <w:sz w:val="21"/>
        </w:rPr>
        <w:t>T</w:t>
      </w:r>
      <w:r>
        <w:rPr>
          <w:rFonts w:ascii="SimSun" w:hAnsi="SimSun" w:eastAsia="SimSun"/>
          <w:b w:val="0"/>
          <w:i w:val="0"/>
          <w:color w:val="000000"/>
          <w:sz w:val="21"/>
        </w:rPr>
        <w:t>、</w:t>
      </w:r>
      <w:r>
        <w:rPr>
          <w:rFonts w:ascii="TimesNewRomanPS" w:hAnsi="TimesNewRomanPS" w:eastAsia="TimesNewRomanPS"/>
          <w:b w:val="0"/>
          <w:i/>
          <w:color w:val="000000"/>
          <w:sz w:val="21"/>
        </w:rPr>
        <w:t>C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-</w:t>
      </w:r>
      <w:r>
        <w:rPr>
          <w:rFonts w:ascii="TimesNewRomanPS" w:hAnsi="TimesNewRomanPS" w:eastAsia="TimesNewRomanPS"/>
          <w:b w:val="0"/>
          <w:i/>
          <w:color w:val="000000"/>
          <w:sz w:val="21"/>
        </w:rPr>
        <w:t>V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评估模型最终风险评估等级</w:t>
      </w:r>
    </w:p>
    <w:p>
      <w:pPr>
        <w:sectPr>
          <w:type w:val="continuous"/>
          <w:pgSz w:w="11904" w:h="16840"/>
          <w:pgMar w:top="436" w:right="1082" w:bottom="170" w:left="4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06" w:lineRule="exact" w:before="0" w:after="0"/>
        <w:ind w:left="734" w:right="654" w:firstLine="0"/>
        <w:jc w:val="both"/>
      </w:pPr>
      <w:r>
        <w:rPr>
          <w:rFonts w:ascii="SimSun" w:hAnsi="SimSun" w:eastAsia="SimSun"/>
          <w:b w:val="0"/>
          <w:i w:val="0"/>
          <w:color w:val="000000"/>
          <w:sz w:val="21"/>
        </w:rPr>
        <w:t>的确定准则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[7, 11-12]</w:t>
      </w:r>
      <w:r>
        <w:rPr>
          <w:rFonts w:ascii="SimSun" w:hAnsi="SimSun" w:eastAsia="SimSun"/>
          <w:b w:val="0"/>
          <w:i w:val="0"/>
          <w:color w:val="000000"/>
          <w:sz w:val="21"/>
        </w:rPr>
        <w:t>推广至三维空间，依据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3.1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节所得</w:t>
      </w:r>
      <w:r>
        <w:rPr>
          <w:rFonts w:ascii="SimSun" w:hAnsi="SimSun" w:eastAsia="SimSun"/>
          <w:b w:val="0"/>
          <w:i w:val="0"/>
          <w:color w:val="000000"/>
          <w:sz w:val="21"/>
        </w:rPr>
        <w:t>后果严重性评估等级、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3.2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节所得既有桥梁系统脆弱</w:t>
      </w:r>
      <w:r>
        <w:rPr>
          <w:rFonts w:ascii="SimSun" w:hAnsi="SimSun" w:eastAsia="SimSun"/>
          <w:b w:val="0"/>
          <w:i w:val="0"/>
          <w:color w:val="000000"/>
          <w:sz w:val="21"/>
        </w:rPr>
        <w:t>性评估等级与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3.3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节所得新建隧道系统威胁性评估</w:t>
      </w:r>
      <w:r>
        <w:rPr>
          <w:rFonts w:ascii="SimSun" w:hAnsi="SimSun" w:eastAsia="SimSun"/>
          <w:b w:val="0"/>
          <w:i w:val="0"/>
          <w:color w:val="000000"/>
          <w:sz w:val="21"/>
        </w:rPr>
        <w:t>等级确定</w:t>
      </w:r>
      <w:r>
        <w:rPr>
          <w:rFonts w:ascii="TimesNewRomanPS" w:hAnsi="TimesNewRomanPS" w:eastAsia="TimesNewRomanPS"/>
          <w:b w:val="0"/>
          <w:i/>
          <w:color w:val="000000"/>
          <w:sz w:val="21"/>
        </w:rPr>
        <w:t>C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-</w:t>
      </w:r>
      <w:r>
        <w:rPr>
          <w:rFonts w:ascii="TimesNewRomanPS" w:hAnsi="TimesNewRomanPS" w:eastAsia="TimesNewRomanPS"/>
          <w:b w:val="0"/>
          <w:i/>
          <w:color w:val="000000"/>
          <w:sz w:val="21"/>
        </w:rPr>
        <w:t>V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-</w:t>
      </w:r>
      <w:r>
        <w:rPr>
          <w:rFonts w:ascii="TimesNewRomanPS" w:hAnsi="TimesNewRomanPS" w:eastAsia="TimesNewRomanPS"/>
          <w:b w:val="0"/>
          <w:i/>
          <w:color w:val="000000"/>
          <w:sz w:val="21"/>
        </w:rPr>
        <w:t>T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评估模型的最终风险分级标准，并</w:t>
      </w:r>
      <w:r>
        <w:rPr>
          <w:rFonts w:ascii="SimSun" w:hAnsi="SimSun" w:eastAsia="SimSun"/>
          <w:b w:val="0"/>
          <w:i w:val="0"/>
          <w:color w:val="000000"/>
          <w:sz w:val="21"/>
        </w:rPr>
        <w:t>建立风险等级三维确定准则矩阵，如图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6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所示，绿</w:t>
      </w:r>
      <w:r>
        <w:rPr>
          <w:rFonts w:ascii="SimSun" w:hAnsi="SimSun" w:eastAsia="SimSun"/>
          <w:b w:val="0"/>
          <w:i w:val="0"/>
          <w:color w:val="000000"/>
          <w:sz w:val="21"/>
        </w:rPr>
        <w:t>色截面为等级临界面。将三维矩阵各点绘制为三维</w:t>
      </w:r>
    </w:p>
    <w:p>
      <w:pPr>
        <w:autoSpaceDN w:val="0"/>
        <w:autoSpaceDE w:val="0"/>
        <w:widowControl/>
        <w:spacing w:line="204" w:lineRule="auto" w:before="104" w:after="0"/>
        <w:ind w:left="734" w:right="0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1"/>
        </w:rPr>
        <w:t>图，如图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7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所示，由图可得最终风险的评估等级。</w:t>
      </w:r>
    </w:p>
    <w:p>
      <w:pPr>
        <w:sectPr>
          <w:type w:val="continuous"/>
          <w:pgSz w:w="11904" w:h="16840"/>
          <w:pgMar w:top="436" w:right="1082" w:bottom="170" w:left="400" w:header="720" w:footer="720" w:gutter="0"/>
          <w:cols w:num="2" w:equalWidth="0">
            <w:col w:w="5998" w:space="0"/>
            <w:col w:w="4424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exact" w:before="10" w:after="1566"/>
        <w:ind w:left="576" w:right="864" w:firstLine="0"/>
        <w:jc w:val="center"/>
      </w:pPr>
      <w:r>
        <w:rPr>
          <w:rFonts w:ascii="SimSun" w:hAnsi="SimSun" w:eastAsia="SimSun"/>
          <w:b w:val="0"/>
          <w:i w:val="0"/>
          <w:color w:val="000000"/>
          <w:sz w:val="18"/>
        </w:rPr>
        <w:t>图</w:t>
      </w:r>
      <w:r>
        <w:rPr>
          <w:rFonts w:ascii="TimesNewRomanPS" w:hAnsi="TimesNewRomanPS" w:eastAsia="TimesNewRomanPS"/>
          <w:b/>
          <w:i w:val="0"/>
          <w:color w:val="000000"/>
          <w:sz w:val="18"/>
        </w:rPr>
        <w:t xml:space="preserve">7  </w:t>
      </w:r>
      <w:r>
        <w:rPr>
          <w:rFonts w:ascii="SimSun" w:hAnsi="SimSun" w:eastAsia="SimSun"/>
          <w:b w:val="0"/>
          <w:i w:val="0"/>
          <w:color w:val="000000"/>
          <w:sz w:val="18"/>
        </w:rPr>
        <w:t>风险分级标准</w:t>
      </w:r>
      <w:r>
        <w:br/>
      </w:r>
      <w:r>
        <w:rPr>
          <w:rFonts w:ascii="TimesNewRomanPS" w:hAnsi="TimesNewRomanPS" w:eastAsia="TimesNewRomanPS"/>
          <w:b/>
          <w:i w:val="0"/>
          <w:color w:val="000000"/>
          <w:sz w:val="18"/>
        </w:rPr>
        <w:t xml:space="preserve">Fig.7  Classification criteria for risk </w:t>
      </w:r>
    </w:p>
    <w:p>
      <w:pPr>
        <w:sectPr>
          <w:type w:val="nextColumn"/>
          <w:pgSz w:w="11904" w:h="16840"/>
          <w:pgMar w:top="436" w:right="1082" w:bottom="170" w:left="400" w:header="720" w:footer="720" w:gutter="0"/>
          <w:cols w:num="2" w:equalWidth="0">
            <w:col w:w="5998" w:space="0"/>
            <w:col w:w="4424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60.0" w:type="dxa"/>
      </w:tblPr>
      <w:tblGrid>
        <w:gridCol w:w="868"/>
        <w:gridCol w:w="868"/>
        <w:gridCol w:w="868"/>
        <w:gridCol w:w="868"/>
        <w:gridCol w:w="868"/>
        <w:gridCol w:w="868"/>
        <w:gridCol w:w="868"/>
        <w:gridCol w:w="868"/>
        <w:gridCol w:w="868"/>
        <w:gridCol w:w="868"/>
        <w:gridCol w:w="868"/>
        <w:gridCol w:w="868"/>
      </w:tblGrid>
      <w:tr>
        <w:trPr>
          <w:trHeight w:hRule="exact" w:val="182"/>
        </w:trPr>
        <w:tc>
          <w:tcPr>
            <w:tcW w:type="dxa" w:w="54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auto" w:before="142" w:after="0"/>
              <w:ind w:left="37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4  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8"/>
              </w:rPr>
              <w:t>案例分析</w:t>
            </w:r>
          </w:p>
        </w:tc>
        <w:tc>
          <w:tcPr>
            <w:tcW w:type="dxa" w:w="13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42" w:after="0"/>
              <w:ind w:left="0" w:right="68" w:firstLine="0"/>
              <w:jc w:val="righ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15"/>
              </w:rPr>
              <w:t>袖阀管注浆</w:t>
            </w:r>
          </w:p>
        </w:tc>
        <w:tc>
          <w:tcPr>
            <w:tcW w:type="dxa" w:w="1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2" w:after="0"/>
              <w:ind w:left="0" w:right="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50800" cy="38100"/>
                  <wp:docPr id="37" name="Picture 3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00" cy="381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2" w:after="0"/>
              <w:ind w:left="0" w:right="6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63500" cy="50800"/>
                  <wp:docPr id="38" name="Picture 3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500" cy="50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15"/>
              </w:rPr>
              <w:t>怡心桥</w:t>
            </w:r>
            <w:r>
              <w:drawing>
                <wp:inline xmlns:a="http://schemas.openxmlformats.org/drawingml/2006/main" xmlns:pic="http://schemas.openxmlformats.org/drawingml/2006/picture">
                  <wp:extent cx="88900" cy="63500"/>
                  <wp:docPr id="39" name="Picture 3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900" cy="635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2" w:after="0"/>
              <w:ind w:left="0" w:right="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38100" cy="38100"/>
                  <wp:docPr id="40" name="Picture 4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381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2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8100" cy="38100"/>
                  <wp:docPr id="41" name="Picture 4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381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72" w:after="0"/>
              <w:ind w:left="0" w:right="4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63500" cy="38100"/>
                  <wp:docPr id="42" name="Picture 4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500" cy="381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8" w:after="0"/>
              <w:ind w:left="7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 xml:space="preserve">N </w:t>
            </w:r>
          </w:p>
        </w:tc>
        <w:tc>
          <w:tcPr>
            <w:tcW w:type="dxa" w:w="2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2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3500" cy="38100"/>
                  <wp:docPr id="43" name="Picture 4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500" cy="381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2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8100" cy="38100"/>
                  <wp:docPr id="44" name="Picture 4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381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0" w:after="0"/>
              <w:ind w:left="6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800" cy="38100"/>
                  <wp:docPr id="45" name="Picture 4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00" cy="381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hRule="exact" w:val="270"/>
        </w:trPr>
        <w:tc>
          <w:tcPr>
            <w:tcW w:type="dxa" w:w="868"/>
            <w:vMerge/>
            <w:tcBorders/>
          </w:tcPr>
          <w:p/>
        </w:tc>
        <w:tc>
          <w:tcPr>
            <w:tcW w:type="dxa" w:w="868"/>
            <w:vMerge/>
            <w:tcBorders/>
          </w:tcPr>
          <w:p/>
        </w:tc>
        <w:tc>
          <w:tcPr>
            <w:tcW w:type="dxa" w:w="868"/>
            <w:vMerge/>
            <w:tcBorders/>
          </w:tcPr>
          <w:p/>
        </w:tc>
        <w:tc>
          <w:tcPr>
            <w:tcW w:type="dxa" w:w="6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" w:after="0"/>
              <w:ind w:left="0" w:right="6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38100" cy="38100"/>
                  <wp:docPr id="46" name="Picture 4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381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" w:after="0"/>
              <w:ind w:left="8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38100" cy="38100"/>
                  <wp:docPr id="47" name="Picture 4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381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68"/>
            <w:vMerge/>
            <w:tcBorders/>
          </w:tcPr>
          <w:p/>
        </w:tc>
        <w:tc>
          <w:tcPr>
            <w:tcW w:type="dxa" w:w="868"/>
            <w:vMerge/>
            <w:tcBorders/>
          </w:tcPr>
          <w:p/>
        </w:tc>
        <w:tc>
          <w:tcPr>
            <w:tcW w:type="dxa" w:w="868"/>
            <w:vMerge/>
            <w:tcBorders/>
          </w:tcPr>
          <w:p/>
        </w:tc>
        <w:tc>
          <w:tcPr>
            <w:tcW w:type="dxa" w:w="868"/>
            <w:vMerge/>
            <w:tcBorders/>
          </w:tcPr>
          <w:p/>
        </w:tc>
        <w:tc>
          <w:tcPr>
            <w:tcW w:type="dxa" w:w="868"/>
            <w:vMerge/>
            <w:tcBorders/>
          </w:tcPr>
          <w:p/>
        </w:tc>
        <w:tc>
          <w:tcPr>
            <w:tcW w:type="dxa" w:w="868"/>
            <w:vMerge/>
            <w:tcBorders/>
          </w:tcPr>
          <w:p/>
        </w:tc>
      </w:tr>
      <w:tr>
        <w:trPr>
          <w:trHeight w:hRule="exact" w:val="220"/>
        </w:trPr>
        <w:tc>
          <w:tcPr>
            <w:tcW w:type="dxa" w:w="54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190" w:after="0"/>
              <w:ind w:left="374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1"/>
              </w:rPr>
              <w:t xml:space="preserve">4.1  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工程概况</w:t>
            </w:r>
          </w:p>
        </w:tc>
        <w:tc>
          <w:tcPr>
            <w:tcW w:type="dxa" w:w="15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0" w:after="0"/>
              <w:ind w:left="0" w:right="2" w:firstLine="0"/>
              <w:jc w:val="righ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15"/>
              </w:rPr>
              <w:t>隔离桩</w:t>
            </w:r>
          </w:p>
        </w:tc>
        <w:tc>
          <w:tcPr>
            <w:tcW w:type="dxa" w:w="1060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48" w:after="0"/>
              <w:ind w:left="32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15"/>
              </w:rPr>
              <w:t>掘进方向</w:t>
            </w:r>
          </w:p>
        </w:tc>
        <w:tc>
          <w:tcPr>
            <w:tcW w:type="dxa" w:w="868"/>
            <w:vMerge/>
            <w:tcBorders/>
          </w:tcPr>
          <w:p/>
        </w:tc>
        <w:tc>
          <w:tcPr>
            <w:tcW w:type="dxa" w:w="868"/>
            <w:vMerge/>
            <w:tcBorders/>
          </w:tcPr>
          <w:p/>
        </w:tc>
        <w:tc>
          <w:tcPr>
            <w:tcW w:type="dxa" w:w="9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70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15"/>
              </w:rPr>
              <w:t>左线中心线</w:t>
            </w:r>
          </w:p>
        </w:tc>
        <w:tc>
          <w:tcPr>
            <w:tcW w:type="dxa" w:w="868"/>
            <w:vMerge/>
            <w:tcBorders/>
          </w:tcPr>
          <w:p/>
        </w:tc>
        <w:tc>
          <w:tcPr>
            <w:tcW w:type="dxa" w:w="868"/>
            <w:vMerge/>
            <w:tcBorders/>
          </w:tcPr>
          <w:p/>
        </w:tc>
      </w:tr>
      <w:tr>
        <w:trPr>
          <w:trHeight w:hRule="exact" w:val="260"/>
        </w:trPr>
        <w:tc>
          <w:tcPr>
            <w:tcW w:type="dxa" w:w="868"/>
            <w:vMerge/>
            <w:tcBorders/>
          </w:tcPr>
          <w:p/>
        </w:tc>
        <w:tc>
          <w:tcPr>
            <w:tcW w:type="dxa" w:w="150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0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15"/>
              </w:rPr>
              <w:t>滇池路</w:t>
            </w:r>
          </w:p>
        </w:tc>
        <w:tc>
          <w:tcPr>
            <w:tcW w:type="dxa" w:w="2604"/>
            <w:gridSpan w:val="3"/>
            <w:vMerge/>
            <w:tcBorders/>
          </w:tcPr>
          <w:p/>
        </w:tc>
        <w:tc>
          <w:tcPr>
            <w:tcW w:type="dxa" w:w="868"/>
            <w:vMerge/>
            <w:tcBorders/>
          </w:tcPr>
          <w:p/>
        </w:tc>
        <w:tc>
          <w:tcPr>
            <w:tcW w:type="dxa" w:w="868"/>
            <w:vMerge/>
            <w:tcBorders/>
          </w:tcPr>
          <w:p/>
        </w:tc>
        <w:tc>
          <w:tcPr>
            <w:tcW w:type="dxa" w:w="94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74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15"/>
              </w:rPr>
              <w:t>右线中心线</w:t>
            </w:r>
          </w:p>
        </w:tc>
        <w:tc>
          <w:tcPr>
            <w:tcW w:type="dxa" w:w="868"/>
            <w:vMerge/>
            <w:tcBorders/>
          </w:tcPr>
          <w:p/>
        </w:tc>
        <w:tc>
          <w:tcPr>
            <w:tcW w:type="dxa" w:w="868"/>
            <w:vMerge/>
            <w:tcBorders/>
          </w:tcPr>
          <w:p/>
        </w:tc>
      </w:tr>
      <w:tr>
        <w:trPr>
          <w:trHeight w:hRule="exact" w:val="350"/>
        </w:trPr>
        <w:tc>
          <w:tcPr>
            <w:tcW w:type="dxa" w:w="5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6" w:lineRule="exact" w:before="56" w:after="0"/>
              <w:ind w:left="792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拟建昆明轨道交通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5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 xml:space="preserve"> 号线怡广区间采用直径</w:t>
            </w: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1"/>
              </w:rPr>
              <w:t>D</w:t>
            </w:r>
          </w:p>
        </w:tc>
        <w:tc>
          <w:tcPr>
            <w:tcW w:type="dxa" w:w="1736"/>
            <w:gridSpan w:val="2"/>
            <w:vMerge/>
            <w:tcBorders/>
          </w:tcPr>
          <w:p/>
        </w:tc>
        <w:tc>
          <w:tcPr>
            <w:tcW w:type="dxa" w:w="106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4" w:after="0"/>
              <w:ind w:left="62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15"/>
              </w:rPr>
              <w:t>滇壹酒店</w:t>
            </w:r>
          </w:p>
        </w:tc>
        <w:tc>
          <w:tcPr>
            <w:tcW w:type="dxa" w:w="868"/>
            <w:vMerge/>
            <w:tcBorders/>
          </w:tcPr>
          <w:p/>
        </w:tc>
        <w:tc>
          <w:tcPr>
            <w:tcW w:type="dxa" w:w="868"/>
            <w:vMerge/>
            <w:tcBorders/>
          </w:tcPr>
          <w:p/>
        </w:tc>
        <w:tc>
          <w:tcPr>
            <w:tcW w:type="dxa" w:w="1736"/>
            <w:gridSpan w:val="2"/>
            <w:vMerge/>
            <w:tcBorders/>
          </w:tcPr>
          <w:p/>
        </w:tc>
        <w:tc>
          <w:tcPr>
            <w:tcW w:type="dxa" w:w="868"/>
            <w:vMerge/>
            <w:tcBorders/>
          </w:tcPr>
          <w:p/>
        </w:tc>
        <w:tc>
          <w:tcPr>
            <w:tcW w:type="dxa" w:w="868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04" w:lineRule="auto" w:before="40" w:after="88"/>
        <w:ind w:left="734" w:right="0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1"/>
        </w:rPr>
        <w:t>为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6.5 m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盾构施工，期间盾构双线全断面侧穿怡心</w:t>
      </w:r>
    </w:p>
    <w:p>
      <w:pPr>
        <w:sectPr>
          <w:type w:val="continuous"/>
          <w:pgSz w:w="11904" w:h="16840"/>
          <w:pgMar w:top="436" w:right="1082" w:bottom="170" w:left="4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5" w:lineRule="auto" w:before="0" w:after="0"/>
        <w:ind w:left="720" w:right="720" w:firstLine="0"/>
        <w:jc w:val="center"/>
      </w:pPr>
      <w:r>
        <w:rPr>
          <w:rFonts w:ascii="SimSun" w:hAnsi="SimSun" w:eastAsia="SimSun"/>
          <w:b w:val="0"/>
          <w:i w:val="0"/>
          <w:color w:val="000000"/>
          <w:sz w:val="21"/>
        </w:rPr>
        <w:t>桥。怡心桥结构形式为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T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墩板简支梁桥，基础为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Φ1 500 mm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钻孔灌注桩，桩长约为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48 m</w:t>
      </w:r>
      <w:r>
        <w:rPr>
          <w:rFonts w:ascii="SimSun" w:hAnsi="SimSun" w:eastAsia="SimSun"/>
          <w:b w:val="0"/>
          <w:i w:val="0"/>
          <w:color w:val="000000"/>
          <w:sz w:val="21"/>
        </w:rPr>
        <w:t>，桩基距盾</w:t>
      </w:r>
    </w:p>
    <w:p>
      <w:pPr>
        <w:sectPr>
          <w:type w:val="continuous"/>
          <w:pgSz w:w="11904" w:h="16840"/>
          <w:pgMar w:top="436" w:right="1082" w:bottom="170" w:left="400" w:header="720" w:footer="720" w:gutter="0"/>
          <w:cols w:num="2" w:equalWidth="0">
            <w:col w:w="6140" w:space="0"/>
            <w:col w:w="4282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exact" w:before="10" w:after="442"/>
        <w:ind w:left="720" w:right="1152" w:firstLine="0"/>
        <w:jc w:val="center"/>
      </w:pPr>
      <w:r>
        <w:rPr>
          <w:rFonts w:ascii="SimSun" w:hAnsi="SimSun" w:eastAsia="SimSun"/>
          <w:b w:val="0"/>
          <w:i w:val="0"/>
          <w:color w:val="000000"/>
          <w:sz w:val="18"/>
        </w:rPr>
        <w:t>图</w:t>
      </w:r>
      <w:r>
        <w:rPr>
          <w:rFonts w:ascii="TimesNewRomanPS" w:hAnsi="TimesNewRomanPS" w:eastAsia="TimesNewRomanPS"/>
          <w:b/>
          <w:i w:val="0"/>
          <w:color w:val="000000"/>
          <w:sz w:val="18"/>
        </w:rPr>
        <w:t xml:space="preserve">8  </w:t>
      </w:r>
      <w:r>
        <w:rPr>
          <w:rFonts w:ascii="SimSun" w:hAnsi="SimSun" w:eastAsia="SimSun"/>
          <w:b w:val="0"/>
          <w:i w:val="0"/>
          <w:color w:val="000000"/>
          <w:sz w:val="18"/>
        </w:rPr>
        <w:t>总体平面图</w:t>
      </w:r>
      <w:r>
        <w:br/>
      </w:r>
      <w:r>
        <w:rPr>
          <w:rFonts w:ascii="TimesNewRomanPS" w:hAnsi="TimesNewRomanPS" w:eastAsia="TimesNewRomanPS"/>
          <w:b/>
          <w:i w:val="0"/>
          <w:color w:val="000000"/>
          <w:sz w:val="18"/>
        </w:rPr>
        <w:t xml:space="preserve">Fig.8  General plan diagram </w:t>
      </w:r>
    </w:p>
    <w:p>
      <w:pPr>
        <w:sectPr>
          <w:type w:val="nextColumn"/>
          <w:pgSz w:w="11904" w:h="16840"/>
          <w:pgMar w:top="436" w:right="1082" w:bottom="170" w:left="400" w:header="720" w:footer="720" w:gutter="0"/>
          <w:cols w:num="2" w:equalWidth="0">
            <w:col w:w="6140" w:space="0"/>
            <w:col w:w="4282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045200" cy="139700"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45200" cy="139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continuous"/>
          <w:pgSz w:w="11904" w:h="16840"/>
          <w:pgMar w:top="436" w:right="1082" w:bottom="170" w:left="4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949960</wp:posOffset>
            </wp:positionH>
            <wp:positionV relativeFrom="page">
              <wp:posOffset>2390140</wp:posOffset>
            </wp:positionV>
            <wp:extent cx="2470150" cy="725797"/>
            <wp:wrapNone/>
            <wp:docPr id="170" name="Picture 1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7"/>
                    <a:stretch>
                      <a:fillRect/>
                    </a:stretch>
                  </pic:blipFill>
                  <pic:spPr>
                    <a:xfrm>
                      <a:off x="0" y="0"/>
                      <a:ext cx="2470150" cy="725797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949960</wp:posOffset>
            </wp:positionH>
            <wp:positionV relativeFrom="page">
              <wp:posOffset>947419</wp:posOffset>
            </wp:positionV>
            <wp:extent cx="2470150" cy="1442771"/>
            <wp:wrapNone/>
            <wp:docPr id="171" name="Picture 1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8"/>
                    <a:stretch>
                      <a:fillRect/>
                    </a:stretch>
                  </pic:blipFill>
                  <pic:spPr>
                    <a:xfrm>
                      <a:off x="0" y="0"/>
                      <a:ext cx="2470150" cy="1442771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20" w:lineRule="exact" w:before="0" w:after="124"/>
        <w:ind w:left="914" w:right="0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18"/>
        </w:rPr>
        <w:t>第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2</w:t>
      </w:r>
      <w:r>
        <w:rPr>
          <w:rFonts w:ascii="SimSun" w:hAnsi="SimSun" w:eastAsia="SimSun"/>
          <w:b w:val="0"/>
          <w:i w:val="0"/>
          <w:color w:val="000000"/>
          <w:sz w:val="18"/>
        </w:rPr>
        <w:t xml:space="preserve"> 期</w:t>
      </w:r>
      <w:r>
        <w:rPr>
          <w:rFonts w:ascii="SimSun" w:hAnsi="SimSun" w:eastAsia="SimSun"/>
          <w:b w:val="0"/>
          <w:i w:val="0"/>
          <w:color w:val="000000"/>
          <w:sz w:val="18"/>
        </w:rPr>
        <w:t>阮永芬等：基于</w:t>
      </w:r>
      <w:r>
        <w:rPr>
          <w:rFonts w:ascii="TimesNewRomanPS" w:hAnsi="TimesNewRomanPS" w:eastAsia="TimesNewRomanPS"/>
          <w:b w:val="0"/>
          <w:i/>
          <w:color w:val="000000"/>
          <w:sz w:val="18"/>
        </w:rPr>
        <w:t>C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-</w:t>
      </w:r>
      <w:r>
        <w:rPr>
          <w:rFonts w:ascii="TimesNewRomanPS" w:hAnsi="TimesNewRomanPS" w:eastAsia="TimesNewRomanPS"/>
          <w:b w:val="0"/>
          <w:i/>
          <w:color w:val="000000"/>
          <w:sz w:val="18"/>
        </w:rPr>
        <w:t>V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-</w:t>
      </w:r>
      <w:r>
        <w:rPr>
          <w:rFonts w:ascii="TimesNewRomanPS" w:hAnsi="TimesNewRomanPS" w:eastAsia="TimesNewRomanPS"/>
          <w:b w:val="0"/>
          <w:i/>
          <w:color w:val="000000"/>
          <w:sz w:val="18"/>
        </w:rPr>
        <w:t>T</w:t>
      </w:r>
      <w:r>
        <w:rPr>
          <w:rFonts w:ascii="SimSun" w:hAnsi="SimSun" w:eastAsia="SimSun"/>
          <w:b w:val="0"/>
          <w:i w:val="0"/>
          <w:color w:val="000000"/>
          <w:sz w:val="18"/>
        </w:rPr>
        <w:t xml:space="preserve"> 模型的盾构穿越既有桥梁施工风险评估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                      559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04.0" w:type="dxa"/>
      </w:tblPr>
      <w:tblGrid>
        <w:gridCol w:w="875"/>
        <w:gridCol w:w="875"/>
        <w:gridCol w:w="875"/>
        <w:gridCol w:w="875"/>
        <w:gridCol w:w="875"/>
        <w:gridCol w:w="875"/>
        <w:gridCol w:w="875"/>
        <w:gridCol w:w="875"/>
        <w:gridCol w:w="875"/>
        <w:gridCol w:w="875"/>
        <w:gridCol w:w="875"/>
        <w:gridCol w:w="875"/>
      </w:tblGrid>
      <w:tr>
        <w:trPr>
          <w:trHeight w:hRule="exact" w:val="548"/>
        </w:trPr>
        <w:tc>
          <w:tcPr>
            <w:tcW w:type="dxa" w:w="2196"/>
            <w:gridSpan w:val="2"/>
            <w:tcBorders>
              <w:top w:sz="6.399999999999977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auto" w:before="374" w:after="0"/>
              <w:ind w:left="0" w:right="436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>Jz–III16–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15"/>
              </w:rPr>
              <w:t>怡心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 xml:space="preserve">7 </w:t>
            </w:r>
          </w:p>
        </w:tc>
        <w:tc>
          <w:tcPr>
            <w:tcW w:type="dxa" w:w="2520"/>
            <w:vMerge w:val="restart"/>
            <w:tcBorders>
              <w:top w:sz="6.399999999999977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520" w:after="0"/>
              <w:ind w:left="0" w:right="472" w:firstLine="0"/>
              <w:jc w:val="righ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15"/>
              </w:rPr>
              <w:t>地表</w:t>
            </w:r>
          </w:p>
        </w:tc>
        <w:tc>
          <w:tcPr>
            <w:tcW w:type="dxa" w:w="4982"/>
            <w:gridSpan w:val="9"/>
            <w:tcBorders>
              <w:top w:sz="6.399999999999977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274" w:after="0"/>
              <w:ind w:left="344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立全方位实时监控反馈系统，施工期间可实时调整</w:t>
            </w:r>
          </w:p>
        </w:tc>
      </w:tr>
      <w:tr>
        <w:trPr>
          <w:trHeight w:hRule="exact" w:val="300"/>
        </w:trPr>
        <w:tc>
          <w:tcPr>
            <w:tcW w:type="dxa" w:w="219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526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 xml:space="preserve">1 889.25 m </w:t>
            </w:r>
          </w:p>
        </w:tc>
        <w:tc>
          <w:tcPr>
            <w:tcW w:type="dxa" w:w="875"/>
            <w:vMerge/>
            <w:tcBorders>
              <w:top w:sz="6.399999999999977" w:val="single" w:color="#000000"/>
            </w:tcBorders>
          </w:tcPr>
          <w:p/>
        </w:tc>
        <w:tc>
          <w:tcPr>
            <w:tcW w:type="dxa" w:w="4982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54" w:after="0"/>
              <w:ind w:left="344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施工工艺并进行补注浆液主动抬升。新建隧道评估</w:t>
            </w:r>
          </w:p>
        </w:tc>
      </w:tr>
      <w:tr>
        <w:trPr>
          <w:trHeight w:hRule="exact" w:val="280"/>
        </w:trPr>
        <w:tc>
          <w:tcPr>
            <w:tcW w:type="dxa" w:w="107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auto" w:before="86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>(1) 2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15"/>
              </w:rPr>
              <w:t>素填土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12" w:after="0"/>
              <w:ind w:left="0" w:right="32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 xml:space="preserve">2 m </w:t>
            </w:r>
          </w:p>
        </w:tc>
        <w:tc>
          <w:tcPr>
            <w:tcW w:type="dxa" w:w="2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26" w:after="0"/>
              <w:ind w:left="200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15"/>
              </w:rPr>
              <w:t>怡心桥</w:t>
            </w:r>
          </w:p>
        </w:tc>
        <w:tc>
          <w:tcPr>
            <w:tcW w:type="dxa" w:w="4982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auto" w:before="48" w:after="0"/>
              <w:ind w:left="344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指标统计值见表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8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。</w:t>
            </w:r>
          </w:p>
        </w:tc>
      </w:tr>
      <w:tr>
        <w:trPr>
          <w:trHeight w:hRule="exact" w:val="362"/>
        </w:trPr>
        <w:tc>
          <w:tcPr>
            <w:tcW w:type="dxa" w:w="107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auto" w:before="17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>(2) 2–2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15"/>
              </w:rPr>
              <w:t>泥炭质土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6" w:after="0"/>
              <w:ind w:left="288" w:right="144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 xml:space="preserve">8.00 m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 xml:space="preserve">10.00 m </w:t>
            </w:r>
          </w:p>
        </w:tc>
        <w:tc>
          <w:tcPr>
            <w:tcW w:type="dxa" w:w="25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auto" w:before="114" w:after="0"/>
              <w:ind w:left="614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15"/>
              </w:rPr>
              <w:t>桩径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 xml:space="preserve">1.5 m </w:t>
            </w:r>
          </w:p>
        </w:tc>
        <w:tc>
          <w:tcPr>
            <w:tcW w:type="dxa" w:w="4982"/>
            <w:gridSpan w:val="9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exact" w:before="430" w:after="0"/>
              <w:ind w:left="0" w:right="1096" w:firstLine="0"/>
              <w:jc w:val="righ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18"/>
              </w:rPr>
              <w:t>表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8"/>
              </w:rPr>
              <w:t xml:space="preserve">8  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18"/>
              </w:rPr>
              <w:t>新建隧道评估指标统计值</w:t>
            </w:r>
          </w:p>
        </w:tc>
      </w:tr>
      <w:tr>
        <w:trPr>
          <w:trHeight w:hRule="exact" w:val="318"/>
        </w:trPr>
        <w:tc>
          <w:tcPr>
            <w:tcW w:type="dxa" w:w="107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auto" w:before="1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>(2) 3–3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15"/>
              </w:rPr>
              <w:t>粉质黏土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94" w:after="0"/>
              <w:ind w:left="0" w:right="25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 xml:space="preserve">13.40 m </w:t>
            </w:r>
          </w:p>
        </w:tc>
        <w:tc>
          <w:tcPr>
            <w:tcW w:type="dxa" w:w="875"/>
            <w:vMerge/>
            <w:tcBorders/>
          </w:tcPr>
          <w:p/>
        </w:tc>
        <w:tc>
          <w:tcPr>
            <w:tcW w:type="dxa" w:w="7875"/>
            <w:gridSpan w:val="9"/>
            <w:vMerge/>
            <w:tcBorders/>
          </w:tcPr>
          <w:p/>
        </w:tc>
      </w:tr>
      <w:tr>
        <w:trPr>
          <w:trHeight w:hRule="exact" w:val="296"/>
        </w:trPr>
        <w:tc>
          <w:tcPr>
            <w:tcW w:type="dxa" w:w="1076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auto" w:before="2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>(2) 4–4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15"/>
              </w:rPr>
              <w:t>粉质黏土</w:t>
            </w:r>
          </w:p>
        </w:tc>
        <w:tc>
          <w:tcPr>
            <w:tcW w:type="dxa" w:w="11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764" w:val="left"/>
              </w:tabs>
              <w:autoSpaceDE w:val="0"/>
              <w:widowControl/>
              <w:spacing w:line="245" w:lineRule="auto" w:before="150" w:after="0"/>
              <w:ind w:left="326" w:right="14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 xml:space="preserve">18.40 m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 xml:space="preserve">19.795 m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 xml:space="preserve">48 m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 xml:space="preserve">21.00 m </w:t>
            </w:r>
          </w:p>
          <w:p>
            <w:pPr>
              <w:autoSpaceDN w:val="0"/>
              <w:autoSpaceDE w:val="0"/>
              <w:widowControl/>
              <w:spacing w:line="245" w:lineRule="auto" w:before="0" w:after="0"/>
              <w:ind w:left="288" w:right="144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 xml:space="preserve">23.60 m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 xml:space="preserve">25.40 m </w:t>
            </w:r>
          </w:p>
          <w:p>
            <w:pPr>
              <w:autoSpaceDN w:val="0"/>
              <w:autoSpaceDE w:val="0"/>
              <w:widowControl/>
              <w:spacing w:line="245" w:lineRule="auto" w:before="0" w:after="0"/>
              <w:ind w:left="288" w:right="246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 xml:space="preserve">27.30 m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 xml:space="preserve">28.60 m </w:t>
            </w:r>
          </w:p>
        </w:tc>
        <w:tc>
          <w:tcPr>
            <w:tcW w:type="dxa" w:w="252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0" w:after="0"/>
              <w:ind w:left="21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>10.31 m    15.00 m    3.25 m</w:t>
            </w:r>
          </w:p>
        </w:tc>
        <w:tc>
          <w:tcPr>
            <w:tcW w:type="dxa" w:w="4982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exact" w:before="2" w:after="0"/>
              <w:ind w:left="670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8"/>
              </w:rPr>
              <w:t xml:space="preserve">Table 8  Statistics of new tunnel evaluation indexes </w:t>
            </w:r>
          </w:p>
        </w:tc>
      </w:tr>
      <w:tr>
        <w:trPr>
          <w:trHeight w:hRule="exact" w:val="307"/>
        </w:trPr>
        <w:tc>
          <w:tcPr>
            <w:tcW w:type="dxa" w:w="1076"/>
            <w:vMerge w:val="restart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50" w:right="0" w:firstLine="4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>(2) 2–3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15"/>
              </w:rPr>
              <w:t>泥炭质土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>(3) 3–4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15"/>
              </w:rPr>
              <w:t>粉土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>(3) 1–3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15"/>
              </w:rPr>
              <w:t>泥炭质土</w:t>
            </w:r>
          </w:p>
        </w:tc>
        <w:tc>
          <w:tcPr>
            <w:tcW w:type="dxa" w:w="875"/>
            <w:vMerge/>
            <w:tcBorders/>
          </w:tcPr>
          <w:p/>
        </w:tc>
        <w:tc>
          <w:tcPr>
            <w:tcW w:type="dxa" w:w="2520"/>
            <w:tcBorders>
              <w:top w:sz="8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02" w:after="0"/>
              <w:ind w:left="0" w:right="188" w:firstLine="0"/>
              <w:jc w:val="righ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15"/>
              </w:rPr>
              <w:t>指标</w:t>
            </w: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4" w:lineRule="exact" w:before="88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15"/>
              </w:rPr>
              <w:t>x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0"/>
              </w:rPr>
              <w:t>1</w:t>
            </w:r>
          </w:p>
        </w:tc>
        <w:tc>
          <w:tcPr>
            <w:tcW w:type="dxa" w:w="64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4" w:lineRule="exact" w:before="88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15"/>
              </w:rPr>
              <w:t>x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0"/>
              </w:rPr>
              <w:t xml:space="preserve">2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>/ m</w:t>
            </w:r>
          </w:p>
        </w:tc>
        <w:tc>
          <w:tcPr>
            <w:tcW w:type="dxa" w:w="4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4" w:lineRule="exact" w:before="88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15"/>
              </w:rPr>
              <w:t>x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0"/>
              </w:rPr>
              <w:t>3</w:t>
            </w:r>
          </w:p>
        </w:tc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4" w:lineRule="exact" w:before="88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15"/>
              </w:rPr>
              <w:t>x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0"/>
              </w:rPr>
              <w:t>4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4" w:lineRule="exact" w:before="88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15"/>
              </w:rPr>
              <w:t>x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0"/>
              </w:rPr>
              <w:t>5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4" w:lineRule="exact" w:before="88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15"/>
              </w:rPr>
              <w:t>x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0"/>
              </w:rPr>
              <w:t>6</w:t>
            </w:r>
          </w:p>
        </w:tc>
        <w:tc>
          <w:tcPr>
            <w:tcW w:type="dxa" w:w="6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4" w:lineRule="exact" w:before="88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15"/>
              </w:rPr>
              <w:t>x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0"/>
              </w:rPr>
              <w:t>7</w:t>
            </w:r>
          </w:p>
        </w:tc>
      </w:tr>
      <w:tr>
        <w:trPr>
          <w:trHeight w:hRule="exact" w:val="279"/>
        </w:trPr>
        <w:tc>
          <w:tcPr>
            <w:tcW w:type="dxa" w:w="875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875"/>
            <w:vMerge/>
            <w:tcBorders/>
          </w:tcPr>
          <w:p/>
        </w:tc>
        <w:tc>
          <w:tcPr>
            <w:tcW w:type="dxa" w:w="2520"/>
            <w:tcBorders>
              <w:top w:sz="4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84" w:after="0"/>
              <w:ind w:left="0" w:right="112" w:firstLine="0"/>
              <w:jc w:val="righ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15"/>
              </w:rPr>
              <w:t>统计值</w:t>
            </w:r>
          </w:p>
        </w:tc>
        <w:tc>
          <w:tcPr>
            <w:tcW w:type="dxa" w:w="5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78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>3.04</w:t>
            </w:r>
          </w:p>
        </w:tc>
        <w:tc>
          <w:tcPr>
            <w:tcW w:type="dxa" w:w="46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78" w:after="0"/>
              <w:ind w:left="0" w:right="14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 xml:space="preserve">6.5 </w:t>
            </w:r>
          </w:p>
        </w:tc>
        <w:tc>
          <w:tcPr>
            <w:tcW w:type="dxa" w:w="68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78" w:after="0"/>
              <w:ind w:left="0" w:right="136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>0.75</w:t>
            </w:r>
          </w:p>
        </w:tc>
        <w:tc>
          <w:tcPr>
            <w:tcW w:type="dxa" w:w="5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78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 xml:space="preserve">0.85 </w:t>
            </w:r>
          </w:p>
        </w:tc>
        <w:tc>
          <w:tcPr>
            <w:tcW w:type="dxa" w:w="5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78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 xml:space="preserve">0.20 </w:t>
            </w:r>
          </w:p>
        </w:tc>
        <w:tc>
          <w:tcPr>
            <w:tcW w:type="dxa" w:w="5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78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>0.45</w:t>
            </w:r>
          </w:p>
        </w:tc>
        <w:tc>
          <w:tcPr>
            <w:tcW w:type="dxa" w:w="622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78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>0.10</w:t>
            </w:r>
          </w:p>
        </w:tc>
      </w:tr>
      <w:tr>
        <w:trPr>
          <w:trHeight w:hRule="exact" w:val="228"/>
        </w:trPr>
        <w:tc>
          <w:tcPr>
            <w:tcW w:type="dxa" w:w="1076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auto" w:before="6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>(3) 2–3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15"/>
              </w:rPr>
              <w:t>泥炭质土</w:t>
            </w:r>
          </w:p>
        </w:tc>
        <w:tc>
          <w:tcPr>
            <w:tcW w:type="dxa" w:w="875"/>
            <w:vMerge/>
            <w:tcBorders/>
          </w:tcPr>
          <w:p/>
        </w:tc>
        <w:tc>
          <w:tcPr>
            <w:tcW w:type="dxa" w:w="252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46" w:after="0"/>
              <w:ind w:left="0" w:right="692" w:firstLine="0"/>
              <w:jc w:val="righ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15"/>
              </w:rPr>
              <w:t>盾构穿越轮廓线</w:t>
            </w:r>
          </w:p>
        </w:tc>
        <w:tc>
          <w:tcPr>
            <w:tcW w:type="dxa" w:w="875"/>
            <w:vMerge/>
            <w:tcBorders/>
          </w:tcPr>
          <w:p/>
        </w:tc>
        <w:tc>
          <w:tcPr>
            <w:tcW w:type="dxa" w:w="875"/>
            <w:vMerge/>
            <w:tcBorders/>
          </w:tcPr>
          <w:p/>
        </w:tc>
        <w:tc>
          <w:tcPr>
            <w:tcW w:type="dxa" w:w="46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750"/>
            <w:gridSpan w:val="2"/>
            <w:vMerge/>
            <w:tcBorders/>
          </w:tcPr>
          <w:p/>
        </w:tc>
        <w:tc>
          <w:tcPr>
            <w:tcW w:type="dxa" w:w="875"/>
            <w:vMerge/>
            <w:tcBorders/>
          </w:tcPr>
          <w:p/>
        </w:tc>
        <w:tc>
          <w:tcPr>
            <w:tcW w:type="dxa" w:w="875"/>
            <w:vMerge/>
            <w:tcBorders/>
          </w:tcPr>
          <w:p/>
        </w:tc>
        <w:tc>
          <w:tcPr>
            <w:tcW w:type="dxa" w:w="875"/>
            <w:vMerge/>
            <w:tcBorders/>
          </w:tcPr>
          <w:p/>
        </w:tc>
        <w:tc>
          <w:tcPr>
            <w:tcW w:type="dxa" w:w="622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14" w:lineRule="exact" w:before="0" w:after="86"/>
        <w:ind w:left="0" w:right="0"/>
      </w:pPr>
    </w:p>
    <w:p>
      <w:pPr>
        <w:sectPr>
          <w:pgSz w:w="11904" w:h="16840"/>
          <w:pgMar w:top="430" w:right="1004" w:bottom="170" w:left="40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80.0" w:type="dxa"/>
      </w:tblPr>
      <w:tblGrid>
        <w:gridCol w:w="2625"/>
        <w:gridCol w:w="2625"/>
        <w:gridCol w:w="2625"/>
        <w:gridCol w:w="2625"/>
      </w:tblGrid>
      <w:tr>
        <w:trPr>
          <w:trHeight w:hRule="exact" w:val="184"/>
        </w:trPr>
        <w:tc>
          <w:tcPr>
            <w:tcW w:type="dxa" w:w="14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auto" w:before="50" w:after="0"/>
              <w:ind w:left="0" w:right="302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>(4) 4–3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15"/>
              </w:rPr>
              <w:t>粉砂</w:t>
            </w:r>
          </w:p>
        </w:tc>
        <w:tc>
          <w:tcPr>
            <w:tcW w:type="dxa" w:w="8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16" w:after="0"/>
              <w:ind w:left="288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 xml:space="preserve">50.70 m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 xml:space="preserve">52.00 m </w:t>
            </w:r>
          </w:p>
        </w:tc>
        <w:tc>
          <w:tcPr>
            <w:tcW w:type="dxa" w:w="5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518" w:after="0"/>
              <w:ind w:left="2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 xml:space="preserve">2.3 m </w:t>
            </w:r>
          </w:p>
        </w:tc>
        <w:tc>
          <w:tcPr>
            <w:tcW w:type="dxa" w:w="2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0" w:after="0"/>
              <w:ind w:left="128" w:right="0" w:firstLine="0"/>
              <w:jc w:val="left"/>
            </w:pPr>
            <w:r>
              <w:rPr>
                <w:rFonts w:ascii="SymbolMT" w:hAnsi="SymbolMT" w:eastAsia="SymbolMT"/>
                <w:b w:val="0"/>
                <w:i w:val="0"/>
                <w:color w:val="000000"/>
                <w:sz w:val="15"/>
              </w:rPr>
              <w:t>Φ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>80 mm@1 000 mm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15"/>
              </w:rPr>
              <w:t>袖阀管</w:t>
            </w:r>
          </w:p>
        </w:tc>
      </w:tr>
      <w:tr>
        <w:trPr>
          <w:trHeight w:hRule="exact" w:val="526"/>
        </w:trPr>
        <w:tc>
          <w:tcPr>
            <w:tcW w:type="dxa" w:w="2625"/>
            <w:vMerge/>
            <w:tcBorders/>
          </w:tcPr>
          <w:p/>
        </w:tc>
        <w:tc>
          <w:tcPr>
            <w:tcW w:type="dxa" w:w="2625"/>
            <w:vMerge/>
            <w:tcBorders/>
          </w:tcPr>
          <w:p/>
        </w:tc>
        <w:tc>
          <w:tcPr>
            <w:tcW w:type="dxa" w:w="2625"/>
            <w:vMerge/>
            <w:tcBorders/>
          </w:tcPr>
          <w:p/>
        </w:tc>
        <w:tc>
          <w:tcPr>
            <w:tcW w:type="dxa" w:w="2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auto" w:before="34" w:after="0"/>
              <w:ind w:left="128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15"/>
              </w:rPr>
              <w:t>承台下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>2 m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15"/>
              </w:rPr>
              <w:t>至隧道底以下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>3 m</w:t>
            </w:r>
          </w:p>
        </w:tc>
      </w:tr>
    </w:tbl>
    <w:p>
      <w:pPr>
        <w:autoSpaceDN w:val="0"/>
        <w:autoSpaceDE w:val="0"/>
        <w:widowControl/>
        <w:spacing w:line="240" w:lineRule="exact" w:before="38" w:after="0"/>
        <w:ind w:left="1152" w:right="576" w:firstLine="0"/>
        <w:jc w:val="center"/>
      </w:pPr>
      <w:r>
        <w:rPr>
          <w:rFonts w:ascii="SimSun" w:hAnsi="SimSun" w:eastAsia="SimSun"/>
          <w:b w:val="0"/>
          <w:i w:val="0"/>
          <w:color w:val="000000"/>
          <w:sz w:val="18"/>
        </w:rPr>
        <w:t>图</w:t>
      </w:r>
      <w:r>
        <w:rPr>
          <w:rFonts w:ascii="TimesNewRomanPS" w:hAnsi="TimesNewRomanPS" w:eastAsia="TimesNewRomanPS"/>
          <w:b/>
          <w:i w:val="0"/>
          <w:color w:val="000000"/>
          <w:sz w:val="18"/>
        </w:rPr>
        <w:t xml:space="preserve">9  </w:t>
      </w:r>
      <w:r>
        <w:rPr>
          <w:rFonts w:ascii="SimSun" w:hAnsi="SimSun" w:eastAsia="SimSun"/>
          <w:b w:val="0"/>
          <w:i w:val="0"/>
          <w:color w:val="000000"/>
          <w:sz w:val="18"/>
        </w:rPr>
        <w:t>桥梁与盾构隧道剖面图</w:t>
      </w:r>
      <w:r>
        <w:br/>
      </w:r>
      <w:r>
        <w:rPr>
          <w:rFonts w:ascii="TimesNewRomanPS" w:hAnsi="TimesNewRomanPS" w:eastAsia="TimesNewRomanPS"/>
          <w:b/>
          <w:i w:val="0"/>
          <w:color w:val="000000"/>
          <w:sz w:val="18"/>
        </w:rPr>
        <w:t xml:space="preserve">Fig.9  Cross sections of bridge and shield tunnel </w:t>
      </w:r>
    </w:p>
    <w:p>
      <w:pPr>
        <w:autoSpaceDN w:val="0"/>
        <w:autoSpaceDE w:val="0"/>
        <w:widowControl/>
        <w:spacing w:line="274" w:lineRule="auto" w:before="462" w:after="0"/>
        <w:ind w:left="734" w:right="210" w:firstLine="0"/>
        <w:jc w:val="both"/>
      </w:pPr>
      <w:r>
        <w:rPr>
          <w:rFonts w:ascii="SimSun" w:hAnsi="SimSun" w:eastAsia="SimSun"/>
          <w:b w:val="0"/>
          <w:i w:val="0"/>
          <w:color w:val="000000"/>
          <w:sz w:val="21"/>
        </w:rPr>
        <w:t>围含水层的侧向补给，施工对地下水位影响较小。</w:t>
      </w:r>
      <w:r>
        <w:rPr>
          <w:rFonts w:ascii="SimSun" w:hAnsi="SimSun" w:eastAsia="SimSun"/>
          <w:b w:val="0"/>
          <w:i w:val="0"/>
          <w:color w:val="000000"/>
          <w:sz w:val="21"/>
        </w:rPr>
        <w:t>桥梁为简支梁桥，结构可调整性较高，桥梁混凝土</w:t>
      </w:r>
      <w:r>
        <w:rPr>
          <w:rFonts w:ascii="SimSun" w:hAnsi="SimSun" w:eastAsia="SimSun"/>
          <w:b w:val="0"/>
          <w:i w:val="0"/>
          <w:color w:val="000000"/>
          <w:sz w:val="21"/>
        </w:rPr>
        <w:t>表面未见严重破损、裂缝及露筋，桥梁支座结构完</w:t>
      </w:r>
      <w:r>
        <w:rPr>
          <w:rFonts w:ascii="SimSun" w:hAnsi="SimSun" w:eastAsia="SimSun"/>
          <w:b w:val="0"/>
          <w:i w:val="0"/>
          <w:color w:val="000000"/>
          <w:sz w:val="21"/>
        </w:rPr>
        <w:t>好未见脱空，桥梁为城市次干路桥梁，养护标准为</w:t>
      </w:r>
      <w:r>
        <w:rPr>
          <w:rFonts w:ascii="SimSun" w:hAnsi="SimSun" w:eastAsia="SimSun"/>
          <w:b w:val="0"/>
          <w:i w:val="0"/>
          <w:color w:val="000000"/>
          <w:sz w:val="21"/>
        </w:rPr>
        <w:t>Ⅳ级维护。结构状态、完好状态据《城市桥梁养护</w:t>
      </w:r>
      <w:r>
        <w:rPr>
          <w:rFonts w:ascii="SimSun" w:hAnsi="SimSun" w:eastAsia="SimSun"/>
          <w:b w:val="0"/>
          <w:i w:val="0"/>
          <w:color w:val="000000"/>
          <w:sz w:val="21"/>
        </w:rPr>
        <w:t>技术标准》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[23]</w:t>
      </w:r>
      <w:r>
        <w:rPr>
          <w:rFonts w:ascii="SimSun" w:hAnsi="SimSun" w:eastAsia="SimSun"/>
          <w:b w:val="0"/>
          <w:i w:val="0"/>
          <w:color w:val="000000"/>
          <w:sz w:val="21"/>
        </w:rPr>
        <w:t>评定为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A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级与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B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级。路面为沥青混凝</w:t>
      </w:r>
      <w:r>
        <w:rPr>
          <w:rFonts w:ascii="SimSun" w:hAnsi="SimSun" w:eastAsia="SimSun"/>
          <w:b w:val="0"/>
          <w:i w:val="0"/>
          <w:color w:val="000000"/>
          <w:sz w:val="21"/>
        </w:rPr>
        <w:t>土基层铺装，路面变形缝设置完善，施工前测其桥</w:t>
      </w:r>
      <w:r>
        <w:rPr>
          <w:rFonts w:ascii="SimSun" w:hAnsi="SimSun" w:eastAsia="SimSun"/>
          <w:b w:val="0"/>
          <w:i w:val="0"/>
          <w:color w:val="000000"/>
          <w:sz w:val="21"/>
        </w:rPr>
        <w:t>墩纵向有微小不均匀沉降可忽略，承台倾斜约为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0.015%</w:t>
      </w:r>
      <w:r>
        <w:rPr>
          <w:rFonts w:ascii="SimSun" w:hAnsi="SimSun" w:eastAsia="SimSun"/>
          <w:b w:val="0"/>
          <w:i w:val="0"/>
          <w:color w:val="000000"/>
          <w:sz w:val="21"/>
        </w:rPr>
        <w:t>，设计允许可变形量较大。既有桥梁评估指</w:t>
      </w:r>
      <w:r>
        <w:rPr>
          <w:rFonts w:ascii="SimSun" w:hAnsi="SimSun" w:eastAsia="SimSun"/>
          <w:b w:val="0"/>
          <w:i w:val="0"/>
          <w:color w:val="000000"/>
          <w:sz w:val="21"/>
        </w:rPr>
        <w:t>标标准化后的标准值如表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7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所示。</w:t>
      </w:r>
    </w:p>
    <w:p>
      <w:pPr>
        <w:autoSpaceDN w:val="0"/>
        <w:autoSpaceDE w:val="0"/>
        <w:widowControl/>
        <w:spacing w:line="240" w:lineRule="exact" w:before="432" w:after="0"/>
        <w:ind w:left="864" w:right="288" w:firstLine="0"/>
        <w:jc w:val="center"/>
      </w:pPr>
      <w:r>
        <w:rPr>
          <w:rFonts w:ascii="SimSun" w:hAnsi="SimSun" w:eastAsia="SimSun"/>
          <w:b w:val="0"/>
          <w:i w:val="0"/>
          <w:color w:val="000000"/>
          <w:sz w:val="18"/>
        </w:rPr>
        <w:t>表</w:t>
      </w:r>
      <w:r>
        <w:rPr>
          <w:rFonts w:ascii="TimesNewRomanPS" w:hAnsi="TimesNewRomanPS" w:eastAsia="TimesNewRomanPS"/>
          <w:b/>
          <w:i w:val="0"/>
          <w:color w:val="000000"/>
          <w:sz w:val="18"/>
        </w:rPr>
        <w:t xml:space="preserve">7  </w:t>
      </w:r>
      <w:r>
        <w:rPr>
          <w:rFonts w:ascii="SimSun" w:hAnsi="SimSun" w:eastAsia="SimSun"/>
          <w:b w:val="0"/>
          <w:i w:val="0"/>
          <w:color w:val="000000"/>
          <w:sz w:val="18"/>
        </w:rPr>
        <w:t>既有桥梁评估指标标准值</w:t>
      </w:r>
      <w:r>
        <w:br/>
      </w:r>
      <w:r>
        <w:rPr>
          <w:rFonts w:ascii="TimesNewRomanPS" w:hAnsi="TimesNewRomanPS" w:eastAsia="TimesNewRomanPS"/>
          <w:b/>
          <w:i w:val="0"/>
          <w:color w:val="000000"/>
          <w:sz w:val="18"/>
        </w:rPr>
        <w:t xml:space="preserve">Table7  Standard values of existing bridge evaluation </w:t>
      </w:r>
      <w:r>
        <w:rPr>
          <w:rFonts w:ascii="TimesNewRomanPS" w:hAnsi="TimesNewRomanPS" w:eastAsia="TimesNewRomanPS"/>
          <w:b/>
          <w:i w:val="0"/>
          <w:color w:val="000000"/>
          <w:sz w:val="18"/>
        </w:rPr>
        <w:t xml:space="preserve">indexes </w:t>
      </w:r>
    </w:p>
    <w:p>
      <w:pPr>
        <w:sectPr>
          <w:type w:val="continuous"/>
          <w:pgSz w:w="11904" w:h="16840"/>
          <w:pgMar w:top="430" w:right="1004" w:bottom="170" w:left="400" w:header="720" w:footer="720" w:gutter="0"/>
          <w:cols w:num="2" w:equalWidth="0">
            <w:col w:w="5554" w:space="0"/>
            <w:col w:w="4946" w:space="0"/>
          </w:cols>
          <w:docGrid w:linePitch="360"/>
        </w:sectPr>
      </w:pPr>
    </w:p>
    <w:p>
      <w:pPr>
        <w:autoSpaceDN w:val="0"/>
        <w:tabs>
          <w:tab w:pos="628" w:val="left"/>
        </w:tabs>
        <w:autoSpaceDE w:val="0"/>
        <w:widowControl/>
        <w:spacing w:line="314" w:lineRule="exact" w:before="0" w:after="42"/>
        <w:ind w:left="21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1"/>
        </w:rPr>
        <w:t xml:space="preserve">4.2  </w:t>
      </w:r>
      <w:r>
        <w:rPr>
          <w:rFonts w:ascii="SimSun" w:hAnsi="SimSun" w:eastAsia="SimSun"/>
          <w:b w:val="0"/>
          <w:i w:val="0"/>
          <w:color w:val="000000"/>
          <w:sz w:val="21"/>
        </w:rPr>
        <w:t>风险评估及结果分析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 xml:space="preserve">4.2.1 </w:t>
      </w:r>
      <w:r>
        <w:rPr>
          <w:rFonts w:ascii="SimSun" w:hAnsi="SimSun" w:eastAsia="SimSun"/>
          <w:b w:val="0"/>
          <w:i w:val="0"/>
          <w:color w:val="000000"/>
          <w:sz w:val="21"/>
        </w:rPr>
        <w:t>风险评估</w:t>
      </w:r>
      <w:r>
        <w:br/>
      </w:r>
      <w:r>
        <w:tab/>
      </w:r>
      <w:r>
        <w:rPr>
          <w:rFonts w:ascii="SimSun" w:hAnsi="SimSun" w:eastAsia="SimSun"/>
          <w:b w:val="0"/>
          <w:i w:val="0"/>
          <w:color w:val="000000"/>
          <w:sz w:val="21"/>
        </w:rPr>
        <w:t>工程所在场地位于昆明市西山区滇池路，场地</w:t>
      </w:r>
      <w:r>
        <w:rPr>
          <w:rFonts w:ascii="SimSun" w:hAnsi="SimSun" w:eastAsia="SimSun"/>
          <w:b w:val="0"/>
          <w:i w:val="0"/>
          <w:color w:val="000000"/>
          <w:sz w:val="21"/>
        </w:rPr>
        <w:t>紧邻昆明中级法院等政府机关单位及滇池时代、中</w:t>
      </w:r>
      <w:r>
        <w:rPr>
          <w:rFonts w:ascii="SimSun" w:hAnsi="SimSun" w:eastAsia="SimSun"/>
          <w:b w:val="0"/>
          <w:i w:val="0"/>
          <w:color w:val="000000"/>
          <w:sz w:val="21"/>
        </w:rPr>
        <w:t>央广场等大型商城，车流量较大，一旦发生灾害将</w:t>
      </w:r>
      <w:r>
        <w:rPr>
          <w:rFonts w:ascii="SimSun" w:hAnsi="SimSun" w:eastAsia="SimSun"/>
          <w:b w:val="0"/>
          <w:i w:val="0"/>
          <w:color w:val="000000"/>
          <w:sz w:val="21"/>
        </w:rPr>
        <w:t>严重影响人民出行安全，造成经济损失。据住建部</w:t>
      </w:r>
      <w:r>
        <w:rPr>
          <w:rFonts w:ascii="SimSun" w:hAnsi="SimSun" w:eastAsia="SimSun"/>
          <w:b w:val="0"/>
          <w:i w:val="0"/>
          <w:color w:val="000000"/>
          <w:sz w:val="21"/>
        </w:rPr>
        <w:t>印发的《大型工程技术风险控制要点》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[22]</w:t>
      </w:r>
      <w:r>
        <w:rPr>
          <w:rFonts w:ascii="SimSun" w:hAnsi="SimSun" w:eastAsia="SimSun"/>
          <w:b w:val="0"/>
          <w:i w:val="0"/>
          <w:color w:val="000000"/>
          <w:sz w:val="21"/>
        </w:rPr>
        <w:t>中灾害后</w:t>
      </w:r>
      <w:r>
        <w:rPr>
          <w:rFonts w:ascii="SimSun" w:hAnsi="SimSun" w:eastAsia="SimSun"/>
          <w:b w:val="0"/>
          <w:i w:val="0"/>
          <w:color w:val="000000"/>
          <w:sz w:val="21"/>
        </w:rPr>
        <w:t>果分级原则确定后果严重性评估等级为三级。将表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7</w:t>
      </w:r>
      <w:r>
        <w:rPr>
          <w:rFonts w:ascii="SimSun" w:hAnsi="SimSun" w:eastAsia="SimSun"/>
          <w:b w:val="0"/>
          <w:i w:val="0"/>
          <w:color w:val="000000"/>
          <w:sz w:val="21"/>
        </w:rPr>
        <w:t>中评估指标标准值代入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3.2.2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节脆弱性突变评估模型</w:t>
      </w:r>
      <w:r>
        <w:rPr>
          <w:rFonts w:ascii="SimSun" w:hAnsi="SimSun" w:eastAsia="SimSun"/>
          <w:b w:val="0"/>
          <w:i w:val="0"/>
          <w:color w:val="000000"/>
          <w:sz w:val="21"/>
        </w:rPr>
        <w:t>算法中，可得既有桥梁脆弱性突变级数</w:t>
      </w:r>
      <w:r>
        <w:rPr>
          <w:rFonts w:ascii="TimesNewRomanPS" w:hAnsi="TimesNewRomanPS" w:eastAsia="TimesNewRomanPS"/>
          <w:b w:val="0"/>
          <w:i/>
          <w:color w:val="000000"/>
          <w:sz w:val="21"/>
        </w:rPr>
        <w:t>X</w:t>
      </w:r>
      <w:r>
        <w:rPr>
          <w:rFonts w:ascii="SymbolMT" w:hAnsi="SymbolMT" w:eastAsia="SymbolMT"/>
          <w:b w:val="0"/>
          <w:i w:val="0"/>
          <w:color w:val="000000"/>
          <w:sz w:val="21"/>
        </w:rPr>
        <w:t xml:space="preserve"> =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 xml:space="preserve"> 0.899 7</w:t>
      </w:r>
      <w:r>
        <w:rPr>
          <w:rFonts w:ascii="SimSun" w:hAnsi="SimSun" w:eastAsia="SimSun"/>
          <w:b w:val="0"/>
          <w:i w:val="0"/>
          <w:color w:val="000000"/>
          <w:sz w:val="21"/>
        </w:rPr>
        <w:t>，</w:t>
      </w:r>
      <w:r>
        <w:rPr>
          <w:rFonts w:ascii="SimSun" w:hAnsi="SimSun" w:eastAsia="SimSun"/>
          <w:b w:val="0"/>
          <w:i w:val="0"/>
          <w:color w:val="000000"/>
          <w:sz w:val="21"/>
        </w:rPr>
        <w:t>据突变级数分级标准得怡心桥脆弱性评估所属等级</w:t>
      </w:r>
      <w:r>
        <w:rPr>
          <w:rFonts w:ascii="SimSun" w:hAnsi="SimSun" w:eastAsia="SimSun"/>
          <w:b w:val="0"/>
          <w:i w:val="0"/>
          <w:color w:val="000000"/>
          <w:sz w:val="21"/>
        </w:rPr>
        <w:t>为二级轻度脆弱。将新建隧道评估指标统计值代入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6.00000000000023" w:type="dxa"/>
      </w:tblPr>
      <w:tblGrid>
        <w:gridCol w:w="955"/>
        <w:gridCol w:w="955"/>
        <w:gridCol w:w="955"/>
        <w:gridCol w:w="955"/>
        <w:gridCol w:w="955"/>
        <w:gridCol w:w="955"/>
        <w:gridCol w:w="955"/>
        <w:gridCol w:w="955"/>
        <w:gridCol w:w="955"/>
        <w:gridCol w:w="955"/>
        <w:gridCol w:w="955"/>
      </w:tblGrid>
      <w:tr>
        <w:trPr>
          <w:trHeight w:hRule="exact" w:val="360"/>
        </w:trPr>
        <w:tc>
          <w:tcPr>
            <w:tcW w:type="dxa" w:w="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44" w:after="0"/>
              <w:ind w:left="0" w:right="44" w:firstLine="0"/>
              <w:jc w:val="right"/>
            </w:pPr>
            <w:r>
              <w:rPr>
                <w:rFonts w:ascii="TimesNewRomanPS" w:hAnsi="TimesNewRomanPS" w:eastAsia="TimesNewRomanPS"/>
                <w:b/>
                <w:i/>
                <w:color w:val="000000"/>
                <w:sz w:val="21"/>
              </w:rPr>
              <w:t>X</w:t>
            </w:r>
          </w:p>
        </w:tc>
        <w:tc>
          <w:tcPr>
            <w:tcW w:type="dxa" w:w="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[</w:t>
            </w:r>
          </w:p>
        </w:tc>
        <w:tc>
          <w:tcPr>
            <w:tcW w:type="dxa" w:w="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24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1"/>
              </w:rPr>
              <w:t xml:space="preserve">x x </w:t>
            </w:r>
            <w:r>
              <w:rPr>
                <w:w w:val="96.54461787297176"/>
                <w:rFonts w:ascii="TimesNewRomanPSMT" w:hAnsi="TimesNewRomanPSMT" w:eastAsia="TimesNewRomanPSMT"/>
                <w:b w:val="0"/>
                <w:i w:val="0"/>
                <w:color w:val="000000"/>
                <w:sz w:val="13"/>
              </w:rPr>
              <w:t>1</w:t>
            </w:r>
          </w:p>
        </w:tc>
        <w:tc>
          <w:tcPr>
            <w:tcW w:type="dxa" w:w="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90" w:after="0"/>
              <w:ind w:left="0" w:right="0" w:firstLine="0"/>
              <w:jc w:val="center"/>
            </w:pPr>
            <w:r>
              <w:rPr>
                <w:w w:val="96.54461787297176"/>
                <w:rFonts w:ascii="TimesNewRomanPSMT" w:hAnsi="TimesNewRomanPSMT" w:eastAsia="TimesNewRomanPSMT"/>
                <w:b w:val="0"/>
                <w:i w:val="0"/>
                <w:color w:val="000000"/>
                <w:sz w:val="13"/>
              </w:rPr>
              <w:t>2</w:t>
            </w:r>
          </w:p>
        </w:tc>
        <w:tc>
          <w:tcPr>
            <w:tcW w:type="dxa" w:w="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,</w:t>
            </w:r>
          </w:p>
        </w:tc>
        <w:tc>
          <w:tcPr>
            <w:tcW w:type="dxa" w:w="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auto" w:before="60" w:after="0"/>
              <w:ind w:left="0" w:right="0" w:firstLine="0"/>
              <w:jc w:val="center"/>
            </w:pPr>
            <w:r>
              <w:rPr>
                <w:rFonts w:ascii="EuclidExtra" w:hAnsi="EuclidExtra" w:eastAsia="EuclidExtra"/>
                <w:b w:val="0"/>
                <w:i w:val="0"/>
                <w:color w:val="000000"/>
                <w:sz w:val="21"/>
              </w:rPr>
              <w:t>…</w:t>
            </w:r>
          </w:p>
        </w:tc>
        <w:tc>
          <w:tcPr>
            <w:tcW w:type="dxa" w:w="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,</w:t>
            </w:r>
          </w:p>
        </w:tc>
        <w:tc>
          <w:tcPr>
            <w:tcW w:type="dxa" w:w="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8" w:lineRule="exact" w:before="48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1"/>
              </w:rPr>
              <w:t>x</w:t>
            </w:r>
          </w:p>
        </w:tc>
        <w:tc>
          <w:tcPr>
            <w:tcW w:type="dxa" w:w="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184" w:after="0"/>
              <w:ind w:left="0" w:right="0" w:firstLine="0"/>
              <w:jc w:val="center"/>
            </w:pPr>
            <w:r>
              <w:rPr>
                <w:w w:val="96.54461787297176"/>
                <w:rFonts w:ascii="TimesNewRomanPS" w:hAnsi="TimesNewRomanPS" w:eastAsia="TimesNewRomanPS"/>
                <w:b w:val="0"/>
                <w:i/>
                <w:color w:val="000000"/>
                <w:sz w:val="13"/>
              </w:rPr>
              <w:t>m</w:t>
            </w:r>
          </w:p>
        </w:tc>
        <w:tc>
          <w:tcPr>
            <w:tcW w:type="dxa" w:w="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]</w:t>
            </w:r>
          </w:p>
        </w:tc>
        <w:tc>
          <w:tcPr>
            <w:tcW w:type="dxa" w:w="3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auto" w:before="62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视为一次随机实现，运用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Matlab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 xml:space="preserve"> 语</w:t>
            </w:r>
          </w:p>
        </w:tc>
      </w:tr>
    </w:tbl>
    <w:p>
      <w:pPr>
        <w:autoSpaceDN w:val="0"/>
        <w:autoSpaceDE w:val="0"/>
        <w:widowControl/>
        <w:spacing w:line="264" w:lineRule="auto" w:before="22" w:after="104"/>
        <w:ind w:left="210" w:right="126" w:firstLine="0"/>
        <w:jc w:val="both"/>
      </w:pPr>
      <w:r>
        <w:rPr>
          <w:rFonts w:ascii="SimSun" w:hAnsi="SimSun" w:eastAsia="SimSun"/>
          <w:b w:val="0"/>
          <w:i w:val="0"/>
          <w:color w:val="000000"/>
          <w:sz w:val="21"/>
        </w:rPr>
        <w:t>言将其输入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3.3.2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节所述的交互矩阵-多维云评估模</w:t>
      </w:r>
      <w:r>
        <w:rPr>
          <w:rFonts w:ascii="SimSun" w:hAnsi="SimSun" w:eastAsia="SimSun"/>
          <w:b w:val="0"/>
          <w:i w:val="0"/>
          <w:color w:val="000000"/>
          <w:sz w:val="21"/>
        </w:rPr>
        <w:t>型中得</w:t>
      </w:r>
      <w:r>
        <w:rPr>
          <w:rFonts w:ascii="SymbolMT" w:hAnsi="SymbolMT" w:eastAsia="SymbolMT"/>
          <w:b w:val="0"/>
          <w:i w:val="0"/>
          <w:color w:val="000000"/>
          <w:sz w:val="21"/>
        </w:rPr>
        <w:t>μ' =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 xml:space="preserve"> [0.020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7  0.837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0  0.142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3  0  0]</w:t>
      </w:r>
      <w:r>
        <w:rPr>
          <w:rFonts w:ascii="SimSun" w:hAnsi="SimSun" w:eastAsia="SimSun"/>
          <w:b w:val="0"/>
          <w:i w:val="0"/>
          <w:color w:val="000000"/>
          <w:sz w:val="21"/>
        </w:rPr>
        <w:t>，据最</w:t>
      </w:r>
      <w:r>
        <w:rPr>
          <w:rFonts w:ascii="SimSun" w:hAnsi="SimSun" w:eastAsia="SimSun"/>
          <w:b w:val="0"/>
          <w:i w:val="0"/>
          <w:color w:val="000000"/>
          <w:sz w:val="21"/>
        </w:rPr>
        <w:t>大隶属度原则确定新建隧道系统威胁性等级为二级</w:t>
      </w:r>
      <w:r>
        <w:rPr>
          <w:rFonts w:ascii="SimSun" w:hAnsi="SimSun" w:eastAsia="SimSun"/>
          <w:b w:val="0"/>
          <w:i w:val="0"/>
          <w:color w:val="000000"/>
          <w:sz w:val="21"/>
        </w:rPr>
        <w:t>威胁性较小。查图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7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可知，风险评估等级为Ⅱ风险</w:t>
      </w:r>
      <w:r>
        <w:rPr>
          <w:rFonts w:ascii="SimSun" w:hAnsi="SimSun" w:eastAsia="SimSun"/>
          <w:b w:val="0"/>
          <w:i w:val="0"/>
          <w:color w:val="000000"/>
          <w:sz w:val="21"/>
        </w:rPr>
        <w:t>较低，加强监测管理后可正常施工。</w:t>
      </w:r>
    </w:p>
    <w:p>
      <w:pPr>
        <w:sectPr>
          <w:type w:val="nextColumn"/>
          <w:pgSz w:w="11904" w:h="16840"/>
          <w:pgMar w:top="430" w:right="1004" w:bottom="170" w:left="400" w:header="720" w:footer="720" w:gutter="0"/>
          <w:cols w:num="2" w:equalWidth="0">
            <w:col w:w="5554" w:space="0"/>
            <w:col w:w="4946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22.0" w:type="dxa"/>
      </w:tblPr>
      <w:tblGrid>
        <w:gridCol w:w="2100"/>
        <w:gridCol w:w="2100"/>
        <w:gridCol w:w="2100"/>
        <w:gridCol w:w="2100"/>
        <w:gridCol w:w="2100"/>
      </w:tblGrid>
      <w:tr>
        <w:trPr>
          <w:trHeight w:hRule="exact" w:val="254"/>
        </w:trPr>
        <w:tc>
          <w:tcPr>
            <w:tcW w:type="dxa" w:w="1058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68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15"/>
              </w:rPr>
              <w:t>指标</w:t>
            </w:r>
          </w:p>
        </w:tc>
        <w:tc>
          <w:tcPr>
            <w:tcW w:type="dxa" w:w="118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68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15"/>
              </w:rPr>
              <w:t>标准值</w:t>
            </w:r>
          </w:p>
        </w:tc>
        <w:tc>
          <w:tcPr>
            <w:tcW w:type="dxa" w:w="104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68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15"/>
              </w:rPr>
              <w:t>指标</w:t>
            </w:r>
          </w:p>
        </w:tc>
        <w:tc>
          <w:tcPr>
            <w:tcW w:type="dxa" w:w="1156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68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15"/>
              </w:rPr>
              <w:t>标准值</w:t>
            </w:r>
          </w:p>
        </w:tc>
        <w:tc>
          <w:tcPr>
            <w:tcW w:type="dxa" w:w="516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auto" w:before="0" w:after="0"/>
              <w:ind w:left="50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 xml:space="preserve">4.2.2 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结果分析</w:t>
            </w:r>
          </w:p>
        </w:tc>
      </w:tr>
      <w:tr>
        <w:trPr>
          <w:trHeight w:hRule="exact" w:val="264"/>
        </w:trPr>
        <w:tc>
          <w:tcPr>
            <w:tcW w:type="dxa" w:w="1058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4" w:lineRule="exact" w:before="66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15"/>
              </w:rPr>
              <w:t>S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0"/>
              </w:rPr>
              <w:t>11</w:t>
            </w:r>
          </w:p>
        </w:tc>
        <w:tc>
          <w:tcPr>
            <w:tcW w:type="dxa" w:w="118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7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 xml:space="preserve">0.30 </w:t>
            </w:r>
          </w:p>
        </w:tc>
        <w:tc>
          <w:tcPr>
            <w:tcW w:type="dxa" w:w="104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4" w:lineRule="exact" w:before="66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15"/>
              </w:rPr>
              <w:t>S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0"/>
              </w:rPr>
              <w:t>31</w:t>
            </w:r>
          </w:p>
        </w:tc>
        <w:tc>
          <w:tcPr>
            <w:tcW w:type="dxa" w:w="1156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74" w:after="0"/>
              <w:ind w:left="0" w:right="38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 xml:space="preserve">0.60 </w:t>
            </w:r>
          </w:p>
        </w:tc>
        <w:tc>
          <w:tcPr>
            <w:tcW w:type="dxa" w:w="516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50" w:after="0"/>
              <w:ind w:left="926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风险评估结果符合对施工方案的预期，工程中</w:t>
            </w:r>
          </w:p>
        </w:tc>
      </w:tr>
      <w:tr>
        <w:trPr>
          <w:trHeight w:hRule="exact" w:val="320"/>
        </w:trPr>
        <w:tc>
          <w:tcPr>
            <w:tcW w:type="dxa" w:w="105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4" w:lineRule="exact" w:before="66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15"/>
              </w:rPr>
              <w:t>S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0"/>
              </w:rPr>
              <w:t>12</w:t>
            </w:r>
          </w:p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7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 xml:space="preserve">0.85 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4" w:lineRule="exact" w:before="66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15"/>
              </w:rPr>
              <w:t>S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0"/>
              </w:rPr>
              <w:t>32</w:t>
            </w:r>
          </w:p>
        </w:tc>
        <w:tc>
          <w:tcPr>
            <w:tcW w:type="dxa" w:w="11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74" w:after="0"/>
              <w:ind w:left="0" w:right="38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 xml:space="preserve">0.30 </w:t>
            </w:r>
          </w:p>
        </w:tc>
        <w:tc>
          <w:tcPr>
            <w:tcW w:type="dxa" w:w="51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10" w:after="0"/>
              <w:ind w:left="508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进一步加强监测优化动态管控体系，将桥梁实时状</w:t>
            </w:r>
          </w:p>
        </w:tc>
      </w:tr>
      <w:tr>
        <w:trPr>
          <w:trHeight w:hRule="exact" w:val="180"/>
        </w:trPr>
        <w:tc>
          <w:tcPr>
            <w:tcW w:type="dxa" w:w="105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4" w:lineRule="exact" w:before="0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15"/>
              </w:rPr>
              <w:t>S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0"/>
              </w:rPr>
              <w:t>13</w:t>
            </w:r>
          </w:p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 xml:space="preserve">0.55 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4" w:lineRule="exact" w:before="0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15"/>
              </w:rPr>
              <w:t>S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0"/>
              </w:rPr>
              <w:t>33</w:t>
            </w:r>
          </w:p>
        </w:tc>
        <w:tc>
          <w:tcPr>
            <w:tcW w:type="dxa" w:w="11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2" w:after="0"/>
              <w:ind w:left="0" w:right="38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 xml:space="preserve">0.10 </w:t>
            </w:r>
          </w:p>
        </w:tc>
        <w:tc>
          <w:tcPr>
            <w:tcW w:type="dxa" w:w="516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28" w:after="0"/>
              <w:ind w:left="508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态与评估模型相结合，间断性更新评估等级。最终</w:t>
            </w:r>
          </w:p>
        </w:tc>
      </w:tr>
      <w:tr>
        <w:trPr>
          <w:trHeight w:hRule="exact" w:val="260"/>
        </w:trPr>
        <w:tc>
          <w:tcPr>
            <w:tcW w:type="dxa" w:w="105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4" w:lineRule="exact" w:before="76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15"/>
              </w:rPr>
              <w:t>S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0"/>
              </w:rPr>
              <w:t>21</w:t>
            </w:r>
          </w:p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9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 xml:space="preserve">0.25 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4" w:lineRule="exact" w:before="76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15"/>
              </w:rPr>
              <w:t>F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0"/>
              </w:rPr>
              <w:t>11</w:t>
            </w:r>
          </w:p>
        </w:tc>
        <w:tc>
          <w:tcPr>
            <w:tcW w:type="dxa" w:w="11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94" w:after="0"/>
              <w:ind w:left="0" w:right="38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 xml:space="preserve">0.50 </w:t>
            </w:r>
          </w:p>
        </w:tc>
        <w:tc>
          <w:tcPr>
            <w:tcW w:type="dxa" w:w="2100"/>
            <w:vMerge/>
            <w:tcBorders/>
          </w:tcPr>
          <w:p/>
        </w:tc>
      </w:tr>
      <w:tr>
        <w:trPr>
          <w:trHeight w:hRule="exact" w:val="260"/>
        </w:trPr>
        <w:tc>
          <w:tcPr>
            <w:tcW w:type="dxa" w:w="105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4" w:lineRule="exact" w:before="76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15"/>
              </w:rPr>
              <w:t>S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0"/>
              </w:rPr>
              <w:t>22</w:t>
            </w:r>
          </w:p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9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 xml:space="preserve">0.15 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4" w:lineRule="exact" w:before="76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15"/>
              </w:rPr>
              <w:t>F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0"/>
              </w:rPr>
              <w:t>12</w:t>
            </w:r>
          </w:p>
        </w:tc>
        <w:tc>
          <w:tcPr>
            <w:tcW w:type="dxa" w:w="11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94" w:after="0"/>
              <w:ind w:left="0" w:right="38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 xml:space="preserve">0.35 </w:t>
            </w:r>
          </w:p>
        </w:tc>
        <w:tc>
          <w:tcPr>
            <w:tcW w:type="dxa" w:w="51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auto" w:before="2" w:after="0"/>
              <w:ind w:left="508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盾构左右线于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2020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 xml:space="preserve"> 年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4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－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9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 xml:space="preserve"> 月如期掘进并顺利通过</w:t>
            </w:r>
          </w:p>
        </w:tc>
      </w:tr>
      <w:tr>
        <w:trPr>
          <w:trHeight w:hRule="exact" w:val="258"/>
        </w:trPr>
        <w:tc>
          <w:tcPr>
            <w:tcW w:type="dxa" w:w="105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4" w:lineRule="exact" w:before="86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15"/>
              </w:rPr>
              <w:t>S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0"/>
              </w:rPr>
              <w:t>23</w:t>
            </w:r>
          </w:p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9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 xml:space="preserve">0.25 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4" w:lineRule="exact" w:before="86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15"/>
              </w:rPr>
              <w:t>F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0"/>
              </w:rPr>
              <w:t>21</w:t>
            </w:r>
          </w:p>
        </w:tc>
        <w:tc>
          <w:tcPr>
            <w:tcW w:type="dxa" w:w="11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94" w:after="0"/>
              <w:ind w:left="0" w:right="38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 xml:space="preserve">0.25 </w:t>
            </w:r>
          </w:p>
        </w:tc>
        <w:tc>
          <w:tcPr>
            <w:tcW w:type="dxa" w:w="51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68" w:after="0"/>
              <w:ind w:left="508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怡心桥，施工期间进行桩基动态注浆加固，沉降预</w:t>
            </w:r>
          </w:p>
        </w:tc>
      </w:tr>
    </w:tbl>
    <w:p>
      <w:pPr>
        <w:autoSpaceDN w:val="0"/>
        <w:autoSpaceDE w:val="0"/>
        <w:widowControl/>
        <w:spacing w:line="14" w:lineRule="exact" w:before="0" w:after="68"/>
        <w:ind w:left="0" w:right="0"/>
      </w:pPr>
    </w:p>
    <w:p>
      <w:pPr>
        <w:sectPr>
          <w:type w:val="continuous"/>
          <w:pgSz w:w="11904" w:h="16840"/>
          <w:pgMar w:top="430" w:right="1004" w:bottom="170" w:left="40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08.0" w:type="dxa"/>
      </w:tblPr>
      <w:tblGrid>
        <w:gridCol w:w="2625"/>
        <w:gridCol w:w="2625"/>
        <w:gridCol w:w="2625"/>
        <w:gridCol w:w="2625"/>
      </w:tblGrid>
      <w:tr>
        <w:trPr>
          <w:trHeight w:hRule="exact" w:val="204"/>
        </w:trPr>
        <w:tc>
          <w:tcPr>
            <w:tcW w:type="dxa" w:w="1092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4" w:lineRule="exact" w:before="0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15"/>
              </w:rPr>
              <w:t>S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0"/>
              </w:rPr>
              <w:t>24</w:t>
            </w:r>
          </w:p>
        </w:tc>
        <w:tc>
          <w:tcPr>
            <w:tcW w:type="dxa" w:w="116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 xml:space="preserve">0.30 </w:t>
            </w:r>
          </w:p>
        </w:tc>
        <w:tc>
          <w:tcPr>
            <w:tcW w:type="dxa" w:w="106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4" w:lineRule="exact" w:before="0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15"/>
              </w:rPr>
              <w:t>F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0"/>
              </w:rPr>
              <w:t>22</w:t>
            </w:r>
          </w:p>
        </w:tc>
        <w:tc>
          <w:tcPr>
            <w:tcW w:type="dxa" w:w="1136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 xml:space="preserve">0.15 </w:t>
            </w:r>
          </w:p>
        </w:tc>
      </w:tr>
    </w:tbl>
    <w:p>
      <w:pPr>
        <w:autoSpaceDN w:val="0"/>
        <w:autoSpaceDE w:val="0"/>
        <w:widowControl/>
        <w:spacing w:line="318" w:lineRule="exact" w:before="394" w:after="0"/>
        <w:ind w:left="734" w:right="210" w:firstLine="418"/>
        <w:jc w:val="both"/>
      </w:pPr>
      <w:r>
        <w:rPr>
          <w:rFonts w:ascii="SimSun" w:hAnsi="SimSun" w:eastAsia="SimSun"/>
          <w:b w:val="0"/>
          <w:i w:val="0"/>
          <w:color w:val="000000"/>
          <w:sz w:val="21"/>
        </w:rPr>
        <w:t>由图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8</w:t>
      </w:r>
      <w:r>
        <w:rPr>
          <w:rFonts w:ascii="SimSun" w:hAnsi="SimSun" w:eastAsia="SimSun"/>
          <w:b w:val="0"/>
          <w:i w:val="0"/>
          <w:color w:val="000000"/>
          <w:sz w:val="21"/>
        </w:rPr>
        <w:t>、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9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可得覆跨比为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3.04</w:t>
      </w:r>
      <w:r>
        <w:rPr>
          <w:rFonts w:ascii="SimSun" w:hAnsi="SimSun" w:eastAsia="SimSun"/>
          <w:b w:val="0"/>
          <w:i w:val="0"/>
          <w:color w:val="000000"/>
          <w:sz w:val="21"/>
        </w:rPr>
        <w:t>。相对位置综合文</w:t>
      </w:r>
      <w:r>
        <w:rPr>
          <w:rFonts w:ascii="SimSun" w:hAnsi="SimSun" w:eastAsia="SimSun"/>
          <w:b w:val="0"/>
          <w:i w:val="0"/>
          <w:color w:val="000000"/>
          <w:sz w:val="21"/>
        </w:rPr>
        <w:t>献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[6, 25]</w:t>
      </w:r>
      <w:r>
        <w:rPr>
          <w:rFonts w:ascii="SimSun" w:hAnsi="SimSun" w:eastAsia="SimSun"/>
          <w:b w:val="0"/>
          <w:i w:val="0"/>
          <w:color w:val="000000"/>
          <w:sz w:val="21"/>
        </w:rPr>
        <w:t>给出的方法计算为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A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区，并考虑端承摩擦</w:t>
      </w:r>
      <w:r>
        <w:rPr>
          <w:rFonts w:ascii="SimSun" w:hAnsi="SimSun" w:eastAsia="SimSun"/>
          <w:b w:val="0"/>
          <w:i w:val="0"/>
          <w:color w:val="000000"/>
          <w:sz w:val="21"/>
        </w:rPr>
        <w:t>桩的影响，</w:t>
      </w:r>
      <w:r>
        <w:rPr>
          <w:rFonts w:ascii="TimesNewRomanPS" w:hAnsi="TimesNewRomanPS" w:eastAsia="TimesNewRomanPS"/>
          <w:b w:val="0"/>
          <w:i/>
          <w:color w:val="000000"/>
          <w:sz w:val="21"/>
        </w:rPr>
        <w:t>x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3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取为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0.75</w:t>
      </w:r>
      <w:r>
        <w:rPr>
          <w:rFonts w:ascii="SimSun" w:hAnsi="SimSun" w:eastAsia="SimSun"/>
          <w:b w:val="0"/>
          <w:i w:val="0"/>
          <w:color w:val="000000"/>
          <w:sz w:val="21"/>
        </w:rPr>
        <w:t>。穿越形式为全里程纵穿。</w:t>
      </w:r>
      <w:r>
        <w:rPr>
          <w:rFonts w:ascii="SimSun" w:hAnsi="SimSun" w:eastAsia="SimSun"/>
          <w:b w:val="0"/>
          <w:i w:val="0"/>
          <w:color w:val="000000"/>
          <w:sz w:val="21"/>
        </w:rPr>
        <w:t>为避免盾构施工对桥梁基础产生过大扰动，盾构穿</w:t>
      </w:r>
      <w:r>
        <w:rPr>
          <w:rFonts w:ascii="SimSun" w:hAnsi="SimSun" w:eastAsia="SimSun"/>
          <w:b w:val="0"/>
          <w:i w:val="0"/>
          <w:color w:val="000000"/>
          <w:sz w:val="21"/>
        </w:rPr>
        <w:t>越前拟对桩基础进行袖伐管注浆加固至隧道底以下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3 m</w:t>
      </w:r>
      <w:r>
        <w:rPr>
          <w:rFonts w:ascii="SimSun" w:hAnsi="SimSun" w:eastAsia="SimSun"/>
          <w:b w:val="0"/>
          <w:i w:val="0"/>
          <w:color w:val="000000"/>
          <w:sz w:val="21"/>
        </w:rPr>
        <w:t>，并用双排梅花形间隔布置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Φ150 mm@400 mm</w:t>
      </w:r>
      <w:r>
        <w:rPr>
          <w:rFonts w:ascii="SimSun" w:hAnsi="SimSun" w:eastAsia="SimSun"/>
          <w:b w:val="0"/>
          <w:i w:val="0"/>
          <w:color w:val="000000"/>
          <w:sz w:val="21"/>
        </w:rPr>
        <w:t>钢管灌注桩以隔断地层损失引起的地层变形向桥基</w:t>
      </w:r>
      <w:r>
        <w:rPr>
          <w:rFonts w:ascii="SimSun" w:hAnsi="SimSun" w:eastAsia="SimSun"/>
          <w:b w:val="0"/>
          <w:i w:val="0"/>
          <w:color w:val="000000"/>
          <w:sz w:val="21"/>
        </w:rPr>
        <w:t>扩展。施工前多次组织专家对施工方案进行会审，</w:t>
      </w:r>
      <w:r>
        <w:rPr>
          <w:rFonts w:ascii="SimSun" w:hAnsi="SimSun" w:eastAsia="SimSun"/>
          <w:b w:val="0"/>
          <w:i w:val="0"/>
          <w:color w:val="000000"/>
          <w:sz w:val="21"/>
        </w:rPr>
        <w:t>结合目前研究成果与工程经验对穿越工法进行优</w:t>
      </w:r>
      <w:r>
        <w:rPr>
          <w:rFonts w:ascii="SimSun" w:hAnsi="SimSun" w:eastAsia="SimSun"/>
          <w:b w:val="0"/>
          <w:i w:val="0"/>
          <w:color w:val="000000"/>
          <w:sz w:val="21"/>
        </w:rPr>
        <w:t>化。为保证施工期间怡心桥正常使用，施工单位建</w:t>
      </w:r>
    </w:p>
    <w:p>
      <w:pPr>
        <w:sectPr>
          <w:type w:val="continuous"/>
          <w:pgSz w:w="11904" w:h="16840"/>
          <w:pgMar w:top="430" w:right="1004" w:bottom="170" w:left="400" w:header="720" w:footer="720" w:gutter="0"/>
          <w:cols w:num="2" w:equalWidth="0">
            <w:col w:w="5554" w:space="0"/>
            <w:col w:w="4946" w:space="0"/>
          </w:cols>
          <w:docGrid w:linePitch="360"/>
        </w:sectPr>
      </w:pPr>
    </w:p>
    <w:p>
      <w:pPr>
        <w:autoSpaceDN w:val="0"/>
        <w:autoSpaceDE w:val="0"/>
        <w:widowControl/>
        <w:spacing w:line="262" w:lineRule="auto" w:before="0" w:after="0"/>
        <w:ind w:left="210" w:right="126" w:firstLine="0"/>
        <w:jc w:val="both"/>
      </w:pPr>
      <w:r>
        <w:rPr>
          <w:rFonts w:ascii="SimSun" w:hAnsi="SimSun" w:eastAsia="SimSun"/>
          <w:b w:val="0"/>
          <w:i w:val="0"/>
          <w:color w:val="000000"/>
          <w:sz w:val="21"/>
        </w:rPr>
        <w:t>警值设为</w:t>
      </w:r>
      <w:r>
        <w:rPr>
          <w:rFonts w:ascii="SymbolMT" w:hAnsi="SymbolMT" w:eastAsia="SymbolMT"/>
          <w:b w:val="0"/>
          <w:i w:val="0"/>
          <w:color w:val="000000"/>
          <w:sz w:val="21"/>
        </w:rPr>
        <w:t>±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 xml:space="preserve"> 7 mm</w:t>
      </w:r>
      <w:r>
        <w:rPr>
          <w:rFonts w:ascii="SimSun" w:hAnsi="SimSun" w:eastAsia="SimSun"/>
          <w:b w:val="0"/>
          <w:i w:val="0"/>
          <w:color w:val="000000"/>
          <w:sz w:val="21"/>
        </w:rPr>
        <w:t>。桥墩横向两侧面设有沉降监测点</w:t>
      </w:r>
      <w:r>
        <w:rPr>
          <w:rFonts w:ascii="SimSun" w:hAnsi="SimSun" w:eastAsia="SimSun"/>
          <w:b w:val="0"/>
          <w:i w:val="0"/>
          <w:color w:val="000000"/>
          <w:sz w:val="21"/>
        </w:rPr>
        <w:t>共计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36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个。将施工期间临近侧各桥墩累计沉降绘制</w:t>
      </w:r>
      <w:r>
        <w:rPr>
          <w:rFonts w:ascii="SimSun" w:hAnsi="SimSun" w:eastAsia="SimSun"/>
          <w:b w:val="0"/>
          <w:i w:val="0"/>
          <w:color w:val="000000"/>
          <w:sz w:val="21"/>
        </w:rPr>
        <w:t>为历时曲线如图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10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所示。</w:t>
      </w:r>
    </w:p>
    <w:p>
      <w:pPr>
        <w:autoSpaceDN w:val="0"/>
        <w:autoSpaceDE w:val="0"/>
        <w:widowControl/>
        <w:spacing w:line="271" w:lineRule="auto" w:before="88" w:after="422"/>
        <w:ind w:left="210" w:right="126" w:firstLine="418"/>
        <w:jc w:val="both"/>
      </w:pPr>
      <w:r>
        <w:rPr>
          <w:rFonts w:ascii="SimSun" w:hAnsi="SimSun" w:eastAsia="SimSun"/>
          <w:b w:val="0"/>
          <w:i w:val="0"/>
          <w:color w:val="000000"/>
          <w:sz w:val="21"/>
        </w:rPr>
        <w:t>由图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10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可看出，全阶段各桥墩变形均未触发预</w:t>
      </w:r>
      <w:r>
        <w:rPr>
          <w:rFonts w:ascii="SimSun" w:hAnsi="SimSun" w:eastAsia="SimSun"/>
          <w:b w:val="0"/>
          <w:i w:val="0"/>
          <w:color w:val="000000"/>
          <w:sz w:val="21"/>
        </w:rPr>
        <w:t>警。盾构掌子面距桥墩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30 m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左右，掘进临近桥墩</w:t>
      </w:r>
      <w:r>
        <w:rPr>
          <w:rFonts w:ascii="SimSun" w:hAnsi="SimSun" w:eastAsia="SimSun"/>
          <w:b w:val="0"/>
          <w:i w:val="0"/>
          <w:color w:val="000000"/>
          <w:sz w:val="21"/>
        </w:rPr>
        <w:t>时开始出现小幅度沉降并随盾构掘进逐渐增大，至</w:t>
      </w:r>
      <w:r>
        <w:rPr>
          <w:rFonts w:ascii="SimSun" w:hAnsi="SimSun" w:eastAsia="SimSun"/>
          <w:b w:val="0"/>
          <w:i w:val="0"/>
          <w:color w:val="000000"/>
          <w:sz w:val="21"/>
        </w:rPr>
        <w:t>掌子面通过后逐渐稳定。由隧道开挖造成的最终沉</w:t>
      </w:r>
      <w:r>
        <w:rPr>
          <w:rFonts w:ascii="SimSun" w:hAnsi="SimSun" w:eastAsia="SimSun"/>
          <w:b w:val="0"/>
          <w:i w:val="0"/>
          <w:color w:val="000000"/>
          <w:sz w:val="21"/>
        </w:rPr>
        <w:t>降可知，盾构穿越对怡心桥两端桥墩影响较小，中</w:t>
      </w:r>
      <w:r>
        <w:rPr>
          <w:rFonts w:ascii="SimSun" w:hAnsi="SimSun" w:eastAsia="SimSun"/>
          <w:b w:val="0"/>
          <w:i w:val="0"/>
          <w:color w:val="000000"/>
          <w:sz w:val="21"/>
        </w:rPr>
        <w:t>部桥墩影响较大。因此，盾构机参数应在掌子面距</w:t>
      </w:r>
      <w:r>
        <w:rPr>
          <w:rFonts w:ascii="SimSun" w:hAnsi="SimSun" w:eastAsia="SimSun"/>
          <w:b w:val="0"/>
          <w:i w:val="0"/>
          <w:color w:val="000000"/>
          <w:sz w:val="21"/>
        </w:rPr>
        <w:t>既有桥梁约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1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倍纵向沉降槽距离时进行调整，降低</w:t>
      </w:r>
      <w:r>
        <w:rPr>
          <w:rFonts w:ascii="SimSun" w:hAnsi="SimSun" w:eastAsia="SimSun"/>
          <w:b w:val="0"/>
          <w:i w:val="0"/>
          <w:color w:val="000000"/>
          <w:sz w:val="21"/>
        </w:rPr>
        <w:t>掘进速度与推力，适当增大掌子面土压，缓慢平稳</w:t>
      </w:r>
      <w:r>
        <w:rPr>
          <w:rFonts w:ascii="SimSun" w:hAnsi="SimSun" w:eastAsia="SimSun"/>
          <w:b w:val="0"/>
          <w:i w:val="0"/>
          <w:color w:val="000000"/>
          <w:sz w:val="21"/>
        </w:rPr>
        <w:t>通过穿越段。期间对地表沉降，桥墩变形较大处开</w:t>
      </w:r>
    </w:p>
    <w:p>
      <w:pPr>
        <w:sectPr>
          <w:type w:val="nextColumn"/>
          <w:pgSz w:w="11904" w:h="16840"/>
          <w:pgMar w:top="430" w:right="1004" w:bottom="170" w:left="400" w:header="720" w:footer="720" w:gutter="0"/>
          <w:cols w:num="2" w:equalWidth="0">
            <w:col w:w="5554" w:space="0"/>
            <w:col w:w="494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045200" cy="139700"/>
            <wp:docPr id="169" name="Picture 1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45200" cy="139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continuous"/>
          <w:pgSz w:w="11904" w:h="16840"/>
          <w:pgMar w:top="430" w:right="1004" w:bottom="170" w:left="4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6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1612900</wp:posOffset>
            </wp:positionH>
            <wp:positionV relativeFrom="page">
              <wp:posOffset>2590800</wp:posOffset>
            </wp:positionV>
            <wp:extent cx="4152900" cy="1397000"/>
            <wp:wrapNone/>
            <wp:docPr id="173" name="Picture 1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9"/>
                    <a:stretch>
                      <a:fillRect/>
                    </a:stretch>
                  </pic:blipFill>
                  <pic:spPr>
                    <a:xfrm>
                      <a:off x="0" y="0"/>
                      <a:ext cx="4152900" cy="13970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04" w:lineRule="auto" w:before="0" w:after="254"/>
        <w:ind w:left="82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 560                                       </w:t>
      </w:r>
      <w:r>
        <w:rPr>
          <w:rFonts w:ascii="SimSun" w:hAnsi="SimSun" w:eastAsia="SimSun"/>
          <w:b w:val="0"/>
          <w:i w:val="0"/>
          <w:color w:val="000000"/>
          <w:sz w:val="18"/>
        </w:rPr>
        <w:t>岩</w:t>
      </w:r>
      <w:r>
        <w:rPr>
          <w:rFonts w:ascii="SimSun" w:hAnsi="SimSun" w:eastAsia="SimSun"/>
          <w:b w:val="0"/>
          <w:i w:val="0"/>
          <w:color w:val="000000"/>
          <w:sz w:val="18"/>
        </w:rPr>
        <w:t>土</w:t>
      </w:r>
      <w:r>
        <w:rPr>
          <w:rFonts w:ascii="SimSun" w:hAnsi="SimSun" w:eastAsia="SimSun"/>
          <w:b w:val="0"/>
          <w:i w:val="0"/>
          <w:color w:val="000000"/>
          <w:sz w:val="18"/>
        </w:rPr>
        <w:t>力</w:t>
      </w:r>
      <w:r>
        <w:rPr>
          <w:rFonts w:ascii="SimSun" w:hAnsi="SimSun" w:eastAsia="SimSun"/>
          <w:b w:val="0"/>
          <w:i w:val="0"/>
          <w:color w:val="000000"/>
          <w:sz w:val="18"/>
        </w:rPr>
        <w:t>学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                                   2023</w:t>
      </w:r>
      <w:r>
        <w:rPr>
          <w:rFonts w:ascii="SimSun" w:hAnsi="SimSun" w:eastAsia="SimSun"/>
          <w:b w:val="0"/>
          <w:i w:val="0"/>
          <w:color w:val="000000"/>
          <w:sz w:val="18"/>
        </w:rPr>
        <w:t xml:space="preserve"> 年</w:t>
      </w:r>
    </w:p>
    <w:p>
      <w:pPr>
        <w:sectPr>
          <w:pgSz w:w="11904" w:h="16840"/>
          <w:pgMar w:top="436" w:right="1006" w:bottom="170" w:left="4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57" w:lineRule="auto" w:before="0" w:after="0"/>
        <w:ind w:left="734" w:right="144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1"/>
        </w:rPr>
        <w:t>展二次注浆，特别是桥梁中段做到随沉随注。同时，</w:t>
      </w:r>
      <w:r>
        <w:rPr>
          <w:rFonts w:ascii="SimSun" w:hAnsi="SimSun" w:eastAsia="SimSun"/>
          <w:b w:val="0"/>
          <w:i w:val="0"/>
          <w:color w:val="000000"/>
          <w:sz w:val="21"/>
        </w:rPr>
        <w:t>路线设计中应尽量避免出现平纵曲线设计，将盾尾</w:t>
      </w:r>
      <w:r>
        <w:rPr>
          <w:rFonts w:ascii="SimSun" w:hAnsi="SimSun" w:eastAsia="SimSun"/>
          <w:b w:val="0"/>
          <w:i w:val="0"/>
          <w:color w:val="000000"/>
          <w:sz w:val="21"/>
        </w:rPr>
        <w:t>间隙控制在最低，以保证同步注浆质量，有效控制</w:t>
      </w:r>
      <w:r>
        <w:rPr>
          <w:rFonts w:ascii="SimSun" w:hAnsi="SimSun" w:eastAsia="SimSun"/>
          <w:b w:val="0"/>
          <w:i w:val="0"/>
          <w:color w:val="000000"/>
          <w:sz w:val="21"/>
        </w:rPr>
        <w:t>地表及建构筑物沉降。</w:t>
      </w:r>
    </w:p>
    <w:p>
      <w:pPr>
        <w:autoSpaceDN w:val="0"/>
        <w:autoSpaceDE w:val="0"/>
        <w:widowControl/>
        <w:spacing w:line="250" w:lineRule="auto" w:before="110" w:after="0"/>
        <w:ind w:left="734" w:right="262" w:firstLine="418"/>
        <w:jc w:val="both"/>
      </w:pPr>
      <w:r>
        <w:rPr>
          <w:rFonts w:ascii="SimSun" w:hAnsi="SimSun" w:eastAsia="SimSun"/>
          <w:b w:val="0"/>
          <w:i w:val="0"/>
          <w:color w:val="000000"/>
          <w:sz w:val="21"/>
        </w:rPr>
        <w:t>施工期间上部结构适应性良好，未见明显裂缝</w:t>
      </w:r>
      <w:r>
        <w:rPr>
          <w:rFonts w:ascii="SimSun" w:hAnsi="SimSun" w:eastAsia="SimSun"/>
          <w:b w:val="0"/>
          <w:i w:val="0"/>
          <w:color w:val="000000"/>
          <w:sz w:val="21"/>
        </w:rPr>
        <w:t>与错动，实现了桥梁全过程正常运行。监测数据表</w:t>
      </w:r>
      <w:r>
        <w:rPr>
          <w:rFonts w:ascii="SimSun" w:hAnsi="SimSun" w:eastAsia="SimSun"/>
          <w:b w:val="0"/>
          <w:i w:val="0"/>
          <w:color w:val="000000"/>
          <w:sz w:val="21"/>
        </w:rPr>
        <w:t>明施工前采用本文评估模型所得结果的准确性，该</w:t>
      </w:r>
    </w:p>
    <w:p>
      <w:pPr>
        <w:autoSpaceDN w:val="0"/>
        <w:autoSpaceDE w:val="0"/>
        <w:widowControl/>
        <w:spacing w:line="230" w:lineRule="auto" w:before="396" w:after="0"/>
        <w:ind w:left="0" w:right="3522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15"/>
        </w:rPr>
        <w:t>12</w:t>
      </w:r>
    </w:p>
    <w:p>
      <w:pPr>
        <w:sectPr>
          <w:type w:val="continuous"/>
          <w:pgSz w:w="11904" w:h="16840"/>
          <w:pgMar w:top="436" w:right="1006" w:bottom="170" w:left="400" w:header="720" w:footer="720" w:gutter="0"/>
          <w:cols w:num="2" w:equalWidth="0">
            <w:col w:w="5606" w:space="0"/>
            <w:col w:w="4891" w:space="0"/>
          </w:cols>
          <w:docGrid w:linePitch="360"/>
        </w:sectPr>
      </w:pPr>
    </w:p>
    <w:p>
      <w:pPr>
        <w:autoSpaceDN w:val="0"/>
        <w:autoSpaceDE w:val="0"/>
        <w:widowControl/>
        <w:spacing w:line="266" w:lineRule="auto" w:before="0" w:after="576"/>
        <w:ind w:left="158" w:right="124" w:firstLine="0"/>
        <w:jc w:val="both"/>
      </w:pPr>
      <w:r>
        <w:rPr>
          <w:rFonts w:ascii="SimSun" w:hAnsi="SimSun" w:eastAsia="SimSun"/>
          <w:b w:val="0"/>
          <w:i w:val="0"/>
          <w:color w:val="000000"/>
          <w:sz w:val="21"/>
        </w:rPr>
        <w:t>模型可用于预估穿越施工风险并可指导穿越工程设</w:t>
      </w:r>
      <w:r>
        <w:rPr>
          <w:rFonts w:ascii="SimSun" w:hAnsi="SimSun" w:eastAsia="SimSun"/>
          <w:b w:val="0"/>
          <w:i w:val="0"/>
          <w:color w:val="000000"/>
          <w:sz w:val="21"/>
        </w:rPr>
        <w:t>计与施工方案优化。由评估结果可知，新建隧道覆</w:t>
      </w:r>
      <w:r>
        <w:rPr>
          <w:rFonts w:ascii="SimSun" w:hAnsi="SimSun" w:eastAsia="SimSun"/>
          <w:b w:val="0"/>
          <w:i w:val="0"/>
          <w:color w:val="000000"/>
          <w:sz w:val="21"/>
        </w:rPr>
        <w:t>跨比对其威胁性影响最大，施工水平与辅助加固措</w:t>
      </w:r>
      <w:r>
        <w:rPr>
          <w:rFonts w:ascii="SimSun" w:hAnsi="SimSun" w:eastAsia="SimSun"/>
          <w:b w:val="0"/>
          <w:i w:val="0"/>
          <w:color w:val="000000"/>
          <w:sz w:val="21"/>
        </w:rPr>
        <w:t>施次之，穿越形式的影响最小。同时，此次工程的</w:t>
      </w:r>
      <w:r>
        <w:rPr>
          <w:rFonts w:ascii="SimSun" w:hAnsi="SimSun" w:eastAsia="SimSun"/>
          <w:b w:val="0"/>
          <w:i w:val="0"/>
          <w:color w:val="000000"/>
          <w:sz w:val="21"/>
        </w:rPr>
        <w:t>成功实施表明，加强施工与监测管理并积极制定实</w:t>
      </w:r>
      <w:r>
        <w:rPr>
          <w:rFonts w:ascii="SimSun" w:hAnsi="SimSun" w:eastAsia="SimSun"/>
          <w:b w:val="0"/>
          <w:i w:val="0"/>
          <w:color w:val="000000"/>
          <w:sz w:val="21"/>
        </w:rPr>
        <w:t>施隔离桩或动态补注浆液等辅助方案可有效控制既</w:t>
      </w:r>
      <w:r>
        <w:rPr>
          <w:rFonts w:ascii="SimSun" w:hAnsi="SimSun" w:eastAsia="SimSun"/>
          <w:b w:val="0"/>
          <w:i w:val="0"/>
          <w:color w:val="000000"/>
          <w:sz w:val="21"/>
        </w:rPr>
        <w:t>有桥梁工中变形，显著降低隧道穿越施工风险。</w:t>
      </w:r>
    </w:p>
    <w:p>
      <w:pPr>
        <w:sectPr>
          <w:type w:val="nextColumn"/>
          <w:pgSz w:w="11904" w:h="16840"/>
          <w:pgMar w:top="436" w:right="1006" w:bottom="170" w:left="400" w:header="720" w:footer="720" w:gutter="0"/>
          <w:cols w:num="2" w:equalWidth="0">
            <w:col w:w="5606" w:space="0"/>
            <w:col w:w="4891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20.0" w:type="dxa"/>
      </w:tblPr>
      <w:tblGrid>
        <w:gridCol w:w="1500"/>
        <w:gridCol w:w="1500"/>
        <w:gridCol w:w="1500"/>
        <w:gridCol w:w="1500"/>
        <w:gridCol w:w="1500"/>
        <w:gridCol w:w="1500"/>
        <w:gridCol w:w="1500"/>
      </w:tblGrid>
      <w:tr>
        <w:trPr>
          <w:trHeight w:hRule="exact" w:val="160"/>
        </w:trPr>
        <w:tc>
          <w:tcPr>
            <w:tcW w:type="dxa" w:w="104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auto" w:before="836" w:after="0"/>
              <w:ind w:left="142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15"/>
              </w:rPr>
              <w:t>累计沉降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 xml:space="preserve">/ mm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7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>10</w:t>
            </w:r>
          </w:p>
        </w:tc>
        <w:tc>
          <w:tcPr>
            <w:tcW w:type="dxa" w:w="17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76" w:after="0"/>
              <w:ind w:left="0" w:right="224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>JGC15-1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>JGC7-1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>JGC9-1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>JGC11-1</w:t>
            </w:r>
          </w:p>
        </w:tc>
        <w:tc>
          <w:tcPr>
            <w:tcW w:type="dxa" w:w="1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24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 xml:space="preserve">JGC13-1 </w:t>
            </w:r>
          </w:p>
        </w:tc>
      </w:tr>
      <w:tr>
        <w:trPr>
          <w:trHeight w:hRule="exact" w:val="180"/>
        </w:trPr>
        <w:tc>
          <w:tcPr>
            <w:tcW w:type="dxa" w:w="1500"/>
            <w:vMerge/>
            <w:tcBorders/>
          </w:tcPr>
          <w:p/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4" w:after="0"/>
              <w:ind w:left="15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>8</w:t>
            </w:r>
          </w:p>
        </w:tc>
        <w:tc>
          <w:tcPr>
            <w:tcW w:type="dxa" w:w="1500"/>
            <w:vMerge/>
            <w:tcBorders/>
          </w:tcPr>
          <w:p/>
        </w:tc>
        <w:tc>
          <w:tcPr>
            <w:tcW w:type="dxa" w:w="10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>JGC17-1</w:t>
            </w:r>
          </w:p>
        </w:tc>
        <w:tc>
          <w:tcPr>
            <w:tcW w:type="dxa" w:w="10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>JGC19-1</w:t>
            </w:r>
          </w:p>
        </w:tc>
        <w:tc>
          <w:tcPr>
            <w:tcW w:type="dxa" w:w="10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>JGC21-1</w:t>
            </w:r>
          </w:p>
        </w:tc>
        <w:tc>
          <w:tcPr>
            <w:tcW w:type="dxa" w:w="17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6" w:after="0"/>
              <w:ind w:left="24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 xml:space="preserve">JGC23-1 </w:t>
            </w:r>
          </w:p>
        </w:tc>
      </w:tr>
      <w:tr>
        <w:trPr>
          <w:trHeight w:hRule="exact" w:val="180"/>
        </w:trPr>
        <w:tc>
          <w:tcPr>
            <w:tcW w:type="dxa" w:w="1500"/>
            <w:vMerge/>
            <w:tcBorders/>
          </w:tcPr>
          <w:p/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4" w:after="0"/>
              <w:ind w:left="15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>6</w:t>
            </w:r>
          </w:p>
        </w:tc>
        <w:tc>
          <w:tcPr>
            <w:tcW w:type="dxa" w:w="1500"/>
            <w:vMerge/>
            <w:tcBorders/>
          </w:tcPr>
          <w:p/>
        </w:tc>
        <w:tc>
          <w:tcPr>
            <w:tcW w:type="dxa" w:w="1500"/>
            <w:vMerge/>
            <w:tcBorders/>
          </w:tcPr>
          <w:p/>
        </w:tc>
        <w:tc>
          <w:tcPr>
            <w:tcW w:type="dxa" w:w="1500"/>
            <w:vMerge/>
            <w:tcBorders/>
          </w:tcPr>
          <w:p/>
        </w:tc>
        <w:tc>
          <w:tcPr>
            <w:tcW w:type="dxa" w:w="1500"/>
            <w:vMerge/>
            <w:tcBorders/>
          </w:tcPr>
          <w:p/>
        </w:tc>
        <w:tc>
          <w:tcPr>
            <w:tcW w:type="dxa" w:w="1500"/>
            <w:vMerge/>
            <w:tcBorders/>
          </w:tcPr>
          <w:p/>
        </w:tc>
      </w:tr>
      <w:tr>
        <w:trPr>
          <w:trHeight w:hRule="exact" w:val="180"/>
        </w:trPr>
        <w:tc>
          <w:tcPr>
            <w:tcW w:type="dxa" w:w="1500"/>
            <w:vMerge/>
            <w:tcBorders/>
          </w:tcPr>
          <w:p/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4" w:after="0"/>
              <w:ind w:left="15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>4</w:t>
            </w:r>
          </w:p>
        </w:tc>
        <w:tc>
          <w:tcPr>
            <w:tcW w:type="dxa" w:w="1500"/>
            <w:vMerge/>
            <w:tcBorders/>
          </w:tcPr>
          <w:p/>
        </w:tc>
        <w:tc>
          <w:tcPr>
            <w:tcW w:type="dxa" w:w="1500"/>
            <w:vMerge/>
            <w:tcBorders/>
          </w:tcPr>
          <w:p/>
        </w:tc>
        <w:tc>
          <w:tcPr>
            <w:tcW w:type="dxa" w:w="1500"/>
            <w:vMerge/>
            <w:tcBorders/>
          </w:tcPr>
          <w:p/>
        </w:tc>
        <w:tc>
          <w:tcPr>
            <w:tcW w:type="dxa" w:w="1500"/>
            <w:vMerge/>
            <w:tcBorders/>
          </w:tcPr>
          <w:p/>
        </w:tc>
        <w:tc>
          <w:tcPr>
            <w:tcW w:type="dxa" w:w="1500"/>
            <w:vMerge/>
            <w:tcBorders/>
          </w:tcPr>
          <w:p/>
        </w:tc>
      </w:tr>
      <w:tr>
        <w:trPr>
          <w:trHeight w:hRule="exact" w:val="180"/>
        </w:trPr>
        <w:tc>
          <w:tcPr>
            <w:tcW w:type="dxa" w:w="1500"/>
            <w:vMerge/>
            <w:tcBorders/>
          </w:tcPr>
          <w:p/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4" w:after="0"/>
              <w:ind w:left="15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>2</w:t>
            </w:r>
          </w:p>
        </w:tc>
        <w:tc>
          <w:tcPr>
            <w:tcW w:type="dxa" w:w="1500"/>
            <w:vMerge/>
            <w:tcBorders/>
          </w:tcPr>
          <w:p/>
        </w:tc>
        <w:tc>
          <w:tcPr>
            <w:tcW w:type="dxa" w:w="1500"/>
            <w:vMerge/>
            <w:tcBorders/>
          </w:tcPr>
          <w:p/>
        </w:tc>
        <w:tc>
          <w:tcPr>
            <w:tcW w:type="dxa" w:w="1500"/>
            <w:vMerge/>
            <w:tcBorders/>
          </w:tcPr>
          <w:p/>
        </w:tc>
        <w:tc>
          <w:tcPr>
            <w:tcW w:type="dxa" w:w="1500"/>
            <w:vMerge/>
            <w:tcBorders/>
          </w:tcPr>
          <w:p/>
        </w:tc>
        <w:tc>
          <w:tcPr>
            <w:tcW w:type="dxa" w:w="1500"/>
            <w:vMerge/>
            <w:tcBorders/>
          </w:tcPr>
          <w:p/>
        </w:tc>
      </w:tr>
      <w:tr>
        <w:trPr>
          <w:trHeight w:hRule="exact" w:val="180"/>
        </w:trPr>
        <w:tc>
          <w:tcPr>
            <w:tcW w:type="dxa" w:w="1500"/>
            <w:vMerge/>
            <w:tcBorders/>
          </w:tcPr>
          <w:p/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4" w:after="0"/>
              <w:ind w:left="15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>0</w:t>
            </w:r>
          </w:p>
        </w:tc>
        <w:tc>
          <w:tcPr>
            <w:tcW w:type="dxa" w:w="1500"/>
            <w:vMerge/>
            <w:tcBorders/>
          </w:tcPr>
          <w:p/>
        </w:tc>
        <w:tc>
          <w:tcPr>
            <w:tcW w:type="dxa" w:w="1500"/>
            <w:vMerge/>
            <w:tcBorders/>
          </w:tcPr>
          <w:p/>
        </w:tc>
        <w:tc>
          <w:tcPr>
            <w:tcW w:type="dxa" w:w="1500"/>
            <w:vMerge/>
            <w:tcBorders/>
          </w:tcPr>
          <w:p/>
        </w:tc>
        <w:tc>
          <w:tcPr>
            <w:tcW w:type="dxa" w:w="1500"/>
            <w:vMerge/>
            <w:tcBorders/>
          </w:tcPr>
          <w:p/>
        </w:tc>
        <w:tc>
          <w:tcPr>
            <w:tcW w:type="dxa" w:w="1500"/>
            <w:vMerge/>
            <w:tcBorders/>
          </w:tcPr>
          <w:p/>
        </w:tc>
      </w:tr>
      <w:tr>
        <w:trPr>
          <w:trHeight w:hRule="exact" w:val="180"/>
        </w:trPr>
        <w:tc>
          <w:tcPr>
            <w:tcW w:type="dxa" w:w="1500"/>
            <w:vMerge/>
            <w:tcBorders/>
          </w:tcPr>
          <w:p/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4" w:after="0"/>
              <w:ind w:left="7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>–2</w:t>
            </w:r>
          </w:p>
        </w:tc>
        <w:tc>
          <w:tcPr>
            <w:tcW w:type="dxa" w:w="1500"/>
            <w:vMerge/>
            <w:tcBorders/>
          </w:tcPr>
          <w:p/>
        </w:tc>
        <w:tc>
          <w:tcPr>
            <w:tcW w:type="dxa" w:w="1500"/>
            <w:vMerge/>
            <w:tcBorders/>
          </w:tcPr>
          <w:p/>
        </w:tc>
        <w:tc>
          <w:tcPr>
            <w:tcW w:type="dxa" w:w="1500"/>
            <w:vMerge/>
            <w:tcBorders/>
          </w:tcPr>
          <w:p/>
        </w:tc>
        <w:tc>
          <w:tcPr>
            <w:tcW w:type="dxa" w:w="1500"/>
            <w:vMerge/>
            <w:tcBorders/>
          </w:tcPr>
          <w:p/>
        </w:tc>
        <w:tc>
          <w:tcPr>
            <w:tcW w:type="dxa" w:w="1500"/>
            <w:vMerge/>
            <w:tcBorders/>
          </w:tcPr>
          <w:p/>
        </w:tc>
      </w:tr>
      <w:tr>
        <w:trPr>
          <w:trHeight w:hRule="exact" w:val="180"/>
        </w:trPr>
        <w:tc>
          <w:tcPr>
            <w:tcW w:type="dxa" w:w="1500"/>
            <w:vMerge/>
            <w:tcBorders/>
          </w:tcPr>
          <w:p/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2" w:after="0"/>
              <w:ind w:left="7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>–4</w:t>
            </w:r>
          </w:p>
        </w:tc>
        <w:tc>
          <w:tcPr>
            <w:tcW w:type="dxa" w:w="1500"/>
            <w:vMerge/>
            <w:tcBorders/>
          </w:tcPr>
          <w:p/>
        </w:tc>
        <w:tc>
          <w:tcPr>
            <w:tcW w:type="dxa" w:w="1500"/>
            <w:vMerge/>
            <w:tcBorders/>
          </w:tcPr>
          <w:p/>
        </w:tc>
        <w:tc>
          <w:tcPr>
            <w:tcW w:type="dxa" w:w="1500"/>
            <w:vMerge/>
            <w:tcBorders/>
          </w:tcPr>
          <w:p/>
        </w:tc>
        <w:tc>
          <w:tcPr>
            <w:tcW w:type="dxa" w:w="1500"/>
            <w:vMerge/>
            <w:tcBorders/>
          </w:tcPr>
          <w:p/>
        </w:tc>
        <w:tc>
          <w:tcPr>
            <w:tcW w:type="dxa" w:w="1500"/>
            <w:vMerge/>
            <w:tcBorders/>
          </w:tcPr>
          <w:p/>
        </w:tc>
      </w:tr>
      <w:tr>
        <w:trPr>
          <w:trHeight w:hRule="exact" w:val="196"/>
        </w:trPr>
        <w:tc>
          <w:tcPr>
            <w:tcW w:type="dxa" w:w="1500"/>
            <w:vMerge/>
            <w:tcBorders/>
          </w:tcPr>
          <w:p/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2" w:after="0"/>
              <w:ind w:left="7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>–6</w:t>
            </w:r>
          </w:p>
        </w:tc>
        <w:tc>
          <w:tcPr>
            <w:tcW w:type="dxa" w:w="1500"/>
            <w:vMerge/>
            <w:tcBorders/>
          </w:tcPr>
          <w:p/>
        </w:tc>
        <w:tc>
          <w:tcPr>
            <w:tcW w:type="dxa" w:w="1500"/>
            <w:vMerge/>
            <w:tcBorders/>
          </w:tcPr>
          <w:p/>
        </w:tc>
        <w:tc>
          <w:tcPr>
            <w:tcW w:type="dxa" w:w="1500"/>
            <w:vMerge/>
            <w:tcBorders/>
          </w:tcPr>
          <w:p/>
        </w:tc>
        <w:tc>
          <w:tcPr>
            <w:tcW w:type="dxa" w:w="1500"/>
            <w:vMerge/>
            <w:tcBorders/>
          </w:tcPr>
          <w:p/>
        </w:tc>
        <w:tc>
          <w:tcPr>
            <w:tcW w:type="dxa" w:w="1500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45" w:lineRule="auto" w:before="6" w:after="6"/>
        <w:ind w:left="1728" w:right="8352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5"/>
        </w:rPr>
        <w:t>–8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5"/>
        </w:rPr>
        <w:t xml:space="preserve">–10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920.0" w:type="dxa"/>
      </w:tblPr>
      <w:tblGrid>
        <w:gridCol w:w="808"/>
        <w:gridCol w:w="808"/>
        <w:gridCol w:w="808"/>
        <w:gridCol w:w="808"/>
        <w:gridCol w:w="808"/>
        <w:gridCol w:w="808"/>
        <w:gridCol w:w="808"/>
        <w:gridCol w:w="808"/>
        <w:gridCol w:w="808"/>
        <w:gridCol w:w="808"/>
        <w:gridCol w:w="808"/>
        <w:gridCol w:w="808"/>
        <w:gridCol w:w="808"/>
      </w:tblGrid>
      <w:tr>
        <w:trPr>
          <w:trHeight w:hRule="exact" w:val="372"/>
        </w:trPr>
        <w:tc>
          <w:tcPr>
            <w:tcW w:type="dxa" w:w="1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076" w:val="left"/>
              </w:tabs>
              <w:autoSpaceDE w:val="0"/>
              <w:widowControl/>
              <w:spacing w:line="245" w:lineRule="auto" w:before="6" w:after="0"/>
              <w:ind w:left="93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 xml:space="preserve">–12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>04-01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5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>04-16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5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>05-01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5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>05-16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5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>05-31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5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>06-15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5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>06-30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5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>07-15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5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>07-30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5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>08-14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5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>08-29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5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>09-13</w:t>
            </w:r>
          </w:p>
        </w:tc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50" w:after="0"/>
              <w:ind w:left="11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>09-28</w:t>
            </w:r>
          </w:p>
        </w:tc>
      </w:tr>
    </w:tbl>
    <w:p>
      <w:pPr>
        <w:autoSpaceDN w:val="0"/>
        <w:autoSpaceDE w:val="0"/>
        <w:widowControl/>
        <w:spacing w:line="204" w:lineRule="auto" w:before="54" w:after="0"/>
        <w:ind w:left="0" w:right="4716" w:firstLine="0"/>
        <w:jc w:val="right"/>
      </w:pPr>
      <w:r>
        <w:rPr>
          <w:rFonts w:ascii="SimSun" w:hAnsi="SimSun" w:eastAsia="SimSun"/>
          <w:b w:val="0"/>
          <w:i w:val="0"/>
          <w:color w:val="000000"/>
          <w:sz w:val="15"/>
        </w:rPr>
        <w:t>日期</w:t>
      </w:r>
      <w:r>
        <w:rPr>
          <w:rFonts w:ascii="TimesNewRomanPSMT" w:hAnsi="TimesNewRomanPSMT" w:eastAsia="TimesNewRomanPSMT"/>
          <w:b w:val="0"/>
          <w:i w:val="0"/>
          <w:color w:val="000000"/>
          <w:sz w:val="15"/>
        </w:rPr>
        <w:t>/</w:t>
      </w:r>
      <w:r>
        <w:rPr>
          <w:rFonts w:ascii="SimSun" w:hAnsi="SimSun" w:eastAsia="SimSun"/>
          <w:b w:val="0"/>
          <w:i w:val="0"/>
          <w:color w:val="000000"/>
          <w:sz w:val="15"/>
        </w:rPr>
        <w:t>月</w:t>
      </w:r>
      <w:r>
        <w:rPr>
          <w:rFonts w:ascii="TimesNewRomanPSMT" w:hAnsi="TimesNewRomanPSMT" w:eastAsia="TimesNewRomanPSMT"/>
          <w:b w:val="0"/>
          <w:i w:val="0"/>
          <w:color w:val="000000"/>
          <w:sz w:val="15"/>
        </w:rPr>
        <w:t>-</w:t>
      </w:r>
      <w:r>
        <w:rPr>
          <w:rFonts w:ascii="SimSun" w:hAnsi="SimSun" w:eastAsia="SimSun"/>
          <w:b w:val="0"/>
          <w:i w:val="0"/>
          <w:color w:val="000000"/>
          <w:sz w:val="15"/>
        </w:rPr>
        <w:t>日</w:t>
      </w:r>
    </w:p>
    <w:p>
      <w:pPr>
        <w:autoSpaceDN w:val="0"/>
        <w:autoSpaceDE w:val="0"/>
        <w:widowControl/>
        <w:spacing w:line="240" w:lineRule="exact" w:before="100" w:after="354"/>
        <w:ind w:left="3744" w:right="3024" w:firstLine="0"/>
        <w:jc w:val="center"/>
      </w:pPr>
      <w:r>
        <w:rPr>
          <w:rFonts w:ascii="SimSun" w:hAnsi="SimSun" w:eastAsia="SimSun"/>
          <w:b w:val="0"/>
          <w:i w:val="0"/>
          <w:color w:val="000000"/>
          <w:sz w:val="18"/>
        </w:rPr>
        <w:t>图</w:t>
      </w:r>
      <w:r>
        <w:rPr>
          <w:rFonts w:ascii="TimesNewRomanPS" w:hAnsi="TimesNewRomanPS" w:eastAsia="TimesNewRomanPS"/>
          <w:b/>
          <w:i w:val="0"/>
          <w:color w:val="000000"/>
          <w:sz w:val="18"/>
        </w:rPr>
        <w:t xml:space="preserve">10  </w:t>
      </w:r>
      <w:r>
        <w:rPr>
          <w:rFonts w:ascii="SimSun" w:hAnsi="SimSun" w:eastAsia="SimSun"/>
          <w:b w:val="0"/>
          <w:i w:val="0"/>
          <w:color w:val="000000"/>
          <w:sz w:val="18"/>
        </w:rPr>
        <w:t>桥墩沉降历时曲线</w:t>
      </w:r>
      <w:r>
        <w:br/>
      </w:r>
      <w:r>
        <w:rPr>
          <w:rFonts w:ascii="TimesNewRomanPS" w:hAnsi="TimesNewRomanPS" w:eastAsia="TimesNewRomanPS"/>
          <w:b/>
          <w:i w:val="0"/>
          <w:color w:val="000000"/>
          <w:sz w:val="18"/>
        </w:rPr>
        <w:t xml:space="preserve">Fig.10  Settlement-time history of bridge pier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60.0" w:type="dxa"/>
      </w:tblPr>
      <w:tblGrid>
        <w:gridCol w:w="5249"/>
        <w:gridCol w:w="5249"/>
      </w:tblGrid>
      <w:tr>
        <w:trPr>
          <w:trHeight w:hRule="exact" w:val="578"/>
        </w:trPr>
        <w:tc>
          <w:tcPr>
            <w:tcW w:type="dxa" w:w="3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auto" w:before="164" w:after="0"/>
              <w:ind w:left="37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5  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8"/>
              </w:rPr>
              <w:t>结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8"/>
              </w:rPr>
              <w:t>论</w:t>
            </w:r>
          </w:p>
        </w:tc>
        <w:tc>
          <w:tcPr>
            <w:tcW w:type="dxa" w:w="6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0" w:after="0"/>
              <w:ind w:left="1904" w:right="0" w:firstLine="314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（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4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）将该模型应用于实际穿越工程中，分析结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论与工程实际情况吻合，有效保证了工程计划的顺</w:t>
            </w:r>
          </w:p>
        </w:tc>
      </w:tr>
    </w:tbl>
    <w:p>
      <w:pPr>
        <w:autoSpaceDN w:val="0"/>
        <w:autoSpaceDE w:val="0"/>
        <w:widowControl/>
        <w:spacing w:line="14" w:lineRule="exact" w:before="0" w:after="106"/>
        <w:ind w:left="0" w:right="0"/>
      </w:pPr>
    </w:p>
    <w:p>
      <w:pPr>
        <w:sectPr>
          <w:type w:val="continuous"/>
          <w:pgSz w:w="11904" w:h="16840"/>
          <w:pgMar w:top="436" w:right="1006" w:bottom="170" w:left="400" w:header="720" w:footer="720" w:gutter="0"/>
          <w:cols/>
          <w:docGrid w:linePitch="360"/>
        </w:sectPr>
      </w:pPr>
    </w:p>
    <w:p>
      <w:pPr>
        <w:autoSpaceDN w:val="0"/>
        <w:tabs>
          <w:tab w:pos="1048" w:val="left"/>
          <w:tab w:pos="1152" w:val="left"/>
        </w:tabs>
        <w:autoSpaceDE w:val="0"/>
        <w:widowControl/>
        <w:spacing w:line="308" w:lineRule="exact" w:before="0" w:after="0"/>
        <w:ind w:left="734" w:right="144" w:firstLine="0"/>
        <w:jc w:val="left"/>
      </w:pPr>
      <w:r>
        <w:tab/>
      </w:r>
      <w:r>
        <w:rPr>
          <w:rFonts w:ascii="SimSun" w:hAnsi="SimSun" w:eastAsia="SimSun"/>
          <w:b w:val="0"/>
          <w:i w:val="0"/>
          <w:color w:val="000000"/>
          <w:sz w:val="21"/>
        </w:rPr>
        <w:t>本文总结分析盾构穿越既有桥梁施工风险常规</w:t>
      </w:r>
      <w:r>
        <w:rPr>
          <w:rFonts w:ascii="SimSun" w:hAnsi="SimSun" w:eastAsia="SimSun"/>
          <w:b w:val="0"/>
          <w:i w:val="0"/>
          <w:color w:val="000000"/>
          <w:sz w:val="21"/>
        </w:rPr>
        <w:t>评估模型的局限与不足后，基于系统思想引入</w:t>
      </w:r>
      <w:r>
        <w:rPr>
          <w:rFonts w:ascii="TimesNewRomanPS" w:hAnsi="TimesNewRomanPS" w:eastAsia="TimesNewRomanPS"/>
          <w:b w:val="0"/>
          <w:i/>
          <w:color w:val="000000"/>
          <w:sz w:val="21"/>
        </w:rPr>
        <w:t>C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-</w:t>
      </w:r>
      <w:r>
        <w:rPr>
          <w:rFonts w:ascii="TimesNewRomanPS" w:hAnsi="TimesNewRomanPS" w:eastAsia="TimesNewRomanPS"/>
          <w:b w:val="0"/>
          <w:i/>
          <w:color w:val="000000"/>
          <w:sz w:val="21"/>
        </w:rPr>
        <w:t>V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-</w:t>
      </w:r>
      <w:r>
        <w:rPr>
          <w:rFonts w:ascii="TimesNewRomanPS" w:hAnsi="TimesNewRomanPS" w:eastAsia="TimesNewRomanPS"/>
          <w:b w:val="0"/>
          <w:i/>
          <w:color w:val="000000"/>
          <w:sz w:val="21"/>
        </w:rPr>
        <w:t>T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模型，建立了多系统的评估模型及控制体系，</w:t>
      </w:r>
      <w:r>
        <w:rPr>
          <w:rFonts w:ascii="SimSun" w:hAnsi="SimSun" w:eastAsia="SimSun"/>
          <w:b w:val="0"/>
          <w:i w:val="0"/>
          <w:color w:val="000000"/>
          <w:sz w:val="21"/>
        </w:rPr>
        <w:t>所得具体结论如下：</w:t>
      </w:r>
      <w:r>
        <w:br/>
      </w:r>
      <w:r>
        <w:tab/>
      </w:r>
      <w:r>
        <w:rPr>
          <w:rFonts w:ascii="SimSun" w:hAnsi="SimSun" w:eastAsia="SimSun"/>
          <w:b w:val="0"/>
          <w:i w:val="0"/>
          <w:color w:val="000000"/>
          <w:sz w:val="21"/>
        </w:rPr>
        <w:t>（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1</w:t>
      </w:r>
      <w:r>
        <w:rPr>
          <w:rFonts w:ascii="SimSun" w:hAnsi="SimSun" w:eastAsia="SimSun"/>
          <w:b w:val="0"/>
          <w:i w:val="0"/>
          <w:color w:val="000000"/>
          <w:sz w:val="21"/>
        </w:rPr>
        <w:t>）引入</w:t>
      </w:r>
      <w:r>
        <w:rPr>
          <w:rFonts w:ascii="TimesNewRomanPS" w:hAnsi="TimesNewRomanPS" w:eastAsia="TimesNewRomanPS"/>
          <w:b w:val="0"/>
          <w:i/>
          <w:color w:val="000000"/>
          <w:sz w:val="21"/>
        </w:rPr>
        <w:t>C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-</w:t>
      </w:r>
      <w:r>
        <w:rPr>
          <w:rFonts w:ascii="TimesNewRomanPS" w:hAnsi="TimesNewRomanPS" w:eastAsia="TimesNewRomanPS"/>
          <w:b w:val="0"/>
          <w:i/>
          <w:color w:val="000000"/>
          <w:sz w:val="21"/>
        </w:rPr>
        <w:t>V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-</w:t>
      </w:r>
      <w:r>
        <w:rPr>
          <w:rFonts w:ascii="TimesNewRomanPS" w:hAnsi="TimesNewRomanPS" w:eastAsia="TimesNewRomanPS"/>
          <w:b w:val="0"/>
          <w:i/>
          <w:color w:val="000000"/>
          <w:sz w:val="21"/>
        </w:rPr>
        <w:t>T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风险评估理论将待评估对象划</w:t>
      </w:r>
      <w:r>
        <w:rPr>
          <w:rFonts w:ascii="SimSun" w:hAnsi="SimSun" w:eastAsia="SimSun"/>
          <w:b w:val="0"/>
          <w:i w:val="0"/>
          <w:color w:val="000000"/>
          <w:sz w:val="21"/>
        </w:rPr>
        <w:t>分为后果严重性、既有桥梁系统脆弱性与新建隧道</w:t>
      </w:r>
      <w:r>
        <w:rPr>
          <w:rFonts w:ascii="SimSun" w:hAnsi="SimSun" w:eastAsia="SimSun"/>
          <w:b w:val="0"/>
          <w:i w:val="0"/>
          <w:color w:val="000000"/>
          <w:sz w:val="21"/>
        </w:rPr>
        <w:t>系统威胁性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3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个方面，明确致灾-承灾-灾后的三系</w:t>
      </w:r>
      <w:r>
        <w:rPr>
          <w:rFonts w:ascii="SimSun" w:hAnsi="SimSun" w:eastAsia="SimSun"/>
          <w:b w:val="0"/>
          <w:i w:val="0"/>
          <w:color w:val="000000"/>
          <w:sz w:val="21"/>
        </w:rPr>
        <w:t>统评估流程与风险计算方法，可真实全面地反映盾</w:t>
      </w:r>
      <w:r>
        <w:rPr>
          <w:rFonts w:ascii="SimSun" w:hAnsi="SimSun" w:eastAsia="SimSun"/>
          <w:b w:val="0"/>
          <w:i w:val="0"/>
          <w:color w:val="000000"/>
          <w:sz w:val="21"/>
        </w:rPr>
        <w:t>构穿越工程待估系统特性。</w:t>
      </w:r>
    </w:p>
    <w:p>
      <w:pPr>
        <w:autoSpaceDN w:val="0"/>
        <w:autoSpaceDE w:val="0"/>
        <w:widowControl/>
        <w:spacing w:line="264" w:lineRule="auto" w:before="102" w:after="0"/>
        <w:ind w:left="734" w:right="262" w:firstLine="314"/>
        <w:jc w:val="both"/>
      </w:pPr>
      <w:r>
        <w:rPr>
          <w:rFonts w:ascii="SimSun" w:hAnsi="SimSun" w:eastAsia="SimSun"/>
          <w:b w:val="0"/>
          <w:i w:val="0"/>
          <w:color w:val="000000"/>
          <w:sz w:val="21"/>
        </w:rPr>
        <w:t>（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2</w:t>
      </w:r>
      <w:r>
        <w:rPr>
          <w:rFonts w:ascii="SimSun" w:hAnsi="SimSun" w:eastAsia="SimSun"/>
          <w:b w:val="0"/>
          <w:i w:val="0"/>
          <w:color w:val="000000"/>
          <w:sz w:val="21"/>
        </w:rPr>
        <w:t>）给出考虑直接经济损失、周边环境影响损</w:t>
      </w:r>
      <w:r>
        <w:rPr>
          <w:rFonts w:ascii="SimSun" w:hAnsi="SimSun" w:eastAsia="SimSun"/>
          <w:b w:val="0"/>
          <w:i w:val="0"/>
          <w:color w:val="000000"/>
          <w:sz w:val="21"/>
        </w:rPr>
        <w:t>失和人员伤亡的后果严重性分级标准。基于双因素</w:t>
      </w:r>
      <w:r>
        <w:rPr>
          <w:rFonts w:ascii="SimSun" w:hAnsi="SimSun" w:eastAsia="SimSun"/>
          <w:b w:val="0"/>
          <w:i w:val="0"/>
          <w:color w:val="000000"/>
          <w:sz w:val="21"/>
        </w:rPr>
        <w:t>突变理论选取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14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个评价指标建立了包含多种突变</w:t>
      </w:r>
      <w:r>
        <w:rPr>
          <w:rFonts w:ascii="SimSun" w:hAnsi="SimSun" w:eastAsia="SimSun"/>
          <w:b w:val="0"/>
          <w:i w:val="0"/>
          <w:color w:val="000000"/>
          <w:sz w:val="21"/>
        </w:rPr>
        <w:t>类型的既有桥梁脆弱性评估模型。综合考虑了地层</w:t>
      </w:r>
      <w:r>
        <w:rPr>
          <w:rFonts w:ascii="SimSun" w:hAnsi="SimSun" w:eastAsia="SimSun"/>
          <w:b w:val="0"/>
          <w:i w:val="0"/>
          <w:color w:val="000000"/>
          <w:sz w:val="21"/>
        </w:rPr>
        <w:t>特性、健康度与结构敏感度及桥梁行车体系对扰动</w:t>
      </w:r>
    </w:p>
    <w:p>
      <w:pPr>
        <w:sectPr>
          <w:type w:val="continuous"/>
          <w:pgSz w:w="11904" w:h="16840"/>
          <w:pgMar w:top="436" w:right="1006" w:bottom="170" w:left="400" w:header="720" w:footer="720" w:gutter="0"/>
          <w:cols w:num="2" w:equalWidth="0">
            <w:col w:w="5606" w:space="0"/>
            <w:col w:w="4891" w:space="0"/>
          </w:cols>
          <w:docGrid w:linePitch="360"/>
        </w:sectPr>
      </w:pPr>
    </w:p>
    <w:p>
      <w:pPr>
        <w:autoSpaceDN w:val="0"/>
        <w:autoSpaceDE w:val="0"/>
        <w:widowControl/>
        <w:spacing w:line="269" w:lineRule="auto" w:before="0" w:after="0"/>
        <w:ind w:left="158" w:right="0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1"/>
        </w:rPr>
        <w:t>利实施。评估结果显示新建隧道覆跨比、施工管理</w:t>
      </w:r>
      <w:r>
        <w:rPr>
          <w:rFonts w:ascii="SimSun" w:hAnsi="SimSun" w:eastAsia="SimSun"/>
          <w:b w:val="0"/>
          <w:i w:val="0"/>
          <w:color w:val="000000"/>
          <w:sz w:val="21"/>
        </w:rPr>
        <w:t>及辅助加固措施对穿越工程风险性存在较大影响，</w:t>
      </w:r>
      <w:r>
        <w:rPr>
          <w:rFonts w:ascii="SimSun" w:hAnsi="SimSun" w:eastAsia="SimSun"/>
          <w:b w:val="0"/>
          <w:i w:val="0"/>
          <w:color w:val="000000"/>
          <w:sz w:val="21"/>
        </w:rPr>
        <w:t>积极实施隔离桩与动态注浆可有效控制既有桥梁在</w:t>
      </w:r>
      <w:r>
        <w:rPr>
          <w:rFonts w:ascii="SimSun" w:hAnsi="SimSun" w:eastAsia="SimSun"/>
          <w:b w:val="0"/>
          <w:i w:val="0"/>
          <w:color w:val="000000"/>
          <w:sz w:val="21"/>
        </w:rPr>
        <w:t>施工过程中的变形。该模型可对多种方案进行评估，</w:t>
      </w:r>
      <w:r>
        <w:rPr>
          <w:rFonts w:ascii="SimSun" w:hAnsi="SimSun" w:eastAsia="SimSun"/>
          <w:b w:val="0"/>
          <w:i w:val="0"/>
          <w:color w:val="000000"/>
          <w:sz w:val="21"/>
        </w:rPr>
        <w:t>优化其不利指标并与监测数据结合动态更新风险级</w:t>
      </w:r>
      <w:r>
        <w:rPr>
          <w:rFonts w:ascii="SimSun" w:hAnsi="SimSun" w:eastAsia="SimSun"/>
          <w:b w:val="0"/>
          <w:i w:val="0"/>
          <w:color w:val="000000"/>
          <w:sz w:val="21"/>
        </w:rPr>
        <w:t>别，为施工参数调整提供有力支持。该评估模型及</w:t>
      </w:r>
      <w:r>
        <w:rPr>
          <w:rFonts w:ascii="SimSun" w:hAnsi="SimSun" w:eastAsia="SimSun"/>
          <w:b w:val="0"/>
          <w:i w:val="0"/>
          <w:color w:val="000000"/>
          <w:sz w:val="21"/>
        </w:rPr>
        <w:t>控制体系为风险评估提供了新的角度，可为近似工</w:t>
      </w:r>
      <w:r>
        <w:rPr>
          <w:rFonts w:ascii="SimSun" w:hAnsi="SimSun" w:eastAsia="SimSun"/>
          <w:b w:val="0"/>
          <w:i w:val="0"/>
          <w:color w:val="000000"/>
          <w:sz w:val="21"/>
        </w:rPr>
        <w:t>程提供借鉴与参考。</w:t>
      </w:r>
    </w:p>
    <w:p>
      <w:pPr>
        <w:autoSpaceDN w:val="0"/>
        <w:autoSpaceDE w:val="0"/>
        <w:widowControl/>
        <w:spacing w:line="266" w:lineRule="auto" w:before="110" w:after="106"/>
        <w:ind w:left="158" w:right="124" w:firstLine="418"/>
        <w:jc w:val="both"/>
      </w:pPr>
      <w:r>
        <w:rPr>
          <w:rFonts w:ascii="SimSun" w:hAnsi="SimSun" w:eastAsia="SimSun"/>
          <w:b w:val="0"/>
          <w:i w:val="0"/>
          <w:color w:val="000000"/>
          <w:sz w:val="21"/>
        </w:rPr>
        <w:t>另外，本文模型指标体系与计算逻辑是基于案</w:t>
      </w:r>
      <w:r>
        <w:rPr>
          <w:rFonts w:ascii="SimSun" w:hAnsi="SimSun" w:eastAsia="SimSun"/>
          <w:b w:val="0"/>
          <w:i w:val="0"/>
          <w:color w:val="000000"/>
          <w:sz w:val="21"/>
        </w:rPr>
        <w:t>例工程构建的。当场地环境与工程情况变化后，可</w:t>
      </w:r>
      <w:r>
        <w:rPr>
          <w:rFonts w:ascii="SimSun" w:hAnsi="SimSun" w:eastAsia="SimSun"/>
          <w:b w:val="0"/>
          <w:i w:val="0"/>
          <w:color w:val="000000"/>
          <w:sz w:val="21"/>
        </w:rPr>
        <w:t>能存在需增、减部分指标，适用性会有所降低的情</w:t>
      </w:r>
      <w:r>
        <w:rPr>
          <w:rFonts w:ascii="SimSun" w:hAnsi="SimSun" w:eastAsia="SimSun"/>
          <w:b w:val="0"/>
          <w:i w:val="0"/>
          <w:color w:val="000000"/>
          <w:sz w:val="21"/>
        </w:rPr>
        <w:t>况。故应用本文模型时，可针对具体工程特性适当</w:t>
      </w:r>
      <w:r>
        <w:rPr>
          <w:rFonts w:ascii="SimSun" w:hAnsi="SimSun" w:eastAsia="SimSun"/>
          <w:b w:val="0"/>
          <w:i w:val="0"/>
          <w:color w:val="000000"/>
          <w:sz w:val="21"/>
        </w:rPr>
        <w:t>调整指标及计算逻辑。同时，本文模型仅考虑了施</w:t>
      </w:r>
      <w:r>
        <w:rPr>
          <w:rFonts w:ascii="SimSun" w:hAnsi="SimSun" w:eastAsia="SimSun"/>
          <w:b w:val="0"/>
          <w:i w:val="0"/>
          <w:color w:val="000000"/>
          <w:sz w:val="21"/>
        </w:rPr>
        <w:t>工阶段的风险性，应进一步从轨道交通设计、施工</w:t>
      </w:r>
    </w:p>
    <w:p>
      <w:pPr>
        <w:sectPr>
          <w:type w:val="nextColumn"/>
          <w:pgSz w:w="11904" w:h="16840"/>
          <w:pgMar w:top="436" w:right="1006" w:bottom="170" w:left="400" w:header="720" w:footer="720" w:gutter="0"/>
          <w:cols w:num="2" w:equalWidth="0">
            <w:col w:w="5606" w:space="0"/>
            <w:col w:w="4891" w:space="0"/>
          </w:cols>
          <w:docGrid w:linePitch="360"/>
        </w:sectPr>
      </w:pPr>
    </w:p>
    <w:p>
      <w:pPr>
        <w:autoSpaceDN w:val="0"/>
        <w:tabs>
          <w:tab w:pos="5764" w:val="left"/>
        </w:tabs>
        <w:autoSpaceDE w:val="0"/>
        <w:widowControl/>
        <w:spacing w:line="187" w:lineRule="auto" w:before="0" w:after="98"/>
        <w:ind w:left="734" w:right="0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1"/>
        </w:rPr>
        <w:t>的适应性。</w:t>
      </w:r>
      <w:r>
        <w:tab/>
      </w:r>
      <w:r>
        <w:rPr>
          <w:rFonts w:ascii="SimSun" w:hAnsi="SimSun" w:eastAsia="SimSun"/>
          <w:b w:val="0"/>
          <w:i w:val="0"/>
          <w:color w:val="000000"/>
          <w:sz w:val="21"/>
        </w:rPr>
        <w:t>及运行多方位全过程出发，对待建轨道交通系统开</w:t>
      </w:r>
    </w:p>
    <w:p>
      <w:pPr>
        <w:sectPr>
          <w:type w:val="continuous"/>
          <w:pgSz w:w="11904" w:h="16840"/>
          <w:pgMar w:top="436" w:right="1006" w:bottom="170" w:left="4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52" w:lineRule="auto" w:before="0" w:after="0"/>
        <w:ind w:left="734" w:right="144" w:firstLine="314"/>
        <w:jc w:val="left"/>
      </w:pPr>
      <w:r>
        <w:rPr>
          <w:rFonts w:ascii="SimSun" w:hAnsi="SimSun" w:eastAsia="SimSun"/>
          <w:b w:val="0"/>
          <w:i w:val="0"/>
          <w:color w:val="000000"/>
          <w:sz w:val="21"/>
        </w:rPr>
        <w:t>（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3</w:t>
      </w:r>
      <w:r>
        <w:rPr>
          <w:rFonts w:ascii="SimSun" w:hAnsi="SimSun" w:eastAsia="SimSun"/>
          <w:b w:val="0"/>
          <w:i w:val="0"/>
          <w:color w:val="000000"/>
          <w:sz w:val="21"/>
        </w:rPr>
        <w:t>）引入交互矩阵衡量新建隧道系统多指标交</w:t>
      </w:r>
      <w:r>
        <w:rPr>
          <w:rFonts w:ascii="SimSun" w:hAnsi="SimSun" w:eastAsia="SimSun"/>
          <w:b w:val="0"/>
          <w:i w:val="0"/>
          <w:color w:val="000000"/>
          <w:sz w:val="21"/>
        </w:rPr>
        <w:t>叉影响，并给出考虑多指标交互作用的权重计算法。</w:t>
      </w:r>
      <w:r>
        <w:rPr>
          <w:rFonts w:ascii="SimSun" w:hAnsi="SimSun" w:eastAsia="SimSun"/>
          <w:b w:val="0"/>
          <w:i w:val="0"/>
          <w:color w:val="000000"/>
          <w:sz w:val="21"/>
        </w:rPr>
        <w:t>多维云模型及优化云正向发生器算法可反映多定量</w:t>
      </w:r>
    </w:p>
    <w:p>
      <w:pPr>
        <w:sectPr>
          <w:type w:val="continuous"/>
          <w:pgSz w:w="11904" w:h="16840"/>
          <w:pgMar w:top="436" w:right="1006" w:bottom="170" w:left="400" w:header="720" w:footer="720" w:gutter="0"/>
          <w:cols w:num="2" w:equalWidth="0">
            <w:col w:w="5606" w:space="0"/>
            <w:col w:w="4891" w:space="0"/>
          </w:cols>
          <w:docGrid w:linePitch="360"/>
        </w:sectPr>
      </w:pPr>
    </w:p>
    <w:p>
      <w:pPr>
        <w:autoSpaceDN w:val="0"/>
        <w:autoSpaceDE w:val="0"/>
        <w:widowControl/>
        <w:spacing w:line="250" w:lineRule="auto" w:before="0" w:after="106"/>
        <w:ind w:left="158" w:right="124" w:firstLine="0"/>
        <w:jc w:val="both"/>
      </w:pPr>
      <w:r>
        <w:rPr>
          <w:rFonts w:ascii="SimSun" w:hAnsi="SimSun" w:eastAsia="SimSun"/>
          <w:b w:val="0"/>
          <w:i w:val="0"/>
          <w:color w:val="000000"/>
          <w:sz w:val="21"/>
        </w:rPr>
        <w:t>展风险评估研究并实施控制，以期加强各相关学科</w:t>
      </w:r>
      <w:r>
        <w:rPr>
          <w:rFonts w:ascii="SimSun" w:hAnsi="SimSun" w:eastAsia="SimSun"/>
          <w:b w:val="0"/>
          <w:i w:val="0"/>
          <w:color w:val="000000"/>
          <w:sz w:val="21"/>
        </w:rPr>
        <w:t>间联系，实现时空效应下设计规范施工、施工考虑</w:t>
      </w:r>
      <w:r>
        <w:rPr>
          <w:rFonts w:ascii="SimSun" w:hAnsi="SimSun" w:eastAsia="SimSun"/>
          <w:b w:val="0"/>
          <w:i w:val="0"/>
          <w:color w:val="000000"/>
          <w:sz w:val="21"/>
        </w:rPr>
        <w:t>运营需求、运营需求指导工程设计的全闭环实施。</w:t>
      </w:r>
    </w:p>
    <w:p>
      <w:pPr>
        <w:sectPr>
          <w:type w:val="nextColumn"/>
          <w:pgSz w:w="11904" w:h="16840"/>
          <w:pgMar w:top="436" w:right="1006" w:bottom="170" w:left="400" w:header="720" w:footer="720" w:gutter="0"/>
          <w:cols w:num="2" w:equalWidth="0">
            <w:col w:w="5606" w:space="0"/>
            <w:col w:w="4891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60.0" w:type="dxa"/>
      </w:tblPr>
      <w:tblGrid>
        <w:gridCol w:w="3499"/>
        <w:gridCol w:w="3499"/>
        <w:gridCol w:w="3499"/>
      </w:tblGrid>
      <w:tr>
        <w:trPr>
          <w:trHeight w:hRule="exact" w:val="254"/>
        </w:trPr>
        <w:tc>
          <w:tcPr>
            <w:tcW w:type="dxa" w:w="5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0" w:after="0"/>
              <w:ind w:left="374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指标与定性概念间复杂的映射关系与转换态势，克</w:t>
            </w:r>
          </w:p>
        </w:tc>
        <w:tc>
          <w:tcPr>
            <w:tcW w:type="dxa" w:w="4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8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[1]</w:t>
            </w:r>
          </w:p>
        </w:tc>
        <w:tc>
          <w:tcPr>
            <w:tcW w:type="dxa" w:w="43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84" w:after="0"/>
              <w:ind w:left="0" w:right="1794" w:firstLine="0"/>
              <w:jc w:val="righ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参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考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文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献</w:t>
            </w:r>
          </w:p>
        </w:tc>
      </w:tr>
      <w:tr>
        <w:trPr>
          <w:trHeight w:hRule="exact" w:val="320"/>
        </w:trPr>
        <w:tc>
          <w:tcPr>
            <w:tcW w:type="dxa" w:w="5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66" w:after="0"/>
              <w:ind w:left="374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服了传统一维云计算繁琐、主观影响大与指标不全</w:t>
            </w:r>
          </w:p>
        </w:tc>
        <w:tc>
          <w:tcPr>
            <w:tcW w:type="dxa" w:w="3499"/>
            <w:vMerge/>
            <w:tcBorders/>
          </w:tcPr>
          <w:p/>
        </w:tc>
        <w:tc>
          <w:tcPr>
            <w:tcW w:type="dxa" w:w="3499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5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66" w:after="0"/>
              <w:ind w:left="374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等缺点。最终耦合三系统评估等级得出综合风险评</w:t>
            </w:r>
          </w:p>
        </w:tc>
        <w:tc>
          <w:tcPr>
            <w:tcW w:type="dxa" w:w="3499"/>
            <w:vMerge/>
            <w:tcBorders/>
          </w:tcPr>
          <w:p/>
        </w:tc>
        <w:tc>
          <w:tcPr>
            <w:tcW w:type="dxa" w:w="43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auto" w:before="106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18"/>
              </w:rPr>
              <w:t>毛保华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 xml:space="preserve">, 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18"/>
              </w:rPr>
              <w:t>姜帆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 xml:space="preserve">, 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18"/>
              </w:rPr>
              <w:t>刘迁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 xml:space="preserve">, 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18"/>
              </w:rPr>
              <w:t>等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 xml:space="preserve">. 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18"/>
              </w:rPr>
              <w:t>城市轨道交通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 xml:space="preserve">[M]. 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18"/>
              </w:rPr>
              <w:t>北京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 xml:space="preserve">: 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18"/>
              </w:rPr>
              <w:t>科</w:t>
            </w:r>
          </w:p>
        </w:tc>
      </w:tr>
      <w:tr>
        <w:trPr>
          <w:trHeight w:hRule="exact" w:val="84"/>
        </w:trPr>
        <w:tc>
          <w:tcPr>
            <w:tcW w:type="dxa" w:w="52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06" w:after="0"/>
              <w:ind w:left="374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估结果，由此建立的评估模型定义明确、指标全面、</w:t>
            </w:r>
          </w:p>
        </w:tc>
        <w:tc>
          <w:tcPr>
            <w:tcW w:type="dxa" w:w="3499"/>
            <w:vMerge/>
            <w:tcBorders/>
          </w:tcPr>
          <w:p/>
        </w:tc>
        <w:tc>
          <w:tcPr>
            <w:tcW w:type="dxa" w:w="3499"/>
            <w:vMerge/>
            <w:tcBorders/>
          </w:tcPr>
          <w:p/>
        </w:tc>
      </w:tr>
      <w:tr>
        <w:trPr>
          <w:trHeight w:hRule="exact" w:val="236"/>
        </w:trPr>
        <w:tc>
          <w:tcPr>
            <w:tcW w:type="dxa" w:w="3499"/>
            <w:vMerge/>
            <w:tcBorders/>
          </w:tcPr>
          <w:p/>
        </w:tc>
        <w:tc>
          <w:tcPr>
            <w:tcW w:type="dxa" w:w="3499"/>
            <w:vMerge/>
            <w:tcBorders/>
          </w:tcPr>
          <w:p/>
        </w:tc>
        <w:tc>
          <w:tcPr>
            <w:tcW w:type="dxa" w:w="43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auto" w:before="62" w:after="0"/>
              <w:ind w:left="124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18"/>
              </w:rPr>
              <w:t>学出版社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 xml:space="preserve">, 2001. </w:t>
            </w:r>
          </w:p>
        </w:tc>
      </w:tr>
      <w:tr>
        <w:trPr>
          <w:trHeight w:hRule="exact" w:val="86"/>
        </w:trPr>
        <w:tc>
          <w:tcPr>
            <w:tcW w:type="dxa" w:w="52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06" w:after="0"/>
              <w:ind w:left="374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算法合理，所得结果可精准表达工程施工风险状况。</w:t>
            </w:r>
          </w:p>
        </w:tc>
        <w:tc>
          <w:tcPr>
            <w:tcW w:type="dxa" w:w="3499"/>
            <w:vMerge/>
            <w:tcBorders/>
          </w:tcPr>
          <w:p/>
        </w:tc>
        <w:tc>
          <w:tcPr>
            <w:tcW w:type="dxa" w:w="3499"/>
            <w:vMerge/>
            <w:tcBorders/>
          </w:tcPr>
          <w:p/>
        </w:tc>
      </w:tr>
      <w:tr>
        <w:trPr>
          <w:trHeight w:hRule="exact" w:val="320"/>
        </w:trPr>
        <w:tc>
          <w:tcPr>
            <w:tcW w:type="dxa" w:w="3499"/>
            <w:vMerge/>
            <w:tcBorders/>
          </w:tcPr>
          <w:p/>
        </w:tc>
        <w:tc>
          <w:tcPr>
            <w:tcW w:type="dxa" w:w="3499"/>
            <w:vMerge/>
            <w:tcBorders/>
          </w:tcPr>
          <w:p/>
        </w:tc>
        <w:tc>
          <w:tcPr>
            <w:tcW w:type="dxa" w:w="4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12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 xml:space="preserve">MAO Bao-hua, JIANG Fan, LIU Qian, et al. City orbit </w:t>
            </w:r>
          </w:p>
        </w:tc>
      </w:tr>
    </w:tbl>
    <w:p>
      <w:pPr>
        <w:autoSpaceDN w:val="0"/>
        <w:autoSpaceDE w:val="0"/>
        <w:widowControl/>
        <w:spacing w:line="240" w:lineRule="auto" w:before="534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045200" cy="139700"/>
            <wp:docPr id="172" name="Picture 1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45200" cy="139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continuous"/>
          <w:pgSz w:w="11904" w:h="16840"/>
          <w:pgMar w:top="436" w:right="1006" w:bottom="170" w:left="4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20" w:lineRule="exact" w:before="0" w:after="124"/>
        <w:ind w:left="914" w:right="0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18"/>
        </w:rPr>
        <w:t>第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2</w:t>
      </w:r>
      <w:r>
        <w:rPr>
          <w:rFonts w:ascii="SimSun" w:hAnsi="SimSun" w:eastAsia="SimSun"/>
          <w:b w:val="0"/>
          <w:i w:val="0"/>
          <w:color w:val="000000"/>
          <w:sz w:val="18"/>
        </w:rPr>
        <w:t xml:space="preserve"> 期</w:t>
      </w:r>
      <w:r>
        <w:rPr>
          <w:rFonts w:ascii="SimSun" w:hAnsi="SimSun" w:eastAsia="SimSun"/>
          <w:b w:val="0"/>
          <w:i w:val="0"/>
          <w:color w:val="000000"/>
          <w:sz w:val="18"/>
        </w:rPr>
        <w:t>阮永芬等：基于</w:t>
      </w:r>
      <w:r>
        <w:rPr>
          <w:rFonts w:ascii="TimesNewRomanPS" w:hAnsi="TimesNewRomanPS" w:eastAsia="TimesNewRomanPS"/>
          <w:b w:val="0"/>
          <w:i/>
          <w:color w:val="000000"/>
          <w:sz w:val="18"/>
        </w:rPr>
        <w:t>C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-</w:t>
      </w:r>
      <w:r>
        <w:rPr>
          <w:rFonts w:ascii="TimesNewRomanPS" w:hAnsi="TimesNewRomanPS" w:eastAsia="TimesNewRomanPS"/>
          <w:b w:val="0"/>
          <w:i/>
          <w:color w:val="000000"/>
          <w:sz w:val="18"/>
        </w:rPr>
        <w:t>V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-</w:t>
      </w:r>
      <w:r>
        <w:rPr>
          <w:rFonts w:ascii="TimesNewRomanPS" w:hAnsi="TimesNewRomanPS" w:eastAsia="TimesNewRomanPS"/>
          <w:b w:val="0"/>
          <w:i/>
          <w:color w:val="000000"/>
          <w:sz w:val="18"/>
        </w:rPr>
        <w:t>T</w:t>
      </w:r>
      <w:r>
        <w:rPr>
          <w:rFonts w:ascii="SimSun" w:hAnsi="SimSun" w:eastAsia="SimSun"/>
          <w:b w:val="0"/>
          <w:i w:val="0"/>
          <w:color w:val="000000"/>
          <w:sz w:val="18"/>
        </w:rPr>
        <w:t xml:space="preserve"> 模型的盾构穿越既有桥梁施工风险评估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                      561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04.0" w:type="dxa"/>
      </w:tblPr>
      <w:tblGrid>
        <w:gridCol w:w="2621"/>
        <w:gridCol w:w="2621"/>
        <w:gridCol w:w="2621"/>
        <w:gridCol w:w="2621"/>
      </w:tblGrid>
      <w:tr>
        <w:trPr>
          <w:trHeight w:hRule="exact" w:val="548"/>
        </w:trPr>
        <w:tc>
          <w:tcPr>
            <w:tcW w:type="dxa" w:w="336"/>
            <w:vMerge w:val="restart"/>
            <w:tcBorders>
              <w:top w:sz="6.399999999999977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1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[2]</w:t>
            </w:r>
          </w:p>
        </w:tc>
        <w:tc>
          <w:tcPr>
            <w:tcW w:type="dxa" w:w="4520"/>
            <w:tcBorders>
              <w:top w:sz="6.39999999999997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94" w:after="0"/>
              <w:ind w:left="11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 xml:space="preserve">traffic[M]. Beijing: Science Press, 2001. </w:t>
            </w:r>
          </w:p>
        </w:tc>
        <w:tc>
          <w:tcPr>
            <w:tcW w:type="dxa" w:w="500"/>
            <w:vMerge w:val="restart"/>
            <w:tcBorders>
              <w:top w:sz="6.399999999999977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94" w:after="0"/>
              <w:ind w:left="0" w:right="86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[9]</w:t>
            </w:r>
          </w:p>
        </w:tc>
        <w:tc>
          <w:tcPr>
            <w:tcW w:type="dxa" w:w="4342"/>
            <w:tcBorders>
              <w:top w:sz="6.39999999999997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auto" w:before="294" w:after="0"/>
              <w:ind w:left="124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18"/>
              </w:rPr>
              <w:t>国防科学技术工业委员会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. GJB 900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18"/>
              </w:rPr>
              <w:t>－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 xml:space="preserve">90 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18"/>
              </w:rPr>
              <w:t>系统安全性</w:t>
            </w:r>
          </w:p>
        </w:tc>
      </w:tr>
      <w:tr>
        <w:trPr>
          <w:trHeight w:hRule="exact" w:val="320"/>
        </w:trPr>
        <w:tc>
          <w:tcPr>
            <w:tcW w:type="dxa" w:w="2621"/>
            <w:vMerge/>
            <w:tcBorders>
              <w:top w:sz="6.399999999999977" w:val="single" w:color="#000000"/>
            </w:tcBorders>
          </w:tcPr>
          <w:p/>
        </w:tc>
        <w:tc>
          <w:tcPr>
            <w:tcW w:type="dxa" w:w="4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auto" w:before="74" w:after="0"/>
              <w:ind w:left="114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18"/>
              </w:rPr>
              <w:t>陈洁金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 xml:space="preserve">, 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18"/>
              </w:rPr>
              <w:t>张永杰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 xml:space="preserve">. 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18"/>
              </w:rPr>
              <w:t>下穿既有桥梁隧道施工风险定量评</w:t>
            </w:r>
          </w:p>
        </w:tc>
        <w:tc>
          <w:tcPr>
            <w:tcW w:type="dxa" w:w="2621"/>
            <w:vMerge/>
            <w:tcBorders>
              <w:top w:sz="6.399999999999977" w:val="single" w:color="#000000"/>
            </w:tcBorders>
          </w:tcPr>
          <w:p/>
        </w:tc>
        <w:tc>
          <w:tcPr>
            <w:tcW w:type="dxa" w:w="434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auto" w:before="74" w:after="0"/>
              <w:ind w:left="124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18"/>
              </w:rPr>
              <w:t>通用大纲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 xml:space="preserve">[S]. 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18"/>
              </w:rPr>
              <w:t>北京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 xml:space="preserve">: 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18"/>
              </w:rPr>
              <w:t>国家国防科技工业局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 xml:space="preserve">, 1990. </w:t>
            </w:r>
          </w:p>
        </w:tc>
      </w:tr>
      <w:tr>
        <w:trPr>
          <w:trHeight w:hRule="exact" w:val="320"/>
        </w:trPr>
        <w:tc>
          <w:tcPr>
            <w:tcW w:type="dxa" w:w="2621"/>
            <w:vMerge/>
            <w:tcBorders>
              <w:top w:sz="6.399999999999977" w:val="single" w:color="#000000"/>
            </w:tcBorders>
          </w:tcPr>
          <w:p/>
        </w:tc>
        <w:tc>
          <w:tcPr>
            <w:tcW w:type="dxa" w:w="4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auto" w:before="74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18"/>
              </w:rPr>
              <w:t>估方法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 xml:space="preserve">[J]. 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18"/>
              </w:rPr>
              <w:t>中南大学学报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(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18"/>
              </w:rPr>
              <w:t>自然科学版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 xml:space="preserve">), 2015, 46(5): </w:t>
            </w:r>
          </w:p>
        </w:tc>
        <w:tc>
          <w:tcPr>
            <w:tcW w:type="dxa" w:w="2621"/>
            <w:vMerge/>
            <w:tcBorders>
              <w:top w:sz="6.399999999999977" w:val="single" w:color="#000000"/>
            </w:tcBorders>
          </w:tcPr>
          <w:p/>
        </w:tc>
        <w:tc>
          <w:tcPr>
            <w:tcW w:type="dxa" w:w="434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74" w:after="0"/>
              <w:ind w:left="12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 xml:space="preserve">Commission of Science, Technology and Industry for </w:t>
            </w:r>
          </w:p>
        </w:tc>
      </w:tr>
      <w:tr>
        <w:trPr>
          <w:trHeight w:hRule="exact" w:val="252"/>
        </w:trPr>
        <w:tc>
          <w:tcPr>
            <w:tcW w:type="dxa" w:w="2621"/>
            <w:vMerge/>
            <w:tcBorders>
              <w:top w:sz="6.399999999999977" w:val="single" w:color="#000000"/>
            </w:tcBorders>
          </w:tcPr>
          <w:p/>
        </w:tc>
        <w:tc>
          <w:tcPr>
            <w:tcW w:type="dxa" w:w="4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74" w:after="0"/>
              <w:ind w:left="11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 xml:space="preserve">1862-1868. </w:t>
            </w:r>
          </w:p>
        </w:tc>
        <w:tc>
          <w:tcPr>
            <w:tcW w:type="dxa" w:w="2621"/>
            <w:vMerge/>
            <w:tcBorders>
              <w:top w:sz="6.399999999999977" w:val="single" w:color="#000000"/>
            </w:tcBorders>
          </w:tcPr>
          <w:p/>
        </w:tc>
        <w:tc>
          <w:tcPr>
            <w:tcW w:type="dxa" w:w="434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auto" w:before="74" w:after="0"/>
              <w:ind w:left="12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National Defense. GJB 900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18"/>
              </w:rPr>
              <w:t>－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 xml:space="preserve">90 General program of </w:t>
            </w:r>
          </w:p>
        </w:tc>
      </w:tr>
    </w:tbl>
    <w:p>
      <w:pPr>
        <w:autoSpaceDN w:val="0"/>
        <w:autoSpaceDE w:val="0"/>
        <w:widowControl/>
        <w:spacing w:line="14" w:lineRule="exact" w:before="0" w:after="122"/>
        <w:ind w:left="0" w:right="0"/>
      </w:pPr>
    </w:p>
    <w:p>
      <w:pPr>
        <w:sectPr>
          <w:pgSz w:w="11904" w:h="16840"/>
          <w:pgMar w:top="430" w:right="1020" w:bottom="170" w:left="4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96" w:lineRule="exact" w:before="0" w:after="0"/>
        <w:ind w:left="1154" w:right="188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CHEN Jie-jin, ZHANG Yong-jie. Quantitative risk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assessment model of tunnel construction under passing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existing bridges[J]. </w:t>
      </w:r>
      <w:r>
        <w:rPr>
          <w:rFonts w:ascii="TimesNewRomanPS" w:hAnsi="TimesNewRomanPS" w:eastAsia="TimesNewRomanPS"/>
          <w:b/>
          <w:i w:val="0"/>
          <w:color w:val="000000"/>
          <w:sz w:val="18"/>
        </w:rPr>
        <w:t xml:space="preserve">Journal of Central South University </w:t>
      </w:r>
      <w:r>
        <w:rPr>
          <w:rFonts w:ascii="TimesNewRomanPS" w:hAnsi="TimesNewRomanPS" w:eastAsia="TimesNewRomanPS"/>
          <w:b/>
          <w:i w:val="0"/>
          <w:color w:val="000000"/>
          <w:sz w:val="18"/>
        </w:rPr>
        <w:t>(Science and Technology)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, 2015, 46(5): 1862-1868. </w:t>
      </w:r>
    </w:p>
    <w:p>
      <w:pPr>
        <w:sectPr>
          <w:type w:val="continuous"/>
          <w:pgSz w:w="11904" w:h="16840"/>
          <w:pgMar w:top="430" w:right="1020" w:bottom="170" w:left="400" w:header="720" w:footer="720" w:gutter="0"/>
          <w:cols w:num="2" w:equalWidth="0">
            <w:col w:w="5576" w:space="0"/>
            <w:col w:w="4908" w:space="0"/>
          </w:cols>
          <w:docGrid w:linePitch="360"/>
        </w:sectPr>
      </w:pPr>
    </w:p>
    <w:p>
      <w:pPr>
        <w:autoSpaceDN w:val="0"/>
        <w:autoSpaceDE w:val="0"/>
        <w:widowControl/>
        <w:spacing w:line="302" w:lineRule="auto" w:before="0" w:after="0"/>
        <w:ind w:left="60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system safety[S]. Beijing: State Administration of Science,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Technology and Industry for National Defense, 1990. </w:t>
      </w:r>
    </w:p>
    <w:p>
      <w:pPr>
        <w:autoSpaceDN w:val="0"/>
        <w:tabs>
          <w:tab w:pos="608" w:val="left"/>
        </w:tabs>
        <w:autoSpaceDE w:val="0"/>
        <w:widowControl/>
        <w:spacing w:line="266" w:lineRule="auto" w:before="120" w:after="120"/>
        <w:ind w:left="18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[10]</w:t>
      </w:r>
      <w:r>
        <w:rPr>
          <w:rFonts w:ascii="SimSun" w:hAnsi="SimSun" w:eastAsia="SimSun"/>
          <w:b w:val="0"/>
          <w:i w:val="0"/>
          <w:color w:val="000000"/>
          <w:sz w:val="18"/>
        </w:rPr>
        <w:t>中华人民共和国住房和城乡建设部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GB 50652</w:t>
      </w:r>
      <w:r>
        <w:rPr>
          <w:rFonts w:ascii="SimSun" w:hAnsi="SimSun" w:eastAsia="SimSun"/>
          <w:b w:val="0"/>
          <w:i w:val="0"/>
          <w:color w:val="000000"/>
          <w:sz w:val="18"/>
        </w:rPr>
        <w:t>－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2011</w:t>
      </w:r>
      <w:r>
        <w:tab/>
      </w:r>
      <w:r>
        <w:rPr>
          <w:rFonts w:ascii="SimSun" w:hAnsi="SimSun" w:eastAsia="SimSun"/>
          <w:b w:val="0"/>
          <w:i w:val="0"/>
          <w:color w:val="000000"/>
          <w:sz w:val="18"/>
        </w:rPr>
        <w:t>城市轨道交通地下工程建设风险管理规范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[S]. </w:t>
      </w:r>
      <w:r>
        <w:rPr>
          <w:rFonts w:ascii="SimSun" w:hAnsi="SimSun" w:eastAsia="SimSun"/>
          <w:b w:val="0"/>
          <w:i w:val="0"/>
          <w:color w:val="000000"/>
          <w:sz w:val="18"/>
        </w:rPr>
        <w:t>北京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: </w:t>
      </w:r>
    </w:p>
    <w:p>
      <w:pPr>
        <w:sectPr>
          <w:type w:val="nextColumn"/>
          <w:pgSz w:w="11904" w:h="16840"/>
          <w:pgMar w:top="430" w:right="1020" w:bottom="170" w:left="400" w:header="720" w:footer="720" w:gutter="0"/>
          <w:cols w:num="2" w:equalWidth="0">
            <w:col w:w="5576" w:space="0"/>
            <w:col w:w="4908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60.0" w:type="dxa"/>
      </w:tblPr>
      <w:tblGrid>
        <w:gridCol w:w="3495"/>
        <w:gridCol w:w="3495"/>
        <w:gridCol w:w="3495"/>
      </w:tblGrid>
      <w:tr>
        <w:trPr>
          <w:trHeight w:hRule="exact" w:val="246"/>
        </w:trPr>
        <w:tc>
          <w:tcPr>
            <w:tcW w:type="dxa" w:w="6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0" w:right="96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[3]</w:t>
            </w:r>
          </w:p>
        </w:tc>
        <w:tc>
          <w:tcPr>
            <w:tcW w:type="dxa" w:w="4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auto" w:before="0" w:after="0"/>
              <w:ind w:left="114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18"/>
              </w:rPr>
              <w:t>张海彦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 xml:space="preserve">, 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18"/>
              </w:rPr>
              <w:t>何平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 xml:space="preserve">, 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18"/>
              </w:rPr>
              <w:t>胡友刚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 xml:space="preserve">, 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18"/>
              </w:rPr>
              <w:t>等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 xml:space="preserve">. 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18"/>
              </w:rPr>
              <w:t>盾构隧道穿越既有混凝土</w:t>
            </w:r>
          </w:p>
        </w:tc>
        <w:tc>
          <w:tcPr>
            <w:tcW w:type="dxa" w:w="4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auto" w:before="0" w:after="0"/>
              <w:ind w:left="404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18"/>
              </w:rPr>
              <w:t>中国建筑工业出版社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 xml:space="preserve">, 2011. </w:t>
            </w:r>
          </w:p>
        </w:tc>
      </w:tr>
      <w:tr>
        <w:trPr>
          <w:trHeight w:hRule="exact" w:val="320"/>
        </w:trPr>
        <w:tc>
          <w:tcPr>
            <w:tcW w:type="dxa" w:w="3495"/>
            <w:vMerge/>
            <w:tcBorders/>
          </w:tcPr>
          <w:p/>
        </w:tc>
        <w:tc>
          <w:tcPr>
            <w:tcW w:type="dxa" w:w="4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auto" w:before="74" w:after="0"/>
              <w:ind w:left="114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18"/>
              </w:rPr>
              <w:t>桥梁结构的风险控制指标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 xml:space="preserve">[J]. 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18"/>
              </w:rPr>
              <w:t>中国铁道科学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 xml:space="preserve">, 2014, </w:t>
            </w:r>
          </w:p>
        </w:tc>
        <w:tc>
          <w:tcPr>
            <w:tcW w:type="dxa" w:w="4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74" w:after="0"/>
              <w:ind w:left="4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 xml:space="preserve">Ministry of Housing and Urban-Rural Development of </w:t>
            </w:r>
          </w:p>
        </w:tc>
      </w:tr>
      <w:tr>
        <w:trPr>
          <w:trHeight w:hRule="exact" w:val="254"/>
        </w:trPr>
        <w:tc>
          <w:tcPr>
            <w:tcW w:type="dxa" w:w="3495"/>
            <w:vMerge/>
            <w:tcBorders/>
          </w:tcPr>
          <w:p/>
        </w:tc>
        <w:tc>
          <w:tcPr>
            <w:tcW w:type="dxa" w:w="4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74" w:after="0"/>
              <w:ind w:left="11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 xml:space="preserve">35(3): 47-55. </w:t>
            </w:r>
          </w:p>
        </w:tc>
        <w:tc>
          <w:tcPr>
            <w:tcW w:type="dxa" w:w="4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auto" w:before="74" w:after="0"/>
              <w:ind w:left="4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the People’s Republic of China.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GB 50652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18"/>
              </w:rPr>
              <w:t>－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 xml:space="preserve">2011 Code </w:t>
            </w:r>
          </w:p>
        </w:tc>
      </w:tr>
    </w:tbl>
    <w:p>
      <w:pPr>
        <w:autoSpaceDN w:val="0"/>
        <w:autoSpaceDE w:val="0"/>
        <w:widowControl/>
        <w:spacing w:line="14" w:lineRule="exact" w:before="0" w:after="120"/>
        <w:ind w:left="0" w:right="0"/>
      </w:pPr>
    </w:p>
    <w:p>
      <w:pPr>
        <w:sectPr>
          <w:type w:val="continuous"/>
          <w:pgSz w:w="11904" w:h="16840"/>
          <w:pgMar w:top="430" w:right="1020" w:bottom="170" w:left="4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00" w:lineRule="auto" w:before="0" w:after="0"/>
        <w:ind w:left="1154" w:right="28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ZHANG Hai-yan, HE Ping, HU You-gang, et al. Risk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control values of shield tunnel crossing existing concrete </w:t>
      </w:r>
    </w:p>
    <w:p>
      <w:pPr>
        <w:sectPr>
          <w:type w:val="continuous"/>
          <w:pgSz w:w="11904" w:h="16840"/>
          <w:pgMar w:top="430" w:right="1020" w:bottom="170" w:left="400" w:header="720" w:footer="720" w:gutter="0"/>
          <w:cols w:num="2" w:equalWidth="0">
            <w:col w:w="5788" w:space="0"/>
            <w:col w:w="4696" w:space="0"/>
          </w:cols>
          <w:docGrid w:linePitch="360"/>
        </w:sectPr>
      </w:pPr>
    </w:p>
    <w:p>
      <w:pPr>
        <w:autoSpaceDN w:val="0"/>
        <w:autoSpaceDE w:val="0"/>
        <w:widowControl/>
        <w:spacing w:line="300" w:lineRule="auto" w:before="0" w:after="94"/>
        <w:ind w:left="396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for risk management of underground works in urban rail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transit[S]. Beijing: China Architecture &amp; Building Press, </w:t>
      </w:r>
    </w:p>
    <w:p>
      <w:pPr>
        <w:sectPr>
          <w:type w:val="nextColumn"/>
          <w:pgSz w:w="11904" w:h="16840"/>
          <w:pgMar w:top="430" w:right="1020" w:bottom="170" w:left="400" w:header="720" w:footer="720" w:gutter="0"/>
          <w:cols w:num="2" w:equalWidth="0">
            <w:col w:w="5788" w:space="0"/>
            <w:col w:w="4696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60.0" w:type="dxa"/>
      </w:tblPr>
      <w:tblGrid>
        <w:gridCol w:w="3495"/>
        <w:gridCol w:w="3495"/>
        <w:gridCol w:w="3495"/>
      </w:tblGrid>
      <w:tr>
        <w:trPr>
          <w:trHeight w:hRule="exact" w:val="234"/>
        </w:trPr>
        <w:tc>
          <w:tcPr>
            <w:tcW w:type="dxa" w:w="6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68" w:after="0"/>
              <w:ind w:left="0" w:right="96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[4]</w:t>
            </w:r>
          </w:p>
        </w:tc>
        <w:tc>
          <w:tcPr>
            <w:tcW w:type="dxa" w:w="4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 xml:space="preserve">bridge structure[J]. 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8"/>
              </w:rPr>
              <w:t>China Railway Science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 xml:space="preserve">, 2014, 35(3): </w:t>
            </w:r>
          </w:p>
        </w:tc>
        <w:tc>
          <w:tcPr>
            <w:tcW w:type="dxa" w:w="4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62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 xml:space="preserve">2011. </w:t>
            </w:r>
          </w:p>
        </w:tc>
      </w:tr>
      <w:tr>
        <w:trPr>
          <w:trHeight w:hRule="exact" w:val="360"/>
        </w:trPr>
        <w:tc>
          <w:tcPr>
            <w:tcW w:type="dxa" w:w="3495"/>
            <w:vMerge/>
            <w:tcBorders/>
          </w:tcPr>
          <w:p/>
        </w:tc>
        <w:tc>
          <w:tcPr>
            <w:tcW w:type="dxa" w:w="4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14" w:after="0"/>
              <w:ind w:left="11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 xml:space="preserve">47-55. </w:t>
            </w:r>
          </w:p>
        </w:tc>
        <w:tc>
          <w:tcPr>
            <w:tcW w:type="dxa" w:w="4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14" w:after="0"/>
              <w:ind w:left="2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[11]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 xml:space="preserve">ARNOLD B B, ROBERT J E, PATRICIA K F, et al. </w:t>
            </w:r>
          </w:p>
        </w:tc>
      </w:tr>
      <w:tr>
        <w:trPr>
          <w:trHeight w:hRule="exact" w:val="320"/>
        </w:trPr>
        <w:tc>
          <w:tcPr>
            <w:tcW w:type="dxa" w:w="3495"/>
            <w:vMerge/>
            <w:tcBorders/>
          </w:tcPr>
          <w:p/>
        </w:tc>
        <w:tc>
          <w:tcPr>
            <w:tcW w:type="dxa" w:w="4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auto" w:before="74" w:after="0"/>
              <w:ind w:left="114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18"/>
              </w:rPr>
              <w:t>苏洁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 xml:space="preserve">, 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18"/>
              </w:rPr>
              <w:t>张顶立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 xml:space="preserve">, 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18"/>
              </w:rPr>
              <w:t>周正宇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 xml:space="preserve">, 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18"/>
              </w:rPr>
              <w:t>等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 xml:space="preserve">. 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18"/>
              </w:rPr>
              <w:t>地铁隧道穿越既有桥梁安</w:t>
            </w:r>
          </w:p>
        </w:tc>
        <w:tc>
          <w:tcPr>
            <w:tcW w:type="dxa" w:w="4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74" w:after="0"/>
              <w:ind w:left="62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 xml:space="preserve">Ascalable systems approach for critical infrastructure </w:t>
            </w:r>
          </w:p>
        </w:tc>
      </w:tr>
      <w:tr>
        <w:trPr>
          <w:trHeight w:hRule="exact" w:val="320"/>
        </w:trPr>
        <w:tc>
          <w:tcPr>
            <w:tcW w:type="dxa" w:w="3495"/>
            <w:vMerge/>
            <w:tcBorders/>
          </w:tcPr>
          <w:p/>
        </w:tc>
        <w:tc>
          <w:tcPr>
            <w:tcW w:type="dxa" w:w="4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auto" w:before="74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18"/>
              </w:rPr>
              <w:t>全风险评估及控制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 xml:space="preserve">[J]. 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18"/>
              </w:rPr>
              <w:t>岩石力学与工程学报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 xml:space="preserve">, 2015, 34 </w:t>
            </w:r>
          </w:p>
        </w:tc>
        <w:tc>
          <w:tcPr>
            <w:tcW w:type="dxa" w:w="4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74" w:after="0"/>
              <w:ind w:left="62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 xml:space="preserve">security[R]. Albuquerque: Sandia National Laboratories </w:t>
            </w:r>
          </w:p>
        </w:tc>
      </w:tr>
      <w:tr>
        <w:trPr>
          <w:trHeight w:hRule="exact" w:val="254"/>
        </w:trPr>
        <w:tc>
          <w:tcPr>
            <w:tcW w:type="dxa" w:w="3495"/>
            <w:vMerge/>
            <w:tcBorders/>
          </w:tcPr>
          <w:p/>
        </w:tc>
        <w:tc>
          <w:tcPr>
            <w:tcW w:type="dxa" w:w="4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auto" w:before="74" w:after="0"/>
              <w:ind w:left="11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(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18"/>
              </w:rPr>
              <w:t>增刊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 xml:space="preserve">1): 3188-3195. </w:t>
            </w:r>
          </w:p>
        </w:tc>
        <w:tc>
          <w:tcPr>
            <w:tcW w:type="dxa" w:w="4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74" w:after="0"/>
              <w:ind w:left="62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 xml:space="preserve">of USA, 2002. </w:t>
            </w:r>
          </w:p>
        </w:tc>
      </w:tr>
    </w:tbl>
    <w:p>
      <w:pPr>
        <w:autoSpaceDN w:val="0"/>
        <w:autoSpaceDE w:val="0"/>
        <w:widowControl/>
        <w:spacing w:line="14" w:lineRule="exact" w:before="0" w:after="120"/>
        <w:ind w:left="0" w:right="0"/>
      </w:pPr>
    </w:p>
    <w:p>
      <w:pPr>
        <w:sectPr>
          <w:type w:val="continuous"/>
          <w:pgSz w:w="11904" w:h="16840"/>
          <w:pgMar w:top="430" w:right="1020" w:bottom="170" w:left="4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02" w:lineRule="auto" w:before="0" w:after="0"/>
        <w:ind w:left="1154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SU Jie, ZHANG Ding-li, ZHOU Zheng-yu, et al. Safety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risk assessment and control of existing bridgecrossed by </w:t>
      </w:r>
    </w:p>
    <w:p>
      <w:pPr>
        <w:sectPr>
          <w:type w:val="continuous"/>
          <w:pgSz w:w="11904" w:h="16840"/>
          <w:pgMar w:top="430" w:right="1020" w:bottom="170" w:left="400" w:header="720" w:footer="720" w:gutter="0"/>
          <w:cols w:num="2" w:equalWidth="0">
            <w:col w:w="5576" w:space="0"/>
            <w:col w:w="4908" w:space="0"/>
          </w:cols>
          <w:docGrid w:linePitch="360"/>
        </w:sectPr>
      </w:pPr>
    </w:p>
    <w:p>
      <w:pPr>
        <w:autoSpaceDN w:val="0"/>
        <w:tabs>
          <w:tab w:pos="608" w:val="left"/>
        </w:tabs>
        <w:autoSpaceDE w:val="0"/>
        <w:widowControl/>
        <w:spacing w:line="266" w:lineRule="auto" w:before="0" w:after="92"/>
        <w:ind w:left="18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[12]</w:t>
      </w:r>
      <w:r>
        <w:rPr>
          <w:rFonts w:ascii="SimSun" w:hAnsi="SimSun" w:eastAsia="SimSun"/>
          <w:b w:val="0"/>
          <w:i w:val="0"/>
          <w:color w:val="000000"/>
          <w:sz w:val="18"/>
        </w:rPr>
        <w:t>白海卫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, </w:t>
      </w:r>
      <w:r>
        <w:rPr>
          <w:rFonts w:ascii="SimSun" w:hAnsi="SimSun" w:eastAsia="SimSun"/>
          <w:b w:val="0"/>
          <w:i w:val="0"/>
          <w:color w:val="000000"/>
          <w:sz w:val="18"/>
        </w:rPr>
        <w:t>宋守信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, </w:t>
      </w:r>
      <w:r>
        <w:rPr>
          <w:rFonts w:ascii="SimSun" w:hAnsi="SimSun" w:eastAsia="SimSun"/>
          <w:b w:val="0"/>
          <w:i w:val="0"/>
          <w:color w:val="000000"/>
          <w:sz w:val="18"/>
        </w:rPr>
        <w:t>王剑晨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. </w:t>
      </w:r>
      <w:r>
        <w:rPr>
          <w:rFonts w:ascii="SimSun" w:hAnsi="SimSun" w:eastAsia="SimSun"/>
          <w:b w:val="0"/>
          <w:i w:val="0"/>
          <w:color w:val="000000"/>
          <w:sz w:val="18"/>
        </w:rPr>
        <w:t>基于脆弱性的地下工程穿越</w:t>
      </w:r>
      <w:r>
        <w:tab/>
      </w:r>
      <w:r>
        <w:rPr>
          <w:rFonts w:ascii="SimSun" w:hAnsi="SimSun" w:eastAsia="SimSun"/>
          <w:b w:val="0"/>
          <w:i w:val="0"/>
          <w:color w:val="000000"/>
          <w:sz w:val="18"/>
        </w:rPr>
        <w:t>施工风险评价与控制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[J]. </w:t>
      </w:r>
      <w:r>
        <w:rPr>
          <w:rFonts w:ascii="SimSun" w:hAnsi="SimSun" w:eastAsia="SimSun"/>
          <w:b w:val="0"/>
          <w:i w:val="0"/>
          <w:color w:val="000000"/>
          <w:sz w:val="18"/>
        </w:rPr>
        <w:t>安全与环境学报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, 2019, 19(5): </w:t>
      </w:r>
    </w:p>
    <w:p>
      <w:pPr>
        <w:sectPr>
          <w:type w:val="nextColumn"/>
          <w:pgSz w:w="11904" w:h="16840"/>
          <w:pgMar w:top="430" w:right="1020" w:bottom="170" w:left="400" w:header="720" w:footer="720" w:gutter="0"/>
          <w:cols w:num="2" w:equalWidth="0">
            <w:col w:w="5576" w:space="0"/>
            <w:col w:w="4908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60.0" w:type="dxa"/>
      </w:tblPr>
      <w:tblGrid>
        <w:gridCol w:w="3495"/>
        <w:gridCol w:w="3495"/>
        <w:gridCol w:w="3495"/>
      </w:tblGrid>
      <w:tr>
        <w:trPr>
          <w:trHeight w:hRule="exact" w:val="234"/>
        </w:trPr>
        <w:tc>
          <w:tcPr>
            <w:tcW w:type="dxa" w:w="6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988" w:after="0"/>
              <w:ind w:left="0" w:right="96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[5]</w:t>
            </w:r>
          </w:p>
        </w:tc>
        <w:tc>
          <w:tcPr>
            <w:tcW w:type="dxa" w:w="4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exact" w:before="0" w:after="0"/>
              <w:ind w:left="11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 xml:space="preserve">tunnel construction[J]. 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8"/>
              </w:rPr>
              <w:t xml:space="preserve">Chinese Journal of Rock </w:t>
            </w:r>
          </w:p>
        </w:tc>
        <w:tc>
          <w:tcPr>
            <w:tcW w:type="dxa" w:w="4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 xml:space="preserve">1504-1510. </w:t>
            </w:r>
          </w:p>
        </w:tc>
      </w:tr>
      <w:tr>
        <w:trPr>
          <w:trHeight w:hRule="exact" w:val="320"/>
        </w:trPr>
        <w:tc>
          <w:tcPr>
            <w:tcW w:type="dxa" w:w="3495"/>
            <w:vMerge/>
            <w:tcBorders/>
          </w:tcPr>
          <w:p/>
        </w:tc>
        <w:tc>
          <w:tcPr>
            <w:tcW w:type="dxa" w:w="4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exact" w:before="70" w:after="0"/>
              <w:ind w:left="114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8"/>
              </w:rPr>
              <w:t>Mechanics and Engineering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 xml:space="preserve">, 2015, 34(Suppl.1): 3188- </w:t>
            </w:r>
          </w:p>
        </w:tc>
        <w:tc>
          <w:tcPr>
            <w:tcW w:type="dxa" w:w="4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14" w:after="0"/>
              <w:ind w:left="4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 xml:space="preserve">BAI Hai-wei, SONG Shou-xin, WANG Jian-chen. Risk </w:t>
            </w:r>
          </w:p>
        </w:tc>
      </w:tr>
      <w:tr>
        <w:trPr>
          <w:trHeight w:hRule="exact" w:val="360"/>
        </w:trPr>
        <w:tc>
          <w:tcPr>
            <w:tcW w:type="dxa" w:w="3495"/>
            <w:vMerge/>
            <w:tcBorders/>
          </w:tcPr>
          <w:p/>
        </w:tc>
        <w:tc>
          <w:tcPr>
            <w:tcW w:type="dxa" w:w="4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14" w:after="0"/>
              <w:ind w:left="11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 xml:space="preserve">3195. </w:t>
            </w:r>
          </w:p>
        </w:tc>
        <w:tc>
          <w:tcPr>
            <w:tcW w:type="dxa" w:w="4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14" w:after="0"/>
              <w:ind w:left="4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 xml:space="preserve">analysis and control based on the vulnerability for the </w:t>
            </w:r>
          </w:p>
        </w:tc>
      </w:tr>
      <w:tr>
        <w:trPr>
          <w:trHeight w:hRule="exact" w:val="320"/>
        </w:trPr>
        <w:tc>
          <w:tcPr>
            <w:tcW w:type="dxa" w:w="3495"/>
            <w:vMerge/>
            <w:tcBorders/>
          </w:tcPr>
          <w:p/>
        </w:tc>
        <w:tc>
          <w:tcPr>
            <w:tcW w:type="dxa" w:w="4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74" w:after="0"/>
              <w:ind w:left="11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 xml:space="preserve">LIU H P. Hierarchical risk assessment of water supply </w:t>
            </w:r>
          </w:p>
        </w:tc>
        <w:tc>
          <w:tcPr>
            <w:tcW w:type="dxa" w:w="4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74" w:after="0"/>
              <w:ind w:left="4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 xml:space="preserve">new buildings near the already existing metrotraffic </w:t>
            </w:r>
          </w:p>
        </w:tc>
      </w:tr>
      <w:tr>
        <w:trPr>
          <w:trHeight w:hRule="exact" w:val="338"/>
        </w:trPr>
        <w:tc>
          <w:tcPr>
            <w:tcW w:type="dxa" w:w="6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94" w:after="0"/>
              <w:ind w:left="0" w:right="96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[6]</w:t>
            </w:r>
          </w:p>
        </w:tc>
        <w:tc>
          <w:tcPr>
            <w:tcW w:type="dxa" w:w="4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74" w:after="0"/>
              <w:ind w:left="11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systems[D].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 xml:space="preserve">Sydney: Loughborough University, 2007. </w:t>
            </w:r>
          </w:p>
        </w:tc>
        <w:tc>
          <w:tcPr>
            <w:tcW w:type="dxa" w:w="4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exact" w:before="46" w:after="0"/>
              <w:ind w:left="4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 xml:space="preserve">system[J]. 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8"/>
              </w:rPr>
              <w:t>Journal of Safety and Environment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 xml:space="preserve">, 2019, </w:t>
            </w:r>
          </w:p>
        </w:tc>
      </w:tr>
      <w:tr>
        <w:trPr>
          <w:trHeight w:hRule="exact" w:val="236"/>
        </w:trPr>
        <w:tc>
          <w:tcPr>
            <w:tcW w:type="dxa" w:w="3495"/>
            <w:vMerge/>
            <w:tcBorders/>
          </w:tcPr>
          <w:p/>
        </w:tc>
        <w:tc>
          <w:tcPr>
            <w:tcW w:type="dxa" w:w="4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auto" w:before="56" w:after="0"/>
              <w:ind w:left="114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18"/>
              </w:rPr>
              <w:t>卢春林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 xml:space="preserve">. 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18"/>
              </w:rPr>
              <w:t>浅埋暗挖隧道穿越既有桥梁风险评估方法研</w:t>
            </w:r>
          </w:p>
        </w:tc>
        <w:tc>
          <w:tcPr>
            <w:tcW w:type="dxa" w:w="4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4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 xml:space="preserve">19(5): 1504-1510. </w:t>
            </w:r>
          </w:p>
        </w:tc>
      </w:tr>
    </w:tbl>
    <w:p>
      <w:pPr>
        <w:autoSpaceDN w:val="0"/>
        <w:autoSpaceDE w:val="0"/>
        <w:widowControl/>
        <w:spacing w:line="14" w:lineRule="exact" w:before="0" w:after="120"/>
        <w:ind w:left="0" w:right="0"/>
      </w:pPr>
    </w:p>
    <w:p>
      <w:pPr>
        <w:sectPr>
          <w:type w:val="continuous"/>
          <w:pgSz w:w="11904" w:h="16840"/>
          <w:pgMar w:top="430" w:right="1020" w:bottom="170" w:left="4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96" w:lineRule="exact" w:before="0" w:after="0"/>
        <w:ind w:left="1154" w:right="144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18"/>
        </w:rPr>
        <w:t>究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[J]. </w:t>
      </w:r>
      <w:r>
        <w:rPr>
          <w:rFonts w:ascii="SimSun" w:hAnsi="SimSun" w:eastAsia="SimSun"/>
          <w:b w:val="0"/>
          <w:i w:val="0"/>
          <w:color w:val="000000"/>
          <w:sz w:val="18"/>
        </w:rPr>
        <w:t>铁道科学与工程学报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, 2016, 13(6): 1156-1164.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LU Chun-lin. Study on risk assessment methods of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shallow embedded tunnel across the existing bridge[J]. </w:t>
      </w:r>
      <w:r>
        <w:rPr>
          <w:rFonts w:ascii="TimesNewRomanPS" w:hAnsi="TimesNewRomanPS" w:eastAsia="TimesNewRomanPS"/>
          <w:b/>
          <w:i w:val="0"/>
          <w:color w:val="000000"/>
          <w:sz w:val="18"/>
        </w:rPr>
        <w:t>Journal of Railway Science and Engineering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, 2016, </w:t>
      </w:r>
    </w:p>
    <w:p>
      <w:pPr>
        <w:sectPr>
          <w:type w:val="continuous"/>
          <w:pgSz w:w="11904" w:h="16840"/>
          <w:pgMar w:top="430" w:right="1020" w:bottom="170" w:left="400" w:header="720" w:footer="720" w:gutter="0"/>
          <w:cols w:num="2" w:equalWidth="0">
            <w:col w:w="5578" w:space="0"/>
            <w:col w:w="4906" w:space="0"/>
          </w:cols>
          <w:docGrid w:linePitch="360"/>
        </w:sectPr>
      </w:pPr>
    </w:p>
    <w:p>
      <w:pPr>
        <w:autoSpaceDN w:val="0"/>
        <w:autoSpaceDE w:val="0"/>
        <w:widowControl/>
        <w:spacing w:line="288" w:lineRule="exact" w:before="0" w:after="0"/>
        <w:ind w:left="606" w:right="66" w:hanging="42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[13]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MCGILL W L, AYYUB B M, KAMINSKIY M. Risk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analysis for critical asset protection risk analysis[J]. </w:t>
      </w:r>
      <w:r>
        <w:rPr>
          <w:rFonts w:ascii="TimesNewRomanPS" w:hAnsi="TimesNewRomanPS" w:eastAsia="TimesNewRomanPS"/>
          <w:b/>
          <w:i w:val="0"/>
          <w:color w:val="000000"/>
          <w:sz w:val="18"/>
        </w:rPr>
        <w:t xml:space="preserve">Risk </w:t>
      </w:r>
      <w:r>
        <w:rPr>
          <w:rFonts w:ascii="TimesNewRomanPS" w:hAnsi="TimesNewRomanPS" w:eastAsia="TimesNewRomanPS"/>
          <w:b/>
          <w:i w:val="0"/>
          <w:color w:val="000000"/>
          <w:sz w:val="18"/>
        </w:rPr>
        <w:t>Analysis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, 2007, 27(5): 1265-1281. </w:t>
      </w:r>
    </w:p>
    <w:p>
      <w:pPr>
        <w:autoSpaceDN w:val="0"/>
        <w:autoSpaceDE w:val="0"/>
        <w:widowControl/>
        <w:spacing w:line="233" w:lineRule="auto" w:before="98" w:after="120"/>
        <w:ind w:left="186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[14]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WILDGEN W. Catastrophe theoretic semantics: an </w:t>
      </w:r>
    </w:p>
    <w:p>
      <w:pPr>
        <w:sectPr>
          <w:type w:val="nextColumn"/>
          <w:pgSz w:w="11904" w:h="16840"/>
          <w:pgMar w:top="430" w:right="1020" w:bottom="170" w:left="400" w:header="720" w:footer="720" w:gutter="0"/>
          <w:cols w:num="2" w:equalWidth="0">
            <w:col w:w="5578" w:space="0"/>
            <w:col w:w="4906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60.0" w:type="dxa"/>
      </w:tblPr>
      <w:tblGrid>
        <w:gridCol w:w="3495"/>
        <w:gridCol w:w="3495"/>
        <w:gridCol w:w="3495"/>
      </w:tblGrid>
      <w:tr>
        <w:trPr>
          <w:trHeight w:hRule="exact" w:val="246"/>
        </w:trPr>
        <w:tc>
          <w:tcPr>
            <w:tcW w:type="dxa" w:w="6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0" w:after="0"/>
              <w:ind w:left="0" w:right="96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[7]</w:t>
            </w:r>
          </w:p>
        </w:tc>
        <w:tc>
          <w:tcPr>
            <w:tcW w:type="dxa" w:w="4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11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 xml:space="preserve">13(6): 1156- 1164. </w:t>
            </w:r>
          </w:p>
        </w:tc>
        <w:tc>
          <w:tcPr>
            <w:tcW w:type="dxa" w:w="4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62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 xml:space="preserve">elaboration and application of René Thom's theory[M]. </w:t>
            </w:r>
          </w:p>
        </w:tc>
      </w:tr>
      <w:tr>
        <w:trPr>
          <w:trHeight w:hRule="exact" w:val="320"/>
        </w:trPr>
        <w:tc>
          <w:tcPr>
            <w:tcW w:type="dxa" w:w="3495"/>
            <w:vMerge/>
            <w:tcBorders/>
          </w:tcPr>
          <w:p/>
        </w:tc>
        <w:tc>
          <w:tcPr>
            <w:tcW w:type="dxa" w:w="4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auto" w:before="74" w:after="0"/>
              <w:ind w:left="114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18"/>
              </w:rPr>
              <w:t>阮永芬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 xml:space="preserve">, 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18"/>
              </w:rPr>
              <w:t>陈赵慧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 xml:space="preserve">, 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18"/>
              </w:rPr>
              <w:t>吴龙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 xml:space="preserve">, 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18"/>
              </w:rPr>
              <w:t>等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 xml:space="preserve">. 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18"/>
              </w:rPr>
              <w:t>基于可拓云理论的泥炭质</w:t>
            </w:r>
          </w:p>
        </w:tc>
        <w:tc>
          <w:tcPr>
            <w:tcW w:type="dxa" w:w="4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74" w:after="0"/>
              <w:ind w:left="62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 xml:space="preserve">Amsterdam: John Benjamins Publishing Company, 1982. </w:t>
            </w:r>
          </w:p>
        </w:tc>
      </w:tr>
      <w:tr>
        <w:trPr>
          <w:trHeight w:hRule="exact" w:val="320"/>
        </w:trPr>
        <w:tc>
          <w:tcPr>
            <w:tcW w:type="dxa" w:w="3495"/>
            <w:vMerge/>
            <w:tcBorders/>
          </w:tcPr>
          <w:p/>
        </w:tc>
        <w:tc>
          <w:tcPr>
            <w:tcW w:type="dxa" w:w="4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auto" w:before="74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18"/>
              </w:rPr>
              <w:t>土场地沉降风险评价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 xml:space="preserve">[J]. 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18"/>
              </w:rPr>
              <w:t>安全与环境学报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 xml:space="preserve">, 2020, 20(1): </w:t>
            </w:r>
          </w:p>
        </w:tc>
        <w:tc>
          <w:tcPr>
            <w:tcW w:type="dxa" w:w="4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auto" w:before="74" w:after="0"/>
              <w:ind w:left="2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[15]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18"/>
              </w:rPr>
              <w:t>宋盛渊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 xml:space="preserve">, 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18"/>
              </w:rPr>
              <w:t>王清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 xml:space="preserve">, 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18"/>
              </w:rPr>
              <w:t>潘玉珍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 xml:space="preserve">, 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18"/>
              </w:rPr>
              <w:t>等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 xml:space="preserve">. 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18"/>
              </w:rPr>
              <w:t>基于突变理论的滑坡危险</w:t>
            </w:r>
          </w:p>
        </w:tc>
      </w:tr>
      <w:tr>
        <w:trPr>
          <w:trHeight w:hRule="exact" w:val="252"/>
        </w:trPr>
        <w:tc>
          <w:tcPr>
            <w:tcW w:type="dxa" w:w="3495"/>
            <w:vMerge/>
            <w:tcBorders/>
          </w:tcPr>
          <w:p/>
        </w:tc>
        <w:tc>
          <w:tcPr>
            <w:tcW w:type="dxa" w:w="4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74" w:after="0"/>
              <w:ind w:left="11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 xml:space="preserve">59-67. </w:t>
            </w:r>
          </w:p>
        </w:tc>
        <w:tc>
          <w:tcPr>
            <w:tcW w:type="dxa" w:w="4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auto" w:before="74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18"/>
              </w:rPr>
              <w:t>性评价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 xml:space="preserve">[J]. 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18"/>
              </w:rPr>
              <w:t>岩土力学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, 2014, 35(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18"/>
              </w:rPr>
              <w:t>增刊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 xml:space="preserve">2): 422-428. </w:t>
            </w:r>
          </w:p>
        </w:tc>
      </w:tr>
    </w:tbl>
    <w:p>
      <w:pPr>
        <w:autoSpaceDN w:val="0"/>
        <w:autoSpaceDE w:val="0"/>
        <w:widowControl/>
        <w:spacing w:line="14" w:lineRule="exact" w:before="0" w:after="122"/>
        <w:ind w:left="0" w:right="0"/>
      </w:pPr>
    </w:p>
    <w:p>
      <w:pPr>
        <w:sectPr>
          <w:type w:val="continuous"/>
          <w:pgSz w:w="11904" w:h="16840"/>
          <w:pgMar w:top="430" w:right="1020" w:bottom="170" w:left="4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88" w:lineRule="exact" w:before="0" w:after="0"/>
        <w:ind w:left="1154" w:right="398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RUAN Yong-fen, CHEN Zhao-hui, WU Long, et al. Risk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assessment of peatland settlement grade based on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extension cloud theory[J]. </w:t>
      </w:r>
      <w:r>
        <w:rPr>
          <w:rFonts w:ascii="TimesNewRomanPS" w:hAnsi="TimesNewRomanPS" w:eastAsia="TimesNewRomanPS"/>
          <w:b/>
          <w:i w:val="0"/>
          <w:color w:val="000000"/>
          <w:sz w:val="18"/>
        </w:rPr>
        <w:t xml:space="preserve">Journal of Safety and </w:t>
      </w:r>
    </w:p>
    <w:p>
      <w:pPr>
        <w:sectPr>
          <w:type w:val="continuous"/>
          <w:pgSz w:w="11904" w:h="16840"/>
          <w:pgMar w:top="430" w:right="1020" w:bottom="170" w:left="400" w:header="720" w:footer="720" w:gutter="0"/>
          <w:cols w:num="2" w:equalWidth="0">
            <w:col w:w="5788" w:space="0"/>
            <w:col w:w="4696" w:space="0"/>
          </w:cols>
          <w:docGrid w:linePitch="360"/>
        </w:sectPr>
      </w:pPr>
    </w:p>
    <w:p>
      <w:pPr>
        <w:autoSpaceDN w:val="0"/>
        <w:autoSpaceDE w:val="0"/>
        <w:widowControl/>
        <w:spacing w:line="288" w:lineRule="exact" w:before="0" w:after="70"/>
        <w:ind w:left="396" w:right="66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SONG Sheng-yuan, WANG Qing, PAN Yu-zhen, et al.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Evaluation of landslide susceptibility degree based on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catastrophe theory[J]. </w:t>
      </w:r>
      <w:r>
        <w:rPr>
          <w:rFonts w:ascii="TimesNewRomanPS" w:hAnsi="TimesNewRomanPS" w:eastAsia="TimesNewRomanPS"/>
          <w:b/>
          <w:i w:val="0"/>
          <w:color w:val="000000"/>
          <w:sz w:val="18"/>
        </w:rPr>
        <w:t>Rock and Soil Mechanics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, 2014, </w:t>
      </w:r>
    </w:p>
    <w:p>
      <w:pPr>
        <w:sectPr>
          <w:type w:val="nextColumn"/>
          <w:pgSz w:w="11904" w:h="16840"/>
          <w:pgMar w:top="430" w:right="1020" w:bottom="170" w:left="400" w:header="720" w:footer="720" w:gutter="0"/>
          <w:cols w:num="2" w:equalWidth="0">
            <w:col w:w="5788" w:space="0"/>
            <w:col w:w="4696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60.0" w:type="dxa"/>
      </w:tblPr>
      <w:tblGrid>
        <w:gridCol w:w="3495"/>
        <w:gridCol w:w="3495"/>
        <w:gridCol w:w="3495"/>
      </w:tblGrid>
      <w:tr>
        <w:trPr>
          <w:trHeight w:hRule="exact" w:val="234"/>
        </w:trPr>
        <w:tc>
          <w:tcPr>
            <w:tcW w:type="dxa" w:w="6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48" w:after="0"/>
              <w:ind w:left="0" w:right="96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[8]</w:t>
            </w:r>
          </w:p>
        </w:tc>
        <w:tc>
          <w:tcPr>
            <w:tcW w:type="dxa" w:w="4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exact" w:before="0" w:after="0"/>
              <w:ind w:left="114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8"/>
              </w:rPr>
              <w:t>Environment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 xml:space="preserve">, 2020, 20(1): 59-67. </w:t>
            </w:r>
          </w:p>
        </w:tc>
        <w:tc>
          <w:tcPr>
            <w:tcW w:type="dxa" w:w="4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62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 xml:space="preserve">35(Suppl.2): 422-428. </w:t>
            </w:r>
          </w:p>
        </w:tc>
      </w:tr>
      <w:tr>
        <w:trPr>
          <w:trHeight w:hRule="exact" w:val="360"/>
        </w:trPr>
        <w:tc>
          <w:tcPr>
            <w:tcW w:type="dxa" w:w="3495"/>
            <w:vMerge/>
            <w:tcBorders/>
          </w:tcPr>
          <w:p/>
        </w:tc>
        <w:tc>
          <w:tcPr>
            <w:tcW w:type="dxa" w:w="4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auto" w:before="114" w:after="0"/>
              <w:ind w:left="114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18"/>
              </w:rPr>
              <w:t>卢鑫月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 xml:space="preserve">, 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18"/>
              </w:rPr>
              <w:t>许成顺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 xml:space="preserve">, 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18"/>
              </w:rPr>
              <w:t>侯本伟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 xml:space="preserve">, 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18"/>
              </w:rPr>
              <w:t>等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 xml:space="preserve">. 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18"/>
              </w:rPr>
              <w:t>基于动态贝叶斯网络的</w:t>
            </w:r>
          </w:p>
        </w:tc>
        <w:tc>
          <w:tcPr>
            <w:tcW w:type="dxa" w:w="4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auto" w:before="114" w:after="0"/>
              <w:ind w:left="2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[16]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18"/>
              </w:rPr>
              <w:t>蒋腾飞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 xml:space="preserve">, 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18"/>
              </w:rPr>
              <w:t>姜谙男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 xml:space="preserve">, 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18"/>
              </w:rPr>
              <w:t>许梦飞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 xml:space="preserve">, 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18"/>
              </w:rPr>
              <w:t>等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 xml:space="preserve">. 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18"/>
              </w:rPr>
              <w:t>基于尖点突变理论和爆</w:t>
            </w:r>
          </w:p>
        </w:tc>
      </w:tr>
      <w:tr>
        <w:trPr>
          <w:trHeight w:hRule="exact" w:val="320"/>
        </w:trPr>
        <w:tc>
          <w:tcPr>
            <w:tcW w:type="dxa" w:w="3495"/>
            <w:vMerge/>
            <w:tcBorders/>
          </w:tcPr>
          <w:p/>
        </w:tc>
        <w:tc>
          <w:tcPr>
            <w:tcW w:type="dxa" w:w="4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auto" w:before="74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18"/>
              </w:rPr>
              <w:t>地铁隧道施工风险评估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 xml:space="preserve">[J]. 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18"/>
              </w:rPr>
              <w:t>岩土工程学报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 xml:space="preserve">, 2022, 44(3): </w:t>
            </w:r>
          </w:p>
        </w:tc>
        <w:tc>
          <w:tcPr>
            <w:tcW w:type="dxa" w:w="4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auto" w:before="74" w:after="0"/>
              <w:ind w:left="624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18"/>
              </w:rPr>
              <w:t>破累积损伤模型的岩溶基坑防突厚度研究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 xml:space="preserve">[J]. 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18"/>
              </w:rPr>
              <w:t>岩石力</w:t>
            </w:r>
          </w:p>
        </w:tc>
      </w:tr>
      <w:tr>
        <w:trPr>
          <w:trHeight w:hRule="exact" w:val="254"/>
        </w:trPr>
        <w:tc>
          <w:tcPr>
            <w:tcW w:type="dxa" w:w="3495"/>
            <w:vMerge/>
            <w:tcBorders/>
          </w:tcPr>
          <w:p/>
        </w:tc>
        <w:tc>
          <w:tcPr>
            <w:tcW w:type="dxa" w:w="4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74" w:after="0"/>
              <w:ind w:left="11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 xml:space="preserve">492-501. </w:t>
            </w:r>
          </w:p>
        </w:tc>
        <w:tc>
          <w:tcPr>
            <w:tcW w:type="dxa" w:w="4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auto" w:before="74" w:after="0"/>
              <w:ind w:left="624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18"/>
              </w:rPr>
              <w:t>学与工程学报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 xml:space="preserve">, 2021, 40(9): 1902-1913. </w:t>
            </w:r>
          </w:p>
        </w:tc>
      </w:tr>
    </w:tbl>
    <w:p>
      <w:pPr>
        <w:autoSpaceDN w:val="0"/>
        <w:autoSpaceDE w:val="0"/>
        <w:widowControl/>
        <w:spacing w:line="14" w:lineRule="exact" w:before="0" w:after="120"/>
        <w:ind w:left="0" w:right="0"/>
      </w:pPr>
    </w:p>
    <w:p>
      <w:pPr>
        <w:sectPr>
          <w:type w:val="continuous"/>
          <w:pgSz w:w="11904" w:h="16840"/>
          <w:pgMar w:top="430" w:right="1020" w:bottom="170" w:left="4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96" w:lineRule="exact" w:before="0" w:after="0"/>
        <w:ind w:left="1154" w:right="398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LU Xin-yue, XU Cheng-shun, HOU Ben-wei, et al. Risk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assessment of metro construction based on dynamic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Bayesian network[J]. </w:t>
      </w:r>
      <w:r>
        <w:rPr>
          <w:rFonts w:ascii="TimesNewRomanPS" w:hAnsi="TimesNewRomanPS" w:eastAsia="TimesNewRomanPS"/>
          <w:b/>
          <w:i w:val="0"/>
          <w:color w:val="000000"/>
          <w:sz w:val="18"/>
        </w:rPr>
        <w:t xml:space="preserve">Chinese Journal of Geotechnical </w:t>
      </w:r>
      <w:r>
        <w:rPr>
          <w:rFonts w:ascii="TimesNewRomanPS" w:hAnsi="TimesNewRomanPS" w:eastAsia="TimesNewRomanPS"/>
          <w:b/>
          <w:i w:val="0"/>
          <w:color w:val="000000"/>
          <w:sz w:val="18"/>
        </w:rPr>
        <w:t>Engineering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, 2022, 44(3): 492-501. </w:t>
      </w:r>
    </w:p>
    <w:p>
      <w:pPr>
        <w:sectPr>
          <w:type w:val="continuous"/>
          <w:pgSz w:w="11904" w:h="16840"/>
          <w:pgMar w:top="430" w:right="1020" w:bottom="170" w:left="400" w:header="720" w:footer="720" w:gutter="0"/>
          <w:cols w:num="2" w:equalWidth="0">
            <w:col w:w="5788" w:space="0"/>
            <w:col w:w="4696" w:space="0"/>
          </w:cols>
          <w:docGrid w:linePitch="360"/>
        </w:sectPr>
      </w:pPr>
    </w:p>
    <w:p>
      <w:pPr>
        <w:autoSpaceDN w:val="0"/>
        <w:autoSpaceDE w:val="0"/>
        <w:widowControl/>
        <w:spacing w:line="296" w:lineRule="exact" w:before="0" w:after="464"/>
        <w:ind w:left="396" w:right="66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JIANG Teng-fei, JIANG An-nan, XU Meng-fei, et al.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Study on the thickness of karst foundation pits against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outburst based on sharp point catastrophe theory and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blasting cumulative damage model[J]. </w:t>
      </w:r>
      <w:r>
        <w:rPr>
          <w:rFonts w:ascii="TimesNewRomanPS" w:hAnsi="TimesNewRomanPS" w:eastAsia="TimesNewRomanPS"/>
          <w:b/>
          <w:i w:val="0"/>
          <w:color w:val="000000"/>
          <w:sz w:val="18"/>
        </w:rPr>
        <w:t xml:space="preserve">Chinese Journal </w:t>
      </w:r>
    </w:p>
    <w:p>
      <w:pPr>
        <w:sectPr>
          <w:type w:val="nextColumn"/>
          <w:pgSz w:w="11904" w:h="16840"/>
          <w:pgMar w:top="430" w:right="1020" w:bottom="170" w:left="400" w:header="720" w:footer="720" w:gutter="0"/>
          <w:cols w:num="2" w:equalWidth="0">
            <w:col w:w="5788" w:space="0"/>
            <w:col w:w="469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045200" cy="139700"/>
            <wp:docPr id="174" name="Picture 1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45200" cy="139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continuous"/>
          <w:pgSz w:w="11904" w:h="16840"/>
          <w:pgMar w:top="430" w:right="1020" w:bottom="170" w:left="4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6"/>
        <w:ind w:left="0" w:right="0"/>
      </w:pPr>
    </w:p>
    <w:p>
      <w:pPr>
        <w:autoSpaceDN w:val="0"/>
        <w:autoSpaceDE w:val="0"/>
        <w:widowControl/>
        <w:spacing w:line="204" w:lineRule="auto" w:before="0" w:after="152"/>
        <w:ind w:left="82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 562                                       </w:t>
      </w:r>
      <w:r>
        <w:rPr>
          <w:rFonts w:ascii="SimSun" w:hAnsi="SimSun" w:eastAsia="SimSun"/>
          <w:b w:val="0"/>
          <w:i w:val="0"/>
          <w:color w:val="000000"/>
          <w:sz w:val="18"/>
        </w:rPr>
        <w:t>岩</w:t>
      </w:r>
      <w:r>
        <w:rPr>
          <w:rFonts w:ascii="SimSun" w:hAnsi="SimSun" w:eastAsia="SimSun"/>
          <w:b w:val="0"/>
          <w:i w:val="0"/>
          <w:color w:val="000000"/>
          <w:sz w:val="18"/>
        </w:rPr>
        <w:t>土</w:t>
      </w:r>
      <w:r>
        <w:rPr>
          <w:rFonts w:ascii="SimSun" w:hAnsi="SimSun" w:eastAsia="SimSun"/>
          <w:b w:val="0"/>
          <w:i w:val="0"/>
          <w:color w:val="000000"/>
          <w:sz w:val="18"/>
        </w:rPr>
        <w:t>力</w:t>
      </w:r>
      <w:r>
        <w:rPr>
          <w:rFonts w:ascii="SimSun" w:hAnsi="SimSun" w:eastAsia="SimSun"/>
          <w:b w:val="0"/>
          <w:i w:val="0"/>
          <w:color w:val="000000"/>
          <w:sz w:val="18"/>
        </w:rPr>
        <w:t>学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                                   2023</w:t>
      </w:r>
      <w:r>
        <w:rPr>
          <w:rFonts w:ascii="SimSun" w:hAnsi="SimSun" w:eastAsia="SimSun"/>
          <w:b w:val="0"/>
          <w:i w:val="0"/>
          <w:color w:val="000000"/>
          <w:sz w:val="18"/>
        </w:rPr>
        <w:t xml:space="preserve"> 年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04.0" w:type="dxa"/>
      </w:tblPr>
      <w:tblGrid>
        <w:gridCol w:w="5238"/>
        <w:gridCol w:w="5238"/>
      </w:tblGrid>
      <w:tr>
        <w:trPr>
          <w:trHeight w:hRule="exact" w:val="1420"/>
        </w:trPr>
        <w:tc>
          <w:tcPr>
            <w:tcW w:type="dxa" w:w="5076"/>
            <w:tcBorders>
              <w:top w:sz="5.6000000000000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8" w:lineRule="exact" w:before="198" w:after="0"/>
              <w:ind w:left="450" w:right="288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8"/>
              </w:rPr>
              <w:t>of Rock Mechanics and Engineering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 xml:space="preserve">, 2021, 40(9):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 xml:space="preserve">1902-1913. </w:t>
            </w:r>
          </w:p>
          <w:p>
            <w:pPr>
              <w:autoSpaceDN w:val="0"/>
              <w:tabs>
                <w:tab w:pos="450" w:val="left"/>
              </w:tabs>
              <w:autoSpaceDE w:val="0"/>
              <w:widowControl/>
              <w:spacing w:line="266" w:lineRule="auto" w:before="120" w:after="0"/>
              <w:ind w:left="30" w:right="288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[17]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18"/>
              </w:rPr>
              <w:t>柳中海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 xml:space="preserve">, 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18"/>
              </w:rPr>
              <w:t>范波涛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 xml:space="preserve">, 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18"/>
              </w:rPr>
              <w:t>杨昌兰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 xml:space="preserve">. 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18"/>
              </w:rPr>
              <w:t>交互效应矩阵理论及应用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[J].</w:t>
            </w:r>
            <w:r>
              <w:tab/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18"/>
              </w:rPr>
              <w:t>济南大学学报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 xml:space="preserve">, 1994, 4(2): 73-77. </w:t>
            </w:r>
          </w:p>
        </w:tc>
        <w:tc>
          <w:tcPr>
            <w:tcW w:type="dxa" w:w="4622"/>
            <w:tcBorders>
              <w:top w:sz="5.6000000000000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6" w:lineRule="auto" w:before="274" w:after="0"/>
              <w:ind w:left="404" w:right="0" w:firstLine="0"/>
              <w:jc w:val="both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 xml:space="preserve">Ministry of Housing and Urban-Rural Development of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 xml:space="preserve">the People’s Republic of China. Major engineering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technical risk control points[M]. Beijing: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 xml:space="preserve">China Building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 xml:space="preserve">Materials Press, 2018. </w:t>
            </w:r>
          </w:p>
        </w:tc>
      </w:tr>
    </w:tbl>
    <w:p>
      <w:pPr>
        <w:autoSpaceDN w:val="0"/>
        <w:autoSpaceDE w:val="0"/>
        <w:widowControl/>
        <w:spacing w:line="14" w:lineRule="exact" w:before="0" w:after="122"/>
        <w:ind w:left="0" w:right="0"/>
      </w:pPr>
    </w:p>
    <w:p>
      <w:pPr>
        <w:sectPr>
          <w:pgSz w:w="11904" w:h="16840"/>
          <w:pgMar w:top="436" w:right="1028" w:bottom="170" w:left="4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02" w:lineRule="auto" w:before="0" w:after="0"/>
        <w:ind w:left="1154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LIU Zhong-hai, FAN Bo-tao, YANG Chang-lan. The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alternate effect matrix theory and its application[J]. </w:t>
      </w:r>
    </w:p>
    <w:p>
      <w:pPr>
        <w:sectPr>
          <w:type w:val="continuous"/>
          <w:pgSz w:w="11904" w:h="16840"/>
          <w:pgMar w:top="436" w:right="1028" w:bottom="170" w:left="400" w:header="720" w:footer="720" w:gutter="0"/>
          <w:cols w:num="2" w:equalWidth="0">
            <w:col w:w="5578" w:space="0"/>
            <w:col w:w="4898" w:space="0"/>
          </w:cols>
          <w:docGrid w:linePitch="360"/>
        </w:sectPr>
      </w:pPr>
    </w:p>
    <w:p>
      <w:pPr>
        <w:autoSpaceDN w:val="0"/>
        <w:tabs>
          <w:tab w:pos="606" w:val="left"/>
        </w:tabs>
        <w:autoSpaceDE w:val="0"/>
        <w:widowControl/>
        <w:spacing w:line="266" w:lineRule="auto" w:before="0" w:after="92"/>
        <w:ind w:left="186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[23]</w:t>
      </w:r>
      <w:r>
        <w:rPr>
          <w:rFonts w:ascii="SimSun" w:hAnsi="SimSun" w:eastAsia="SimSun"/>
          <w:b w:val="0"/>
          <w:i w:val="0"/>
          <w:color w:val="000000"/>
          <w:sz w:val="18"/>
        </w:rPr>
        <w:t>中华人民共和国住房和城乡建设部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. CJJ 99</w:t>
      </w:r>
      <w:r>
        <w:rPr>
          <w:rFonts w:ascii="SimSun" w:hAnsi="SimSun" w:eastAsia="SimSun"/>
          <w:b w:val="0"/>
          <w:i w:val="0"/>
          <w:color w:val="000000"/>
          <w:sz w:val="18"/>
        </w:rPr>
        <w:t>－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2017 </w:t>
      </w:r>
      <w:r>
        <w:rPr>
          <w:rFonts w:ascii="SimSun" w:hAnsi="SimSun" w:eastAsia="SimSun"/>
          <w:b w:val="0"/>
          <w:i w:val="0"/>
          <w:color w:val="000000"/>
          <w:sz w:val="18"/>
        </w:rPr>
        <w:t>城</w:t>
      </w:r>
      <w:r>
        <w:tab/>
      </w:r>
      <w:r>
        <w:rPr>
          <w:rFonts w:ascii="SimSun" w:hAnsi="SimSun" w:eastAsia="SimSun"/>
          <w:b w:val="0"/>
          <w:i w:val="0"/>
          <w:color w:val="000000"/>
          <w:sz w:val="18"/>
        </w:rPr>
        <w:t>市桥梁养护技术标准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[S]. </w:t>
      </w:r>
      <w:r>
        <w:rPr>
          <w:rFonts w:ascii="SimSun" w:hAnsi="SimSun" w:eastAsia="SimSun"/>
          <w:b w:val="0"/>
          <w:i w:val="0"/>
          <w:color w:val="000000"/>
          <w:sz w:val="18"/>
        </w:rPr>
        <w:t>北京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: </w:t>
      </w:r>
      <w:r>
        <w:rPr>
          <w:rFonts w:ascii="SimSun" w:hAnsi="SimSun" w:eastAsia="SimSun"/>
          <w:b w:val="0"/>
          <w:i w:val="0"/>
          <w:color w:val="000000"/>
          <w:sz w:val="18"/>
        </w:rPr>
        <w:t>人民交通出版社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, </w:t>
      </w:r>
    </w:p>
    <w:p>
      <w:pPr>
        <w:sectPr>
          <w:type w:val="nextColumn"/>
          <w:pgSz w:w="11904" w:h="16840"/>
          <w:pgMar w:top="436" w:right="1028" w:bottom="170" w:left="400" w:header="720" w:footer="720" w:gutter="0"/>
          <w:cols w:num="2" w:equalWidth="0">
            <w:col w:w="5578" w:space="0"/>
            <w:col w:w="4898" w:space="0"/>
          </w:cols>
          <w:docGrid w:linePitch="360"/>
        </w:sectPr>
      </w:pPr>
    </w:p>
    <w:p>
      <w:pPr>
        <w:autoSpaceDN w:val="0"/>
        <w:tabs>
          <w:tab w:pos="6184" w:val="left"/>
        </w:tabs>
        <w:autoSpaceDE w:val="0"/>
        <w:widowControl/>
        <w:spacing w:line="250" w:lineRule="exact" w:before="0" w:after="98"/>
        <w:ind w:left="1154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8"/>
        </w:rPr>
        <w:t>Journal of Jinan University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, 1994, 4(2): 73-77.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2017. </w:t>
      </w:r>
    </w:p>
    <w:p>
      <w:pPr>
        <w:sectPr>
          <w:type w:val="continuous"/>
          <w:pgSz w:w="11904" w:h="16840"/>
          <w:pgMar w:top="436" w:right="1028" w:bottom="170" w:left="400" w:header="720" w:footer="720" w:gutter="0"/>
          <w:cols/>
          <w:docGrid w:linePitch="360"/>
        </w:sectPr>
      </w:pPr>
    </w:p>
    <w:p>
      <w:pPr>
        <w:autoSpaceDN w:val="0"/>
        <w:tabs>
          <w:tab w:pos="1154" w:val="left"/>
        </w:tabs>
        <w:autoSpaceDE w:val="0"/>
        <w:widowControl/>
        <w:spacing w:line="266" w:lineRule="auto" w:before="0" w:after="0"/>
        <w:ind w:left="734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[18]</w:t>
      </w:r>
      <w:r>
        <w:rPr>
          <w:rFonts w:ascii="SimSun" w:hAnsi="SimSun" w:eastAsia="SimSun"/>
          <w:b w:val="0"/>
          <w:i w:val="0"/>
          <w:color w:val="000000"/>
          <w:sz w:val="18"/>
        </w:rPr>
        <w:t>李德毅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, </w:t>
      </w:r>
      <w:r>
        <w:rPr>
          <w:rFonts w:ascii="SimSun" w:hAnsi="SimSun" w:eastAsia="SimSun"/>
          <w:b w:val="0"/>
          <w:i w:val="0"/>
          <w:color w:val="000000"/>
          <w:sz w:val="18"/>
        </w:rPr>
        <w:t>刘常昱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, </w:t>
      </w:r>
      <w:r>
        <w:rPr>
          <w:rFonts w:ascii="SimSun" w:hAnsi="SimSun" w:eastAsia="SimSun"/>
          <w:b w:val="0"/>
          <w:i w:val="0"/>
          <w:color w:val="000000"/>
          <w:sz w:val="18"/>
        </w:rPr>
        <w:t>杜鹢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, </w:t>
      </w:r>
      <w:r>
        <w:rPr>
          <w:rFonts w:ascii="SimSun" w:hAnsi="SimSun" w:eastAsia="SimSun"/>
          <w:b w:val="0"/>
          <w:i w:val="0"/>
          <w:color w:val="000000"/>
          <w:sz w:val="18"/>
        </w:rPr>
        <w:t>等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. </w:t>
      </w:r>
      <w:r>
        <w:rPr>
          <w:rFonts w:ascii="SimSun" w:hAnsi="SimSun" w:eastAsia="SimSun"/>
          <w:b w:val="0"/>
          <w:i w:val="0"/>
          <w:color w:val="000000"/>
          <w:sz w:val="18"/>
        </w:rPr>
        <w:t>不确定性人工智能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[J]. </w:t>
      </w:r>
      <w:r>
        <w:rPr>
          <w:rFonts w:ascii="SimSun" w:hAnsi="SimSun" w:eastAsia="SimSun"/>
          <w:b w:val="0"/>
          <w:i w:val="0"/>
          <w:color w:val="000000"/>
          <w:sz w:val="18"/>
        </w:rPr>
        <w:t>软</w:t>
      </w:r>
      <w:r>
        <w:tab/>
      </w:r>
      <w:r>
        <w:rPr>
          <w:rFonts w:ascii="SimSun" w:hAnsi="SimSun" w:eastAsia="SimSun"/>
          <w:b w:val="0"/>
          <w:i w:val="0"/>
          <w:color w:val="000000"/>
          <w:sz w:val="18"/>
        </w:rPr>
        <w:t>件学报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, 2004, 15(11): 1583-1594. </w:t>
      </w:r>
    </w:p>
    <w:p>
      <w:pPr>
        <w:autoSpaceDN w:val="0"/>
        <w:autoSpaceDE w:val="0"/>
        <w:widowControl/>
        <w:spacing w:line="320" w:lineRule="exact" w:before="0" w:after="0"/>
        <w:ind w:left="1154" w:right="188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LI De-yi, LIU Chang-yu, DU Yi, et al. Artificial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intelligence with uncertainty[J]. </w:t>
      </w:r>
      <w:r>
        <w:rPr>
          <w:rFonts w:ascii="TimesNewRomanPS" w:hAnsi="TimesNewRomanPS" w:eastAsia="TimesNewRomanPS"/>
          <w:b/>
          <w:i w:val="0"/>
          <w:color w:val="000000"/>
          <w:sz w:val="18"/>
        </w:rPr>
        <w:t>Journal of Software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,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2004, 15(11): 1583-1594. </w:t>
      </w:r>
    </w:p>
    <w:p>
      <w:pPr>
        <w:autoSpaceDN w:val="0"/>
        <w:autoSpaceDE w:val="0"/>
        <w:widowControl/>
        <w:spacing w:line="204" w:lineRule="auto" w:before="120" w:after="0"/>
        <w:ind w:left="73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[19]</w:t>
      </w:r>
      <w:r>
        <w:rPr>
          <w:rFonts w:ascii="SimSun" w:hAnsi="SimSun" w:eastAsia="SimSun"/>
          <w:b w:val="0"/>
          <w:i w:val="0"/>
          <w:color w:val="000000"/>
          <w:sz w:val="18"/>
        </w:rPr>
        <w:t>汪明武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, </w:t>
      </w:r>
      <w:r>
        <w:rPr>
          <w:rFonts w:ascii="SimSun" w:hAnsi="SimSun" w:eastAsia="SimSun"/>
          <w:b w:val="0"/>
          <w:i w:val="0"/>
          <w:color w:val="000000"/>
          <w:sz w:val="18"/>
        </w:rPr>
        <w:t>王霄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, </w:t>
      </w:r>
      <w:r>
        <w:rPr>
          <w:rFonts w:ascii="SimSun" w:hAnsi="SimSun" w:eastAsia="SimSun"/>
          <w:b w:val="0"/>
          <w:i w:val="0"/>
          <w:color w:val="000000"/>
          <w:sz w:val="18"/>
        </w:rPr>
        <w:t>龙静云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, </w:t>
      </w:r>
      <w:r>
        <w:rPr>
          <w:rFonts w:ascii="SimSun" w:hAnsi="SimSun" w:eastAsia="SimSun"/>
          <w:b w:val="0"/>
          <w:i w:val="0"/>
          <w:color w:val="000000"/>
          <w:sz w:val="18"/>
        </w:rPr>
        <w:t>等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. </w:t>
      </w:r>
      <w:r>
        <w:rPr>
          <w:rFonts w:ascii="SimSun" w:hAnsi="SimSun" w:eastAsia="SimSun"/>
          <w:b w:val="0"/>
          <w:i w:val="0"/>
          <w:color w:val="000000"/>
          <w:sz w:val="18"/>
        </w:rPr>
        <w:t>基于多维联系正态云模型</w:t>
      </w:r>
    </w:p>
    <w:p>
      <w:pPr>
        <w:sectPr>
          <w:type w:val="continuous"/>
          <w:pgSz w:w="11904" w:h="16840"/>
          <w:pgMar w:top="436" w:right="1028" w:bottom="170" w:left="400" w:header="720" w:footer="720" w:gutter="0"/>
          <w:cols w:num="2" w:equalWidth="0">
            <w:col w:w="5576" w:space="0"/>
            <w:col w:w="4899" w:space="0"/>
          </w:cols>
          <w:docGrid w:linePitch="360"/>
        </w:sectPr>
      </w:pPr>
    </w:p>
    <w:p>
      <w:pPr>
        <w:autoSpaceDN w:val="0"/>
        <w:autoSpaceDE w:val="0"/>
        <w:widowControl/>
        <w:spacing w:line="326" w:lineRule="auto" w:before="0" w:after="0"/>
        <w:ind w:left="608" w:right="58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Ministry of Housing and Urban-Rural Development of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the People’s Republic of China. CJJ 99</w:t>
      </w:r>
      <w:r>
        <w:rPr>
          <w:rFonts w:ascii="SimSun" w:hAnsi="SimSun" w:eastAsia="SimSun"/>
          <w:b w:val="0"/>
          <w:i w:val="0"/>
          <w:color w:val="000000"/>
          <w:sz w:val="18"/>
        </w:rPr>
        <w:t>－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2017 Technical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code of maintenance for city bridge[S]. Beijing: China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Communications Press, 2017.</w:t>
      </w:r>
    </w:p>
    <w:p>
      <w:pPr>
        <w:autoSpaceDN w:val="0"/>
        <w:tabs>
          <w:tab w:pos="608" w:val="left"/>
        </w:tabs>
        <w:autoSpaceDE w:val="0"/>
        <w:widowControl/>
        <w:spacing w:line="266" w:lineRule="auto" w:before="120" w:after="122"/>
        <w:ind w:left="18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[24]</w:t>
      </w:r>
      <w:r>
        <w:rPr>
          <w:rFonts w:ascii="SimSun" w:hAnsi="SimSun" w:eastAsia="SimSun"/>
          <w:b w:val="0"/>
          <w:i w:val="0"/>
          <w:color w:val="000000"/>
          <w:sz w:val="18"/>
        </w:rPr>
        <w:t>中国建筑科学研究院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. CJJ/T 233</w:t>
      </w:r>
      <w:r>
        <w:rPr>
          <w:rFonts w:ascii="SimSun" w:hAnsi="SimSun" w:eastAsia="SimSun"/>
          <w:b w:val="0"/>
          <w:i w:val="0"/>
          <w:color w:val="000000"/>
          <w:sz w:val="18"/>
        </w:rPr>
        <w:t>－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2015 </w:t>
      </w:r>
      <w:r>
        <w:rPr>
          <w:rFonts w:ascii="SimSun" w:hAnsi="SimSun" w:eastAsia="SimSun"/>
          <w:b w:val="0"/>
          <w:i w:val="0"/>
          <w:color w:val="000000"/>
          <w:sz w:val="18"/>
        </w:rPr>
        <w:t>城市桥梁检测</w:t>
      </w:r>
      <w:r>
        <w:tab/>
      </w:r>
      <w:r>
        <w:rPr>
          <w:rFonts w:ascii="SimSun" w:hAnsi="SimSun" w:eastAsia="SimSun"/>
          <w:b w:val="0"/>
          <w:i w:val="0"/>
          <w:color w:val="000000"/>
          <w:sz w:val="18"/>
        </w:rPr>
        <w:t>与评定技术规范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[S]. </w:t>
      </w:r>
      <w:r>
        <w:rPr>
          <w:rFonts w:ascii="SimSun" w:hAnsi="SimSun" w:eastAsia="SimSun"/>
          <w:b w:val="0"/>
          <w:i w:val="0"/>
          <w:color w:val="000000"/>
          <w:sz w:val="18"/>
        </w:rPr>
        <w:t>北京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: </w:t>
      </w:r>
      <w:r>
        <w:rPr>
          <w:rFonts w:ascii="SimSun" w:hAnsi="SimSun" w:eastAsia="SimSun"/>
          <w:b w:val="0"/>
          <w:i w:val="0"/>
          <w:color w:val="000000"/>
          <w:sz w:val="18"/>
        </w:rPr>
        <w:t>中国建筑工业出版社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, </w:t>
      </w:r>
    </w:p>
    <w:p>
      <w:pPr>
        <w:sectPr>
          <w:type w:val="nextColumn"/>
          <w:pgSz w:w="11904" w:h="16840"/>
          <w:pgMar w:top="436" w:right="1028" w:bottom="170" w:left="400" w:header="720" w:footer="720" w:gutter="0"/>
          <w:cols w:num="2" w:equalWidth="0">
            <w:col w:w="5576" w:space="0"/>
            <w:col w:w="4899" w:space="0"/>
          </w:cols>
          <w:docGrid w:linePitch="360"/>
        </w:sectPr>
      </w:pPr>
    </w:p>
    <w:p>
      <w:pPr>
        <w:autoSpaceDN w:val="0"/>
        <w:tabs>
          <w:tab w:pos="6184" w:val="left"/>
        </w:tabs>
        <w:autoSpaceDE w:val="0"/>
        <w:widowControl/>
        <w:spacing w:line="204" w:lineRule="auto" w:before="0" w:after="120"/>
        <w:ind w:left="1154" w:right="0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18"/>
        </w:rPr>
        <w:t>的泥石流危险性评价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[J]. </w:t>
      </w:r>
      <w:r>
        <w:rPr>
          <w:rFonts w:ascii="SimSun" w:hAnsi="SimSun" w:eastAsia="SimSun"/>
          <w:b w:val="0"/>
          <w:i w:val="0"/>
          <w:color w:val="000000"/>
          <w:sz w:val="18"/>
        </w:rPr>
        <w:t>应用基础与工程科学学报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,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2015. </w:t>
      </w:r>
    </w:p>
    <w:p>
      <w:pPr>
        <w:sectPr>
          <w:type w:val="continuous"/>
          <w:pgSz w:w="11904" w:h="16840"/>
          <w:pgMar w:top="436" w:right="1028" w:bottom="170" w:left="4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3" w:lineRule="auto" w:before="0" w:after="0"/>
        <w:ind w:left="115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2021, 29(2): 368-375. </w:t>
      </w:r>
    </w:p>
    <w:p>
      <w:pPr>
        <w:autoSpaceDN w:val="0"/>
        <w:autoSpaceDE w:val="0"/>
        <w:widowControl/>
        <w:spacing w:line="230" w:lineRule="auto" w:before="120" w:after="0"/>
        <w:ind w:left="115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WANG Ming-wu, WANG Xiao, LONG Jing-yun, et al. </w:t>
      </w:r>
    </w:p>
    <w:p>
      <w:pPr>
        <w:autoSpaceDN w:val="0"/>
        <w:autoSpaceDE w:val="0"/>
        <w:widowControl/>
        <w:spacing w:line="328" w:lineRule="exact" w:before="0" w:after="0"/>
        <w:ind w:left="1154" w:right="190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Risk assessment of debris flow based on multi-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dimensional connection normal cloud model[J]. </w:t>
      </w:r>
      <w:r>
        <w:rPr>
          <w:rFonts w:ascii="TimesNewRomanPS" w:hAnsi="TimesNewRomanPS" w:eastAsia="TimesNewRomanPS"/>
          <w:b/>
          <w:i w:val="0"/>
          <w:color w:val="000000"/>
          <w:sz w:val="18"/>
        </w:rPr>
        <w:t xml:space="preserve">Journal of </w:t>
      </w:r>
      <w:r>
        <w:rPr>
          <w:rFonts w:ascii="TimesNewRomanPS" w:hAnsi="TimesNewRomanPS" w:eastAsia="TimesNewRomanPS"/>
          <w:b/>
          <w:i w:val="0"/>
          <w:color w:val="000000"/>
          <w:sz w:val="18"/>
        </w:rPr>
        <w:t>Basic Science and Engineering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, 2021, 29(2): 368-375. </w:t>
      </w:r>
    </w:p>
    <w:p>
      <w:pPr>
        <w:autoSpaceDN w:val="0"/>
        <w:tabs>
          <w:tab w:pos="1154" w:val="left"/>
        </w:tabs>
        <w:autoSpaceDE w:val="0"/>
        <w:widowControl/>
        <w:spacing w:line="266" w:lineRule="auto" w:before="98" w:after="0"/>
        <w:ind w:left="734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[20]</w:t>
      </w:r>
      <w:r>
        <w:rPr>
          <w:rFonts w:ascii="SimSun" w:hAnsi="SimSun" w:eastAsia="SimSun"/>
          <w:b w:val="0"/>
          <w:i w:val="0"/>
          <w:color w:val="000000"/>
          <w:sz w:val="18"/>
        </w:rPr>
        <w:t>张军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, </w:t>
      </w:r>
      <w:r>
        <w:rPr>
          <w:rFonts w:ascii="SimSun" w:hAnsi="SimSun" w:eastAsia="SimSun"/>
          <w:b w:val="0"/>
          <w:i w:val="0"/>
          <w:color w:val="000000"/>
          <w:sz w:val="18"/>
        </w:rPr>
        <w:t>陈征宙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, </w:t>
      </w:r>
      <w:r>
        <w:rPr>
          <w:rFonts w:ascii="SimSun" w:hAnsi="SimSun" w:eastAsia="SimSun"/>
          <w:b w:val="0"/>
          <w:i w:val="0"/>
          <w:color w:val="000000"/>
          <w:sz w:val="18"/>
        </w:rPr>
        <w:t>刘登峰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. </w:t>
      </w:r>
      <w:r>
        <w:rPr>
          <w:rFonts w:ascii="SimSun" w:hAnsi="SimSun" w:eastAsia="SimSun"/>
          <w:b w:val="0"/>
          <w:i w:val="0"/>
          <w:color w:val="000000"/>
          <w:sz w:val="18"/>
        </w:rPr>
        <w:t>基于云模型的岩质边坡稳定性</w:t>
      </w:r>
      <w:r>
        <w:tab/>
      </w:r>
      <w:r>
        <w:rPr>
          <w:rFonts w:ascii="SimSun" w:hAnsi="SimSun" w:eastAsia="SimSun"/>
          <w:b w:val="0"/>
          <w:i w:val="0"/>
          <w:color w:val="000000"/>
          <w:sz w:val="18"/>
        </w:rPr>
        <w:t>评估研究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[J]. </w:t>
      </w:r>
      <w:r>
        <w:rPr>
          <w:rFonts w:ascii="SimSun" w:hAnsi="SimSun" w:eastAsia="SimSun"/>
          <w:b w:val="0"/>
          <w:i w:val="0"/>
          <w:color w:val="000000"/>
          <w:sz w:val="18"/>
        </w:rPr>
        <w:t>水文地质工程地质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, 2014, 41(6): 44-50. </w:t>
      </w:r>
    </w:p>
    <w:p>
      <w:pPr>
        <w:autoSpaceDN w:val="0"/>
        <w:autoSpaceDE w:val="0"/>
        <w:widowControl/>
        <w:spacing w:line="230" w:lineRule="auto" w:before="120" w:after="0"/>
        <w:ind w:left="115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ZHANG Jun, CHEN Zheng-zhou, LIU Deng-feng. </w:t>
      </w:r>
    </w:p>
    <w:p>
      <w:pPr>
        <w:autoSpaceDN w:val="0"/>
        <w:autoSpaceDE w:val="0"/>
        <w:widowControl/>
        <w:spacing w:line="332" w:lineRule="exact" w:before="0" w:after="0"/>
        <w:ind w:left="1154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Stability evaluation of a rock slope based on the cloud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model[J]. </w:t>
      </w:r>
      <w:r>
        <w:rPr>
          <w:rFonts w:ascii="TimesNewRomanPS" w:hAnsi="TimesNewRomanPS" w:eastAsia="TimesNewRomanPS"/>
          <w:b/>
          <w:i w:val="0"/>
          <w:color w:val="000000"/>
          <w:sz w:val="18"/>
        </w:rPr>
        <w:t>Hydrogeology &amp; Engineering Geology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, 2014, </w:t>
      </w:r>
    </w:p>
    <w:p>
      <w:pPr>
        <w:sectPr>
          <w:type w:val="continuous"/>
          <w:pgSz w:w="11904" w:h="16840"/>
          <w:pgMar w:top="436" w:right="1028" w:bottom="170" w:left="400" w:header="720" w:footer="720" w:gutter="0"/>
          <w:cols w:num="2" w:equalWidth="0">
            <w:col w:w="5578" w:space="0"/>
            <w:col w:w="4898" w:space="0"/>
          </w:cols>
          <w:docGrid w:linePitch="360"/>
        </w:sectPr>
      </w:pPr>
    </w:p>
    <w:p>
      <w:pPr>
        <w:autoSpaceDN w:val="0"/>
        <w:autoSpaceDE w:val="0"/>
        <w:widowControl/>
        <w:spacing w:line="317" w:lineRule="auto" w:before="0" w:after="0"/>
        <w:ind w:left="144" w:right="58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China Academy of Building Research. CJJ/T 233</w:t>
      </w:r>
      <w:r>
        <w:rPr>
          <w:rFonts w:ascii="SimSun" w:hAnsi="SimSun" w:eastAsia="SimSun"/>
          <w:b w:val="0"/>
          <w:i w:val="0"/>
          <w:color w:val="000000"/>
          <w:sz w:val="18"/>
        </w:rPr>
        <w:t>－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2015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Technical code for urban bridge detection and evaluation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[S]. Beijing: China Architecture and Building Press, 2015.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[25]</w:t>
      </w:r>
      <w:r>
        <w:rPr>
          <w:rFonts w:ascii="SimSun" w:hAnsi="SimSun" w:eastAsia="SimSun"/>
          <w:b w:val="0"/>
          <w:i w:val="0"/>
          <w:color w:val="000000"/>
          <w:sz w:val="18"/>
        </w:rPr>
        <w:t>武志飞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. </w:t>
      </w:r>
      <w:r>
        <w:rPr>
          <w:rFonts w:ascii="SimSun" w:hAnsi="SimSun" w:eastAsia="SimSun"/>
          <w:b w:val="0"/>
          <w:i w:val="0"/>
          <w:color w:val="000000"/>
          <w:sz w:val="18"/>
        </w:rPr>
        <w:t>青岛地铁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8</w:t>
      </w:r>
      <w:r>
        <w:rPr>
          <w:rFonts w:ascii="SimSun" w:hAnsi="SimSun" w:eastAsia="SimSun"/>
          <w:b w:val="0"/>
          <w:i w:val="0"/>
          <w:color w:val="000000"/>
          <w:sz w:val="18"/>
        </w:rPr>
        <w:t xml:space="preserve"> 号线施工安全风险管理研究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[D]. </w:t>
      </w:r>
      <w:r>
        <w:rPr>
          <w:rFonts w:ascii="SimSun" w:hAnsi="SimSun" w:eastAsia="SimSun"/>
          <w:b w:val="0"/>
          <w:i w:val="0"/>
          <w:color w:val="000000"/>
          <w:sz w:val="18"/>
        </w:rPr>
        <w:t>济南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: </w:t>
      </w:r>
      <w:r>
        <w:rPr>
          <w:rFonts w:ascii="SimSun" w:hAnsi="SimSun" w:eastAsia="SimSun"/>
          <w:b w:val="0"/>
          <w:i w:val="0"/>
          <w:color w:val="000000"/>
          <w:sz w:val="18"/>
        </w:rPr>
        <w:t>山东大学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, 2021. </w:t>
      </w:r>
    </w:p>
    <w:p>
      <w:pPr>
        <w:autoSpaceDN w:val="0"/>
        <w:autoSpaceDE w:val="0"/>
        <w:widowControl/>
        <w:spacing w:line="324" w:lineRule="auto" w:before="122" w:after="0"/>
        <w:ind w:left="606" w:right="58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WU Zhi-fei. Research on construction safety risk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management of Qingdao Metro Line 8[D]. Jinan: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Shandong University, 2021. </w:t>
      </w:r>
    </w:p>
    <w:p>
      <w:pPr>
        <w:autoSpaceDN w:val="0"/>
        <w:autoSpaceDE w:val="0"/>
        <w:widowControl/>
        <w:spacing w:line="302" w:lineRule="auto" w:before="122" w:after="120"/>
        <w:ind w:left="606" w:right="0" w:hanging="42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[26]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SHANG Y L, SHI W J, HAN T Y, et al. Environment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impact analysis of shield passing alongside bridge pile </w:t>
      </w:r>
    </w:p>
    <w:p>
      <w:pPr>
        <w:sectPr>
          <w:type w:val="nextColumn"/>
          <w:pgSz w:w="11904" w:h="16840"/>
          <w:pgMar w:top="436" w:right="1028" w:bottom="170" w:left="400" w:header="720" w:footer="720" w:gutter="0"/>
          <w:cols w:num="2" w:equalWidth="0">
            <w:col w:w="5578" w:space="0"/>
            <w:col w:w="4898" w:space="0"/>
          </w:cols>
          <w:docGrid w:linePitch="360"/>
        </w:sectPr>
      </w:pPr>
    </w:p>
    <w:p>
      <w:pPr>
        <w:autoSpaceDN w:val="0"/>
        <w:tabs>
          <w:tab w:pos="6184" w:val="left"/>
        </w:tabs>
        <w:autoSpaceDE w:val="0"/>
        <w:widowControl/>
        <w:spacing w:line="230" w:lineRule="auto" w:before="0" w:after="122"/>
        <w:ind w:left="115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41(6): 44-50.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platform using three dimensional numerical simulation[J]. </w:t>
      </w:r>
    </w:p>
    <w:p>
      <w:pPr>
        <w:sectPr>
          <w:type w:val="continuous"/>
          <w:pgSz w:w="11904" w:h="16840"/>
          <w:pgMar w:top="436" w:right="1028" w:bottom="170" w:left="400" w:header="720" w:footer="720" w:gutter="0"/>
          <w:cols/>
          <w:docGrid w:linePitch="360"/>
        </w:sectPr>
      </w:pPr>
    </w:p>
    <w:p>
      <w:pPr>
        <w:autoSpaceDN w:val="0"/>
        <w:tabs>
          <w:tab w:pos="1154" w:val="left"/>
        </w:tabs>
        <w:autoSpaceDE w:val="0"/>
        <w:widowControl/>
        <w:spacing w:line="266" w:lineRule="auto" w:before="0" w:after="0"/>
        <w:ind w:left="734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[21]</w:t>
      </w:r>
      <w:r>
        <w:rPr>
          <w:rFonts w:ascii="SimSun" w:hAnsi="SimSun" w:eastAsia="SimSun"/>
          <w:b w:val="0"/>
          <w:i w:val="0"/>
          <w:color w:val="000000"/>
          <w:sz w:val="18"/>
        </w:rPr>
        <w:t>北京市规划委员会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. GB 50307</w:t>
      </w:r>
      <w:r>
        <w:rPr>
          <w:rFonts w:ascii="SimSun" w:hAnsi="SimSun" w:eastAsia="SimSun"/>
          <w:b w:val="0"/>
          <w:i w:val="0"/>
          <w:color w:val="000000"/>
          <w:sz w:val="18"/>
        </w:rPr>
        <w:t>－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2012 </w:t>
      </w:r>
      <w:r>
        <w:rPr>
          <w:rFonts w:ascii="SimSun" w:hAnsi="SimSun" w:eastAsia="SimSun"/>
          <w:b w:val="0"/>
          <w:i w:val="0"/>
          <w:color w:val="000000"/>
          <w:sz w:val="18"/>
        </w:rPr>
        <w:t>城市轨道交通岩</w:t>
      </w:r>
      <w:r>
        <w:tab/>
      </w:r>
      <w:r>
        <w:rPr>
          <w:rFonts w:ascii="SimSun" w:hAnsi="SimSun" w:eastAsia="SimSun"/>
          <w:b w:val="0"/>
          <w:i w:val="0"/>
          <w:color w:val="000000"/>
          <w:sz w:val="18"/>
        </w:rPr>
        <w:t>土工程勘察规范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[S]. </w:t>
      </w:r>
      <w:r>
        <w:rPr>
          <w:rFonts w:ascii="SimSun" w:hAnsi="SimSun" w:eastAsia="SimSun"/>
          <w:b w:val="0"/>
          <w:i w:val="0"/>
          <w:color w:val="000000"/>
          <w:sz w:val="18"/>
        </w:rPr>
        <w:t>北京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: </w:t>
      </w:r>
      <w:r>
        <w:rPr>
          <w:rFonts w:ascii="SimSun" w:hAnsi="SimSun" w:eastAsia="SimSun"/>
          <w:b w:val="0"/>
          <w:i w:val="0"/>
          <w:color w:val="000000"/>
          <w:sz w:val="18"/>
        </w:rPr>
        <w:t>中国计划出版社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, 2012. </w:t>
      </w:r>
    </w:p>
    <w:p>
      <w:pPr>
        <w:autoSpaceDN w:val="0"/>
        <w:autoSpaceDE w:val="0"/>
        <w:widowControl/>
        <w:spacing w:line="312" w:lineRule="auto" w:before="120" w:after="0"/>
        <w:ind w:left="1154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Beijing Municipal Commission of Planning. GB 50307</w:t>
      </w:r>
      <w:r>
        <w:rPr>
          <w:rFonts w:ascii="SimSun" w:hAnsi="SimSun" w:eastAsia="SimSun"/>
          <w:b w:val="0"/>
          <w:i w:val="0"/>
          <w:color w:val="000000"/>
          <w:sz w:val="18"/>
        </w:rPr>
        <w:t>－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2012 Code for geotechnical investigations of urban rail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transit[S]. Beijing: China Planning Press, 2012. </w:t>
      </w:r>
    </w:p>
    <w:p>
      <w:pPr>
        <w:autoSpaceDN w:val="0"/>
        <w:tabs>
          <w:tab w:pos="1154" w:val="left"/>
        </w:tabs>
        <w:autoSpaceDE w:val="0"/>
        <w:widowControl/>
        <w:spacing w:line="266" w:lineRule="auto" w:before="120" w:after="0"/>
        <w:ind w:left="734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[22]</w:t>
      </w:r>
      <w:r>
        <w:rPr>
          <w:rFonts w:ascii="SimSun" w:hAnsi="SimSun" w:eastAsia="SimSun"/>
          <w:b w:val="0"/>
          <w:i w:val="0"/>
          <w:color w:val="000000"/>
          <w:sz w:val="18"/>
        </w:rPr>
        <w:t>中华人民共和国住房和城乡建设部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. </w:t>
      </w:r>
      <w:r>
        <w:rPr>
          <w:rFonts w:ascii="SimSun" w:hAnsi="SimSun" w:eastAsia="SimSun"/>
          <w:b w:val="0"/>
          <w:i w:val="0"/>
          <w:color w:val="000000"/>
          <w:sz w:val="18"/>
        </w:rPr>
        <w:t>大型工程技术风</w:t>
      </w:r>
      <w:r>
        <w:tab/>
      </w:r>
      <w:r>
        <w:rPr>
          <w:rFonts w:ascii="SimSun" w:hAnsi="SimSun" w:eastAsia="SimSun"/>
          <w:b w:val="0"/>
          <w:i w:val="0"/>
          <w:color w:val="000000"/>
          <w:sz w:val="18"/>
        </w:rPr>
        <w:t>险控制要点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[M]. </w:t>
      </w:r>
      <w:r>
        <w:rPr>
          <w:rFonts w:ascii="SimSun" w:hAnsi="SimSun" w:eastAsia="SimSun"/>
          <w:b w:val="0"/>
          <w:i w:val="0"/>
          <w:color w:val="000000"/>
          <w:sz w:val="18"/>
        </w:rPr>
        <w:t>北京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: </w:t>
      </w:r>
      <w:r>
        <w:rPr>
          <w:rFonts w:ascii="SimSun" w:hAnsi="SimSun" w:eastAsia="SimSun"/>
          <w:b w:val="0"/>
          <w:i w:val="0"/>
          <w:color w:val="000000"/>
          <w:sz w:val="18"/>
        </w:rPr>
        <w:t>中国建材工业出版社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, 2018. </w:t>
      </w:r>
    </w:p>
    <w:p>
      <w:pPr>
        <w:sectPr>
          <w:type w:val="continuous"/>
          <w:pgSz w:w="11904" w:h="16840"/>
          <w:pgMar w:top="436" w:right="1028" w:bottom="170" w:left="400" w:header="720" w:footer="720" w:gutter="0"/>
          <w:cols w:num="2" w:equalWidth="0">
            <w:col w:w="5578" w:space="0"/>
            <w:col w:w="4898" w:space="0"/>
          </w:cols>
          <w:docGrid w:linePitch="360"/>
        </w:sectPr>
      </w:pPr>
    </w:p>
    <w:p>
      <w:pPr>
        <w:autoSpaceDN w:val="0"/>
        <w:autoSpaceDE w:val="0"/>
        <w:widowControl/>
        <w:spacing w:line="274" w:lineRule="exact" w:before="0" w:after="0"/>
        <w:ind w:left="606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8"/>
        </w:rPr>
        <w:t>IOP Conference Series: Materials Science and Engineering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,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2017, 250(1): 012031. </w:t>
      </w:r>
    </w:p>
    <w:p>
      <w:pPr>
        <w:autoSpaceDN w:val="0"/>
        <w:tabs>
          <w:tab w:pos="606" w:val="left"/>
        </w:tabs>
        <w:autoSpaceDE w:val="0"/>
        <w:widowControl/>
        <w:spacing w:line="266" w:lineRule="auto" w:before="120" w:after="0"/>
        <w:ind w:left="186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[27]</w:t>
      </w:r>
      <w:r>
        <w:rPr>
          <w:rFonts w:ascii="SimSun" w:hAnsi="SimSun" w:eastAsia="SimSun"/>
          <w:b w:val="0"/>
          <w:i w:val="0"/>
          <w:color w:val="000000"/>
          <w:sz w:val="18"/>
        </w:rPr>
        <w:t>中铁二院工程集团有限责任公司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. TB 10003</w:t>
      </w:r>
      <w:r>
        <w:rPr>
          <w:rFonts w:ascii="SimSun" w:hAnsi="SimSun" w:eastAsia="SimSun"/>
          <w:b w:val="0"/>
          <w:i w:val="0"/>
          <w:color w:val="000000"/>
          <w:sz w:val="18"/>
        </w:rPr>
        <w:t>－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2016 </w:t>
      </w:r>
      <w:r>
        <w:rPr>
          <w:rFonts w:ascii="SimSun" w:hAnsi="SimSun" w:eastAsia="SimSun"/>
          <w:b w:val="0"/>
          <w:i w:val="0"/>
          <w:color w:val="000000"/>
          <w:sz w:val="18"/>
        </w:rPr>
        <w:t>铁</w:t>
      </w:r>
      <w:r>
        <w:tab/>
      </w:r>
      <w:r>
        <w:rPr>
          <w:rFonts w:ascii="SimSun" w:hAnsi="SimSun" w:eastAsia="SimSun"/>
          <w:b w:val="0"/>
          <w:i w:val="0"/>
          <w:color w:val="000000"/>
          <w:sz w:val="18"/>
        </w:rPr>
        <w:t>路隧道设计规范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[S]. </w:t>
      </w:r>
      <w:r>
        <w:rPr>
          <w:rFonts w:ascii="SimSun" w:hAnsi="SimSun" w:eastAsia="SimSun"/>
          <w:b w:val="0"/>
          <w:i w:val="0"/>
          <w:color w:val="000000"/>
          <w:sz w:val="18"/>
        </w:rPr>
        <w:t>北京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: </w:t>
      </w:r>
      <w:r>
        <w:rPr>
          <w:rFonts w:ascii="SimSun" w:hAnsi="SimSun" w:eastAsia="SimSun"/>
          <w:b w:val="0"/>
          <w:i w:val="0"/>
          <w:color w:val="000000"/>
          <w:sz w:val="18"/>
        </w:rPr>
        <w:t>中国铁道出版社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, 2016. </w:t>
      </w:r>
    </w:p>
    <w:p>
      <w:pPr>
        <w:autoSpaceDN w:val="0"/>
        <w:autoSpaceDE w:val="0"/>
        <w:widowControl/>
        <w:spacing w:line="312" w:lineRule="auto" w:before="120" w:after="4646"/>
        <w:ind w:left="606" w:right="58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China Railway Eryuan Engineering Group Co., Ltd. TB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10003</w:t>
      </w:r>
      <w:r>
        <w:rPr>
          <w:rFonts w:ascii="SimSun" w:hAnsi="SimSun" w:eastAsia="SimSun"/>
          <w:b w:val="0"/>
          <w:i w:val="0"/>
          <w:color w:val="000000"/>
          <w:sz w:val="18"/>
        </w:rPr>
        <w:t>－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2016 Code for design of railway tunnel[S].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Beijing: China Railway Publishing House, 2016. </w:t>
      </w:r>
    </w:p>
    <w:p>
      <w:pPr>
        <w:sectPr>
          <w:type w:val="nextColumn"/>
          <w:pgSz w:w="11904" w:h="16840"/>
          <w:pgMar w:top="436" w:right="1028" w:bottom="170" w:left="400" w:header="720" w:footer="720" w:gutter="0"/>
          <w:cols w:num="2" w:equalWidth="0">
            <w:col w:w="5578" w:space="0"/>
            <w:col w:w="4898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045200" cy="139700"/>
            <wp:docPr id="175" name="Picture 1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45200" cy="1397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type w:val="continuous"/>
      <w:pgSz w:w="11904" w:h="16840"/>
      <w:pgMar w:top="436" w:right="1028" w:bottom="170" w:left="40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Relationship Id="rId44" Type="http://schemas.openxmlformats.org/officeDocument/2006/relationships/image" Target="media/image36.png"/><Relationship Id="rId45" Type="http://schemas.openxmlformats.org/officeDocument/2006/relationships/image" Target="media/image37.png"/><Relationship Id="rId46" Type="http://schemas.openxmlformats.org/officeDocument/2006/relationships/image" Target="media/image38.png"/><Relationship Id="rId47" Type="http://schemas.openxmlformats.org/officeDocument/2006/relationships/image" Target="media/image39.png"/><Relationship Id="rId48" Type="http://schemas.openxmlformats.org/officeDocument/2006/relationships/image" Target="media/image40.png"/><Relationship Id="rId49" Type="http://schemas.openxmlformats.org/officeDocument/2006/relationships/image" Target="media/image41.png"/><Relationship Id="rId50" Type="http://schemas.openxmlformats.org/officeDocument/2006/relationships/image" Target="media/image42.png"/><Relationship Id="rId51" Type="http://schemas.openxmlformats.org/officeDocument/2006/relationships/image" Target="media/image43.png"/><Relationship Id="rId52" Type="http://schemas.openxmlformats.org/officeDocument/2006/relationships/image" Target="media/image44.png"/><Relationship Id="rId53" Type="http://schemas.openxmlformats.org/officeDocument/2006/relationships/image" Target="media/image45.png"/><Relationship Id="rId54" Type="http://schemas.openxmlformats.org/officeDocument/2006/relationships/image" Target="media/image46.png"/><Relationship Id="rId55" Type="http://schemas.openxmlformats.org/officeDocument/2006/relationships/image" Target="media/image47.png"/><Relationship Id="rId56" Type="http://schemas.openxmlformats.org/officeDocument/2006/relationships/image" Target="media/image48.png"/><Relationship Id="rId57" Type="http://schemas.openxmlformats.org/officeDocument/2006/relationships/image" Target="media/image49.png"/><Relationship Id="rId58" Type="http://schemas.openxmlformats.org/officeDocument/2006/relationships/image" Target="media/image50.png"/><Relationship Id="rId59" Type="http://schemas.openxmlformats.org/officeDocument/2006/relationships/image" Target="media/image51.png"/><Relationship Id="rId60" Type="http://schemas.openxmlformats.org/officeDocument/2006/relationships/image" Target="media/image52.png"/><Relationship Id="rId61" Type="http://schemas.openxmlformats.org/officeDocument/2006/relationships/image" Target="media/image53.png"/><Relationship Id="rId62" Type="http://schemas.openxmlformats.org/officeDocument/2006/relationships/image" Target="media/image54.png"/><Relationship Id="rId63" Type="http://schemas.openxmlformats.org/officeDocument/2006/relationships/image" Target="media/image55.png"/><Relationship Id="rId64" Type="http://schemas.openxmlformats.org/officeDocument/2006/relationships/image" Target="media/image56.png"/><Relationship Id="rId65" Type="http://schemas.openxmlformats.org/officeDocument/2006/relationships/image" Target="media/image57.png"/><Relationship Id="rId66" Type="http://schemas.openxmlformats.org/officeDocument/2006/relationships/image" Target="media/image58.png"/><Relationship Id="rId67" Type="http://schemas.openxmlformats.org/officeDocument/2006/relationships/image" Target="media/image59.png"/><Relationship Id="rId68" Type="http://schemas.openxmlformats.org/officeDocument/2006/relationships/image" Target="media/image60.png"/><Relationship Id="rId69" Type="http://schemas.openxmlformats.org/officeDocument/2006/relationships/image" Target="media/image61.png"/><Relationship Id="rId70" Type="http://schemas.openxmlformats.org/officeDocument/2006/relationships/image" Target="media/image62.png"/><Relationship Id="rId71" Type="http://schemas.openxmlformats.org/officeDocument/2006/relationships/image" Target="media/image63.png"/><Relationship Id="rId72" Type="http://schemas.openxmlformats.org/officeDocument/2006/relationships/image" Target="media/image64.png"/><Relationship Id="rId73" Type="http://schemas.openxmlformats.org/officeDocument/2006/relationships/image" Target="media/image65.png"/><Relationship Id="rId74" Type="http://schemas.openxmlformats.org/officeDocument/2006/relationships/image" Target="media/image66.png"/><Relationship Id="rId75" Type="http://schemas.openxmlformats.org/officeDocument/2006/relationships/image" Target="media/image67.png"/><Relationship Id="rId76" Type="http://schemas.openxmlformats.org/officeDocument/2006/relationships/image" Target="media/image68.png"/><Relationship Id="rId77" Type="http://schemas.openxmlformats.org/officeDocument/2006/relationships/image" Target="media/image69.png"/><Relationship Id="rId78" Type="http://schemas.openxmlformats.org/officeDocument/2006/relationships/image" Target="media/image70.png"/><Relationship Id="rId79" Type="http://schemas.openxmlformats.org/officeDocument/2006/relationships/image" Target="media/image71.png"/><Relationship Id="rId80" Type="http://schemas.openxmlformats.org/officeDocument/2006/relationships/image" Target="media/image72.png"/><Relationship Id="rId81" Type="http://schemas.openxmlformats.org/officeDocument/2006/relationships/image" Target="media/image73.png"/><Relationship Id="rId82" Type="http://schemas.openxmlformats.org/officeDocument/2006/relationships/image" Target="media/image74.png"/><Relationship Id="rId83" Type="http://schemas.openxmlformats.org/officeDocument/2006/relationships/image" Target="media/image75.png"/><Relationship Id="rId84" Type="http://schemas.openxmlformats.org/officeDocument/2006/relationships/image" Target="media/image76.png"/><Relationship Id="rId85" Type="http://schemas.openxmlformats.org/officeDocument/2006/relationships/image" Target="media/image77.png"/><Relationship Id="rId86" Type="http://schemas.openxmlformats.org/officeDocument/2006/relationships/image" Target="media/image78.png"/><Relationship Id="rId87" Type="http://schemas.openxmlformats.org/officeDocument/2006/relationships/image" Target="media/image79.png"/><Relationship Id="rId88" Type="http://schemas.openxmlformats.org/officeDocument/2006/relationships/image" Target="media/image80.png"/><Relationship Id="rId89" Type="http://schemas.openxmlformats.org/officeDocument/2006/relationships/image" Target="media/image81.png"/><Relationship Id="rId90" Type="http://schemas.openxmlformats.org/officeDocument/2006/relationships/image" Target="media/image82.png"/><Relationship Id="rId91" Type="http://schemas.openxmlformats.org/officeDocument/2006/relationships/image" Target="media/image83.png"/><Relationship Id="rId92" Type="http://schemas.openxmlformats.org/officeDocument/2006/relationships/image" Target="media/image84.png"/><Relationship Id="rId93" Type="http://schemas.openxmlformats.org/officeDocument/2006/relationships/image" Target="media/image85.png"/><Relationship Id="rId94" Type="http://schemas.openxmlformats.org/officeDocument/2006/relationships/image" Target="media/image86.png"/><Relationship Id="rId95" Type="http://schemas.openxmlformats.org/officeDocument/2006/relationships/image" Target="media/image87.png"/><Relationship Id="rId96" Type="http://schemas.openxmlformats.org/officeDocument/2006/relationships/image" Target="media/image88.png"/><Relationship Id="rId97" Type="http://schemas.openxmlformats.org/officeDocument/2006/relationships/image" Target="media/image89.png"/><Relationship Id="rId98" Type="http://schemas.openxmlformats.org/officeDocument/2006/relationships/image" Target="media/image90.png"/><Relationship Id="rId99" Type="http://schemas.openxmlformats.org/officeDocument/2006/relationships/image" Target="media/image91.png"/><Relationship Id="rId100" Type="http://schemas.openxmlformats.org/officeDocument/2006/relationships/image" Target="media/image92.png"/><Relationship Id="rId101" Type="http://schemas.openxmlformats.org/officeDocument/2006/relationships/image" Target="media/image93.png"/><Relationship Id="rId102" Type="http://schemas.openxmlformats.org/officeDocument/2006/relationships/image" Target="media/image94.png"/><Relationship Id="rId103" Type="http://schemas.openxmlformats.org/officeDocument/2006/relationships/image" Target="media/image95.png"/><Relationship Id="rId104" Type="http://schemas.openxmlformats.org/officeDocument/2006/relationships/image" Target="media/image96.png"/><Relationship Id="rId105" Type="http://schemas.openxmlformats.org/officeDocument/2006/relationships/image" Target="media/image97.png"/><Relationship Id="rId106" Type="http://schemas.openxmlformats.org/officeDocument/2006/relationships/image" Target="media/image98.png"/><Relationship Id="rId107" Type="http://schemas.openxmlformats.org/officeDocument/2006/relationships/image" Target="media/image99.png"/><Relationship Id="rId108" Type="http://schemas.openxmlformats.org/officeDocument/2006/relationships/image" Target="media/image100.png"/><Relationship Id="rId109" Type="http://schemas.openxmlformats.org/officeDocument/2006/relationships/image" Target="media/image101.png"/><Relationship Id="rId110" Type="http://schemas.openxmlformats.org/officeDocument/2006/relationships/image" Target="media/image102.png"/><Relationship Id="rId111" Type="http://schemas.openxmlformats.org/officeDocument/2006/relationships/image" Target="media/image103.png"/><Relationship Id="rId112" Type="http://schemas.openxmlformats.org/officeDocument/2006/relationships/image" Target="media/image104.png"/><Relationship Id="rId113" Type="http://schemas.openxmlformats.org/officeDocument/2006/relationships/image" Target="media/image105.png"/><Relationship Id="rId114" Type="http://schemas.openxmlformats.org/officeDocument/2006/relationships/image" Target="media/image106.png"/><Relationship Id="rId115" Type="http://schemas.openxmlformats.org/officeDocument/2006/relationships/image" Target="media/image107.png"/><Relationship Id="rId116" Type="http://schemas.openxmlformats.org/officeDocument/2006/relationships/image" Target="media/image108.png"/><Relationship Id="rId117" Type="http://schemas.openxmlformats.org/officeDocument/2006/relationships/image" Target="media/image109.png"/><Relationship Id="rId118" Type="http://schemas.openxmlformats.org/officeDocument/2006/relationships/image" Target="media/image110.png"/><Relationship Id="rId119" Type="http://schemas.openxmlformats.org/officeDocument/2006/relationships/image" Target="media/image111.png"/><Relationship Id="rId120" Type="http://schemas.openxmlformats.org/officeDocument/2006/relationships/image" Target="media/image112.png"/><Relationship Id="rId121" Type="http://schemas.openxmlformats.org/officeDocument/2006/relationships/image" Target="media/image113.png"/><Relationship Id="rId122" Type="http://schemas.openxmlformats.org/officeDocument/2006/relationships/image" Target="media/image114.png"/><Relationship Id="rId123" Type="http://schemas.openxmlformats.org/officeDocument/2006/relationships/image" Target="media/image115.png"/><Relationship Id="rId124" Type="http://schemas.openxmlformats.org/officeDocument/2006/relationships/image" Target="media/image116.png"/><Relationship Id="rId125" Type="http://schemas.openxmlformats.org/officeDocument/2006/relationships/image" Target="media/image117.png"/><Relationship Id="rId126" Type="http://schemas.openxmlformats.org/officeDocument/2006/relationships/image" Target="media/image118.png"/><Relationship Id="rId127" Type="http://schemas.openxmlformats.org/officeDocument/2006/relationships/image" Target="media/image119.png"/><Relationship Id="rId128" Type="http://schemas.openxmlformats.org/officeDocument/2006/relationships/image" Target="media/image120.png"/><Relationship Id="rId129" Type="http://schemas.openxmlformats.org/officeDocument/2006/relationships/image" Target="media/image121.png"/><Relationship Id="rId130" Type="http://schemas.openxmlformats.org/officeDocument/2006/relationships/image" Target="media/image122.png"/><Relationship Id="rId131" Type="http://schemas.openxmlformats.org/officeDocument/2006/relationships/image" Target="media/image123.png"/><Relationship Id="rId132" Type="http://schemas.openxmlformats.org/officeDocument/2006/relationships/image" Target="media/image124.png"/><Relationship Id="rId133" Type="http://schemas.openxmlformats.org/officeDocument/2006/relationships/image" Target="media/image125.png"/><Relationship Id="rId134" Type="http://schemas.openxmlformats.org/officeDocument/2006/relationships/image" Target="media/image126.png"/><Relationship Id="rId135" Type="http://schemas.openxmlformats.org/officeDocument/2006/relationships/image" Target="media/image127.png"/><Relationship Id="rId136" Type="http://schemas.openxmlformats.org/officeDocument/2006/relationships/image" Target="media/image128.png"/><Relationship Id="rId137" Type="http://schemas.openxmlformats.org/officeDocument/2006/relationships/image" Target="media/image129.png"/><Relationship Id="rId138" Type="http://schemas.openxmlformats.org/officeDocument/2006/relationships/image" Target="media/image130.png"/><Relationship Id="rId139" Type="http://schemas.openxmlformats.org/officeDocument/2006/relationships/image" Target="media/image131.png"/><Relationship Id="rId140" Type="http://schemas.openxmlformats.org/officeDocument/2006/relationships/image" Target="media/image132.png"/><Relationship Id="rId141" Type="http://schemas.openxmlformats.org/officeDocument/2006/relationships/image" Target="media/image133.png"/><Relationship Id="rId142" Type="http://schemas.openxmlformats.org/officeDocument/2006/relationships/image" Target="media/image134.png"/><Relationship Id="rId143" Type="http://schemas.openxmlformats.org/officeDocument/2006/relationships/image" Target="media/image135.png"/><Relationship Id="rId144" Type="http://schemas.openxmlformats.org/officeDocument/2006/relationships/image" Target="media/image136.png"/><Relationship Id="rId145" Type="http://schemas.openxmlformats.org/officeDocument/2006/relationships/image" Target="media/image137.png"/><Relationship Id="rId146" Type="http://schemas.openxmlformats.org/officeDocument/2006/relationships/image" Target="media/image138.png"/><Relationship Id="rId147" Type="http://schemas.openxmlformats.org/officeDocument/2006/relationships/image" Target="media/image139.png"/><Relationship Id="rId148" Type="http://schemas.openxmlformats.org/officeDocument/2006/relationships/image" Target="media/image140.png"/><Relationship Id="rId149" Type="http://schemas.openxmlformats.org/officeDocument/2006/relationships/image" Target="media/image141.png"/><Relationship Id="rId150" Type="http://schemas.openxmlformats.org/officeDocument/2006/relationships/image" Target="media/image142.png"/><Relationship Id="rId151" Type="http://schemas.openxmlformats.org/officeDocument/2006/relationships/image" Target="media/image143.png"/><Relationship Id="rId152" Type="http://schemas.openxmlformats.org/officeDocument/2006/relationships/image" Target="media/image144.png"/><Relationship Id="rId153" Type="http://schemas.openxmlformats.org/officeDocument/2006/relationships/image" Target="media/image145.png"/><Relationship Id="rId154" Type="http://schemas.openxmlformats.org/officeDocument/2006/relationships/image" Target="media/image146.png"/><Relationship Id="rId155" Type="http://schemas.openxmlformats.org/officeDocument/2006/relationships/image" Target="media/image147.png"/><Relationship Id="rId156" Type="http://schemas.openxmlformats.org/officeDocument/2006/relationships/image" Target="media/image148.png"/><Relationship Id="rId157" Type="http://schemas.openxmlformats.org/officeDocument/2006/relationships/image" Target="media/image149.png"/><Relationship Id="rId158" Type="http://schemas.openxmlformats.org/officeDocument/2006/relationships/image" Target="media/image150.png"/><Relationship Id="rId159" Type="http://schemas.openxmlformats.org/officeDocument/2006/relationships/image" Target="media/image151.png"/><Relationship Id="rId160" Type="http://schemas.openxmlformats.org/officeDocument/2006/relationships/image" Target="media/image152.png"/><Relationship Id="rId161" Type="http://schemas.openxmlformats.org/officeDocument/2006/relationships/image" Target="media/image153.png"/><Relationship Id="rId162" Type="http://schemas.openxmlformats.org/officeDocument/2006/relationships/image" Target="media/image154.png"/><Relationship Id="rId163" Type="http://schemas.openxmlformats.org/officeDocument/2006/relationships/image" Target="media/image155.png"/><Relationship Id="rId164" Type="http://schemas.openxmlformats.org/officeDocument/2006/relationships/image" Target="media/image156.png"/><Relationship Id="rId165" Type="http://schemas.openxmlformats.org/officeDocument/2006/relationships/image" Target="media/image157.png"/><Relationship Id="rId166" Type="http://schemas.openxmlformats.org/officeDocument/2006/relationships/image" Target="media/image158.png"/><Relationship Id="rId167" Type="http://schemas.openxmlformats.org/officeDocument/2006/relationships/image" Target="media/image159.png"/><Relationship Id="rId168" Type="http://schemas.openxmlformats.org/officeDocument/2006/relationships/image" Target="media/image160.png"/><Relationship Id="rId169" Type="http://schemas.openxmlformats.org/officeDocument/2006/relationships/image" Target="media/image16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