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4"/>
        <w:ind w:left="0" w:right="0"/>
      </w:pPr>
    </w:p>
    <w:p>
      <w:pPr>
        <w:sectPr>
          <w:pgSz w:w="11906" w:h="16838"/>
          <w:pgMar w:top="796" w:right="1440" w:bottom="170" w:left="420" w:header="720" w:footer="720" w:gutter="0"/>
          <w:cols w:space="720"/>
          <w:docGrid w:linePitch="360"/>
        </w:sectPr>
      </w:pPr>
    </w:p>
    <w:p>
      <w:pPr>
        <w:autoSpaceDN w:val="0"/>
        <w:autoSpaceDE w:val="0"/>
        <w:widowControl/>
        <w:spacing w:line="298" w:lineRule="auto" w:before="0" w:after="0"/>
        <w:ind w:left="1728" w:right="1728" w:firstLine="0"/>
        <w:jc w:val="center"/>
      </w:pPr>
      <w:r>
        <w:rPr>
          <w:rFonts w:ascii="SimSun" w:hAnsi="SimSun" w:eastAsia="SimSun"/>
          <w:b w:val="0"/>
          <w:i w:val="0"/>
          <w:color w:val="000000"/>
          <w:sz w:val="28"/>
        </w:rPr>
        <w:t xml:space="preserve">分类号 C93 </w:t>
      </w:r>
      <w:r>
        <w:br/>
      </w:r>
      <w:r>
        <w:rPr>
          <w:rFonts w:ascii="SimSun" w:hAnsi="SimSun" w:eastAsia="SimSun"/>
          <w:b w:val="0"/>
          <w:i w:val="0"/>
          <w:color w:val="000000"/>
          <w:sz w:val="28"/>
        </w:rPr>
        <w:t xml:space="preserve">U D C  005 </w:t>
      </w:r>
    </w:p>
    <w:p>
      <w:pPr>
        <w:sectPr>
          <w:type w:val="continuous"/>
          <w:pgSz w:w="11906" w:h="16838"/>
          <w:pgMar w:top="796" w:right="1440" w:bottom="170" w:left="420" w:header="720" w:footer="720" w:gutter="0"/>
          <w:cols w:num="2" w:equalWidth="0">
            <w:col w:w="5342" w:space="0"/>
            <w:col w:w="4703" w:space="0"/>
          </w:cols>
          <w:docGrid w:linePitch="360"/>
        </w:sectPr>
      </w:pPr>
    </w:p>
    <w:p>
      <w:pPr>
        <w:autoSpaceDN w:val="0"/>
        <w:tabs>
          <w:tab w:pos="1820" w:val="left"/>
        </w:tabs>
        <w:autoSpaceDE w:val="0"/>
        <w:widowControl/>
        <w:spacing w:line="298" w:lineRule="auto" w:before="0" w:after="838"/>
        <w:ind w:left="1540" w:right="1872" w:firstLine="0"/>
        <w:jc w:val="left"/>
      </w:pPr>
      <w:r>
        <w:tab/>
      </w:r>
      <w:r>
        <w:rPr>
          <w:rFonts w:ascii="SimSun" w:hAnsi="SimSun" w:eastAsia="SimSun"/>
          <w:b w:val="0"/>
          <w:i w:val="0"/>
          <w:color w:val="000000"/>
          <w:sz w:val="28"/>
        </w:rPr>
        <w:t xml:space="preserve">密 级 </w:t>
      </w:r>
      <w:r>
        <w:br/>
      </w:r>
      <w:r>
        <w:rPr>
          <w:rFonts w:ascii="SimSun" w:hAnsi="SimSun" w:eastAsia="SimSun"/>
          <w:b w:val="0"/>
          <w:i w:val="0"/>
          <w:color w:val="000000"/>
          <w:sz w:val="28"/>
        </w:rPr>
        <w:t xml:space="preserve"> 编 号  </w:t>
      </w:r>
    </w:p>
    <w:p>
      <w:pPr>
        <w:sectPr>
          <w:type w:val="nextColumn"/>
          <w:pgSz w:w="11906" w:h="16838"/>
          <w:pgMar w:top="796" w:right="1440" w:bottom="170" w:left="420" w:header="720" w:footer="720" w:gutter="0"/>
          <w:cols w:num="2" w:equalWidth="0">
            <w:col w:w="5342" w:space="0"/>
            <w:col w:w="4703" w:space="0"/>
          </w:cols>
          <w:docGrid w:linePitch="360"/>
        </w:sectPr>
      </w:pPr>
    </w:p>
    <w:p>
      <w:pPr>
        <w:autoSpaceDN w:val="0"/>
        <w:autoSpaceDE w:val="0"/>
        <w:widowControl/>
        <w:spacing w:line="240" w:lineRule="auto" w:before="0" w:after="0"/>
        <w:ind w:left="1698" w:right="0" w:firstLine="0"/>
        <w:jc w:val="left"/>
      </w:pPr>
      <w:r>
        <w:drawing>
          <wp:inline xmlns:a="http://schemas.openxmlformats.org/drawingml/2006/main" xmlns:pic="http://schemas.openxmlformats.org/drawingml/2006/picture">
            <wp:extent cx="4937759" cy="11201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37759" cy="1120140"/>
                    </a:xfrm>
                    <a:prstGeom prst="rect"/>
                  </pic:spPr>
                </pic:pic>
              </a:graphicData>
            </a:graphic>
          </wp:inline>
        </w:drawing>
      </w:r>
    </w:p>
    <w:p>
      <w:pPr>
        <w:autoSpaceDN w:val="0"/>
        <w:autoSpaceDE w:val="0"/>
        <w:widowControl/>
        <w:spacing w:line="185" w:lineRule="auto" w:before="772" w:after="0"/>
        <w:ind w:left="0" w:right="2138" w:firstLine="0"/>
        <w:jc w:val="right"/>
      </w:pPr>
      <w:r>
        <w:rPr>
          <w:rFonts w:ascii="SimSun" w:hAnsi="SimSun" w:eastAsia="SimSun"/>
          <w:b w:val="0"/>
          <w:i w:val="0"/>
          <w:color w:val="000000"/>
          <w:sz w:val="44"/>
        </w:rPr>
        <w:t>硕</w:t>
      </w:r>
      <w:r>
        <w:rPr>
          <w:rFonts w:ascii="SimSun" w:hAnsi="SimSun" w:eastAsia="SimSun"/>
          <w:b w:val="0"/>
          <w:i w:val="0"/>
          <w:color w:val="000000"/>
          <w:sz w:val="44"/>
        </w:rPr>
        <w:t>士</w:t>
      </w:r>
      <w:r>
        <w:rPr>
          <w:rFonts w:ascii="SimSun" w:hAnsi="SimSun" w:eastAsia="SimSun"/>
          <w:b w:val="0"/>
          <w:i w:val="0"/>
          <w:color w:val="000000"/>
          <w:sz w:val="44"/>
        </w:rPr>
        <w:t>学</w:t>
      </w:r>
      <w:r>
        <w:rPr>
          <w:rFonts w:ascii="SimSun" w:hAnsi="SimSun" w:eastAsia="SimSun"/>
          <w:b w:val="0"/>
          <w:i w:val="0"/>
          <w:color w:val="000000"/>
          <w:sz w:val="44"/>
        </w:rPr>
        <w:t>位</w:t>
      </w:r>
      <w:r>
        <w:rPr>
          <w:rFonts w:ascii="SimSun" w:hAnsi="SimSun" w:eastAsia="SimSun"/>
          <w:b w:val="0"/>
          <w:i w:val="0"/>
          <w:color w:val="000000"/>
          <w:sz w:val="44"/>
        </w:rPr>
        <w:t>论</w:t>
      </w:r>
      <w:r>
        <w:rPr>
          <w:rFonts w:ascii="SimSun" w:hAnsi="SimSun" w:eastAsia="SimSun"/>
          <w:b w:val="0"/>
          <w:i w:val="0"/>
          <w:color w:val="000000"/>
          <w:sz w:val="44"/>
        </w:rPr>
        <w:t>文</w:t>
      </w:r>
    </w:p>
    <w:p>
      <w:pPr>
        <w:autoSpaceDN w:val="0"/>
        <w:autoSpaceDE w:val="0"/>
        <w:widowControl/>
        <w:spacing w:line="259" w:lineRule="auto" w:before="678" w:after="640"/>
        <w:ind w:left="1296" w:right="288" w:firstLine="0"/>
        <w:jc w:val="center"/>
      </w:pPr>
      <w:r>
        <w:rPr>
          <w:rFonts w:ascii="KaiTi" w:hAnsi="KaiTi" w:eastAsia="KaiTi"/>
          <w:b w:val="0"/>
          <w:i w:val="0"/>
          <w:color w:val="000000"/>
          <w:sz w:val="52"/>
        </w:rPr>
        <w:t>考虑事故等级的桥隧工程风险与施工</w:t>
      </w:r>
      <w:r>
        <w:rPr>
          <w:rFonts w:ascii="KaiTi" w:hAnsi="KaiTi" w:eastAsia="KaiTi"/>
          <w:b w:val="0"/>
          <w:i w:val="0"/>
          <w:color w:val="000000"/>
          <w:sz w:val="52"/>
        </w:rPr>
        <w:t>标准研究</w:t>
      </w:r>
    </w:p>
    <w:tbl>
      <w:tblPr>
        <w:tblW w:type="auto" w:w="0"/>
        <w:tblLayout w:type="fixed"/>
        <w:tblLook w:firstColumn="1" w:firstRow="1" w:lastColumn="0" w:lastRow="0" w:noHBand="0" w:noVBand="1" w:val="04A0"/>
        <w:tblInd w:w="1460.0" w:type="dxa"/>
      </w:tblPr>
      <w:tblGrid>
        <w:gridCol w:w="1435"/>
        <w:gridCol w:w="1435"/>
        <w:gridCol w:w="1435"/>
        <w:gridCol w:w="1435"/>
        <w:gridCol w:w="1435"/>
        <w:gridCol w:w="1435"/>
        <w:gridCol w:w="1435"/>
      </w:tblGrid>
      <w:tr>
        <w:trPr>
          <w:trHeight w:hRule="exact" w:val="412"/>
        </w:trPr>
        <w:tc>
          <w:tcPr>
            <w:tcW w:type="dxa" w:w="1900"/>
            <w:tcBorders/>
            <w:tcMar>
              <w:start w:w="0" w:type="dxa"/>
              <w:end w:w="0" w:type="dxa"/>
            </w:tcMar>
          </w:tcPr>
          <w:p>
            <w:pPr>
              <w:autoSpaceDN w:val="0"/>
              <w:autoSpaceDE w:val="0"/>
              <w:widowControl/>
              <w:spacing w:line="185" w:lineRule="auto" w:before="60" w:after="0"/>
              <w:ind w:left="0" w:right="146" w:firstLine="0"/>
              <w:jc w:val="right"/>
            </w:pPr>
            <w:r>
              <w:rPr>
                <w:rFonts w:ascii="DengXian" w:hAnsi="DengXian" w:eastAsia="DengXian"/>
                <w:b/>
                <w:i w:val="0"/>
                <w:color w:val="000000"/>
                <w:sz w:val="28"/>
              </w:rPr>
              <w:t>研</w:t>
            </w:r>
          </w:p>
        </w:tc>
        <w:tc>
          <w:tcPr>
            <w:tcW w:type="dxa" w:w="58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究</w:t>
            </w:r>
          </w:p>
        </w:tc>
        <w:tc>
          <w:tcPr>
            <w:tcW w:type="dxa" w:w="56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生</w:t>
            </w:r>
          </w:p>
        </w:tc>
        <w:tc>
          <w:tcPr>
            <w:tcW w:type="dxa" w:w="58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姓</w:t>
            </w:r>
          </w:p>
        </w:tc>
        <w:tc>
          <w:tcPr>
            <w:tcW w:type="dxa" w:w="1600"/>
            <w:tcBorders/>
            <w:tcMar>
              <w:start w:w="0" w:type="dxa"/>
              <w:end w:w="0" w:type="dxa"/>
            </w:tcMar>
          </w:tcPr>
          <w:p>
            <w:pPr>
              <w:autoSpaceDN w:val="0"/>
              <w:autoSpaceDE w:val="0"/>
              <w:widowControl/>
              <w:spacing w:line="185" w:lineRule="auto" w:before="60" w:after="0"/>
              <w:ind w:left="164" w:right="0" w:firstLine="0"/>
              <w:jc w:val="left"/>
            </w:pPr>
            <w:r>
              <w:rPr>
                <w:rFonts w:ascii="DengXian" w:hAnsi="DengXian" w:eastAsia="DengXian"/>
                <w:b/>
                <w:i w:val="0"/>
                <w:color w:val="000000"/>
                <w:sz w:val="28"/>
              </w:rPr>
              <w:t>名</w:t>
            </w:r>
            <w:r>
              <w:rPr>
                <w:rFonts w:ascii="DengXian" w:hAnsi="DengXian" w:eastAsia="DengXian"/>
                <w:b/>
                <w:i w:val="0"/>
                <w:color w:val="000000"/>
                <w:sz w:val="28"/>
              </w:rPr>
              <w:t>：</w:t>
            </w:r>
            <w:r>
              <w:rPr>
                <w:rFonts w:ascii="DengXian" w:hAnsi="DengXian" w:eastAsia="DengXian"/>
                <w:b/>
                <w:i w:val="0"/>
                <w:color w:val="000000"/>
                <w:sz w:val="28"/>
              </w:rPr>
              <w:t>雷</w:t>
            </w:r>
          </w:p>
        </w:tc>
        <w:tc>
          <w:tcPr>
            <w:tcW w:type="dxa" w:w="106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斯</w:t>
            </w:r>
          </w:p>
        </w:tc>
        <w:tc>
          <w:tcPr>
            <w:tcW w:type="dxa" w:w="1480"/>
            <w:tcBorders/>
            <w:tcMar>
              <w:start w:w="0" w:type="dxa"/>
              <w:end w:w="0" w:type="dxa"/>
            </w:tcMar>
          </w:tcPr>
          <w:p>
            <w:pPr>
              <w:autoSpaceDN w:val="0"/>
              <w:autoSpaceDE w:val="0"/>
              <w:widowControl/>
              <w:spacing w:line="185" w:lineRule="auto" w:before="60" w:after="0"/>
              <w:ind w:left="0" w:right="802" w:firstLine="0"/>
              <w:jc w:val="right"/>
            </w:pPr>
            <w:r>
              <w:rPr>
                <w:rFonts w:ascii="DengXian" w:hAnsi="DengXian" w:eastAsia="DengXian"/>
                <w:b/>
                <w:i w:val="0"/>
                <w:color w:val="000000"/>
                <w:sz w:val="28"/>
              </w:rPr>
              <w:t>尧</w:t>
            </w:r>
          </w:p>
        </w:tc>
      </w:tr>
    </w:tbl>
    <w:p>
      <w:pPr>
        <w:autoSpaceDN w:val="0"/>
        <w:autoSpaceDE w:val="0"/>
        <w:widowControl/>
        <w:spacing w:line="192" w:lineRule="auto" w:before="154" w:after="174"/>
        <w:ind w:left="0" w:right="1492" w:firstLine="0"/>
        <w:jc w:val="right"/>
      </w:pPr>
      <w:r>
        <w:rPr>
          <w:rFonts w:ascii="DengXian" w:hAnsi="DengXian" w:eastAsia="DengXian"/>
          <w:b/>
          <w:i w:val="0"/>
          <w:color w:val="000000"/>
          <w:sz w:val="28"/>
        </w:rPr>
        <w:t>指导教师姓名、职称</w:t>
      </w:r>
      <w:r>
        <w:rPr>
          <w:rFonts w:ascii="DengXian" w:hAnsi="DengXian" w:eastAsia="DengXian"/>
          <w:b/>
          <w:i w:val="0"/>
          <w:color w:val="000000"/>
          <w:sz w:val="28"/>
        </w:rPr>
        <w:t>：</w:t>
      </w:r>
      <w:r>
        <w:rPr>
          <w:rFonts w:ascii="SimSun" w:hAnsi="SimSun" w:eastAsia="SimSun"/>
          <w:b w:val="0"/>
          <w:i w:val="0"/>
          <w:color w:val="000000"/>
          <w:sz w:val="28"/>
        </w:rPr>
        <w:t xml:space="preserve"> 陈方宇副教授 </w:t>
      </w:r>
    </w:p>
    <w:tbl>
      <w:tblPr>
        <w:tblW w:type="auto" w:w="0"/>
        <w:tblLayout w:type="fixed"/>
        <w:tblLook w:firstColumn="1" w:firstRow="1" w:lastColumn="0" w:lastRow="0" w:noHBand="0" w:noVBand="1" w:val="04A0"/>
        <w:tblInd w:w="1460.0" w:type="dxa"/>
      </w:tblPr>
      <w:tblGrid>
        <w:gridCol w:w="1116"/>
        <w:gridCol w:w="1116"/>
        <w:gridCol w:w="1116"/>
        <w:gridCol w:w="1116"/>
        <w:gridCol w:w="1116"/>
        <w:gridCol w:w="1116"/>
        <w:gridCol w:w="1116"/>
        <w:gridCol w:w="1116"/>
        <w:gridCol w:w="1116"/>
      </w:tblGrid>
      <w:tr>
        <w:trPr>
          <w:trHeight w:hRule="exact" w:val="458"/>
        </w:trPr>
        <w:tc>
          <w:tcPr>
            <w:tcW w:type="dxa" w:w="1900"/>
            <w:tcBorders/>
            <w:tcMar>
              <w:start w:w="0" w:type="dxa"/>
              <w:end w:w="0" w:type="dxa"/>
            </w:tcMar>
          </w:tcPr>
          <w:p>
            <w:pPr>
              <w:autoSpaceDN w:val="0"/>
              <w:autoSpaceDE w:val="0"/>
              <w:widowControl/>
              <w:spacing w:line="185" w:lineRule="auto" w:before="60" w:after="0"/>
              <w:ind w:left="0" w:right="146" w:firstLine="0"/>
              <w:jc w:val="right"/>
            </w:pPr>
            <w:r>
              <w:rPr>
                <w:rFonts w:ascii="DengXian" w:hAnsi="DengXian" w:eastAsia="DengXian"/>
                <w:b/>
                <w:i w:val="0"/>
                <w:color w:val="000000"/>
                <w:sz w:val="28"/>
              </w:rPr>
              <w:t>申</w:t>
            </w:r>
          </w:p>
        </w:tc>
        <w:tc>
          <w:tcPr>
            <w:tcW w:type="dxa" w:w="66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请</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者</w:t>
            </w:r>
          </w:p>
        </w:tc>
        <w:tc>
          <w:tcPr>
            <w:tcW w:type="dxa" w:w="660"/>
            <w:tcBorders/>
            <w:tcMar>
              <w:start w:w="0" w:type="dxa"/>
              <w:end w:w="0" w:type="dxa"/>
            </w:tcMar>
          </w:tcPr>
          <w:p>
            <w:pPr>
              <w:autoSpaceDN w:val="0"/>
              <w:autoSpaceDE w:val="0"/>
              <w:widowControl/>
              <w:spacing w:line="185" w:lineRule="auto" w:before="60" w:after="0"/>
              <w:ind w:left="0" w:right="132" w:firstLine="0"/>
              <w:jc w:val="right"/>
            </w:pPr>
            <w:r>
              <w:rPr>
                <w:rFonts w:ascii="DengXian" w:hAnsi="DengXian" w:eastAsia="DengXian"/>
                <w:b/>
                <w:i w:val="0"/>
                <w:color w:val="000000"/>
                <w:sz w:val="28"/>
              </w:rPr>
              <w:t>类</w:t>
            </w:r>
          </w:p>
        </w:tc>
        <w:tc>
          <w:tcPr>
            <w:tcW w:type="dxa" w:w="1340"/>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别 ：</w:t>
            </w:r>
            <w:r>
              <w:rPr>
                <w:rFonts w:ascii="DengXian" w:hAnsi="DengXian" w:eastAsia="DengXian"/>
                <w:b/>
                <w:i w:val="0"/>
                <w:color w:val="000000"/>
                <w:sz w:val="28"/>
              </w:rPr>
              <w:t>非</w:t>
            </w:r>
          </w:p>
        </w:tc>
        <w:tc>
          <w:tcPr>
            <w:tcW w:type="dxa" w:w="532"/>
            <w:tcBorders/>
            <w:tcMar>
              <w:start w:w="0" w:type="dxa"/>
              <w:end w:w="0" w:type="dxa"/>
            </w:tcMar>
          </w:tcPr>
          <w:p>
            <w:pPr>
              <w:autoSpaceDN w:val="0"/>
              <w:autoSpaceDE w:val="0"/>
              <w:widowControl/>
              <w:spacing w:line="185" w:lineRule="auto" w:before="60" w:after="0"/>
              <w:ind w:left="0" w:right="0" w:firstLine="0"/>
              <w:jc w:val="center"/>
            </w:pPr>
            <w:r>
              <w:rPr>
                <w:rFonts w:ascii="DengXian" w:hAnsi="DengXian" w:eastAsia="DengXian"/>
                <w:b/>
                <w:i w:val="0"/>
                <w:color w:val="000000"/>
                <w:sz w:val="28"/>
              </w:rPr>
              <w:t>专</w:t>
            </w:r>
          </w:p>
        </w:tc>
        <w:tc>
          <w:tcPr>
            <w:tcW w:type="dxa" w:w="388"/>
            <w:tcBorders/>
            <w:tcMar>
              <w:start w:w="0" w:type="dxa"/>
              <w:end w:w="0" w:type="dxa"/>
            </w:tcMar>
          </w:tcPr>
          <w:p>
            <w:pPr>
              <w:autoSpaceDN w:val="0"/>
              <w:autoSpaceDE w:val="0"/>
              <w:widowControl/>
              <w:spacing w:line="185" w:lineRule="auto" w:before="60" w:after="0"/>
              <w:ind w:left="0" w:right="0" w:firstLine="0"/>
              <w:jc w:val="right"/>
            </w:pPr>
            <w:r>
              <w:rPr>
                <w:rFonts w:ascii="DengXian" w:hAnsi="DengXian" w:eastAsia="DengXian"/>
                <w:b/>
                <w:i w:val="0"/>
                <w:color w:val="000000"/>
                <w:sz w:val="28"/>
              </w:rPr>
              <w:t>项</w:t>
            </w:r>
          </w:p>
        </w:tc>
        <w:tc>
          <w:tcPr>
            <w:tcW w:type="dxa" w:w="670"/>
            <w:tcBorders/>
            <w:tcMar>
              <w:start w:w="0" w:type="dxa"/>
              <w:end w:w="0" w:type="dxa"/>
            </w:tcMar>
          </w:tcPr>
          <w:p>
            <w:pPr>
              <w:autoSpaceDN w:val="0"/>
              <w:autoSpaceDE w:val="0"/>
              <w:widowControl/>
              <w:spacing w:line="185" w:lineRule="auto" w:before="60" w:after="0"/>
              <w:ind w:left="0" w:right="124" w:firstLine="0"/>
              <w:jc w:val="right"/>
            </w:pPr>
            <w:r>
              <w:rPr>
                <w:rFonts w:ascii="DengXian" w:hAnsi="DengXian" w:eastAsia="DengXian"/>
                <w:b/>
                <w:i w:val="0"/>
                <w:color w:val="000000"/>
                <w:sz w:val="28"/>
              </w:rPr>
              <w:t>计</w:t>
            </w:r>
          </w:p>
        </w:tc>
        <w:tc>
          <w:tcPr>
            <w:tcW w:type="dxa" w:w="1290"/>
            <w:tcBorders/>
            <w:tcMar>
              <w:start w:w="0" w:type="dxa"/>
              <w:end w:w="0" w:type="dxa"/>
            </w:tcMar>
          </w:tcPr>
          <w:p>
            <w:pPr>
              <w:autoSpaceDN w:val="0"/>
              <w:autoSpaceDE w:val="0"/>
              <w:widowControl/>
              <w:spacing w:line="185" w:lineRule="auto" w:before="60" w:after="0"/>
              <w:ind w:left="126" w:right="0" w:firstLine="0"/>
              <w:jc w:val="left"/>
            </w:pPr>
            <w:r>
              <w:rPr>
                <w:rFonts w:ascii="DengXian" w:hAnsi="DengXian" w:eastAsia="DengXian"/>
                <w:b/>
                <w:i w:val="0"/>
                <w:color w:val="000000"/>
                <w:sz w:val="28"/>
              </w:rPr>
              <w:t>划</w:t>
            </w:r>
          </w:p>
        </w:tc>
      </w:tr>
      <w:tr>
        <w:trPr>
          <w:trHeight w:hRule="exact" w:val="540"/>
        </w:trPr>
        <w:tc>
          <w:tcPr>
            <w:tcW w:type="dxa" w:w="1900"/>
            <w:tcBorders/>
            <w:tcMar>
              <w:start w:w="0" w:type="dxa"/>
              <w:end w:w="0" w:type="dxa"/>
            </w:tcMar>
          </w:tcPr>
          <w:p>
            <w:pPr>
              <w:autoSpaceDN w:val="0"/>
              <w:autoSpaceDE w:val="0"/>
              <w:widowControl/>
              <w:spacing w:line="185" w:lineRule="auto" w:before="134" w:after="0"/>
              <w:ind w:left="0" w:right="146" w:firstLine="0"/>
              <w:jc w:val="right"/>
            </w:pPr>
            <w:r>
              <w:rPr>
                <w:rFonts w:ascii="DengXian" w:hAnsi="DengXian" w:eastAsia="DengXian"/>
                <w:b/>
                <w:i w:val="0"/>
                <w:color w:val="000000"/>
                <w:sz w:val="28"/>
              </w:rPr>
              <w:t>学</w:t>
            </w:r>
          </w:p>
        </w:tc>
        <w:tc>
          <w:tcPr>
            <w:tcW w:type="dxa" w:w="660"/>
            <w:tcBorders/>
            <w:tcMar>
              <w:start w:w="0" w:type="dxa"/>
              <w:end w:w="0" w:type="dxa"/>
            </w:tcMar>
          </w:tcPr>
          <w:p>
            <w:pPr>
              <w:autoSpaceDN w:val="0"/>
              <w:autoSpaceDE w:val="0"/>
              <w:widowControl/>
              <w:spacing w:line="185" w:lineRule="auto" w:before="134" w:after="0"/>
              <w:ind w:left="0" w:right="36" w:firstLine="0"/>
              <w:jc w:val="right"/>
            </w:pPr>
            <w:r>
              <w:rPr>
                <w:rFonts w:ascii="DengXian" w:hAnsi="DengXian" w:eastAsia="DengXian"/>
                <w:b/>
                <w:i w:val="0"/>
                <w:color w:val="000000"/>
                <w:sz w:val="28"/>
              </w:rPr>
              <w:t>科</w:t>
            </w:r>
          </w:p>
        </w:tc>
        <w:tc>
          <w:tcPr>
            <w:tcW w:type="dxa" w:w="1116"/>
            <w:vMerge/>
            <w:tcBorders/>
          </w:tcPr>
          <w:p/>
        </w:tc>
        <w:tc>
          <w:tcPr>
            <w:tcW w:type="dxa" w:w="660"/>
            <w:tcBorders/>
            <w:tcMar>
              <w:start w:w="0" w:type="dxa"/>
              <w:end w:w="0" w:type="dxa"/>
            </w:tcMar>
          </w:tcPr>
          <w:p>
            <w:pPr>
              <w:autoSpaceDN w:val="0"/>
              <w:autoSpaceDE w:val="0"/>
              <w:widowControl/>
              <w:spacing w:line="185" w:lineRule="auto" w:before="134" w:after="0"/>
              <w:ind w:left="54" w:right="0" w:firstLine="0"/>
              <w:jc w:val="left"/>
            </w:pPr>
            <w:r>
              <w:rPr>
                <w:rFonts w:ascii="DengXian" w:hAnsi="DengXian" w:eastAsia="DengXian"/>
                <w:b/>
                <w:i w:val="0"/>
                <w:color w:val="000000"/>
                <w:sz w:val="28"/>
              </w:rPr>
              <w:t>门</w:t>
            </w:r>
          </w:p>
        </w:tc>
        <w:tc>
          <w:tcPr>
            <w:tcW w:type="dxa" w:w="1340"/>
            <w:tcBorders/>
            <w:tcMar>
              <w:start w:w="0" w:type="dxa"/>
              <w:end w:w="0" w:type="dxa"/>
            </w:tcMar>
          </w:tcPr>
          <w:p>
            <w:pPr>
              <w:autoSpaceDN w:val="0"/>
              <w:autoSpaceDE w:val="0"/>
              <w:widowControl/>
              <w:spacing w:line="194" w:lineRule="auto" w:before="120" w:after="0"/>
              <w:ind w:left="0" w:right="0" w:firstLine="0"/>
              <w:jc w:val="center"/>
            </w:pPr>
            <w:r>
              <w:rPr>
                <w:rFonts w:ascii="DengXian" w:hAnsi="DengXian" w:eastAsia="DengXian"/>
                <w:b/>
                <w:i w:val="0"/>
                <w:color w:val="000000"/>
                <w:sz w:val="28"/>
              </w:rPr>
              <w:t>类</w:t>
            </w:r>
            <w:r>
              <w:rPr>
                <w:rFonts w:ascii="DengXian" w:hAnsi="DengXian" w:eastAsia="DengXian"/>
                <w:b/>
                <w:i w:val="0"/>
                <w:color w:val="000000"/>
                <w:sz w:val="28"/>
              </w:rPr>
              <w:t>：</w:t>
            </w:r>
            <w:r>
              <w:rPr>
                <w:rFonts w:ascii="SimSun" w:hAnsi="SimSun" w:eastAsia="SimSun"/>
                <w:b w:val="0"/>
                <w:i w:val="0"/>
                <w:color w:val="000000"/>
                <w:sz w:val="28"/>
              </w:rPr>
              <w:t xml:space="preserve"> 管</w:t>
            </w:r>
          </w:p>
        </w:tc>
        <w:tc>
          <w:tcPr>
            <w:tcW w:type="dxa" w:w="920"/>
            <w:gridSpan w:val="2"/>
            <w:tcBorders/>
            <w:tcMar>
              <w:start w:w="0" w:type="dxa"/>
              <w:end w:w="0" w:type="dxa"/>
            </w:tcMar>
            <w:tcMar>
              <w:start w:w="0" w:type="dxa"/>
              <w:end w:w="0" w:type="dxa"/>
            </w:tcMar>
          </w:tcPr>
          <w:p>
            <w:pPr>
              <w:autoSpaceDN w:val="0"/>
              <w:autoSpaceDE w:val="0"/>
              <w:widowControl/>
              <w:spacing w:line="185" w:lineRule="auto" w:before="138" w:after="0"/>
              <w:ind w:left="0" w:right="0" w:firstLine="0"/>
              <w:jc w:val="right"/>
            </w:pPr>
            <w:r>
              <w:rPr>
                <w:rFonts w:ascii="SimSun" w:hAnsi="SimSun" w:eastAsia="SimSun"/>
                <w:b w:val="0"/>
                <w:i w:val="0"/>
                <w:color w:val="000000"/>
                <w:sz w:val="28"/>
              </w:rPr>
              <w:t>理</w:t>
            </w:r>
          </w:p>
        </w:tc>
        <w:tc>
          <w:tcPr>
            <w:tcW w:type="dxa" w:w="1960"/>
            <w:gridSpan w:val="2"/>
            <w:tcBorders/>
            <w:tcMar>
              <w:start w:w="0" w:type="dxa"/>
              <w:end w:w="0" w:type="dxa"/>
            </w:tcMar>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8"/>
              </w:rPr>
              <w:t xml:space="preserve">学 </w:t>
            </w:r>
          </w:p>
        </w:tc>
      </w:tr>
      <w:tr>
        <w:trPr>
          <w:trHeight w:hRule="exact" w:val="520"/>
        </w:trPr>
        <w:tc>
          <w:tcPr>
            <w:tcW w:type="dxa" w:w="1900"/>
            <w:tcBorders/>
            <w:tcMar>
              <w:start w:w="0" w:type="dxa"/>
              <w:end w:w="0" w:type="dxa"/>
            </w:tcMar>
          </w:tcPr>
          <w:p>
            <w:pPr>
              <w:autoSpaceDN w:val="0"/>
              <w:autoSpaceDE w:val="0"/>
              <w:widowControl/>
              <w:spacing w:line="185" w:lineRule="auto" w:before="130" w:after="0"/>
              <w:ind w:left="0" w:right="146" w:firstLine="0"/>
              <w:jc w:val="right"/>
            </w:pPr>
            <w:r>
              <w:rPr>
                <w:rFonts w:ascii="DengXian" w:hAnsi="DengXian" w:eastAsia="DengXian"/>
                <w:b/>
                <w:i w:val="0"/>
                <w:color w:val="000000"/>
                <w:sz w:val="28"/>
              </w:rPr>
              <w:t>专</w:t>
            </w:r>
          </w:p>
        </w:tc>
        <w:tc>
          <w:tcPr>
            <w:tcW w:type="dxa" w:w="660"/>
            <w:tcBorders/>
            <w:tcMar>
              <w:start w:w="0" w:type="dxa"/>
              <w:end w:w="0" w:type="dxa"/>
            </w:tcMar>
          </w:tcPr>
          <w:p>
            <w:pPr>
              <w:autoSpaceDN w:val="0"/>
              <w:autoSpaceDE w:val="0"/>
              <w:widowControl/>
              <w:spacing w:line="185" w:lineRule="auto" w:before="130" w:after="0"/>
              <w:ind w:left="0" w:right="36" w:firstLine="0"/>
              <w:jc w:val="right"/>
            </w:pPr>
            <w:r>
              <w:rPr>
                <w:rFonts w:ascii="DengXian" w:hAnsi="DengXian" w:eastAsia="DengXian"/>
                <w:b/>
                <w:i w:val="0"/>
                <w:color w:val="000000"/>
                <w:sz w:val="28"/>
              </w:rPr>
              <w:t>业</w:t>
            </w:r>
          </w:p>
        </w:tc>
        <w:tc>
          <w:tcPr>
            <w:tcW w:type="dxa" w:w="1116"/>
            <w:vMerge/>
            <w:tcBorders/>
          </w:tcPr>
          <w:p/>
        </w:tc>
        <w:tc>
          <w:tcPr>
            <w:tcW w:type="dxa" w:w="660"/>
            <w:tcBorders/>
            <w:tcMar>
              <w:start w:w="0" w:type="dxa"/>
              <w:end w:w="0" w:type="dxa"/>
            </w:tcMar>
          </w:tcPr>
          <w:p>
            <w:pPr>
              <w:autoSpaceDN w:val="0"/>
              <w:autoSpaceDE w:val="0"/>
              <w:widowControl/>
              <w:spacing w:line="185" w:lineRule="auto" w:before="130" w:after="0"/>
              <w:ind w:left="54" w:right="0" w:firstLine="0"/>
              <w:jc w:val="left"/>
            </w:pPr>
            <w:r>
              <w:rPr>
                <w:rFonts w:ascii="DengXian" w:hAnsi="DengXian" w:eastAsia="DengXian"/>
                <w:b/>
                <w:i w:val="0"/>
                <w:color w:val="000000"/>
                <w:sz w:val="28"/>
              </w:rPr>
              <w:t>名</w:t>
            </w:r>
          </w:p>
        </w:tc>
        <w:tc>
          <w:tcPr>
            <w:tcW w:type="dxa" w:w="4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16" w:after="0"/>
              <w:ind w:left="164" w:right="0" w:firstLine="0"/>
              <w:jc w:val="left"/>
            </w:pPr>
            <w:r>
              <w:rPr>
                <w:rFonts w:ascii="DengXian" w:hAnsi="DengXian" w:eastAsia="DengXian"/>
                <w:b/>
                <w:i w:val="0"/>
                <w:color w:val="000000"/>
                <w:sz w:val="28"/>
              </w:rPr>
              <w:t>称</w:t>
            </w:r>
            <w:r>
              <w:rPr>
                <w:rFonts w:ascii="DengXian" w:hAnsi="DengXian" w:eastAsia="DengXian"/>
                <w:b/>
                <w:i w:val="0"/>
                <w:color w:val="000000"/>
                <w:sz w:val="28"/>
              </w:rPr>
              <w:t>：</w:t>
            </w:r>
            <w:r>
              <w:rPr>
                <w:rFonts w:ascii="SimSun" w:hAnsi="SimSun" w:eastAsia="SimSun"/>
                <w:b w:val="0"/>
                <w:i w:val="0"/>
                <w:color w:val="000000"/>
                <w:sz w:val="28"/>
              </w:rPr>
              <w:t xml:space="preserve"> 技术经济及管理 </w:t>
            </w:r>
          </w:p>
        </w:tc>
      </w:tr>
      <w:tr>
        <w:trPr>
          <w:trHeight w:hRule="exact" w:val="520"/>
        </w:trPr>
        <w:tc>
          <w:tcPr>
            <w:tcW w:type="dxa" w:w="1900"/>
            <w:tcBorders/>
            <w:tcMar>
              <w:start w:w="0" w:type="dxa"/>
              <w:end w:w="0" w:type="dxa"/>
            </w:tcMar>
          </w:tcPr>
          <w:p>
            <w:pPr>
              <w:autoSpaceDN w:val="0"/>
              <w:autoSpaceDE w:val="0"/>
              <w:widowControl/>
              <w:spacing w:line="185" w:lineRule="auto" w:before="134" w:after="0"/>
              <w:ind w:left="0" w:right="146" w:firstLine="0"/>
              <w:jc w:val="right"/>
            </w:pPr>
            <w:r>
              <w:rPr>
                <w:rFonts w:ascii="DengXian" w:hAnsi="DengXian" w:eastAsia="DengXian"/>
                <w:b/>
                <w:i w:val="0"/>
                <w:color w:val="000000"/>
                <w:sz w:val="28"/>
              </w:rPr>
              <w:t>研</w:t>
            </w:r>
          </w:p>
        </w:tc>
        <w:tc>
          <w:tcPr>
            <w:tcW w:type="dxa" w:w="660"/>
            <w:tcBorders/>
            <w:tcMar>
              <w:start w:w="0" w:type="dxa"/>
              <w:end w:w="0" w:type="dxa"/>
            </w:tcMar>
          </w:tcPr>
          <w:p>
            <w:pPr>
              <w:autoSpaceDN w:val="0"/>
              <w:autoSpaceDE w:val="0"/>
              <w:widowControl/>
              <w:spacing w:line="185" w:lineRule="auto" w:before="134" w:after="0"/>
              <w:ind w:left="0" w:right="36" w:firstLine="0"/>
              <w:jc w:val="right"/>
            </w:pPr>
            <w:r>
              <w:rPr>
                <w:rFonts w:ascii="DengXian" w:hAnsi="DengXian" w:eastAsia="DengXian"/>
                <w:b/>
                <w:i w:val="0"/>
                <w:color w:val="000000"/>
                <w:sz w:val="28"/>
              </w:rPr>
              <w:t>究</w:t>
            </w:r>
          </w:p>
        </w:tc>
        <w:tc>
          <w:tcPr>
            <w:tcW w:type="dxa" w:w="1116"/>
            <w:vMerge/>
            <w:tcBorders/>
          </w:tcPr>
          <w:p/>
        </w:tc>
        <w:tc>
          <w:tcPr>
            <w:tcW w:type="dxa" w:w="660"/>
            <w:tcBorders/>
            <w:tcMar>
              <w:start w:w="0" w:type="dxa"/>
              <w:end w:w="0" w:type="dxa"/>
            </w:tcMar>
          </w:tcPr>
          <w:p>
            <w:pPr>
              <w:autoSpaceDN w:val="0"/>
              <w:autoSpaceDE w:val="0"/>
              <w:widowControl/>
              <w:spacing w:line="185" w:lineRule="auto" w:before="134" w:after="0"/>
              <w:ind w:left="54" w:right="0" w:firstLine="0"/>
              <w:jc w:val="left"/>
            </w:pPr>
            <w:r>
              <w:rPr>
                <w:rFonts w:ascii="DengXian" w:hAnsi="DengXian" w:eastAsia="DengXian"/>
                <w:b/>
                <w:i w:val="0"/>
                <w:color w:val="000000"/>
                <w:sz w:val="28"/>
              </w:rPr>
              <w:t>方</w:t>
            </w:r>
          </w:p>
        </w:tc>
        <w:tc>
          <w:tcPr>
            <w:tcW w:type="dxa" w:w="1340"/>
            <w:tcBorders/>
            <w:tcMar>
              <w:start w:w="0" w:type="dxa"/>
              <w:end w:w="0" w:type="dxa"/>
            </w:tcMar>
          </w:tcPr>
          <w:p>
            <w:pPr>
              <w:autoSpaceDN w:val="0"/>
              <w:autoSpaceDE w:val="0"/>
              <w:widowControl/>
              <w:spacing w:line="192" w:lineRule="auto" w:before="120" w:after="0"/>
              <w:ind w:left="0" w:right="0" w:firstLine="0"/>
              <w:jc w:val="center"/>
            </w:pPr>
            <w:r>
              <w:rPr>
                <w:rFonts w:ascii="DengXian" w:hAnsi="DengXian" w:eastAsia="DengXian"/>
                <w:b/>
                <w:i w:val="0"/>
                <w:color w:val="000000"/>
                <w:sz w:val="28"/>
              </w:rPr>
              <w:t>向</w:t>
            </w:r>
            <w:r>
              <w:rPr>
                <w:rFonts w:ascii="DengXian" w:hAnsi="DengXian" w:eastAsia="DengXian"/>
                <w:b/>
                <w:i w:val="0"/>
                <w:color w:val="000000"/>
                <w:sz w:val="28"/>
              </w:rPr>
              <w:t>：</w:t>
            </w:r>
            <w:r>
              <w:rPr>
                <w:rFonts w:ascii="SimSun" w:hAnsi="SimSun" w:eastAsia="SimSun"/>
                <w:b w:val="0"/>
                <w:i w:val="0"/>
                <w:color w:val="000000"/>
                <w:sz w:val="28"/>
              </w:rPr>
              <w:t xml:space="preserve"> 标</w:t>
            </w:r>
          </w:p>
        </w:tc>
        <w:tc>
          <w:tcPr>
            <w:tcW w:type="dxa" w:w="532"/>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8"/>
              </w:rPr>
              <w:t>准</w:t>
            </w:r>
          </w:p>
        </w:tc>
        <w:tc>
          <w:tcPr>
            <w:tcW w:type="dxa" w:w="388"/>
            <w:tcBorders/>
            <w:tcMar>
              <w:start w:w="0" w:type="dxa"/>
              <w:end w:w="0" w:type="dxa"/>
            </w:tcMar>
          </w:tcPr>
          <w:p>
            <w:pPr>
              <w:autoSpaceDN w:val="0"/>
              <w:autoSpaceDE w:val="0"/>
              <w:widowControl/>
              <w:spacing w:line="185" w:lineRule="auto" w:before="138" w:after="0"/>
              <w:ind w:left="0" w:right="0" w:firstLine="0"/>
              <w:jc w:val="right"/>
            </w:pPr>
            <w:r>
              <w:rPr>
                <w:rFonts w:ascii="SimSun" w:hAnsi="SimSun" w:eastAsia="SimSun"/>
                <w:b w:val="0"/>
                <w:i w:val="0"/>
                <w:color w:val="000000"/>
                <w:sz w:val="28"/>
              </w:rPr>
              <w:t>化</w:t>
            </w:r>
          </w:p>
        </w:tc>
        <w:tc>
          <w:tcPr>
            <w:tcW w:type="dxa" w:w="670"/>
            <w:tcBorders/>
            <w:tcMar>
              <w:start w:w="0" w:type="dxa"/>
              <w:end w:w="0" w:type="dxa"/>
            </w:tcMar>
          </w:tcPr>
          <w:p>
            <w:pPr>
              <w:autoSpaceDN w:val="0"/>
              <w:autoSpaceDE w:val="0"/>
              <w:widowControl/>
              <w:spacing w:line="185" w:lineRule="auto" w:before="138" w:after="0"/>
              <w:ind w:left="0" w:right="126" w:firstLine="0"/>
              <w:jc w:val="right"/>
            </w:pPr>
            <w:r>
              <w:rPr>
                <w:rFonts w:ascii="SimSun" w:hAnsi="SimSun" w:eastAsia="SimSun"/>
                <w:b w:val="0"/>
                <w:i w:val="0"/>
                <w:color w:val="000000"/>
                <w:sz w:val="28"/>
              </w:rPr>
              <w:t>管</w:t>
            </w:r>
          </w:p>
        </w:tc>
        <w:tc>
          <w:tcPr>
            <w:tcW w:type="dxa" w:w="1290"/>
            <w:tcBorders/>
            <w:tcMar>
              <w:start w:w="0" w:type="dxa"/>
              <w:end w:w="0" w:type="dxa"/>
            </w:tcMar>
          </w:tcPr>
          <w:p>
            <w:pPr>
              <w:autoSpaceDN w:val="0"/>
              <w:autoSpaceDE w:val="0"/>
              <w:widowControl/>
              <w:spacing w:line="185" w:lineRule="auto" w:before="138" w:after="0"/>
              <w:ind w:left="124" w:right="0" w:firstLine="0"/>
              <w:jc w:val="left"/>
            </w:pPr>
            <w:r>
              <w:rPr>
                <w:rFonts w:ascii="SimSun" w:hAnsi="SimSun" w:eastAsia="SimSun"/>
                <w:b w:val="0"/>
                <w:i w:val="0"/>
                <w:color w:val="000000"/>
                <w:sz w:val="28"/>
              </w:rPr>
              <w:t xml:space="preserve">理 </w:t>
            </w:r>
          </w:p>
        </w:tc>
      </w:tr>
      <w:tr>
        <w:trPr>
          <w:trHeight w:hRule="exact" w:val="492"/>
        </w:trPr>
        <w:tc>
          <w:tcPr>
            <w:tcW w:type="dxa" w:w="1900"/>
            <w:tcBorders/>
            <w:tcMar>
              <w:start w:w="0" w:type="dxa"/>
              <w:end w:w="0" w:type="dxa"/>
            </w:tcMar>
          </w:tcPr>
          <w:p>
            <w:pPr>
              <w:autoSpaceDN w:val="0"/>
              <w:autoSpaceDE w:val="0"/>
              <w:widowControl/>
              <w:spacing w:line="185" w:lineRule="auto" w:before="140" w:after="0"/>
              <w:ind w:left="0" w:right="146" w:firstLine="0"/>
              <w:jc w:val="right"/>
            </w:pPr>
            <w:r>
              <w:rPr>
                <w:rFonts w:ascii="DengXian" w:hAnsi="DengXian" w:eastAsia="DengXian"/>
                <w:b/>
                <w:i w:val="0"/>
                <w:color w:val="000000"/>
                <w:sz w:val="28"/>
              </w:rPr>
              <w:t>入</w:t>
            </w:r>
          </w:p>
        </w:tc>
        <w:tc>
          <w:tcPr>
            <w:tcW w:type="dxa" w:w="660"/>
            <w:tcBorders/>
            <w:tcMar>
              <w:start w:w="0" w:type="dxa"/>
              <w:end w:w="0" w:type="dxa"/>
            </w:tcMar>
          </w:tcPr>
          <w:p>
            <w:pPr>
              <w:autoSpaceDN w:val="0"/>
              <w:autoSpaceDE w:val="0"/>
              <w:widowControl/>
              <w:spacing w:line="185" w:lineRule="auto" w:before="140" w:after="0"/>
              <w:ind w:left="0" w:right="36" w:firstLine="0"/>
              <w:jc w:val="right"/>
            </w:pPr>
            <w:r>
              <w:rPr>
                <w:rFonts w:ascii="DengXian" w:hAnsi="DengXian" w:eastAsia="DengXian"/>
                <w:b/>
                <w:i w:val="0"/>
                <w:color w:val="000000"/>
                <w:sz w:val="28"/>
              </w:rPr>
              <w:t>学</w:t>
            </w:r>
          </w:p>
        </w:tc>
        <w:tc>
          <w:tcPr>
            <w:tcW w:type="dxa" w:w="1116"/>
            <w:vMerge/>
            <w:tcBorders/>
          </w:tcPr>
          <w:p/>
        </w:tc>
        <w:tc>
          <w:tcPr>
            <w:tcW w:type="dxa" w:w="660"/>
            <w:tcBorders/>
            <w:tcMar>
              <w:start w:w="0" w:type="dxa"/>
              <w:end w:w="0" w:type="dxa"/>
            </w:tcMar>
          </w:tcPr>
          <w:p>
            <w:pPr>
              <w:autoSpaceDN w:val="0"/>
              <w:autoSpaceDE w:val="0"/>
              <w:widowControl/>
              <w:spacing w:line="185" w:lineRule="auto" w:before="140" w:after="0"/>
              <w:ind w:left="54" w:right="0" w:firstLine="0"/>
              <w:jc w:val="left"/>
            </w:pPr>
            <w:r>
              <w:rPr>
                <w:rFonts w:ascii="DengXian" w:hAnsi="DengXian" w:eastAsia="DengXian"/>
                <w:b/>
                <w:i w:val="0"/>
                <w:color w:val="000000"/>
                <w:sz w:val="28"/>
              </w:rPr>
              <w:t>时</w:t>
            </w:r>
          </w:p>
        </w:tc>
        <w:tc>
          <w:tcPr>
            <w:tcW w:type="dxa" w:w="4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26" w:after="0"/>
              <w:ind w:left="164" w:right="0" w:firstLine="0"/>
              <w:jc w:val="left"/>
            </w:pPr>
            <w:r>
              <w:rPr>
                <w:rFonts w:ascii="DengXian" w:hAnsi="DengXian" w:eastAsia="DengXian"/>
                <w:b/>
                <w:i w:val="0"/>
                <w:color w:val="000000"/>
                <w:sz w:val="28"/>
              </w:rPr>
              <w:t>间</w:t>
            </w:r>
            <w:r>
              <w:rPr>
                <w:rFonts w:ascii="DengXian" w:hAnsi="DengXian" w:eastAsia="DengXian"/>
                <w:b/>
                <w:i w:val="0"/>
                <w:color w:val="000000"/>
                <w:sz w:val="28"/>
              </w:rPr>
              <w:t>：</w:t>
            </w:r>
            <w:r>
              <w:rPr>
                <w:rFonts w:ascii="SimSun" w:hAnsi="SimSun" w:eastAsia="SimSun"/>
                <w:b w:val="0"/>
                <w:i w:val="0"/>
                <w:color w:val="000000"/>
                <w:sz w:val="28"/>
              </w:rPr>
              <w:t xml:space="preserve"> 二〇一九年九月 </w:t>
            </w:r>
          </w:p>
        </w:tc>
      </w:tr>
    </w:tbl>
    <w:p>
      <w:pPr>
        <w:autoSpaceDN w:val="0"/>
        <w:autoSpaceDE w:val="0"/>
        <w:widowControl/>
        <w:spacing w:line="185" w:lineRule="auto" w:before="988" w:after="0"/>
        <w:ind w:left="0" w:right="3016" w:firstLine="0"/>
        <w:jc w:val="right"/>
      </w:pPr>
      <w:r>
        <w:rPr>
          <w:rFonts w:ascii="SimHei" w:hAnsi="SimHei" w:eastAsia="SimHei"/>
          <w:b w:val="0"/>
          <w:i w:val="0"/>
          <w:color w:val="000000"/>
          <w:sz w:val="32"/>
        </w:rPr>
        <w:t>二〇二二年六月二日</w:t>
      </w:r>
    </w:p>
    <w:p>
      <w:pPr>
        <w:autoSpaceDN w:val="0"/>
        <w:tabs>
          <w:tab w:pos="1240" w:val="left"/>
        </w:tabs>
        <w:autoSpaceDE w:val="0"/>
        <w:widowControl/>
        <w:spacing w:line="240" w:lineRule="auto" w:before="2242"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796" w:right="1440" w:bottom="170" w:left="420" w:header="720" w:footer="720" w:gutter="0"/>
          <w:cols/>
          <w:docGrid w:linePitch="360"/>
        </w:sectPr>
      </w:pPr>
    </w:p>
    <w:p>
      <w:pPr>
        <w:autoSpaceDN w:val="0"/>
        <w:autoSpaceDE w:val="0"/>
        <w:widowControl/>
        <w:spacing w:line="220" w:lineRule="exact" w:before="0" w:after="778"/>
        <w:ind w:left="0" w:right="0"/>
      </w:pPr>
    </w:p>
    <w:p>
      <w:pPr>
        <w:autoSpaceDN w:val="0"/>
        <w:autoSpaceDE w:val="0"/>
        <w:widowControl/>
        <w:spacing w:line="264" w:lineRule="auto" w:before="0" w:after="0"/>
        <w:ind w:left="1296" w:right="0" w:firstLine="0"/>
        <w:jc w:val="center"/>
      </w:pPr>
      <w:r>
        <w:rPr>
          <w:rFonts w:ascii="Times New Roman" w:hAnsi="Times New Roman" w:eastAsia="Times New Roman"/>
          <w:b/>
          <w:i w:val="0"/>
          <w:color w:val="000000"/>
          <w:sz w:val="52"/>
        </w:rPr>
        <w:t xml:space="preserve">Research on Bridge and Tunnel </w:t>
      </w:r>
      <w:r>
        <w:br/>
      </w:r>
      <w:r>
        <w:rPr>
          <w:rFonts w:ascii="Times New Roman" w:hAnsi="Times New Roman" w:eastAsia="Times New Roman"/>
          <w:b/>
          <w:i w:val="0"/>
          <w:color w:val="000000"/>
          <w:sz w:val="52"/>
        </w:rPr>
        <w:t xml:space="preserve">Engineering Risks and Construction </w:t>
      </w:r>
      <w:r>
        <w:rPr>
          <w:rFonts w:ascii="Times New Roman" w:hAnsi="Times New Roman" w:eastAsia="Times New Roman"/>
          <w:b/>
          <w:i w:val="0"/>
          <w:color w:val="000000"/>
          <w:sz w:val="52"/>
        </w:rPr>
        <w:t xml:space="preserve">Standards Considering Accident Level </w:t>
      </w:r>
    </w:p>
    <w:p>
      <w:pPr>
        <w:autoSpaceDN w:val="0"/>
        <w:autoSpaceDE w:val="0"/>
        <w:widowControl/>
        <w:spacing w:line="271" w:lineRule="auto" w:before="5724" w:after="0"/>
        <w:ind w:left="0" w:right="3260" w:firstLine="0"/>
        <w:jc w:val="right"/>
      </w:pPr>
      <w:r>
        <w:rPr>
          <w:rFonts w:ascii="Times New Roman" w:hAnsi="Times New Roman" w:eastAsia="Times New Roman"/>
          <w:b/>
          <w:i/>
          <w:color w:val="000000"/>
          <w:sz w:val="52"/>
        </w:rPr>
        <w:t xml:space="preserve">Lei, Siyao </w:t>
      </w:r>
    </w:p>
    <w:p>
      <w:pPr>
        <w:autoSpaceDN w:val="0"/>
        <w:autoSpaceDE w:val="0"/>
        <w:widowControl/>
        <w:spacing w:line="290" w:lineRule="auto" w:before="2768" w:after="0"/>
        <w:ind w:left="0" w:right="3158" w:firstLine="0"/>
        <w:jc w:val="right"/>
      </w:pPr>
      <w:r>
        <w:rPr>
          <w:rFonts w:ascii="Times New Roman" w:hAnsi="Times New Roman" w:eastAsia="Times New Roman"/>
          <w:b/>
          <w:i w:val="0"/>
          <w:color w:val="000000"/>
          <w:sz w:val="52"/>
        </w:rPr>
        <w:t xml:space="preserve">2022.06.02 </w:t>
      </w:r>
    </w:p>
    <w:p>
      <w:pPr>
        <w:autoSpaceDN w:val="0"/>
        <w:tabs>
          <w:tab w:pos="1240" w:val="left"/>
        </w:tabs>
        <w:autoSpaceDE w:val="0"/>
        <w:widowControl/>
        <w:spacing w:line="240" w:lineRule="auto" w:before="2362"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00" w:right="14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1878" w:after="0"/>
        <w:ind w:left="0" w:right="3808" w:firstLine="0"/>
        <w:jc w:val="right"/>
      </w:pPr>
      <w:r>
        <w:rPr>
          <w:rFonts w:ascii="SimHei" w:hAnsi="SimHei" w:eastAsia="SimHei"/>
          <w:b w:val="0"/>
          <w:i w:val="0"/>
          <w:color w:val="000000"/>
          <w:sz w:val="36"/>
        </w:rPr>
        <w:t xml:space="preserve">摘  要 </w:t>
      </w:r>
    </w:p>
    <w:p>
      <w:pPr>
        <w:autoSpaceDN w:val="0"/>
        <w:autoSpaceDE w:val="0"/>
        <w:widowControl/>
        <w:spacing w:line="288" w:lineRule="auto" w:before="566" w:after="0"/>
        <w:ind w:left="1282" w:right="228" w:firstLine="480"/>
        <w:jc w:val="both"/>
      </w:pPr>
      <w:r>
        <w:rPr>
          <w:rFonts w:ascii="SimSun" w:hAnsi="SimSun" w:eastAsia="SimSun"/>
          <w:b w:val="0"/>
          <w:i w:val="0"/>
          <w:color w:val="000000"/>
          <w:sz w:val="24"/>
        </w:rPr>
        <w:t>建筑业因其事故种类繁多且风险性较高被认为是最危险的行业之一。尽管人</w:t>
      </w:r>
      <w:r>
        <w:rPr>
          <w:rFonts w:ascii="SimSun" w:hAnsi="SimSun" w:eastAsia="SimSun"/>
          <w:b w:val="0"/>
          <w:i w:val="0"/>
          <w:color w:val="000000"/>
          <w:sz w:val="24"/>
        </w:rPr>
        <w:t>们一直通过各种手段促进建筑施工安全，但施工事故的频发仍然困扰着这个行业</w:t>
      </w:r>
      <w:r>
        <w:rPr>
          <w:rFonts w:ascii="SimSun" w:hAnsi="SimSun" w:eastAsia="SimSun"/>
          <w:b w:val="0"/>
          <w:i w:val="0"/>
          <w:color w:val="000000"/>
          <w:sz w:val="24"/>
        </w:rPr>
        <w:t>的发展。交通运输业作为国民经济的一大重要支柱性产业，在我国现代化发展的</w:t>
      </w:r>
      <w:r>
        <w:rPr>
          <w:rFonts w:ascii="SimSun" w:hAnsi="SimSun" w:eastAsia="SimSun"/>
          <w:b w:val="0"/>
          <w:i w:val="0"/>
          <w:color w:val="000000"/>
          <w:sz w:val="24"/>
        </w:rPr>
        <w:t>进程中起着至关重要的作用，而要推动交通运输业朝着更加发达的方向发展，必</w:t>
      </w:r>
      <w:r>
        <w:rPr>
          <w:rFonts w:ascii="SimSun" w:hAnsi="SimSun" w:eastAsia="SimSun"/>
          <w:b w:val="0"/>
          <w:i w:val="0"/>
          <w:color w:val="000000"/>
          <w:sz w:val="24"/>
        </w:rPr>
        <w:t>不可少的需要进行桥梁施工和隧道施工建设。中国由于地质条件的复杂性，导致</w:t>
      </w:r>
      <w:r>
        <w:rPr>
          <w:rFonts w:ascii="SimSun" w:hAnsi="SimSun" w:eastAsia="SimSun"/>
          <w:b w:val="0"/>
          <w:i w:val="0"/>
          <w:color w:val="000000"/>
          <w:sz w:val="24"/>
        </w:rPr>
        <w:t>在进行桥隧施工时容易发生安全施工事故，造成大量的人员伤亡和经济财产的损</w:t>
      </w:r>
      <w:r>
        <w:rPr>
          <w:rFonts w:ascii="SimSun" w:hAnsi="SimSun" w:eastAsia="SimSun"/>
          <w:b w:val="0"/>
          <w:i w:val="0"/>
          <w:color w:val="000000"/>
          <w:sz w:val="24"/>
        </w:rPr>
        <w:t>失。标准化是企业为了获得最佳生产经营秩序和经济效益而制定的一系列标准，</w:t>
      </w:r>
      <w:r>
        <w:rPr>
          <w:rFonts w:ascii="SimSun" w:hAnsi="SimSun" w:eastAsia="SimSun"/>
          <w:b w:val="0"/>
          <w:i w:val="0"/>
          <w:color w:val="000000"/>
          <w:sz w:val="24"/>
        </w:rPr>
        <w:t>对于企业进行安全施工有着重要的导向和规范作用，能够有效地防止施工事故的</w:t>
      </w:r>
      <w:r>
        <w:rPr>
          <w:rFonts w:ascii="SimSun" w:hAnsi="SimSun" w:eastAsia="SimSun"/>
          <w:b w:val="0"/>
          <w:i w:val="0"/>
          <w:color w:val="000000"/>
          <w:sz w:val="24"/>
        </w:rPr>
        <w:t xml:space="preserve">发生。 </w:t>
      </w:r>
    </w:p>
    <w:p>
      <w:pPr>
        <w:autoSpaceDN w:val="0"/>
        <w:autoSpaceDE w:val="0"/>
        <w:widowControl/>
        <w:spacing w:line="390" w:lineRule="exact" w:before="0" w:after="0"/>
        <w:ind w:left="1282" w:right="218" w:firstLine="480"/>
        <w:jc w:val="both"/>
      </w:pPr>
      <w:r>
        <w:rPr>
          <w:rFonts w:ascii="SimSun" w:hAnsi="SimSun" w:eastAsia="SimSun"/>
          <w:b w:val="0"/>
          <w:i w:val="0"/>
          <w:color w:val="000000"/>
          <w:sz w:val="24"/>
        </w:rPr>
        <w:t>为了减少桥隧施工事故的发生，分析标准化对于减少桥隧施工事故的作用和</w:t>
      </w:r>
      <w:r>
        <w:rPr>
          <w:rFonts w:ascii="SimSun" w:hAnsi="SimSun" w:eastAsia="SimSun"/>
          <w:b w:val="0"/>
          <w:i w:val="0"/>
          <w:color w:val="000000"/>
          <w:sz w:val="24"/>
        </w:rPr>
        <w:t>影响，本文将桥隧施工事故按照伤亡程度和经济损失分为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个等级，并依据各个</w:t>
      </w:r>
      <w:r>
        <w:rPr>
          <w:rFonts w:ascii="SimSun" w:hAnsi="SimSun" w:eastAsia="SimSun"/>
          <w:b w:val="0"/>
          <w:i w:val="0"/>
          <w:color w:val="000000"/>
          <w:sz w:val="24"/>
        </w:rPr>
        <w:t>等级财产损失之间存在的线性关系将其量化作为网络研究的权重指标，分别建立</w:t>
      </w:r>
      <w:r>
        <w:rPr>
          <w:rFonts w:ascii="SimSun" w:hAnsi="SimSun" w:eastAsia="SimSun"/>
          <w:b w:val="0"/>
          <w:i w:val="0"/>
          <w:color w:val="000000"/>
          <w:sz w:val="24"/>
        </w:rPr>
        <w:t>起桥梁施工风险网络和隧道施工风险网络，以此来分析事故等级对网络中风险节</w:t>
      </w:r>
      <w:r>
        <w:rPr>
          <w:rFonts w:ascii="SimSun" w:hAnsi="SimSun" w:eastAsia="SimSun"/>
          <w:b w:val="0"/>
          <w:i w:val="0"/>
          <w:color w:val="000000"/>
          <w:sz w:val="24"/>
        </w:rPr>
        <w:t>点的影响，同时通过两个风险网络中存在的共同风险节点，将其组合成为桥隧施</w:t>
      </w:r>
      <w:r>
        <w:rPr>
          <w:rFonts w:ascii="SimSun" w:hAnsi="SimSun" w:eastAsia="SimSun"/>
          <w:b w:val="0"/>
          <w:i w:val="0"/>
          <w:color w:val="000000"/>
          <w:sz w:val="24"/>
        </w:rPr>
        <w:t>工风险网络，并且随后利用网络直径、网络密度、平均路径长度、聚类系数</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w:t>
      </w:r>
      <w:r>
        <w:rPr>
          <w:rFonts w:ascii="SimSun" w:hAnsi="SimSun" w:eastAsia="SimSun"/>
          <w:b w:val="0"/>
          <w:i w:val="0"/>
          <w:color w:val="000000"/>
          <w:sz w:val="24"/>
        </w:rPr>
        <w:t>整体指标来分析网络特征，得出桥隧施工风险网络具有小世界性和无标度性的网</w:t>
      </w:r>
      <w:r>
        <w:rPr>
          <w:rFonts w:ascii="SimSun" w:hAnsi="SimSun" w:eastAsia="SimSun"/>
          <w:b w:val="0"/>
          <w:i w:val="0"/>
          <w:color w:val="000000"/>
          <w:sz w:val="24"/>
        </w:rPr>
        <w:t>络特征；利用度和介数两个网络分析指标来揭示桥隧施工风险网络的关键风险节</w:t>
      </w:r>
      <w:r>
        <w:rPr>
          <w:rFonts w:ascii="SimSun" w:hAnsi="SimSun" w:eastAsia="SimSun"/>
          <w:b w:val="0"/>
          <w:i w:val="0"/>
          <w:color w:val="000000"/>
          <w:sz w:val="24"/>
        </w:rPr>
        <w:t>点，并与桥梁施工风险网络和隧道施工风险网络进行对比，得出相较于其它类型</w:t>
      </w:r>
      <w:r>
        <w:rPr>
          <w:rFonts w:ascii="SimSun" w:hAnsi="SimSun" w:eastAsia="SimSun"/>
          <w:b w:val="0"/>
          <w:i w:val="0"/>
          <w:color w:val="000000"/>
          <w:sz w:val="24"/>
        </w:rPr>
        <w:t>的风险而言，人为因素不仅更加频繁的诱发施工事故的发生，而且会造成大量的</w:t>
      </w:r>
      <w:r>
        <w:rPr>
          <w:rFonts w:ascii="SimSun" w:hAnsi="SimSun" w:eastAsia="SimSun"/>
          <w:b w:val="0"/>
          <w:i w:val="0"/>
          <w:color w:val="000000"/>
          <w:sz w:val="24"/>
        </w:rPr>
        <w:t>人员伤亡和财产损失，必须引起管理者的足够重视。同时，相较于未加权的风险</w:t>
      </w:r>
      <w:r>
        <w:rPr>
          <w:rFonts w:ascii="SimSun" w:hAnsi="SimSun" w:eastAsia="SimSun"/>
          <w:b w:val="0"/>
          <w:i w:val="0"/>
          <w:color w:val="000000"/>
          <w:sz w:val="24"/>
        </w:rPr>
        <w:t>网络而言，本次研究的桥隧施工风险网络中的风险节点不仅能够反映其诱发其他</w:t>
      </w:r>
      <w:r>
        <w:rPr>
          <w:rFonts w:ascii="SimSun" w:hAnsi="SimSun" w:eastAsia="SimSun"/>
          <w:b w:val="0"/>
          <w:i w:val="0"/>
          <w:color w:val="000000"/>
          <w:sz w:val="24"/>
        </w:rPr>
        <w:t>风险发生频率的大小，同时也能够反映该节点造成损失的大小，风险节点越大，</w:t>
      </w:r>
      <w:r>
        <w:rPr>
          <w:rFonts w:ascii="SimSun" w:hAnsi="SimSun" w:eastAsia="SimSun"/>
          <w:b w:val="0"/>
          <w:i w:val="0"/>
          <w:color w:val="000000"/>
          <w:sz w:val="24"/>
        </w:rPr>
        <w:t>意味着该风险会造成更大的财产损失和人员伤亡，管理者也更应该对这些风险加</w:t>
      </w:r>
      <w:r>
        <w:rPr>
          <w:rFonts w:ascii="SimSun" w:hAnsi="SimSun" w:eastAsia="SimSun"/>
          <w:b w:val="0"/>
          <w:i w:val="0"/>
          <w:color w:val="000000"/>
          <w:sz w:val="24"/>
        </w:rPr>
        <w:t>以控制和防御。在此基础上，本文通过准确把握桥隧施工事故成因之间的存在的</w:t>
      </w:r>
      <w:r>
        <w:rPr>
          <w:rFonts w:ascii="SimSun" w:hAnsi="SimSun" w:eastAsia="SimSun"/>
          <w:b w:val="0"/>
          <w:i w:val="0"/>
          <w:color w:val="000000"/>
          <w:sz w:val="24"/>
        </w:rPr>
        <w:t>异同和分析标准与桥隧施工风险之间存在的复杂关系，来全面认识和促进桥隧施</w:t>
      </w:r>
      <w:r>
        <w:rPr>
          <w:rFonts w:ascii="SimSun" w:hAnsi="SimSun" w:eastAsia="SimSun"/>
          <w:b w:val="0"/>
          <w:i w:val="0"/>
          <w:color w:val="000000"/>
          <w:sz w:val="24"/>
        </w:rPr>
        <w:t>工安全。</w:t>
      </w:r>
    </w:p>
    <w:p>
      <w:pPr>
        <w:autoSpaceDN w:val="0"/>
        <w:autoSpaceDE w:val="0"/>
        <w:widowControl/>
        <w:spacing w:line="262" w:lineRule="auto" w:before="152" w:after="0"/>
        <w:ind w:left="1282" w:right="218" w:firstLine="480"/>
        <w:jc w:val="both"/>
      </w:pPr>
      <w:r>
        <w:rPr>
          <w:rFonts w:ascii="SimSun" w:hAnsi="SimSun" w:eastAsia="SimSun"/>
          <w:b w:val="0"/>
          <w:i w:val="0"/>
          <w:color w:val="000000"/>
          <w:sz w:val="24"/>
        </w:rPr>
        <w:t>本文利用搜集到的桥隧标准之间的引用关系来构建桥隧标准引用网络，为后</w:t>
      </w:r>
      <w:r>
        <w:rPr>
          <w:rFonts w:ascii="SimSun" w:hAnsi="SimSun" w:eastAsia="SimSun"/>
          <w:b w:val="0"/>
          <w:i w:val="0"/>
          <w:color w:val="000000"/>
          <w:sz w:val="24"/>
        </w:rPr>
        <w:t>面研究标准与风险之间存在的联系做准备。在此基础上，本文首先对桥隧施工风</w:t>
      </w:r>
      <w:r>
        <w:rPr>
          <w:rFonts w:ascii="SimSun" w:hAnsi="SimSun" w:eastAsia="SimSun"/>
          <w:b w:val="0"/>
          <w:i w:val="0"/>
          <w:color w:val="000000"/>
          <w:sz w:val="24"/>
        </w:rPr>
        <w:t>险进行了标准文本的检索，利用标准对桥隧施工风险的提及关系，将桥隧施工风</w:t>
      </w:r>
    </w:p>
    <w:p>
      <w:pPr>
        <w:autoSpaceDN w:val="0"/>
        <w:autoSpaceDE w:val="0"/>
        <w:widowControl/>
        <w:spacing w:line="240" w:lineRule="exact" w:before="448" w:after="0"/>
        <w:ind w:left="0" w:right="4352" w:firstLine="0"/>
        <w:jc w:val="right"/>
      </w:pPr>
      <w:r>
        <w:rPr>
          <w:rFonts w:ascii="TimesNewRomanPSMT" w:hAnsi="TimesNewRomanPSMT" w:eastAsia="TimesNewRomanPSMT"/>
          <w:b w:val="0"/>
          <w:i w:val="0"/>
          <w:color w:val="000000"/>
          <w:sz w:val="18"/>
        </w:rPr>
        <w:t xml:space="preserve">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04" w:firstLine="0"/>
        <w:jc w:val="right"/>
      </w:pPr>
      <w:r>
        <w:rPr>
          <w:rFonts w:ascii="SimSun" w:hAnsi="SimSun" w:eastAsia="SimSun"/>
          <w:b w:val="0"/>
          <w:i w:val="0"/>
          <w:color w:val="000000"/>
          <w:sz w:val="18"/>
        </w:rPr>
        <w:t xml:space="preserve">摘要 </w:t>
      </w:r>
    </w:p>
    <w:p>
      <w:pPr>
        <w:autoSpaceDN w:val="0"/>
        <w:autoSpaceDE w:val="0"/>
        <w:widowControl/>
        <w:spacing w:line="386" w:lineRule="exact" w:before="604" w:after="0"/>
        <w:ind w:left="1282" w:right="0" w:firstLine="0"/>
        <w:jc w:val="left"/>
      </w:pPr>
      <w:r>
        <w:rPr>
          <w:rFonts w:ascii="SimSun" w:hAnsi="SimSun" w:eastAsia="SimSun"/>
          <w:b w:val="0"/>
          <w:i w:val="0"/>
          <w:color w:val="000000"/>
          <w:sz w:val="24"/>
        </w:rPr>
        <w:t>险网络和桥隧标准引用网络耦合成为标准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风险双层网络，并选择整体特征指标和</w:t>
      </w:r>
      <w:r>
        <w:rPr>
          <w:rFonts w:ascii="SimSun" w:hAnsi="SimSun" w:eastAsia="SimSun"/>
          <w:b w:val="0"/>
          <w:i w:val="0"/>
          <w:color w:val="000000"/>
          <w:sz w:val="24"/>
        </w:rPr>
        <w:t>节点特征指标对其进行分析。本文在原有指标的基础上构建了覆盖度、关注度、</w:t>
      </w:r>
      <w:r>
        <w:rPr>
          <w:rFonts w:ascii="SimSun" w:hAnsi="SimSun" w:eastAsia="SimSun"/>
          <w:b w:val="0"/>
          <w:i w:val="0"/>
          <w:color w:val="000000"/>
          <w:sz w:val="24"/>
        </w:rPr>
        <w:t>被覆盖度和被关注度四个节点指标和标准对风险的覆盖程度这一个整体分析指标，</w:t>
      </w:r>
      <w:r>
        <w:rPr>
          <w:rFonts w:ascii="SimSun" w:hAnsi="SimSun" w:eastAsia="SimSun"/>
          <w:b w:val="0"/>
          <w:i w:val="0"/>
          <w:color w:val="000000"/>
          <w:sz w:val="24"/>
        </w:rPr>
        <w:t>来分析研究标准对于风险的制约作用，为企业进行标准的制定和修改提供建议，</w:t>
      </w:r>
      <w:r>
        <w:rPr>
          <w:rFonts w:ascii="SimSun" w:hAnsi="SimSun" w:eastAsia="SimSun"/>
          <w:b w:val="0"/>
          <w:i w:val="0"/>
          <w:color w:val="000000"/>
          <w:sz w:val="24"/>
        </w:rPr>
        <w:t>实现安全施工这一目标。通过分析研究，发现现有标准中存在以下几个问题：标</w:t>
      </w:r>
      <w:r>
        <w:rPr>
          <w:rFonts w:ascii="SimSun" w:hAnsi="SimSun" w:eastAsia="SimSun"/>
          <w:b w:val="0"/>
          <w:i w:val="0"/>
          <w:color w:val="000000"/>
          <w:sz w:val="24"/>
        </w:rPr>
        <w:t>准对风险的覆盖程度不够，对常见的施工风险未能提及；标准对关键性的施工风</w:t>
      </w:r>
      <w:r>
        <w:rPr>
          <w:rFonts w:ascii="SimSun" w:hAnsi="SimSun" w:eastAsia="SimSun"/>
          <w:b w:val="0"/>
          <w:i w:val="0"/>
          <w:color w:val="000000"/>
          <w:sz w:val="24"/>
        </w:rPr>
        <w:t>险提及频率和频数都比较少，不能形成良好的引导作用；标准对风险的覆盖种类</w:t>
      </w:r>
      <w:r>
        <w:rPr>
          <w:rFonts w:ascii="SimSun" w:hAnsi="SimSun" w:eastAsia="SimSun"/>
          <w:b w:val="0"/>
          <w:i w:val="0"/>
          <w:color w:val="000000"/>
          <w:sz w:val="24"/>
        </w:rPr>
        <w:t>不足，与实际情况存在一定的差异。通过对标准进行修改和制定，从多各层面为</w:t>
      </w:r>
      <w:r>
        <w:rPr>
          <w:rFonts w:ascii="SimSun" w:hAnsi="SimSun" w:eastAsia="SimSun"/>
          <w:b w:val="0"/>
          <w:i w:val="0"/>
          <w:color w:val="000000"/>
          <w:sz w:val="24"/>
        </w:rPr>
        <w:t>完善标准做准备，有利于抑制原有风险，减少事故的发生，而且有利于提出有针</w:t>
      </w:r>
      <w:r>
        <w:rPr>
          <w:rFonts w:ascii="SimSun" w:hAnsi="SimSun" w:eastAsia="SimSun"/>
          <w:b w:val="0"/>
          <w:i w:val="0"/>
          <w:color w:val="000000"/>
          <w:sz w:val="24"/>
        </w:rPr>
        <w:t>对性的建议，减少桥隧行业高频发事故类型发生的次数，更好的实现安全管理。</w:t>
      </w:r>
    </w:p>
    <w:p>
      <w:pPr>
        <w:autoSpaceDN w:val="0"/>
        <w:autoSpaceDE w:val="0"/>
        <w:widowControl/>
        <w:spacing w:line="185" w:lineRule="auto" w:before="152" w:after="0"/>
        <w:ind w:left="1764" w:right="0" w:firstLine="0"/>
        <w:jc w:val="left"/>
      </w:pPr>
      <w:r>
        <w:rPr>
          <w:rFonts w:ascii="SimSun" w:hAnsi="SimSun" w:eastAsia="SimSun"/>
          <w:b w:val="0"/>
          <w:i w:val="0"/>
          <w:color w:val="000000"/>
          <w:sz w:val="24"/>
        </w:rPr>
        <w:t>关键词：安全管理；社会网络分析；桥隧施工；事故等级；桥隧标准</w:t>
      </w:r>
    </w:p>
    <w:p>
      <w:pPr>
        <w:autoSpaceDN w:val="0"/>
        <w:autoSpaceDE w:val="0"/>
        <w:widowControl/>
        <w:spacing w:line="240" w:lineRule="exact" w:before="9556" w:after="0"/>
        <w:ind w:left="0" w:right="4382" w:firstLine="0"/>
        <w:jc w:val="right"/>
      </w:pPr>
      <w:r>
        <w:rPr>
          <w:rFonts w:ascii="TimesNewRomanPSMT" w:hAnsi="TimesNewRomanPSMT" w:eastAsia="TimesNewRomanPSMT"/>
          <w:b w:val="0"/>
          <w:i w:val="0"/>
          <w:color w:val="000000"/>
          <w:sz w:val="18"/>
        </w:rPr>
        <w:t xml:space="preserve">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496" w:lineRule="exact" w:before="1180" w:after="0"/>
        <w:ind w:left="0" w:right="3700" w:firstLine="0"/>
        <w:jc w:val="right"/>
      </w:pPr>
      <w:r>
        <w:rPr>
          <w:rFonts w:ascii="Arial" w:hAnsi="Arial" w:eastAsia="Arial"/>
          <w:b/>
          <w:i w:val="0"/>
          <w:color w:val="000000"/>
          <w:sz w:val="36"/>
        </w:rPr>
        <w:t xml:space="preserve">Abstract </w:t>
      </w:r>
    </w:p>
    <w:p>
      <w:pPr>
        <w:autoSpaceDN w:val="0"/>
        <w:autoSpaceDE w:val="0"/>
        <w:widowControl/>
        <w:spacing w:line="390" w:lineRule="exact" w:before="388" w:after="0"/>
        <w:ind w:left="1282" w:right="166" w:firstLine="480"/>
        <w:jc w:val="both"/>
      </w:pPr>
      <w:r>
        <w:rPr>
          <w:rFonts w:ascii="TimesNewRomanPSMT" w:hAnsi="TimesNewRomanPSMT" w:eastAsia="TimesNewRomanPSMT"/>
          <w:b w:val="0"/>
          <w:i w:val="0"/>
          <w:color w:val="000000"/>
          <w:sz w:val="24"/>
        </w:rPr>
        <w:t xml:space="preserve">The construction industry is considered to be one of the most dangerous industries </w:t>
      </w:r>
      <w:r>
        <w:rPr>
          <w:rFonts w:ascii="TimesNewRomanPSMT" w:hAnsi="TimesNewRomanPSMT" w:eastAsia="TimesNewRomanPSMT"/>
          <w:b w:val="0"/>
          <w:i w:val="0"/>
          <w:color w:val="000000"/>
          <w:sz w:val="24"/>
        </w:rPr>
        <w:t xml:space="preserve">due to its wide variety of accidents and high risks. Although people have been promoting </w:t>
      </w:r>
      <w:r>
        <w:rPr>
          <w:rFonts w:ascii="TimesNewRomanPSMT" w:hAnsi="TimesNewRomanPSMT" w:eastAsia="TimesNewRomanPSMT"/>
          <w:b w:val="0"/>
          <w:i w:val="0"/>
          <w:color w:val="000000"/>
          <w:sz w:val="24"/>
        </w:rPr>
        <w:t xml:space="preserve">construction safety through various means, the frequent occurrence of construction </w:t>
      </w:r>
      <w:r>
        <w:rPr>
          <w:rFonts w:ascii="TimesNewRomanPSMT" w:hAnsi="TimesNewRomanPSMT" w:eastAsia="TimesNewRomanPSMT"/>
          <w:b w:val="0"/>
          <w:i w:val="0"/>
          <w:color w:val="000000"/>
          <w:sz w:val="24"/>
        </w:rPr>
        <w:t xml:space="preserve">accidents still plagues the development of this industry. As an important pillar industry of </w:t>
      </w:r>
      <w:r>
        <w:rPr>
          <w:rFonts w:ascii="TimesNewRomanPSMT" w:hAnsi="TimesNewRomanPSMT" w:eastAsia="TimesNewRomanPSMT"/>
          <w:b w:val="0"/>
          <w:i w:val="0"/>
          <w:color w:val="000000"/>
          <w:sz w:val="24"/>
        </w:rPr>
        <w:t xml:space="preserve">the national economy, the transportation industry plays a vital role in the process of my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country’s modernization development. To promote the development of the transportation </w:t>
      </w:r>
      <w:r>
        <w:rPr>
          <w:rFonts w:ascii="TimesNewRomanPSMT" w:hAnsi="TimesNewRomanPSMT" w:eastAsia="TimesNewRomanPSMT"/>
          <w:b w:val="0"/>
          <w:i w:val="0"/>
          <w:color w:val="000000"/>
          <w:sz w:val="24"/>
        </w:rPr>
        <w:t xml:space="preserve">industry in a more developed direction, it is indispensable to carry out bridge </w:t>
      </w:r>
      <w:r>
        <w:rPr>
          <w:rFonts w:ascii="TimesNewRomanPSMT" w:hAnsi="TimesNewRomanPSMT" w:eastAsia="TimesNewRomanPSMT"/>
          <w:b w:val="0"/>
          <w:i w:val="0"/>
          <w:color w:val="000000"/>
          <w:sz w:val="24"/>
        </w:rPr>
        <w:t xml:space="preserve">construction and tunnel construction. Due to the complexity of geological conditions in </w:t>
      </w:r>
      <w:r>
        <w:rPr>
          <w:rFonts w:ascii="TimesNewRomanPSMT" w:hAnsi="TimesNewRomanPSMT" w:eastAsia="TimesNewRomanPSMT"/>
          <w:b w:val="0"/>
          <w:i w:val="0"/>
          <w:color w:val="000000"/>
          <w:sz w:val="24"/>
        </w:rPr>
        <w:t xml:space="preserve">China, safety construction accidents are prone to occur during the construction of bridges </w:t>
      </w:r>
      <w:r>
        <w:rPr>
          <w:rFonts w:ascii="TimesNewRomanPSMT" w:hAnsi="TimesNewRomanPSMT" w:eastAsia="TimesNewRomanPSMT"/>
          <w:b w:val="0"/>
          <w:i w:val="0"/>
          <w:color w:val="000000"/>
          <w:sz w:val="24"/>
        </w:rPr>
        <w:t xml:space="preserve">and tunnels, causing a large number of casualties and economic and property losses. </w:t>
      </w:r>
      <w:r>
        <w:rPr>
          <w:rFonts w:ascii="TimesNewRomanPSMT" w:hAnsi="TimesNewRomanPSMT" w:eastAsia="TimesNewRomanPSMT"/>
          <w:b w:val="0"/>
          <w:i w:val="0"/>
          <w:color w:val="000000"/>
          <w:sz w:val="24"/>
        </w:rPr>
        <w:t xml:space="preserve">Standardization is a series of standards formulated by enterprises in order to obtain the </w:t>
      </w:r>
      <w:r>
        <w:rPr>
          <w:rFonts w:ascii="TimesNewRomanPSMT" w:hAnsi="TimesNewRomanPSMT" w:eastAsia="TimesNewRomanPSMT"/>
          <w:b w:val="0"/>
          <w:i w:val="0"/>
          <w:color w:val="000000"/>
          <w:sz w:val="24"/>
        </w:rPr>
        <w:t xml:space="preserve">best production and operation order and economic benefits. It has an important guiding </w:t>
      </w:r>
      <w:r>
        <w:rPr>
          <w:rFonts w:ascii="TimesNewRomanPSMT" w:hAnsi="TimesNewRomanPSMT" w:eastAsia="TimesNewRomanPSMT"/>
          <w:b w:val="0"/>
          <w:i w:val="0"/>
          <w:color w:val="000000"/>
          <w:sz w:val="24"/>
        </w:rPr>
        <w:t xml:space="preserve">and standardizing role for enterprises to carry out safe construction, and can effectively </w:t>
      </w:r>
      <w:r>
        <w:rPr>
          <w:rFonts w:ascii="TimesNewRomanPSMT" w:hAnsi="TimesNewRomanPSMT" w:eastAsia="TimesNewRomanPSMT"/>
          <w:b w:val="0"/>
          <w:i w:val="0"/>
          <w:color w:val="000000"/>
          <w:sz w:val="24"/>
        </w:rPr>
        <w:t xml:space="preserve">prevent construction accidents. </w:t>
      </w:r>
    </w:p>
    <w:p>
      <w:pPr>
        <w:autoSpaceDN w:val="0"/>
        <w:autoSpaceDE w:val="0"/>
        <w:widowControl/>
        <w:spacing w:line="390" w:lineRule="exact" w:before="0" w:after="0"/>
        <w:ind w:left="1282" w:right="164" w:firstLine="480"/>
        <w:jc w:val="both"/>
      </w:pPr>
      <w:r>
        <w:rPr>
          <w:rFonts w:ascii="TimesNewRomanPSMT" w:hAnsi="TimesNewRomanPSMT" w:eastAsia="TimesNewRomanPSMT"/>
          <w:b w:val="0"/>
          <w:i w:val="0"/>
          <w:color w:val="000000"/>
          <w:sz w:val="24"/>
        </w:rPr>
        <w:t xml:space="preserve">In order to reduce the occurrence of bridge and tunnel construction accidents and </w:t>
      </w:r>
      <w:r>
        <w:rPr>
          <w:rFonts w:ascii="TimesNewRomanPSMT" w:hAnsi="TimesNewRomanPSMT" w:eastAsia="TimesNewRomanPSMT"/>
          <w:b w:val="0"/>
          <w:i w:val="0"/>
          <w:color w:val="000000"/>
          <w:sz w:val="24"/>
        </w:rPr>
        <w:t xml:space="preserve">analyze the role and impact of standardization on reducing bridge and tunnel construction </w:t>
      </w:r>
      <w:r>
        <w:rPr>
          <w:rFonts w:ascii="TimesNewRomanPSMT" w:hAnsi="TimesNewRomanPSMT" w:eastAsia="TimesNewRomanPSMT"/>
          <w:b w:val="0"/>
          <w:i w:val="0"/>
          <w:color w:val="000000"/>
          <w:sz w:val="24"/>
        </w:rPr>
        <w:t xml:space="preserve">accidents, this thesis divides bridge and tunnel construction accidents into four levels </w:t>
      </w:r>
      <w:r>
        <w:rPr>
          <w:rFonts w:ascii="TimesNewRomanPSMT" w:hAnsi="TimesNewRomanPSMT" w:eastAsia="TimesNewRomanPSMT"/>
          <w:b w:val="0"/>
          <w:i w:val="0"/>
          <w:color w:val="000000"/>
          <w:sz w:val="24"/>
        </w:rPr>
        <w:t>according to the degree of casualties and economic losses.</w:t>
      </w:r>
      <w:r>
        <w:rPr>
          <w:rFonts w:ascii="TimesNewRomanPSMT" w:hAnsi="TimesNewRomanPSMT" w:eastAsia="TimesNewRomanPSMT"/>
          <w:b w:val="0"/>
          <w:i w:val="0"/>
          <w:color w:val="000000"/>
          <w:sz w:val="24"/>
        </w:rPr>
        <w:t xml:space="preserve">According to the linear </w:t>
      </w:r>
      <w:r>
        <w:rPr>
          <w:rFonts w:ascii="TimesNewRomanPSMT" w:hAnsi="TimesNewRomanPSMT" w:eastAsia="TimesNewRomanPSMT"/>
          <w:b w:val="0"/>
          <w:i w:val="0"/>
          <w:color w:val="000000"/>
          <w:sz w:val="24"/>
        </w:rPr>
        <w:t xml:space="preserve">relationship between property losses at various levels, the quantification is used as a </w:t>
      </w:r>
      <w:r>
        <w:rPr>
          <w:rFonts w:ascii="TimesNewRomanPSMT" w:hAnsi="TimesNewRomanPSMT" w:eastAsia="TimesNewRomanPSMT"/>
          <w:b w:val="0"/>
          <w:i w:val="0"/>
          <w:color w:val="000000"/>
          <w:sz w:val="24"/>
        </w:rPr>
        <w:t xml:space="preserve">weight index for network research, and a bridge construction risk network and a tunnel </w:t>
      </w:r>
      <w:r>
        <w:rPr>
          <w:rFonts w:ascii="TimesNewRomanPSMT" w:hAnsi="TimesNewRomanPSMT" w:eastAsia="TimesNewRomanPSMT"/>
          <w:b w:val="0"/>
          <w:i w:val="0"/>
          <w:color w:val="000000"/>
          <w:sz w:val="24"/>
        </w:rPr>
        <w:t xml:space="preserve">construction risk network are established respectively to analyze the impact of accident </w:t>
      </w:r>
      <w:r>
        <w:rPr>
          <w:rFonts w:ascii="TimesNewRomanPSMT" w:hAnsi="TimesNewRomanPSMT" w:eastAsia="TimesNewRomanPSMT"/>
          <w:b w:val="0"/>
          <w:i w:val="0"/>
          <w:color w:val="000000"/>
          <w:sz w:val="24"/>
        </w:rPr>
        <w:t>levels on risk nodes in the network.</w:t>
      </w:r>
      <w:r>
        <w:rPr>
          <w:rFonts w:ascii="TimesNewRomanPSMT" w:hAnsi="TimesNewRomanPSMT" w:eastAsia="TimesNewRomanPSMT"/>
          <w:b w:val="0"/>
          <w:i w:val="0"/>
          <w:color w:val="000000"/>
          <w:sz w:val="24"/>
        </w:rPr>
        <w:t xml:space="preserve">At the same time, through the common risk nodes </w:t>
      </w:r>
      <w:r>
        <w:rPr>
          <w:rFonts w:ascii="TimesNewRomanPSMT" w:hAnsi="TimesNewRomanPSMT" w:eastAsia="TimesNewRomanPSMT"/>
          <w:b w:val="0"/>
          <w:i w:val="0"/>
          <w:color w:val="000000"/>
          <w:sz w:val="24"/>
        </w:rPr>
        <w:t xml:space="preserve">existing in the two risk networks, they are combined into a bridge and tunnel </w:t>
      </w:r>
      <w:r>
        <w:rPr>
          <w:rFonts w:ascii="TimesNewRomanPSMT" w:hAnsi="TimesNewRomanPSMT" w:eastAsia="TimesNewRomanPSMT"/>
          <w:b w:val="0"/>
          <w:i w:val="0"/>
          <w:color w:val="000000"/>
          <w:sz w:val="24"/>
        </w:rPr>
        <w:t>construction risk network.</w:t>
      </w:r>
      <w:r>
        <w:rPr>
          <w:rFonts w:ascii="TimesNewRomanPSMT" w:hAnsi="TimesNewRomanPSMT" w:eastAsia="TimesNewRomanPSMT"/>
          <w:b w:val="0"/>
          <w:i w:val="0"/>
          <w:color w:val="000000"/>
          <w:sz w:val="24"/>
        </w:rPr>
        <w:t xml:space="preserve">And then use the four overall indicators of network diameter, </w:t>
      </w:r>
      <w:r>
        <w:rPr>
          <w:rFonts w:ascii="TimesNewRomanPSMT" w:hAnsi="TimesNewRomanPSMT" w:eastAsia="TimesNewRomanPSMT"/>
          <w:b w:val="0"/>
          <w:i w:val="0"/>
          <w:color w:val="000000"/>
          <w:sz w:val="24"/>
        </w:rPr>
        <w:t xml:space="preserve">network density, average path length, and clustering coefficient to analyze the network </w:t>
      </w:r>
      <w:r>
        <w:rPr>
          <w:rFonts w:ascii="TimesNewRomanPSMT" w:hAnsi="TimesNewRomanPSMT" w:eastAsia="TimesNewRomanPSMT"/>
          <w:b w:val="0"/>
          <w:i w:val="0"/>
          <w:color w:val="000000"/>
          <w:sz w:val="24"/>
        </w:rPr>
        <w:t xml:space="preserve">characteristics, and conclude that the bridge and tunnel construction risk network has </w:t>
      </w:r>
      <w:r>
        <w:rPr>
          <w:rFonts w:ascii="TimesNewRomanPSMT" w:hAnsi="TimesNewRomanPSMT" w:eastAsia="TimesNewRomanPSMT"/>
          <w:b w:val="0"/>
          <w:i w:val="0"/>
          <w:color w:val="000000"/>
          <w:sz w:val="24"/>
        </w:rPr>
        <w:t xml:space="preserve">small-world and scale-free network characteristics. Using the two network analysis </w:t>
      </w:r>
      <w:r>
        <w:rPr>
          <w:rFonts w:ascii="TimesNewRomanPSMT" w:hAnsi="TimesNewRomanPSMT" w:eastAsia="TimesNewRomanPSMT"/>
          <w:b w:val="0"/>
          <w:i w:val="0"/>
          <w:color w:val="000000"/>
          <w:sz w:val="24"/>
        </w:rPr>
        <w:t xml:space="preserve">indicators of degree and betweenness to reveal the key risk nodes of the bridge and </w:t>
      </w:r>
      <w:r>
        <w:rPr>
          <w:rFonts w:ascii="TimesNewRomanPSMT" w:hAnsi="TimesNewRomanPSMT" w:eastAsia="TimesNewRomanPSMT"/>
          <w:b w:val="0"/>
          <w:i w:val="0"/>
          <w:color w:val="000000"/>
          <w:sz w:val="24"/>
        </w:rPr>
        <w:t xml:space="preserve">tunnel construction risk network, and compared with the bridge construction risk </w:t>
      </w:r>
      <w:r>
        <w:rPr>
          <w:rFonts w:ascii="TimesNewRomanPSMT" w:hAnsi="TimesNewRomanPSMT" w:eastAsia="TimesNewRomanPSMT"/>
          <w:b w:val="0"/>
          <w:i w:val="0"/>
          <w:color w:val="000000"/>
          <w:sz w:val="24"/>
        </w:rPr>
        <w:t xml:space="preserve">network and the tunnel construction risk network, it is concluded that compared with </w:t>
      </w:r>
      <w:r>
        <w:rPr>
          <w:rFonts w:ascii="TimesNewRomanPSMT" w:hAnsi="TimesNewRomanPSMT" w:eastAsia="TimesNewRomanPSMT"/>
          <w:b w:val="0"/>
          <w:i w:val="0"/>
          <w:color w:val="000000"/>
          <w:sz w:val="24"/>
        </w:rPr>
        <w:t>other types of risks,</w:t>
      </w:r>
      <w:r>
        <w:rPr>
          <w:rFonts w:ascii="TimesNewRomanPSMT" w:hAnsi="TimesNewRomanPSMT" w:eastAsia="TimesNewRomanPSMT"/>
          <w:b w:val="0"/>
          <w:i w:val="0"/>
          <w:color w:val="000000"/>
          <w:sz w:val="24"/>
        </w:rPr>
        <w:t xml:space="preserve">human factors not only induce construction accidents more </w:t>
      </w:r>
    </w:p>
    <w:p>
      <w:pPr>
        <w:autoSpaceDN w:val="0"/>
        <w:autoSpaceDE w:val="0"/>
        <w:widowControl/>
        <w:spacing w:line="240" w:lineRule="exact" w:before="258" w:after="0"/>
        <w:ind w:left="0" w:right="4412" w:firstLine="0"/>
        <w:jc w:val="right"/>
      </w:pPr>
      <w:r>
        <w:rPr>
          <w:rFonts w:ascii="TimesNewRomanPSMT" w:hAnsi="TimesNewRomanPSMT" w:eastAsia="TimesNewRomanPSMT"/>
          <w:b w:val="0"/>
          <w:i w:val="0"/>
          <w:color w:val="000000"/>
          <w:sz w:val="18"/>
        </w:rPr>
        <w:t>I</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194"/>
        <w:ind w:left="0" w:right="0"/>
      </w:pPr>
    </w:p>
    <w:p>
      <w:pPr>
        <w:autoSpaceDN w:val="0"/>
        <w:autoSpaceDE w:val="0"/>
        <w:widowControl/>
        <w:spacing w:line="240" w:lineRule="exact" w:before="0" w:after="0"/>
        <w:ind w:left="0" w:right="4094" w:firstLine="0"/>
        <w:jc w:val="right"/>
      </w:pPr>
      <w:r>
        <w:rPr>
          <w:rFonts w:ascii="TimesNewRomanPSMT" w:hAnsi="TimesNewRomanPSMT" w:eastAsia="TimesNewRomanPSMT"/>
          <w:b w:val="0"/>
          <w:i w:val="0"/>
          <w:color w:val="000000"/>
          <w:sz w:val="18"/>
        </w:rPr>
        <w:t xml:space="preserve">Abstract </w:t>
      </w:r>
    </w:p>
    <w:p>
      <w:pPr>
        <w:autoSpaceDN w:val="0"/>
        <w:autoSpaceDE w:val="0"/>
        <w:widowControl/>
        <w:spacing w:line="390" w:lineRule="exact" w:before="590" w:after="0"/>
        <w:ind w:left="1282" w:right="104" w:firstLine="0"/>
        <w:jc w:val="both"/>
      </w:pPr>
      <w:r>
        <w:rPr>
          <w:rFonts w:ascii="TimesNewRomanPSMT" w:hAnsi="TimesNewRomanPSMT" w:eastAsia="TimesNewRomanPSMT"/>
          <w:b w:val="0"/>
          <w:i w:val="0"/>
          <w:color w:val="000000"/>
          <w:sz w:val="24"/>
        </w:rPr>
        <w:t xml:space="preserve">frequently, but also cause a large number of casualties and property losses, which must </w:t>
      </w:r>
      <w:r>
        <w:rPr>
          <w:rFonts w:ascii="TimesNewRomanPSMT" w:hAnsi="TimesNewRomanPSMT" w:eastAsia="TimesNewRomanPSMT"/>
          <w:b w:val="0"/>
          <w:i w:val="0"/>
          <w:color w:val="000000"/>
          <w:sz w:val="24"/>
        </w:rPr>
        <w:t>be paid enough attention by managers.</w:t>
      </w:r>
      <w:r>
        <w:rPr>
          <w:rFonts w:ascii="TimesNewRomanPSMT" w:hAnsi="TimesNewRomanPSMT" w:eastAsia="TimesNewRomanPSMT"/>
          <w:b w:val="0"/>
          <w:i w:val="0"/>
          <w:color w:val="000000"/>
          <w:sz w:val="24"/>
        </w:rPr>
        <w:t xml:space="preserve">At the same time, compared with the unweighted </w:t>
      </w:r>
      <w:r>
        <w:rPr>
          <w:rFonts w:ascii="TimesNewRomanPSMT" w:hAnsi="TimesNewRomanPSMT" w:eastAsia="TimesNewRomanPSMT"/>
          <w:b w:val="0"/>
          <w:i w:val="0"/>
          <w:color w:val="000000"/>
          <w:sz w:val="24"/>
        </w:rPr>
        <w:t xml:space="preserve">risk network, the risk node in the bridge and tunnel construction risk network in this </w:t>
      </w:r>
      <w:r>
        <w:rPr>
          <w:rFonts w:ascii="TimesNewRomanPSMT" w:hAnsi="TimesNewRomanPSMT" w:eastAsia="TimesNewRomanPSMT"/>
          <w:b w:val="0"/>
          <w:i w:val="0"/>
          <w:color w:val="000000"/>
          <w:sz w:val="24"/>
        </w:rPr>
        <w:t xml:space="preserve">study can not only reflect the frequency of other risks induced by it, but also reflect the </w:t>
      </w:r>
      <w:r>
        <w:rPr>
          <w:rFonts w:ascii="TimesNewRomanPSMT" w:hAnsi="TimesNewRomanPSMT" w:eastAsia="TimesNewRomanPSMT"/>
          <w:b w:val="0"/>
          <w:i w:val="0"/>
          <w:color w:val="000000"/>
          <w:sz w:val="24"/>
        </w:rPr>
        <w:t>loss caused by the node.</w:t>
      </w:r>
      <w:r>
        <w:rPr>
          <w:rFonts w:ascii="TimesNewRomanPSMT" w:hAnsi="TimesNewRomanPSMT" w:eastAsia="TimesNewRomanPSMT"/>
          <w:b w:val="0"/>
          <w:i w:val="0"/>
          <w:color w:val="000000"/>
          <w:sz w:val="24"/>
        </w:rPr>
        <w:t xml:space="preserve">The larger the risk node is, the greater the property loss and </w:t>
      </w:r>
      <w:r>
        <w:rPr>
          <w:rFonts w:ascii="TimesNewRomanPSMT" w:hAnsi="TimesNewRomanPSMT" w:eastAsia="TimesNewRomanPSMT"/>
          <w:b w:val="0"/>
          <w:i w:val="0"/>
          <w:color w:val="000000"/>
          <w:sz w:val="24"/>
        </w:rPr>
        <w:t xml:space="preserve">casualty will be caused by the risk, and the managers should control and defend against </w:t>
      </w:r>
      <w:r>
        <w:rPr>
          <w:rFonts w:ascii="TimesNewRomanPSMT" w:hAnsi="TimesNewRomanPSMT" w:eastAsia="TimesNewRomanPSMT"/>
          <w:b w:val="0"/>
          <w:i w:val="0"/>
          <w:color w:val="000000"/>
          <w:sz w:val="24"/>
        </w:rPr>
        <w:t>these risks.</w:t>
      </w:r>
      <w:r>
        <w:rPr>
          <w:rFonts w:ascii="TimesNewRomanPSMT" w:hAnsi="TimesNewRomanPSMT" w:eastAsia="TimesNewRomanPSMT"/>
          <w:b w:val="0"/>
          <w:i w:val="0"/>
          <w:color w:val="000000"/>
          <w:sz w:val="24"/>
        </w:rPr>
        <w:t xml:space="preserve">On this basis, this thesis comprehensively understands and promotes the </w:t>
      </w:r>
      <w:r>
        <w:rPr>
          <w:rFonts w:ascii="TimesNewRomanPSMT" w:hAnsi="TimesNewRomanPSMT" w:eastAsia="TimesNewRomanPSMT"/>
          <w:b w:val="0"/>
          <w:i w:val="0"/>
          <w:color w:val="000000"/>
          <w:sz w:val="24"/>
        </w:rPr>
        <w:t xml:space="preserve">safety of bridge and tunnel construction by accurately grasping the similarities and </w:t>
      </w:r>
      <w:r>
        <w:rPr>
          <w:rFonts w:ascii="TimesNewRomanPSMT" w:hAnsi="TimesNewRomanPSMT" w:eastAsia="TimesNewRomanPSMT"/>
          <w:b w:val="0"/>
          <w:i w:val="0"/>
          <w:color w:val="000000"/>
          <w:sz w:val="24"/>
        </w:rPr>
        <w:t xml:space="preserve">differences between the causes of bridge and tunnel construction accidents and the </w:t>
      </w:r>
      <w:r>
        <w:rPr>
          <w:rFonts w:ascii="TimesNewRomanPSMT" w:hAnsi="TimesNewRomanPSMT" w:eastAsia="TimesNewRomanPSMT"/>
          <w:b w:val="0"/>
          <w:i w:val="0"/>
          <w:color w:val="000000"/>
          <w:sz w:val="24"/>
        </w:rPr>
        <w:t xml:space="preserve">complex relationship between analysis standards and bridge and tunnel construction risks. </w:t>
      </w:r>
    </w:p>
    <w:p>
      <w:pPr>
        <w:autoSpaceDN w:val="0"/>
        <w:autoSpaceDE w:val="0"/>
        <w:widowControl/>
        <w:spacing w:line="390" w:lineRule="exact" w:before="0" w:after="0"/>
        <w:ind w:left="1282" w:right="162" w:firstLine="480"/>
        <w:jc w:val="both"/>
      </w:pPr>
      <w:r>
        <w:rPr>
          <w:rFonts w:ascii="TimesNewRomanPSMT" w:hAnsi="TimesNewRomanPSMT" w:eastAsia="TimesNewRomanPSMT"/>
          <w:b w:val="0"/>
          <w:i w:val="0"/>
          <w:color w:val="000000"/>
          <w:sz w:val="24"/>
        </w:rPr>
        <w:t xml:space="preserve">This thesis uses the citation relationship between bridge and tunnel standards </w:t>
      </w:r>
      <w:r>
        <w:rPr>
          <w:rFonts w:ascii="TimesNewRomanPSMT" w:hAnsi="TimesNewRomanPSMT" w:eastAsia="TimesNewRomanPSMT"/>
          <w:b w:val="0"/>
          <w:i w:val="0"/>
          <w:color w:val="000000"/>
          <w:sz w:val="24"/>
        </w:rPr>
        <w:t xml:space="preserve">collected to build a bridge and tunnel standard citation network to prepare for the later </w:t>
      </w:r>
      <w:r>
        <w:rPr>
          <w:rFonts w:ascii="TimesNewRomanPSMT" w:hAnsi="TimesNewRomanPSMT" w:eastAsia="TimesNewRomanPSMT"/>
          <w:b w:val="0"/>
          <w:i w:val="0"/>
          <w:color w:val="000000"/>
          <w:sz w:val="24"/>
        </w:rPr>
        <w:t>research on the relationship between standards and risks.</w:t>
      </w:r>
      <w:r>
        <w:rPr>
          <w:rFonts w:ascii="TimesNewRomanPSMT" w:hAnsi="TimesNewRomanPSMT" w:eastAsia="TimesNewRomanPSMT"/>
          <w:b w:val="0"/>
          <w:i w:val="0"/>
          <w:color w:val="000000"/>
          <w:sz w:val="24"/>
        </w:rPr>
        <w:t xml:space="preserve">On this basis, this thesis firstly </w:t>
      </w:r>
      <w:r>
        <w:rPr>
          <w:rFonts w:ascii="TimesNewRomanPSMT" w:hAnsi="TimesNewRomanPSMT" w:eastAsia="TimesNewRomanPSMT"/>
          <w:b w:val="0"/>
          <w:i w:val="0"/>
          <w:color w:val="000000"/>
          <w:sz w:val="24"/>
        </w:rPr>
        <w:t xml:space="preserve">searches the standard text of the construction risk of bridge and tunnel, and uses the </w:t>
      </w:r>
      <w:r>
        <w:rPr>
          <w:rFonts w:ascii="TimesNewRomanPSMT" w:hAnsi="TimesNewRomanPSMT" w:eastAsia="TimesNewRomanPSMT"/>
          <w:b w:val="0"/>
          <w:i w:val="0"/>
          <w:color w:val="000000"/>
          <w:sz w:val="24"/>
        </w:rPr>
        <w:t xml:space="preserve">reference relationship of the standard to the construction risk of bridge and tunnel, the </w:t>
      </w:r>
      <w:r>
        <w:rPr>
          <w:rFonts w:ascii="TimesNewRomanPSMT" w:hAnsi="TimesNewRomanPSMT" w:eastAsia="TimesNewRomanPSMT"/>
          <w:b w:val="0"/>
          <w:i w:val="0"/>
          <w:color w:val="000000"/>
          <w:sz w:val="24"/>
        </w:rPr>
        <w:t xml:space="preserve">bridge and tunnel construction risk network and the bridge and tunnel standard reference </w:t>
      </w:r>
      <w:r>
        <w:rPr>
          <w:rFonts w:ascii="TimesNewRomanPSMT" w:hAnsi="TimesNewRomanPSMT" w:eastAsia="TimesNewRomanPSMT"/>
          <w:b w:val="0"/>
          <w:i w:val="0"/>
          <w:color w:val="000000"/>
          <w:sz w:val="24"/>
        </w:rPr>
        <w:t xml:space="preserve">network are coupled into a standard-risk double-layer network, and the overall </w:t>
      </w:r>
      <w:r>
        <w:rPr>
          <w:rFonts w:ascii="TimesNewRomanPSMT" w:hAnsi="TimesNewRomanPSMT" w:eastAsia="TimesNewRomanPSMT"/>
          <w:b w:val="0"/>
          <w:i w:val="0"/>
          <w:color w:val="000000"/>
          <w:sz w:val="24"/>
        </w:rPr>
        <w:t xml:space="preserve">characteristic index and node characteristic index are selected to analyze it. Based on the </w:t>
      </w:r>
      <w:r>
        <w:rPr>
          <w:rFonts w:ascii="TimesNewRomanPSMT" w:hAnsi="TimesNewRomanPSMT" w:eastAsia="TimesNewRomanPSMT"/>
          <w:b w:val="0"/>
          <w:i w:val="0"/>
          <w:color w:val="000000"/>
          <w:sz w:val="24"/>
        </w:rPr>
        <w:t xml:space="preserve">original indicators, this thesis constructs four node indicators of coverage, attention, </w:t>
      </w:r>
      <w:r>
        <w:rPr>
          <w:rFonts w:ascii="TimesNewRomanPSMT" w:hAnsi="TimesNewRomanPSMT" w:eastAsia="TimesNewRomanPSMT"/>
          <w:b w:val="0"/>
          <w:i w:val="0"/>
          <w:color w:val="000000"/>
          <w:sz w:val="24"/>
        </w:rPr>
        <w:t xml:space="preserve">coverage, and attention, and the overall analysis indicator of risk coverage by standards </w:t>
      </w:r>
      <w:r>
        <w:rPr>
          <w:rFonts w:ascii="TimesNewRomanPSMT" w:hAnsi="TimesNewRomanPSMT" w:eastAsia="TimesNewRomanPSMT"/>
          <w:b w:val="0"/>
          <w:i w:val="0"/>
          <w:color w:val="000000"/>
          <w:sz w:val="24"/>
        </w:rPr>
        <w:t xml:space="preserve">to analyze the restrictive effect of research standards on risk, provide suggestions for the </w:t>
      </w:r>
      <w:r>
        <w:rPr>
          <w:rFonts w:ascii="TimesNewRomanPSMT" w:hAnsi="TimesNewRomanPSMT" w:eastAsia="TimesNewRomanPSMT"/>
          <w:b w:val="0"/>
          <w:i w:val="0"/>
          <w:color w:val="000000"/>
          <w:sz w:val="24"/>
        </w:rPr>
        <w:t xml:space="preserve">formulation and modification of standards for enterprises to achieve the goal of safe </w:t>
      </w:r>
      <w:r>
        <w:rPr>
          <w:rFonts w:ascii="TimesNewRomanPSMT" w:hAnsi="TimesNewRomanPSMT" w:eastAsia="TimesNewRomanPSMT"/>
          <w:b w:val="0"/>
          <w:i w:val="0"/>
          <w:color w:val="000000"/>
          <w:sz w:val="24"/>
        </w:rPr>
        <w:t xml:space="preserve">construction. Through analysis and research, the following problems are found in the </w:t>
      </w:r>
      <w:r>
        <w:rPr>
          <w:rFonts w:ascii="TimesNewRomanPSMT" w:hAnsi="TimesNewRomanPSMT" w:eastAsia="TimesNewRomanPSMT"/>
          <w:b w:val="0"/>
          <w:i w:val="0"/>
          <w:color w:val="000000"/>
          <w:sz w:val="24"/>
        </w:rPr>
        <w:t xml:space="preserve">existing standards: the standard does not cover enough risks and fails to mention </w:t>
      </w:r>
      <w:r>
        <w:rPr>
          <w:rFonts w:ascii="TimesNewRomanPSMT" w:hAnsi="TimesNewRomanPSMT" w:eastAsia="TimesNewRomanPSMT"/>
          <w:b w:val="0"/>
          <w:i w:val="0"/>
          <w:color w:val="000000"/>
          <w:sz w:val="24"/>
        </w:rPr>
        <w:t xml:space="preserve">common construction risks; the standard mentions less frequency and frequency of key </w:t>
      </w:r>
      <w:r>
        <w:rPr>
          <w:rFonts w:ascii="TimesNewRomanPSMT" w:hAnsi="TimesNewRomanPSMT" w:eastAsia="TimesNewRomanPSMT"/>
          <w:b w:val="0"/>
          <w:i w:val="0"/>
          <w:color w:val="000000"/>
          <w:sz w:val="24"/>
        </w:rPr>
        <w:t xml:space="preserve">construction risks, and cannot form a good guiding role; the standard covers insufficient </w:t>
      </w:r>
      <w:r>
        <w:rPr>
          <w:rFonts w:ascii="TimesNewRomanPSMT" w:hAnsi="TimesNewRomanPSMT" w:eastAsia="TimesNewRomanPSMT"/>
          <w:b w:val="0"/>
          <w:i w:val="0"/>
          <w:color w:val="000000"/>
          <w:sz w:val="24"/>
        </w:rPr>
        <w:t xml:space="preserve">types of risks, which is somewhat different from the actual situation. By revising and </w:t>
      </w:r>
      <w:r>
        <w:rPr>
          <w:rFonts w:ascii="TimesNewRomanPSMT" w:hAnsi="TimesNewRomanPSMT" w:eastAsia="TimesNewRomanPSMT"/>
          <w:b w:val="0"/>
          <w:i w:val="0"/>
          <w:color w:val="000000"/>
          <w:sz w:val="24"/>
        </w:rPr>
        <w:t xml:space="preserve">formulating the standards, preparing for the improvement of the standards from multiple </w:t>
      </w:r>
      <w:r>
        <w:rPr>
          <w:rFonts w:ascii="TimesNewRomanPSMT" w:hAnsi="TimesNewRomanPSMT" w:eastAsia="TimesNewRomanPSMT"/>
          <w:b w:val="0"/>
          <w:i w:val="0"/>
          <w:color w:val="000000"/>
          <w:sz w:val="24"/>
        </w:rPr>
        <w:t xml:space="preserve">levels is conducive to restraining the original risks and reducing the occurrence of </w:t>
      </w:r>
      <w:r>
        <w:rPr>
          <w:rFonts w:ascii="TimesNewRomanPSMT" w:hAnsi="TimesNewRomanPSMT" w:eastAsia="TimesNewRomanPSMT"/>
          <w:b w:val="0"/>
          <w:i w:val="0"/>
          <w:color w:val="000000"/>
          <w:sz w:val="24"/>
        </w:rPr>
        <w:t xml:space="preserve">accidents. And it is helpful to put forward targeted suggestions, reduce the number of </w:t>
      </w:r>
      <w:r>
        <w:rPr>
          <w:rFonts w:ascii="TimesNewRomanPSMT" w:hAnsi="TimesNewRomanPSMT" w:eastAsia="TimesNewRomanPSMT"/>
          <w:b w:val="0"/>
          <w:i w:val="0"/>
          <w:color w:val="000000"/>
          <w:sz w:val="24"/>
        </w:rPr>
        <w:t xml:space="preserve">high-frequency accident types in the bridge and tunnel industry, and better realize safety </w:t>
      </w:r>
      <w:r>
        <w:rPr>
          <w:rFonts w:ascii="TimesNewRomanPSMT" w:hAnsi="TimesNewRomanPSMT" w:eastAsia="TimesNewRomanPSMT"/>
          <w:b w:val="0"/>
          <w:i w:val="0"/>
          <w:color w:val="000000"/>
          <w:sz w:val="24"/>
        </w:rPr>
        <w:t xml:space="preserve">management. </w:t>
      </w:r>
    </w:p>
    <w:p>
      <w:pPr>
        <w:autoSpaceDN w:val="0"/>
        <w:tabs>
          <w:tab w:pos="1764" w:val="left"/>
        </w:tabs>
        <w:autoSpaceDE w:val="0"/>
        <w:widowControl/>
        <w:spacing w:line="374" w:lineRule="exact" w:before="32" w:after="0"/>
        <w:ind w:left="1282" w:right="144" w:firstLine="0"/>
        <w:jc w:val="left"/>
      </w:pPr>
      <w:r>
        <w:tab/>
      </w:r>
      <w:r>
        <w:rPr>
          <w:rFonts w:ascii="Times New Roman" w:hAnsi="Times New Roman" w:eastAsia="Times New Roman"/>
          <w:b/>
          <w:i w:val="0"/>
          <w:color w:val="000000"/>
          <w:sz w:val="24"/>
        </w:rPr>
        <w:t>Key Words:</w:t>
      </w:r>
      <w:r>
        <w:rPr>
          <w:rFonts w:ascii="TimesNewRomanPSMT" w:hAnsi="TimesNewRomanPSMT" w:eastAsia="TimesNewRomanPSMT"/>
          <w:b w:val="0"/>
          <w:i w:val="0"/>
          <w:color w:val="000000"/>
          <w:sz w:val="24"/>
        </w:rPr>
        <w:t xml:space="preserve">Safety management; Social network analysis; Bridge and tunnel </w:t>
      </w:r>
      <w:r>
        <w:rPr>
          <w:rFonts w:ascii="TimesNewRomanPSMT" w:hAnsi="TimesNewRomanPSMT" w:eastAsia="TimesNewRomanPSMT"/>
          <w:b w:val="0"/>
          <w:i w:val="0"/>
          <w:color w:val="000000"/>
          <w:sz w:val="24"/>
        </w:rPr>
        <w:t xml:space="preserve">construction; Accident level; Bridge and tunnel standards. </w:t>
      </w:r>
    </w:p>
    <w:p>
      <w:pPr>
        <w:autoSpaceDN w:val="0"/>
        <w:autoSpaceDE w:val="0"/>
        <w:widowControl/>
        <w:spacing w:line="240" w:lineRule="exact" w:before="554" w:after="0"/>
        <w:ind w:left="0" w:right="4338" w:firstLine="0"/>
        <w:jc w:val="right"/>
      </w:pPr>
      <w:r>
        <w:rPr>
          <w:rFonts w:ascii="TimesNewRomanPSMT" w:hAnsi="TimesNewRomanPSMT" w:eastAsia="TimesNewRomanPSMT"/>
          <w:b w:val="0"/>
          <w:i w:val="0"/>
          <w:color w:val="000000"/>
          <w:sz w:val="18"/>
        </w:rPr>
        <w:t xml:space="preserve">II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16" w:right="1368"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185" w:lineRule="auto" w:before="0" w:after="0"/>
        <w:ind w:left="0" w:right="4030"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 1</w:t>
      </w:r>
      <w:r>
        <w:rPr>
          <w:rFonts w:ascii="SimSun" w:hAnsi="SimSun" w:eastAsia="SimSun"/>
          <w:b w:val="0"/>
          <w:i w:val="0"/>
          <w:color w:val="000000"/>
          <w:sz w:val="28"/>
        </w:rPr>
        <w:t>第一节</w:t>
      </w:r>
      <w:r>
        <w:rPr>
          <w:rFonts w:ascii="SimSun" w:hAnsi="SimSun" w:eastAsia="SimSun"/>
          <w:b w:val="0"/>
          <w:i w:val="0"/>
          <w:color w:val="000000"/>
          <w:sz w:val="28"/>
        </w:rPr>
        <w:t>研究背景及意义</w:t>
      </w:r>
      <w:r>
        <w:rPr>
          <w:rFonts w:ascii="TimesNewRomanPSMT" w:hAnsi="TimesNewRomanPSMT" w:eastAsia="TimesNewRomanPSMT"/>
          <w:b w:val="0"/>
          <w:i w:val="0"/>
          <w:color w:val="000000"/>
          <w:sz w:val="28"/>
        </w:rPr>
        <w:t xml:space="preserve"> ........................................................................ 1</w:t>
      </w:r>
      <w:r>
        <w:rPr>
          <w:rFonts w:ascii="SimSun" w:hAnsi="SimSun" w:eastAsia="SimSun"/>
          <w:b w:val="0"/>
          <w:i w:val="0"/>
          <w:color w:val="000000"/>
          <w:sz w:val="28"/>
        </w:rPr>
        <w:t>一、研究背景</w:t>
      </w:r>
      <w:r>
        <w:rPr>
          <w:rFonts w:ascii="TimesNewRomanPSMT" w:hAnsi="TimesNewRomanPSMT" w:eastAsia="TimesNewRomanPSMT"/>
          <w:b w:val="0"/>
          <w:i w:val="0"/>
          <w:color w:val="000000"/>
          <w:sz w:val="28"/>
        </w:rPr>
        <w:t xml:space="preserve"> ....................................................................................... 1</w:t>
      </w:r>
      <w:r>
        <w:rPr>
          <w:rFonts w:ascii="SimSun" w:hAnsi="SimSun" w:eastAsia="SimSun"/>
          <w:b w:val="0"/>
          <w:i w:val="0"/>
          <w:color w:val="000000"/>
          <w:sz w:val="28"/>
        </w:rPr>
        <w:t>二、研究意义</w:t>
      </w:r>
      <w:r>
        <w:rPr>
          <w:rFonts w:ascii="TimesNewRomanPSMT" w:hAnsi="TimesNewRomanPSMT" w:eastAsia="TimesNewRomanPSMT"/>
          <w:b w:val="0"/>
          <w:i w:val="0"/>
          <w:color w:val="000000"/>
          <w:sz w:val="28"/>
        </w:rPr>
        <w:t xml:space="preserve"> ....................................................................................... 2</w:t>
      </w:r>
      <w:r>
        <w:rPr>
          <w:rFonts w:ascii="SimSun" w:hAnsi="SimSun" w:eastAsia="SimSun"/>
          <w:b w:val="0"/>
          <w:i w:val="0"/>
          <w:color w:val="000000"/>
          <w:sz w:val="28"/>
        </w:rPr>
        <w:t>第二节</w:t>
      </w:r>
      <w:r>
        <w:rPr>
          <w:rFonts w:ascii="SimSun" w:hAnsi="SimSun" w:eastAsia="SimSun"/>
          <w:b w:val="0"/>
          <w:i w:val="0"/>
          <w:color w:val="000000"/>
          <w:sz w:val="28"/>
        </w:rPr>
        <w:t>研究内容及框架</w:t>
      </w:r>
      <w:r>
        <w:rPr>
          <w:rFonts w:ascii="TimesNewRomanPSMT" w:hAnsi="TimesNewRomanPSMT" w:eastAsia="TimesNewRomanPSMT"/>
          <w:b w:val="0"/>
          <w:i w:val="0"/>
          <w:color w:val="000000"/>
          <w:sz w:val="28"/>
        </w:rPr>
        <w:t xml:space="preserve"> ........................................................................ 3</w:t>
      </w:r>
      <w:r>
        <w:rPr>
          <w:rFonts w:ascii="SimSun" w:hAnsi="SimSun" w:eastAsia="SimSun"/>
          <w:b w:val="0"/>
          <w:i w:val="0"/>
          <w:color w:val="000000"/>
          <w:sz w:val="28"/>
        </w:rPr>
        <w:t>一、研究内容</w:t>
      </w:r>
      <w:r>
        <w:rPr>
          <w:rFonts w:ascii="TimesNewRomanPSMT" w:hAnsi="TimesNewRomanPSMT" w:eastAsia="TimesNewRomanPSMT"/>
          <w:b w:val="0"/>
          <w:i w:val="0"/>
          <w:color w:val="000000"/>
          <w:sz w:val="28"/>
        </w:rPr>
        <w:t xml:space="preserve"> ....................................................................................... 3</w:t>
      </w:r>
      <w:r>
        <w:rPr>
          <w:rFonts w:ascii="SimSun" w:hAnsi="SimSun" w:eastAsia="SimSun"/>
          <w:b w:val="0"/>
          <w:i w:val="0"/>
          <w:color w:val="000000"/>
          <w:sz w:val="28"/>
        </w:rPr>
        <w:t>二、结构框架</w:t>
      </w:r>
      <w:r>
        <w:rPr>
          <w:rFonts w:ascii="TimesNewRomanPSMT" w:hAnsi="TimesNewRomanPSMT" w:eastAsia="TimesNewRomanPSMT"/>
          <w:b w:val="0"/>
          <w:i w:val="0"/>
          <w:color w:val="000000"/>
          <w:sz w:val="28"/>
        </w:rPr>
        <w:t xml:space="preserve"> ....................................................................................... 4</w:t>
      </w:r>
      <w:r>
        <w:rPr>
          <w:rFonts w:ascii="SimSun" w:hAnsi="SimSun" w:eastAsia="SimSun"/>
          <w:b w:val="0"/>
          <w:i w:val="0"/>
          <w:color w:val="000000"/>
          <w:sz w:val="28"/>
        </w:rPr>
        <w:t>第三节</w:t>
      </w:r>
      <w:r>
        <w:rPr>
          <w:rFonts w:ascii="SimSun" w:hAnsi="SimSun" w:eastAsia="SimSun"/>
          <w:b w:val="0"/>
          <w:i w:val="0"/>
          <w:color w:val="000000"/>
          <w:sz w:val="28"/>
        </w:rPr>
        <w:t>研究方法及创新点</w:t>
      </w:r>
      <w:r>
        <w:rPr>
          <w:rFonts w:ascii="TimesNewRomanPSMT" w:hAnsi="TimesNewRomanPSMT" w:eastAsia="TimesNewRomanPSMT"/>
          <w:b w:val="0"/>
          <w:i w:val="0"/>
          <w:color w:val="000000"/>
          <w:sz w:val="28"/>
        </w:rPr>
        <w:t>.................................................................... 5</w:t>
      </w:r>
      <w:r>
        <w:rPr>
          <w:rFonts w:ascii="SimSun" w:hAnsi="SimSun" w:eastAsia="SimSun"/>
          <w:b w:val="0"/>
          <w:i w:val="0"/>
          <w:color w:val="000000"/>
          <w:sz w:val="28"/>
        </w:rPr>
        <w:t>一、研究方法</w:t>
      </w:r>
      <w:r>
        <w:rPr>
          <w:rFonts w:ascii="TimesNewRomanPSMT" w:hAnsi="TimesNewRomanPSMT" w:eastAsia="TimesNewRomanPSMT"/>
          <w:b w:val="0"/>
          <w:i w:val="0"/>
          <w:color w:val="000000"/>
          <w:sz w:val="28"/>
        </w:rPr>
        <w:t xml:space="preserve"> ....................................................................................... 5</w:t>
      </w:r>
      <w:r>
        <w:rPr>
          <w:rFonts w:ascii="SimSun" w:hAnsi="SimSun" w:eastAsia="SimSun"/>
          <w:b w:val="0"/>
          <w:i w:val="0"/>
          <w:color w:val="000000"/>
          <w:sz w:val="28"/>
        </w:rPr>
        <w:t>二、创新点</w:t>
      </w:r>
      <w:r>
        <w:rPr>
          <w:rFonts w:ascii="TimesNewRomanPSMT" w:hAnsi="TimesNewRomanPSMT" w:eastAsia="TimesNewRomanPSMT"/>
          <w:b w:val="0"/>
          <w:i w:val="0"/>
          <w:color w:val="000000"/>
          <w:sz w:val="28"/>
        </w:rPr>
        <w:t xml:space="preserve"> ........................................................................................... 6</w:t>
      </w:r>
      <w:r>
        <w:rPr>
          <w:rFonts w:ascii="SimSun" w:hAnsi="SimSun" w:eastAsia="SimSun"/>
          <w:b w:val="0"/>
          <w:i w:val="0"/>
          <w:color w:val="000000"/>
          <w:sz w:val="28"/>
        </w:rPr>
        <w:t>第一章</w:t>
      </w:r>
      <w:r>
        <w:rPr>
          <w:rFonts w:ascii="SimSun" w:hAnsi="SimSun" w:eastAsia="SimSun"/>
          <w:b w:val="0"/>
          <w:i w:val="0"/>
          <w:color w:val="000000"/>
          <w:sz w:val="28"/>
        </w:rPr>
        <w:t>文献综述</w:t>
      </w:r>
      <w:r>
        <w:rPr>
          <w:rFonts w:ascii="TimesNewRomanPSMT" w:hAnsi="TimesNewRomanPSMT" w:eastAsia="TimesNewRomanPSMT"/>
          <w:b w:val="0"/>
          <w:i w:val="0"/>
          <w:color w:val="000000"/>
          <w:sz w:val="28"/>
        </w:rPr>
        <w:t xml:space="preserve"> ...................................................................................... 7</w:t>
      </w:r>
      <w:r>
        <w:rPr>
          <w:rFonts w:ascii="SimSun" w:hAnsi="SimSun" w:eastAsia="SimSun"/>
          <w:b w:val="0"/>
          <w:i w:val="0"/>
          <w:color w:val="000000"/>
          <w:sz w:val="28"/>
        </w:rPr>
        <w:t>第一节</w:t>
      </w:r>
      <w:r>
        <w:rPr>
          <w:rFonts w:ascii="SimSun" w:hAnsi="SimSun" w:eastAsia="SimSun"/>
          <w:b w:val="0"/>
          <w:i w:val="0"/>
          <w:color w:val="000000"/>
          <w:sz w:val="28"/>
        </w:rPr>
        <w:t>施工安全风险研究</w:t>
      </w:r>
      <w:r>
        <w:rPr>
          <w:rFonts w:ascii="TimesNewRomanPSMT" w:hAnsi="TimesNewRomanPSMT" w:eastAsia="TimesNewRomanPSMT"/>
          <w:b w:val="0"/>
          <w:i w:val="0"/>
          <w:color w:val="000000"/>
          <w:sz w:val="28"/>
        </w:rPr>
        <w:t>.................................................................... 7</w:t>
      </w:r>
      <w:r>
        <w:rPr>
          <w:rFonts w:ascii="SimSun" w:hAnsi="SimSun" w:eastAsia="SimSun"/>
          <w:b w:val="0"/>
          <w:i w:val="0"/>
          <w:color w:val="000000"/>
          <w:sz w:val="28"/>
        </w:rPr>
        <w:t>第二节</w:t>
      </w:r>
      <w:r>
        <w:rPr>
          <w:rFonts w:ascii="SimSun" w:hAnsi="SimSun" w:eastAsia="SimSun"/>
          <w:b w:val="0"/>
          <w:i w:val="0"/>
          <w:color w:val="000000"/>
          <w:sz w:val="28"/>
        </w:rPr>
        <w:t>复杂网络理论与方法</w:t>
      </w:r>
      <w:r>
        <w:rPr>
          <w:rFonts w:ascii="TimesNewRomanPSMT" w:hAnsi="TimesNewRomanPSMT" w:eastAsia="TimesNewRomanPSMT"/>
          <w:b w:val="0"/>
          <w:i w:val="0"/>
          <w:color w:val="000000"/>
          <w:sz w:val="28"/>
        </w:rPr>
        <w:t xml:space="preserve"> ............................................................... 9</w:t>
      </w:r>
      <w:r>
        <w:rPr>
          <w:rFonts w:ascii="SimSun" w:hAnsi="SimSun" w:eastAsia="SimSun"/>
          <w:b w:val="0"/>
          <w:i w:val="0"/>
          <w:color w:val="000000"/>
          <w:sz w:val="28"/>
        </w:rPr>
        <w:t>第三节</w:t>
      </w:r>
      <w:r>
        <w:rPr>
          <w:rFonts w:ascii="SimSun" w:hAnsi="SimSun" w:eastAsia="SimSun"/>
          <w:b w:val="0"/>
          <w:i w:val="0"/>
          <w:color w:val="000000"/>
          <w:sz w:val="28"/>
        </w:rPr>
        <w:t>标准体系研究</w:t>
      </w:r>
      <w:r>
        <w:rPr>
          <w:rFonts w:ascii="TimesNewRomanPSMT" w:hAnsi="TimesNewRomanPSMT" w:eastAsia="TimesNewRomanPSMT"/>
          <w:b w:val="0"/>
          <w:i w:val="0"/>
          <w:color w:val="000000"/>
          <w:sz w:val="28"/>
        </w:rPr>
        <w:t xml:space="preserve"> .......................................................................... 10</w:t>
      </w:r>
      <w:r>
        <w:rPr>
          <w:rFonts w:ascii="SimSun" w:hAnsi="SimSun" w:eastAsia="SimSun"/>
          <w:b w:val="0"/>
          <w:i w:val="0"/>
          <w:color w:val="000000"/>
          <w:sz w:val="28"/>
        </w:rPr>
        <w:t>第四节</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11</w:t>
      </w:r>
      <w:r>
        <w:rPr>
          <w:rFonts w:ascii="SimSun" w:hAnsi="SimSun" w:eastAsia="SimSun"/>
          <w:b w:val="0"/>
          <w:i w:val="0"/>
          <w:color w:val="000000"/>
          <w:sz w:val="28"/>
        </w:rPr>
        <w:t>第二章</w:t>
      </w:r>
      <w:r>
        <w:rPr>
          <w:rFonts w:ascii="SimSun" w:hAnsi="SimSun" w:eastAsia="SimSun"/>
          <w:b w:val="0"/>
          <w:i w:val="0"/>
          <w:color w:val="000000"/>
          <w:sz w:val="28"/>
        </w:rPr>
        <w:t>考虑事故等级的桥隧施工风险研究</w:t>
      </w:r>
      <w:r>
        <w:rPr>
          <w:rFonts w:ascii="TimesNewRomanPSMT" w:hAnsi="TimesNewRomanPSMT" w:eastAsia="TimesNewRomanPSMT"/>
          <w:b w:val="0"/>
          <w:i w:val="0"/>
          <w:color w:val="000000"/>
          <w:sz w:val="28"/>
        </w:rPr>
        <w:t xml:space="preserve"> ........................................ 12</w:t>
      </w:r>
      <w:r>
        <w:rPr>
          <w:rFonts w:ascii="SimSun" w:hAnsi="SimSun" w:eastAsia="SimSun"/>
          <w:b w:val="0"/>
          <w:i w:val="0"/>
          <w:color w:val="000000"/>
          <w:sz w:val="28"/>
        </w:rPr>
        <w:t>第一节</w:t>
      </w:r>
      <w:r>
        <w:rPr>
          <w:rFonts w:ascii="SimSun" w:hAnsi="SimSun" w:eastAsia="SimSun"/>
          <w:b w:val="0"/>
          <w:i w:val="0"/>
          <w:color w:val="000000"/>
          <w:sz w:val="28"/>
        </w:rPr>
        <w:t>桥隧施工风险等级权重指标的构建</w:t>
      </w:r>
      <w:r>
        <w:rPr>
          <w:rFonts w:ascii="TimesNewRomanPSMT" w:hAnsi="TimesNewRomanPSMT" w:eastAsia="TimesNewRomanPSMT"/>
          <w:b w:val="0"/>
          <w:i w:val="0"/>
          <w:color w:val="000000"/>
          <w:sz w:val="28"/>
        </w:rPr>
        <w:t xml:space="preserve"> ..................................... 12</w:t>
      </w:r>
      <w:r>
        <w:rPr>
          <w:rFonts w:ascii="SimSun" w:hAnsi="SimSun" w:eastAsia="SimSun"/>
          <w:b w:val="0"/>
          <w:i w:val="0"/>
          <w:color w:val="000000"/>
          <w:sz w:val="28"/>
        </w:rPr>
        <w:t>一、事故评价指标选取</w:t>
      </w:r>
      <w:r>
        <w:rPr>
          <w:rFonts w:ascii="TimesNewRomanPSMT" w:hAnsi="TimesNewRomanPSMT" w:eastAsia="TimesNewRomanPSMT"/>
          <w:b w:val="0"/>
          <w:i w:val="0"/>
          <w:color w:val="000000"/>
          <w:sz w:val="28"/>
        </w:rPr>
        <w:t xml:space="preserve"> ..................................................................... 12</w:t>
      </w:r>
      <w:r>
        <w:rPr>
          <w:rFonts w:ascii="SimSun" w:hAnsi="SimSun" w:eastAsia="SimSun"/>
          <w:b w:val="0"/>
          <w:i w:val="0"/>
          <w:color w:val="000000"/>
          <w:sz w:val="28"/>
        </w:rPr>
        <w:t>二、权重指标</w:t>
      </w:r>
      <w:r>
        <w:rPr>
          <w:rFonts w:ascii="TimesNewRomanPSMT" w:hAnsi="TimesNewRomanPSMT" w:eastAsia="TimesNewRomanPSMT"/>
          <w:b w:val="0"/>
          <w:i w:val="0"/>
          <w:color w:val="000000"/>
          <w:sz w:val="28"/>
        </w:rPr>
        <w:t xml:space="preserve"> ..................................................................................... 13</w:t>
      </w:r>
      <w:r>
        <w:rPr>
          <w:rFonts w:ascii="SimSun" w:hAnsi="SimSun" w:eastAsia="SimSun"/>
          <w:b w:val="0"/>
          <w:i w:val="0"/>
          <w:color w:val="000000"/>
          <w:sz w:val="28"/>
        </w:rPr>
        <w:t>第二节</w:t>
      </w:r>
      <w:r>
        <w:rPr>
          <w:rFonts w:ascii="SimSun" w:hAnsi="SimSun" w:eastAsia="SimSun"/>
          <w:b w:val="0"/>
          <w:i w:val="0"/>
          <w:color w:val="000000"/>
          <w:sz w:val="28"/>
        </w:rPr>
        <w:t>桥隧施工风险等级网络构建</w:t>
      </w:r>
      <w:r>
        <w:rPr>
          <w:rFonts w:ascii="TimesNewRomanPSMT" w:hAnsi="TimesNewRomanPSMT" w:eastAsia="TimesNewRomanPSMT"/>
          <w:b w:val="0"/>
          <w:i w:val="0"/>
          <w:color w:val="000000"/>
          <w:sz w:val="28"/>
        </w:rPr>
        <w:t xml:space="preserve"> ................................................. 14</w:t>
      </w:r>
      <w:r>
        <w:rPr>
          <w:rFonts w:ascii="SimSun" w:hAnsi="SimSun" w:eastAsia="SimSun"/>
          <w:b w:val="0"/>
          <w:i w:val="0"/>
          <w:color w:val="000000"/>
          <w:sz w:val="28"/>
        </w:rPr>
        <w:t>一、数据分析</w:t>
      </w:r>
      <w:r>
        <w:rPr>
          <w:rFonts w:ascii="TimesNewRomanPSMT" w:hAnsi="TimesNewRomanPSMT" w:eastAsia="TimesNewRomanPSMT"/>
          <w:b w:val="0"/>
          <w:i w:val="0"/>
          <w:color w:val="000000"/>
          <w:sz w:val="28"/>
        </w:rPr>
        <w:t xml:space="preserve"> ..................................................................................... 14</w:t>
      </w:r>
      <w:r>
        <w:rPr>
          <w:rFonts w:ascii="SimSun" w:hAnsi="SimSun" w:eastAsia="SimSun"/>
          <w:b w:val="0"/>
          <w:i w:val="0"/>
          <w:color w:val="000000"/>
          <w:sz w:val="28"/>
        </w:rPr>
        <w:t>二、事故链的提取</w:t>
      </w:r>
      <w:r>
        <w:rPr>
          <w:rFonts w:ascii="TimesNewRomanPSMT" w:hAnsi="TimesNewRomanPSMT" w:eastAsia="TimesNewRomanPSMT"/>
          <w:b w:val="0"/>
          <w:i w:val="0"/>
          <w:color w:val="000000"/>
          <w:sz w:val="28"/>
        </w:rPr>
        <w:t xml:space="preserve"> ............................................................................. 14</w:t>
      </w:r>
      <w:r>
        <w:rPr>
          <w:rFonts w:ascii="SimSun" w:hAnsi="SimSun" w:eastAsia="SimSun"/>
          <w:b w:val="0"/>
          <w:i w:val="0"/>
          <w:color w:val="000000"/>
          <w:sz w:val="28"/>
        </w:rPr>
        <w:t>三、网络模型的构建</w:t>
      </w:r>
      <w:r>
        <w:rPr>
          <w:rFonts w:ascii="TimesNewRomanPSMT" w:hAnsi="TimesNewRomanPSMT" w:eastAsia="TimesNewRomanPSMT"/>
          <w:b w:val="0"/>
          <w:i w:val="0"/>
          <w:color w:val="000000"/>
          <w:sz w:val="28"/>
        </w:rPr>
        <w:t xml:space="preserve"> ......................................................................... 15</w:t>
      </w:r>
      <w:r>
        <w:rPr>
          <w:rFonts w:ascii="SimSun" w:hAnsi="SimSun" w:eastAsia="SimSun"/>
          <w:b w:val="0"/>
          <w:i w:val="0"/>
          <w:color w:val="000000"/>
          <w:sz w:val="28"/>
        </w:rPr>
        <w:t>第三节</w:t>
      </w:r>
      <w:r>
        <w:rPr>
          <w:rFonts w:ascii="SimSun" w:hAnsi="SimSun" w:eastAsia="SimSun"/>
          <w:b w:val="0"/>
          <w:i w:val="0"/>
          <w:color w:val="000000"/>
          <w:sz w:val="28"/>
        </w:rPr>
        <w:t>桥隧施工风险网络评价指标选择</w:t>
      </w:r>
      <w:r>
        <w:rPr>
          <w:rFonts w:ascii="TimesNewRomanPSMT" w:hAnsi="TimesNewRomanPSMT" w:eastAsia="TimesNewRomanPSMT"/>
          <w:b w:val="0"/>
          <w:i w:val="0"/>
          <w:color w:val="000000"/>
          <w:sz w:val="28"/>
        </w:rPr>
        <w:t xml:space="preserve"> ......................................... 18</w:t>
      </w:r>
      <w:r>
        <w:rPr>
          <w:rFonts w:ascii="SimSun" w:hAnsi="SimSun" w:eastAsia="SimSun"/>
          <w:b w:val="0"/>
          <w:i w:val="0"/>
          <w:color w:val="000000"/>
          <w:sz w:val="28"/>
        </w:rPr>
        <w:t>一、网络整体衡量指标的选择</w:t>
      </w:r>
      <w:r>
        <w:rPr>
          <w:rFonts w:ascii="TimesNewRomanPSMT" w:hAnsi="TimesNewRomanPSMT" w:eastAsia="TimesNewRomanPSMT"/>
          <w:b w:val="0"/>
          <w:i w:val="0"/>
          <w:color w:val="000000"/>
          <w:sz w:val="28"/>
        </w:rPr>
        <w:t xml:space="preserve"> ......................................................... 18</w:t>
      </w:r>
      <w:r>
        <w:rPr>
          <w:rFonts w:ascii="SimSun" w:hAnsi="SimSun" w:eastAsia="SimSun"/>
          <w:b w:val="0"/>
          <w:i w:val="0"/>
          <w:color w:val="000000"/>
          <w:sz w:val="28"/>
        </w:rPr>
        <w:t>二、网络节点衡量指标的选择</w:t>
      </w:r>
      <w:r>
        <w:rPr>
          <w:rFonts w:ascii="TimesNewRomanPSMT" w:hAnsi="TimesNewRomanPSMT" w:eastAsia="TimesNewRomanPSMT"/>
          <w:b w:val="0"/>
          <w:i w:val="0"/>
          <w:color w:val="000000"/>
          <w:sz w:val="28"/>
        </w:rPr>
        <w:t xml:space="preserve"> ......................................................... 20</w:t>
      </w:r>
      <w:r>
        <w:rPr>
          <w:rFonts w:ascii="SimSun" w:hAnsi="SimSun" w:eastAsia="SimSun"/>
          <w:b w:val="0"/>
          <w:i w:val="0"/>
          <w:color w:val="000000"/>
          <w:sz w:val="28"/>
        </w:rPr>
        <w:t>第四节</w:t>
      </w:r>
      <w:r>
        <w:rPr>
          <w:rFonts w:ascii="SimSun" w:hAnsi="SimSun" w:eastAsia="SimSun"/>
          <w:b w:val="0"/>
          <w:i w:val="0"/>
          <w:color w:val="000000"/>
          <w:sz w:val="28"/>
        </w:rPr>
        <w:t>桥隧施工风险等级网络特征分析</w:t>
      </w:r>
      <w:r>
        <w:rPr>
          <w:rFonts w:ascii="TimesNewRomanPSMT" w:hAnsi="TimesNewRomanPSMT" w:eastAsia="TimesNewRomanPSMT"/>
          <w:b w:val="0"/>
          <w:i w:val="0"/>
          <w:color w:val="000000"/>
          <w:sz w:val="28"/>
        </w:rPr>
        <w:t xml:space="preserve"> ......................................... 22</w:t>
      </w:r>
      <w:r>
        <w:rPr>
          <w:rFonts w:ascii="SimSun" w:hAnsi="SimSun" w:eastAsia="SimSun"/>
          <w:b w:val="0"/>
          <w:i w:val="0"/>
          <w:color w:val="000000"/>
          <w:sz w:val="28"/>
        </w:rPr>
        <w:t>一、风险网络整体特征分析</w:t>
      </w:r>
      <w:r>
        <w:rPr>
          <w:rFonts w:ascii="TimesNewRomanPSMT" w:hAnsi="TimesNewRomanPSMT" w:eastAsia="TimesNewRomanPSMT"/>
          <w:b w:val="0"/>
          <w:i w:val="0"/>
          <w:color w:val="000000"/>
          <w:sz w:val="28"/>
        </w:rPr>
        <w:t xml:space="preserve"> ............................................................. 22</w:t>
      </w:r>
      <w:r>
        <w:rPr>
          <w:rFonts w:ascii="SimSun" w:hAnsi="SimSun" w:eastAsia="SimSun"/>
          <w:b w:val="0"/>
          <w:i w:val="0"/>
          <w:color w:val="000000"/>
          <w:sz w:val="28"/>
        </w:rPr>
        <w:t>二、风险网络节点特征分析</w:t>
      </w:r>
      <w:r>
        <w:rPr>
          <w:rFonts w:ascii="TimesNewRomanPSMT" w:hAnsi="TimesNewRomanPSMT" w:eastAsia="TimesNewRomanPSMT"/>
          <w:b w:val="0"/>
          <w:i w:val="0"/>
          <w:color w:val="000000"/>
          <w:sz w:val="28"/>
        </w:rPr>
        <w:t xml:space="preserve"> ............................................................. 25</w:t>
      </w:r>
      <w:r>
        <w:rPr>
          <w:rFonts w:ascii="SimSun" w:hAnsi="SimSun" w:eastAsia="SimSun"/>
          <w:b w:val="0"/>
          <w:i w:val="0"/>
          <w:color w:val="000000"/>
          <w:sz w:val="28"/>
        </w:rPr>
        <w:t>第三章</w:t>
      </w:r>
      <w:r>
        <w:rPr>
          <w:rFonts w:ascii="SimSun" w:hAnsi="SimSun" w:eastAsia="SimSun"/>
          <w:b w:val="0"/>
          <w:i w:val="0"/>
          <w:color w:val="000000"/>
          <w:sz w:val="28"/>
        </w:rPr>
        <w:t>桥隧施工标准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风险双层网络的构建及特性分析</w:t>
      </w:r>
      <w:r>
        <w:rPr>
          <w:rFonts w:ascii="TimesNewRomanPSMT" w:hAnsi="TimesNewRomanPSMT" w:eastAsia="TimesNewRomanPSMT"/>
          <w:b w:val="0"/>
          <w:i w:val="0"/>
          <w:color w:val="000000"/>
          <w:sz w:val="28"/>
        </w:rPr>
        <w:t xml:space="preserve"> ................... 30</w:t>
      </w:r>
      <w:r>
        <w:rPr>
          <w:rFonts w:ascii="SimSun" w:hAnsi="SimSun" w:eastAsia="SimSun"/>
          <w:b w:val="0"/>
          <w:i w:val="0"/>
          <w:color w:val="000000"/>
          <w:sz w:val="28"/>
        </w:rPr>
        <w:t>第一节</w:t>
      </w:r>
      <w:r>
        <w:rPr>
          <w:rFonts w:ascii="SimSun" w:hAnsi="SimSun" w:eastAsia="SimSun"/>
          <w:b w:val="0"/>
          <w:i w:val="0"/>
          <w:color w:val="000000"/>
          <w:sz w:val="28"/>
        </w:rPr>
        <w:t>桥隧施工标准引用网络的构建</w:t>
      </w:r>
      <w:r>
        <w:rPr>
          <w:rFonts w:ascii="TimesNewRomanPSMT" w:hAnsi="TimesNewRomanPSMT" w:eastAsia="TimesNewRomanPSMT"/>
          <w:b w:val="0"/>
          <w:i w:val="0"/>
          <w:color w:val="000000"/>
          <w:sz w:val="28"/>
        </w:rPr>
        <w:t xml:space="preserve"> ............................................. 30</w:t>
      </w:r>
      <w:r>
        <w:rPr>
          <w:rFonts w:ascii="SimSun" w:hAnsi="SimSun" w:eastAsia="SimSun"/>
          <w:b w:val="0"/>
          <w:i w:val="0"/>
          <w:color w:val="000000"/>
          <w:sz w:val="28"/>
        </w:rPr>
        <w:t>一、企业施工标准的搜集和分析</w:t>
      </w:r>
      <w:r>
        <w:rPr>
          <w:rFonts w:ascii="TimesNewRomanPSMT" w:hAnsi="TimesNewRomanPSMT" w:eastAsia="TimesNewRomanPSMT"/>
          <w:b w:val="0"/>
          <w:i w:val="0"/>
          <w:color w:val="000000"/>
          <w:sz w:val="28"/>
        </w:rPr>
        <w:t xml:space="preserve"> ..................................................... 30</w:t>
      </w:r>
      <w:r>
        <w:rPr>
          <w:rFonts w:ascii="SimSun" w:hAnsi="SimSun" w:eastAsia="SimSun"/>
          <w:b w:val="0"/>
          <w:i w:val="0"/>
          <w:color w:val="000000"/>
          <w:sz w:val="28"/>
        </w:rPr>
        <w:t>二、桥隧标准引用网络的建立</w:t>
      </w:r>
      <w:r>
        <w:rPr>
          <w:rFonts w:ascii="TimesNewRomanPSMT" w:hAnsi="TimesNewRomanPSMT" w:eastAsia="TimesNewRomanPSMT"/>
          <w:b w:val="0"/>
          <w:i w:val="0"/>
          <w:color w:val="000000"/>
          <w:sz w:val="28"/>
        </w:rPr>
        <w:t xml:space="preserve"> ......................................................... 32</w:t>
      </w:r>
      <w:r>
        <w:rPr>
          <w:rFonts w:ascii="SimSun" w:hAnsi="SimSun" w:eastAsia="SimSun"/>
          <w:b w:val="0"/>
          <w:i w:val="0"/>
          <w:color w:val="000000"/>
          <w:sz w:val="28"/>
        </w:rPr>
        <w:t>第二节</w:t>
      </w:r>
      <w:r>
        <w:rPr>
          <w:rFonts w:ascii="SimSun" w:hAnsi="SimSun" w:eastAsia="SimSun"/>
          <w:b w:val="0"/>
          <w:i w:val="0"/>
          <w:color w:val="000000"/>
          <w:sz w:val="28"/>
        </w:rPr>
        <w:t>桥隧施工标准文本的检索</w:t>
      </w:r>
      <w:r>
        <w:rPr>
          <w:rFonts w:ascii="TimesNewRomanPSMT" w:hAnsi="TimesNewRomanPSMT" w:eastAsia="TimesNewRomanPSMT"/>
          <w:b w:val="0"/>
          <w:i w:val="0"/>
          <w:color w:val="000000"/>
          <w:sz w:val="28"/>
        </w:rPr>
        <w:t xml:space="preserve"> ..................................................... 35</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SimSun" w:hAnsi="SimSun" w:eastAsia="SimSun"/>
          <w:b w:val="0"/>
          <w:i w:val="0"/>
          <w:color w:val="000000"/>
          <w:sz w:val="28"/>
        </w:rPr>
        <w:t>第三节</w:t>
      </w:r>
      <w:r>
        <w:rPr>
          <w:rFonts w:ascii="SimSun" w:hAnsi="SimSun" w:eastAsia="SimSun"/>
          <w:b w:val="0"/>
          <w:i w:val="0"/>
          <w:color w:val="000000"/>
          <w:sz w:val="28"/>
        </w:rPr>
        <w:t>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风险双层网络模型的构建</w:t>
      </w:r>
      <w:r>
        <w:rPr>
          <w:rFonts w:ascii="TimesNewRomanPSMT" w:hAnsi="TimesNewRomanPSMT" w:eastAsia="TimesNewRomanPSMT"/>
          <w:b w:val="0"/>
          <w:i w:val="0"/>
          <w:color w:val="000000"/>
          <w:sz w:val="28"/>
        </w:rPr>
        <w:t xml:space="preserve"> ............................................ 37</w:t>
      </w:r>
      <w:r>
        <w:rPr>
          <w:rFonts w:ascii="SimSun" w:hAnsi="SimSun" w:eastAsia="SimSun"/>
          <w:b w:val="0"/>
          <w:i w:val="0"/>
          <w:color w:val="000000"/>
          <w:sz w:val="28"/>
        </w:rPr>
        <w:t>第四节</w:t>
      </w:r>
      <w:r>
        <w:rPr>
          <w:rFonts w:ascii="SimSun" w:hAnsi="SimSun" w:eastAsia="SimSun"/>
          <w:b w:val="0"/>
          <w:i w:val="0"/>
          <w:color w:val="000000"/>
          <w:sz w:val="28"/>
        </w:rPr>
        <w:t>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风险双层网络指标选择</w:t>
      </w:r>
      <w:r>
        <w:rPr>
          <w:rFonts w:ascii="TimesNewRomanPSMT" w:hAnsi="TimesNewRomanPSMT" w:eastAsia="TimesNewRomanPSMT"/>
          <w:b w:val="0"/>
          <w:i w:val="0"/>
          <w:color w:val="000000"/>
          <w:sz w:val="28"/>
        </w:rPr>
        <w:t xml:space="preserve"> ................................................ 38</w:t>
      </w:r>
      <w:r>
        <w:rPr>
          <w:rFonts w:ascii="SimSun" w:hAnsi="SimSun" w:eastAsia="SimSun"/>
          <w:b w:val="0"/>
          <w:i w:val="0"/>
          <w:color w:val="000000"/>
          <w:sz w:val="28"/>
        </w:rPr>
        <w:t>一、标准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风险双层网络整体指标选择</w:t>
      </w:r>
      <w:r>
        <w:rPr>
          <w:rFonts w:ascii="TimesNewRomanPSMT" w:hAnsi="TimesNewRomanPSMT" w:eastAsia="TimesNewRomanPSMT"/>
          <w:b w:val="0"/>
          <w:i w:val="0"/>
          <w:color w:val="000000"/>
          <w:sz w:val="28"/>
        </w:rPr>
        <w:t xml:space="preserve"> ........................................... 39</w:t>
      </w:r>
      <w:r>
        <w:rPr>
          <w:rFonts w:ascii="SimSun" w:hAnsi="SimSun" w:eastAsia="SimSun"/>
          <w:b w:val="0"/>
          <w:i w:val="0"/>
          <w:color w:val="000000"/>
          <w:sz w:val="28"/>
        </w:rPr>
        <w:t>二、标准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风险双层网络节点指标选择</w:t>
      </w:r>
      <w:r>
        <w:rPr>
          <w:rFonts w:ascii="TimesNewRomanPSMT" w:hAnsi="TimesNewRomanPSMT" w:eastAsia="TimesNewRomanPSMT"/>
          <w:b w:val="0"/>
          <w:i w:val="0"/>
          <w:color w:val="000000"/>
          <w:sz w:val="28"/>
        </w:rPr>
        <w:t xml:space="preserve"> ........................................... 41</w:t>
      </w:r>
      <w:r>
        <w:rPr>
          <w:rFonts w:ascii="SimSun" w:hAnsi="SimSun" w:eastAsia="SimSun"/>
          <w:b w:val="0"/>
          <w:i w:val="0"/>
          <w:color w:val="000000"/>
          <w:sz w:val="28"/>
        </w:rPr>
        <w:t>第五节</w:t>
      </w:r>
      <w:r>
        <w:rPr>
          <w:rFonts w:ascii="SimSun" w:hAnsi="SimSun" w:eastAsia="SimSun"/>
          <w:b w:val="0"/>
          <w:i w:val="0"/>
          <w:color w:val="000000"/>
          <w:sz w:val="28"/>
        </w:rPr>
        <w:t>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风险双层网络特征分析</w:t>
      </w:r>
      <w:r>
        <w:rPr>
          <w:rFonts w:ascii="TimesNewRomanPSMT" w:hAnsi="TimesNewRomanPSMT" w:eastAsia="TimesNewRomanPSMT"/>
          <w:b w:val="0"/>
          <w:i w:val="0"/>
          <w:color w:val="000000"/>
          <w:sz w:val="28"/>
        </w:rPr>
        <w:t xml:space="preserve"> ................................................ 43</w:t>
      </w:r>
      <w:r>
        <w:rPr>
          <w:rFonts w:ascii="SimSun" w:hAnsi="SimSun" w:eastAsia="SimSun"/>
          <w:b w:val="0"/>
          <w:i w:val="0"/>
          <w:color w:val="000000"/>
          <w:sz w:val="28"/>
        </w:rPr>
        <w:t>一、标准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风险双层网络整体特征分析</w:t>
      </w:r>
      <w:r>
        <w:rPr>
          <w:rFonts w:ascii="TimesNewRomanPSMT" w:hAnsi="TimesNewRomanPSMT" w:eastAsia="TimesNewRomanPSMT"/>
          <w:b w:val="0"/>
          <w:i w:val="0"/>
          <w:color w:val="000000"/>
          <w:sz w:val="28"/>
        </w:rPr>
        <w:t xml:space="preserve"> ........................................... 43</w:t>
      </w:r>
      <w:r>
        <w:rPr>
          <w:rFonts w:ascii="SimSun" w:hAnsi="SimSun" w:eastAsia="SimSun"/>
          <w:b w:val="0"/>
          <w:i w:val="0"/>
          <w:color w:val="000000"/>
          <w:sz w:val="28"/>
        </w:rPr>
        <w:t>二、标准</w:t>
      </w:r>
      <w:r>
        <w:rPr>
          <w:rFonts w:ascii="TimesNewRomanPSMT" w:hAnsi="TimesNewRomanPSMT" w:eastAsia="TimesNewRomanPSMT"/>
          <w:b w:val="0"/>
          <w:i w:val="0"/>
          <w:color w:val="000000"/>
          <w:sz w:val="28"/>
        </w:rPr>
        <w:t>-</w:t>
      </w:r>
      <w:r>
        <w:rPr>
          <w:rFonts w:ascii="SimSun" w:hAnsi="SimSun" w:eastAsia="SimSun"/>
          <w:b w:val="0"/>
          <w:i w:val="0"/>
          <w:color w:val="000000"/>
          <w:sz w:val="28"/>
        </w:rPr>
        <w:t>风险双层网络节点特征分析</w:t>
      </w:r>
      <w:r>
        <w:rPr>
          <w:rFonts w:ascii="TimesNewRomanPSMT" w:hAnsi="TimesNewRomanPSMT" w:eastAsia="TimesNewRomanPSMT"/>
          <w:b w:val="0"/>
          <w:i w:val="0"/>
          <w:color w:val="000000"/>
          <w:sz w:val="28"/>
        </w:rPr>
        <w:t xml:space="preserve"> ........................................... 44</w:t>
      </w:r>
      <w:r>
        <w:rPr>
          <w:rFonts w:ascii="SimSun" w:hAnsi="SimSun" w:eastAsia="SimSun"/>
          <w:b w:val="0"/>
          <w:i w:val="0"/>
          <w:color w:val="000000"/>
          <w:sz w:val="28"/>
        </w:rPr>
        <w:t>第四章</w:t>
      </w:r>
      <w:r>
        <w:rPr>
          <w:rFonts w:ascii="SimSun" w:hAnsi="SimSun" w:eastAsia="SimSun"/>
          <w:b w:val="0"/>
          <w:i w:val="0"/>
          <w:color w:val="000000"/>
          <w:sz w:val="28"/>
        </w:rPr>
        <w:t>问题分析与对策建议</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第一节</w:t>
      </w:r>
      <w:r>
        <w:rPr>
          <w:rFonts w:ascii="SimSun" w:hAnsi="SimSun" w:eastAsia="SimSun"/>
          <w:b w:val="0"/>
          <w:i w:val="0"/>
          <w:color w:val="000000"/>
          <w:sz w:val="28"/>
        </w:rPr>
        <w:t>问题分析</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一、人为因素是造成桥隧事故频发和损失重大的主要因素</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二、标准文本对整体施工风险覆盖程度不够</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三、标准文本对关键性风险节点的覆盖度不足</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四、标准文本的对风险的关注和覆盖不够全面</w:t>
      </w:r>
      <w:r>
        <w:rPr>
          <w:rFonts w:ascii="TimesNewRomanPSMT" w:hAnsi="TimesNewRomanPSMT" w:eastAsia="TimesNewRomanPSMT"/>
          <w:b w:val="0"/>
          <w:i w:val="0"/>
          <w:color w:val="000000"/>
          <w:sz w:val="28"/>
        </w:rPr>
        <w:t xml:space="preserve"> ............................ 49</w:t>
      </w:r>
      <w:r>
        <w:rPr>
          <w:rFonts w:ascii="SimSun" w:hAnsi="SimSun" w:eastAsia="SimSun"/>
          <w:b w:val="0"/>
          <w:i w:val="0"/>
          <w:color w:val="000000"/>
          <w:sz w:val="28"/>
        </w:rPr>
        <w:t>第二节</w:t>
      </w:r>
      <w:r>
        <w:rPr>
          <w:rFonts w:ascii="SimSun" w:hAnsi="SimSun" w:eastAsia="SimSun"/>
          <w:b w:val="0"/>
          <w:i w:val="0"/>
          <w:color w:val="000000"/>
          <w:sz w:val="28"/>
        </w:rPr>
        <w:t>对策建议</w:t>
      </w:r>
      <w:r>
        <w:rPr>
          <w:rFonts w:ascii="TimesNewRomanPSMT" w:hAnsi="TimesNewRomanPSMT" w:eastAsia="TimesNewRomanPSMT"/>
          <w:b w:val="0"/>
          <w:i w:val="0"/>
          <w:color w:val="000000"/>
          <w:sz w:val="28"/>
        </w:rPr>
        <w:t xml:space="preserve"> .................................................................................. 49</w:t>
      </w:r>
      <w:r>
        <w:rPr>
          <w:rFonts w:ascii="SimSun" w:hAnsi="SimSun" w:eastAsia="SimSun"/>
          <w:b w:val="0"/>
          <w:i w:val="0"/>
          <w:color w:val="000000"/>
          <w:sz w:val="28"/>
        </w:rPr>
        <w:t>一、重视员工个人因素</w:t>
      </w:r>
      <w:r>
        <w:rPr>
          <w:rFonts w:ascii="TimesNewRomanPSMT" w:hAnsi="TimesNewRomanPSMT" w:eastAsia="TimesNewRomanPSMT"/>
          <w:b w:val="0"/>
          <w:i w:val="0"/>
          <w:color w:val="000000"/>
          <w:sz w:val="28"/>
        </w:rPr>
        <w:t>,</w:t>
      </w:r>
      <w:r>
        <w:rPr>
          <w:rFonts w:ascii="SimSun" w:hAnsi="SimSun" w:eastAsia="SimSun"/>
          <w:b w:val="0"/>
          <w:i w:val="0"/>
          <w:color w:val="000000"/>
          <w:sz w:val="28"/>
        </w:rPr>
        <w:t>从多方面规范施工行为</w:t>
      </w:r>
      <w:r>
        <w:rPr>
          <w:rFonts w:ascii="TimesNewRomanPSMT" w:hAnsi="TimesNewRomanPSMT" w:eastAsia="TimesNewRomanPSMT"/>
          <w:b w:val="0"/>
          <w:i w:val="0"/>
          <w:color w:val="000000"/>
          <w:sz w:val="28"/>
        </w:rPr>
        <w:t xml:space="preserve"> ........................... 49</w:t>
      </w:r>
      <w:r>
        <w:rPr>
          <w:rFonts w:ascii="SimSun" w:hAnsi="SimSun" w:eastAsia="SimSun"/>
          <w:b w:val="0"/>
          <w:i w:val="0"/>
          <w:color w:val="000000"/>
          <w:sz w:val="28"/>
        </w:rPr>
        <w:t>二、完善标准内容</w:t>
      </w:r>
      <w:r>
        <w:rPr>
          <w:rFonts w:ascii="TimesNewRomanPSMT" w:hAnsi="TimesNewRomanPSMT" w:eastAsia="TimesNewRomanPSMT"/>
          <w:b w:val="0"/>
          <w:i w:val="0"/>
          <w:color w:val="000000"/>
          <w:sz w:val="28"/>
        </w:rPr>
        <w:t>,</w:t>
      </w:r>
      <w:r>
        <w:rPr>
          <w:rFonts w:ascii="SimSun" w:hAnsi="SimSun" w:eastAsia="SimSun"/>
          <w:b w:val="0"/>
          <w:i w:val="0"/>
          <w:color w:val="000000"/>
          <w:sz w:val="28"/>
        </w:rPr>
        <w:t>增加标准对风险的覆盖程度</w:t>
      </w:r>
      <w:r>
        <w:rPr>
          <w:rFonts w:ascii="TimesNewRomanPSMT" w:hAnsi="TimesNewRomanPSMT" w:eastAsia="TimesNewRomanPSMT"/>
          <w:b w:val="0"/>
          <w:i w:val="0"/>
          <w:color w:val="000000"/>
          <w:sz w:val="28"/>
        </w:rPr>
        <w:t xml:space="preserve"> ........................... 49</w:t>
      </w:r>
      <w:r>
        <w:rPr>
          <w:rFonts w:ascii="SimSun" w:hAnsi="SimSun" w:eastAsia="SimSun"/>
          <w:b w:val="0"/>
          <w:i w:val="0"/>
          <w:color w:val="000000"/>
          <w:sz w:val="28"/>
        </w:rPr>
        <w:t>三、重视关键风险</w:t>
      </w:r>
      <w:r>
        <w:rPr>
          <w:rFonts w:ascii="TimesNewRomanPSMT" w:hAnsi="TimesNewRomanPSMT" w:eastAsia="TimesNewRomanPSMT"/>
          <w:b w:val="0"/>
          <w:i w:val="0"/>
          <w:color w:val="000000"/>
          <w:sz w:val="28"/>
        </w:rPr>
        <w:t>,</w:t>
      </w:r>
      <w:r>
        <w:rPr>
          <w:rFonts w:ascii="SimSun" w:hAnsi="SimSun" w:eastAsia="SimSun"/>
          <w:b w:val="0"/>
          <w:i w:val="0"/>
          <w:color w:val="000000"/>
          <w:sz w:val="28"/>
        </w:rPr>
        <w:t>发挥标准对风险的约束作用</w:t>
      </w:r>
      <w:r>
        <w:rPr>
          <w:rFonts w:ascii="TimesNewRomanPSMT" w:hAnsi="TimesNewRomanPSMT" w:eastAsia="TimesNewRomanPSMT"/>
          <w:b w:val="0"/>
          <w:i w:val="0"/>
          <w:color w:val="000000"/>
          <w:sz w:val="28"/>
        </w:rPr>
        <w:t xml:space="preserve"> ........................... 50</w:t>
      </w:r>
    </w:p>
    <w:p>
      <w:pPr>
        <w:autoSpaceDN w:val="0"/>
        <w:autoSpaceDE w:val="0"/>
        <w:widowControl/>
        <w:spacing w:line="360" w:lineRule="exact" w:before="0" w:after="0"/>
        <w:ind w:left="1296" w:right="358" w:firstLine="0"/>
        <w:jc w:val="right"/>
      </w:pPr>
      <w:r>
        <w:rPr>
          <w:rFonts w:ascii="SimSun" w:hAnsi="SimSun" w:eastAsia="SimSun"/>
          <w:b w:val="0"/>
          <w:i w:val="0"/>
          <w:color w:val="000000"/>
          <w:sz w:val="28"/>
        </w:rPr>
        <w:t>四、增加标准关注的多样化</w:t>
      </w:r>
      <w:r>
        <w:rPr>
          <w:rFonts w:ascii="TimesNewRomanPSMT" w:hAnsi="TimesNewRomanPSMT" w:eastAsia="TimesNewRomanPSMT"/>
          <w:b w:val="0"/>
          <w:i w:val="0"/>
          <w:color w:val="000000"/>
          <w:sz w:val="28"/>
        </w:rPr>
        <w:t>,</w:t>
      </w:r>
      <w:r>
        <w:rPr>
          <w:rFonts w:ascii="SimSun" w:hAnsi="SimSun" w:eastAsia="SimSun"/>
          <w:b w:val="0"/>
          <w:i w:val="0"/>
          <w:color w:val="000000"/>
          <w:sz w:val="28"/>
        </w:rPr>
        <w:t>减轻不同种类的事故及造成的损失</w:t>
      </w:r>
      <w:r>
        <w:rPr>
          <w:rFonts w:ascii="TimesNewRomanPSMT" w:hAnsi="TimesNewRomanPSMT" w:eastAsia="TimesNewRomanPSMT"/>
          <w:b w:val="0"/>
          <w:i w:val="0"/>
          <w:color w:val="000000"/>
          <w:sz w:val="28"/>
        </w:rPr>
        <w:t xml:space="preserve"> ........................................................................................................... 50</w:t>
      </w:r>
      <w:r>
        <w:rPr>
          <w:rFonts w:ascii="SimSun" w:hAnsi="SimSun" w:eastAsia="SimSun"/>
          <w:b w:val="0"/>
          <w:i w:val="0"/>
          <w:color w:val="000000"/>
          <w:sz w:val="28"/>
        </w:rPr>
        <w:t>结论和展望</w:t>
      </w:r>
      <w:r>
        <w:rPr>
          <w:rFonts w:ascii="TimesNewRomanPSMT" w:hAnsi="TimesNewRomanPSMT" w:eastAsia="TimesNewRomanPSMT"/>
          <w:b w:val="0"/>
          <w:i w:val="0"/>
          <w:color w:val="000000"/>
          <w:sz w:val="28"/>
        </w:rPr>
        <w:t xml:space="preserve"> ............................................................................................... 52</w:t>
      </w:r>
      <w:r>
        <w:rPr>
          <w:rFonts w:ascii="SimSun" w:hAnsi="SimSun" w:eastAsia="SimSun"/>
          <w:b w:val="0"/>
          <w:i w:val="0"/>
          <w:color w:val="000000"/>
          <w:sz w:val="28"/>
        </w:rPr>
        <w:t>第一节</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52</w:t>
      </w:r>
      <w:r>
        <w:rPr>
          <w:rFonts w:ascii="SimSun" w:hAnsi="SimSun" w:eastAsia="SimSun"/>
          <w:b w:val="0"/>
          <w:i w:val="0"/>
          <w:color w:val="000000"/>
          <w:sz w:val="28"/>
        </w:rPr>
        <w:t>第二节</w:t>
      </w:r>
      <w:r>
        <w:rPr>
          <w:rFonts w:ascii="SimSun" w:hAnsi="SimSun" w:eastAsia="SimSun"/>
          <w:b w:val="0"/>
          <w:i w:val="0"/>
          <w:color w:val="000000"/>
          <w:sz w:val="28"/>
        </w:rPr>
        <w:t>展望</w:t>
      </w:r>
      <w:r>
        <w:rPr>
          <w:rFonts w:ascii="TimesNewRomanPSMT" w:hAnsi="TimesNewRomanPSMT" w:eastAsia="TimesNewRomanPSMT"/>
          <w:b w:val="0"/>
          <w:i w:val="0"/>
          <w:color w:val="000000"/>
          <w:sz w:val="28"/>
        </w:rPr>
        <w:t xml:space="preserve"> .......................................................................................... 53</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54</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 ........................................................................................................... 60</w:t>
      </w:r>
    </w:p>
    <w:p>
      <w:pPr>
        <w:autoSpaceDN w:val="0"/>
        <w:tabs>
          <w:tab w:pos="1240" w:val="left"/>
        </w:tabs>
        <w:autoSpaceDE w:val="0"/>
        <w:widowControl/>
        <w:spacing w:line="240" w:lineRule="auto" w:before="613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1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810" w:after="0"/>
        <w:ind w:left="0" w:right="3928" w:firstLine="0"/>
        <w:jc w:val="right"/>
      </w:pPr>
      <w:r>
        <w:rPr>
          <w:rFonts w:ascii="SimHei" w:hAnsi="SimHei" w:eastAsia="SimHei"/>
          <w:b w:val="0"/>
          <w:i w:val="0"/>
          <w:color w:val="000000"/>
          <w:sz w:val="32"/>
        </w:rPr>
        <w:t xml:space="preserve">绪  论 </w:t>
      </w:r>
    </w:p>
    <w:p>
      <w:pPr>
        <w:autoSpaceDN w:val="0"/>
        <w:autoSpaceDE w:val="0"/>
        <w:widowControl/>
        <w:spacing w:line="185" w:lineRule="auto" w:before="574" w:after="0"/>
        <w:ind w:left="0" w:right="2992" w:firstLine="0"/>
        <w:jc w:val="right"/>
      </w:pPr>
      <w:r>
        <w:rPr>
          <w:rFonts w:ascii="SimHei" w:hAnsi="SimHei" w:eastAsia="SimHei"/>
          <w:b w:val="0"/>
          <w:i w:val="0"/>
          <w:color w:val="000000"/>
          <w:sz w:val="30"/>
        </w:rPr>
        <w:t>第一节</w:t>
      </w:r>
      <w:r>
        <w:rPr>
          <w:rFonts w:ascii="SimHei" w:hAnsi="SimHei" w:eastAsia="SimHei"/>
          <w:b w:val="0"/>
          <w:i w:val="0"/>
          <w:color w:val="000000"/>
          <w:sz w:val="30"/>
        </w:rPr>
        <w:t>研究背景及意义</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一、研究背景</w:t>
      </w:r>
    </w:p>
    <w:p>
      <w:pPr>
        <w:autoSpaceDN w:val="0"/>
        <w:autoSpaceDE w:val="0"/>
        <w:widowControl/>
        <w:spacing w:line="390" w:lineRule="exact" w:before="96" w:after="0"/>
        <w:ind w:left="1282" w:right="264" w:firstLine="480"/>
        <w:jc w:val="both"/>
      </w:pPr>
      <w:r>
        <w:rPr>
          <w:rFonts w:ascii="SimSun" w:hAnsi="SimSun" w:eastAsia="SimSun"/>
          <w:b w:val="0"/>
          <w:i w:val="0"/>
          <w:color w:val="000000"/>
          <w:sz w:val="24"/>
        </w:rPr>
        <w:t>交通运输行业是国民经济的重要物质生产部门，它与整个国家经济的发展、</w:t>
      </w:r>
      <w:r>
        <w:rPr>
          <w:rFonts w:ascii="SimSun" w:hAnsi="SimSun" w:eastAsia="SimSun"/>
          <w:b w:val="0"/>
          <w:i w:val="0"/>
          <w:color w:val="000000"/>
          <w:sz w:val="24"/>
        </w:rPr>
        <w:t>人民生活的改善有着密切的关系。中国是一个幅员辽阔的国家，其地势从东到西</w:t>
      </w:r>
      <w:r>
        <w:rPr>
          <w:rFonts w:ascii="SimSun" w:hAnsi="SimSun" w:eastAsia="SimSun"/>
          <w:b w:val="0"/>
          <w:i w:val="0"/>
          <w:color w:val="000000"/>
          <w:sz w:val="24"/>
        </w:rPr>
        <w:t>呈阶梯状分布，且平原面积仅占到国土面积的</w:t>
      </w:r>
      <w:r>
        <w:rPr>
          <w:rFonts w:ascii="TimesNewRomanPSMT" w:hAnsi="TimesNewRomanPSMT" w:eastAsia="TimesNewRomanPSMT"/>
          <w:b w:val="0"/>
          <w:i w:val="0"/>
          <w:color w:val="000000"/>
          <w:sz w:val="24"/>
        </w:rPr>
        <w:t>11.98%</w:t>
      </w:r>
      <w:r>
        <w:rPr>
          <w:rFonts w:ascii="SimSun" w:hAnsi="SimSun" w:eastAsia="SimSun"/>
          <w:b w:val="0"/>
          <w:i w:val="0"/>
          <w:color w:val="000000"/>
          <w:sz w:val="12"/>
        </w:rPr>
        <w:t>①</w:t>
      </w:r>
      <w:r>
        <w:rPr>
          <w:rFonts w:ascii="SimSun" w:hAnsi="SimSun" w:eastAsia="SimSun"/>
          <w:b w:val="0"/>
          <w:i w:val="0"/>
          <w:color w:val="000000"/>
          <w:sz w:val="24"/>
        </w:rPr>
        <w:t>，这也意味着在进行交通道</w:t>
      </w:r>
      <w:r>
        <w:rPr>
          <w:rFonts w:ascii="SimSun" w:hAnsi="SimSun" w:eastAsia="SimSun"/>
          <w:b w:val="0"/>
          <w:i w:val="0"/>
          <w:color w:val="000000"/>
          <w:sz w:val="24"/>
        </w:rPr>
        <w:t>路的建设时，需要进行大量的桥梁建设和隧道建设，以满足在不同地形地貌中交</w:t>
      </w:r>
      <w:r>
        <w:rPr>
          <w:rFonts w:ascii="SimSun" w:hAnsi="SimSun" w:eastAsia="SimSun"/>
          <w:b w:val="0"/>
          <w:i w:val="0"/>
          <w:color w:val="000000"/>
          <w:sz w:val="24"/>
        </w:rPr>
        <w:t>通运输业发展建设的需要。由于建筑业是劳动密集型行业，大量的设备需要使用</w:t>
      </w:r>
      <w:r>
        <w:rPr>
          <w:rFonts w:ascii="SimSun" w:hAnsi="SimSun" w:eastAsia="SimSun"/>
          <w:b w:val="0"/>
          <w:i w:val="0"/>
          <w:color w:val="000000"/>
          <w:sz w:val="24"/>
        </w:rPr>
        <w:t>电来使其运转，同时工地上机械频繁的使用，这就使得建筑行业发生事故的频率</w:t>
      </w:r>
      <w:r>
        <w:rPr>
          <w:rFonts w:ascii="SimSun" w:hAnsi="SimSun" w:eastAsia="SimSun"/>
          <w:b w:val="0"/>
          <w:i w:val="0"/>
          <w:color w:val="000000"/>
          <w:sz w:val="24"/>
        </w:rPr>
        <w:t>明显高于其他行业。而桥梁工程和隧道工程作为建筑行业的一部分，其发生事故</w:t>
      </w:r>
      <w:r>
        <w:rPr>
          <w:rFonts w:ascii="SimSun" w:hAnsi="SimSun" w:eastAsia="SimSun"/>
          <w:b w:val="0"/>
          <w:i w:val="0"/>
          <w:color w:val="000000"/>
          <w:sz w:val="24"/>
        </w:rPr>
        <w:t>的概率也一直居高不下，这些施工事故不仅给企业带来严重的经济损失，使得企</w:t>
      </w:r>
      <w:r>
        <w:rPr>
          <w:rFonts w:ascii="SimSun" w:hAnsi="SimSun" w:eastAsia="SimSun"/>
          <w:b w:val="0"/>
          <w:i w:val="0"/>
          <w:color w:val="000000"/>
          <w:sz w:val="24"/>
        </w:rPr>
        <w:t>业的工期延长，同时还造成了人员的伤亡，严重影响了企业的声誉和形象。桥隧</w:t>
      </w:r>
      <w:r>
        <w:rPr>
          <w:rFonts w:ascii="SimSun" w:hAnsi="SimSun" w:eastAsia="SimSun"/>
          <w:b w:val="0"/>
          <w:i w:val="0"/>
          <w:color w:val="000000"/>
          <w:sz w:val="24"/>
        </w:rPr>
        <w:t>施工事故受到多种因素的影响，如地质环境、天气状况和人为因素等，这也决定</w:t>
      </w:r>
      <w:r>
        <w:rPr>
          <w:rFonts w:ascii="SimSun" w:hAnsi="SimSun" w:eastAsia="SimSun"/>
          <w:b w:val="0"/>
          <w:i w:val="0"/>
          <w:color w:val="000000"/>
          <w:sz w:val="24"/>
        </w:rPr>
        <w:t>了不可能完全消除桥隧事故。因此，通过找到一种合适的办法来减轻桥隧施工事</w:t>
      </w:r>
      <w:r>
        <w:rPr>
          <w:rFonts w:ascii="SimSun" w:hAnsi="SimSun" w:eastAsia="SimSun"/>
          <w:b w:val="0"/>
          <w:i w:val="0"/>
          <w:color w:val="000000"/>
          <w:sz w:val="24"/>
        </w:rPr>
        <w:t xml:space="preserve">故造成的损害，有利于保障个人生命财产安全和维护企业形象及利益。 </w:t>
      </w:r>
    </w:p>
    <w:p>
      <w:pPr>
        <w:autoSpaceDN w:val="0"/>
        <w:autoSpaceDE w:val="0"/>
        <w:widowControl/>
        <w:spacing w:line="290" w:lineRule="auto" w:before="152" w:after="0"/>
        <w:ind w:left="1282" w:right="0" w:firstLine="480"/>
        <w:jc w:val="left"/>
      </w:pPr>
      <w:r>
        <w:rPr>
          <w:rFonts w:ascii="SimSun" w:hAnsi="SimSun" w:eastAsia="SimSun"/>
          <w:b w:val="0"/>
          <w:i w:val="0"/>
          <w:color w:val="000000"/>
          <w:sz w:val="24"/>
        </w:rPr>
        <w:t>过去的十多年期间，中国建筑行业的发展速度一直处于世界领先地位，尤其</w:t>
      </w:r>
      <w:r>
        <w:rPr>
          <w:rFonts w:ascii="SimSun" w:hAnsi="SimSun" w:eastAsia="SimSun"/>
          <w:b w:val="0"/>
          <w:i w:val="0"/>
          <w:color w:val="000000"/>
          <w:sz w:val="24"/>
        </w:rPr>
        <w:t>是在桥隧工程方面更加突出，也因此诞生了闻名中外的桥隧工程，如港珠澳大桥</w:t>
      </w:r>
      <w:r>
        <w:rPr>
          <w:rFonts w:ascii="SimSun" w:hAnsi="SimSun" w:eastAsia="SimSun"/>
          <w:b w:val="0"/>
          <w:i w:val="0"/>
          <w:color w:val="000000"/>
          <w:sz w:val="12"/>
        </w:rPr>
        <w:t>②</w:t>
      </w:r>
      <w:r>
        <w:rPr>
          <w:rFonts w:ascii="SimSun" w:hAnsi="SimSun" w:eastAsia="SimSun"/>
          <w:b w:val="0"/>
          <w:i w:val="0"/>
          <w:color w:val="000000"/>
          <w:sz w:val="24"/>
        </w:rPr>
        <w:t>、</w:t>
      </w:r>
      <w:r>
        <w:rPr>
          <w:rFonts w:ascii="SimSun" w:hAnsi="SimSun" w:eastAsia="SimSun"/>
          <w:b w:val="0"/>
          <w:i w:val="0"/>
          <w:color w:val="000000"/>
          <w:sz w:val="24"/>
        </w:rPr>
        <w:t>秦岭终南山特长公路隧道</w:t>
      </w:r>
      <w:r>
        <w:rPr>
          <w:rFonts w:ascii="SimSun" w:hAnsi="SimSun" w:eastAsia="SimSun"/>
          <w:b w:val="0"/>
          <w:i w:val="0"/>
          <w:color w:val="000000"/>
          <w:sz w:val="12"/>
        </w:rPr>
        <w:t>③</w:t>
      </w:r>
      <w:r>
        <w:rPr>
          <w:rFonts w:ascii="SimSun" w:hAnsi="SimSun" w:eastAsia="SimSun"/>
          <w:b w:val="0"/>
          <w:i w:val="0"/>
          <w:color w:val="000000"/>
          <w:sz w:val="24"/>
        </w:rPr>
        <w:t>等。但是，大量的桥隧工程必然也带来人员的伤亡和企</w:t>
      </w:r>
      <w:r>
        <w:rPr>
          <w:rFonts w:ascii="SimSun" w:hAnsi="SimSun" w:eastAsia="SimSun"/>
          <w:b w:val="0"/>
          <w:i w:val="0"/>
          <w:color w:val="000000"/>
          <w:sz w:val="24"/>
        </w:rPr>
        <w:t>业财产的损失。因此，从以前的事故失败经验中学习经验是提高安全性能的一个</w:t>
      </w:r>
      <w:r>
        <w:rPr>
          <w:rFonts w:ascii="SimSun" w:hAnsi="SimSun" w:eastAsia="SimSun"/>
          <w:b w:val="0"/>
          <w:i w:val="0"/>
          <w:color w:val="000000"/>
          <w:sz w:val="24"/>
        </w:rPr>
        <w:t>更有价值的过程。而通过对已有的桥梁施工事故和隧道施工事故中存在的风险进</w:t>
      </w:r>
      <w:r>
        <w:rPr>
          <w:rFonts w:ascii="SimSun" w:hAnsi="SimSun" w:eastAsia="SimSun"/>
          <w:b w:val="0"/>
          <w:i w:val="0"/>
          <w:color w:val="000000"/>
          <w:sz w:val="24"/>
        </w:rPr>
        <w:t>行分析研究，找出导致事故发生的关键性风险，通过有针对性地对关键性风险加</w:t>
      </w:r>
      <w:r>
        <w:rPr>
          <w:rFonts w:ascii="SimSun" w:hAnsi="SimSun" w:eastAsia="SimSun"/>
          <w:b w:val="0"/>
          <w:i w:val="0"/>
          <w:color w:val="000000"/>
          <w:sz w:val="24"/>
        </w:rPr>
        <w:t>以控制，有利于减少桥隧施工事故的发生，提高企业的经济效益和安全效益。近</w:t>
      </w:r>
      <w:r>
        <w:rPr>
          <w:rFonts w:ascii="SimSun" w:hAnsi="SimSun" w:eastAsia="SimSun"/>
          <w:b w:val="0"/>
          <w:i w:val="0"/>
          <w:color w:val="000000"/>
          <w:sz w:val="24"/>
        </w:rPr>
        <w:t>年来，为了满足我国经济发展的需求，我国开始大面积的进行桥隧工程的建设，</w:t>
      </w:r>
      <w:r>
        <w:rPr>
          <w:rFonts w:ascii="SimSun" w:hAnsi="SimSun" w:eastAsia="SimSun"/>
          <w:b w:val="0"/>
          <w:i w:val="0"/>
          <w:color w:val="000000"/>
          <w:sz w:val="24"/>
        </w:rPr>
        <w:t>为此国家大力提倡各个施工单位进行安全生产，也因此逐渐形成了从国家层面上</w:t>
      </w:r>
      <w:r>
        <w:rPr>
          <w:rFonts w:ascii="SimSun" w:hAnsi="SimSun" w:eastAsia="SimSun"/>
          <w:b w:val="0"/>
          <w:i w:val="0"/>
          <w:color w:val="000000"/>
          <w:sz w:val="24"/>
        </w:rPr>
        <w:t>的安全生产标准化到企业层面上的安全生产标准化。安全生产的标准化最早是来</w:t>
      </w:r>
      <w:r>
        <w:rPr>
          <w:rFonts w:ascii="SimSun" w:hAnsi="SimSun" w:eastAsia="SimSun"/>
          <w:b w:val="0"/>
          <w:i w:val="0"/>
          <w:color w:val="000000"/>
          <w:sz w:val="24"/>
        </w:rPr>
        <w:t>源于企业的各种类型生产活动,其旨在提高企业的安全管理水平，促进企业进行安</w:t>
      </w:r>
      <w:r>
        <w:rPr>
          <w:rFonts w:ascii="SimSun" w:hAnsi="SimSun" w:eastAsia="SimSun"/>
          <w:b w:val="0"/>
          <w:i w:val="0"/>
          <w:color w:val="000000"/>
          <w:sz w:val="24"/>
        </w:rPr>
        <w:t>全生产，同时做到监控和预防各种安全问题, 这也使得各国国家都把把制定科学</w:t>
      </w:r>
      <w:r>
        <w:rPr>
          <w:rFonts w:ascii="SimSun" w:hAnsi="SimSun" w:eastAsia="SimSun"/>
          <w:b w:val="0"/>
          <w:i w:val="0"/>
          <w:color w:val="000000"/>
          <w:sz w:val="24"/>
        </w:rPr>
        <w:t xml:space="preserve">的安全标准作为预防安全事故、进行安全管理的重要手段。 </w:t>
      </w:r>
    </w:p>
    <w:p>
      <w:pPr>
        <w:autoSpaceDN w:val="0"/>
        <w:autoSpaceDE w:val="0"/>
        <w:widowControl/>
        <w:spacing w:line="222" w:lineRule="exact" w:before="488" w:after="0"/>
        <w:ind w:left="1282" w:right="144" w:firstLine="0"/>
        <w:jc w:val="left"/>
      </w:pPr>
      <w:r>
        <w:rPr>
          <w:w w:val="101.33333206176758"/>
          <w:rFonts w:ascii="SimSun" w:hAnsi="SimSun" w:eastAsia="SimSun"/>
          <w:b w:val="0"/>
          <w:i w:val="0"/>
          <w:color w:val="000000"/>
          <w:sz w:val="9"/>
        </w:rPr>
        <w:t>①</w:t>
      </w:r>
      <w:r>
        <w:rPr>
          <w:rFonts w:ascii="SimSun" w:hAnsi="SimSun" w:eastAsia="SimSun"/>
          <w:b w:val="0"/>
          <w:i w:val="0"/>
          <w:color w:val="000000"/>
          <w:sz w:val="18"/>
        </w:rPr>
        <w:t>来自于中华人民共和国中央人民政府网站，</w:t>
      </w:r>
      <w:r>
        <w:rPr>
          <w:rFonts w:ascii="TimesNewRomanPSMT" w:hAnsi="TimesNewRomanPSMT" w:eastAsia="TimesNewRomanPSMT"/>
          <w:b w:val="0"/>
          <w:i w:val="0"/>
          <w:color w:val="000000"/>
          <w:sz w:val="18"/>
        </w:rPr>
        <w:t>http://www.gov.cn/guoqing/200509/13/content_2582624.htm</w:t>
      </w:r>
      <w:r>
        <w:rPr>
          <w:w w:val="101.33333206176758"/>
          <w:rFonts w:ascii="SimSun" w:hAnsi="SimSun" w:eastAsia="SimSun"/>
          <w:b w:val="0"/>
          <w:i w:val="0"/>
          <w:color w:val="000000"/>
          <w:sz w:val="9"/>
        </w:rPr>
        <w:t>②</w:t>
      </w:r>
      <w:r>
        <w:rPr>
          <w:rFonts w:ascii="SimSun" w:hAnsi="SimSun" w:eastAsia="SimSun"/>
          <w:b w:val="0"/>
          <w:i w:val="0"/>
          <w:color w:val="000000"/>
          <w:sz w:val="18"/>
        </w:rPr>
        <w:t>港珠澳大桥是中国境内一座连接香港、广东珠海和澳门的桥隧工程，位于中国广东省珠江口伶仃洋海域内，</w:t>
      </w:r>
      <w:r>
        <w:rPr>
          <w:rFonts w:ascii="SimSun" w:hAnsi="SimSun" w:eastAsia="SimSun"/>
          <w:b w:val="0"/>
          <w:i w:val="0"/>
          <w:color w:val="000000"/>
          <w:sz w:val="18"/>
        </w:rPr>
        <w:t xml:space="preserve">为珠江三角洲地区环线高速公路南环段。 </w:t>
      </w:r>
    </w:p>
    <w:p>
      <w:pPr>
        <w:autoSpaceDN w:val="0"/>
        <w:autoSpaceDE w:val="0"/>
        <w:widowControl/>
        <w:spacing w:line="245" w:lineRule="auto" w:before="52" w:after="0"/>
        <w:ind w:left="1282" w:right="144" w:firstLine="0"/>
        <w:jc w:val="left"/>
      </w:pPr>
      <w:r>
        <w:rPr>
          <w:w w:val="101.33333206176758"/>
          <w:rFonts w:ascii="SimSun" w:hAnsi="SimSun" w:eastAsia="SimSun"/>
          <w:b w:val="0"/>
          <w:i w:val="0"/>
          <w:color w:val="000000"/>
          <w:sz w:val="9"/>
        </w:rPr>
        <w:t>③</w:t>
      </w:r>
      <w:r>
        <w:rPr>
          <w:rFonts w:ascii="SimSun" w:hAnsi="SimSun" w:eastAsia="SimSun"/>
          <w:b w:val="0"/>
          <w:i w:val="0"/>
          <w:color w:val="000000"/>
          <w:sz w:val="18"/>
        </w:rPr>
        <w:t>秦岭终南山公路隧道是中国陕西省境内一条连接西安市与商洛市的穿山通道，位于秦岭终南山，为包头－茂</w:t>
      </w:r>
      <w:r>
        <w:rPr>
          <w:rFonts w:ascii="SimSun" w:hAnsi="SimSun" w:eastAsia="SimSun"/>
          <w:b w:val="0"/>
          <w:i w:val="0"/>
          <w:color w:val="000000"/>
          <w:sz w:val="18"/>
        </w:rPr>
        <w:t>名高速公路组成部分。</w:t>
      </w:r>
    </w:p>
    <w:p>
      <w:pPr>
        <w:autoSpaceDN w:val="0"/>
        <w:autoSpaceDE w:val="0"/>
        <w:widowControl/>
        <w:spacing w:line="240" w:lineRule="exact" w:before="294" w:after="0"/>
        <w:ind w:left="0" w:right="4392" w:firstLine="0"/>
        <w:jc w:val="right"/>
      </w:pPr>
      <w:r>
        <w:rPr>
          <w:rFonts w:ascii="TimesNewRomanPSMT" w:hAnsi="TimesNewRomanPSMT" w:eastAsia="TimesNewRomanPSMT"/>
          <w:b w:val="0"/>
          <w:i w:val="0"/>
          <w:color w:val="000000"/>
          <w:sz w:val="18"/>
        </w:rPr>
        <w:t xml:space="preserve">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2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022" w:firstLine="0"/>
        <w:jc w:val="right"/>
      </w:pPr>
      <w:r>
        <w:rPr>
          <w:rFonts w:ascii="SimSun" w:hAnsi="SimSun" w:eastAsia="SimSun"/>
          <w:b w:val="0"/>
          <w:i w:val="0"/>
          <w:color w:val="000000"/>
          <w:sz w:val="18"/>
        </w:rPr>
        <w:t xml:space="preserve">绪论 </w:t>
      </w:r>
    </w:p>
    <w:p>
      <w:pPr>
        <w:autoSpaceDN w:val="0"/>
        <w:autoSpaceDE w:val="0"/>
        <w:widowControl/>
        <w:spacing w:line="288" w:lineRule="auto" w:before="716" w:after="0"/>
        <w:ind w:left="1282" w:right="248" w:firstLine="480"/>
        <w:jc w:val="both"/>
      </w:pPr>
      <w:r>
        <w:rPr>
          <w:rFonts w:ascii="SimSun" w:hAnsi="SimSun" w:eastAsia="SimSun"/>
          <w:b w:val="0"/>
          <w:i w:val="0"/>
          <w:color w:val="000000"/>
          <w:sz w:val="24"/>
        </w:rPr>
        <w:t>想要利用标准来减少当下桥隧施工中存在的高危风险问题，缓解桥隧施工中</w:t>
      </w:r>
      <w:r>
        <w:rPr>
          <w:rFonts w:ascii="SimSun" w:hAnsi="SimSun" w:eastAsia="SimSun"/>
          <w:b w:val="0"/>
          <w:i w:val="0"/>
          <w:color w:val="000000"/>
          <w:sz w:val="24"/>
        </w:rPr>
        <w:t>存在的潜在风险压力，必须要知道当前标准</w:t>
      </w:r>
      <w:r>
        <w:rPr>
          <w:rFonts w:ascii="SimSun" w:hAnsi="SimSun" w:eastAsia="SimSun"/>
          <w:b w:val="0"/>
          <w:i w:val="0"/>
          <w:color w:val="000000"/>
          <w:sz w:val="12"/>
        </w:rPr>
        <w:t>④</w:t>
      </w:r>
      <w:r>
        <w:rPr>
          <w:rFonts w:ascii="SimSun" w:hAnsi="SimSun" w:eastAsia="SimSun"/>
          <w:b w:val="0"/>
          <w:i w:val="0"/>
          <w:color w:val="000000"/>
          <w:sz w:val="24"/>
        </w:rPr>
        <w:t>中对这些风险的关注程度，及时调整</w:t>
      </w:r>
      <w:r>
        <w:rPr>
          <w:rFonts w:ascii="SimSun" w:hAnsi="SimSun" w:eastAsia="SimSun"/>
          <w:b w:val="0"/>
          <w:i w:val="0"/>
          <w:color w:val="000000"/>
          <w:sz w:val="24"/>
        </w:rPr>
        <w:t>和修改那些不合理的安全施工标准。因此，本文首先将桥隧施工事故划分为不同</w:t>
      </w:r>
      <w:r>
        <w:rPr>
          <w:rFonts w:ascii="SimSun" w:hAnsi="SimSun" w:eastAsia="SimSun"/>
          <w:b w:val="0"/>
          <w:i w:val="0"/>
          <w:color w:val="000000"/>
          <w:sz w:val="24"/>
        </w:rPr>
        <w:t>的事故等级，并依据不同事故等级中存在的线性关系将其量化作为网络研究的权</w:t>
      </w:r>
      <w:r>
        <w:rPr>
          <w:rFonts w:ascii="SimSun" w:hAnsi="SimSun" w:eastAsia="SimSun"/>
          <w:b w:val="0"/>
          <w:i w:val="0"/>
          <w:color w:val="000000"/>
          <w:sz w:val="24"/>
        </w:rPr>
        <w:t>重指标，构建桥隧施工风险网络。在此基础上，本文利用搜集到的桥隧标准之间</w:t>
      </w:r>
      <w:r>
        <w:rPr>
          <w:rFonts w:ascii="SimSun" w:hAnsi="SimSun" w:eastAsia="SimSun"/>
          <w:b w:val="0"/>
          <w:i w:val="0"/>
          <w:color w:val="000000"/>
          <w:sz w:val="24"/>
        </w:rPr>
        <w:t>存在的引用关系构建桥隧标准引用网络，找出桥隧施工事故中存在的关键性风险</w:t>
      </w:r>
      <w:r>
        <w:rPr>
          <w:rFonts w:ascii="SimSun" w:hAnsi="SimSun" w:eastAsia="SimSun"/>
          <w:b w:val="0"/>
          <w:i w:val="0"/>
          <w:color w:val="000000"/>
          <w:sz w:val="24"/>
        </w:rPr>
        <w:t>节点，然后对风险在标准文本中进行关键字的检索，找出标准文本对关键风险节</w:t>
      </w:r>
      <w:r>
        <w:rPr>
          <w:rFonts w:ascii="SimSun" w:hAnsi="SimSun" w:eastAsia="SimSun"/>
          <w:b w:val="0"/>
          <w:i w:val="0"/>
          <w:color w:val="000000"/>
          <w:sz w:val="24"/>
        </w:rPr>
        <w:t>点的覆盖程度和关注程度，从中找出现有标准中存在的不足之处并提出建议和意</w:t>
      </w:r>
      <w:r>
        <w:rPr>
          <w:rFonts w:ascii="SimSun" w:hAnsi="SimSun" w:eastAsia="SimSun"/>
          <w:b w:val="0"/>
          <w:i w:val="0"/>
          <w:color w:val="000000"/>
          <w:sz w:val="24"/>
        </w:rPr>
        <w:t xml:space="preserve">见，这对于缓解施工事故造成企业重大损失和人员的伤亡有着重要的促进作用。 </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二、研究意义</w:t>
      </w:r>
    </w:p>
    <w:p>
      <w:pPr>
        <w:autoSpaceDN w:val="0"/>
        <w:autoSpaceDE w:val="0"/>
        <w:widowControl/>
        <w:spacing w:line="283" w:lineRule="auto" w:before="246" w:after="0"/>
        <w:ind w:left="1282" w:right="256" w:firstLine="480"/>
        <w:jc w:val="both"/>
      </w:pPr>
      <w:r>
        <w:rPr>
          <w:rFonts w:ascii="SimSun" w:hAnsi="SimSun" w:eastAsia="SimSun"/>
          <w:b w:val="0"/>
          <w:i w:val="0"/>
          <w:color w:val="000000"/>
          <w:sz w:val="24"/>
        </w:rPr>
        <w:t>安全生产标准是减轻施工事故影响的重要途径之一，是判断企业施工是否符</w:t>
      </w:r>
      <w:r>
        <w:rPr>
          <w:rFonts w:ascii="SimSun" w:hAnsi="SimSun" w:eastAsia="SimSun"/>
          <w:b w:val="0"/>
          <w:i w:val="0"/>
          <w:color w:val="000000"/>
          <w:sz w:val="24"/>
        </w:rPr>
        <w:t>合国家要求和企业自身要求的依据，也是促进安全施工的先决条件。从国家层面</w:t>
      </w:r>
      <w:r>
        <w:rPr>
          <w:rFonts w:ascii="SimSun" w:hAnsi="SimSun" w:eastAsia="SimSun"/>
          <w:b w:val="0"/>
          <w:i w:val="0"/>
          <w:color w:val="000000"/>
          <w:sz w:val="24"/>
        </w:rPr>
        <w:t>来讲，制定科学有效的安全施工标准有利于促进我国建筑行业的进一步发展，缩</w:t>
      </w:r>
      <w:r>
        <w:rPr>
          <w:rFonts w:ascii="SimSun" w:hAnsi="SimSun" w:eastAsia="SimSun"/>
          <w:b w:val="0"/>
          <w:i w:val="0"/>
          <w:color w:val="000000"/>
          <w:sz w:val="24"/>
        </w:rPr>
        <w:t>小与发达国家的差距。从企业层面上来讲，制定符合企业自身的安全施工标准有</w:t>
      </w:r>
      <w:r>
        <w:rPr>
          <w:rFonts w:ascii="SimSun" w:hAnsi="SimSun" w:eastAsia="SimSun"/>
          <w:b w:val="0"/>
          <w:i w:val="0"/>
          <w:color w:val="000000"/>
          <w:sz w:val="24"/>
        </w:rPr>
        <w:t>利于提升企业的竞争力，树立良好的企业信誉和形象。从个人层面上来讲，通过</w:t>
      </w:r>
      <w:r>
        <w:rPr>
          <w:rFonts w:ascii="SimSun" w:hAnsi="SimSun" w:eastAsia="SimSun"/>
          <w:b w:val="0"/>
          <w:i w:val="0"/>
          <w:color w:val="000000"/>
          <w:sz w:val="24"/>
        </w:rPr>
        <w:t>遵循相关的国家安全施工标准和企业安全施工标准，能够有力的保障自身的生命</w:t>
      </w:r>
      <w:r>
        <w:rPr>
          <w:rFonts w:ascii="SimSun" w:hAnsi="SimSun" w:eastAsia="SimSun"/>
          <w:b w:val="0"/>
          <w:i w:val="0"/>
          <w:color w:val="000000"/>
          <w:sz w:val="24"/>
        </w:rPr>
        <w:t xml:space="preserve">财产安不受到侵害。 </w:t>
      </w:r>
    </w:p>
    <w:p>
      <w:pPr>
        <w:autoSpaceDN w:val="0"/>
        <w:tabs>
          <w:tab w:pos="1762" w:val="left"/>
        </w:tabs>
        <w:autoSpaceDE w:val="0"/>
        <w:widowControl/>
        <w:spacing w:line="378" w:lineRule="exact" w:before="0" w:after="0"/>
        <w:ind w:left="1282" w:right="0" w:firstLine="0"/>
        <w:jc w:val="left"/>
      </w:pPr>
      <w:r>
        <w:tab/>
      </w:r>
      <w:r>
        <w:rPr>
          <w:rFonts w:ascii="SimHei" w:hAnsi="SimHei" w:eastAsia="SimHei"/>
          <w:b w:val="0"/>
          <w:i w:val="0"/>
          <w:color w:val="000000"/>
          <w:sz w:val="24"/>
        </w:rPr>
        <w:t>（一）理论意义</w:t>
      </w:r>
      <w:r>
        <w:br/>
      </w:r>
      <w:r>
        <w:tab/>
      </w:r>
      <w:r>
        <w:rPr>
          <w:rFonts w:ascii="SimSun" w:hAnsi="SimSun" w:eastAsia="SimSun"/>
          <w:b w:val="0"/>
          <w:i w:val="0"/>
          <w:color w:val="000000"/>
          <w:sz w:val="24"/>
        </w:rPr>
        <w:t xml:space="preserve">本文研究的理论意义主要包含以下两个方面： </w:t>
      </w:r>
      <w:r>
        <w:br/>
      </w:r>
      <w:r>
        <w:tab/>
      </w:r>
      <w:r>
        <w:rPr>
          <w:rFonts w:ascii="SimSun" w:hAnsi="SimSun" w:eastAsia="SimSun"/>
          <w:b w:val="0"/>
          <w:i w:val="0"/>
          <w:color w:val="000000"/>
          <w:sz w:val="24"/>
        </w:rPr>
        <w:t>第一，本次研究较以往的风险网络研究而言，设计相关权重指标，考虑了权</w:t>
      </w:r>
      <w:r>
        <w:rPr>
          <w:rFonts w:ascii="SimSun" w:hAnsi="SimSun" w:eastAsia="SimSun"/>
          <w:b w:val="0"/>
          <w:i w:val="0"/>
          <w:color w:val="000000"/>
          <w:sz w:val="24"/>
        </w:rPr>
        <w:t>重对网络特征的影响，尤其是将事故等级作为权重研究的重点，这能够有效的反</w:t>
      </w:r>
      <w:r>
        <w:rPr>
          <w:rFonts w:ascii="SimSun" w:hAnsi="SimSun" w:eastAsia="SimSun"/>
          <w:b w:val="0"/>
          <w:i w:val="0"/>
          <w:color w:val="000000"/>
          <w:sz w:val="24"/>
        </w:rPr>
        <w:t>映事故风险对建筑事故造成的损失大小，找出关键风险加以治理。其中，事故等</w:t>
      </w:r>
      <w:r>
        <w:rPr>
          <w:rFonts w:ascii="SimSun" w:hAnsi="SimSun" w:eastAsia="SimSun"/>
          <w:b w:val="0"/>
          <w:i w:val="0"/>
          <w:color w:val="000000"/>
          <w:sz w:val="24"/>
        </w:rPr>
        <w:t>级依据国家标准分为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个等级，并根据各个等级之间存在的线性关系来设定数值，</w:t>
      </w:r>
      <w:r>
        <w:rPr>
          <w:rFonts w:ascii="SimSun" w:hAnsi="SimSun" w:eastAsia="SimSun"/>
          <w:b w:val="0"/>
          <w:i w:val="0"/>
          <w:color w:val="000000"/>
          <w:sz w:val="24"/>
        </w:rPr>
        <w:t xml:space="preserve">通过增加权重这更加能够说明风险在网络中的重要性程度，从而对其实施监控。 </w:t>
      </w:r>
    </w:p>
    <w:p>
      <w:pPr>
        <w:autoSpaceDN w:val="0"/>
        <w:autoSpaceDE w:val="0"/>
        <w:widowControl/>
        <w:spacing w:line="390" w:lineRule="exact" w:before="2" w:after="0"/>
        <w:ind w:left="1282" w:right="250" w:firstLine="480"/>
        <w:jc w:val="both"/>
      </w:pPr>
      <w:r>
        <w:rPr>
          <w:rFonts w:ascii="SimSun" w:hAnsi="SimSun" w:eastAsia="SimSun"/>
          <w:b w:val="0"/>
          <w:i w:val="0"/>
          <w:color w:val="000000"/>
          <w:sz w:val="24"/>
        </w:rPr>
        <w:t>第二，通过对企业的标准进行相关文本内容的检索，利用标准文本中对风险</w:t>
      </w:r>
      <w:r>
        <w:rPr>
          <w:rFonts w:ascii="SimSun" w:hAnsi="SimSun" w:eastAsia="SimSun"/>
          <w:b w:val="0"/>
          <w:i w:val="0"/>
          <w:color w:val="000000"/>
          <w:sz w:val="24"/>
        </w:rPr>
        <w:t>的提及的词频数量和覆盖程度，建立有向加权的标准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风险双层加权网络进行分析</w:t>
      </w:r>
      <w:r>
        <w:rPr>
          <w:rFonts w:ascii="SimSun" w:hAnsi="SimSun" w:eastAsia="SimSun"/>
          <w:b w:val="0"/>
          <w:i w:val="0"/>
          <w:color w:val="000000"/>
          <w:sz w:val="24"/>
        </w:rPr>
        <w:t xml:space="preserve">研究。 </w:t>
      </w:r>
    </w:p>
    <w:p>
      <w:pPr>
        <w:autoSpaceDN w:val="0"/>
        <w:tabs>
          <w:tab w:pos="1762" w:val="left"/>
        </w:tabs>
        <w:autoSpaceDE w:val="0"/>
        <w:widowControl/>
        <w:spacing w:line="271" w:lineRule="auto" w:before="110" w:after="0"/>
        <w:ind w:left="1282" w:right="144" w:firstLine="0"/>
        <w:jc w:val="left"/>
      </w:pPr>
      <w:r>
        <w:tab/>
      </w:r>
      <w:r>
        <w:rPr>
          <w:rFonts w:ascii="SimHei" w:hAnsi="SimHei" w:eastAsia="SimHei"/>
          <w:b w:val="0"/>
          <w:i w:val="0"/>
          <w:color w:val="000000"/>
          <w:sz w:val="24"/>
        </w:rPr>
        <w:t>（二）实际意义</w:t>
      </w:r>
      <w:r>
        <w:br/>
      </w:r>
      <w:r>
        <w:tab/>
      </w:r>
      <w:r>
        <w:rPr>
          <w:rFonts w:ascii="SimSun" w:hAnsi="SimSun" w:eastAsia="SimSun"/>
          <w:b w:val="0"/>
          <w:i w:val="0"/>
          <w:color w:val="000000"/>
          <w:sz w:val="24"/>
        </w:rPr>
        <w:t xml:space="preserve">本文研究的实际意义主要包含一下三个方面： </w:t>
      </w:r>
      <w:r>
        <w:br/>
      </w:r>
      <w:r>
        <w:tab/>
      </w:r>
      <w:r>
        <w:rPr>
          <w:rFonts w:ascii="SimSun" w:hAnsi="SimSun" w:eastAsia="SimSun"/>
          <w:b w:val="0"/>
          <w:i w:val="0"/>
          <w:color w:val="000000"/>
          <w:sz w:val="24"/>
        </w:rPr>
        <w:t>第一，通过分析研究桥隧施工风险之间存在的诱发关系及在不同等级事故中</w:t>
      </w:r>
      <w:r>
        <w:rPr>
          <w:rFonts w:ascii="SimSun" w:hAnsi="SimSun" w:eastAsia="SimSun"/>
          <w:b w:val="0"/>
          <w:i w:val="0"/>
          <w:color w:val="000000"/>
          <w:sz w:val="24"/>
        </w:rPr>
        <w:t>风险的权重差异建立桥隧施工风险网络，能够找出在不同等级事故中的关键风险</w:t>
      </w:r>
      <w:r>
        <w:rPr>
          <w:rFonts w:ascii="SimSun" w:hAnsi="SimSun" w:eastAsia="SimSun"/>
          <w:b w:val="0"/>
          <w:i w:val="0"/>
          <w:color w:val="000000"/>
          <w:sz w:val="24"/>
        </w:rPr>
        <w:t>节点，为有效降低施工事故给企业带来的损失和企业实施安全管理提供宝贵的建</w:t>
      </w:r>
    </w:p>
    <w:p>
      <w:pPr>
        <w:autoSpaceDN w:val="0"/>
        <w:autoSpaceDE w:val="0"/>
        <w:widowControl/>
        <w:spacing w:line="185" w:lineRule="auto" w:before="658" w:after="0"/>
        <w:ind w:left="1642" w:right="0" w:firstLine="0"/>
        <w:jc w:val="left"/>
      </w:pPr>
      <w:r>
        <w:rPr>
          <w:w w:val="101.33333206176758"/>
          <w:rFonts w:ascii="SimSun" w:hAnsi="SimSun" w:eastAsia="SimSun"/>
          <w:b w:val="0"/>
          <w:i w:val="0"/>
          <w:color w:val="000000"/>
          <w:sz w:val="9"/>
        </w:rPr>
        <w:t>④</w:t>
      </w:r>
      <w:r>
        <w:rPr>
          <w:rFonts w:ascii="SimSun" w:hAnsi="SimSun" w:eastAsia="SimSun"/>
          <w:b w:val="0"/>
          <w:i w:val="0"/>
          <w:color w:val="000000"/>
          <w:sz w:val="18"/>
        </w:rPr>
        <w:t xml:space="preserve">标准是经有关方面协商一致，由主管部门批准，以特定形式发布作为共同遵守的准则和依据。 </w:t>
      </w:r>
    </w:p>
    <w:p>
      <w:pPr>
        <w:autoSpaceDN w:val="0"/>
        <w:autoSpaceDE w:val="0"/>
        <w:widowControl/>
        <w:spacing w:line="240" w:lineRule="exact" w:before="294" w:after="0"/>
        <w:ind w:left="0" w:right="4380" w:firstLine="0"/>
        <w:jc w:val="right"/>
      </w:pPr>
      <w:r>
        <w:rPr>
          <w:rFonts w:ascii="TimesNewRomanPSMT" w:hAnsi="TimesNewRomanPSMT" w:eastAsia="TimesNewRomanPSMT"/>
          <w:b w:val="0"/>
          <w:i w:val="0"/>
          <w:color w:val="000000"/>
          <w:sz w:val="18"/>
        </w:rPr>
        <w:t xml:space="preserve">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议和意见。</w:t>
      </w:r>
    </w:p>
    <w:p>
      <w:pPr>
        <w:autoSpaceDN w:val="0"/>
        <w:autoSpaceDE w:val="0"/>
        <w:widowControl/>
        <w:spacing w:line="262" w:lineRule="auto" w:before="150" w:after="0"/>
        <w:ind w:left="1282" w:right="228" w:firstLine="480"/>
        <w:jc w:val="both"/>
      </w:pPr>
      <w:r>
        <w:rPr>
          <w:rFonts w:ascii="SimSun" w:hAnsi="SimSun" w:eastAsia="SimSun"/>
          <w:b w:val="0"/>
          <w:i w:val="0"/>
          <w:color w:val="000000"/>
          <w:sz w:val="24"/>
        </w:rPr>
        <w:t>第二，通过利用现有企业标准之间存在的引用关系来建立安全生产标准引用</w:t>
      </w:r>
      <w:r>
        <w:rPr>
          <w:rFonts w:ascii="SimSun" w:hAnsi="SimSun" w:eastAsia="SimSun"/>
          <w:b w:val="0"/>
          <w:i w:val="0"/>
          <w:color w:val="000000"/>
          <w:sz w:val="24"/>
        </w:rPr>
        <w:t>网络模型，能够有效的找出企业在施工过程中遵循的关键标准，完善企业现有标</w:t>
      </w:r>
      <w:r>
        <w:rPr>
          <w:rFonts w:ascii="SimSun" w:hAnsi="SimSun" w:eastAsia="SimSun"/>
          <w:b w:val="0"/>
          <w:i w:val="0"/>
          <w:color w:val="000000"/>
          <w:sz w:val="24"/>
        </w:rPr>
        <w:t xml:space="preserve">准体系中存在的不足。 </w:t>
      </w:r>
    </w:p>
    <w:p>
      <w:pPr>
        <w:autoSpaceDN w:val="0"/>
        <w:autoSpaceDE w:val="0"/>
        <w:widowControl/>
        <w:spacing w:line="378" w:lineRule="exact" w:before="46" w:after="0"/>
        <w:ind w:left="1282" w:right="224" w:firstLine="480"/>
        <w:jc w:val="both"/>
      </w:pPr>
      <w:r>
        <w:rPr>
          <w:rFonts w:ascii="SimSun" w:hAnsi="SimSun" w:eastAsia="SimSun"/>
          <w:b w:val="0"/>
          <w:i w:val="0"/>
          <w:color w:val="000000"/>
          <w:sz w:val="24"/>
        </w:rPr>
        <w:t>第三，通过建立桥隧施工标准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风险双层加权网络，探究针对不同等级施工事</w:t>
      </w:r>
      <w:r>
        <w:rPr>
          <w:rFonts w:ascii="SimSun" w:hAnsi="SimSun" w:eastAsia="SimSun"/>
          <w:b w:val="0"/>
          <w:i w:val="0"/>
          <w:color w:val="000000"/>
          <w:sz w:val="24"/>
        </w:rPr>
        <w:t>故中存在的风险，企业现有标准能否有效的覆盖和是否给予足够的关注，能否在</w:t>
      </w:r>
      <w:r>
        <w:rPr>
          <w:rFonts w:ascii="SimSun" w:hAnsi="SimSun" w:eastAsia="SimSun"/>
          <w:b w:val="0"/>
          <w:i w:val="0"/>
          <w:color w:val="000000"/>
          <w:sz w:val="24"/>
        </w:rPr>
        <w:t>通过增强标准对风险针对性来减轻施工事故造成的损失，为企业标准的制定和修</w:t>
      </w:r>
      <w:r>
        <w:rPr>
          <w:rFonts w:ascii="SimSun" w:hAnsi="SimSun" w:eastAsia="SimSun"/>
          <w:b w:val="0"/>
          <w:i w:val="0"/>
          <w:color w:val="000000"/>
          <w:sz w:val="24"/>
        </w:rPr>
        <w:t xml:space="preserve">改提供借鉴。 </w:t>
      </w:r>
    </w:p>
    <w:p>
      <w:pPr>
        <w:autoSpaceDN w:val="0"/>
        <w:autoSpaceDE w:val="0"/>
        <w:widowControl/>
        <w:spacing w:line="185" w:lineRule="auto" w:before="602" w:after="0"/>
        <w:ind w:left="0" w:right="2724" w:firstLine="0"/>
        <w:jc w:val="right"/>
      </w:pPr>
      <w:r>
        <w:rPr>
          <w:rFonts w:ascii="SimHei" w:hAnsi="SimHei" w:eastAsia="SimHei"/>
          <w:b w:val="0"/>
          <w:i w:val="0"/>
          <w:color w:val="000000"/>
          <w:sz w:val="30"/>
        </w:rPr>
        <w:t xml:space="preserve">第二节  研究内容及框架 </w:t>
      </w:r>
    </w:p>
    <w:p>
      <w:pPr>
        <w:autoSpaceDN w:val="0"/>
        <w:autoSpaceDE w:val="0"/>
        <w:widowControl/>
        <w:spacing w:line="185" w:lineRule="auto" w:before="370" w:after="0"/>
        <w:ind w:left="1844" w:right="0" w:firstLine="0"/>
        <w:jc w:val="left"/>
      </w:pPr>
      <w:r>
        <w:rPr>
          <w:rFonts w:ascii="SimSun" w:hAnsi="SimSun" w:eastAsia="SimSun"/>
          <w:b w:val="0"/>
          <w:i w:val="0"/>
          <w:color w:val="000000"/>
          <w:sz w:val="28"/>
        </w:rPr>
        <w:t>一、研究内容</w:t>
      </w:r>
    </w:p>
    <w:p>
      <w:pPr>
        <w:autoSpaceDN w:val="0"/>
        <w:autoSpaceDE w:val="0"/>
        <w:widowControl/>
        <w:spacing w:line="390" w:lineRule="exact" w:before="96" w:after="0"/>
        <w:ind w:left="1282" w:right="220" w:firstLine="480"/>
        <w:jc w:val="both"/>
      </w:pPr>
      <w:r>
        <w:rPr>
          <w:rFonts w:ascii="SimSun" w:hAnsi="SimSun" w:eastAsia="SimSun"/>
          <w:b w:val="0"/>
          <w:i w:val="0"/>
          <w:color w:val="000000"/>
          <w:sz w:val="24"/>
        </w:rPr>
        <w:t>本文主要研究内容包括有三个方面。第一，为了减轻桥隧施工事故对企业造</w:t>
      </w:r>
      <w:r>
        <w:rPr>
          <w:rFonts w:ascii="SimSun" w:hAnsi="SimSun" w:eastAsia="SimSun"/>
          <w:b w:val="0"/>
          <w:i w:val="0"/>
          <w:color w:val="000000"/>
          <w:sz w:val="24"/>
        </w:rPr>
        <w:t>成的损失，本文将搜集到的桥隧工程事故按照人员伤亡和财产损失分为4 个不同</w:t>
      </w:r>
      <w:r>
        <w:rPr>
          <w:rFonts w:ascii="SimSun" w:hAnsi="SimSun" w:eastAsia="SimSun"/>
          <w:b w:val="0"/>
          <w:i w:val="0"/>
          <w:color w:val="000000"/>
          <w:sz w:val="24"/>
        </w:rPr>
        <w:t>的等级，通过各个事故等级之间存在的线性关系将其量化，并作为网络研究的权</w:t>
      </w:r>
      <w:r>
        <w:rPr>
          <w:rFonts w:ascii="SimSun" w:hAnsi="SimSun" w:eastAsia="SimSun"/>
          <w:b w:val="0"/>
          <w:i w:val="0"/>
          <w:color w:val="000000"/>
          <w:sz w:val="24"/>
        </w:rPr>
        <w:t>重指标，随后分别建立桥梁施工风险网络和隧道施工风险网络，用以识别在不同</w:t>
      </w:r>
      <w:r>
        <w:rPr>
          <w:rFonts w:ascii="SimSun" w:hAnsi="SimSun" w:eastAsia="SimSun"/>
          <w:b w:val="0"/>
          <w:i w:val="0"/>
          <w:color w:val="000000"/>
          <w:sz w:val="24"/>
        </w:rPr>
        <w:t>等级事故中不同类型施工事故中的关键风险，以便能够对风险加以控制，降低桥</w:t>
      </w:r>
      <w:r>
        <w:rPr>
          <w:rFonts w:ascii="SimSun" w:hAnsi="SimSun" w:eastAsia="SimSun"/>
          <w:b w:val="0"/>
          <w:i w:val="0"/>
          <w:color w:val="000000"/>
          <w:sz w:val="24"/>
        </w:rPr>
        <w:t>隧施工事故发生的频率。第二，运用社会网络分析法，对安全施工标准之间存在</w:t>
      </w:r>
      <w:r>
        <w:rPr>
          <w:rFonts w:ascii="SimSun" w:hAnsi="SimSun" w:eastAsia="SimSun"/>
          <w:b w:val="0"/>
          <w:i w:val="0"/>
          <w:color w:val="000000"/>
          <w:sz w:val="24"/>
        </w:rPr>
        <w:t>的引用关系进行研究，并分别建立了桥梁施工引用标准和隧道施工引用标准，探</w:t>
      </w:r>
      <w:r>
        <w:rPr>
          <w:rFonts w:ascii="SimSun" w:hAnsi="SimSun" w:eastAsia="SimSun"/>
          <w:b w:val="0"/>
          <w:i w:val="0"/>
          <w:color w:val="000000"/>
          <w:sz w:val="24"/>
        </w:rPr>
        <w:t>讨不同类型的标准之间存在的异议性和共通性。第三，通过比较企业施工标准体</w:t>
      </w:r>
      <w:r>
        <w:rPr>
          <w:rFonts w:ascii="SimSun" w:hAnsi="SimSun" w:eastAsia="SimSun"/>
          <w:b w:val="0"/>
          <w:i w:val="0"/>
          <w:color w:val="000000"/>
          <w:sz w:val="24"/>
        </w:rPr>
        <w:t>系和施工风险之间存在的差异性，探究标准文本是否能够有效的对相关风险进行</w:t>
      </w:r>
      <w:r>
        <w:rPr>
          <w:rFonts w:ascii="SimSun" w:hAnsi="SimSun" w:eastAsia="SimSun"/>
          <w:b w:val="0"/>
          <w:i w:val="0"/>
          <w:color w:val="000000"/>
          <w:sz w:val="24"/>
        </w:rPr>
        <w:t>覆盖说明通过其之间存在的提及关系，最终建立起了桥隧施工标准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风险双层加权</w:t>
      </w:r>
      <w:r>
        <w:rPr>
          <w:rFonts w:ascii="SimSun" w:hAnsi="SimSun" w:eastAsia="SimSun"/>
          <w:b w:val="0"/>
          <w:i w:val="0"/>
          <w:color w:val="000000"/>
          <w:sz w:val="24"/>
        </w:rPr>
        <w:t>网络，通过分析桥隧施工标准-风险双层加权网络的网络特征，为企业进行施工标</w:t>
      </w:r>
      <w:r>
        <w:rPr>
          <w:rFonts w:ascii="SimSun" w:hAnsi="SimSun" w:eastAsia="SimSun"/>
          <w:b w:val="0"/>
          <w:i w:val="0"/>
          <w:color w:val="000000"/>
          <w:sz w:val="24"/>
        </w:rPr>
        <w:t xml:space="preserve">准的修订和完善提供借鉴意义。 </w:t>
      </w:r>
    </w:p>
    <w:p>
      <w:pPr>
        <w:autoSpaceDN w:val="0"/>
        <w:tabs>
          <w:tab w:pos="1762" w:val="left"/>
        </w:tabs>
        <w:autoSpaceDE w:val="0"/>
        <w:widowControl/>
        <w:spacing w:line="356" w:lineRule="exact" w:before="68" w:after="0"/>
        <w:ind w:left="1282"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绪论。绪论部分包含了部分内容：第一节是研究背景及目和意义；第二节是</w:t>
      </w:r>
      <w:r>
        <w:rPr>
          <w:rFonts w:ascii="SimSun" w:hAnsi="SimSun" w:eastAsia="SimSun"/>
          <w:b w:val="0"/>
          <w:i w:val="0"/>
          <w:color w:val="000000"/>
          <w:sz w:val="24"/>
        </w:rPr>
        <w:t xml:space="preserve">研究内容与框架；第三节是研究方法和创新点。 </w:t>
      </w:r>
    </w:p>
    <w:p>
      <w:pPr>
        <w:autoSpaceDN w:val="0"/>
        <w:tabs>
          <w:tab w:pos="1762" w:val="left"/>
        </w:tabs>
        <w:autoSpaceDE w:val="0"/>
        <w:widowControl/>
        <w:spacing w:line="356" w:lineRule="exact" w:before="68" w:after="0"/>
        <w:ind w:left="1282" w:right="144"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第一章是理论基础和文献综述部分。主要包括三节：第一节是桥隧施工风险</w:t>
      </w:r>
      <w:r>
        <w:rPr>
          <w:rFonts w:ascii="SimSun" w:hAnsi="SimSun" w:eastAsia="SimSun"/>
          <w:b w:val="0"/>
          <w:i w:val="0"/>
          <w:color w:val="000000"/>
          <w:sz w:val="24"/>
        </w:rPr>
        <w:t xml:space="preserve">研究综述；第二节是社会网络理论与方法；第三节是标准体系的研究。 </w:t>
      </w:r>
    </w:p>
    <w:p>
      <w:pPr>
        <w:autoSpaceDN w:val="0"/>
        <w:autoSpaceDE w:val="0"/>
        <w:widowControl/>
        <w:spacing w:line="384" w:lineRule="exact" w:before="40" w:after="0"/>
        <w:ind w:left="1282" w:right="226"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第二章是桥隧施工风险等级特性分析研究。本章节首先介绍安全施工事故的</w:t>
      </w:r>
      <w:r>
        <w:rPr>
          <w:rFonts w:ascii="SimSun" w:hAnsi="SimSun" w:eastAsia="SimSun"/>
          <w:b w:val="0"/>
          <w:i w:val="0"/>
          <w:color w:val="000000"/>
          <w:sz w:val="24"/>
        </w:rPr>
        <w:t>等级划分，并利用事故等级和风险发生的频数构建风险。接下通过发生过的几起</w:t>
      </w:r>
      <w:r>
        <w:rPr>
          <w:rFonts w:ascii="SimSun" w:hAnsi="SimSun" w:eastAsia="SimSun"/>
          <w:b w:val="0"/>
          <w:i w:val="0"/>
          <w:color w:val="000000"/>
          <w:sz w:val="24"/>
        </w:rPr>
        <w:t>典型的桥隧施工事故案例，从中抽象出事故等级风险链，并分别建立桥梁施工风</w:t>
      </w:r>
      <w:r>
        <w:rPr>
          <w:rFonts w:ascii="SimSun" w:hAnsi="SimSun" w:eastAsia="SimSun"/>
          <w:b w:val="0"/>
          <w:i w:val="0"/>
          <w:color w:val="000000"/>
          <w:sz w:val="24"/>
        </w:rPr>
        <w:t>险网络和隧道施工风险网络，探究在不同类型的等级事故关键风险的相似性和差</w:t>
      </w:r>
      <w:r>
        <w:rPr>
          <w:rFonts w:ascii="SimSun" w:hAnsi="SimSun" w:eastAsia="SimSun"/>
          <w:b w:val="0"/>
          <w:i w:val="0"/>
          <w:color w:val="000000"/>
          <w:sz w:val="24"/>
        </w:rPr>
        <w:t>异性，然后将两个网络中共有风险结合起来形成桥隧施工风险等级网络，探索降</w:t>
      </w:r>
      <w:r>
        <w:rPr>
          <w:rFonts w:ascii="SimSun" w:hAnsi="SimSun" w:eastAsia="SimSun"/>
          <w:b w:val="0"/>
          <w:i w:val="0"/>
          <w:color w:val="000000"/>
          <w:sz w:val="24"/>
        </w:rPr>
        <w:t>低施工事故造成损失的途径。同时，选择网络整体衡量指标和网络节点衡量指标</w:t>
      </w:r>
    </w:p>
    <w:p>
      <w:pPr>
        <w:autoSpaceDN w:val="0"/>
        <w:autoSpaceDE w:val="0"/>
        <w:widowControl/>
        <w:spacing w:line="240" w:lineRule="exact" w:before="498" w:after="0"/>
        <w:ind w:left="0" w:right="4352" w:firstLine="0"/>
        <w:jc w:val="right"/>
      </w:pPr>
      <w:r>
        <w:rPr>
          <w:rFonts w:ascii="TimesNewRomanPSMT" w:hAnsi="TimesNewRomanPSMT" w:eastAsia="TimesNewRomanPSMT"/>
          <w:b w:val="0"/>
          <w:i w:val="0"/>
          <w:color w:val="000000"/>
          <w:sz w:val="18"/>
        </w:rPr>
        <w:t xml:space="preserve">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024" w:firstLine="0"/>
        <w:jc w:val="right"/>
      </w:pPr>
      <w:r>
        <w:rPr>
          <w:rFonts w:ascii="SimSun" w:hAnsi="SimSun" w:eastAsia="SimSun"/>
          <w:b w:val="0"/>
          <w:i w:val="0"/>
          <w:color w:val="000000"/>
          <w:sz w:val="18"/>
        </w:rPr>
        <w:t xml:space="preserve">绪论 </w:t>
      </w:r>
    </w:p>
    <w:p>
      <w:pPr>
        <w:autoSpaceDN w:val="0"/>
        <w:autoSpaceDE w:val="0"/>
        <w:widowControl/>
        <w:spacing w:line="271" w:lineRule="auto" w:before="716" w:after="0"/>
        <w:ind w:left="1282" w:right="20" w:firstLine="0"/>
        <w:jc w:val="both"/>
      </w:pPr>
      <w:r>
        <w:rPr>
          <w:rFonts w:ascii="SimSun" w:hAnsi="SimSun" w:eastAsia="SimSun"/>
          <w:b w:val="0"/>
          <w:i w:val="0"/>
          <w:color w:val="000000"/>
          <w:sz w:val="24"/>
        </w:rPr>
        <w:t>来对网络特征进行分析。其中网络整体衡量指标包括网络直径、网络密度、网络</w:t>
      </w:r>
      <w:r>
        <w:rPr>
          <w:rFonts w:ascii="SimSun" w:hAnsi="SimSun" w:eastAsia="SimSun"/>
          <w:b w:val="0"/>
          <w:i w:val="0"/>
          <w:color w:val="000000"/>
          <w:sz w:val="24"/>
        </w:rPr>
        <w:t>平均路径、平均聚类系数，网络节点衡量指标包括介数和度分布，同时也揭示了</w:t>
      </w:r>
      <w:r>
        <w:rPr>
          <w:rFonts w:ascii="SimSun" w:hAnsi="SimSun" w:eastAsia="SimSun"/>
          <w:b w:val="0"/>
          <w:i w:val="0"/>
          <w:color w:val="000000"/>
          <w:sz w:val="24"/>
        </w:rPr>
        <w:t>网络的拓扑特征，即包含小世界性和无标度性。通过上述网络特征分析，识别出</w:t>
      </w:r>
      <w:r>
        <w:rPr>
          <w:rFonts w:ascii="SimSun" w:hAnsi="SimSun" w:eastAsia="SimSun"/>
          <w:b w:val="0"/>
          <w:i w:val="0"/>
          <w:color w:val="000000"/>
          <w:sz w:val="24"/>
        </w:rPr>
        <w:t>网络中的关键性风险，通过控制这些关键风险对于降低事故等级有着显著的意义。</w:t>
      </w:r>
    </w:p>
    <w:p>
      <w:pPr>
        <w:autoSpaceDN w:val="0"/>
        <w:autoSpaceDE w:val="0"/>
        <w:widowControl/>
        <w:spacing w:line="271" w:lineRule="auto" w:before="150" w:after="0"/>
        <w:ind w:left="1282" w:right="254" w:firstLine="0"/>
        <w:jc w:val="both"/>
      </w:pPr>
      <w:r>
        <w:rPr>
          <w:rFonts w:ascii="SimSun" w:hAnsi="SimSun" w:eastAsia="SimSun"/>
          <w:b w:val="0"/>
          <w:i w:val="0"/>
          <w:color w:val="000000"/>
          <w:sz w:val="24"/>
        </w:rPr>
        <w:t>同时，引入到企业现行的各种安全施工标准，并重点关注这些标准之间存在的引</w:t>
      </w:r>
      <w:r>
        <w:rPr>
          <w:rFonts w:ascii="SimSun" w:hAnsi="SimSun" w:eastAsia="SimSun"/>
          <w:b w:val="0"/>
          <w:i w:val="0"/>
          <w:color w:val="000000"/>
          <w:sz w:val="24"/>
        </w:rPr>
        <w:t>用关系，构建桥梁标准网络和隧道标准网络，又通过两个标准网络之间存在的共</w:t>
      </w:r>
      <w:r>
        <w:rPr>
          <w:rFonts w:ascii="SimSun" w:hAnsi="SimSun" w:eastAsia="SimSun"/>
          <w:b w:val="0"/>
          <w:i w:val="0"/>
          <w:color w:val="000000"/>
          <w:sz w:val="24"/>
        </w:rPr>
        <w:t>同标准作为基纽将两者结合起来形成了桥隧标准引用网络，用以识别出标准网络</w:t>
      </w:r>
      <w:r>
        <w:rPr>
          <w:rFonts w:ascii="SimSun" w:hAnsi="SimSun" w:eastAsia="SimSun"/>
          <w:b w:val="0"/>
          <w:i w:val="0"/>
          <w:color w:val="000000"/>
          <w:sz w:val="24"/>
        </w:rPr>
        <w:t xml:space="preserve">中的关键标准，为完善和健全标准网络体系提供导向。 </w:t>
      </w:r>
    </w:p>
    <w:p>
      <w:pPr>
        <w:autoSpaceDN w:val="0"/>
        <w:autoSpaceDE w:val="0"/>
        <w:widowControl/>
        <w:spacing w:line="378" w:lineRule="exact" w:before="46" w:after="0"/>
        <w:ind w:left="1282" w:right="250" w:firstLine="480"/>
        <w:jc w:val="both"/>
      </w:pPr>
      <w:r>
        <w:rPr>
          <w:rFonts w:ascii="TimesNewRomanPSMT" w:hAnsi="TimesNewRomanPSMT" w:eastAsia="TimesNewRomanPSMT"/>
          <w:b w:val="0"/>
          <w:i w:val="0"/>
          <w:color w:val="000000"/>
          <w:sz w:val="24"/>
        </w:rPr>
        <w:t>4.</w:t>
      </w:r>
      <w:r>
        <w:rPr>
          <w:rFonts w:ascii="SimSun" w:hAnsi="SimSun" w:eastAsia="SimSun"/>
          <w:b w:val="0"/>
          <w:i w:val="0"/>
          <w:color w:val="000000"/>
          <w:sz w:val="24"/>
        </w:rPr>
        <w:t>第三章是桥隧施工标准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风险双层网络模型的构建及特性分析。通过利用上</w:t>
      </w:r>
      <w:r>
        <w:rPr>
          <w:rFonts w:ascii="SimSun" w:hAnsi="SimSun" w:eastAsia="SimSun"/>
          <w:b w:val="0"/>
          <w:i w:val="0"/>
          <w:color w:val="000000"/>
          <w:sz w:val="24"/>
        </w:rPr>
        <w:t>面已经识别的风险对标准作文本分析，检索出标准中对相关风险的提及频数，最</w:t>
      </w:r>
      <w:r>
        <w:rPr>
          <w:rFonts w:ascii="SimSun" w:hAnsi="SimSun" w:eastAsia="SimSun"/>
          <w:b w:val="0"/>
          <w:i w:val="0"/>
          <w:color w:val="000000"/>
          <w:sz w:val="24"/>
        </w:rPr>
        <w:t>终将桥隧施工风险网络和桥隧施工标准引用网络耦合成为标准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风险双层网络，对</w:t>
      </w:r>
      <w:r>
        <w:rPr>
          <w:rFonts w:ascii="SimSun" w:hAnsi="SimSun" w:eastAsia="SimSun"/>
          <w:b w:val="0"/>
          <w:i w:val="0"/>
          <w:color w:val="000000"/>
          <w:sz w:val="24"/>
        </w:rPr>
        <w:t xml:space="preserve">其进行整体特征和局部特征的分析，为接下来相关标准的制定和修改提供借鉴。 </w:t>
      </w:r>
    </w:p>
    <w:p>
      <w:pPr>
        <w:autoSpaceDN w:val="0"/>
        <w:autoSpaceDE w:val="0"/>
        <w:widowControl/>
        <w:spacing w:line="374" w:lineRule="exact" w:before="50" w:after="0"/>
        <w:ind w:left="1282" w:right="258" w:firstLine="480"/>
        <w:jc w:val="both"/>
      </w:pPr>
      <w:r>
        <w:rPr>
          <w:rFonts w:ascii="TimesNewRomanPSMT" w:hAnsi="TimesNewRomanPSMT" w:eastAsia="TimesNewRomanPSMT"/>
          <w:b w:val="0"/>
          <w:i w:val="0"/>
          <w:color w:val="000000"/>
          <w:sz w:val="24"/>
        </w:rPr>
        <w:t>5.</w:t>
      </w:r>
      <w:r>
        <w:rPr>
          <w:rFonts w:ascii="SimSun" w:hAnsi="SimSun" w:eastAsia="SimSun"/>
          <w:b w:val="0"/>
          <w:i w:val="0"/>
          <w:color w:val="000000"/>
          <w:sz w:val="24"/>
        </w:rPr>
        <w:t>第四章是问题分析与对策建议。主要是通过上述的网络特征分析识别现有标</w:t>
      </w:r>
      <w:r>
        <w:rPr>
          <w:rFonts w:ascii="SimSun" w:hAnsi="SimSun" w:eastAsia="SimSun"/>
          <w:b w:val="0"/>
          <w:i w:val="0"/>
          <w:color w:val="000000"/>
          <w:sz w:val="24"/>
        </w:rPr>
        <w:t>准体系和内容中存在的不足，并且提出相应的对策来解决这些问题，实现减轻施</w:t>
      </w:r>
      <w:r>
        <w:rPr>
          <w:rFonts w:ascii="SimSun" w:hAnsi="SimSun" w:eastAsia="SimSun"/>
          <w:b w:val="0"/>
          <w:i w:val="0"/>
          <w:color w:val="000000"/>
          <w:sz w:val="24"/>
        </w:rPr>
        <w:t xml:space="preserve">工事故造成损失这一目标。 </w:t>
      </w:r>
    </w:p>
    <w:p>
      <w:pPr>
        <w:autoSpaceDN w:val="0"/>
        <w:tabs>
          <w:tab w:pos="1762" w:val="left"/>
        </w:tabs>
        <w:autoSpaceDE w:val="0"/>
        <w:widowControl/>
        <w:spacing w:line="358" w:lineRule="exact" w:before="64" w:after="0"/>
        <w:ind w:left="1282" w:right="144" w:firstLine="0"/>
        <w:jc w:val="left"/>
      </w:pPr>
      <w:r>
        <w:tab/>
      </w:r>
      <w:r>
        <w:rPr>
          <w:rFonts w:ascii="TimesNewRomanPSMT" w:hAnsi="TimesNewRomanPSMT" w:eastAsia="TimesNewRomanPSMT"/>
          <w:b w:val="0"/>
          <w:i w:val="0"/>
          <w:color w:val="000000"/>
          <w:sz w:val="24"/>
        </w:rPr>
        <w:t>6.</w:t>
      </w:r>
      <w:r>
        <w:rPr>
          <w:rFonts w:ascii="SimSun" w:hAnsi="SimSun" w:eastAsia="SimSun"/>
          <w:b w:val="0"/>
          <w:i w:val="0"/>
          <w:color w:val="000000"/>
          <w:sz w:val="24"/>
        </w:rPr>
        <w:t>第五章是结论和展望。通过对全文内容进行梳理总结，发现本文研究中出现</w:t>
      </w:r>
      <w:r>
        <w:rPr>
          <w:rFonts w:ascii="SimSun" w:hAnsi="SimSun" w:eastAsia="SimSun"/>
          <w:b w:val="0"/>
          <w:i w:val="0"/>
          <w:color w:val="000000"/>
          <w:sz w:val="24"/>
        </w:rPr>
        <w:t xml:space="preserve">的不足之处，给出改进建议和未来研究方向。 </w:t>
      </w:r>
    </w:p>
    <w:p>
      <w:pPr>
        <w:autoSpaceDN w:val="0"/>
        <w:autoSpaceDE w:val="0"/>
        <w:widowControl/>
        <w:spacing w:line="185" w:lineRule="auto" w:before="400" w:after="0"/>
        <w:ind w:left="1844" w:right="0" w:firstLine="0"/>
        <w:jc w:val="left"/>
      </w:pPr>
      <w:r>
        <w:rPr>
          <w:rFonts w:ascii="SimSun" w:hAnsi="SimSun" w:eastAsia="SimSun"/>
          <w:b w:val="0"/>
          <w:i w:val="0"/>
          <w:color w:val="000000"/>
          <w:sz w:val="28"/>
        </w:rPr>
        <w:t>二、结构框架</w:t>
      </w:r>
    </w:p>
    <w:p>
      <w:pPr>
        <w:autoSpaceDN w:val="0"/>
        <w:autoSpaceDE w:val="0"/>
        <w:widowControl/>
        <w:spacing w:line="185" w:lineRule="auto" w:before="246" w:after="0"/>
        <w:ind w:left="1762" w:right="0" w:firstLine="0"/>
        <w:jc w:val="left"/>
      </w:pPr>
      <w:r>
        <w:rPr>
          <w:rFonts w:ascii="SimSun" w:hAnsi="SimSun" w:eastAsia="SimSun"/>
          <w:b w:val="0"/>
          <w:i w:val="0"/>
          <w:color w:val="000000"/>
          <w:sz w:val="24"/>
        </w:rPr>
        <w:t xml:space="preserve">本文的研究框架如下图所示： </w:t>
      </w:r>
    </w:p>
    <w:p>
      <w:pPr>
        <w:autoSpaceDN w:val="0"/>
        <w:autoSpaceDE w:val="0"/>
        <w:widowControl/>
        <w:spacing w:line="240" w:lineRule="exact" w:before="6048" w:after="0"/>
        <w:ind w:left="0" w:right="4382" w:firstLine="0"/>
        <w:jc w:val="right"/>
      </w:pPr>
      <w:r>
        <w:rPr>
          <w:rFonts w:ascii="TimesNewRomanPSMT" w:hAnsi="TimesNewRomanPSMT" w:eastAsia="TimesNewRomanPSMT"/>
          <w:b w:val="0"/>
          <w:i w:val="0"/>
          <w:color w:val="000000"/>
          <w:sz w:val="18"/>
        </w:rPr>
        <w:t xml:space="preserve">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1181100</wp:posOffset>
            </wp:positionV>
            <wp:extent cx="5549900" cy="59563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49900" cy="5956300"/>
                    </a:xfrm>
                    <a:prstGeom prst="rect"/>
                  </pic:spPr>
                </pic:pic>
              </a:graphicData>
            </a:graphic>
          </wp:anchor>
        </w:drawing>
      </w:r>
    </w:p>
    <w:p>
      <w:pPr>
        <w:autoSpaceDN w:val="0"/>
        <w:autoSpaceDE w:val="0"/>
        <w:widowControl/>
        <w:spacing w:line="185" w:lineRule="auto" w:before="0" w:after="44"/>
        <w:ind w:left="0" w:right="2374" w:firstLine="0"/>
        <w:jc w:val="right"/>
      </w:pPr>
      <w:r>
        <w:rPr>
          <w:rFonts w:ascii="SimSun" w:hAnsi="SimSun" w:eastAsia="SimSun"/>
          <w:b w:val="0"/>
          <w:i w:val="0"/>
          <w:color w:val="000000"/>
          <w:sz w:val="18"/>
        </w:rPr>
        <w:t xml:space="preserve">考虑事故等级的桥隧工程风险与施工标准研究 </w:t>
      </w:r>
    </w:p>
    <w:tbl>
      <w:tblPr>
        <w:tblW w:type="auto" w:w="0"/>
        <w:tblLayout w:type="fixed"/>
        <w:tblLook w:firstColumn="1" w:firstRow="1" w:lastColumn="0" w:lastRow="0" w:noHBand="0" w:noVBand="1" w:val="04A0"/>
        <w:tblInd w:w="1254.0" w:type="dxa"/>
      </w:tblPr>
      <w:tblGrid>
        <w:gridCol w:w="2529"/>
        <w:gridCol w:w="2529"/>
        <w:gridCol w:w="2529"/>
        <w:gridCol w:w="2529"/>
      </w:tblGrid>
      <w:tr>
        <w:trPr>
          <w:trHeight w:hRule="exact" w:val="1310"/>
        </w:trPr>
        <w:tc>
          <w:tcPr>
            <w:tcW w:type="dxa" w:w="2486"/>
            <w:tcBorders>
              <w:top w:sz="4.0" w:val="single" w:color="#000000"/>
            </w:tcBorders>
            <w:tcMar>
              <w:start w:w="0" w:type="dxa"/>
              <w:end w:w="0" w:type="dxa"/>
            </w:tcMar>
          </w:tcPr>
          <w:p>
            <w:pPr>
              <w:autoSpaceDN w:val="0"/>
              <w:autoSpaceDE w:val="0"/>
              <w:widowControl/>
              <w:spacing w:line="185" w:lineRule="auto" w:before="906" w:after="0"/>
              <w:ind w:left="322" w:right="0" w:firstLine="0"/>
              <w:jc w:val="left"/>
            </w:pPr>
            <w:r>
              <w:rPr>
                <w:rFonts w:ascii="SimSun" w:hAnsi="SimSun" w:eastAsia="SimSun"/>
                <w:b w:val="0"/>
                <w:i w:val="0"/>
                <w:color w:val="000000"/>
                <w:sz w:val="21"/>
              </w:rPr>
              <w:t>研究背景及意义</w:t>
            </w:r>
          </w:p>
        </w:tc>
        <w:tc>
          <w:tcPr>
            <w:tcW w:type="dxa" w:w="182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26" w:after="0"/>
              <w:ind w:left="0" w:right="794" w:firstLine="0"/>
              <w:jc w:val="right"/>
            </w:pPr>
            <w:r>
              <w:rPr>
                <w:rFonts w:ascii="SimHei" w:hAnsi="SimHei" w:eastAsia="SimHei"/>
                <w:b w:val="0"/>
                <w:i w:val="0"/>
                <w:color w:val="000000"/>
                <w:sz w:val="21"/>
              </w:rPr>
              <w:t>绪论</w:t>
            </w:r>
          </w:p>
        </w:tc>
        <w:tc>
          <w:tcPr>
            <w:tcW w:type="dxa" w:w="214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32" w:after="0"/>
              <w:ind w:left="0" w:right="480" w:firstLine="0"/>
              <w:jc w:val="right"/>
            </w:pPr>
            <w:r>
              <w:rPr>
                <w:rFonts w:ascii="SimHei" w:hAnsi="SimHei" w:eastAsia="SimHei"/>
                <w:b w:val="0"/>
                <w:i w:val="0"/>
                <w:color w:val="000000"/>
                <w:sz w:val="21"/>
              </w:rPr>
              <w:t>文献综述</w:t>
            </w:r>
          </w:p>
        </w:tc>
        <w:tc>
          <w:tcPr>
            <w:tcW w:type="dxa" w:w="2398"/>
            <w:tcBorders>
              <w:top w:sz="4.0" w:val="single" w:color="#000000"/>
            </w:tcBorders>
            <w:tcMar>
              <w:start w:w="0" w:type="dxa"/>
              <w:end w:w="0" w:type="dxa"/>
            </w:tcMar>
          </w:tcPr>
          <w:p>
            <w:pPr>
              <w:autoSpaceDN w:val="0"/>
              <w:autoSpaceDE w:val="0"/>
              <w:widowControl/>
              <w:spacing w:line="185" w:lineRule="auto" w:before="906" w:after="0"/>
              <w:ind w:left="496" w:right="0" w:firstLine="0"/>
              <w:jc w:val="left"/>
            </w:pPr>
            <w:r>
              <w:rPr>
                <w:rFonts w:ascii="SimSun" w:hAnsi="SimSun" w:eastAsia="SimSun"/>
                <w:b w:val="0"/>
                <w:i w:val="0"/>
                <w:color w:val="000000"/>
                <w:sz w:val="21"/>
              </w:rPr>
              <w:t>安全施工风险研究</w:t>
            </w:r>
          </w:p>
        </w:tc>
      </w:tr>
      <w:tr>
        <w:trPr>
          <w:trHeight w:hRule="exact" w:val="420"/>
        </w:trPr>
        <w:tc>
          <w:tcPr>
            <w:tcW w:type="dxa" w:w="2486"/>
            <w:vMerge w:val="restart"/>
            <w:tcBorders/>
            <w:tcMar>
              <w:start w:w="0" w:type="dxa"/>
              <w:end w:w="0" w:type="dxa"/>
            </w:tcMar>
            <w:tcMar>
              <w:start w:w="0" w:type="dxa"/>
              <w:end w:w="0" w:type="dxa"/>
            </w:tcMar>
          </w:tcPr>
          <w:p>
            <w:pPr>
              <w:autoSpaceDN w:val="0"/>
              <w:autoSpaceDE w:val="0"/>
              <w:widowControl/>
              <w:spacing w:line="185" w:lineRule="auto" w:before="322" w:after="0"/>
              <w:ind w:left="322" w:right="0" w:firstLine="0"/>
              <w:jc w:val="left"/>
            </w:pPr>
            <w:r>
              <w:rPr>
                <w:rFonts w:ascii="SimSun" w:hAnsi="SimSun" w:eastAsia="SimSun"/>
                <w:b w:val="0"/>
                <w:i w:val="0"/>
                <w:color w:val="000000"/>
                <w:sz w:val="21"/>
              </w:rPr>
              <w:t>研究内容及框架</w:t>
            </w:r>
          </w:p>
        </w:tc>
        <w:tc>
          <w:tcPr>
            <w:tcW w:type="dxa" w:w="2529"/>
            <w:vMerge/>
            <w:tcBorders>
              <w:top w:sz="4.0" w:val="single" w:color="#000000"/>
            </w:tcBorders>
          </w:tcPr>
          <w:p/>
        </w:tc>
        <w:tc>
          <w:tcPr>
            <w:tcW w:type="dxa" w:w="2529"/>
            <w:vMerge/>
            <w:tcBorders>
              <w:top w:sz="4.0" w:val="single" w:color="#000000"/>
            </w:tcBorders>
          </w:tcPr>
          <w:p/>
        </w:tc>
        <w:tc>
          <w:tcPr>
            <w:tcW w:type="dxa" w:w="2398"/>
            <w:tcBorders/>
            <w:tcMar>
              <w:start w:w="0" w:type="dxa"/>
              <w:end w:w="0" w:type="dxa"/>
            </w:tcMar>
          </w:tcPr>
          <w:p>
            <w:pPr>
              <w:autoSpaceDN w:val="0"/>
              <w:autoSpaceDE w:val="0"/>
              <w:widowControl/>
              <w:spacing w:line="182" w:lineRule="auto" w:before="196" w:after="0"/>
              <w:ind w:left="496" w:right="0" w:firstLine="0"/>
              <w:jc w:val="left"/>
            </w:pPr>
            <w:r>
              <w:rPr>
                <w:rFonts w:ascii="SimSun" w:hAnsi="SimSun" w:eastAsia="SimSun"/>
                <w:b w:val="0"/>
                <w:i w:val="0"/>
                <w:color w:val="000000"/>
                <w:sz w:val="21"/>
              </w:rPr>
              <w:t>复杂网络理论与方</w:t>
            </w:r>
          </w:p>
        </w:tc>
      </w:tr>
      <w:tr>
        <w:trPr>
          <w:trHeight w:hRule="exact" w:val="420"/>
        </w:trPr>
        <w:tc>
          <w:tcPr>
            <w:tcW w:type="dxa" w:w="2529"/>
            <w:vMerge/>
            <w:tcBorders/>
          </w:tcPr>
          <w:p/>
        </w:tc>
        <w:tc>
          <w:tcPr>
            <w:tcW w:type="dxa" w:w="2529"/>
            <w:vMerge/>
            <w:tcBorders>
              <w:top w:sz="4.0" w:val="single" w:color="#000000"/>
            </w:tcBorders>
          </w:tcPr>
          <w:p/>
        </w:tc>
        <w:tc>
          <w:tcPr>
            <w:tcW w:type="dxa" w:w="2529"/>
            <w:vMerge/>
            <w:tcBorders>
              <w:top w:sz="4.0" w:val="single" w:color="#000000"/>
            </w:tcBorders>
          </w:tcPr>
          <w:p/>
        </w:tc>
        <w:tc>
          <w:tcPr>
            <w:tcW w:type="dxa" w:w="2398"/>
            <w:tcBorders/>
            <w:tcMar>
              <w:start w:w="0" w:type="dxa"/>
              <w:end w:w="0" w:type="dxa"/>
            </w:tcMar>
          </w:tcPr>
          <w:p>
            <w:pPr>
              <w:autoSpaceDN w:val="0"/>
              <w:autoSpaceDE w:val="0"/>
              <w:widowControl/>
              <w:spacing w:line="185" w:lineRule="auto" w:before="28" w:after="0"/>
              <w:ind w:left="0" w:right="952" w:firstLine="0"/>
              <w:jc w:val="right"/>
            </w:pPr>
            <w:r>
              <w:rPr>
                <w:rFonts w:ascii="SimSun" w:hAnsi="SimSun" w:eastAsia="SimSun"/>
                <w:b w:val="0"/>
                <w:i w:val="0"/>
                <w:color w:val="000000"/>
                <w:sz w:val="21"/>
              </w:rPr>
              <w:t>法</w:t>
            </w:r>
          </w:p>
        </w:tc>
      </w:tr>
      <w:tr>
        <w:trPr>
          <w:trHeight w:hRule="exact" w:val="472"/>
        </w:trPr>
        <w:tc>
          <w:tcPr>
            <w:tcW w:type="dxa" w:w="2486"/>
            <w:tcBorders/>
            <w:tcMar>
              <w:start w:w="0" w:type="dxa"/>
              <w:end w:w="0" w:type="dxa"/>
            </w:tcMar>
          </w:tcPr>
          <w:p>
            <w:pPr>
              <w:autoSpaceDN w:val="0"/>
              <w:autoSpaceDE w:val="0"/>
              <w:widowControl/>
              <w:spacing w:line="185" w:lineRule="auto" w:before="200" w:after="0"/>
              <w:ind w:left="216" w:right="0" w:firstLine="0"/>
              <w:jc w:val="left"/>
            </w:pPr>
            <w:r>
              <w:rPr>
                <w:rFonts w:ascii="SimSun" w:hAnsi="SimSun" w:eastAsia="SimSun"/>
                <w:b w:val="0"/>
                <w:i w:val="0"/>
                <w:color w:val="000000"/>
                <w:sz w:val="21"/>
              </w:rPr>
              <w:t>研究方法及创新点</w:t>
            </w:r>
          </w:p>
        </w:tc>
        <w:tc>
          <w:tcPr>
            <w:tcW w:type="dxa" w:w="2529"/>
            <w:vMerge/>
            <w:tcBorders>
              <w:top w:sz="4.0" w:val="single" w:color="#000000"/>
            </w:tcBorders>
          </w:tcPr>
          <w:p/>
        </w:tc>
        <w:tc>
          <w:tcPr>
            <w:tcW w:type="dxa" w:w="2529"/>
            <w:vMerge/>
            <w:tcBorders>
              <w:top w:sz="4.0" w:val="single" w:color="#000000"/>
            </w:tcBorders>
          </w:tcPr>
          <w:p/>
        </w:tc>
        <w:tc>
          <w:tcPr>
            <w:tcW w:type="dxa" w:w="2398"/>
            <w:tcBorders/>
            <w:tcMar>
              <w:start w:w="0" w:type="dxa"/>
              <w:end w:w="0" w:type="dxa"/>
            </w:tcMar>
          </w:tcPr>
          <w:p>
            <w:pPr>
              <w:autoSpaceDN w:val="0"/>
              <w:autoSpaceDE w:val="0"/>
              <w:widowControl/>
              <w:spacing w:line="185" w:lineRule="auto" w:before="200" w:after="0"/>
              <w:ind w:left="0" w:right="424" w:firstLine="0"/>
              <w:jc w:val="right"/>
            </w:pPr>
            <w:r>
              <w:rPr>
                <w:rFonts w:ascii="SimSun" w:hAnsi="SimSun" w:eastAsia="SimSun"/>
                <w:b w:val="0"/>
                <w:i w:val="0"/>
                <w:color w:val="000000"/>
                <w:sz w:val="21"/>
              </w:rPr>
              <w:t>标准体系研究</w:t>
            </w:r>
          </w:p>
        </w:tc>
      </w:tr>
    </w:tbl>
    <w:p>
      <w:pPr>
        <w:autoSpaceDN w:val="0"/>
        <w:autoSpaceDE w:val="0"/>
        <w:widowControl/>
        <w:spacing w:line="245" w:lineRule="auto" w:before="452" w:after="0"/>
        <w:ind w:left="3744" w:right="2592" w:firstLine="0"/>
        <w:jc w:val="center"/>
      </w:pPr>
      <w:r>
        <w:rPr>
          <w:rFonts w:ascii="SimHei" w:hAnsi="SimHei" w:eastAsia="SimHei"/>
          <w:b w:val="0"/>
          <w:i w:val="0"/>
          <w:color w:val="000000"/>
          <w:sz w:val="21"/>
        </w:rPr>
        <w:t>考虑事故等级的桥隧施工风险和标准研</w:t>
      </w:r>
      <w:r>
        <w:br/>
      </w:r>
      <w:r>
        <w:rPr>
          <w:rFonts w:ascii="SimHei" w:hAnsi="SimHei" w:eastAsia="SimHei"/>
          <w:b w:val="0"/>
          <w:i w:val="0"/>
          <w:color w:val="000000"/>
          <w:sz w:val="21"/>
        </w:rPr>
        <w:t>究</w:t>
      </w:r>
      <w:r>
        <w:br/>
      </w:r>
      <w:r>
        <w:rPr>
          <w:rFonts w:ascii="SimSun" w:hAnsi="SimSun" w:eastAsia="SimSun"/>
          <w:b w:val="0"/>
          <w:i w:val="0"/>
          <w:color w:val="000000"/>
          <w:sz w:val="21"/>
        </w:rPr>
        <w:t>1.桥隧施工风险等级权重指标的构建</w:t>
      </w:r>
      <w:r>
        <w:br/>
      </w:r>
      <w:r>
        <w:rPr>
          <w:rFonts w:ascii="SimSun" w:hAnsi="SimSun" w:eastAsia="SimSun"/>
          <w:b w:val="0"/>
          <w:i w:val="0"/>
          <w:color w:val="000000"/>
          <w:sz w:val="21"/>
        </w:rPr>
        <w:t>2.桥隧施工风险等级网络构建</w:t>
      </w:r>
      <w:r>
        <w:br/>
      </w:r>
      <w:r>
        <w:rPr>
          <w:rFonts w:ascii="SimSun" w:hAnsi="SimSun" w:eastAsia="SimSun"/>
          <w:b w:val="0"/>
          <w:i w:val="0"/>
          <w:color w:val="000000"/>
          <w:sz w:val="21"/>
        </w:rPr>
        <w:t>3.桥隧施工风险网络评价指标选择</w:t>
      </w:r>
      <w:r>
        <w:br/>
      </w:r>
      <w:r>
        <w:rPr>
          <w:rFonts w:ascii="SimSun" w:hAnsi="SimSun" w:eastAsia="SimSun"/>
          <w:b w:val="0"/>
          <w:i w:val="0"/>
          <w:color w:val="000000"/>
          <w:sz w:val="21"/>
        </w:rPr>
        <w:t>4.桥隧施工风险等级网络特征分析</w:t>
      </w:r>
    </w:p>
    <w:p>
      <w:pPr>
        <w:autoSpaceDN w:val="0"/>
        <w:autoSpaceDE w:val="0"/>
        <w:widowControl/>
        <w:spacing w:line="245" w:lineRule="auto" w:before="842" w:after="0"/>
        <w:ind w:left="3888" w:right="2592" w:firstLine="0"/>
        <w:jc w:val="center"/>
      </w:pPr>
      <w:r>
        <w:rPr>
          <w:rFonts w:ascii="SimHei" w:hAnsi="SimHei" w:eastAsia="SimHei"/>
          <w:b w:val="0"/>
          <w:i w:val="0"/>
          <w:color w:val="000000"/>
          <w:sz w:val="21"/>
        </w:rPr>
        <w:t>桥隧施工标准-风险双层网络模型的构</w:t>
      </w:r>
      <w:r>
        <w:br/>
      </w:r>
      <w:r>
        <w:rPr>
          <w:rFonts w:ascii="SimHei" w:hAnsi="SimHei" w:eastAsia="SimHei"/>
          <w:b w:val="0"/>
          <w:i w:val="0"/>
          <w:color w:val="000000"/>
          <w:sz w:val="21"/>
        </w:rPr>
        <w:t>建及特性分析</w:t>
      </w:r>
      <w:r>
        <w:br/>
      </w:r>
      <w:r>
        <w:rPr>
          <w:rFonts w:ascii="SimSun" w:hAnsi="SimSun" w:eastAsia="SimSun"/>
          <w:b w:val="0"/>
          <w:i w:val="0"/>
          <w:color w:val="000000"/>
          <w:sz w:val="21"/>
        </w:rPr>
        <w:t>1.桥隧施工标准引用网络的构建</w:t>
      </w:r>
      <w:r>
        <w:br/>
      </w:r>
      <w:r>
        <w:rPr>
          <w:rFonts w:ascii="SimSun" w:hAnsi="SimSun" w:eastAsia="SimSun"/>
          <w:b w:val="0"/>
          <w:i w:val="0"/>
          <w:color w:val="000000"/>
          <w:sz w:val="21"/>
        </w:rPr>
        <w:t>2.桥隧施工标准文本的检索</w:t>
      </w:r>
      <w:r>
        <w:br/>
      </w:r>
      <w:r>
        <w:rPr>
          <w:rFonts w:ascii="SimSun" w:hAnsi="SimSun" w:eastAsia="SimSun"/>
          <w:b w:val="0"/>
          <w:i w:val="0"/>
          <w:color w:val="000000"/>
          <w:sz w:val="21"/>
        </w:rPr>
        <w:t>3.标准-风险双层网络模型的构建</w:t>
      </w:r>
      <w:r>
        <w:br/>
      </w:r>
      <w:r>
        <w:rPr>
          <w:rFonts w:ascii="SimSun" w:hAnsi="SimSun" w:eastAsia="SimSun"/>
          <w:b w:val="0"/>
          <w:i w:val="0"/>
          <w:color w:val="000000"/>
          <w:sz w:val="21"/>
        </w:rPr>
        <w:t>4.标准-风险双层网络指标选择</w:t>
      </w:r>
      <w:r>
        <w:br/>
      </w:r>
      <w:r>
        <w:rPr>
          <w:rFonts w:ascii="SimSun" w:hAnsi="SimSun" w:eastAsia="SimSun"/>
          <w:b w:val="0"/>
          <w:i w:val="0"/>
          <w:color w:val="000000"/>
          <w:sz w:val="21"/>
        </w:rPr>
        <w:t>5.标准-风险双层网络特征分析</w:t>
      </w:r>
    </w:p>
    <w:p>
      <w:pPr>
        <w:autoSpaceDN w:val="0"/>
        <w:autoSpaceDE w:val="0"/>
        <w:widowControl/>
        <w:spacing w:line="245" w:lineRule="auto" w:before="784" w:after="0"/>
        <w:ind w:left="4608" w:right="3456" w:firstLine="0"/>
        <w:jc w:val="center"/>
      </w:pPr>
      <w:r>
        <w:rPr>
          <w:rFonts w:ascii="SimHei" w:hAnsi="SimHei" w:eastAsia="SimHei"/>
          <w:b w:val="0"/>
          <w:i w:val="0"/>
          <w:color w:val="000000"/>
          <w:sz w:val="21"/>
        </w:rPr>
        <w:t>问题分析与对策建议</w:t>
      </w:r>
      <w:r>
        <w:br/>
      </w:r>
      <w:r>
        <w:rPr>
          <w:rFonts w:ascii="SimSun" w:hAnsi="SimSun" w:eastAsia="SimSun"/>
          <w:b w:val="0"/>
          <w:i w:val="0"/>
          <w:color w:val="000000"/>
          <w:sz w:val="21"/>
        </w:rPr>
        <w:t>1.问题分析</w:t>
      </w:r>
      <w:r>
        <w:br/>
      </w:r>
      <w:r>
        <w:rPr>
          <w:rFonts w:ascii="SimSun" w:hAnsi="SimSun" w:eastAsia="SimSun"/>
          <w:b w:val="0"/>
          <w:i w:val="0"/>
          <w:color w:val="000000"/>
          <w:sz w:val="21"/>
        </w:rPr>
        <w:t>2.对策建议</w:t>
      </w:r>
    </w:p>
    <w:p>
      <w:pPr>
        <w:autoSpaceDN w:val="0"/>
        <w:autoSpaceDE w:val="0"/>
        <w:widowControl/>
        <w:spacing w:line="245" w:lineRule="auto" w:before="642" w:after="0"/>
        <w:ind w:left="5040" w:right="3744" w:firstLine="0"/>
        <w:jc w:val="center"/>
      </w:pPr>
      <w:r>
        <w:rPr>
          <w:rFonts w:ascii="SimHei" w:hAnsi="SimHei" w:eastAsia="SimHei"/>
          <w:b w:val="0"/>
          <w:i w:val="0"/>
          <w:color w:val="000000"/>
          <w:sz w:val="21"/>
        </w:rPr>
        <w:t>结论和展望</w:t>
      </w:r>
      <w:r>
        <w:br/>
      </w:r>
      <w:r>
        <w:rPr>
          <w:rFonts w:ascii="SimSun" w:hAnsi="SimSun" w:eastAsia="SimSun"/>
          <w:b w:val="0"/>
          <w:i w:val="0"/>
          <w:color w:val="000000"/>
          <w:sz w:val="21"/>
        </w:rPr>
        <w:t>1.结论</w:t>
      </w:r>
      <w:r>
        <w:br/>
      </w:r>
      <w:r>
        <w:rPr>
          <w:rFonts w:ascii="SimSun" w:hAnsi="SimSun" w:eastAsia="SimSun"/>
          <w:b w:val="0"/>
          <w:i w:val="0"/>
          <w:color w:val="000000"/>
          <w:sz w:val="21"/>
        </w:rPr>
        <w:t>2.不足与展望</w:t>
      </w:r>
    </w:p>
    <w:p>
      <w:pPr>
        <w:autoSpaceDN w:val="0"/>
        <w:autoSpaceDE w:val="0"/>
        <w:widowControl/>
        <w:spacing w:line="282" w:lineRule="exact" w:before="288" w:after="0"/>
        <w:ind w:left="0" w:right="368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0-1</w:t>
      </w:r>
      <w:r>
        <w:rPr>
          <w:rFonts w:ascii="SimSun" w:hAnsi="SimSun" w:eastAsia="SimSun"/>
          <w:b w:val="0"/>
          <w:i w:val="0"/>
          <w:color w:val="000000"/>
          <w:sz w:val="21"/>
        </w:rPr>
        <w:t xml:space="preserve"> 论文框架图</w:t>
      </w:r>
    </w:p>
    <w:p>
      <w:pPr>
        <w:autoSpaceDN w:val="0"/>
        <w:autoSpaceDE w:val="0"/>
        <w:widowControl/>
        <w:spacing w:line="185" w:lineRule="auto" w:before="544" w:after="0"/>
        <w:ind w:left="0" w:right="2572" w:firstLine="0"/>
        <w:jc w:val="right"/>
      </w:pPr>
      <w:r>
        <w:rPr>
          <w:rFonts w:ascii="SimHei" w:hAnsi="SimHei" w:eastAsia="SimHei"/>
          <w:b w:val="0"/>
          <w:i w:val="0"/>
          <w:color w:val="000000"/>
          <w:sz w:val="30"/>
        </w:rPr>
        <w:t xml:space="preserve">第三节  研究方法及创新点 </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一、研究方法</w:t>
      </w:r>
    </w:p>
    <w:p>
      <w:pPr>
        <w:autoSpaceDN w:val="0"/>
        <w:autoSpaceDE w:val="0"/>
        <w:widowControl/>
        <w:spacing w:line="320" w:lineRule="exact" w:before="200" w:after="0"/>
        <w:ind w:left="1762"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社会网络分析法：本文使用社会网络分析法对桥隧施工风险加权网络和安全</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生产标准引用网络的相关网络特征进行了分析研究，同时运用社会网络分析软件</w:t>
      </w:r>
    </w:p>
    <w:p>
      <w:pPr>
        <w:autoSpaceDN w:val="0"/>
        <w:autoSpaceDE w:val="0"/>
        <w:widowControl/>
        <w:spacing w:line="320" w:lineRule="exact" w:before="104" w:after="0"/>
        <w:ind w:left="1282" w:right="0" w:firstLine="0"/>
        <w:jc w:val="left"/>
      </w:pP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构建相关网络模型，采用整体网络指标和节点网络指标对网络进行分析，从</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 xml:space="preserve">中为企业施工提出宝贵意见。 </w:t>
      </w:r>
    </w:p>
    <w:p>
      <w:pPr>
        <w:autoSpaceDN w:val="0"/>
        <w:autoSpaceDE w:val="0"/>
        <w:widowControl/>
        <w:spacing w:line="240" w:lineRule="exact" w:before="654" w:after="0"/>
        <w:ind w:left="0" w:right="4352" w:firstLine="0"/>
        <w:jc w:val="right"/>
      </w:pPr>
      <w:r>
        <w:rPr>
          <w:rFonts w:ascii="TimesNewRomanPSMT" w:hAnsi="TimesNewRomanPSMT" w:eastAsia="TimesNewRomanPSMT"/>
          <w:b w:val="0"/>
          <w:i w:val="0"/>
          <w:color w:val="000000"/>
          <w:sz w:val="18"/>
        </w:rPr>
        <w:t xml:space="preserve">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994" w:firstLine="0"/>
        <w:jc w:val="right"/>
      </w:pPr>
      <w:r>
        <w:rPr>
          <w:rFonts w:ascii="SimSun" w:hAnsi="SimSun" w:eastAsia="SimSun"/>
          <w:b w:val="0"/>
          <w:i w:val="0"/>
          <w:color w:val="000000"/>
          <w:sz w:val="18"/>
        </w:rPr>
        <w:t xml:space="preserve">绪论 </w:t>
      </w:r>
    </w:p>
    <w:p>
      <w:pPr>
        <w:autoSpaceDN w:val="0"/>
        <w:autoSpaceDE w:val="0"/>
        <w:widowControl/>
        <w:spacing w:line="374" w:lineRule="exact" w:before="616" w:after="0"/>
        <w:ind w:left="1282" w:right="230"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案例分析法：通过从已经从发生过的桥隧施工事故中选取典型的案例，并从</w:t>
      </w:r>
      <w:r>
        <w:rPr>
          <w:rFonts w:ascii="SimSun" w:hAnsi="SimSun" w:eastAsia="SimSun"/>
          <w:b w:val="0"/>
          <w:i w:val="0"/>
          <w:color w:val="000000"/>
          <w:sz w:val="24"/>
        </w:rPr>
        <w:t>中抽象出事故风险链，对有事故链中存在的风险因素深入地进行周密而仔细的研</w:t>
      </w:r>
      <w:r>
        <w:rPr>
          <w:rFonts w:ascii="SimSun" w:hAnsi="SimSun" w:eastAsia="SimSun"/>
          <w:b w:val="0"/>
          <w:i w:val="0"/>
          <w:color w:val="000000"/>
          <w:sz w:val="24"/>
        </w:rPr>
        <w:t xml:space="preserve">究，从中获取对事故总体认识的一种科学分析方法。 </w:t>
      </w:r>
    </w:p>
    <w:p>
      <w:pPr>
        <w:autoSpaceDN w:val="0"/>
        <w:tabs>
          <w:tab w:pos="1762" w:val="left"/>
        </w:tabs>
        <w:autoSpaceDE w:val="0"/>
        <w:widowControl/>
        <w:spacing w:line="356" w:lineRule="exact" w:before="68" w:after="0"/>
        <w:ind w:left="1282" w:right="144"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文本分析法：通过利用风险对标准文本进行检索，发现标准与风险之间更为</w:t>
      </w:r>
      <w:r>
        <w:rPr>
          <w:rFonts w:ascii="SimSun" w:hAnsi="SimSun" w:eastAsia="SimSun"/>
          <w:b w:val="0"/>
          <w:i w:val="0"/>
          <w:color w:val="000000"/>
          <w:sz w:val="24"/>
        </w:rPr>
        <w:t xml:space="preserve">深层次的联系，从而为企业进行风险的监控和标准的制定修改提供借鉴。 </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二、创新点</w:t>
      </w:r>
    </w:p>
    <w:p>
      <w:pPr>
        <w:autoSpaceDN w:val="0"/>
        <w:autoSpaceDE w:val="0"/>
        <w:widowControl/>
        <w:spacing w:line="185" w:lineRule="auto" w:before="246" w:after="0"/>
        <w:ind w:left="1762" w:right="0" w:firstLine="0"/>
        <w:jc w:val="left"/>
      </w:pPr>
      <w:r>
        <w:rPr>
          <w:rFonts w:ascii="SimSun" w:hAnsi="SimSun" w:eastAsia="SimSun"/>
          <w:b w:val="0"/>
          <w:i w:val="0"/>
          <w:color w:val="000000"/>
          <w:sz w:val="24"/>
        </w:rPr>
        <w:t xml:space="preserve">本研究的潜在贡献包括主要包含以下三个方面。 </w:t>
      </w:r>
    </w:p>
    <w:p>
      <w:pPr>
        <w:autoSpaceDN w:val="0"/>
        <w:autoSpaceDE w:val="0"/>
        <w:widowControl/>
        <w:spacing w:line="390" w:lineRule="exact" w:before="0" w:after="0"/>
        <w:ind w:left="1282" w:right="224" w:firstLine="480"/>
        <w:jc w:val="both"/>
      </w:pPr>
      <w:r>
        <w:rPr>
          <w:rFonts w:ascii="SimSun" w:hAnsi="SimSun" w:eastAsia="SimSun"/>
          <w:b w:val="0"/>
          <w:i w:val="0"/>
          <w:color w:val="000000"/>
          <w:sz w:val="24"/>
        </w:rPr>
        <w:t>第一，本次研究较以往的风险网络研究而言，设计相关权重指标，考虑了权</w:t>
      </w:r>
      <w:r>
        <w:rPr>
          <w:rFonts w:ascii="SimSun" w:hAnsi="SimSun" w:eastAsia="SimSun"/>
          <w:b w:val="0"/>
          <w:i w:val="0"/>
          <w:color w:val="000000"/>
          <w:sz w:val="24"/>
        </w:rPr>
        <w:t>重对网络特征的影响。其权重主要由风险发生的频数以及事故等级构成。其中，</w:t>
      </w:r>
      <w:r>
        <w:rPr>
          <w:rFonts w:ascii="SimSun" w:hAnsi="SimSun" w:eastAsia="SimSun"/>
          <w:b w:val="0"/>
          <w:i w:val="0"/>
          <w:color w:val="000000"/>
          <w:sz w:val="24"/>
        </w:rPr>
        <w:t>风险发生的频数是依据收集到的施工事故数据来定，事故等级依据国家标准分为</w:t>
      </w:r>
      <w:r>
        <w:rPr>
          <w:rFonts w:ascii="TimesNewRomanPSMT" w:hAnsi="TimesNewRomanPSMT" w:eastAsia="TimesNewRomanPSMT"/>
          <w:b w:val="0"/>
          <w:i w:val="0"/>
          <w:color w:val="000000"/>
          <w:sz w:val="24"/>
        </w:rPr>
        <w:t>4</w:t>
      </w:r>
      <w:r>
        <w:rPr>
          <w:rFonts w:ascii="SimSun" w:hAnsi="SimSun" w:eastAsia="SimSun"/>
          <w:b w:val="0"/>
          <w:i w:val="0"/>
          <w:color w:val="000000"/>
          <w:sz w:val="24"/>
        </w:rPr>
        <w:t>个等级，并根据各个等级之间存在的线性关系来设定数值，通过增加权重这更加</w:t>
      </w:r>
      <w:r>
        <w:rPr>
          <w:rFonts w:ascii="SimSun" w:hAnsi="SimSun" w:eastAsia="SimSun"/>
          <w:b w:val="0"/>
          <w:i w:val="0"/>
          <w:color w:val="000000"/>
          <w:sz w:val="24"/>
        </w:rPr>
        <w:t xml:space="preserve">能够说明风险在网络中的重要性程度，从而对其实施监控。 </w:t>
      </w:r>
    </w:p>
    <w:p>
      <w:pPr>
        <w:autoSpaceDN w:val="0"/>
        <w:autoSpaceDE w:val="0"/>
        <w:widowControl/>
        <w:spacing w:line="271" w:lineRule="auto" w:before="148" w:after="0"/>
        <w:ind w:left="1282" w:right="228" w:firstLine="480"/>
        <w:jc w:val="both"/>
      </w:pPr>
      <w:r>
        <w:rPr>
          <w:rFonts w:ascii="SimSun" w:hAnsi="SimSun" w:eastAsia="SimSun"/>
          <w:b w:val="0"/>
          <w:i w:val="0"/>
          <w:color w:val="000000"/>
          <w:sz w:val="24"/>
        </w:rPr>
        <w:t>第二，利用复杂网络方法对桥梁施工加权网络和隧道施工加权网络进行分析</w:t>
      </w:r>
      <w:r>
        <w:rPr>
          <w:rFonts w:ascii="SimSun" w:hAnsi="SimSun" w:eastAsia="SimSun"/>
          <w:b w:val="0"/>
          <w:i w:val="0"/>
          <w:color w:val="000000"/>
          <w:sz w:val="24"/>
        </w:rPr>
        <w:t>研究，找出两个网络中分别存在的关键性节点加以比较，同时将两者之间共有的</w:t>
      </w:r>
      <w:r>
        <w:rPr>
          <w:rFonts w:ascii="SimSun" w:hAnsi="SimSun" w:eastAsia="SimSun"/>
          <w:b w:val="0"/>
          <w:i w:val="0"/>
          <w:color w:val="000000"/>
          <w:sz w:val="24"/>
        </w:rPr>
        <w:t>风险结合起来形成桥隧施工风险网络，找出其中的关键性节点加以控制，能够在</w:t>
      </w:r>
      <w:r>
        <w:rPr>
          <w:rFonts w:ascii="SimSun" w:hAnsi="SimSun" w:eastAsia="SimSun"/>
          <w:b w:val="0"/>
          <w:i w:val="0"/>
          <w:color w:val="000000"/>
          <w:sz w:val="24"/>
        </w:rPr>
        <w:t xml:space="preserve">一定程度上减少不同类型事故发生造成的损失。 </w:t>
      </w:r>
    </w:p>
    <w:p>
      <w:pPr>
        <w:autoSpaceDN w:val="0"/>
        <w:autoSpaceDE w:val="0"/>
        <w:widowControl/>
        <w:spacing w:line="390" w:lineRule="exact" w:before="0" w:after="0"/>
        <w:ind w:left="1282" w:right="222" w:firstLine="480"/>
        <w:jc w:val="both"/>
      </w:pPr>
      <w:r>
        <w:rPr>
          <w:rFonts w:ascii="SimSun" w:hAnsi="SimSun" w:eastAsia="SimSun"/>
          <w:b w:val="0"/>
          <w:i w:val="0"/>
          <w:color w:val="000000"/>
          <w:sz w:val="24"/>
        </w:rPr>
        <w:t>第三，将标准与在不同等级施工事故中的风险结合起来进行比较，通过在标</w:t>
      </w:r>
      <w:r>
        <w:rPr>
          <w:rFonts w:ascii="SimSun" w:hAnsi="SimSun" w:eastAsia="SimSun"/>
          <w:b w:val="0"/>
          <w:i w:val="0"/>
          <w:color w:val="000000"/>
          <w:sz w:val="24"/>
        </w:rPr>
        <w:t>准文本中搜索相关风险提及的频数，形成标准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风险加权双层网络，不仅能够反应</w:t>
      </w:r>
      <w:r>
        <w:rPr>
          <w:rFonts w:ascii="SimSun" w:hAnsi="SimSun" w:eastAsia="SimSun"/>
          <w:b w:val="0"/>
          <w:i w:val="0"/>
          <w:color w:val="000000"/>
          <w:sz w:val="24"/>
        </w:rPr>
        <w:t>企业标准对事故等级的应对程度，同时还能够对相关标准进行修改，减轻事故造</w:t>
      </w:r>
      <w:r>
        <w:rPr>
          <w:rFonts w:ascii="SimSun" w:hAnsi="SimSun" w:eastAsia="SimSun"/>
          <w:b w:val="0"/>
          <w:i w:val="0"/>
          <w:color w:val="000000"/>
          <w:sz w:val="24"/>
        </w:rPr>
        <w:t xml:space="preserve">的损失。 </w:t>
      </w:r>
    </w:p>
    <w:p>
      <w:pPr>
        <w:autoSpaceDN w:val="0"/>
        <w:autoSpaceDE w:val="0"/>
        <w:widowControl/>
        <w:spacing w:line="240" w:lineRule="exact" w:before="5656" w:after="0"/>
        <w:ind w:left="0" w:right="4352" w:firstLine="0"/>
        <w:jc w:val="right"/>
      </w:pPr>
      <w:r>
        <w:rPr>
          <w:rFonts w:ascii="TimesNewRomanPSMT" w:hAnsi="TimesNewRomanPSMT" w:eastAsia="TimesNewRomanPSMT"/>
          <w:b w:val="0"/>
          <w:i w:val="0"/>
          <w:color w:val="000000"/>
          <w:sz w:val="18"/>
        </w:rPr>
        <w:t xml:space="preserve">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 name="Picture 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1170" w:after="0"/>
        <w:ind w:left="0" w:right="3084" w:firstLine="0"/>
        <w:jc w:val="right"/>
      </w:pPr>
      <w:r>
        <w:rPr>
          <w:rFonts w:ascii="SimHei" w:hAnsi="SimHei" w:eastAsia="SimHei"/>
          <w:b w:val="0"/>
          <w:i w:val="0"/>
          <w:color w:val="000000"/>
          <w:sz w:val="32"/>
        </w:rPr>
        <w:t xml:space="preserve">第一章  文献综述 </w:t>
      </w:r>
    </w:p>
    <w:p>
      <w:pPr>
        <w:autoSpaceDN w:val="0"/>
        <w:autoSpaceDE w:val="0"/>
        <w:widowControl/>
        <w:spacing w:line="262" w:lineRule="auto" w:before="484" w:after="0"/>
        <w:ind w:left="1282" w:right="224" w:firstLine="480"/>
        <w:jc w:val="both"/>
      </w:pPr>
      <w:r>
        <w:rPr>
          <w:rFonts w:ascii="SimSun" w:hAnsi="SimSun" w:eastAsia="SimSun"/>
          <w:b w:val="0"/>
          <w:i w:val="0"/>
          <w:color w:val="000000"/>
          <w:sz w:val="24"/>
        </w:rPr>
        <w:t>本章对本文所要研究内容中涉及到的相关研究领域进行了文献梳理和整合，</w:t>
      </w:r>
      <w:r>
        <w:rPr>
          <w:rFonts w:ascii="SimSun" w:hAnsi="SimSun" w:eastAsia="SimSun"/>
          <w:b w:val="0"/>
          <w:i w:val="0"/>
          <w:color w:val="000000"/>
          <w:sz w:val="24"/>
        </w:rPr>
        <w:t>从而为本文的研究奠定了理论基础。主要包括安全施工风险研究、复杂网络理论</w:t>
      </w:r>
      <w:r>
        <w:rPr>
          <w:rFonts w:ascii="SimSun" w:hAnsi="SimSun" w:eastAsia="SimSun"/>
          <w:b w:val="0"/>
          <w:i w:val="0"/>
          <w:color w:val="000000"/>
          <w:sz w:val="24"/>
        </w:rPr>
        <w:t xml:space="preserve">与方法、标准体系研究三个部分。 </w:t>
      </w:r>
    </w:p>
    <w:p>
      <w:pPr>
        <w:autoSpaceDN w:val="0"/>
        <w:autoSpaceDE w:val="0"/>
        <w:widowControl/>
        <w:spacing w:line="185" w:lineRule="auto" w:before="598" w:after="0"/>
        <w:ind w:left="0" w:right="2572" w:firstLine="0"/>
        <w:jc w:val="right"/>
      </w:pPr>
      <w:r>
        <w:rPr>
          <w:rFonts w:ascii="SimHei" w:hAnsi="SimHei" w:eastAsia="SimHei"/>
          <w:b w:val="0"/>
          <w:i w:val="0"/>
          <w:color w:val="000000"/>
          <w:sz w:val="30"/>
        </w:rPr>
        <w:t xml:space="preserve">第一节  施工安全风险研究 </w:t>
      </w:r>
    </w:p>
    <w:p>
      <w:pPr>
        <w:autoSpaceDN w:val="0"/>
        <w:autoSpaceDE w:val="0"/>
        <w:widowControl/>
        <w:spacing w:line="390" w:lineRule="exact" w:before="90" w:after="0"/>
        <w:ind w:left="1282" w:right="220" w:firstLine="480"/>
        <w:jc w:val="both"/>
      </w:pPr>
      <w:r>
        <w:rPr>
          <w:rFonts w:ascii="SimSun" w:hAnsi="SimSun" w:eastAsia="SimSun"/>
          <w:b w:val="0"/>
          <w:i w:val="0"/>
          <w:color w:val="000000"/>
          <w:sz w:val="24"/>
        </w:rPr>
        <w:t>建筑业作为一个关乎国家的经济发展和国民福祉的行业，在全球范围内都蓬</w:t>
      </w:r>
      <w:r>
        <w:rPr>
          <w:rFonts w:ascii="SimSun" w:hAnsi="SimSun" w:eastAsia="SimSun"/>
          <w:b w:val="0"/>
          <w:i w:val="0"/>
          <w:color w:val="000000"/>
          <w:sz w:val="24"/>
        </w:rPr>
        <w:t>勃发展，这也对不少国家安全施工提出考验。随着其快速的发展，必不可免的会</w:t>
      </w:r>
      <w:r>
        <w:rPr>
          <w:rFonts w:ascii="SimSun" w:hAnsi="SimSun" w:eastAsia="SimSun"/>
          <w:b w:val="0"/>
          <w:i w:val="0"/>
          <w:color w:val="000000"/>
          <w:sz w:val="24"/>
        </w:rPr>
        <w:t>造成建筑施工事故，这些建筑施工事故不仅给企业带来严重的经济损失，使得企</w:t>
      </w:r>
      <w:r>
        <w:rPr>
          <w:rFonts w:ascii="SimSun" w:hAnsi="SimSun" w:eastAsia="SimSun"/>
          <w:b w:val="0"/>
          <w:i w:val="0"/>
          <w:color w:val="000000"/>
          <w:sz w:val="24"/>
        </w:rPr>
        <w:t>业的工期延长，同时还造成了人员的伤亡，严重影响了企业的声誉和形象。因为</w:t>
      </w:r>
      <w:r>
        <w:rPr>
          <w:rFonts w:ascii="SimSun" w:hAnsi="SimSun" w:eastAsia="SimSun"/>
          <w:b w:val="0"/>
          <w:i w:val="0"/>
          <w:color w:val="000000"/>
          <w:sz w:val="24"/>
        </w:rPr>
        <w:t>建筑行业仍然被认为是最不安全的行业之一，所以目前人们在建筑安全方面可以</w:t>
      </w:r>
      <w:r>
        <w:rPr>
          <w:rFonts w:ascii="SimSun" w:hAnsi="SimSun" w:eastAsia="SimSun"/>
          <w:b w:val="0"/>
          <w:i w:val="0"/>
          <w:color w:val="000000"/>
          <w:sz w:val="24"/>
        </w:rPr>
        <w:t>做的很多。李发军（</w:t>
      </w:r>
      <w:r>
        <w:rPr>
          <w:rFonts w:ascii="TimesNewRomanPSMT" w:hAnsi="TimesNewRomanPSMT" w:eastAsia="TimesNewRomanPSMT"/>
          <w:b w:val="0"/>
          <w:i w:val="0"/>
          <w:color w:val="000000"/>
          <w:sz w:val="24"/>
        </w:rPr>
        <w:t>2021</w:t>
      </w:r>
      <w:r>
        <w:rPr>
          <w:rFonts w:ascii="SimSun" w:hAnsi="SimSun" w:eastAsia="SimSun"/>
          <w:b w:val="0"/>
          <w:i w:val="0"/>
          <w:color w:val="000000"/>
          <w:sz w:val="24"/>
        </w:rPr>
        <w:t>）认为建筑工程具有规模大、施工周期长、环境复杂等</w:t>
      </w:r>
      <w:r>
        <w:rPr>
          <w:rFonts w:ascii="SimSun" w:hAnsi="SimSun" w:eastAsia="SimSun"/>
          <w:b w:val="0"/>
          <w:i w:val="0"/>
          <w:color w:val="000000"/>
          <w:sz w:val="24"/>
        </w:rPr>
        <w:t>特点，这些特点提高了安全风险发生的概率，必须要加强防范和研究。而韩屹</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）则认为与一般的建筑施工项目相比，桥隧施工工程具有程序繁琐、操作</w:t>
      </w:r>
      <w:r>
        <w:rPr>
          <w:rFonts w:ascii="SimSun" w:hAnsi="SimSun" w:eastAsia="SimSun"/>
          <w:b w:val="0"/>
          <w:i w:val="0"/>
          <w:color w:val="000000"/>
          <w:sz w:val="24"/>
        </w:rPr>
        <w:t>复杂、技术水平高、受环境影响大等特点，因而施工过程中面临的风险更高且更</w:t>
      </w:r>
      <w:r>
        <w:rPr>
          <w:rFonts w:ascii="SimSun" w:hAnsi="SimSun" w:eastAsia="SimSun"/>
          <w:b w:val="0"/>
          <w:i w:val="0"/>
          <w:color w:val="000000"/>
          <w:sz w:val="24"/>
        </w:rPr>
        <w:t>不可控。因此，钱娜娜（</w:t>
      </w:r>
      <w:r>
        <w:rPr>
          <w:rFonts w:ascii="TimesNewRomanPSMT" w:hAnsi="TimesNewRomanPSMT" w:eastAsia="TimesNewRomanPSMT"/>
          <w:b w:val="0"/>
          <w:i w:val="0"/>
          <w:color w:val="000000"/>
          <w:sz w:val="24"/>
        </w:rPr>
        <w:t>2018</w:t>
      </w:r>
      <w:r>
        <w:rPr>
          <w:rFonts w:ascii="SimSun" w:hAnsi="SimSun" w:eastAsia="SimSun"/>
          <w:b w:val="0"/>
          <w:i w:val="0"/>
          <w:color w:val="000000"/>
          <w:sz w:val="24"/>
        </w:rPr>
        <w:t>）从桥梁施工的质量以及提升安全性的角度出发，</w:t>
      </w:r>
      <w:r>
        <w:rPr>
          <w:rFonts w:ascii="SimSun" w:hAnsi="SimSun" w:eastAsia="SimSun"/>
          <w:b w:val="0"/>
          <w:i w:val="0"/>
          <w:color w:val="000000"/>
          <w:sz w:val="24"/>
        </w:rPr>
        <w:t>认为在进行施工活动时需要重点考虑对施工环节中存在的风险的进行辨识，并实</w:t>
      </w:r>
      <w:r>
        <w:rPr>
          <w:rFonts w:ascii="SimSun" w:hAnsi="SimSun" w:eastAsia="SimSun"/>
          <w:b w:val="0"/>
          <w:i w:val="0"/>
          <w:color w:val="000000"/>
          <w:sz w:val="24"/>
        </w:rPr>
        <w:t>施有针对性的政策方针，以达到控制施工风险和提高安全施工质量的作用。吴建</w:t>
      </w:r>
      <w:r>
        <w:rPr>
          <w:rFonts w:ascii="SimSun" w:hAnsi="SimSun" w:eastAsia="SimSun"/>
          <w:b w:val="0"/>
          <w:i w:val="0"/>
          <w:color w:val="000000"/>
          <w:sz w:val="24"/>
        </w:rPr>
        <w:t>民等（</w:t>
      </w:r>
      <w:r>
        <w:rPr>
          <w:rFonts w:ascii="TimesNewRomanPSMT" w:hAnsi="TimesNewRomanPSMT" w:eastAsia="TimesNewRomanPSMT"/>
          <w:b w:val="0"/>
          <w:i w:val="0"/>
          <w:color w:val="000000"/>
          <w:sz w:val="24"/>
        </w:rPr>
        <w:t>2020</w:t>
      </w:r>
      <w:r>
        <w:rPr>
          <w:rFonts w:ascii="SimSun" w:hAnsi="SimSun" w:eastAsia="SimSun"/>
          <w:b w:val="0"/>
          <w:i w:val="0"/>
          <w:color w:val="000000"/>
          <w:sz w:val="24"/>
        </w:rPr>
        <w:t>）通过分析了人工挖孔桩施工和悬臂浇筑施工中存在的风险，明确了</w:t>
      </w:r>
      <w:r>
        <w:rPr>
          <w:rFonts w:ascii="SimSun" w:hAnsi="SimSun" w:eastAsia="SimSun"/>
          <w:b w:val="0"/>
          <w:i w:val="0"/>
          <w:color w:val="000000"/>
          <w:sz w:val="24"/>
        </w:rPr>
        <w:t>风险类型和监控策略，从而使安全风险得到了有效防控，这进一步提升了桥梁工</w:t>
      </w:r>
      <w:r>
        <w:rPr>
          <w:rFonts w:ascii="SimSun" w:hAnsi="SimSun" w:eastAsia="SimSun"/>
          <w:b w:val="0"/>
          <w:i w:val="0"/>
          <w:color w:val="000000"/>
          <w:sz w:val="24"/>
        </w:rPr>
        <w:t>程施工的效率和安全性。刘立吉（</w:t>
      </w:r>
      <w:r>
        <w:rPr>
          <w:rFonts w:ascii="TimesNewRomanPSMT" w:hAnsi="TimesNewRomanPSMT" w:eastAsia="TimesNewRomanPSMT"/>
          <w:b w:val="0"/>
          <w:i w:val="0"/>
          <w:color w:val="000000"/>
          <w:sz w:val="24"/>
        </w:rPr>
        <w:t>2019</w:t>
      </w:r>
      <w:r>
        <w:rPr>
          <w:rFonts w:ascii="SimSun" w:hAnsi="SimSun" w:eastAsia="SimSun"/>
          <w:b w:val="0"/>
          <w:i w:val="0"/>
          <w:color w:val="000000"/>
          <w:sz w:val="24"/>
        </w:rPr>
        <w:t>）提出了三个桥梁工程施工风险综合识别</w:t>
      </w:r>
      <w:r>
        <w:rPr>
          <w:rFonts w:ascii="SimSun" w:hAnsi="SimSun" w:eastAsia="SimSun"/>
          <w:b w:val="0"/>
          <w:i w:val="0"/>
          <w:color w:val="000000"/>
          <w:sz w:val="24"/>
        </w:rPr>
        <w:t>方法，分别是通过桥梁施工事故资料收集与总结和桥梁工程结构分析，最后再进</w:t>
      </w:r>
      <w:r>
        <w:rPr>
          <w:rFonts w:ascii="SimSun" w:hAnsi="SimSun" w:eastAsia="SimSun"/>
          <w:b w:val="0"/>
          <w:i w:val="0"/>
          <w:color w:val="000000"/>
          <w:sz w:val="24"/>
        </w:rPr>
        <w:t>行现场考察与调研专家评估来识别施工风险，以此来为桥梁施工奠定良好基础。</w:t>
      </w:r>
      <w:r>
        <w:rPr>
          <w:rFonts w:ascii="SimSun" w:hAnsi="SimSun" w:eastAsia="SimSun"/>
          <w:b w:val="0"/>
          <w:i w:val="0"/>
          <w:color w:val="000000"/>
          <w:sz w:val="24"/>
        </w:rPr>
        <w:t>林孔钊等（</w:t>
      </w:r>
      <w:r>
        <w:rPr>
          <w:rFonts w:ascii="TimesNewRomanPSMT" w:hAnsi="TimesNewRomanPSMT" w:eastAsia="TimesNewRomanPSMT"/>
          <w:b w:val="0"/>
          <w:i w:val="0"/>
          <w:color w:val="000000"/>
          <w:sz w:val="24"/>
        </w:rPr>
        <w:t>2020</w:t>
      </w:r>
      <w:r>
        <w:rPr>
          <w:rFonts w:ascii="SimSun" w:hAnsi="SimSun" w:eastAsia="SimSun"/>
          <w:b w:val="0"/>
          <w:i w:val="0"/>
          <w:color w:val="000000"/>
          <w:sz w:val="24"/>
        </w:rPr>
        <w:t>）针对主要的分部分项工程和海上环境复杂进行了典型风险的识</w:t>
      </w:r>
      <w:r>
        <w:rPr>
          <w:rFonts w:ascii="SimSun" w:hAnsi="SimSun" w:eastAsia="SimSun"/>
          <w:b w:val="0"/>
          <w:i w:val="0"/>
          <w:color w:val="000000"/>
          <w:sz w:val="24"/>
        </w:rPr>
        <w:t>别，认为在进行施工事的不可控自然因素较多，因此建立桥梁施工风险事态库，</w:t>
      </w:r>
      <w:r>
        <w:rPr>
          <w:rFonts w:ascii="SimSun" w:hAnsi="SimSun" w:eastAsia="SimSun"/>
          <w:b w:val="0"/>
          <w:i w:val="0"/>
          <w:color w:val="000000"/>
          <w:sz w:val="24"/>
        </w:rPr>
        <w:t>用来为风险管理提供策略支持，提高了桥梁施工安全。姚冠和林金山（</w:t>
      </w:r>
      <w:r>
        <w:rPr>
          <w:rFonts w:ascii="TimesNewRomanPSMT" w:hAnsi="TimesNewRomanPSMT" w:eastAsia="TimesNewRomanPSMT"/>
          <w:b w:val="0"/>
          <w:i w:val="0"/>
          <w:color w:val="000000"/>
          <w:sz w:val="24"/>
        </w:rPr>
        <w:t>2020</w:t>
      </w:r>
      <w:r>
        <w:rPr>
          <w:rFonts w:ascii="SimSun" w:hAnsi="SimSun" w:eastAsia="SimSun"/>
          <w:b w:val="0"/>
          <w:i w:val="0"/>
          <w:color w:val="000000"/>
          <w:sz w:val="24"/>
        </w:rPr>
        <w:t>）通</w:t>
      </w:r>
      <w:r>
        <w:rPr>
          <w:rFonts w:ascii="SimSun" w:hAnsi="SimSun" w:eastAsia="SimSun"/>
          <w:b w:val="0"/>
          <w:i w:val="0"/>
          <w:color w:val="000000"/>
          <w:sz w:val="24"/>
        </w:rPr>
        <w:t>过对隧道施工中存在的风险因素进行深入分析，认为当前隧道施工存在方案缺乏</w:t>
      </w:r>
      <w:r>
        <w:rPr>
          <w:rFonts w:ascii="SimSun" w:hAnsi="SimSun" w:eastAsia="SimSun"/>
          <w:b w:val="0"/>
          <w:i w:val="0"/>
          <w:color w:val="000000"/>
          <w:sz w:val="24"/>
        </w:rPr>
        <w:t>针对性和管理水平低下等特征，并提出了一系列的风险管理措施和办法，在一定</w:t>
      </w:r>
      <w:r>
        <w:rPr>
          <w:rFonts w:ascii="SimSun" w:hAnsi="SimSun" w:eastAsia="SimSun"/>
          <w:b w:val="0"/>
          <w:i w:val="0"/>
          <w:color w:val="000000"/>
          <w:sz w:val="24"/>
        </w:rPr>
        <w:t>程度上降低了新建隧道工程的建设对原有隧道工程的影响，确保隧道施工建设的</w:t>
      </w:r>
      <w:r>
        <w:rPr>
          <w:rFonts w:ascii="SimSun" w:hAnsi="SimSun" w:eastAsia="SimSun"/>
          <w:b w:val="0"/>
          <w:i w:val="0"/>
          <w:color w:val="000000"/>
          <w:sz w:val="24"/>
        </w:rPr>
        <w:t>安全。刘小龙和谢姣姣（</w:t>
      </w:r>
      <w:r>
        <w:rPr>
          <w:rFonts w:ascii="TimesNewRomanPSMT" w:hAnsi="TimesNewRomanPSMT" w:eastAsia="TimesNewRomanPSMT"/>
          <w:b w:val="0"/>
          <w:i w:val="0"/>
          <w:color w:val="000000"/>
          <w:sz w:val="24"/>
        </w:rPr>
        <w:t>2019</w:t>
      </w:r>
      <w:r>
        <w:rPr>
          <w:rFonts w:ascii="SimSun" w:hAnsi="SimSun" w:eastAsia="SimSun"/>
          <w:b w:val="0"/>
          <w:i w:val="0"/>
          <w:color w:val="000000"/>
          <w:sz w:val="24"/>
        </w:rPr>
        <w:t>）认为公路隧道施工有三种安全隐患分别是喷射混</w:t>
      </w:r>
      <w:r>
        <w:rPr>
          <w:rFonts w:ascii="SimSun" w:hAnsi="SimSun" w:eastAsia="SimSun"/>
          <w:b w:val="0"/>
          <w:i w:val="0"/>
          <w:color w:val="000000"/>
          <w:sz w:val="24"/>
        </w:rPr>
        <w:t>凝土的回弹量大、隧道内光线不足以及涌水风险，并认为通过控制这些安全隐患</w:t>
      </w:r>
    </w:p>
    <w:p>
      <w:pPr>
        <w:autoSpaceDN w:val="0"/>
        <w:autoSpaceDE w:val="0"/>
        <w:widowControl/>
        <w:spacing w:line="240" w:lineRule="exact" w:before="684" w:after="0"/>
        <w:ind w:left="0" w:right="4352" w:firstLine="0"/>
        <w:jc w:val="right"/>
      </w:pPr>
      <w:r>
        <w:rPr>
          <w:rFonts w:ascii="TimesNewRomanPSMT" w:hAnsi="TimesNewRomanPSMT" w:eastAsia="TimesNewRomanPSMT"/>
          <w:b w:val="0"/>
          <w:i w:val="0"/>
          <w:color w:val="000000"/>
          <w:sz w:val="18"/>
        </w:rPr>
        <w:t xml:space="preserve">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494" w:firstLine="0"/>
        <w:jc w:val="right"/>
      </w:pPr>
      <w:r>
        <w:rPr>
          <w:rFonts w:ascii="SimSun" w:hAnsi="SimSun" w:eastAsia="SimSun"/>
          <w:b w:val="0"/>
          <w:i w:val="0"/>
          <w:color w:val="000000"/>
          <w:sz w:val="18"/>
        </w:rPr>
        <w:t xml:space="preserve">第一章  文献综述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可减少意外和事故的发生，这技能保障人员安全和施工效率，同时也能带来较高</w:t>
      </w:r>
    </w:p>
    <w:p>
      <w:pPr>
        <w:autoSpaceDN w:val="0"/>
        <w:autoSpaceDE w:val="0"/>
        <w:widowControl/>
        <w:spacing w:line="322" w:lineRule="exact" w:before="102" w:after="0"/>
        <w:ind w:left="1282" w:right="0" w:firstLine="0"/>
        <w:jc w:val="left"/>
      </w:pPr>
      <w:r>
        <w:rPr>
          <w:rFonts w:ascii="SimSun" w:hAnsi="SimSun" w:eastAsia="SimSun"/>
          <w:b w:val="0"/>
          <w:i w:val="0"/>
          <w:color w:val="000000"/>
          <w:sz w:val="24"/>
        </w:rPr>
        <w:t>的社会效益。童永宽（</w:t>
      </w:r>
      <w:r>
        <w:rPr>
          <w:rFonts w:ascii="TimesNewRomanPSMT" w:hAnsi="TimesNewRomanPSMT" w:eastAsia="TimesNewRomanPSMT"/>
          <w:b w:val="0"/>
          <w:i w:val="0"/>
          <w:color w:val="000000"/>
          <w:sz w:val="24"/>
        </w:rPr>
        <w:t>2019</w:t>
      </w:r>
      <w:r>
        <w:rPr>
          <w:rFonts w:ascii="SimSun" w:hAnsi="SimSun" w:eastAsia="SimSun"/>
          <w:b w:val="0"/>
          <w:i w:val="0"/>
          <w:color w:val="000000"/>
          <w:sz w:val="24"/>
        </w:rPr>
        <w:t>）认为正是因为隧道工程隐蔽性较高，受周围地理环</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境和施工条件的制约，因此具有较高的施工风险，可以通过加强质量管理和风险</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评估工作，同时加上实施有针对性的对策，为提高施工质量和安全管理提供保障。</w:t>
      </w:r>
    </w:p>
    <w:p>
      <w:pPr>
        <w:autoSpaceDN w:val="0"/>
        <w:autoSpaceDE w:val="0"/>
        <w:widowControl/>
        <w:spacing w:line="185" w:lineRule="auto" w:before="150" w:after="0"/>
        <w:ind w:left="1762" w:right="0" w:firstLine="0"/>
        <w:jc w:val="left"/>
      </w:pPr>
      <w:r>
        <w:rPr>
          <w:rFonts w:ascii="SimSun" w:hAnsi="SimSun" w:eastAsia="SimSun"/>
          <w:b w:val="0"/>
          <w:i w:val="0"/>
          <w:color w:val="000000"/>
          <w:sz w:val="24"/>
        </w:rPr>
        <w:t>鉴于在建筑行业事故频发且造成较大的经济损失，目前许多学者已经做了关</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于建筑施工安全可行性研究，其研究结果可作为推进施工安全管理的基础。例如，</w:t>
      </w:r>
    </w:p>
    <w:p>
      <w:pPr>
        <w:autoSpaceDN w:val="0"/>
        <w:autoSpaceDE w:val="0"/>
        <w:widowControl/>
        <w:spacing w:line="320" w:lineRule="exact" w:before="104" w:after="0"/>
        <w:ind w:left="1282" w:right="0" w:firstLine="0"/>
        <w:jc w:val="left"/>
      </w:pPr>
      <w:r>
        <w:rPr>
          <w:rFonts w:ascii="TimesNewRomanPSMT" w:hAnsi="TimesNewRomanPSMT" w:eastAsia="TimesNewRomanPSMT"/>
          <w:b w:val="0"/>
          <w:i w:val="0"/>
          <w:color w:val="000000"/>
          <w:sz w:val="24"/>
        </w:rPr>
        <w:t>Zhang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）使用事故因果关系理论和系统思维方法来构建施工事故因果关</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系系统模型并确定关键的事故原因，并将其严重程度分为三个级别，对实践中的</w:t>
      </w:r>
    </w:p>
    <w:p>
      <w:pPr>
        <w:autoSpaceDN w:val="0"/>
        <w:autoSpaceDE w:val="0"/>
        <w:widowControl/>
        <w:spacing w:line="390" w:lineRule="exact" w:before="34" w:after="0"/>
        <w:ind w:left="1152" w:right="144" w:firstLine="0"/>
        <w:jc w:val="center"/>
      </w:pPr>
      <w:r>
        <w:rPr>
          <w:rFonts w:ascii="SimSun" w:hAnsi="SimSun" w:eastAsia="SimSun"/>
          <w:b w:val="0"/>
          <w:i w:val="0"/>
          <w:color w:val="000000"/>
          <w:sz w:val="24"/>
        </w:rPr>
        <w:t>施工安全管理和事故预防提出了建议。</w:t>
      </w:r>
      <w:r>
        <w:rPr>
          <w:rFonts w:ascii="TimesNewRomanPSMT" w:hAnsi="TimesNewRomanPSMT" w:eastAsia="TimesNewRomanPSMT"/>
          <w:b w:val="0"/>
          <w:i w:val="0"/>
          <w:color w:val="000000"/>
          <w:sz w:val="24"/>
        </w:rPr>
        <w:t>Lu et al.</w:t>
      </w:r>
      <w:r>
        <w:rPr>
          <w:rFonts w:ascii="SimSun" w:hAnsi="SimSun" w:eastAsia="SimSun"/>
          <w:b w:val="0"/>
          <w:i w:val="0"/>
          <w:color w:val="000000"/>
          <w:sz w:val="24"/>
        </w:rPr>
        <w:t>（</w:t>
      </w:r>
      <w:r>
        <w:rPr>
          <w:rFonts w:ascii="TimesNewRomanPSMT" w:hAnsi="TimesNewRomanPSMT" w:eastAsia="TimesNewRomanPSMT"/>
          <w:b w:val="0"/>
          <w:i w:val="0"/>
          <w:color w:val="000000"/>
          <w:sz w:val="24"/>
        </w:rPr>
        <w:t>2016</w:t>
      </w:r>
      <w:r>
        <w:rPr>
          <w:rFonts w:ascii="SimSun" w:hAnsi="SimSun" w:eastAsia="SimSun"/>
          <w:b w:val="0"/>
          <w:i w:val="0"/>
          <w:color w:val="000000"/>
          <w:sz w:val="24"/>
        </w:rPr>
        <w:t>）采用基于</w:t>
      </w:r>
      <w:r>
        <w:rPr>
          <w:rFonts w:ascii="TimesNewRomanPSMT" w:hAnsi="TimesNewRomanPSMT" w:eastAsia="TimesNewRomanPSMT"/>
          <w:b w:val="0"/>
          <w:i w:val="0"/>
          <w:color w:val="000000"/>
          <w:sz w:val="24"/>
        </w:rPr>
        <w:t>agent</w:t>
      </w:r>
      <w:r>
        <w:rPr>
          <w:rFonts w:ascii="SimSun" w:hAnsi="SimSun" w:eastAsia="SimSun"/>
          <w:b w:val="0"/>
          <w:i w:val="0"/>
          <w:color w:val="000000"/>
          <w:sz w:val="24"/>
        </w:rPr>
        <w:t xml:space="preserve"> 的建模方</w:t>
      </w:r>
      <w:r>
        <w:rPr>
          <w:rFonts w:ascii="SimSun" w:hAnsi="SimSun" w:eastAsia="SimSun"/>
          <w:b w:val="0"/>
          <w:i w:val="0"/>
          <w:color w:val="000000"/>
          <w:sz w:val="24"/>
        </w:rPr>
        <w:t>法（</w:t>
      </w:r>
      <w:r>
        <w:rPr>
          <w:rFonts w:ascii="TimesNewRomanPSMT" w:hAnsi="TimesNewRomanPSMT" w:eastAsia="TimesNewRomanPSMT"/>
          <w:b w:val="0"/>
          <w:i w:val="0"/>
          <w:color w:val="000000"/>
          <w:sz w:val="24"/>
        </w:rPr>
        <w:t>ABM</w:t>
      </w:r>
      <w:r>
        <w:rPr>
          <w:rFonts w:ascii="SimSun" w:hAnsi="SimSun" w:eastAsia="SimSun"/>
          <w:b w:val="0"/>
          <w:i w:val="0"/>
          <w:color w:val="000000"/>
          <w:sz w:val="24"/>
        </w:rPr>
        <w:t>）对工地进行了不同程度的危险和工作量建模，并划分为了危险等级。</w:t>
      </w:r>
      <w:r>
        <w:rPr>
          <w:rFonts w:ascii="SimSun" w:hAnsi="SimSun" w:eastAsia="SimSun"/>
          <w:b w:val="0"/>
          <w:i w:val="0"/>
          <w:color w:val="000000"/>
          <w:sz w:val="24"/>
        </w:rPr>
        <w:t>王飞等（</w:t>
      </w:r>
      <w:r>
        <w:rPr>
          <w:rFonts w:ascii="TimesNewRomanPSMT" w:hAnsi="TimesNewRomanPSMT" w:eastAsia="TimesNewRomanPSMT"/>
          <w:b w:val="0"/>
          <w:i w:val="0"/>
          <w:color w:val="000000"/>
          <w:sz w:val="24"/>
        </w:rPr>
        <w:t>2003</w:t>
      </w:r>
      <w:r>
        <w:rPr>
          <w:rFonts w:ascii="SimSun" w:hAnsi="SimSun" w:eastAsia="SimSun"/>
          <w:b w:val="0"/>
          <w:i w:val="0"/>
          <w:color w:val="000000"/>
          <w:sz w:val="24"/>
        </w:rPr>
        <w:t>）为了提高安全生产及施工水平，使用模糊综合评判法对建筑施工</w:t>
      </w:r>
      <w:r>
        <w:rPr>
          <w:rFonts w:ascii="SimSun" w:hAnsi="SimSun" w:eastAsia="SimSun"/>
          <w:b w:val="0"/>
          <w:i w:val="0"/>
          <w:color w:val="000000"/>
          <w:sz w:val="24"/>
        </w:rPr>
        <w:t>安全进行了等级的分析，有效地解决了建筑施工安全的量化问题。</w:t>
      </w:r>
      <w:r>
        <w:rPr>
          <w:rFonts w:ascii="TimesNewRomanPSMT" w:hAnsi="TimesNewRomanPSMT" w:eastAsia="TimesNewRomanPSMT"/>
          <w:b w:val="0"/>
          <w:i w:val="0"/>
          <w:color w:val="000000"/>
          <w:sz w:val="24"/>
        </w:rPr>
        <w:t xml:space="preserve">Arciszewski et </w:t>
      </w:r>
      <w:r>
        <w:rPr>
          <w:rFonts w:ascii="TimesNewRomanPSMT" w:hAnsi="TimesNewRomanPSMT" w:eastAsia="TimesNewRomanPSMT"/>
          <w:b w:val="0"/>
          <w:i w:val="0"/>
          <w:color w:val="000000"/>
          <w:sz w:val="24"/>
        </w:rPr>
        <w:t xml:space="preserve">al. </w:t>
      </w:r>
      <w:r>
        <w:rPr>
          <w:rFonts w:ascii="SimSun" w:hAnsi="SimSun" w:eastAsia="SimSun"/>
          <w:b w:val="0"/>
          <w:i w:val="0"/>
          <w:color w:val="000000"/>
          <w:sz w:val="24"/>
        </w:rPr>
        <w:t>（</w:t>
      </w:r>
      <w:r>
        <w:rPr>
          <w:rFonts w:ascii="TimesNewRomanPSMT" w:hAnsi="TimesNewRomanPSMT" w:eastAsia="TimesNewRomanPSMT"/>
          <w:b w:val="0"/>
          <w:i w:val="0"/>
          <w:color w:val="000000"/>
          <w:sz w:val="24"/>
        </w:rPr>
        <w:t>1995</w:t>
      </w:r>
      <w:r>
        <w:rPr>
          <w:rFonts w:ascii="SimSun" w:hAnsi="SimSun" w:eastAsia="SimSun"/>
          <w:b w:val="0"/>
          <w:i w:val="0"/>
          <w:color w:val="000000"/>
          <w:sz w:val="24"/>
        </w:rPr>
        <w:t>）进行了一项关于将</w:t>
      </w:r>
      <w:r>
        <w:rPr>
          <w:rFonts w:ascii="TimesNewRomanPSMT" w:hAnsi="TimesNewRomanPSMT" w:eastAsia="TimesNewRomanPSMT"/>
          <w:b w:val="0"/>
          <w:i w:val="0"/>
          <w:color w:val="000000"/>
          <w:sz w:val="24"/>
        </w:rPr>
        <w:t>STAR</w:t>
      </w:r>
      <w:r>
        <w:rPr>
          <w:rFonts w:ascii="SimSun" w:hAnsi="SimSun" w:eastAsia="SimSun"/>
          <w:b w:val="0"/>
          <w:i w:val="0"/>
          <w:color w:val="000000"/>
          <w:sz w:val="24"/>
        </w:rPr>
        <w:t xml:space="preserve"> 方法的机器学习应用于建筑事故及其预防的</w:t>
      </w:r>
      <w:r>
        <w:rPr>
          <w:rFonts w:ascii="SimSun" w:hAnsi="SimSun" w:eastAsia="SimSun"/>
          <w:b w:val="0"/>
          <w:i w:val="0"/>
          <w:color w:val="000000"/>
          <w:sz w:val="24"/>
        </w:rPr>
        <w:t>研究，并且证明了机器学习在获取有关建筑事故知识方面的可行性。</w:t>
      </w:r>
      <w:r>
        <w:rPr>
          <w:rFonts w:ascii="TimesNewRomanPSMT" w:hAnsi="TimesNewRomanPSMT" w:eastAsia="TimesNewRomanPSMT"/>
          <w:b w:val="0"/>
          <w:i w:val="0"/>
          <w:color w:val="000000"/>
          <w:sz w:val="24"/>
        </w:rPr>
        <w:t>Jannadi et al.</w:t>
      </w:r>
      <w:r>
        <w:rPr>
          <w:rFonts w:ascii="SimSun" w:hAnsi="SimSun" w:eastAsia="SimSun"/>
          <w:b w:val="0"/>
          <w:i w:val="0"/>
          <w:color w:val="000000"/>
          <w:sz w:val="24"/>
        </w:rPr>
        <w:t>（</w:t>
      </w:r>
      <w:r>
        <w:rPr>
          <w:rFonts w:ascii="TimesNewRomanPSMT" w:hAnsi="TimesNewRomanPSMT" w:eastAsia="TimesNewRomanPSMT"/>
          <w:b w:val="0"/>
          <w:i w:val="0"/>
          <w:color w:val="000000"/>
          <w:sz w:val="24"/>
        </w:rPr>
        <w:t>1998</w:t>
      </w:r>
      <w:r>
        <w:rPr>
          <w:rFonts w:ascii="SimSun" w:hAnsi="SimSun" w:eastAsia="SimSun"/>
          <w:b w:val="0"/>
          <w:i w:val="0"/>
          <w:color w:val="000000"/>
          <w:sz w:val="24"/>
        </w:rPr>
        <w:t>）通过对施工期间的项目进行调查来评估施工现场的安全性，并且开发了</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一种新的安全检查检查清单，其目的是为了测试建筑工地的安全水平是否是项目</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规模的函数。他们还使用统计方法对大型和小型建设项目的每项得分进行排序，</w:t>
      </w:r>
    </w:p>
    <w:p>
      <w:pPr>
        <w:autoSpaceDN w:val="0"/>
        <w:autoSpaceDE w:val="0"/>
        <w:widowControl/>
        <w:spacing w:line="320" w:lineRule="exact" w:before="102" w:after="0"/>
        <w:ind w:left="1282" w:right="0" w:firstLine="0"/>
        <w:jc w:val="left"/>
      </w:pPr>
      <w:r>
        <w:rPr>
          <w:rFonts w:ascii="SimSun" w:hAnsi="SimSun" w:eastAsia="SimSun"/>
          <w:b w:val="0"/>
          <w:i w:val="0"/>
          <w:color w:val="000000"/>
          <w:sz w:val="24"/>
        </w:rPr>
        <w:t>以便对每项进行一致性检验。施洲等（</w:t>
      </w:r>
      <w:r>
        <w:rPr>
          <w:rFonts w:ascii="TimesNewRomanPSMT" w:hAnsi="TimesNewRomanPSMT" w:eastAsia="TimesNewRomanPSMT"/>
          <w:b w:val="0"/>
          <w:i w:val="0"/>
          <w:color w:val="000000"/>
          <w:sz w:val="24"/>
        </w:rPr>
        <w:t>2021</w:t>
      </w:r>
      <w:r>
        <w:rPr>
          <w:rFonts w:ascii="SimSun" w:hAnsi="SimSun" w:eastAsia="SimSun"/>
          <w:b w:val="0"/>
          <w:i w:val="0"/>
          <w:color w:val="000000"/>
          <w:sz w:val="24"/>
        </w:rPr>
        <w:t>）针对大型桥梁施工风险动态评估问</w:t>
      </w:r>
    </w:p>
    <w:p>
      <w:pPr>
        <w:autoSpaceDN w:val="0"/>
        <w:autoSpaceDE w:val="0"/>
        <w:widowControl/>
        <w:spacing w:line="390" w:lineRule="exact" w:before="0" w:after="0"/>
        <w:ind w:left="1282" w:right="264" w:firstLine="0"/>
        <w:jc w:val="both"/>
      </w:pPr>
      <w:r>
        <w:rPr>
          <w:rFonts w:ascii="SimSun" w:hAnsi="SimSun" w:eastAsia="SimSun"/>
          <w:b w:val="0"/>
          <w:i w:val="0"/>
          <w:color w:val="000000"/>
          <w:sz w:val="24"/>
        </w:rPr>
        <w:t>题，采用结构</w:t>
      </w:r>
      <w:r>
        <w:rPr>
          <w:rFonts w:ascii="TimesNewRomanPSMT" w:hAnsi="TimesNewRomanPSMT" w:eastAsia="TimesNewRomanPSMT"/>
          <w:b w:val="0"/>
          <w:i w:val="0"/>
          <w:color w:val="000000"/>
          <w:sz w:val="24"/>
        </w:rPr>
        <w:t>‒</w:t>
      </w:r>
      <w:r>
        <w:rPr>
          <w:rFonts w:ascii="SimSun" w:hAnsi="SimSun" w:eastAsia="SimSun"/>
          <w:b w:val="0"/>
          <w:i w:val="0"/>
          <w:color w:val="000000"/>
          <w:sz w:val="24"/>
        </w:rPr>
        <w:t>风险分解识别法，通过引入决策与实验室方法动态识别风险元并构</w:t>
      </w:r>
      <w:r>
        <w:rPr>
          <w:rFonts w:ascii="SimSun" w:hAnsi="SimSun" w:eastAsia="SimSun"/>
          <w:b w:val="0"/>
          <w:i w:val="0"/>
          <w:color w:val="000000"/>
          <w:sz w:val="24"/>
        </w:rPr>
        <w:t>建传递网，最后再在结合贝叶斯网络及</w:t>
      </w:r>
      <w:r>
        <w:rPr>
          <w:rFonts w:ascii="TimesNewRomanPSMT" w:hAnsi="TimesNewRomanPSMT" w:eastAsia="TimesNewRomanPSMT"/>
          <w:b w:val="0"/>
          <w:i w:val="0"/>
          <w:color w:val="000000"/>
          <w:sz w:val="24"/>
        </w:rPr>
        <w:t>GeNIe</w:t>
      </w:r>
      <w:r>
        <w:rPr>
          <w:rFonts w:ascii="SimSun" w:hAnsi="SimSun" w:eastAsia="SimSun"/>
          <w:b w:val="0"/>
          <w:i w:val="0"/>
          <w:color w:val="000000"/>
          <w:sz w:val="24"/>
        </w:rPr>
        <w:t xml:space="preserve"> 软件对风险元进行概率评估，从中</w:t>
      </w:r>
      <w:r>
        <w:rPr>
          <w:rFonts w:ascii="SimSun" w:hAnsi="SimSun" w:eastAsia="SimSun"/>
          <w:b w:val="0"/>
          <w:i w:val="0"/>
          <w:color w:val="000000"/>
          <w:sz w:val="24"/>
        </w:rPr>
        <w:t>获取关键的风险元及事故中主要的风险链。陆新鑫等（</w:t>
      </w:r>
      <w:r>
        <w:rPr>
          <w:rFonts w:ascii="TimesNewRomanPSMT" w:hAnsi="TimesNewRomanPSMT" w:eastAsia="TimesNewRomanPSMT"/>
          <w:b w:val="0"/>
          <w:i w:val="0"/>
          <w:color w:val="000000"/>
          <w:sz w:val="24"/>
        </w:rPr>
        <w:t>2013</w:t>
      </w:r>
      <w:r>
        <w:rPr>
          <w:rFonts w:ascii="SimSun" w:hAnsi="SimSun" w:eastAsia="SimSun"/>
          <w:b w:val="0"/>
          <w:i w:val="0"/>
          <w:color w:val="000000"/>
          <w:sz w:val="24"/>
        </w:rPr>
        <w:t>）为了定量分析桥梁</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施工阶段安全风险，采用肯特指数法来建立桥梁风险评价模型，并将该模型运用</w:t>
      </w:r>
    </w:p>
    <w:p>
      <w:pPr>
        <w:autoSpaceDN w:val="0"/>
        <w:autoSpaceDE w:val="0"/>
        <w:widowControl/>
        <w:spacing w:line="320" w:lineRule="exact" w:before="106" w:after="0"/>
        <w:ind w:left="1282" w:right="0" w:firstLine="0"/>
        <w:jc w:val="left"/>
      </w:pPr>
      <w:r>
        <w:rPr>
          <w:rFonts w:ascii="SimSun" w:hAnsi="SimSun" w:eastAsia="SimSun"/>
          <w:b w:val="0"/>
          <w:i w:val="0"/>
          <w:color w:val="000000"/>
          <w:sz w:val="24"/>
        </w:rPr>
        <w:t>到具体的桥梁转体施工风险评估案例中。</w:t>
      </w:r>
      <w:r>
        <w:rPr>
          <w:rFonts w:ascii="TimesNewRomanPSMT" w:hAnsi="TimesNewRomanPSMT" w:eastAsia="TimesNewRomanPSMT"/>
          <w:b w:val="0"/>
          <w:i w:val="0"/>
          <w:color w:val="000000"/>
          <w:sz w:val="24"/>
        </w:rPr>
        <w:t>Abdollahzadeh et al.</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）通过主要利</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用故障树和事件树方法探讨桥梁施工中的施工事故和风险因素之间的相互关系，</w:t>
      </w:r>
    </w:p>
    <w:p>
      <w:pPr>
        <w:autoSpaceDN w:val="0"/>
        <w:autoSpaceDE w:val="0"/>
        <w:widowControl/>
        <w:spacing w:line="320" w:lineRule="exact" w:before="106" w:after="0"/>
        <w:ind w:left="1282" w:right="0" w:firstLine="0"/>
        <w:jc w:val="left"/>
      </w:pPr>
      <w:r>
        <w:rPr>
          <w:rFonts w:ascii="SimSun" w:hAnsi="SimSun" w:eastAsia="SimSun"/>
          <w:b w:val="0"/>
          <w:i w:val="0"/>
          <w:color w:val="000000"/>
          <w:sz w:val="24"/>
        </w:rPr>
        <w:t>并构建了评估模型。刘沐宇和金开明（</w:t>
      </w:r>
      <w:r>
        <w:rPr>
          <w:rFonts w:ascii="TimesNewRomanPSMT" w:hAnsi="TimesNewRomanPSMT" w:eastAsia="TimesNewRomanPSMT"/>
          <w:b w:val="0"/>
          <w:i w:val="0"/>
          <w:color w:val="000000"/>
          <w:sz w:val="24"/>
        </w:rPr>
        <w:t>2017</w:t>
      </w:r>
      <w:r>
        <w:rPr>
          <w:rFonts w:ascii="SimSun" w:hAnsi="SimSun" w:eastAsia="SimSun"/>
          <w:b w:val="0"/>
          <w:i w:val="0"/>
          <w:color w:val="000000"/>
          <w:sz w:val="24"/>
        </w:rPr>
        <w:t>）采用了集对分析的方法，从同、异、</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反三个角度来处理权重区间不确定性问题，建立了基于多元联系数的桥梁施工风</w:t>
      </w:r>
    </w:p>
    <w:p>
      <w:pPr>
        <w:autoSpaceDN w:val="0"/>
        <w:autoSpaceDE w:val="0"/>
        <w:widowControl/>
        <w:spacing w:line="388" w:lineRule="exact" w:before="38" w:after="0"/>
        <w:ind w:left="1282" w:right="144" w:firstLine="0"/>
        <w:jc w:val="left"/>
      </w:pPr>
      <w:r>
        <w:rPr>
          <w:rFonts w:ascii="SimSun" w:hAnsi="SimSun" w:eastAsia="SimSun"/>
          <w:b w:val="0"/>
          <w:i w:val="0"/>
          <w:color w:val="000000"/>
          <w:sz w:val="24"/>
        </w:rPr>
        <w:t>险评价模型。</w:t>
      </w:r>
      <w:r>
        <w:rPr>
          <w:rFonts w:ascii="TimesNewRomanPSMT" w:hAnsi="TimesNewRomanPSMT" w:eastAsia="TimesNewRomanPSMT"/>
          <w:b w:val="0"/>
          <w:i w:val="0"/>
          <w:color w:val="000000"/>
          <w:sz w:val="24"/>
        </w:rPr>
        <w:t>Rozenfeld et al.</w:t>
      </w:r>
      <w:r>
        <w:rPr>
          <w:rFonts w:ascii="SimSun" w:hAnsi="SimSun" w:eastAsia="SimSun"/>
          <w:b w:val="0"/>
          <w:i w:val="0"/>
          <w:color w:val="000000"/>
          <w:sz w:val="24"/>
        </w:rPr>
        <w:t>（</w:t>
      </w:r>
      <w:r>
        <w:rPr>
          <w:rFonts w:ascii="TimesNewRomanPSMT" w:hAnsi="TimesNewRomanPSMT" w:eastAsia="TimesNewRomanPSMT"/>
          <w:b w:val="0"/>
          <w:i w:val="0"/>
          <w:color w:val="000000"/>
          <w:sz w:val="24"/>
        </w:rPr>
        <w:t>2010</w:t>
      </w:r>
      <w:r>
        <w:rPr>
          <w:rFonts w:ascii="SimSun" w:hAnsi="SimSun" w:eastAsia="SimSun"/>
          <w:b w:val="0"/>
          <w:i w:val="0"/>
          <w:color w:val="000000"/>
          <w:sz w:val="24"/>
        </w:rPr>
        <w:t>）提出了施工作业安全分析（</w:t>
      </w:r>
      <w:r>
        <w:rPr>
          <w:rFonts w:ascii="TimesNewRomanPSMT" w:hAnsi="TimesNewRomanPSMT" w:eastAsia="TimesNewRomanPSMT"/>
          <w:b w:val="0"/>
          <w:i w:val="0"/>
          <w:color w:val="000000"/>
          <w:sz w:val="24"/>
        </w:rPr>
        <w:t>CJSA</w:t>
      </w:r>
      <w:r>
        <w:rPr>
          <w:rFonts w:ascii="SimSun" w:hAnsi="SimSun" w:eastAsia="SimSun"/>
          <w:b w:val="0"/>
          <w:i w:val="0"/>
          <w:color w:val="000000"/>
          <w:sz w:val="24"/>
        </w:rPr>
        <w:t>），目的是</w:t>
      </w:r>
      <w:r>
        <w:rPr>
          <w:rFonts w:ascii="SimSun" w:hAnsi="SimSun" w:eastAsia="SimSun"/>
          <w:b w:val="0"/>
          <w:i w:val="0"/>
          <w:color w:val="000000"/>
          <w:sz w:val="24"/>
        </w:rPr>
        <w:t>为了实现对建筑安全管理的精益方法。</w:t>
      </w:r>
      <w:r>
        <w:rPr>
          <w:rFonts w:ascii="TimesNewRomanPSMT" w:hAnsi="TimesNewRomanPSMT" w:eastAsia="TimesNewRomanPSMT"/>
          <w:b w:val="0"/>
          <w:i w:val="0"/>
          <w:color w:val="000000"/>
          <w:sz w:val="24"/>
        </w:rPr>
        <w:t>Shirali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）基于系统理论事故模型</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和过程，设计了安全控制结构，以在发生事故时确定不足的有效安全控制措施。</w:t>
      </w:r>
    </w:p>
    <w:p>
      <w:pPr>
        <w:autoSpaceDN w:val="0"/>
        <w:autoSpaceDE w:val="0"/>
        <w:widowControl/>
        <w:spacing w:line="320" w:lineRule="exact" w:before="102" w:after="0"/>
        <w:ind w:left="1282" w:right="0" w:firstLine="0"/>
        <w:jc w:val="left"/>
      </w:pPr>
      <w:r>
        <w:rPr>
          <w:rFonts w:ascii="TimesNewRomanPSMT" w:hAnsi="TimesNewRomanPSMT" w:eastAsia="TimesNewRomanPSMT"/>
          <w:b w:val="0"/>
          <w:i w:val="0"/>
          <w:color w:val="000000"/>
          <w:sz w:val="24"/>
        </w:rPr>
        <w:t>Song et al.</w:t>
      </w:r>
      <w:r>
        <w:rPr>
          <w:rFonts w:ascii="SimSun" w:hAnsi="SimSun" w:eastAsia="SimSun"/>
          <w:b w:val="0"/>
          <w:i w:val="0"/>
          <w:color w:val="000000"/>
          <w:sz w:val="24"/>
        </w:rPr>
        <w:t>（</w:t>
      </w:r>
      <w:r>
        <w:rPr>
          <w:rFonts w:ascii="TimesNewRomanPSMT" w:hAnsi="TimesNewRomanPSMT" w:eastAsia="TimesNewRomanPSMT"/>
          <w:b w:val="0"/>
          <w:i w:val="0"/>
          <w:color w:val="000000"/>
          <w:sz w:val="24"/>
        </w:rPr>
        <w:t>2012</w:t>
      </w:r>
      <w:r>
        <w:rPr>
          <w:rFonts w:ascii="SimSun" w:hAnsi="SimSun" w:eastAsia="SimSun"/>
          <w:b w:val="0"/>
          <w:i w:val="0"/>
          <w:color w:val="000000"/>
          <w:sz w:val="24"/>
        </w:rPr>
        <w:t>）使用系统理论事故模型来分析中永铁路事故，以便更加全面地</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了解该事故，并提出一些预防措施，以防止将来发生类似事故。事故序列模型是</w:t>
      </w:r>
    </w:p>
    <w:p>
      <w:pPr>
        <w:autoSpaceDN w:val="0"/>
        <w:autoSpaceDE w:val="0"/>
        <w:widowControl/>
        <w:spacing w:line="390" w:lineRule="exact" w:before="32" w:after="0"/>
        <w:ind w:left="1282" w:right="268" w:firstLine="0"/>
        <w:jc w:val="both"/>
      </w:pPr>
      <w:r>
        <w:rPr>
          <w:rFonts w:ascii="SimSun" w:hAnsi="SimSun" w:eastAsia="SimSun"/>
          <w:b w:val="0"/>
          <w:i w:val="0"/>
          <w:color w:val="000000"/>
          <w:sz w:val="24"/>
        </w:rPr>
        <w:t>学者用来描述工业事故所做的较早的尝试。</w:t>
      </w:r>
      <w:r>
        <w:rPr>
          <w:rFonts w:ascii="TimesNewRomanPSMT" w:hAnsi="TimesNewRomanPSMT" w:eastAsia="TimesNewRomanPSMT"/>
          <w:b w:val="0"/>
          <w:i w:val="0"/>
          <w:color w:val="000000"/>
          <w:sz w:val="24"/>
        </w:rPr>
        <w:t>Nassar et al.</w:t>
      </w:r>
      <w:r>
        <w:rPr>
          <w:rFonts w:ascii="SimSun" w:hAnsi="SimSun" w:eastAsia="SimSun"/>
          <w:b w:val="0"/>
          <w:i w:val="0"/>
          <w:color w:val="000000"/>
          <w:sz w:val="24"/>
        </w:rPr>
        <w:t>（</w:t>
      </w:r>
      <w:r>
        <w:rPr>
          <w:rFonts w:ascii="TimesNewRomanPSMT" w:hAnsi="TimesNewRomanPSMT" w:eastAsia="TimesNewRomanPSMT"/>
          <w:b w:val="0"/>
          <w:i w:val="0"/>
          <w:color w:val="000000"/>
          <w:sz w:val="24"/>
        </w:rPr>
        <w:t>1994</w:t>
      </w:r>
      <w:r>
        <w:rPr>
          <w:rFonts w:ascii="SimSun" w:hAnsi="SimSun" w:eastAsia="SimSun"/>
          <w:b w:val="0"/>
          <w:i w:val="0"/>
          <w:color w:val="000000"/>
          <w:sz w:val="24"/>
        </w:rPr>
        <w:t>）提出了基于顺序</w:t>
      </w:r>
      <w:r>
        <w:rPr>
          <w:rFonts w:ascii="TimesNewRomanPSMT" w:hAnsi="TimesNewRomanPSMT" w:eastAsia="TimesNewRomanPSMT"/>
          <w:b w:val="0"/>
          <w:i w:val="0"/>
          <w:color w:val="000000"/>
          <w:sz w:val="24"/>
        </w:rPr>
        <w:t>logit</w:t>
      </w:r>
      <w:r>
        <w:rPr>
          <w:rFonts w:ascii="SimSun" w:hAnsi="SimSun" w:eastAsia="SimSun"/>
          <w:b w:val="0"/>
          <w:i w:val="0"/>
          <w:color w:val="000000"/>
          <w:sz w:val="24"/>
        </w:rPr>
        <w:t xml:space="preserve"> 模型的道路交通事故严重程度分解模型，希望借助顺序二进制方法能够解决</w:t>
      </w:r>
      <w:r>
        <w:rPr>
          <w:rFonts w:ascii="SimSun" w:hAnsi="SimSun" w:eastAsia="SimSun"/>
          <w:b w:val="0"/>
          <w:i w:val="0"/>
          <w:color w:val="000000"/>
          <w:sz w:val="24"/>
        </w:rPr>
        <w:t>不同严重性级别之间的依赖性。</w:t>
      </w:r>
      <w:r>
        <w:rPr>
          <w:rFonts w:ascii="TimesNewRomanPSMT" w:hAnsi="TimesNewRomanPSMT" w:eastAsia="TimesNewRomanPSMT"/>
          <w:b w:val="0"/>
          <w:i w:val="0"/>
          <w:color w:val="000000"/>
          <w:sz w:val="24"/>
        </w:rPr>
        <w:t>Abraha et al.</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）认为尽管顺序事故模型越来</w:t>
      </w:r>
    </w:p>
    <w:p>
      <w:pPr>
        <w:autoSpaceDN w:val="0"/>
        <w:autoSpaceDE w:val="0"/>
        <w:widowControl/>
        <w:spacing w:line="240" w:lineRule="exact" w:before="554" w:after="0"/>
        <w:ind w:left="0" w:right="4392" w:firstLine="0"/>
        <w:jc w:val="right"/>
      </w:pPr>
      <w:r>
        <w:rPr>
          <w:rFonts w:ascii="TimesNewRomanPSMT" w:hAnsi="TimesNewRomanPSMT" w:eastAsia="TimesNewRomanPSMT"/>
          <w:b w:val="0"/>
          <w:i w:val="0"/>
          <w:color w:val="000000"/>
          <w:sz w:val="18"/>
        </w:rPr>
        <w:t xml:space="preserve">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2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530"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越受欢迎，但由于顺序事故模型假定连续事件之间的因果关系是线性的和确定性</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的，因此遭受到了质疑和批评。</w:t>
      </w:r>
    </w:p>
    <w:p>
      <w:pPr>
        <w:autoSpaceDN w:val="0"/>
        <w:autoSpaceDE w:val="0"/>
        <w:widowControl/>
        <w:spacing w:line="185" w:lineRule="auto" w:before="600" w:after="0"/>
        <w:ind w:left="0" w:right="2580" w:firstLine="0"/>
        <w:jc w:val="right"/>
      </w:pPr>
      <w:r>
        <w:rPr>
          <w:rFonts w:ascii="SimHei" w:hAnsi="SimHei" w:eastAsia="SimHei"/>
          <w:b w:val="0"/>
          <w:i w:val="0"/>
          <w:color w:val="000000"/>
          <w:sz w:val="30"/>
        </w:rPr>
        <w:t xml:space="preserve">第二节  复杂网络理论与方法 </w:t>
      </w:r>
    </w:p>
    <w:p>
      <w:pPr>
        <w:autoSpaceDN w:val="0"/>
        <w:autoSpaceDE w:val="0"/>
        <w:widowControl/>
        <w:spacing w:line="185" w:lineRule="auto" w:before="240" w:after="0"/>
        <w:ind w:left="1762" w:right="0" w:firstLine="0"/>
        <w:jc w:val="left"/>
      </w:pPr>
      <w:r>
        <w:rPr>
          <w:rFonts w:ascii="SimSun" w:hAnsi="SimSun" w:eastAsia="SimSun"/>
          <w:b w:val="0"/>
          <w:i w:val="0"/>
          <w:color w:val="000000"/>
          <w:sz w:val="24"/>
        </w:rPr>
        <w:t>随着现代科学技术的迅猛发展，信息技术得到迅猛的发展，人类社会的生产、</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管理等活动构成了一个复杂的社会网络。复杂网络是社会这个大系统的拓扑抽象，</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复杂网络理论主要研究表面没有关系实际上却存在紧密联系网络，探究这些网络</w:t>
      </w:r>
    </w:p>
    <w:p>
      <w:pPr>
        <w:autoSpaceDN w:val="0"/>
        <w:autoSpaceDE w:val="0"/>
        <w:widowControl/>
        <w:spacing w:line="320" w:lineRule="exact" w:before="102" w:after="0"/>
        <w:ind w:left="1282" w:right="0" w:firstLine="0"/>
        <w:jc w:val="left"/>
      </w:pPr>
      <w:r>
        <w:rPr>
          <w:rFonts w:ascii="SimSun" w:hAnsi="SimSun" w:eastAsia="SimSun"/>
          <w:b w:val="0"/>
          <w:i w:val="0"/>
          <w:color w:val="000000"/>
          <w:sz w:val="24"/>
        </w:rPr>
        <w:t>的共同属性。复杂网络理论诞生于</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世纪</w:t>
      </w:r>
      <w:r>
        <w:rPr>
          <w:rFonts w:ascii="TimesNewRomanPSMT" w:hAnsi="TimesNewRomanPSMT" w:eastAsia="TimesNewRomanPSMT"/>
          <w:b w:val="0"/>
          <w:i w:val="0"/>
          <w:color w:val="000000"/>
          <w:sz w:val="24"/>
        </w:rPr>
        <w:t>80</w:t>
      </w:r>
      <w:r>
        <w:rPr>
          <w:rFonts w:ascii="SimSun" w:hAnsi="SimSun" w:eastAsia="SimSun"/>
          <w:b w:val="0"/>
          <w:i w:val="0"/>
          <w:color w:val="000000"/>
          <w:sz w:val="24"/>
        </w:rPr>
        <w:t xml:space="preserve"> 年代，并在今后的几十年当中迅速</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得发展壮大。近年来，复杂网络理论广泛被用于解决交通网络、社会网络、计算</w:t>
      </w:r>
    </w:p>
    <w:p>
      <w:pPr>
        <w:autoSpaceDN w:val="0"/>
        <w:autoSpaceDE w:val="0"/>
        <w:widowControl/>
        <w:spacing w:line="390" w:lineRule="exact" w:before="32" w:after="0"/>
        <w:ind w:left="1152" w:right="288" w:firstLine="0"/>
        <w:jc w:val="center"/>
      </w:pPr>
      <w:r>
        <w:rPr>
          <w:rFonts w:ascii="SimSun" w:hAnsi="SimSun" w:eastAsia="SimSun"/>
          <w:b w:val="0"/>
          <w:i w:val="0"/>
          <w:color w:val="000000"/>
          <w:sz w:val="24"/>
        </w:rPr>
        <w:t>机网络等大型复杂系统的实际问题，同时也被用于工程施工建设分析中。如</w:t>
      </w:r>
      <w:r>
        <w:rPr>
          <w:rFonts w:ascii="TimesNewRomanPSMT" w:hAnsi="TimesNewRomanPSMT" w:eastAsia="TimesNewRomanPSMT"/>
          <w:b w:val="0"/>
          <w:i w:val="0"/>
          <w:color w:val="000000"/>
          <w:sz w:val="24"/>
        </w:rPr>
        <w:t xml:space="preserve">Zhou </w:t>
      </w:r>
      <w:r>
        <w:rPr>
          <w:rFonts w:ascii="TimesNewRomanPSMT" w:hAnsi="TimesNewRomanPSMT" w:eastAsia="TimesNewRomanPSMT"/>
          <w:b w:val="0"/>
          <w:i w:val="0"/>
          <w:color w:val="000000"/>
          <w:sz w:val="24"/>
        </w:rPr>
        <w:t>et al.</w:t>
      </w:r>
      <w:r>
        <w:rPr>
          <w:rFonts w:ascii="SimSun" w:hAnsi="SimSun" w:eastAsia="SimSun"/>
          <w:b w:val="0"/>
          <w:i w:val="0"/>
          <w:color w:val="000000"/>
          <w:sz w:val="24"/>
        </w:rPr>
        <w:t>（</w:t>
      </w:r>
      <w:r>
        <w:rPr>
          <w:rFonts w:ascii="TimesNewRomanPSMT" w:hAnsi="TimesNewRomanPSMT" w:eastAsia="TimesNewRomanPSMT"/>
          <w:b w:val="0"/>
          <w:i w:val="0"/>
          <w:color w:val="000000"/>
          <w:sz w:val="24"/>
        </w:rPr>
        <w:t>2014</w:t>
      </w:r>
      <w:r>
        <w:rPr>
          <w:rFonts w:ascii="SimSun" w:hAnsi="SimSun" w:eastAsia="SimSun"/>
          <w:b w:val="0"/>
          <w:i w:val="0"/>
          <w:color w:val="000000"/>
          <w:sz w:val="24"/>
        </w:rPr>
        <w:t>）利用复杂网络探讨地铁施工事故网络的复杂性，以促进安全管理。</w:t>
      </w:r>
      <w:r>
        <w:rPr>
          <w:rFonts w:ascii="TimesNewRomanPSMT" w:hAnsi="TimesNewRomanPSMT" w:eastAsia="TimesNewRomanPSMT"/>
          <w:b w:val="0"/>
          <w:i w:val="0"/>
          <w:color w:val="000000"/>
          <w:sz w:val="24"/>
        </w:rPr>
        <w:t>Wei et al.</w:t>
      </w:r>
      <w:r>
        <w:rPr>
          <w:rFonts w:ascii="SimSun" w:hAnsi="SimSun" w:eastAsia="SimSun"/>
          <w:b w:val="0"/>
          <w:i w:val="0"/>
          <w:color w:val="000000"/>
          <w:sz w:val="24"/>
        </w:rPr>
        <w:t>（</w:t>
      </w:r>
      <w:r>
        <w:rPr>
          <w:rFonts w:ascii="TimesNewRomanPSMT" w:hAnsi="TimesNewRomanPSMT" w:eastAsia="TimesNewRomanPSMT"/>
          <w:b w:val="0"/>
          <w:i w:val="0"/>
          <w:color w:val="000000"/>
          <w:sz w:val="24"/>
        </w:rPr>
        <w:t>2019</w:t>
      </w:r>
      <w:r>
        <w:rPr>
          <w:rFonts w:ascii="SimSun" w:hAnsi="SimSun" w:eastAsia="SimSun"/>
          <w:b w:val="0"/>
          <w:i w:val="0"/>
          <w:color w:val="000000"/>
          <w:sz w:val="24"/>
        </w:rPr>
        <w:t>）基于动态引用网络模型，提出了一种综合的多准则决策方法来衡</w:t>
      </w:r>
      <w:r>
        <w:rPr>
          <w:rFonts w:ascii="SimSun" w:hAnsi="SimSun" w:eastAsia="SimSun"/>
          <w:b w:val="0"/>
          <w:i w:val="0"/>
          <w:color w:val="000000"/>
          <w:sz w:val="24"/>
        </w:rPr>
        <w:t>量标准的临界性。</w:t>
      </w:r>
      <w:r>
        <w:rPr>
          <w:rFonts w:ascii="TimesNewRomanPSMT" w:hAnsi="TimesNewRomanPSMT" w:eastAsia="TimesNewRomanPSMT"/>
          <w:b w:val="0"/>
          <w:i w:val="0"/>
          <w:color w:val="000000"/>
          <w:sz w:val="24"/>
        </w:rPr>
        <w:t>Ma et al.</w:t>
      </w:r>
      <w:r>
        <w:rPr>
          <w:rFonts w:ascii="SimSun" w:hAnsi="SimSun" w:eastAsia="SimSun"/>
          <w:b w:val="0"/>
          <w:i w:val="0"/>
          <w:color w:val="000000"/>
          <w:sz w:val="24"/>
        </w:rPr>
        <w:t>（</w:t>
      </w:r>
      <w:r>
        <w:rPr>
          <w:rFonts w:ascii="TimesNewRomanPSMT" w:hAnsi="TimesNewRomanPSMT" w:eastAsia="TimesNewRomanPSMT"/>
          <w:b w:val="0"/>
          <w:i w:val="0"/>
          <w:color w:val="000000"/>
          <w:sz w:val="24"/>
        </w:rPr>
        <w:t>2014</w:t>
      </w:r>
      <w:r>
        <w:rPr>
          <w:rFonts w:ascii="SimSun" w:hAnsi="SimSun" w:eastAsia="SimSun"/>
          <w:b w:val="0"/>
          <w:i w:val="0"/>
          <w:color w:val="000000"/>
          <w:sz w:val="24"/>
        </w:rPr>
        <w:t>）以复杂网络理论为基础，建立了铁路事故原因</w:t>
      </w:r>
      <w:r>
        <w:rPr>
          <w:rFonts w:ascii="SimSun" w:hAnsi="SimSun" w:eastAsia="SimSun"/>
          <w:b w:val="0"/>
          <w:i w:val="0"/>
          <w:color w:val="000000"/>
          <w:sz w:val="24"/>
        </w:rPr>
        <w:t>分析的新模型。徐青等（</w:t>
      </w:r>
      <w:r>
        <w:rPr>
          <w:rFonts w:ascii="TimesNewRomanPSMT" w:hAnsi="TimesNewRomanPSMT" w:eastAsia="TimesNewRomanPSMT"/>
          <w:b w:val="0"/>
          <w:i w:val="0"/>
          <w:color w:val="000000"/>
          <w:sz w:val="24"/>
        </w:rPr>
        <w:t>2017</w:t>
      </w:r>
      <w:r>
        <w:rPr>
          <w:rFonts w:ascii="SimSun" w:hAnsi="SimSun" w:eastAsia="SimSun"/>
          <w:b w:val="0"/>
          <w:i w:val="0"/>
          <w:color w:val="000000"/>
          <w:sz w:val="24"/>
        </w:rPr>
        <w:t>）运用复杂网络理论，构建了地铁深基坑施工事故</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致因网络模型，用来研究地铁深基坑施工事故风险因素之间的相互关系。李学福</w:t>
      </w:r>
    </w:p>
    <w:p>
      <w:pPr>
        <w:autoSpaceDN w:val="0"/>
        <w:autoSpaceDE w:val="0"/>
        <w:widowControl/>
        <w:spacing w:line="392" w:lineRule="exact" w:before="30" w:after="0"/>
        <w:ind w:left="1282" w:right="0" w:firstLine="0"/>
        <w:jc w:val="left"/>
      </w:pPr>
      <w:r>
        <w:rPr>
          <w:rFonts w:ascii="SimSun" w:hAnsi="SimSun" w:eastAsia="SimSun"/>
          <w:b w:val="0"/>
          <w:i w:val="0"/>
          <w:color w:val="000000"/>
          <w:sz w:val="24"/>
        </w:rPr>
        <w:t>等（</w:t>
      </w:r>
      <w:r>
        <w:rPr>
          <w:rFonts w:ascii="TimesNewRomanPSMT" w:hAnsi="TimesNewRomanPSMT" w:eastAsia="TimesNewRomanPSMT"/>
          <w:b w:val="0"/>
          <w:i w:val="0"/>
          <w:color w:val="000000"/>
          <w:sz w:val="24"/>
        </w:rPr>
        <w:t>2019</w:t>
      </w:r>
      <w:r>
        <w:rPr>
          <w:rFonts w:ascii="SimSun" w:hAnsi="SimSun" w:eastAsia="SimSun"/>
          <w:b w:val="0"/>
          <w:i w:val="0"/>
          <w:color w:val="000000"/>
          <w:sz w:val="24"/>
        </w:rPr>
        <w:t>）运用社会网络的方法来分析铁路建设项目承包商间的合作与竞争关系</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并运用网络仿真软件来揭示联合体内部主体间复杂的演化过程。</w:t>
      </w:r>
      <w:r>
        <w:rPr>
          <w:rFonts w:ascii="TimesNewRomanPSMT" w:hAnsi="TimesNewRomanPSMT" w:eastAsia="TimesNewRomanPSMT"/>
          <w:b w:val="0"/>
          <w:i w:val="0"/>
          <w:color w:val="000000"/>
          <w:sz w:val="24"/>
        </w:rPr>
        <w:t>Guo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通过复杂网络理论探讨建筑业事故的行为风险链，以此来识别不安全行为的关键</w:t>
      </w:r>
    </w:p>
    <w:p>
      <w:pPr>
        <w:autoSpaceDN w:val="0"/>
        <w:autoSpaceDE w:val="0"/>
        <w:widowControl/>
        <w:spacing w:line="320" w:lineRule="exact" w:before="106" w:after="0"/>
        <w:ind w:left="1282" w:right="0" w:firstLine="0"/>
        <w:jc w:val="left"/>
      </w:pPr>
      <w:r>
        <w:rPr>
          <w:rFonts w:ascii="SimSun" w:hAnsi="SimSun" w:eastAsia="SimSun"/>
          <w:b w:val="0"/>
          <w:i w:val="0"/>
          <w:color w:val="000000"/>
          <w:sz w:val="24"/>
        </w:rPr>
        <w:t>类别和关键链，解释导致事故的不安全行为之间的相互作用。</w:t>
      </w:r>
      <w:r>
        <w:rPr>
          <w:rFonts w:ascii="TimesNewRomanPSMT" w:hAnsi="TimesNewRomanPSMT" w:eastAsia="TimesNewRomanPSMT"/>
          <w:b w:val="0"/>
          <w:i w:val="0"/>
          <w:color w:val="000000"/>
          <w:sz w:val="24"/>
        </w:rPr>
        <w:t>Lam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通过对日本铁路事故进行分析，利用网络拓扑方法来探索事故原因和特征。</w:t>
      </w:r>
    </w:p>
    <w:p>
      <w:pPr>
        <w:autoSpaceDN w:val="0"/>
        <w:autoSpaceDE w:val="0"/>
        <w:widowControl/>
        <w:spacing w:line="320" w:lineRule="exact" w:before="104" w:after="0"/>
        <w:ind w:left="1762" w:right="0" w:firstLine="0"/>
        <w:jc w:val="left"/>
      </w:pPr>
      <w:r>
        <w:rPr>
          <w:rFonts w:ascii="SimSun" w:hAnsi="SimSun" w:eastAsia="SimSun"/>
          <w:b w:val="0"/>
          <w:i w:val="0"/>
          <w:color w:val="000000"/>
          <w:sz w:val="24"/>
        </w:rPr>
        <w:t>王帅等（</w:t>
      </w:r>
      <w:r>
        <w:rPr>
          <w:rFonts w:ascii="TimesNewRomanPSMT" w:hAnsi="TimesNewRomanPSMT" w:eastAsia="TimesNewRomanPSMT"/>
          <w:b w:val="0"/>
          <w:i w:val="0"/>
          <w:color w:val="000000"/>
          <w:sz w:val="24"/>
        </w:rPr>
        <w:t>2021</w:t>
      </w:r>
      <w:r>
        <w:rPr>
          <w:rFonts w:ascii="SimSun" w:hAnsi="SimSun" w:eastAsia="SimSun"/>
          <w:b w:val="0"/>
          <w:i w:val="0"/>
          <w:color w:val="000000"/>
          <w:sz w:val="24"/>
        </w:rPr>
        <w:t>）为了研究当人们了解流行病信息时会成为警觉个体的概率，</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从而改变个人行为和交流方式用来避免被流行病所感染这一问题是，提出一种基</w:t>
      </w:r>
    </w:p>
    <w:p>
      <w:pPr>
        <w:autoSpaceDN w:val="0"/>
        <w:autoSpaceDE w:val="0"/>
        <w:widowControl/>
        <w:spacing w:line="390" w:lineRule="exact" w:before="34" w:after="0"/>
        <w:ind w:left="1282" w:right="0" w:firstLine="0"/>
        <w:jc w:val="left"/>
      </w:pPr>
      <w:r>
        <w:rPr>
          <w:rFonts w:ascii="SimSun" w:hAnsi="SimSun" w:eastAsia="SimSun"/>
          <w:b w:val="0"/>
          <w:i w:val="0"/>
          <w:color w:val="000000"/>
          <w:sz w:val="24"/>
        </w:rPr>
        <w:t>于个体警觉状态的</w:t>
      </w:r>
      <w:r>
        <w:rPr>
          <w:rFonts w:ascii="TimesNewRomanPSMT" w:hAnsi="TimesNewRomanPSMT" w:eastAsia="TimesNewRomanPSMT"/>
          <w:b w:val="0"/>
          <w:i w:val="0"/>
          <w:color w:val="000000"/>
          <w:sz w:val="24"/>
        </w:rPr>
        <w:t>UAU-SIS</w:t>
      </w:r>
      <w:r>
        <w:rPr>
          <w:rFonts w:ascii="SimSun" w:hAnsi="SimSun" w:eastAsia="SimSun"/>
          <w:b w:val="0"/>
          <w:i w:val="0"/>
          <w:color w:val="000000"/>
          <w:sz w:val="24"/>
        </w:rPr>
        <w:t xml:space="preserve"> 双层网络传播模型。</w:t>
      </w:r>
      <w:r>
        <w:rPr>
          <w:rFonts w:ascii="TimesNewRomanPSMT" w:hAnsi="TimesNewRomanPSMT" w:eastAsia="TimesNewRomanPSMT"/>
          <w:b w:val="0"/>
          <w:i w:val="0"/>
          <w:color w:val="000000"/>
          <w:sz w:val="24"/>
        </w:rPr>
        <w:t>Wang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）为了考虑到</w:t>
      </w:r>
      <w:r>
        <w:rPr>
          <w:rFonts w:ascii="SimSun" w:hAnsi="SimSun" w:eastAsia="SimSun"/>
          <w:b w:val="0"/>
          <w:i w:val="0"/>
          <w:color w:val="000000"/>
          <w:sz w:val="24"/>
        </w:rPr>
        <w:t>网络上的流行动态仍然有限，因此提出了双层多重网络上的易感感染易感型</w:t>
      </w:r>
      <w:r>
        <w:rPr>
          <w:rFonts w:ascii="SimSun" w:hAnsi="SimSun" w:eastAsia="SimSun"/>
          <w:b w:val="0"/>
          <w:i w:val="0"/>
          <w:color w:val="000000"/>
          <w:sz w:val="24"/>
        </w:rPr>
        <w:t>（</w:t>
      </w:r>
      <w:r>
        <w:rPr>
          <w:rFonts w:ascii="TimesNewRomanPSMT" w:hAnsi="TimesNewRomanPSMT" w:eastAsia="TimesNewRomanPSMT"/>
          <w:b w:val="0"/>
          <w:i w:val="0"/>
          <w:color w:val="000000"/>
          <w:sz w:val="24"/>
        </w:rPr>
        <w:t>SIS</w:t>
      </w:r>
      <w:r>
        <w:rPr>
          <w:rFonts w:ascii="SimSun" w:hAnsi="SimSun" w:eastAsia="SimSun"/>
          <w:b w:val="0"/>
          <w:i w:val="0"/>
          <w:color w:val="000000"/>
          <w:sz w:val="24"/>
        </w:rPr>
        <w:t xml:space="preserve">） </w:t>
      </w:r>
      <w:r>
        <w:rPr>
          <w:rFonts w:ascii="SimSun" w:hAnsi="SimSun" w:eastAsia="SimSun"/>
          <w:b w:val="0"/>
          <w:i w:val="0"/>
          <w:color w:val="000000"/>
          <w:sz w:val="24"/>
        </w:rPr>
        <w:t>流行病模型，并研究了层间重叠对传播动态的影响。杨喜艳等（</w:t>
      </w:r>
      <w:r>
        <w:rPr>
          <w:rFonts w:ascii="TimesNewRomanPSMT" w:hAnsi="TimesNewRomanPSMT" w:eastAsia="TimesNewRomanPSMT"/>
          <w:b w:val="0"/>
          <w:i w:val="0"/>
          <w:color w:val="000000"/>
          <w:sz w:val="24"/>
        </w:rPr>
        <w:t>2020</w:t>
      </w:r>
      <w:r>
        <w:rPr>
          <w:rFonts w:ascii="SimSun" w:hAnsi="SimSun" w:eastAsia="SimSun"/>
          <w:b w:val="0"/>
          <w:i w:val="0"/>
          <w:color w:val="000000"/>
          <w:sz w:val="24"/>
        </w:rPr>
        <w:t>）基于微观</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马尔科夫链方法构建了双层网络谣言传播模型，并在此基础上提出了一种能够有</w:t>
      </w:r>
    </w:p>
    <w:p>
      <w:pPr>
        <w:autoSpaceDN w:val="0"/>
        <w:autoSpaceDE w:val="0"/>
        <w:widowControl/>
        <w:spacing w:line="390" w:lineRule="exact" w:before="34" w:after="0"/>
        <w:ind w:left="1152" w:right="288" w:firstLine="0"/>
        <w:jc w:val="center"/>
      </w:pPr>
      <w:r>
        <w:rPr>
          <w:rFonts w:ascii="SimSun" w:hAnsi="SimSun" w:eastAsia="SimSun"/>
          <w:b w:val="0"/>
          <w:i w:val="0"/>
          <w:color w:val="000000"/>
          <w:sz w:val="24"/>
        </w:rPr>
        <w:t>效阻止网络谣言散播的动态控制策略。周冬梅等（</w:t>
      </w:r>
      <w:r>
        <w:rPr>
          <w:rFonts w:ascii="TimesNewRomanPSMT" w:hAnsi="TimesNewRomanPSMT" w:eastAsia="TimesNewRomanPSMT"/>
          <w:b w:val="0"/>
          <w:i w:val="0"/>
          <w:color w:val="000000"/>
          <w:sz w:val="24"/>
        </w:rPr>
        <w:t>2018</w:t>
      </w:r>
      <w:r>
        <w:rPr>
          <w:rFonts w:ascii="SimSun" w:hAnsi="SimSun" w:eastAsia="SimSun"/>
          <w:b w:val="0"/>
          <w:i w:val="0"/>
          <w:color w:val="000000"/>
          <w:sz w:val="24"/>
        </w:rPr>
        <w:t>）为了研究信息传播的速</w:t>
      </w:r>
      <w:r>
        <w:rPr>
          <w:rFonts w:ascii="SimSun" w:hAnsi="SimSun" w:eastAsia="SimSun"/>
          <w:b w:val="0"/>
          <w:i w:val="0"/>
          <w:color w:val="000000"/>
          <w:sz w:val="24"/>
        </w:rPr>
        <w:t>度，依据众筹平台信息传播的机制，同时构建了单层众筹平台信息传播模型（</w:t>
      </w:r>
      <w:r>
        <w:rPr>
          <w:rFonts w:ascii="TimesNewRomanPSMT" w:hAnsi="TimesNewRomanPSMT" w:eastAsia="TimesNewRomanPSMT"/>
          <w:b w:val="0"/>
          <w:i w:val="0"/>
          <w:color w:val="000000"/>
          <w:sz w:val="24"/>
        </w:rPr>
        <w:t>S-</w:t>
      </w:r>
      <w:r>
        <w:rPr>
          <w:rFonts w:ascii="TimesNewRomanPSMT" w:hAnsi="TimesNewRomanPSMT" w:eastAsia="TimesNewRomanPSMT"/>
          <w:b w:val="0"/>
          <w:i w:val="0"/>
          <w:color w:val="000000"/>
          <w:sz w:val="24"/>
        </w:rPr>
        <w:t>SCIR</w:t>
      </w:r>
      <w:r>
        <w:rPr>
          <w:rFonts w:ascii="SimSun" w:hAnsi="SimSun" w:eastAsia="SimSun"/>
          <w:b w:val="0"/>
          <w:i w:val="0"/>
          <w:color w:val="000000"/>
          <w:sz w:val="24"/>
        </w:rPr>
        <w:t xml:space="preserve"> 模型）和双层众筹平台模型（</w:t>
      </w:r>
      <w:r>
        <w:rPr>
          <w:rFonts w:ascii="TimesNewRomanPSMT" w:hAnsi="TimesNewRomanPSMT" w:eastAsia="TimesNewRomanPSMT"/>
          <w:b w:val="0"/>
          <w:i w:val="0"/>
          <w:color w:val="000000"/>
          <w:sz w:val="24"/>
        </w:rPr>
        <w:t>O-SCI2R</w:t>
      </w:r>
      <w:r>
        <w:rPr>
          <w:rFonts w:ascii="SimSun" w:hAnsi="SimSun" w:eastAsia="SimSun"/>
          <w:b w:val="0"/>
          <w:i w:val="0"/>
          <w:color w:val="000000"/>
          <w:sz w:val="24"/>
        </w:rPr>
        <w:t xml:space="preserve"> 模型）进行分析比较分析。舒毅潇等</w:t>
      </w:r>
      <w:r>
        <w:rPr>
          <w:rFonts w:ascii="SimSun" w:hAnsi="SimSun" w:eastAsia="SimSun"/>
          <w:b w:val="0"/>
          <w:i w:val="0"/>
          <w:color w:val="000000"/>
          <w:sz w:val="24"/>
        </w:rPr>
        <w:t>（</w:t>
      </w:r>
      <w:r>
        <w:rPr>
          <w:rFonts w:ascii="TimesNewRomanPSMT" w:hAnsi="TimesNewRomanPSMT" w:eastAsia="TimesNewRomanPSMT"/>
          <w:b w:val="0"/>
          <w:i w:val="0"/>
          <w:color w:val="000000"/>
          <w:sz w:val="24"/>
        </w:rPr>
        <w:t>2013</w:t>
      </w:r>
      <w:r>
        <w:rPr>
          <w:rFonts w:ascii="SimSun" w:hAnsi="SimSun" w:eastAsia="SimSun"/>
          <w:b w:val="0"/>
          <w:i w:val="0"/>
          <w:color w:val="000000"/>
          <w:sz w:val="24"/>
        </w:rPr>
        <w:t>）为了分析、预测及评价地球生物与环境的健康问题，因此提出了一个基</w:t>
      </w:r>
      <w:r>
        <w:rPr>
          <w:rFonts w:ascii="SimSun" w:hAnsi="SimSun" w:eastAsia="SimSun"/>
          <w:b w:val="0"/>
          <w:i w:val="0"/>
          <w:color w:val="000000"/>
          <w:sz w:val="24"/>
        </w:rPr>
        <w:t>于平均场动力学的微分方程组方法构建的反应</w:t>
      </w:r>
      <w:r>
        <w:rPr>
          <w:rFonts w:ascii="TimesNewRomanPSMT" w:hAnsi="TimesNewRomanPSMT" w:eastAsia="TimesNewRomanPSMT"/>
          <w:b w:val="0"/>
          <w:i w:val="0"/>
          <w:color w:val="000000"/>
          <w:sz w:val="24"/>
        </w:rPr>
        <w:t>-</w:t>
      </w:r>
      <w:r>
        <w:rPr>
          <w:rFonts w:ascii="SimSun" w:hAnsi="SimSun" w:eastAsia="SimSun"/>
          <w:b w:val="0"/>
          <w:i w:val="0"/>
          <w:color w:val="000000"/>
          <w:sz w:val="24"/>
        </w:rPr>
        <w:t>扩散双层耦合网络模型。</w:t>
      </w:r>
      <w:r>
        <w:rPr>
          <w:rFonts w:ascii="TimesNewRomanPSMT" w:hAnsi="TimesNewRomanPSMT" w:eastAsia="TimesNewRomanPSMT"/>
          <w:b w:val="0"/>
          <w:i w:val="0"/>
          <w:color w:val="000000"/>
          <w:sz w:val="24"/>
        </w:rPr>
        <w:t xml:space="preserve">Pajouh  et </w:t>
      </w:r>
      <w:r>
        <w:rPr>
          <w:rFonts w:ascii="TimesNewRomanPSMT" w:hAnsi="TimesNewRomanPSMT" w:eastAsia="TimesNewRomanPSMT"/>
          <w:b w:val="0"/>
          <w:i w:val="0"/>
          <w:color w:val="000000"/>
          <w:sz w:val="24"/>
        </w:rPr>
        <w:t>al.</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）提出了一种基于机器学习方法朴素贝叶斯、</w:t>
      </w:r>
      <w:r>
        <w:rPr>
          <w:rFonts w:ascii="TimesNewRomanPSMT" w:hAnsi="TimesNewRomanPSMT" w:eastAsia="TimesNewRomanPSMT"/>
          <w:b w:val="0"/>
          <w:i w:val="0"/>
          <w:color w:val="000000"/>
          <w:sz w:val="24"/>
        </w:rPr>
        <w:t xml:space="preserve">KNN </w:t>
      </w:r>
      <w:r>
        <w:rPr>
          <w:rFonts w:ascii="SimSun" w:hAnsi="SimSun" w:eastAsia="SimSun"/>
          <w:b w:val="0"/>
          <w:i w:val="0"/>
          <w:color w:val="000000"/>
          <w:sz w:val="24"/>
        </w:rPr>
        <w:t>分类器的确定性因子</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投票版本以及用于降维的线性判别分析的新型双层网络分类模型，用以网络异常</w:t>
      </w:r>
    </w:p>
    <w:p>
      <w:pPr>
        <w:autoSpaceDN w:val="0"/>
        <w:autoSpaceDE w:val="0"/>
        <w:widowControl/>
        <w:spacing w:line="320" w:lineRule="exact" w:before="104" w:after="0"/>
        <w:ind w:left="1282" w:right="0" w:firstLine="0"/>
        <w:jc w:val="left"/>
      </w:pPr>
      <w:r>
        <w:rPr>
          <w:rFonts w:ascii="SimSun" w:hAnsi="SimSun" w:eastAsia="SimSun"/>
          <w:b w:val="0"/>
          <w:i w:val="0"/>
          <w:color w:val="000000"/>
          <w:sz w:val="24"/>
        </w:rPr>
        <w:t>检测。崔琼和李建华（</w:t>
      </w:r>
      <w:r>
        <w:rPr>
          <w:rFonts w:ascii="TimesNewRomanPSMT" w:hAnsi="TimesNewRomanPSMT" w:eastAsia="TimesNewRomanPSMT"/>
          <w:b w:val="0"/>
          <w:i w:val="0"/>
          <w:color w:val="000000"/>
          <w:sz w:val="24"/>
        </w:rPr>
        <w:t>2017</w:t>
      </w:r>
      <w:r>
        <w:rPr>
          <w:rFonts w:ascii="SimSun" w:hAnsi="SimSun" w:eastAsia="SimSun"/>
          <w:b w:val="0"/>
          <w:i w:val="0"/>
          <w:color w:val="000000"/>
          <w:sz w:val="24"/>
        </w:rPr>
        <w:t>）构建了基于任务流的指挥信息系统双层网络模型，</w:t>
      </w:r>
    </w:p>
    <w:p>
      <w:pPr>
        <w:autoSpaceDN w:val="0"/>
        <w:autoSpaceDE w:val="0"/>
        <w:widowControl/>
        <w:spacing w:line="240" w:lineRule="exact" w:before="344" w:after="0"/>
        <w:ind w:left="0" w:right="4508" w:firstLine="0"/>
        <w:jc w:val="right"/>
      </w:pPr>
      <w:r>
        <w:rPr>
          <w:rFonts w:ascii="TimesNewRomanPSMT" w:hAnsi="TimesNewRomanPSMT" w:eastAsia="TimesNewRomanPSMT"/>
          <w:b w:val="0"/>
          <w:i w:val="0"/>
          <w:color w:val="000000"/>
          <w:sz w:val="18"/>
        </w:rPr>
        <w:t xml:space="preserve">9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1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524" w:firstLine="0"/>
        <w:jc w:val="right"/>
      </w:pPr>
      <w:r>
        <w:rPr>
          <w:rFonts w:ascii="SimSun" w:hAnsi="SimSun" w:eastAsia="SimSun"/>
          <w:b w:val="0"/>
          <w:i w:val="0"/>
          <w:color w:val="000000"/>
          <w:sz w:val="18"/>
        </w:rPr>
        <w:t xml:space="preserve">第一章  文献综述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用以解决当前单层和静态网络对指挥信息系统的结构和属性反映片面的问题。</w:t>
      </w:r>
    </w:p>
    <w:p>
      <w:pPr>
        <w:autoSpaceDN w:val="0"/>
        <w:autoSpaceDE w:val="0"/>
        <w:widowControl/>
        <w:spacing w:line="185" w:lineRule="auto" w:before="600" w:after="0"/>
        <w:ind w:left="0" w:right="2944" w:firstLine="0"/>
        <w:jc w:val="right"/>
      </w:pPr>
      <w:r>
        <w:rPr>
          <w:rFonts w:ascii="SimHei" w:hAnsi="SimHei" w:eastAsia="SimHei"/>
          <w:b w:val="0"/>
          <w:i w:val="0"/>
          <w:color w:val="000000"/>
          <w:sz w:val="30"/>
        </w:rPr>
        <w:t xml:space="preserve">第三节  标准体系研究 </w:t>
      </w:r>
    </w:p>
    <w:p>
      <w:pPr>
        <w:autoSpaceDN w:val="0"/>
        <w:autoSpaceDE w:val="0"/>
        <w:widowControl/>
        <w:spacing w:line="390" w:lineRule="exact" w:before="88" w:after="0"/>
        <w:ind w:left="1282" w:right="294" w:firstLine="480"/>
        <w:jc w:val="both"/>
      </w:pPr>
      <w:r>
        <w:rPr>
          <w:rFonts w:ascii="SimSun" w:hAnsi="SimSun" w:eastAsia="SimSun"/>
          <w:b w:val="0"/>
          <w:i w:val="0"/>
          <w:color w:val="000000"/>
          <w:sz w:val="24"/>
        </w:rPr>
        <w:t>标准化是指在生产生活当中将一系列重复性和规律性的是事情或概念通过制</w:t>
      </w:r>
      <w:r>
        <w:rPr>
          <w:rFonts w:ascii="SimSun" w:hAnsi="SimSun" w:eastAsia="SimSun"/>
          <w:b w:val="0"/>
          <w:i w:val="0"/>
          <w:color w:val="000000"/>
          <w:sz w:val="24"/>
        </w:rPr>
        <w:t>定、发布和实施标准来获得最佳秩序。长期以来，各个国家对标准的概念界定不</w:t>
      </w:r>
      <w:r>
        <w:rPr>
          <w:rFonts w:ascii="SimSun" w:hAnsi="SimSun" w:eastAsia="SimSun"/>
          <w:b w:val="0"/>
          <w:i w:val="0"/>
          <w:color w:val="000000"/>
          <w:sz w:val="24"/>
        </w:rPr>
        <w:t>同，如美国材料与试验协会</w:t>
      </w:r>
      <w:r>
        <w:rPr>
          <w:rFonts w:ascii="TimesNewRomanPSMT" w:hAnsi="TimesNewRomanPSMT" w:eastAsia="TimesNewRomanPSMT"/>
          <w:b w:val="0"/>
          <w:i w:val="0"/>
          <w:color w:val="000000"/>
          <w:sz w:val="24"/>
        </w:rPr>
        <w:t xml:space="preserve"> (ASTM) </w:t>
      </w:r>
      <w:r>
        <w:rPr>
          <w:rFonts w:ascii="DengXian" w:hAnsi="DengXian" w:eastAsia="DengXian"/>
          <w:b w:val="0"/>
          <w:i w:val="0"/>
          <w:color w:val="000000"/>
          <w:sz w:val="11"/>
        </w:rPr>
        <w:t>⑤</w:t>
      </w:r>
      <w:r>
        <w:rPr>
          <w:rFonts w:ascii="SimSun" w:hAnsi="SimSun" w:eastAsia="SimSun"/>
          <w:b w:val="0"/>
          <w:i w:val="0"/>
          <w:color w:val="000000"/>
          <w:sz w:val="24"/>
        </w:rPr>
        <w:t>曾经定义标准是促进买主和卖主之间的货物</w:t>
      </w:r>
      <w:r>
        <w:rPr>
          <w:rFonts w:ascii="SimSun" w:hAnsi="SimSun" w:eastAsia="SimSun"/>
          <w:b w:val="0"/>
          <w:i w:val="0"/>
          <w:color w:val="000000"/>
          <w:sz w:val="24"/>
        </w:rPr>
        <w:t>流通并保护公共利益的一种共同语言。国家标准</w:t>
      </w:r>
      <w:r>
        <w:rPr>
          <w:rFonts w:ascii="TimesNewRomanPSMT" w:hAnsi="TimesNewRomanPSMT" w:eastAsia="TimesNewRomanPSMT"/>
          <w:b w:val="0"/>
          <w:i w:val="0"/>
          <w:color w:val="000000"/>
          <w:sz w:val="24"/>
        </w:rPr>
        <w:t xml:space="preserve"> GB/T 20000.1-2002</w:t>
      </w:r>
      <w:r>
        <w:rPr>
          <w:rFonts w:ascii="SimSun" w:hAnsi="SimSun" w:eastAsia="SimSun"/>
          <w:b w:val="0"/>
          <w:i w:val="0"/>
          <w:color w:val="000000"/>
          <w:sz w:val="24"/>
        </w:rPr>
        <w:t xml:space="preserve"> 对标准给出的</w:t>
      </w:r>
      <w:r>
        <w:rPr>
          <w:rFonts w:ascii="SimSun" w:hAnsi="SimSun" w:eastAsia="SimSun"/>
          <w:b w:val="0"/>
          <w:i w:val="0"/>
          <w:color w:val="000000"/>
          <w:sz w:val="24"/>
        </w:rPr>
        <w:t>定义是</w:t>
      </w:r>
      <w:r>
        <w:rPr>
          <w:rFonts w:ascii="TimesNewRomanPSMT" w:hAnsi="TimesNewRomanPSMT" w:eastAsia="TimesNewRomanPSMT"/>
          <w:b w:val="0"/>
          <w:i w:val="0"/>
          <w:color w:val="000000"/>
          <w:sz w:val="24"/>
        </w:rPr>
        <w:t>“</w:t>
      </w:r>
      <w:r>
        <w:rPr>
          <w:rFonts w:ascii="SimSun" w:hAnsi="SimSun" w:eastAsia="SimSun"/>
          <w:b w:val="0"/>
          <w:i w:val="0"/>
          <w:color w:val="000000"/>
          <w:sz w:val="24"/>
        </w:rPr>
        <w:t>为了在一定的范围内获得最佳秩序，经协商一致制定并由公认机构批准，</w:t>
      </w:r>
      <w:r>
        <w:rPr>
          <w:rFonts w:ascii="SimSun" w:hAnsi="SimSun" w:eastAsia="SimSun"/>
          <w:b w:val="0"/>
          <w:i w:val="0"/>
          <w:color w:val="000000"/>
          <w:sz w:val="24"/>
        </w:rPr>
        <w:t>共伺使用的和重复使用的一种规范性文件</w:t>
      </w:r>
      <w:r>
        <w:rPr>
          <w:rFonts w:ascii="TimesNewRomanPSMT" w:hAnsi="TimesNewRomanPSMT" w:eastAsia="TimesNewRomanPSMT"/>
          <w:b w:val="0"/>
          <w:i w:val="0"/>
          <w:color w:val="000000"/>
          <w:sz w:val="24"/>
        </w:rPr>
        <w:t>”</w:t>
      </w:r>
      <w:r>
        <w:rPr>
          <w:rFonts w:ascii="SimSun" w:hAnsi="SimSun" w:eastAsia="SimSun"/>
          <w:b w:val="0"/>
          <w:i w:val="0"/>
          <w:color w:val="000000"/>
          <w:sz w:val="24"/>
        </w:rPr>
        <w:t>。崔彦民等（</w:t>
      </w:r>
      <w:r>
        <w:rPr>
          <w:rFonts w:ascii="TimesNewRomanPSMT" w:hAnsi="TimesNewRomanPSMT" w:eastAsia="TimesNewRomanPSMT"/>
          <w:b w:val="0"/>
          <w:i w:val="0"/>
          <w:color w:val="000000"/>
          <w:sz w:val="24"/>
        </w:rPr>
        <w:t>2011</w:t>
      </w:r>
      <w:r>
        <w:rPr>
          <w:rFonts w:ascii="SimSun" w:hAnsi="SimSun" w:eastAsia="SimSun"/>
          <w:b w:val="0"/>
          <w:i w:val="0"/>
          <w:color w:val="000000"/>
          <w:sz w:val="24"/>
        </w:rPr>
        <w:t>）认为标准化在各个</w:t>
      </w:r>
      <w:r>
        <w:rPr>
          <w:rFonts w:ascii="SimSun" w:hAnsi="SimSun" w:eastAsia="SimSun"/>
          <w:b w:val="0"/>
          <w:i w:val="0"/>
          <w:color w:val="000000"/>
          <w:sz w:val="24"/>
        </w:rPr>
        <w:t>不同的领域和行业中都发挥着它独特的功能，它对于推动社会进步和促进国家经</w:t>
      </w:r>
      <w:r>
        <w:rPr>
          <w:rFonts w:ascii="SimSun" w:hAnsi="SimSun" w:eastAsia="SimSun"/>
          <w:b w:val="0"/>
          <w:i w:val="0"/>
          <w:color w:val="000000"/>
          <w:sz w:val="24"/>
        </w:rPr>
        <w:t>济的发展起着非常重要的作用。房庆和于欣丽（</w:t>
      </w:r>
      <w:r>
        <w:rPr>
          <w:rFonts w:ascii="TimesNewRomanPSMT" w:hAnsi="TimesNewRomanPSMT" w:eastAsia="TimesNewRomanPSMT"/>
          <w:b w:val="0"/>
          <w:i w:val="0"/>
          <w:color w:val="000000"/>
          <w:sz w:val="24"/>
        </w:rPr>
        <w:t>2003</w:t>
      </w:r>
      <w:r>
        <w:rPr>
          <w:rFonts w:ascii="SimSun" w:hAnsi="SimSun" w:eastAsia="SimSun"/>
          <w:b w:val="0"/>
          <w:i w:val="0"/>
          <w:color w:val="000000"/>
          <w:sz w:val="24"/>
        </w:rPr>
        <w:t>）则认为正是因为标准化活</w:t>
      </w:r>
      <w:r>
        <w:rPr>
          <w:rFonts w:ascii="SimSun" w:hAnsi="SimSun" w:eastAsia="SimSun"/>
          <w:b w:val="0"/>
          <w:i w:val="0"/>
          <w:color w:val="000000"/>
          <w:sz w:val="24"/>
        </w:rPr>
        <w:t>动的范围和内容不断丰富和发展</w:t>
      </w:r>
      <w:r>
        <w:rPr>
          <w:rFonts w:ascii="TimesNewRomanPSMT" w:hAnsi="TimesNewRomanPSMT" w:eastAsia="TimesNewRomanPSMT"/>
          <w:b w:val="0"/>
          <w:i w:val="0"/>
          <w:color w:val="000000"/>
          <w:sz w:val="24"/>
        </w:rPr>
        <w:t>,</w:t>
      </w:r>
      <w:r>
        <w:rPr>
          <w:rFonts w:ascii="SimSun" w:hAnsi="SimSun" w:eastAsia="SimSun"/>
          <w:b w:val="0"/>
          <w:i w:val="0"/>
          <w:color w:val="000000"/>
          <w:sz w:val="24"/>
        </w:rPr>
        <w:t>需要对标准化给出新的诠释以适应时代发展的要</w:t>
      </w:r>
      <w:r>
        <w:rPr>
          <w:rFonts w:ascii="SimSun" w:hAnsi="SimSun" w:eastAsia="SimSun"/>
          <w:b w:val="0"/>
          <w:i w:val="0"/>
          <w:color w:val="000000"/>
          <w:sz w:val="24"/>
        </w:rPr>
        <w:t>求。</w:t>
      </w:r>
      <w:r>
        <w:rPr>
          <w:rFonts w:ascii="TimesNewRomanPSMT" w:hAnsi="TimesNewRomanPSMT" w:eastAsia="TimesNewRomanPSMT"/>
          <w:b w:val="0"/>
          <w:i w:val="0"/>
          <w:color w:val="000000"/>
          <w:sz w:val="24"/>
        </w:rPr>
        <w:t>Song</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）讨论并批判性地回顾了全球标准化和营销策略本地化的原因和</w:t>
      </w:r>
      <w:r>
        <w:rPr>
          <w:rFonts w:ascii="SimSun" w:hAnsi="SimSun" w:eastAsia="SimSun"/>
          <w:b w:val="0"/>
          <w:i w:val="0"/>
          <w:color w:val="000000"/>
          <w:sz w:val="24"/>
        </w:rPr>
        <w:t>后果，认为标准化在全球发展中起着重要的作用。</w:t>
      </w:r>
    </w:p>
    <w:p>
      <w:pPr>
        <w:autoSpaceDN w:val="0"/>
        <w:autoSpaceDE w:val="0"/>
        <w:widowControl/>
        <w:spacing w:line="388" w:lineRule="exact" w:before="38" w:after="0"/>
        <w:ind w:left="1282" w:right="290" w:firstLine="480"/>
        <w:jc w:val="both"/>
      </w:pPr>
      <w:r>
        <w:rPr>
          <w:rFonts w:ascii="SimSun" w:hAnsi="SimSun" w:eastAsia="SimSun"/>
          <w:b w:val="0"/>
          <w:i w:val="0"/>
          <w:color w:val="000000"/>
          <w:sz w:val="24"/>
        </w:rPr>
        <w:t>标准化体系的发展需要有方法的支撑，这样才能使其更加的完善。</w:t>
      </w:r>
      <w:r>
        <w:rPr>
          <w:rFonts w:ascii="TimesNewRomanPSMT" w:hAnsi="TimesNewRomanPSMT" w:eastAsia="TimesNewRomanPSMT"/>
          <w:b w:val="0"/>
          <w:i w:val="0"/>
          <w:color w:val="000000"/>
          <w:sz w:val="24"/>
        </w:rPr>
        <w:t>Tamura</w:t>
      </w:r>
      <w:r>
        <w:rPr>
          <w:rFonts w:ascii="SimSun" w:hAnsi="SimSun" w:eastAsia="SimSun"/>
          <w:b w:val="0"/>
          <w:i w:val="0"/>
          <w:color w:val="000000"/>
          <w:sz w:val="24"/>
        </w:rPr>
        <w:t>（</w:t>
      </w:r>
      <w:r>
        <w:rPr>
          <w:rFonts w:ascii="TimesNewRomanPSMT" w:hAnsi="TimesNewRomanPSMT" w:eastAsia="TimesNewRomanPSMT"/>
          <w:b w:val="0"/>
          <w:i w:val="0"/>
          <w:color w:val="000000"/>
          <w:sz w:val="24"/>
        </w:rPr>
        <w:t>2016</w:t>
      </w:r>
      <w:r>
        <w:rPr>
          <w:rFonts w:ascii="SimSun" w:hAnsi="SimSun" w:eastAsia="SimSun"/>
          <w:b w:val="0"/>
          <w:i w:val="0"/>
          <w:color w:val="000000"/>
          <w:sz w:val="24"/>
        </w:rPr>
        <w:t>）研究制定了一种衡量标准化效果的方法，以帮助评估创新和研发政策。</w:t>
      </w:r>
      <w:r>
        <w:rPr>
          <w:rFonts w:ascii="SimSun" w:hAnsi="SimSun" w:eastAsia="SimSun"/>
          <w:b w:val="0"/>
          <w:i w:val="0"/>
          <w:color w:val="000000"/>
          <w:sz w:val="24"/>
        </w:rPr>
        <w:t>白茗文（</w:t>
      </w:r>
      <w:r>
        <w:rPr>
          <w:rFonts w:ascii="TimesNewRomanPSMT" w:hAnsi="TimesNewRomanPSMT" w:eastAsia="TimesNewRomanPSMT"/>
          <w:b w:val="0"/>
          <w:i w:val="0"/>
          <w:color w:val="000000"/>
          <w:sz w:val="24"/>
        </w:rPr>
        <w:t>2020</w:t>
      </w:r>
      <w:r>
        <w:rPr>
          <w:rFonts w:ascii="SimSun" w:hAnsi="SimSun" w:eastAsia="SimSun"/>
          <w:b w:val="0"/>
          <w:i w:val="0"/>
          <w:color w:val="000000"/>
          <w:sz w:val="24"/>
        </w:rPr>
        <w:t>）通过研究不同的施工方法和质量控制措施，通过利用钢混组合桥</w:t>
      </w:r>
      <w:r>
        <w:rPr>
          <w:rFonts w:ascii="SimSun" w:hAnsi="SimSun" w:eastAsia="SimSun"/>
          <w:b w:val="0"/>
          <w:i w:val="0"/>
          <w:color w:val="000000"/>
          <w:sz w:val="24"/>
        </w:rPr>
        <w:t>梁的标准化来设计方案和满足质量要求，提高了桥梁施工的安全性。</w:t>
      </w:r>
      <w:r>
        <w:rPr>
          <w:rFonts w:ascii="TimesNewRomanPSMT" w:hAnsi="TimesNewRomanPSMT" w:eastAsia="TimesNewRomanPSMT"/>
          <w:b w:val="0"/>
          <w:i w:val="0"/>
          <w:color w:val="000000"/>
          <w:sz w:val="24"/>
        </w:rPr>
        <w:t>Shin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）通过提出城市洪水分析模型性能评估的系统框架，这以实现城市洪水建</w:t>
      </w:r>
      <w:r>
        <w:rPr>
          <w:rFonts w:ascii="SimSun" w:hAnsi="SimSun" w:eastAsia="SimSun"/>
          <w:b w:val="0"/>
          <w:i w:val="0"/>
          <w:color w:val="000000"/>
          <w:sz w:val="24"/>
        </w:rPr>
        <w:t>模评估和验证程序的标准化。</w:t>
      </w:r>
      <w:r>
        <w:rPr>
          <w:rFonts w:ascii="TimesNewRomanPSMT" w:hAnsi="TimesNewRomanPSMT" w:eastAsia="TimesNewRomanPSMT"/>
          <w:b w:val="0"/>
          <w:i w:val="0"/>
          <w:color w:val="000000"/>
          <w:sz w:val="24"/>
        </w:rPr>
        <w:t>Tan et al.</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）研究使用差异中的差异研究设计检</w:t>
      </w:r>
      <w:r>
        <w:rPr>
          <w:rFonts w:ascii="SimSun" w:hAnsi="SimSun" w:eastAsia="SimSun"/>
          <w:b w:val="0"/>
          <w:i w:val="0"/>
          <w:color w:val="000000"/>
          <w:sz w:val="24"/>
        </w:rPr>
        <w:t>查交错采用的物流服务标准化（</w:t>
      </w:r>
      <w:r>
        <w:rPr>
          <w:rFonts w:ascii="TimesNewRomanPSMT" w:hAnsi="TimesNewRomanPSMT" w:eastAsia="TimesNewRomanPSMT"/>
          <w:b w:val="0"/>
          <w:i w:val="0"/>
          <w:color w:val="000000"/>
          <w:sz w:val="24"/>
        </w:rPr>
        <w:t>LSS</w:t>
      </w:r>
      <w:r>
        <w:rPr>
          <w:rFonts w:ascii="SimSun" w:hAnsi="SimSun" w:eastAsia="SimSun"/>
          <w:b w:val="0"/>
          <w:i w:val="0"/>
          <w:color w:val="000000"/>
          <w:sz w:val="24"/>
        </w:rPr>
        <w:t>）是否为股东创造价值，并由此推进了物流系</w:t>
      </w:r>
      <w:r>
        <w:rPr>
          <w:rFonts w:ascii="SimSun" w:hAnsi="SimSun" w:eastAsia="SimSun"/>
          <w:b w:val="0"/>
          <w:i w:val="0"/>
          <w:color w:val="000000"/>
          <w:sz w:val="24"/>
        </w:rPr>
        <w:t>统改革。杨天琪和廖丽慧（</w:t>
      </w:r>
      <w:r>
        <w:rPr>
          <w:rFonts w:ascii="TimesNewRomanPSMT" w:hAnsi="TimesNewRomanPSMT" w:eastAsia="TimesNewRomanPSMT"/>
          <w:b w:val="0"/>
          <w:i w:val="0"/>
          <w:color w:val="000000"/>
          <w:sz w:val="24"/>
        </w:rPr>
        <w:t>2015</w:t>
      </w:r>
      <w:r>
        <w:rPr>
          <w:rFonts w:ascii="SimSun" w:hAnsi="SimSun" w:eastAsia="SimSun"/>
          <w:b w:val="0"/>
          <w:i w:val="0"/>
          <w:color w:val="000000"/>
          <w:sz w:val="24"/>
        </w:rPr>
        <w:t>）通过开展建设工程施工质量验收标准化活动，</w:t>
      </w:r>
      <w:r>
        <w:rPr>
          <w:rFonts w:ascii="SimSun" w:hAnsi="SimSun" w:eastAsia="SimSun"/>
          <w:b w:val="0"/>
          <w:i w:val="0"/>
          <w:color w:val="000000"/>
          <w:sz w:val="24"/>
        </w:rPr>
        <w:t>以此来建设标准化施工体系，实现最佳秩序。</w:t>
      </w:r>
      <w:r>
        <w:rPr>
          <w:rFonts w:ascii="TimesNewRomanPSMT" w:hAnsi="TimesNewRomanPSMT" w:eastAsia="TimesNewRomanPSMT"/>
          <w:b w:val="0"/>
          <w:i w:val="0"/>
          <w:color w:val="000000"/>
          <w:sz w:val="24"/>
        </w:rPr>
        <w:t>Casey</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）提出了一种标准化的</w:t>
      </w:r>
      <w:r>
        <w:rPr>
          <w:rFonts w:ascii="SimSun" w:hAnsi="SimSun" w:eastAsia="SimSun"/>
          <w:b w:val="0"/>
          <w:i w:val="0"/>
          <w:color w:val="000000"/>
          <w:sz w:val="24"/>
        </w:rPr>
        <w:t>方法，以在逻辑贝叶斯框架内采用科学推理的方式根据证据强度制定和表达初步</w:t>
      </w:r>
      <w:r>
        <w:rPr>
          <w:rFonts w:ascii="SimSun" w:hAnsi="SimSun" w:eastAsia="SimSun"/>
          <w:b w:val="0"/>
          <w:i w:val="0"/>
          <w:color w:val="000000"/>
          <w:sz w:val="24"/>
        </w:rPr>
        <w:t>评估意见，并且可以被非专业事实调查者理解。</w:t>
      </w:r>
      <w:r>
        <w:rPr>
          <w:rFonts w:ascii="TimesNewRomanPSMT" w:hAnsi="TimesNewRomanPSMT" w:eastAsia="TimesNewRomanPSMT"/>
          <w:b w:val="0"/>
          <w:i w:val="0"/>
          <w:color w:val="000000"/>
          <w:sz w:val="24"/>
        </w:rPr>
        <w:t>Umunnakwe et al.</w:t>
      </w:r>
      <w:r>
        <w:rPr>
          <w:rFonts w:ascii="SimSun" w:hAnsi="SimSun" w:eastAsia="SimSun"/>
          <w:b w:val="0"/>
          <w:i w:val="0"/>
          <w:color w:val="000000"/>
          <w:sz w:val="24"/>
        </w:rPr>
        <w:t>（</w:t>
      </w:r>
      <w:r>
        <w:rPr>
          <w:rFonts w:ascii="TimesNewRomanPSMT" w:hAnsi="TimesNewRomanPSMT" w:eastAsia="TimesNewRomanPSMT"/>
          <w:b w:val="0"/>
          <w:i w:val="0"/>
          <w:color w:val="000000"/>
          <w:sz w:val="24"/>
        </w:rPr>
        <w:t>2021</w:t>
      </w:r>
      <w:r>
        <w:rPr>
          <w:rFonts w:ascii="SimSun" w:hAnsi="SimSun" w:eastAsia="SimSun"/>
          <w:b w:val="0"/>
          <w:i w:val="0"/>
          <w:color w:val="000000"/>
          <w:sz w:val="24"/>
        </w:rPr>
        <w:t>）提供了</w:t>
      </w:r>
      <w:r>
        <w:rPr>
          <w:rFonts w:ascii="SimSun" w:hAnsi="SimSun" w:eastAsia="SimSun"/>
          <w:b w:val="0"/>
          <w:i w:val="0"/>
          <w:color w:val="000000"/>
          <w:sz w:val="24"/>
        </w:rPr>
        <w:t>一种标准，用于比较和分析电力系统弹性量化中审查的量化指标的充分性，而分</w:t>
      </w:r>
      <w:r>
        <w:rPr>
          <w:rFonts w:ascii="SimSun" w:hAnsi="SimSun" w:eastAsia="SimSun"/>
          <w:b w:val="0"/>
          <w:i w:val="0"/>
          <w:color w:val="000000"/>
          <w:sz w:val="24"/>
        </w:rPr>
        <w:t>类旨在确定这些指标的规范。而当前对标准的研究大多主要集中在国家标准和国</w:t>
      </w:r>
      <w:r>
        <w:rPr>
          <w:rFonts w:ascii="SimSun" w:hAnsi="SimSun" w:eastAsia="SimSun"/>
          <w:b w:val="0"/>
          <w:i w:val="0"/>
          <w:color w:val="000000"/>
          <w:sz w:val="24"/>
        </w:rPr>
        <w:t>际标准种，对于行业标准和企业标准的关注甚少，但是各个企业由于技术、规模</w:t>
      </w:r>
      <w:r>
        <w:rPr>
          <w:rFonts w:ascii="SimSun" w:hAnsi="SimSun" w:eastAsia="SimSun"/>
          <w:b w:val="0"/>
          <w:i w:val="0"/>
          <w:color w:val="000000"/>
          <w:sz w:val="24"/>
        </w:rPr>
        <w:t>等大小不同，在施工时可能出现风险也会不一样，因此对于企业标准的研究更加</w:t>
      </w:r>
      <w:r>
        <w:rPr>
          <w:rFonts w:ascii="SimSun" w:hAnsi="SimSun" w:eastAsia="SimSun"/>
          <w:b w:val="0"/>
          <w:i w:val="0"/>
          <w:color w:val="000000"/>
          <w:sz w:val="24"/>
        </w:rPr>
        <w:t>应该受到重视。</w:t>
      </w:r>
    </w:p>
    <w:p>
      <w:pPr>
        <w:autoSpaceDN w:val="0"/>
        <w:autoSpaceDE w:val="0"/>
        <w:widowControl/>
        <w:spacing w:line="245" w:lineRule="auto" w:before="150" w:after="0"/>
        <w:ind w:left="1282" w:right="288" w:firstLine="480"/>
        <w:jc w:val="left"/>
      </w:pPr>
      <w:r>
        <w:rPr>
          <w:rFonts w:ascii="SimSun" w:hAnsi="SimSun" w:eastAsia="SimSun"/>
          <w:b w:val="0"/>
          <w:i w:val="0"/>
          <w:color w:val="000000"/>
          <w:sz w:val="24"/>
        </w:rPr>
        <w:t>安全施工标准是提高企业进行安全施工的重要保障，也是是施工知识交流和</w:t>
      </w:r>
      <w:r>
        <w:rPr>
          <w:rFonts w:ascii="SimSun" w:hAnsi="SimSun" w:eastAsia="SimSun"/>
          <w:b w:val="0"/>
          <w:i w:val="0"/>
          <w:color w:val="000000"/>
          <w:sz w:val="24"/>
        </w:rPr>
        <w:t>传递的重要载体，同时也是推动建筑行业实现可持续发展的基本条件之一。本次</w:t>
      </w:r>
    </w:p>
    <w:p>
      <w:pPr>
        <w:autoSpaceDN w:val="0"/>
        <w:autoSpaceDE w:val="0"/>
        <w:widowControl/>
        <w:spacing w:line="240" w:lineRule="exact" w:before="650" w:after="0"/>
        <w:ind w:left="1642" w:right="0" w:firstLine="0"/>
        <w:jc w:val="left"/>
      </w:pPr>
      <w:r>
        <w:rPr>
          <w:w w:val="101.33333206176758"/>
          <w:rFonts w:ascii="SimSun" w:hAnsi="SimSun" w:eastAsia="SimSun"/>
          <w:b w:val="0"/>
          <w:i w:val="0"/>
          <w:color w:val="000000"/>
          <w:sz w:val="9"/>
        </w:rPr>
        <w:t>⑤</w:t>
      </w:r>
      <w:r>
        <w:rPr>
          <w:rFonts w:ascii="SimSun" w:hAnsi="SimSun" w:eastAsia="SimSun"/>
          <w:b w:val="0"/>
          <w:i w:val="0"/>
          <w:color w:val="000000"/>
          <w:sz w:val="18"/>
        </w:rPr>
        <w:t>美国材料与试验协会（</w:t>
      </w:r>
      <w:r>
        <w:rPr>
          <w:rFonts w:ascii="TimesNewRomanPSMT" w:hAnsi="TimesNewRomanPSMT" w:eastAsia="TimesNewRomanPSMT"/>
          <w:b w:val="0"/>
          <w:i w:val="0"/>
          <w:color w:val="000000"/>
          <w:sz w:val="18"/>
        </w:rPr>
        <w:t>ASTM</w:t>
      </w:r>
      <w:r>
        <w:rPr>
          <w:rFonts w:ascii="SimSun" w:hAnsi="SimSun" w:eastAsia="SimSun"/>
          <w:b w:val="0"/>
          <w:i w:val="0"/>
          <w:color w:val="000000"/>
          <w:sz w:val="18"/>
        </w:rPr>
        <w:t xml:space="preserve">）是当前世界上最大的标准发展机构之一， 是一个独立的非盈利性机构。 </w:t>
      </w:r>
    </w:p>
    <w:p>
      <w:pPr>
        <w:autoSpaceDN w:val="0"/>
        <w:autoSpaceDE w:val="0"/>
        <w:widowControl/>
        <w:spacing w:line="240" w:lineRule="exact" w:before="268" w:after="0"/>
        <w:ind w:left="0" w:right="4378" w:firstLine="0"/>
        <w:jc w:val="right"/>
      </w:pPr>
      <w:r>
        <w:rPr>
          <w:rFonts w:ascii="TimesNewRomanPSMT" w:hAnsi="TimesNewRomanPSMT" w:eastAsia="TimesNewRomanPSMT"/>
          <w:b w:val="0"/>
          <w:i w:val="0"/>
          <w:color w:val="000000"/>
          <w:sz w:val="18"/>
        </w:rPr>
        <w:t xml:space="preserve">10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29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90" w:lineRule="exact" w:before="566" w:after="0"/>
        <w:ind w:left="1282" w:right="224" w:firstLine="0"/>
        <w:jc w:val="both"/>
      </w:pPr>
      <w:r>
        <w:rPr>
          <w:rFonts w:ascii="SimSun" w:hAnsi="SimSun" w:eastAsia="SimSun"/>
          <w:b w:val="0"/>
          <w:i w:val="0"/>
          <w:color w:val="000000"/>
          <w:sz w:val="24"/>
        </w:rPr>
        <w:t>研究以桥隧施工为例，利用复杂网络的方法来研究不同等级施工当中的关键风险</w:t>
      </w:r>
      <w:r>
        <w:rPr>
          <w:rFonts w:ascii="SimSun" w:hAnsi="SimSun" w:eastAsia="SimSun"/>
          <w:b w:val="0"/>
          <w:i w:val="0"/>
          <w:color w:val="000000"/>
          <w:sz w:val="24"/>
        </w:rPr>
        <w:t>以及标准中的引用关系，同时通过文本分析搜索标准中对关键风险节点的反映频</w:t>
      </w:r>
      <w:r>
        <w:rPr>
          <w:rFonts w:ascii="SimSun" w:hAnsi="SimSun" w:eastAsia="SimSun"/>
          <w:b w:val="0"/>
          <w:i w:val="0"/>
          <w:color w:val="000000"/>
          <w:sz w:val="24"/>
        </w:rPr>
        <w:t>率和次数，并将其耦合成标准</w:t>
      </w:r>
      <w:r>
        <w:rPr>
          <w:rFonts w:ascii="TimesNewRomanPSMT" w:hAnsi="TimesNewRomanPSMT" w:eastAsia="TimesNewRomanPSMT"/>
          <w:b w:val="0"/>
          <w:i w:val="0"/>
          <w:color w:val="000000"/>
          <w:sz w:val="24"/>
        </w:rPr>
        <w:t>-</w:t>
      </w:r>
      <w:r>
        <w:rPr>
          <w:rFonts w:ascii="SimSun" w:hAnsi="SimSun" w:eastAsia="SimSun"/>
          <w:b w:val="0"/>
          <w:i w:val="0"/>
          <w:color w:val="000000"/>
          <w:sz w:val="24"/>
        </w:rPr>
        <w:t>施工的双层网络，通过研究企业施工标准与安全施</w:t>
      </w:r>
      <w:r>
        <w:rPr>
          <w:rFonts w:ascii="SimSun" w:hAnsi="SimSun" w:eastAsia="SimSun"/>
          <w:b w:val="0"/>
          <w:i w:val="0"/>
          <w:color w:val="000000"/>
          <w:sz w:val="24"/>
        </w:rPr>
        <w:t>工之间的关系，尤其是在不同等级施工事故下标准能否对相关的关键性风险做出</w:t>
      </w:r>
      <w:r>
        <w:rPr>
          <w:rFonts w:ascii="SimSun" w:hAnsi="SimSun" w:eastAsia="SimSun"/>
          <w:b w:val="0"/>
          <w:i w:val="0"/>
          <w:color w:val="000000"/>
          <w:sz w:val="24"/>
        </w:rPr>
        <w:t>合理的反应和解释说明，这对于缓解事故造成的损失和提升企业安全施工行为有</w:t>
      </w:r>
      <w:r>
        <w:rPr>
          <w:rFonts w:ascii="SimSun" w:hAnsi="SimSun" w:eastAsia="SimSun"/>
          <w:b w:val="0"/>
          <w:i w:val="0"/>
          <w:color w:val="000000"/>
          <w:sz w:val="24"/>
        </w:rPr>
        <w:t>着极大的促进作用。</w:t>
      </w:r>
    </w:p>
    <w:p>
      <w:pPr>
        <w:autoSpaceDN w:val="0"/>
        <w:autoSpaceDE w:val="0"/>
        <w:widowControl/>
        <w:spacing w:line="185" w:lineRule="auto" w:before="600" w:after="0"/>
        <w:ind w:left="0" w:right="3174" w:firstLine="0"/>
        <w:jc w:val="right"/>
      </w:pPr>
      <w:r>
        <w:rPr>
          <w:rFonts w:ascii="SimHei" w:hAnsi="SimHei" w:eastAsia="SimHei"/>
          <w:b w:val="0"/>
          <w:i w:val="0"/>
          <w:color w:val="000000"/>
          <w:sz w:val="30"/>
        </w:rPr>
        <w:t xml:space="preserve">第四节  本章小结 </w:t>
      </w:r>
    </w:p>
    <w:p>
      <w:pPr>
        <w:autoSpaceDN w:val="0"/>
        <w:autoSpaceDE w:val="0"/>
        <w:widowControl/>
        <w:spacing w:line="286" w:lineRule="auto" w:before="240" w:after="0"/>
        <w:ind w:left="1282" w:right="220" w:firstLine="480"/>
        <w:jc w:val="both"/>
      </w:pPr>
      <w:r>
        <w:rPr>
          <w:rFonts w:ascii="SimSun" w:hAnsi="SimSun" w:eastAsia="SimSun"/>
          <w:b w:val="0"/>
          <w:i w:val="0"/>
          <w:color w:val="000000"/>
          <w:sz w:val="24"/>
        </w:rPr>
        <w:t>目前，已有不少的文献对标准和施工风险进行研究，但是较少从社会网络和</w:t>
      </w:r>
      <w:r>
        <w:rPr>
          <w:rFonts w:ascii="SimSun" w:hAnsi="SimSun" w:eastAsia="SimSun"/>
          <w:b w:val="0"/>
          <w:i w:val="0"/>
          <w:color w:val="000000"/>
          <w:sz w:val="24"/>
        </w:rPr>
        <w:t>标准引用的视角来探讨，同时，较少的文献根据研究的实际情况和问题与标准合</w:t>
      </w:r>
      <w:r>
        <w:rPr>
          <w:rFonts w:ascii="SimSun" w:hAnsi="SimSun" w:eastAsia="SimSun"/>
          <w:b w:val="0"/>
          <w:i w:val="0"/>
          <w:color w:val="000000"/>
          <w:sz w:val="24"/>
        </w:rPr>
        <w:t>作结合探讨标准与风险之间存在的复杂联系。本章节通过梳理安全施工风险、复</w:t>
      </w:r>
      <w:r>
        <w:rPr>
          <w:rFonts w:ascii="SimSun" w:hAnsi="SimSun" w:eastAsia="SimSun"/>
          <w:b w:val="0"/>
          <w:i w:val="0"/>
          <w:color w:val="000000"/>
          <w:sz w:val="24"/>
        </w:rPr>
        <w:t>杂网络理论与方法、标准体系的相关文献，了解现阶段对安全施工研究方法与存</w:t>
      </w:r>
      <w:r>
        <w:rPr>
          <w:rFonts w:ascii="SimSun" w:hAnsi="SimSun" w:eastAsia="SimSun"/>
          <w:b w:val="0"/>
          <w:i w:val="0"/>
          <w:color w:val="000000"/>
          <w:sz w:val="24"/>
        </w:rPr>
        <w:t>在的问题；复杂网络理论与方法的运用领域和发展状况；标准体系的研究方法和</w:t>
      </w:r>
      <w:r>
        <w:rPr>
          <w:rFonts w:ascii="SimSun" w:hAnsi="SimSun" w:eastAsia="SimSun"/>
          <w:b w:val="0"/>
          <w:i w:val="0"/>
          <w:color w:val="000000"/>
          <w:sz w:val="24"/>
        </w:rPr>
        <w:t>变革创新。本文立足于这些研究的基础上，重点研究如何利用复杂网络理论与方</w:t>
      </w:r>
      <w:r>
        <w:rPr>
          <w:rFonts w:ascii="SimSun" w:hAnsi="SimSun" w:eastAsia="SimSun"/>
          <w:b w:val="0"/>
          <w:i w:val="0"/>
          <w:color w:val="000000"/>
          <w:sz w:val="24"/>
        </w:rPr>
        <w:t>法识别安全施工中的关键性风险和标准与风险之间的联系，推动安全施工和企业</w:t>
      </w:r>
      <w:r>
        <w:rPr>
          <w:rFonts w:ascii="SimSun" w:hAnsi="SimSun" w:eastAsia="SimSun"/>
          <w:b w:val="0"/>
          <w:i w:val="0"/>
          <w:color w:val="000000"/>
          <w:sz w:val="24"/>
        </w:rPr>
        <w:t>标准化的改革。</w:t>
      </w:r>
    </w:p>
    <w:p>
      <w:pPr>
        <w:autoSpaceDN w:val="0"/>
        <w:autoSpaceDE w:val="0"/>
        <w:widowControl/>
        <w:spacing w:line="240" w:lineRule="exact" w:before="7400" w:after="0"/>
        <w:ind w:left="0" w:right="4312" w:firstLine="0"/>
        <w:jc w:val="right"/>
      </w:pPr>
      <w:r>
        <w:rPr>
          <w:rFonts w:ascii="TimesNewRomanPSMT" w:hAnsi="TimesNewRomanPSMT" w:eastAsia="TimesNewRomanPSMT"/>
          <w:b w:val="0"/>
          <w:i w:val="0"/>
          <w:color w:val="000000"/>
          <w:sz w:val="18"/>
        </w:rPr>
        <w:t xml:space="preserve">11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4140200</wp:posOffset>
            </wp:positionV>
            <wp:extent cx="5549900" cy="15240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49900" cy="1524000"/>
                    </a:xfrm>
                    <a:prstGeom prst="rect"/>
                  </pic:spPr>
                </pic:pic>
              </a:graphicData>
            </a:graphic>
          </wp:anchor>
        </w:drawing>
      </w:r>
    </w:p>
    <w:p>
      <w:pPr>
        <w:autoSpaceDN w:val="0"/>
        <w:autoSpaceDE w:val="0"/>
        <w:widowControl/>
        <w:spacing w:line="185" w:lineRule="auto" w:before="0" w:after="0"/>
        <w:ind w:left="0" w:right="2652"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185" w:lineRule="auto" w:before="1170" w:after="0"/>
        <w:ind w:left="0" w:right="1326" w:firstLine="0"/>
        <w:jc w:val="right"/>
      </w:pPr>
      <w:r>
        <w:rPr>
          <w:rFonts w:ascii="SimHei" w:hAnsi="SimHei" w:eastAsia="SimHei"/>
          <w:b w:val="0"/>
          <w:i w:val="0"/>
          <w:color w:val="000000"/>
          <w:sz w:val="32"/>
        </w:rPr>
        <w:t xml:space="preserve">第二章  考虑事故等级的桥隧施工风险研究 </w:t>
      </w:r>
    </w:p>
    <w:p>
      <w:pPr>
        <w:autoSpaceDN w:val="0"/>
        <w:autoSpaceDE w:val="0"/>
        <w:widowControl/>
        <w:spacing w:line="390" w:lineRule="exact" w:before="334" w:after="178"/>
        <w:ind w:left="1282" w:right="234" w:firstLine="480"/>
        <w:jc w:val="both"/>
      </w:pPr>
      <w:r>
        <w:rPr>
          <w:rFonts w:ascii="SimSun" w:hAnsi="SimSun" w:eastAsia="SimSun"/>
          <w:b w:val="0"/>
          <w:i w:val="0"/>
          <w:color w:val="000000"/>
          <w:sz w:val="24"/>
        </w:rPr>
        <w:t>建筑施工安全一直是企业和个人面临的一大重要问题，它不仅关系到企业的</w:t>
      </w:r>
      <w:r>
        <w:rPr>
          <w:rFonts w:ascii="SimSun" w:hAnsi="SimSun" w:eastAsia="SimSun"/>
          <w:b w:val="0"/>
          <w:i w:val="0"/>
          <w:color w:val="000000"/>
          <w:sz w:val="24"/>
        </w:rPr>
        <w:t>经营利润和个人生命财产安全的损失，同时也关乎企业的声誉形象，对工期照成</w:t>
      </w:r>
      <w:r>
        <w:rPr>
          <w:rFonts w:ascii="SimSun" w:hAnsi="SimSun" w:eastAsia="SimSun"/>
          <w:b w:val="0"/>
          <w:i w:val="0"/>
          <w:color w:val="000000"/>
          <w:sz w:val="24"/>
        </w:rPr>
        <w:t>不良的影响。本章选取某集团典型的桥隧施工事故来分析研究风险之间的复杂性</w:t>
      </w:r>
      <w:r>
        <w:rPr>
          <w:rFonts w:ascii="SimSun" w:hAnsi="SimSun" w:eastAsia="SimSun"/>
          <w:b w:val="0"/>
          <w:i w:val="0"/>
          <w:color w:val="000000"/>
          <w:sz w:val="24"/>
        </w:rPr>
        <w:t>和寻找关键性风险。本文提出如图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所示的分析框架图。首先从搜集到桥隧施工</w:t>
      </w:r>
      <w:r>
        <w:rPr>
          <w:rFonts w:ascii="SimSun" w:hAnsi="SimSun" w:eastAsia="SimSun"/>
          <w:b w:val="0"/>
          <w:i w:val="0"/>
          <w:color w:val="000000"/>
          <w:sz w:val="24"/>
        </w:rPr>
        <w:t>事故中提取和分析事故链，并根据事故发生次数及事故等级来定义网络的权重。</w:t>
      </w:r>
      <w:r>
        <w:rPr>
          <w:rFonts w:ascii="SimSun" w:hAnsi="SimSun" w:eastAsia="SimSun"/>
          <w:b w:val="0"/>
          <w:i w:val="0"/>
          <w:color w:val="000000"/>
          <w:sz w:val="24"/>
        </w:rPr>
        <w:t>接下来再利用网络理论建立桥隧施工风险网络，并依据收集到的不同类型的建筑</w:t>
      </w:r>
      <w:r>
        <w:rPr>
          <w:rFonts w:ascii="SimSun" w:hAnsi="SimSun" w:eastAsia="SimSun"/>
          <w:b w:val="0"/>
          <w:i w:val="0"/>
          <w:color w:val="000000"/>
          <w:sz w:val="24"/>
        </w:rPr>
        <w:t>施工事故分别建立桥梁施工风险网络和隧道施工风险网络。最后，选取网络指标</w:t>
      </w:r>
      <w:r>
        <w:rPr>
          <w:rFonts w:ascii="SimSun" w:hAnsi="SimSun" w:eastAsia="SimSun"/>
          <w:b w:val="0"/>
          <w:i w:val="0"/>
          <w:color w:val="000000"/>
          <w:sz w:val="24"/>
        </w:rPr>
        <w:t>对桥隧施工风险网络进行分析并且利用网络指标对两个子网络进行比较。根据研</w:t>
      </w:r>
      <w:r>
        <w:rPr>
          <w:rFonts w:ascii="SimSun" w:hAnsi="SimSun" w:eastAsia="SimSun"/>
          <w:b w:val="0"/>
          <w:i w:val="0"/>
          <w:color w:val="000000"/>
          <w:sz w:val="24"/>
        </w:rPr>
        <w:t>究结果，对推进建筑施工生产安全管理提出了探讨和建议。</w:t>
      </w:r>
    </w:p>
    <w:tbl>
      <w:tblPr>
        <w:tblW w:type="auto" w:w="0"/>
        <w:tblLayout w:type="fixed"/>
        <w:tblLook w:firstColumn="1" w:firstRow="1" w:lastColumn="0" w:lastRow="0" w:noHBand="0" w:noVBand="1" w:val="04A0"/>
        <w:tblInd w:w="700.0" w:type="dxa"/>
      </w:tblPr>
      <w:tblGrid>
        <w:gridCol w:w="2532"/>
        <w:gridCol w:w="2532"/>
        <w:gridCol w:w="2532"/>
        <w:gridCol w:w="2532"/>
      </w:tblGrid>
      <w:tr>
        <w:trPr>
          <w:trHeight w:hRule="exact" w:val="290"/>
        </w:trPr>
        <w:tc>
          <w:tcPr>
            <w:tcW w:type="dxa" w:w="2700"/>
            <w:tcBorders/>
            <w:tcMar>
              <w:start w:w="0" w:type="dxa"/>
              <w:end w:w="0" w:type="dxa"/>
            </w:tcMar>
          </w:tcPr>
          <w:p>
            <w:pPr>
              <w:autoSpaceDN w:val="0"/>
              <w:autoSpaceDE w:val="0"/>
              <w:widowControl/>
              <w:spacing w:line="185" w:lineRule="auto" w:before="60" w:after="0"/>
              <w:ind w:left="0" w:right="306" w:firstLine="0"/>
              <w:jc w:val="right"/>
            </w:pPr>
            <w:r>
              <w:rPr>
                <w:w w:val="97.71357036772228"/>
                <w:rFonts w:ascii="SimHei" w:hAnsi="SimHei" w:eastAsia="SimHei"/>
                <w:b w:val="0"/>
                <w:i w:val="0"/>
                <w:color w:val="000000"/>
                <w:sz w:val="21"/>
              </w:rPr>
              <w:t>桥隧施工风险等级</w:t>
            </w:r>
          </w:p>
        </w:tc>
        <w:tc>
          <w:tcPr>
            <w:tcW w:type="dxa" w:w="2280"/>
            <w:tcBorders/>
            <w:tcMar>
              <w:start w:w="0" w:type="dxa"/>
              <w:end w:w="0" w:type="dxa"/>
            </w:tcMar>
          </w:tcPr>
          <w:p>
            <w:pPr>
              <w:autoSpaceDN w:val="0"/>
              <w:autoSpaceDE w:val="0"/>
              <w:widowControl/>
              <w:spacing w:line="185" w:lineRule="auto" w:before="60" w:after="0"/>
              <w:ind w:left="0" w:right="0" w:firstLine="0"/>
              <w:jc w:val="center"/>
            </w:pPr>
            <w:r>
              <w:rPr>
                <w:w w:val="97.71357036772228"/>
                <w:rFonts w:ascii="SimHei" w:hAnsi="SimHei" w:eastAsia="SimHei"/>
                <w:b w:val="0"/>
                <w:i w:val="0"/>
                <w:color w:val="000000"/>
                <w:sz w:val="21"/>
              </w:rPr>
              <w:t>桥隧施工风险等级</w:t>
            </w:r>
          </w:p>
        </w:tc>
        <w:tc>
          <w:tcPr>
            <w:tcW w:type="dxa" w:w="2280"/>
            <w:tcBorders/>
            <w:tcMar>
              <w:start w:w="0" w:type="dxa"/>
              <w:end w:w="0" w:type="dxa"/>
            </w:tcMar>
          </w:tcPr>
          <w:p>
            <w:pPr>
              <w:autoSpaceDN w:val="0"/>
              <w:autoSpaceDE w:val="0"/>
              <w:widowControl/>
              <w:spacing w:line="185" w:lineRule="auto" w:before="60" w:after="0"/>
              <w:ind w:left="0" w:right="0" w:firstLine="0"/>
              <w:jc w:val="center"/>
            </w:pPr>
            <w:r>
              <w:rPr>
                <w:w w:val="97.71357036772228"/>
                <w:rFonts w:ascii="SimHei" w:hAnsi="SimHei" w:eastAsia="SimHei"/>
                <w:b w:val="0"/>
                <w:i w:val="0"/>
                <w:color w:val="000000"/>
                <w:sz w:val="21"/>
              </w:rPr>
              <w:t>桥隧施工风险网络</w:t>
            </w:r>
          </w:p>
        </w:tc>
        <w:tc>
          <w:tcPr>
            <w:tcW w:type="dxa" w:w="2060"/>
            <w:tcBorders/>
            <w:tcMar>
              <w:start w:w="0" w:type="dxa"/>
              <w:end w:w="0" w:type="dxa"/>
            </w:tcMar>
          </w:tcPr>
          <w:p>
            <w:pPr>
              <w:autoSpaceDN w:val="0"/>
              <w:autoSpaceDE w:val="0"/>
              <w:widowControl/>
              <w:spacing w:line="185" w:lineRule="auto" w:before="60" w:after="0"/>
              <w:ind w:left="320" w:right="0" w:firstLine="0"/>
              <w:jc w:val="left"/>
            </w:pPr>
            <w:r>
              <w:rPr>
                <w:w w:val="97.71357036772228"/>
                <w:rFonts w:ascii="SimHei" w:hAnsi="SimHei" w:eastAsia="SimHei"/>
                <w:b w:val="0"/>
                <w:i w:val="0"/>
                <w:color w:val="000000"/>
                <w:sz w:val="21"/>
              </w:rPr>
              <w:t>桥隧施工风险等级</w:t>
            </w:r>
          </w:p>
        </w:tc>
      </w:tr>
      <w:tr>
        <w:trPr>
          <w:trHeight w:hRule="exact" w:val="480"/>
        </w:trPr>
        <w:tc>
          <w:tcPr>
            <w:tcW w:type="dxa" w:w="2700"/>
            <w:tcBorders/>
            <w:tcMar>
              <w:start w:w="0" w:type="dxa"/>
              <w:end w:w="0" w:type="dxa"/>
            </w:tcMar>
          </w:tcPr>
          <w:p>
            <w:pPr>
              <w:autoSpaceDN w:val="0"/>
              <w:autoSpaceDE w:val="0"/>
              <w:widowControl/>
              <w:spacing w:line="185" w:lineRule="auto" w:before="42" w:after="0"/>
              <w:ind w:left="0" w:right="404" w:firstLine="0"/>
              <w:jc w:val="right"/>
            </w:pPr>
            <w:r>
              <w:rPr>
                <w:w w:val="97.71357036772228"/>
                <w:rFonts w:ascii="SimHei" w:hAnsi="SimHei" w:eastAsia="SimHei"/>
                <w:b w:val="0"/>
                <w:i w:val="0"/>
                <w:color w:val="000000"/>
                <w:sz w:val="21"/>
              </w:rPr>
              <w:t>权重指标的构建</w:t>
            </w:r>
          </w:p>
        </w:tc>
        <w:tc>
          <w:tcPr>
            <w:tcW w:type="dxa" w:w="2280"/>
            <w:tcBorders/>
            <w:tcMar>
              <w:start w:w="0" w:type="dxa"/>
              <w:end w:w="0" w:type="dxa"/>
            </w:tcMar>
          </w:tcPr>
          <w:p>
            <w:pPr>
              <w:autoSpaceDN w:val="0"/>
              <w:autoSpaceDE w:val="0"/>
              <w:widowControl/>
              <w:spacing w:line="185" w:lineRule="auto" w:before="42" w:after="0"/>
              <w:ind w:left="0" w:right="0" w:firstLine="0"/>
              <w:jc w:val="center"/>
            </w:pPr>
            <w:r>
              <w:rPr>
                <w:w w:val="97.71357036772228"/>
                <w:rFonts w:ascii="SimHei" w:hAnsi="SimHei" w:eastAsia="SimHei"/>
                <w:b w:val="0"/>
                <w:i w:val="0"/>
                <w:color w:val="000000"/>
                <w:sz w:val="21"/>
              </w:rPr>
              <w:t>网络构建</w:t>
            </w:r>
          </w:p>
        </w:tc>
        <w:tc>
          <w:tcPr>
            <w:tcW w:type="dxa" w:w="2280"/>
            <w:tcBorders/>
            <w:tcMar>
              <w:start w:w="0" w:type="dxa"/>
              <w:end w:w="0" w:type="dxa"/>
            </w:tcMar>
          </w:tcPr>
          <w:p>
            <w:pPr>
              <w:autoSpaceDN w:val="0"/>
              <w:autoSpaceDE w:val="0"/>
              <w:widowControl/>
              <w:spacing w:line="185" w:lineRule="auto" w:before="42" w:after="0"/>
              <w:ind w:left="0" w:right="0" w:firstLine="0"/>
              <w:jc w:val="center"/>
            </w:pPr>
            <w:r>
              <w:rPr>
                <w:w w:val="97.71357036772228"/>
                <w:rFonts w:ascii="SimHei" w:hAnsi="SimHei" w:eastAsia="SimHei"/>
                <w:b w:val="0"/>
                <w:i w:val="0"/>
                <w:color w:val="000000"/>
                <w:sz w:val="21"/>
              </w:rPr>
              <w:t>评价指标选择</w:t>
            </w:r>
          </w:p>
        </w:tc>
        <w:tc>
          <w:tcPr>
            <w:tcW w:type="dxa" w:w="2060"/>
            <w:tcBorders/>
            <w:tcMar>
              <w:start w:w="0" w:type="dxa"/>
              <w:end w:w="0" w:type="dxa"/>
            </w:tcMar>
          </w:tcPr>
          <w:p>
            <w:pPr>
              <w:autoSpaceDN w:val="0"/>
              <w:autoSpaceDE w:val="0"/>
              <w:widowControl/>
              <w:spacing w:line="185" w:lineRule="auto" w:before="42" w:after="0"/>
              <w:ind w:left="0" w:right="282" w:firstLine="0"/>
              <w:jc w:val="right"/>
            </w:pPr>
            <w:r>
              <w:rPr>
                <w:w w:val="97.71357036772228"/>
                <w:rFonts w:ascii="SimHei" w:hAnsi="SimHei" w:eastAsia="SimHei"/>
                <w:b w:val="0"/>
                <w:i w:val="0"/>
                <w:color w:val="000000"/>
                <w:sz w:val="21"/>
              </w:rPr>
              <w:t>网络特征分析</w:t>
            </w:r>
          </w:p>
        </w:tc>
      </w:tr>
      <w:tr>
        <w:trPr>
          <w:trHeight w:hRule="exact" w:val="460"/>
        </w:trPr>
        <w:tc>
          <w:tcPr>
            <w:tcW w:type="dxa" w:w="2700"/>
            <w:vMerge w:val="restart"/>
            <w:tcBorders/>
            <w:tcMar>
              <w:start w:w="0" w:type="dxa"/>
              <w:end w:w="0" w:type="dxa"/>
            </w:tcMar>
            <w:tcMar>
              <w:start w:w="0" w:type="dxa"/>
              <w:end w:w="0" w:type="dxa"/>
            </w:tcMar>
          </w:tcPr>
          <w:p>
            <w:pPr>
              <w:autoSpaceDN w:val="0"/>
              <w:autoSpaceDE w:val="0"/>
              <w:widowControl/>
              <w:spacing w:line="182" w:lineRule="auto" w:before="372" w:after="0"/>
              <w:ind w:left="0" w:right="300" w:firstLine="0"/>
              <w:jc w:val="right"/>
            </w:pPr>
            <w:r>
              <w:rPr>
                <w:w w:val="97.71357036772228"/>
                <w:rFonts w:ascii="SimSun" w:hAnsi="SimSun" w:eastAsia="SimSun"/>
                <w:b w:val="0"/>
                <w:i w:val="0"/>
                <w:color w:val="000000"/>
                <w:sz w:val="21"/>
              </w:rPr>
              <w:t>1.事故评价指标选</w:t>
            </w:r>
          </w:p>
        </w:tc>
        <w:tc>
          <w:tcPr>
            <w:tcW w:type="dxa" w:w="2280"/>
            <w:vMerge w:val="restart"/>
            <w:tcBorders/>
            <w:tcMar>
              <w:start w:w="0" w:type="dxa"/>
              <w:end w:w="0" w:type="dxa"/>
            </w:tcMar>
            <w:tcMar>
              <w:start w:w="0" w:type="dxa"/>
              <w:end w:w="0" w:type="dxa"/>
            </w:tcMar>
          </w:tcPr>
          <w:p>
            <w:pPr>
              <w:autoSpaceDN w:val="0"/>
              <w:autoSpaceDE w:val="0"/>
              <w:widowControl/>
              <w:spacing w:line="182" w:lineRule="auto" w:before="372" w:after="0"/>
              <w:ind w:left="0" w:right="0" w:firstLine="0"/>
              <w:jc w:val="center"/>
            </w:pPr>
            <w:r>
              <w:rPr>
                <w:w w:val="97.71357036772228"/>
                <w:rFonts w:ascii="SimSun" w:hAnsi="SimSun" w:eastAsia="SimSun"/>
                <w:b w:val="0"/>
                <w:i w:val="0"/>
                <w:color w:val="000000"/>
                <w:sz w:val="21"/>
              </w:rPr>
              <w:t>1.数据分析</w:t>
            </w:r>
          </w:p>
        </w:tc>
        <w:tc>
          <w:tcPr>
            <w:tcW w:type="dxa" w:w="2280"/>
            <w:tcBorders/>
            <w:tcMar>
              <w:start w:w="0" w:type="dxa"/>
              <w:end w:w="0" w:type="dxa"/>
            </w:tcMar>
          </w:tcPr>
          <w:p>
            <w:pPr>
              <w:autoSpaceDN w:val="0"/>
              <w:autoSpaceDE w:val="0"/>
              <w:widowControl/>
              <w:spacing w:line="185" w:lineRule="auto" w:before="246" w:after="0"/>
              <w:ind w:left="0" w:right="0" w:firstLine="0"/>
              <w:jc w:val="center"/>
            </w:pPr>
            <w:r>
              <w:rPr>
                <w:w w:val="102.36284255981445"/>
                <w:rFonts w:ascii="SimSun" w:hAnsi="SimSun" w:eastAsia="SimSun"/>
                <w:b w:val="0"/>
                <w:i w:val="0"/>
                <w:color w:val="000000"/>
                <w:sz w:val="20"/>
              </w:rPr>
              <w:t>1.网络整体衡量指</w:t>
            </w:r>
          </w:p>
        </w:tc>
        <w:tc>
          <w:tcPr>
            <w:tcW w:type="dxa" w:w="2060"/>
            <w:tcBorders/>
            <w:tcMar>
              <w:start w:w="0" w:type="dxa"/>
              <w:end w:w="0" w:type="dxa"/>
            </w:tcMar>
          </w:tcPr>
          <w:p>
            <w:pPr>
              <w:autoSpaceDN w:val="0"/>
              <w:autoSpaceDE w:val="0"/>
              <w:widowControl/>
              <w:spacing w:line="185" w:lineRule="auto" w:before="246" w:after="0"/>
              <w:ind w:left="320" w:right="0" w:firstLine="0"/>
              <w:jc w:val="left"/>
            </w:pPr>
            <w:r>
              <w:rPr>
                <w:w w:val="102.36284255981445"/>
                <w:rFonts w:ascii="SimSun" w:hAnsi="SimSun" w:eastAsia="SimSun"/>
                <w:b w:val="0"/>
                <w:i w:val="0"/>
                <w:color w:val="000000"/>
                <w:sz w:val="20"/>
              </w:rPr>
              <w:t>1.风险网络整体特</w:t>
            </w:r>
          </w:p>
        </w:tc>
      </w:tr>
      <w:tr>
        <w:trPr>
          <w:trHeight w:hRule="exact" w:val="120"/>
        </w:trPr>
        <w:tc>
          <w:tcPr>
            <w:tcW w:type="dxa" w:w="2532"/>
            <w:vMerge/>
            <w:tcBorders/>
          </w:tcPr>
          <w:p/>
        </w:tc>
        <w:tc>
          <w:tcPr>
            <w:tcW w:type="dxa" w:w="2532"/>
            <w:vMerge/>
            <w:tcBorders/>
          </w:tcPr>
          <w:p/>
        </w:tc>
        <w:tc>
          <w:tcPr>
            <w:tcW w:type="dxa" w:w="2280"/>
            <w:vMerge w:val="restart"/>
            <w:tcBorders/>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w w:val="97.71357036772228"/>
                <w:rFonts w:ascii="SimSun" w:hAnsi="SimSun" w:eastAsia="SimSun"/>
                <w:b w:val="0"/>
                <w:i w:val="0"/>
                <w:color w:val="000000"/>
                <w:sz w:val="21"/>
              </w:rPr>
              <w:t>标的选择</w:t>
            </w:r>
          </w:p>
        </w:tc>
        <w:tc>
          <w:tcPr>
            <w:tcW w:type="dxa" w:w="2060"/>
            <w:vMerge w:val="restart"/>
            <w:tcBorders/>
            <w:tcMar>
              <w:start w:w="0" w:type="dxa"/>
              <w:end w:w="0" w:type="dxa"/>
            </w:tcMar>
            <w:tcMar>
              <w:start w:w="0" w:type="dxa"/>
              <w:end w:w="0" w:type="dxa"/>
            </w:tcMar>
          </w:tcPr>
          <w:p>
            <w:pPr>
              <w:autoSpaceDN w:val="0"/>
              <w:autoSpaceDE w:val="0"/>
              <w:widowControl/>
              <w:spacing w:line="185" w:lineRule="auto" w:before="36" w:after="0"/>
              <w:ind w:left="0" w:right="594" w:firstLine="0"/>
              <w:jc w:val="right"/>
            </w:pPr>
            <w:r>
              <w:rPr>
                <w:w w:val="97.71357036772228"/>
                <w:rFonts w:ascii="SimSun" w:hAnsi="SimSun" w:eastAsia="SimSun"/>
                <w:b w:val="0"/>
                <w:i w:val="0"/>
                <w:color w:val="000000"/>
                <w:sz w:val="21"/>
              </w:rPr>
              <w:t>征分析</w:t>
            </w:r>
          </w:p>
        </w:tc>
      </w:tr>
      <w:tr>
        <w:trPr>
          <w:trHeight w:hRule="exact" w:val="140"/>
        </w:trPr>
        <w:tc>
          <w:tcPr>
            <w:tcW w:type="dxa" w:w="2700"/>
            <w:vMerge w:val="restart"/>
            <w:tcBorders/>
            <w:tcMar>
              <w:start w:w="0" w:type="dxa"/>
              <w:end w:w="0" w:type="dxa"/>
            </w:tcMar>
            <w:tcMar>
              <w:start w:w="0" w:type="dxa"/>
              <w:end w:w="0" w:type="dxa"/>
            </w:tcMar>
          </w:tcPr>
          <w:p>
            <w:pPr>
              <w:autoSpaceDN w:val="0"/>
              <w:autoSpaceDE w:val="0"/>
              <w:widowControl/>
              <w:spacing w:line="182" w:lineRule="auto" w:before="42" w:after="0"/>
              <w:ind w:left="0" w:right="1030" w:firstLine="0"/>
              <w:jc w:val="right"/>
            </w:pPr>
            <w:r>
              <w:rPr>
                <w:w w:val="97.71357036772228"/>
                <w:rFonts w:ascii="SimSun" w:hAnsi="SimSun" w:eastAsia="SimSun"/>
                <w:b w:val="0"/>
                <w:i w:val="0"/>
                <w:color w:val="000000"/>
                <w:sz w:val="21"/>
              </w:rPr>
              <w:t>取</w:t>
            </w:r>
          </w:p>
        </w:tc>
        <w:tc>
          <w:tcPr>
            <w:tcW w:type="dxa" w:w="2280"/>
            <w:vMerge w:val="restart"/>
            <w:tcBorders/>
            <w:tcMar>
              <w:start w:w="0" w:type="dxa"/>
              <w:end w:w="0" w:type="dxa"/>
            </w:tcMar>
            <w:tcMar>
              <w:start w:w="0" w:type="dxa"/>
              <w:end w:w="0" w:type="dxa"/>
            </w:tcMar>
          </w:tcPr>
          <w:p>
            <w:pPr>
              <w:autoSpaceDN w:val="0"/>
              <w:autoSpaceDE w:val="0"/>
              <w:widowControl/>
              <w:spacing w:line="182" w:lineRule="auto" w:before="42" w:after="0"/>
              <w:ind w:left="0" w:right="0" w:firstLine="0"/>
              <w:jc w:val="center"/>
            </w:pPr>
            <w:r>
              <w:rPr>
                <w:w w:val="97.71357036772228"/>
                <w:rFonts w:ascii="SimSun" w:hAnsi="SimSun" w:eastAsia="SimSun"/>
                <w:b w:val="0"/>
                <w:i w:val="0"/>
                <w:color w:val="000000"/>
                <w:sz w:val="21"/>
              </w:rPr>
              <w:t>2.事故链的提取</w:t>
            </w:r>
          </w:p>
        </w:tc>
        <w:tc>
          <w:tcPr>
            <w:tcW w:type="dxa" w:w="2532"/>
            <w:vMerge/>
            <w:tcBorders/>
          </w:tcPr>
          <w:p/>
        </w:tc>
        <w:tc>
          <w:tcPr>
            <w:tcW w:type="dxa" w:w="2532"/>
            <w:vMerge/>
            <w:tcBorders/>
          </w:tcPr>
          <w:p/>
        </w:tc>
      </w:tr>
      <w:tr>
        <w:trPr>
          <w:trHeight w:hRule="exact" w:val="120"/>
        </w:trPr>
        <w:tc>
          <w:tcPr>
            <w:tcW w:type="dxa" w:w="2532"/>
            <w:vMerge/>
            <w:tcBorders/>
          </w:tcPr>
          <w:p/>
        </w:tc>
        <w:tc>
          <w:tcPr>
            <w:tcW w:type="dxa" w:w="2532"/>
            <w:vMerge/>
            <w:tcBorders/>
          </w:tcPr>
          <w:p/>
        </w:tc>
        <w:tc>
          <w:tcPr>
            <w:tcW w:type="dxa" w:w="228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w w:val="97.71357036772228"/>
                <w:rFonts w:ascii="SimSun" w:hAnsi="SimSun" w:eastAsia="SimSun"/>
                <w:b w:val="0"/>
                <w:i w:val="0"/>
                <w:color w:val="000000"/>
                <w:sz w:val="21"/>
              </w:rPr>
              <w:t>2.网络节点衡量指</w:t>
            </w:r>
          </w:p>
        </w:tc>
        <w:tc>
          <w:tcPr>
            <w:tcW w:type="dxa" w:w="2060"/>
            <w:vMerge w:val="restart"/>
            <w:tcBorders/>
            <w:tcMar>
              <w:start w:w="0" w:type="dxa"/>
              <w:end w:w="0" w:type="dxa"/>
            </w:tcMar>
            <w:tcMar>
              <w:start w:w="0" w:type="dxa"/>
              <w:end w:w="0" w:type="dxa"/>
            </w:tcMar>
          </w:tcPr>
          <w:p>
            <w:pPr>
              <w:autoSpaceDN w:val="0"/>
              <w:autoSpaceDE w:val="0"/>
              <w:widowControl/>
              <w:spacing w:line="185" w:lineRule="auto" w:before="26" w:after="0"/>
              <w:ind w:left="320" w:right="0" w:firstLine="0"/>
              <w:jc w:val="left"/>
            </w:pPr>
            <w:r>
              <w:rPr>
                <w:w w:val="97.71357036772228"/>
                <w:rFonts w:ascii="SimSun" w:hAnsi="SimSun" w:eastAsia="SimSun"/>
                <w:b w:val="0"/>
                <w:i w:val="0"/>
                <w:color w:val="000000"/>
                <w:sz w:val="21"/>
              </w:rPr>
              <w:t>2.风险网络节点特</w:t>
            </w:r>
          </w:p>
        </w:tc>
      </w:tr>
      <w:tr>
        <w:trPr>
          <w:trHeight w:hRule="exact" w:val="120"/>
        </w:trPr>
        <w:tc>
          <w:tcPr>
            <w:tcW w:type="dxa" w:w="2700"/>
            <w:vMerge w:val="restart"/>
            <w:tcBorders/>
            <w:tcMar>
              <w:start w:w="0" w:type="dxa"/>
              <w:end w:w="0" w:type="dxa"/>
            </w:tcMar>
            <w:tcMar>
              <w:start w:w="0" w:type="dxa"/>
              <w:end w:w="0" w:type="dxa"/>
            </w:tcMar>
          </w:tcPr>
          <w:p>
            <w:pPr>
              <w:autoSpaceDN w:val="0"/>
              <w:autoSpaceDE w:val="0"/>
              <w:widowControl/>
              <w:spacing w:line="185" w:lineRule="auto" w:before="32" w:after="0"/>
              <w:ind w:left="0" w:right="612" w:firstLine="0"/>
              <w:jc w:val="right"/>
            </w:pPr>
            <w:r>
              <w:rPr>
                <w:w w:val="97.71357036772228"/>
                <w:rFonts w:ascii="SimSun" w:hAnsi="SimSun" w:eastAsia="SimSun"/>
                <w:b w:val="0"/>
                <w:i w:val="0"/>
                <w:color w:val="000000"/>
                <w:sz w:val="21"/>
              </w:rPr>
              <w:t>2.权重指标</w:t>
            </w:r>
          </w:p>
        </w:tc>
        <w:tc>
          <w:tcPr>
            <w:tcW w:type="dxa" w:w="2280"/>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w w:val="97.71357036772228"/>
                <w:rFonts w:ascii="SimSun" w:hAnsi="SimSun" w:eastAsia="SimSun"/>
                <w:b w:val="0"/>
                <w:i w:val="0"/>
                <w:color w:val="000000"/>
                <w:sz w:val="21"/>
              </w:rPr>
              <w:t>3.网络模型的构建</w:t>
            </w:r>
          </w:p>
        </w:tc>
        <w:tc>
          <w:tcPr>
            <w:tcW w:type="dxa" w:w="2532"/>
            <w:vMerge/>
            <w:tcBorders/>
          </w:tcPr>
          <w:p/>
        </w:tc>
        <w:tc>
          <w:tcPr>
            <w:tcW w:type="dxa" w:w="2532"/>
            <w:vMerge/>
            <w:tcBorders/>
          </w:tcPr>
          <w:p/>
        </w:tc>
      </w:tr>
      <w:tr>
        <w:trPr>
          <w:trHeight w:hRule="exact" w:val="302"/>
        </w:trPr>
        <w:tc>
          <w:tcPr>
            <w:tcW w:type="dxa" w:w="2532"/>
            <w:vMerge/>
            <w:tcBorders/>
          </w:tcPr>
          <w:p/>
        </w:tc>
        <w:tc>
          <w:tcPr>
            <w:tcW w:type="dxa" w:w="2532"/>
            <w:vMerge/>
            <w:tcBorders/>
          </w:tcPr>
          <w:p/>
        </w:tc>
        <w:tc>
          <w:tcPr>
            <w:tcW w:type="dxa" w:w="2280"/>
            <w:tcBorders/>
            <w:tcMar>
              <w:start w:w="0" w:type="dxa"/>
              <w:end w:w="0" w:type="dxa"/>
            </w:tcMar>
          </w:tcPr>
          <w:p>
            <w:pPr>
              <w:autoSpaceDN w:val="0"/>
              <w:autoSpaceDE w:val="0"/>
              <w:widowControl/>
              <w:spacing w:line="182" w:lineRule="auto" w:before="38" w:after="0"/>
              <w:ind w:left="0" w:right="0" w:firstLine="0"/>
              <w:jc w:val="center"/>
            </w:pPr>
            <w:r>
              <w:rPr>
                <w:w w:val="97.71357036772228"/>
                <w:rFonts w:ascii="SimSun" w:hAnsi="SimSun" w:eastAsia="SimSun"/>
                <w:b w:val="0"/>
                <w:i w:val="0"/>
                <w:color w:val="000000"/>
                <w:sz w:val="21"/>
              </w:rPr>
              <w:t>标的选择</w:t>
            </w:r>
          </w:p>
        </w:tc>
        <w:tc>
          <w:tcPr>
            <w:tcW w:type="dxa" w:w="2060"/>
            <w:tcBorders/>
            <w:tcMar>
              <w:start w:w="0" w:type="dxa"/>
              <w:end w:w="0" w:type="dxa"/>
            </w:tcMar>
          </w:tcPr>
          <w:p>
            <w:pPr>
              <w:autoSpaceDN w:val="0"/>
              <w:autoSpaceDE w:val="0"/>
              <w:widowControl/>
              <w:spacing w:line="182" w:lineRule="auto" w:before="38" w:after="0"/>
              <w:ind w:left="0" w:right="594" w:firstLine="0"/>
              <w:jc w:val="right"/>
            </w:pPr>
            <w:r>
              <w:rPr>
                <w:w w:val="97.71357036772228"/>
                <w:rFonts w:ascii="SimSun" w:hAnsi="SimSun" w:eastAsia="SimSun"/>
                <w:b w:val="0"/>
                <w:i w:val="0"/>
                <w:color w:val="000000"/>
                <w:sz w:val="21"/>
              </w:rPr>
              <w:t>征分析</w:t>
            </w:r>
          </w:p>
        </w:tc>
      </w:tr>
    </w:tbl>
    <w:p>
      <w:pPr>
        <w:autoSpaceDN w:val="0"/>
        <w:autoSpaceDE w:val="0"/>
        <w:widowControl/>
        <w:spacing w:line="282" w:lineRule="exact" w:before="372" w:after="0"/>
        <w:ind w:left="0" w:right="361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 xml:space="preserve">分析框架图 </w:t>
      </w:r>
    </w:p>
    <w:p>
      <w:pPr>
        <w:autoSpaceDN w:val="0"/>
        <w:autoSpaceDE w:val="0"/>
        <w:widowControl/>
        <w:spacing w:line="185" w:lineRule="auto" w:before="544" w:after="0"/>
        <w:ind w:left="0" w:right="1528" w:firstLine="0"/>
        <w:jc w:val="right"/>
      </w:pPr>
      <w:r>
        <w:rPr>
          <w:rFonts w:ascii="SimHei" w:hAnsi="SimHei" w:eastAsia="SimHei"/>
          <w:b w:val="0"/>
          <w:i w:val="0"/>
          <w:color w:val="000000"/>
          <w:sz w:val="30"/>
        </w:rPr>
        <w:t xml:space="preserve">第一节  桥隧施工风险等级权重指标的构建 </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 xml:space="preserve">一、事故评价指标选取 </w:t>
      </w:r>
    </w:p>
    <w:p>
      <w:pPr>
        <w:autoSpaceDN w:val="0"/>
        <w:autoSpaceDE w:val="0"/>
        <w:widowControl/>
        <w:spacing w:line="262" w:lineRule="auto" w:before="246" w:after="0"/>
        <w:ind w:left="1282" w:right="238" w:firstLine="480"/>
        <w:jc w:val="both"/>
      </w:pPr>
      <w:r>
        <w:rPr>
          <w:rFonts w:ascii="SimSun" w:hAnsi="SimSun" w:eastAsia="SimSun"/>
          <w:b w:val="0"/>
          <w:i w:val="0"/>
          <w:color w:val="000000"/>
          <w:sz w:val="24"/>
        </w:rPr>
        <w:t>评估建筑施工事故的指标包括事故发生的频率、人员伤亡和财产损失等。然</w:t>
      </w:r>
      <w:r>
        <w:rPr>
          <w:rFonts w:ascii="SimSun" w:hAnsi="SimSun" w:eastAsia="SimSun"/>
          <w:b w:val="0"/>
          <w:i w:val="0"/>
          <w:color w:val="000000"/>
          <w:sz w:val="24"/>
        </w:rPr>
        <w:t>而，当涉及多个指标时，其多样性和复杂性给风险监测带来了困难。因此，本文</w:t>
      </w:r>
      <w:r>
        <w:rPr>
          <w:rFonts w:ascii="SimSun" w:hAnsi="SimSun" w:eastAsia="SimSun"/>
          <w:b w:val="0"/>
          <w:i w:val="0"/>
          <w:color w:val="000000"/>
          <w:sz w:val="24"/>
        </w:rPr>
        <w:t>将事故评价指标分为两类，在客观事实的基础上使得计算更加简洁。</w:t>
      </w:r>
    </w:p>
    <w:p>
      <w:pPr>
        <w:autoSpaceDN w:val="0"/>
        <w:autoSpaceDE w:val="0"/>
        <w:widowControl/>
        <w:spacing w:line="352" w:lineRule="exact" w:before="186" w:after="0"/>
        <w:ind w:left="1762" w:right="0" w:firstLine="0"/>
        <w:jc w:val="left"/>
      </w:pPr>
      <w:r>
        <w:rPr>
          <w:rFonts w:ascii="SimSun" w:hAnsi="SimSun" w:eastAsia="SimSun"/>
          <w:b w:val="0"/>
          <w:i w:val="0"/>
          <w:color w:val="000000"/>
          <w:sz w:val="24"/>
        </w:rPr>
        <w:t>对于两个具体的风险节点</w:t>
      </w:r>
      <w:r>
        <w:rPr>
          <w:rFonts w:ascii="TimesNewRomanPSMT" w:hAnsi="TimesNewRomanPSMT" w:eastAsia="TimesNewRomanPSMT"/>
          <w:b w:val="0"/>
          <w:i w:val="0"/>
          <w:color w:val="000000"/>
          <w:sz w:val="23"/>
        </w:rPr>
        <w:t>r</w:t>
      </w:r>
      <w:r>
        <w:rPr>
          <w:w w:val="102.9035054720365"/>
          <w:rFonts w:ascii="Times New Roman" w:hAnsi="Times New Roman" w:eastAsia="Times New Roman"/>
          <w:b w:val="0"/>
          <w:i/>
          <w:color w:val="000000"/>
          <w:sz w:val="13"/>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3"/>
        </w:rPr>
        <w:t>r</w:t>
      </w:r>
      <w:r>
        <w:rPr>
          <w:w w:val="102.99424391526442"/>
          <w:rFonts w:ascii="Times New Roman" w:hAnsi="Times New Roman" w:eastAsia="Times New Roman"/>
          <w:b w:val="0"/>
          <w:i/>
          <w:color w:val="000000"/>
          <w:sz w:val="13"/>
        </w:rPr>
        <w:t>j</w:t>
      </w:r>
      <w:r>
        <w:rPr>
          <w:rFonts w:ascii="SimSun" w:hAnsi="SimSun" w:eastAsia="SimSun"/>
          <w:b w:val="0"/>
          <w:i w:val="0"/>
          <w:color w:val="000000"/>
          <w:sz w:val="24"/>
        </w:rPr>
        <w:t xml:space="preserve"> ，将风险节点</w:t>
      </w:r>
      <w:r>
        <w:rPr>
          <w:rFonts w:ascii="TimesNewRomanPSMT" w:hAnsi="TimesNewRomanPSMT" w:eastAsia="TimesNewRomanPSMT"/>
          <w:b w:val="0"/>
          <w:i w:val="0"/>
          <w:color w:val="000000"/>
          <w:sz w:val="23"/>
        </w:rPr>
        <w:t>r</w:t>
      </w:r>
      <w:r>
        <w:rPr>
          <w:w w:val="102.9035054720365"/>
          <w:rFonts w:ascii="Times New Roman" w:hAnsi="Times New Roman" w:eastAsia="Times New Roman"/>
          <w:b w:val="0"/>
          <w:i/>
          <w:color w:val="000000"/>
          <w:sz w:val="13"/>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3"/>
        </w:rPr>
        <w:t>r</w:t>
      </w:r>
      <w:r>
        <w:rPr>
          <w:w w:val="102.99424391526442"/>
          <w:rFonts w:ascii="Times New Roman" w:hAnsi="Times New Roman" w:eastAsia="Times New Roman"/>
          <w:b w:val="0"/>
          <w:i/>
          <w:color w:val="000000"/>
          <w:sz w:val="13"/>
        </w:rPr>
        <w:t>j</w:t>
      </w:r>
      <w:r>
        <w:rPr>
          <w:rFonts w:ascii="SimSun" w:hAnsi="SimSun" w:eastAsia="SimSun"/>
          <w:b w:val="0"/>
          <w:i w:val="0"/>
          <w:color w:val="000000"/>
          <w:sz w:val="24"/>
        </w:rPr>
        <w:t xml:space="preserve"> 之间的触发关系记为</w:t>
      </w:r>
      <w:r>
        <w:rPr>
          <w:rFonts w:ascii="Times New Roman" w:hAnsi="Times New Roman" w:eastAsia="Times New Roman"/>
          <w:b w:val="0"/>
          <w:i/>
          <w:color w:val="000000"/>
          <w:sz w:val="24"/>
        </w:rPr>
        <w:t>NA</w:t>
      </w:r>
      <w:r>
        <w:rPr>
          <w:rFonts w:ascii="DengXian" w:hAnsi="DengXian" w:eastAsia="DengXian"/>
          <w:b w:val="0"/>
          <w:i w:val="0"/>
          <w:color w:val="000000"/>
          <w:sz w:val="21"/>
        </w:rPr>
        <w:t xml:space="preserve"> ，</w:t>
      </w:r>
      <w:r>
        <w:rPr>
          <w:w w:val="98.25871331351144"/>
          <w:rFonts w:ascii="Times New Roman" w:hAnsi="Times New Roman" w:eastAsia="Times New Roman"/>
          <w:b w:val="0"/>
          <w:i/>
          <w:color w:val="000000"/>
          <w:sz w:val="14"/>
        </w:rPr>
        <w:t>ij</w:t>
      </w:r>
    </w:p>
    <w:p>
      <w:pPr>
        <w:autoSpaceDN w:val="0"/>
        <w:autoSpaceDE w:val="0"/>
        <w:widowControl/>
        <w:spacing w:line="356" w:lineRule="exact" w:before="268" w:after="0"/>
        <w:ind w:left="1282" w:right="0" w:firstLine="0"/>
        <w:jc w:val="left"/>
      </w:pPr>
      <w:r>
        <w:rPr>
          <w:rFonts w:ascii="SimSun" w:hAnsi="SimSun" w:eastAsia="SimSun"/>
          <w:b w:val="0"/>
          <w:i w:val="0"/>
          <w:color w:val="000000"/>
          <w:sz w:val="24"/>
        </w:rPr>
        <w:t>即当风险</w:t>
      </w:r>
      <w:r>
        <w:rPr>
          <w:rFonts w:ascii="TimesNewRomanPSMT" w:hAnsi="TimesNewRomanPSMT" w:eastAsia="TimesNewRomanPSMT"/>
          <w:b w:val="0"/>
          <w:i w:val="0"/>
          <w:color w:val="000000"/>
          <w:sz w:val="23"/>
        </w:rPr>
        <w:t>r</w:t>
      </w:r>
      <w:r>
        <w:rPr>
          <w:w w:val="102.9035054720365"/>
          <w:rFonts w:ascii="Times New Roman" w:hAnsi="Times New Roman" w:eastAsia="Times New Roman"/>
          <w:b w:val="0"/>
          <w:i/>
          <w:color w:val="000000"/>
          <w:sz w:val="13"/>
        </w:rPr>
        <w:t>i</w:t>
      </w:r>
      <w:r>
        <w:rPr>
          <w:rFonts w:ascii="SimSun" w:hAnsi="SimSun" w:eastAsia="SimSun"/>
          <w:b w:val="0"/>
          <w:i w:val="0"/>
          <w:color w:val="000000"/>
          <w:sz w:val="24"/>
        </w:rPr>
        <w:t xml:space="preserve"> 引起风险</w:t>
      </w:r>
      <w:r>
        <w:rPr>
          <w:rFonts w:ascii="TimesNewRomanPSMT" w:hAnsi="TimesNewRomanPSMT" w:eastAsia="TimesNewRomanPSMT"/>
          <w:b w:val="0"/>
          <w:i w:val="0"/>
          <w:color w:val="000000"/>
          <w:sz w:val="23"/>
        </w:rPr>
        <w:t>r</w:t>
      </w:r>
      <w:r>
        <w:rPr>
          <w:w w:val="102.99424391526442"/>
          <w:rFonts w:ascii="Times New Roman" w:hAnsi="Times New Roman" w:eastAsia="Times New Roman"/>
          <w:b w:val="0"/>
          <w:i/>
          <w:color w:val="000000"/>
          <w:sz w:val="13"/>
        </w:rPr>
        <w:t>j</w:t>
      </w:r>
      <w:r>
        <w:rPr>
          <w:rFonts w:ascii="SimSun" w:hAnsi="SimSun" w:eastAsia="SimSun"/>
          <w:b w:val="0"/>
          <w:i w:val="0"/>
          <w:color w:val="000000"/>
          <w:sz w:val="24"/>
        </w:rPr>
        <w:t xml:space="preserve"> 的发生并且可能发生多次，其次数记为</w:t>
      </w:r>
      <w:r>
        <w:rPr>
          <w:rFonts w:ascii="TimesNewRomanPSMT" w:hAnsi="TimesNewRomanPSMT" w:eastAsia="TimesNewRomanPSMT"/>
          <w:b w:val="0"/>
          <w:i w:val="0"/>
          <w:color w:val="000000"/>
          <w:sz w:val="25"/>
        </w:rPr>
        <w:t>n</w:t>
      </w:r>
      <w:r>
        <w:rPr>
          <w:rFonts w:ascii="SimSun" w:hAnsi="SimSun" w:eastAsia="SimSun"/>
          <w:b w:val="0"/>
          <w:i w:val="0"/>
          <w:color w:val="000000"/>
          <w:sz w:val="24"/>
        </w:rPr>
        <w:t xml:space="preserve"> ，当两者之间不存</w:t>
      </w:r>
    </w:p>
    <w:p>
      <w:pPr>
        <w:autoSpaceDN w:val="0"/>
        <w:autoSpaceDE w:val="0"/>
        <w:widowControl/>
        <w:spacing w:line="320" w:lineRule="exact" w:before="192" w:after="68"/>
        <w:ind w:left="1282" w:right="0" w:firstLine="0"/>
        <w:jc w:val="left"/>
      </w:pPr>
      <w:r>
        <w:rPr>
          <w:rFonts w:ascii="SimSun" w:hAnsi="SimSun" w:eastAsia="SimSun"/>
          <w:b w:val="0"/>
          <w:i w:val="0"/>
          <w:color w:val="000000"/>
          <w:sz w:val="24"/>
        </w:rPr>
        <w:t>在诱发关系时，其次数就记为</w:t>
      </w:r>
      <w:r>
        <w:rPr>
          <w:rFonts w:ascii="TimesNewRomanPSMT" w:hAnsi="TimesNewRomanPSMT" w:eastAsia="TimesNewRomanPSMT"/>
          <w:b w:val="0"/>
          <w:i w:val="0"/>
          <w:color w:val="000000"/>
          <w:sz w:val="24"/>
        </w:rPr>
        <w:t>0</w:t>
      </w:r>
      <w:r>
        <w:rPr>
          <w:rFonts w:ascii="SimSun" w:hAnsi="SimSun" w:eastAsia="SimSun"/>
          <w:b w:val="0"/>
          <w:i w:val="0"/>
          <w:color w:val="000000"/>
          <w:sz w:val="24"/>
        </w:rPr>
        <w:t>。如下所示：</w:t>
      </w:r>
    </w:p>
    <w:tbl>
      <w:tblPr>
        <w:tblW w:type="auto" w:w="0"/>
        <w:tblLayout w:type="fixed"/>
        <w:tblLook w:firstColumn="1" w:firstRow="1" w:lastColumn="0" w:lastRow="0" w:noHBand="0" w:noVBand="1" w:val="04A0"/>
        <w:tblInd w:w="1240.0" w:type="dxa"/>
      </w:tblPr>
      <w:tblGrid>
        <w:gridCol w:w="2026"/>
        <w:gridCol w:w="2026"/>
        <w:gridCol w:w="2026"/>
        <w:gridCol w:w="2026"/>
        <w:gridCol w:w="2026"/>
      </w:tblGrid>
      <w:tr>
        <w:trPr>
          <w:trHeight w:hRule="exact" w:val="420"/>
        </w:trPr>
        <w:tc>
          <w:tcPr>
            <w:tcW w:type="dxa" w:w="1660"/>
            <w:vMerge w:val="restart"/>
            <w:tcBorders/>
            <w:tcMar>
              <w:start w:w="0" w:type="dxa"/>
              <w:end w:w="0" w:type="dxa"/>
            </w:tcMar>
            <w:tcMar>
              <w:start w:w="0" w:type="dxa"/>
              <w:end w:w="0" w:type="dxa"/>
            </w:tcMar>
          </w:tcPr>
          <w:p>
            <w:pPr>
              <w:autoSpaceDN w:val="0"/>
              <w:autoSpaceDE w:val="0"/>
              <w:widowControl/>
              <w:spacing w:line="283" w:lineRule="auto" w:before="274" w:after="0"/>
              <w:ind w:left="0" w:right="36" w:firstLine="0"/>
              <w:jc w:val="right"/>
            </w:pPr>
            <w:r>
              <w:rPr>
                <w:w w:val="101.30390326182048"/>
                <w:rFonts w:ascii="Times New Roman" w:hAnsi="Times New Roman" w:eastAsia="Times New Roman"/>
                <w:b w:val="0"/>
                <w:i/>
                <w:color w:val="000000"/>
                <w:sz w:val="24"/>
              </w:rPr>
              <w:t xml:space="preserve">NA </w:t>
            </w:r>
            <w:r>
              <w:rPr>
                <w:rFonts w:ascii="Times New Roman" w:hAnsi="Times New Roman" w:eastAsia="Times New Roman"/>
                <w:b w:val="0"/>
                <w:i/>
                <w:color w:val="000000"/>
                <w:sz w:val="14"/>
              </w:rPr>
              <w:t>ij</w:t>
            </w:r>
          </w:p>
        </w:tc>
        <w:tc>
          <w:tcPr>
            <w:tcW w:type="dxa" w:w="360"/>
            <w:vMerge w:val="restart"/>
            <w:tcBorders/>
            <w:tcMar>
              <w:start w:w="0" w:type="dxa"/>
              <w:end w:w="0" w:type="dxa"/>
            </w:tcMar>
            <w:tcMar>
              <w:start w:w="0" w:type="dxa"/>
              <w:end w:w="0" w:type="dxa"/>
            </w:tcMar>
          </w:tcPr>
          <w:p>
            <w:pPr>
              <w:autoSpaceDN w:val="0"/>
              <w:autoSpaceDE w:val="0"/>
              <w:widowControl/>
              <w:spacing w:line="302" w:lineRule="auto" w:before="76" w:after="0"/>
              <w:ind w:left="50" w:right="0" w:firstLine="186"/>
              <w:jc w:val="left"/>
            </w:pPr>
            <w:r>
              <w:rPr>
                <w:w w:val="101.30390326182048"/>
                <w:rFonts w:ascii="Symbol" w:hAnsi="Symbol" w:eastAsia="Symbol"/>
                <w:b w:val="0"/>
                <w:i w:val="0"/>
                <w:color w:val="000000"/>
                <w:sz w:val="24"/>
              </w:rPr>
              <w:t></w:t>
            </w:r>
            <w:r>
              <w:rPr>
                <w:w w:val="101.30390326182048"/>
                <w:rFonts w:ascii="Symbol" w:hAnsi="Symbol" w:eastAsia="Symbol"/>
                <w:b w:val="0"/>
                <w:i w:val="0"/>
                <w:color w:val="000000"/>
                <w:sz w:val="24"/>
              </w:rPr>
              <w:t>= </w:t>
            </w:r>
          </w:p>
        </w:tc>
        <w:tc>
          <w:tcPr>
            <w:tcW w:type="dxa" w:w="180"/>
            <w:tcBorders/>
            <w:tcMar>
              <w:start w:w="0" w:type="dxa"/>
              <w:end w:w="0" w:type="dxa"/>
            </w:tcMar>
          </w:tcPr>
          <w:p>
            <w:pPr>
              <w:autoSpaceDN w:val="0"/>
              <w:autoSpaceDE w:val="0"/>
              <w:widowControl/>
              <w:spacing w:line="254" w:lineRule="auto" w:before="86" w:after="0"/>
              <w:ind w:left="0" w:right="0" w:firstLine="0"/>
              <w:jc w:val="center"/>
            </w:pPr>
            <w:r>
              <w:rPr>
                <w:w w:val="101.30390326182048"/>
                <w:rFonts w:ascii="Times New Roman" w:hAnsi="Times New Roman" w:eastAsia="Times New Roman"/>
                <w:b w:val="0"/>
                <w:i/>
                <w:color w:val="000000"/>
                <w:sz w:val="24"/>
              </w:rPr>
              <w:t>N</w:t>
            </w:r>
          </w:p>
        </w:tc>
        <w:tc>
          <w:tcPr>
            <w:tcW w:type="dxa" w:w="80"/>
            <w:tcBorders/>
            <w:tcMar>
              <w:start w:w="0" w:type="dxa"/>
              <w:end w:w="0" w:type="dxa"/>
            </w:tcMar>
          </w:tcPr>
          <w:p>
            <w:pPr>
              <w:autoSpaceDN w:val="0"/>
              <w:autoSpaceDE w:val="0"/>
              <w:widowControl/>
              <w:spacing w:line="324" w:lineRule="exact" w:before="60" w:after="0"/>
              <w:ind w:left="0" w:right="0" w:firstLine="0"/>
              <w:jc w:val="center"/>
            </w:pPr>
            <w:r>
              <w:rPr>
                <w:w w:val="101.30390326182048"/>
                <w:rFonts w:ascii="TimesNewRomanPSMT" w:hAnsi="TimesNewRomanPSMT" w:eastAsia="TimesNewRomanPSMT"/>
                <w:b w:val="0"/>
                <w:i w:val="0"/>
                <w:color w:val="000000"/>
                <w:sz w:val="24"/>
              </w:rPr>
              <w:t>,</w:t>
            </w:r>
          </w:p>
        </w:tc>
        <w:tc>
          <w:tcPr>
            <w:tcW w:type="dxa" w:w="5880"/>
            <w:tcBorders/>
            <w:tcMar>
              <w:start w:w="0" w:type="dxa"/>
              <w:end w:w="0" w:type="dxa"/>
            </w:tcMar>
          </w:tcPr>
          <w:p>
            <w:pPr>
              <w:autoSpaceDN w:val="0"/>
              <w:tabs>
                <w:tab w:pos="724" w:val="left"/>
                <w:tab w:pos="786" w:val="left"/>
                <w:tab w:pos="1550" w:val="left"/>
                <w:tab w:pos="1642" w:val="left"/>
                <w:tab w:pos="5036" w:val="left"/>
              </w:tabs>
              <w:autoSpaceDE w:val="0"/>
              <w:widowControl/>
              <w:spacing w:line="302" w:lineRule="exact" w:before="0" w:after="0"/>
              <w:ind w:left="8" w:right="0" w:firstLine="0"/>
              <w:jc w:val="left"/>
            </w:pPr>
            <w:r>
              <w:rPr>
                <w:w w:val="101.30390326182048"/>
                <w:rFonts w:ascii="SimSun" w:hAnsi="SimSun" w:eastAsia="SimSun"/>
                <w:b w:val="0"/>
                <w:i w:val="0"/>
                <w:color w:val="000000"/>
                <w:sz w:val="24"/>
              </w:rPr>
              <w:t>当风险和风险之间存在联系，且发生的次数为</w:t>
            </w:r>
            <w:r>
              <w:rPr>
                <w:w w:val="101.30390326182048"/>
                <w:rFonts w:ascii="TimesNewRomanPSMT" w:hAnsi="TimesNewRomanPSMT" w:eastAsia="TimesNewRomanPSMT"/>
                <w:b w:val="0"/>
                <w:i w:val="0"/>
                <w:color w:val="000000"/>
                <w:sz w:val="24"/>
              </w:rPr>
              <w:t xml:space="preserve">r </w:t>
            </w:r>
            <w:r>
              <w:rPr>
                <w:rFonts w:ascii="Times New Roman" w:hAnsi="Times New Roman" w:eastAsia="Times New Roman"/>
                <w:b w:val="0"/>
                <w:i/>
                <w:color w:val="000000"/>
                <w:sz w:val="14"/>
              </w:rPr>
              <w:t xml:space="preserve">i </w:t>
            </w:r>
            <w:r>
              <w:tab/>
            </w:r>
            <w:r>
              <w:rPr>
                <w:w w:val="101.30390326182048"/>
                <w:rFonts w:ascii="TimesNewRomanPSMT" w:hAnsi="TimesNewRomanPSMT" w:eastAsia="TimesNewRomanPSMT"/>
                <w:b w:val="0"/>
                <w:i w:val="0"/>
                <w:color w:val="000000"/>
                <w:sz w:val="24"/>
              </w:rPr>
              <w:t xml:space="preserve">r </w:t>
            </w:r>
            <w:r>
              <w:rPr>
                <w:rFonts w:ascii="Times New Roman" w:hAnsi="Times New Roman" w:eastAsia="Times New Roman"/>
                <w:b w:val="0"/>
                <w:i/>
                <w:color w:val="000000"/>
                <w:sz w:val="14"/>
              </w:rPr>
              <w:t xml:space="preserve">j </w:t>
            </w:r>
            <w:r>
              <w:tab/>
            </w:r>
            <w:r>
              <w:rPr>
                <w:w w:val="101.30390326182048"/>
                <w:rFonts w:ascii="Times New Roman" w:hAnsi="Times New Roman" w:eastAsia="Times New Roman"/>
                <w:b w:val="0"/>
                <w:i/>
                <w:color w:val="000000"/>
                <w:sz w:val="24"/>
              </w:rPr>
              <w:t>n</w:t>
            </w:r>
          </w:p>
        </w:tc>
      </w:tr>
      <w:tr>
        <w:trPr>
          <w:trHeight w:hRule="exact" w:val="466"/>
        </w:trPr>
        <w:tc>
          <w:tcPr>
            <w:tcW w:type="dxa" w:w="2026"/>
            <w:vMerge/>
            <w:tcBorders/>
          </w:tcPr>
          <w:p/>
        </w:tc>
        <w:tc>
          <w:tcPr>
            <w:tcW w:type="dxa" w:w="2026"/>
            <w:vMerge/>
            <w:tcBorders/>
          </w:tcPr>
          <w:p/>
        </w:tc>
        <w:tc>
          <w:tcPr>
            <w:tcW w:type="dxa" w:w="6140"/>
            <w:gridSpan w:val="3"/>
            <w:tcBorders/>
            <w:tcMar>
              <w:start w:w="0" w:type="dxa"/>
              <w:end w:w="0" w:type="dxa"/>
            </w:tcMar>
            <w:tcMar>
              <w:start w:w="0" w:type="dxa"/>
              <w:end w:w="0" w:type="dxa"/>
            </w:tcMar>
            <w:tcMar>
              <w:start w:w="0" w:type="dxa"/>
              <w:end w:w="0" w:type="dxa"/>
            </w:tcMar>
          </w:tcPr>
          <w:p>
            <w:pPr>
              <w:autoSpaceDN w:val="0"/>
              <w:tabs>
                <w:tab w:pos="188" w:val="left"/>
                <w:tab w:pos="2700" w:val="left"/>
                <w:tab w:pos="2762" w:val="left"/>
                <w:tab w:pos="3526" w:val="left"/>
                <w:tab w:pos="3618" w:val="left"/>
              </w:tabs>
              <w:autoSpaceDE w:val="0"/>
              <w:widowControl/>
              <w:spacing w:line="328" w:lineRule="exact" w:before="0" w:after="0"/>
              <w:ind w:left="92" w:right="0" w:firstLine="0"/>
              <w:jc w:val="left"/>
            </w:pPr>
            <w:r>
              <w:rPr>
                <w:w w:val="101.30390326182048"/>
                <w:rFonts w:ascii="TimesNewRomanPSMT" w:hAnsi="TimesNewRomanPSMT" w:eastAsia="TimesNewRomanPSMT"/>
                <w:b w:val="0"/>
                <w:i w:val="0"/>
                <w:color w:val="000000"/>
                <w:sz w:val="24"/>
              </w:rPr>
              <w:t>0</w:t>
            </w:r>
            <w:r>
              <w:rPr>
                <w:w w:val="101.30390326182048"/>
                <w:rFonts w:ascii="SimSun" w:hAnsi="SimSun" w:eastAsia="SimSun"/>
                <w:b w:val="0"/>
                <w:i w:val="0"/>
                <w:color w:val="000000"/>
                <w:sz w:val="24"/>
              </w:rPr>
              <w:t>，             当风险和风险之间不存在联系</w:t>
            </w:r>
            <w:r>
              <w:rPr>
                <w:w w:val="101.30390326182048"/>
                <w:rFonts w:ascii="TimesNewRomanPSMT" w:hAnsi="TimesNewRomanPSMT" w:eastAsia="TimesNewRomanPSMT"/>
                <w:b w:val="0"/>
                <w:i w:val="0"/>
                <w:color w:val="000000"/>
                <w:sz w:val="24"/>
              </w:rPr>
              <w:t xml:space="preserve">r </w:t>
            </w:r>
            <w:r>
              <w:rPr>
                <w:rFonts w:ascii="Times New Roman" w:hAnsi="Times New Roman" w:eastAsia="Times New Roman"/>
                <w:b w:val="0"/>
                <w:i/>
                <w:color w:val="000000"/>
                <w:sz w:val="14"/>
              </w:rPr>
              <w:t xml:space="preserve">i </w:t>
            </w:r>
            <w:r>
              <w:tab/>
            </w:r>
            <w:r>
              <w:rPr>
                <w:w w:val="101.30390326182048"/>
                <w:rFonts w:ascii="TimesNewRomanPSMT" w:hAnsi="TimesNewRomanPSMT" w:eastAsia="TimesNewRomanPSMT"/>
                <w:b w:val="0"/>
                <w:i w:val="0"/>
                <w:color w:val="000000"/>
                <w:sz w:val="24"/>
              </w:rPr>
              <w:t xml:space="preserve">r </w:t>
            </w:r>
            <w:r>
              <w:rPr>
                <w:rFonts w:ascii="Times New Roman" w:hAnsi="Times New Roman" w:eastAsia="Times New Roman"/>
                <w:b w:val="0"/>
                <w:i/>
                <w:color w:val="000000"/>
                <w:sz w:val="14"/>
              </w:rPr>
              <w:t>j</w:t>
            </w:r>
          </w:p>
        </w:tc>
      </w:tr>
    </w:tbl>
    <w:p>
      <w:pPr>
        <w:autoSpaceDN w:val="0"/>
        <w:autoSpaceDE w:val="0"/>
        <w:widowControl/>
        <w:spacing w:line="240" w:lineRule="exact" w:before="828" w:after="0"/>
        <w:ind w:left="0" w:right="4318" w:firstLine="0"/>
        <w:jc w:val="right"/>
      </w:pPr>
      <w:r>
        <w:rPr>
          <w:rFonts w:ascii="TimesNewRomanPSMT" w:hAnsi="TimesNewRomanPSMT" w:eastAsia="TimesNewRomanPSMT"/>
          <w:b w:val="0"/>
          <w:i w:val="0"/>
          <w:color w:val="000000"/>
          <w:sz w:val="18"/>
        </w:rPr>
        <w:t xml:space="preserve">12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8"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94" w:lineRule="exact" w:before="562" w:after="12"/>
        <w:ind w:left="1152" w:right="258" w:firstLine="0"/>
        <w:jc w:val="right"/>
      </w:pPr>
      <w:r>
        <w:rPr>
          <w:rFonts w:ascii="SimSun" w:hAnsi="SimSun" w:eastAsia="SimSun"/>
          <w:b w:val="0"/>
          <w:i w:val="0"/>
          <w:color w:val="000000"/>
          <w:sz w:val="24"/>
        </w:rPr>
        <w:t>其次，根据国家安全生产标准</w:t>
      </w:r>
      <w:r>
        <w:rPr>
          <w:rFonts w:ascii="DengXian" w:hAnsi="DengXian" w:eastAsia="DengXian"/>
          <w:b w:val="0"/>
          <w:i w:val="0"/>
          <w:color w:val="000000"/>
          <w:sz w:val="11"/>
        </w:rPr>
        <w:t>⑥</w:t>
      </w:r>
      <w:r>
        <w:rPr>
          <w:rFonts w:ascii="SimSun" w:hAnsi="SimSun" w:eastAsia="SimSun"/>
          <w:b w:val="0"/>
          <w:i w:val="0"/>
          <w:color w:val="000000"/>
          <w:sz w:val="24"/>
        </w:rPr>
        <w:t>规定，将建筑施工事故依据人员伤亡的大小和</w:t>
      </w:r>
      <w:r>
        <w:rPr>
          <w:rFonts w:ascii="SimSun" w:hAnsi="SimSun" w:eastAsia="SimSun"/>
          <w:b w:val="0"/>
          <w:i w:val="0"/>
          <w:color w:val="000000"/>
          <w:sz w:val="24"/>
        </w:rPr>
        <w:t>经济财产损失的大小程度分为不同的四个等级，每个等级的相对应的伤亡指标和</w:t>
      </w:r>
      <w:r>
        <w:rPr>
          <w:rFonts w:ascii="SimSun" w:hAnsi="SimSun" w:eastAsia="SimSun"/>
          <w:b w:val="0"/>
          <w:i w:val="0"/>
          <w:color w:val="000000"/>
          <w:sz w:val="24"/>
        </w:rPr>
        <w:t>损失指标不同。为了便于计算，本文将人员的伤亡统一用经济损失来度量，如一</w:t>
      </w:r>
      <w:r>
        <w:rPr>
          <w:rFonts w:ascii="SimSun" w:hAnsi="SimSun" w:eastAsia="SimSun"/>
          <w:b w:val="0"/>
          <w:i w:val="0"/>
          <w:color w:val="000000"/>
          <w:sz w:val="24"/>
        </w:rPr>
        <w:t>般事故的伤亡衡量指标为死亡人数小于</w:t>
      </w:r>
      <w:r>
        <w:rPr>
          <w:rFonts w:ascii="TimesNewRomanPSMT" w:hAnsi="TimesNewRomanPSMT" w:eastAsia="TimesNewRomanPSMT"/>
          <w:b w:val="0"/>
          <w:i w:val="0"/>
          <w:color w:val="000000"/>
          <w:sz w:val="24"/>
        </w:rPr>
        <w:t>3</w:t>
      </w:r>
      <w:r>
        <w:rPr>
          <w:rFonts w:ascii="SimSun" w:hAnsi="SimSun" w:eastAsia="SimSun"/>
          <w:b w:val="0"/>
          <w:i w:val="0"/>
          <w:color w:val="000000"/>
          <w:sz w:val="24"/>
        </w:rPr>
        <w:t>，重伤人数小于</w:t>
      </w:r>
      <w:r>
        <w:rPr>
          <w:rFonts w:ascii="TimesNewRomanPSMT" w:hAnsi="TimesNewRomanPSMT" w:eastAsia="TimesNewRomanPSMT"/>
          <w:b w:val="0"/>
          <w:i w:val="0"/>
          <w:color w:val="000000"/>
          <w:sz w:val="24"/>
        </w:rPr>
        <w:t>10</w:t>
      </w:r>
      <w:r>
        <w:rPr>
          <w:rFonts w:ascii="SimSun" w:hAnsi="SimSun" w:eastAsia="SimSun"/>
          <w:b w:val="0"/>
          <w:i w:val="0"/>
          <w:color w:val="000000"/>
          <w:sz w:val="24"/>
        </w:rPr>
        <w:t>，现在将其伤亡人数</w:t>
      </w:r>
      <w:r>
        <w:rPr>
          <w:rFonts w:ascii="SimSun" w:hAnsi="SimSun" w:eastAsia="SimSun"/>
          <w:b w:val="0"/>
          <w:i w:val="0"/>
          <w:color w:val="000000"/>
          <w:sz w:val="24"/>
        </w:rPr>
        <w:t>全部用经济损失来衡量，如表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所示。同时，为了进一步做网络加权分析，依据</w:t>
      </w:r>
      <w:r>
        <w:rPr>
          <w:rFonts w:ascii="SimSun" w:hAnsi="SimSun" w:eastAsia="SimSun"/>
          <w:b w:val="0"/>
          <w:i w:val="0"/>
          <w:color w:val="000000"/>
          <w:sz w:val="24"/>
        </w:rPr>
        <w:t>事故不同等级的经济损失最大值之间的存在的线性关系进行量化，定义损伤指标</w:t>
      </w:r>
      <w:r>
        <w:rPr>
          <w:rFonts w:ascii="Times New Roman" w:hAnsi="Times New Roman" w:eastAsia="Times New Roman"/>
          <w:b w:val="0"/>
          <w:i/>
          <w:color w:val="000000"/>
          <w:sz w:val="24"/>
        </w:rPr>
        <w:t>AL</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1174.0" w:type="dxa"/>
      </w:tblPr>
      <w:tblGrid>
        <w:gridCol w:w="1450"/>
        <w:gridCol w:w="1450"/>
        <w:gridCol w:w="1450"/>
        <w:gridCol w:w="1450"/>
        <w:gridCol w:w="1450"/>
        <w:gridCol w:w="1450"/>
        <w:gridCol w:w="1450"/>
      </w:tblGrid>
      <w:tr>
        <w:trPr>
          <w:trHeight w:hRule="exact" w:val="358"/>
        </w:trPr>
        <w:tc>
          <w:tcPr>
            <w:tcW w:type="dxa" w:w="1658"/>
            <w:tcBorders>
              <w:bottom w:sz="4.836880207061768" w:val="single" w:color="#000000"/>
            </w:tcBorders>
            <w:tcMar>
              <w:start w:w="0" w:type="dxa"/>
              <w:end w:w="0" w:type="dxa"/>
            </w:tcMar>
          </w:tcPr>
          <w:p/>
        </w:tc>
        <w:tc>
          <w:tcPr>
            <w:tcW w:type="dxa" w:w="264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76" w:after="0"/>
              <w:ind w:left="0" w:right="52" w:firstLine="0"/>
              <w:jc w:val="right"/>
            </w:pPr>
            <w:r>
              <w:rPr>
                <w:rFonts w:ascii="Times New Roman" w:hAnsi="Times New Roman" w:eastAsia="Times New Roman"/>
                <w:b w:val="0"/>
                <w:i/>
                <w:color w:val="000000"/>
                <w:sz w:val="24"/>
              </w:rPr>
              <w:t>AL</w:t>
            </w:r>
            <w:r>
              <w:rPr>
                <w:rFonts w:ascii="Symbol" w:hAnsi="Symbol" w:eastAsia="Symbol"/>
                <w:b w:val="0"/>
                <w:i w:val="0"/>
                <w:color w:val="000000"/>
                <w:sz w:val="24"/>
              </w:rPr>
              <w:t xml:space="preserve"> =</w:t>
            </w:r>
          </w:p>
        </w:tc>
        <w:tc>
          <w:tcPr>
            <w:tcW w:type="dxa" w:w="424"/>
            <w:tcBorders>
              <w:bottom w:sz="4.836880207061768" w:val="single" w:color="#000000"/>
            </w:tcBorders>
            <w:tcMar>
              <w:start w:w="0" w:type="dxa"/>
              <w:end w:w="0" w:type="dxa"/>
            </w:tcMar>
          </w:tcPr>
          <w:p>
            <w:pPr>
              <w:autoSpaceDN w:val="0"/>
              <w:autoSpaceDE w:val="0"/>
              <w:widowControl/>
              <w:spacing w:line="322" w:lineRule="exact" w:before="12" w:after="0"/>
              <w:ind w:left="0" w:right="0" w:firstLine="0"/>
              <w:jc w:val="center"/>
            </w:pPr>
            <w:r>
              <w:rPr>
                <w:rFonts w:ascii="TimesNewRomanPSMT" w:hAnsi="TimesNewRomanPSMT" w:eastAsia="TimesNewRomanPSMT"/>
                <w:b w:val="0"/>
                <w:i w:val="0"/>
                <w:color w:val="000000"/>
                <w:sz w:val="24"/>
              </w:rPr>
              <w:t>max</w:t>
            </w:r>
          </w:p>
        </w:tc>
        <w:tc>
          <w:tcPr>
            <w:tcW w:type="dxa" w:w="2078"/>
            <w:tcBorders>
              <w:bottom w:sz="4.836880207061768" w:val="single" w:color="#000000"/>
            </w:tcBorders>
            <w:tcMar>
              <w:start w:w="0" w:type="dxa"/>
              <w:end w:w="0" w:type="dxa"/>
            </w:tcMar>
          </w:tcPr>
          <w:p>
            <w:pPr>
              <w:autoSpaceDN w:val="0"/>
              <w:autoSpaceDE w:val="0"/>
              <w:widowControl/>
              <w:spacing w:line="286" w:lineRule="auto" w:before="22" w:after="0"/>
              <w:ind w:left="26" w:right="0" w:firstLine="0"/>
              <w:jc w:val="left"/>
            </w:pPr>
            <w:r>
              <w:rPr>
                <w:rFonts w:ascii="Times New Roman" w:hAnsi="Times New Roman" w:eastAsia="Times New Roman"/>
                <w:b w:val="0"/>
                <w:i/>
                <w:color w:val="000000"/>
                <w:sz w:val="24"/>
              </w:rPr>
              <w:t xml:space="preserve">W </w:t>
            </w:r>
            <w:r>
              <w:rPr>
                <w:rFonts w:ascii="Times New Roman" w:hAnsi="Times New Roman" w:eastAsia="Times New Roman"/>
                <w:b w:val="0"/>
                <w:i/>
                <w:color w:val="000000"/>
                <w:sz w:val="14"/>
              </w:rPr>
              <w:t>L</w:t>
            </w:r>
          </w:p>
        </w:tc>
        <w:tc>
          <w:tcPr>
            <w:tcW w:type="dxa" w:w="1494"/>
            <w:tcBorders>
              <w:bottom w:sz="4.836880207061768" w:val="single" w:color="#000000"/>
            </w:tcBorders>
            <w:tcMar>
              <w:start w:w="0" w:type="dxa"/>
              <w:end w:w="0" w:type="dxa"/>
            </w:tcMar>
          </w:tcPr>
          <w:p/>
        </w:tc>
      </w:tr>
      <w:tr>
        <w:trPr>
          <w:trHeight w:hRule="exact" w:val="306"/>
        </w:trPr>
        <w:tc>
          <w:tcPr>
            <w:tcW w:type="dxa" w:w="1658"/>
            <w:vMerge w:val="restart"/>
            <w:tcBorders>
              <w:top w:sz="4.836880207061768" w:val="single" w:color="#000000"/>
              <w:bottom w:sz="11.200000000000273" w:val="single" w:color="#000000"/>
            </w:tcBorders>
            <w:tcMar>
              <w:start w:w="0" w:type="dxa"/>
              <w:end w:w="0" w:type="dxa"/>
            </w:tcMar>
            <w:tcMar>
              <w:start w:w="0" w:type="dxa"/>
              <w:end w:w="0" w:type="dxa"/>
            </w:tcMar>
          </w:tcPr>
          <w:p/>
        </w:tc>
        <w:tc>
          <w:tcPr>
            <w:tcW w:type="dxa" w:w="4350"/>
            <w:gridSpan w:val="3"/>
            <w:vMerge/>
            <w:tcBorders/>
          </w:tcPr>
          <w:p/>
        </w:tc>
        <w:tc>
          <w:tcPr>
            <w:tcW w:type="dxa" w:w="2502"/>
            <w:gridSpan w:val="2"/>
            <w:tcBorders>
              <w:top w:sz="4.836880207061768" w:val="single" w:color="#000000"/>
            </w:tcBorders>
            <w:tcMar>
              <w:start w:w="0" w:type="dxa"/>
              <w:end w:w="0" w:type="dxa"/>
            </w:tcMar>
            <w:tcMar>
              <w:start w:w="0" w:type="dxa"/>
              <w:end w:w="0" w:type="dxa"/>
            </w:tcMar>
          </w:tcPr>
          <w:p>
            <w:pPr>
              <w:autoSpaceDN w:val="0"/>
              <w:autoSpaceDE w:val="0"/>
              <w:widowControl/>
              <w:spacing w:line="322" w:lineRule="exact" w:before="0" w:after="0"/>
              <w:ind w:left="252" w:right="0" w:firstLine="0"/>
              <w:jc w:val="left"/>
            </w:pPr>
            <w:r>
              <w:rPr>
                <w:rFonts w:ascii="TimesNewRomanPSMT" w:hAnsi="TimesNewRomanPSMT" w:eastAsia="TimesNewRomanPSMT"/>
                <w:b w:val="0"/>
                <w:i w:val="0"/>
                <w:color w:val="000000"/>
                <w:sz w:val="24"/>
              </w:rPr>
              <w:t>10</w:t>
            </w:r>
          </w:p>
        </w:tc>
        <w:tc>
          <w:tcPr>
            <w:tcW w:type="dxa" w:w="1494"/>
            <w:vMerge w:val="restart"/>
            <w:tcBorders>
              <w:top w:sz="4.836880207061768" w:val="single" w:color="#000000"/>
              <w:bottom w:sz="11.200000000000273" w:val="single" w:color="#000000"/>
            </w:tcBorders>
            <w:tcMar>
              <w:start w:w="0" w:type="dxa"/>
              <w:end w:w="0" w:type="dxa"/>
            </w:tcMar>
            <w:tcMar>
              <w:start w:w="0" w:type="dxa"/>
              <w:end w:w="0" w:type="dxa"/>
            </w:tcMar>
          </w:tcPr>
          <w:p/>
        </w:tc>
      </w:tr>
      <w:tr>
        <w:trPr>
          <w:trHeight w:hRule="exact" w:val="322"/>
        </w:trPr>
        <w:tc>
          <w:tcPr>
            <w:tcW w:type="dxa" w:w="1450"/>
            <w:vMerge/>
            <w:tcBorders>
              <w:top w:sz="4.836880207061768" w:val="single" w:color="#000000"/>
              <w:bottom w:sz="11.200000000000273" w:val="single" w:color="#000000"/>
            </w:tcBorders>
          </w:tcPr>
          <w:p/>
        </w:tc>
        <w:tc>
          <w:tcPr>
            <w:tcW w:type="dxa" w:w="5146"/>
            <w:gridSpan w:val="5"/>
            <w:tcBorders>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 w:after="0"/>
              <w:ind w:left="0" w:right="12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损伤指标量化表 </w:t>
            </w:r>
          </w:p>
        </w:tc>
        <w:tc>
          <w:tcPr>
            <w:tcW w:type="dxa" w:w="1450"/>
            <w:vMerge/>
            <w:tcBorders>
              <w:top w:sz="4.836880207061768" w:val="single" w:color="#000000"/>
              <w:bottom w:sz="11.200000000000273" w:val="single" w:color="#000000"/>
            </w:tcBorders>
          </w:tcPr>
          <w:p/>
        </w:tc>
      </w:tr>
      <w:tr>
        <w:trPr>
          <w:trHeight w:hRule="exact" w:val="362"/>
        </w:trPr>
        <w:tc>
          <w:tcPr>
            <w:tcW w:type="dxa" w:w="1658"/>
            <w:tcBorders>
              <w:top w:sz="11.200000000000273" w:val="single" w:color="#000000"/>
              <w:bottom w:sz="3.199999999999818" w:val="single" w:color="#919191"/>
            </w:tcBorders>
            <w:tcMar>
              <w:start w:w="0" w:type="dxa"/>
              <w:end w:w="0" w:type="dxa"/>
            </w:tcMar>
          </w:tcPr>
          <w:p>
            <w:pPr>
              <w:autoSpaceDN w:val="0"/>
              <w:autoSpaceDE w:val="0"/>
              <w:widowControl/>
              <w:spacing w:line="185" w:lineRule="auto" w:before="34" w:after="0"/>
              <w:ind w:left="108" w:right="0" w:firstLine="0"/>
              <w:jc w:val="left"/>
            </w:pPr>
            <w:r>
              <w:rPr>
                <w:rFonts w:ascii="SimSun" w:hAnsi="SimSun" w:eastAsia="SimSun"/>
                <w:b w:val="0"/>
                <w:i w:val="0"/>
                <w:color w:val="000000"/>
                <w:sz w:val="21"/>
              </w:rPr>
              <w:t xml:space="preserve">事故等级 </w:t>
            </w:r>
          </w:p>
        </w:tc>
        <w:tc>
          <w:tcPr>
            <w:tcW w:type="dxa" w:w="3068"/>
            <w:gridSpan w:val="4"/>
            <w:tcBorders>
              <w:top w:sz="11.200000000000273" w:val="single" w:color="#000000"/>
              <w:bottom w:sz="3.199999999999818" w:val="single" w:color="#919191"/>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532" w:right="0" w:firstLine="0"/>
              <w:jc w:val="left"/>
            </w:pPr>
            <w:r>
              <w:rPr>
                <w:rFonts w:ascii="SimSun" w:hAnsi="SimSun" w:eastAsia="SimSun"/>
                <w:b w:val="0"/>
                <w:i w:val="0"/>
                <w:color w:val="000000"/>
                <w:sz w:val="21"/>
              </w:rPr>
              <w:t>伤亡人数（</w:t>
            </w:r>
            <w:r>
              <w:rPr>
                <w:rFonts w:ascii="Times New Roman" w:hAnsi="Times New Roman" w:eastAsia="Times New Roman"/>
                <w:b/>
                <w:i w:val="0"/>
                <w:color w:val="000000"/>
                <w:sz w:val="21"/>
              </w:rPr>
              <w:t>S</w:t>
            </w:r>
            <w:r>
              <w:rPr>
                <w:rFonts w:ascii="SimSun" w:hAnsi="SimSun" w:eastAsia="SimSun"/>
                <w:b w:val="0"/>
                <w:i w:val="0"/>
                <w:color w:val="000000"/>
                <w:sz w:val="21"/>
              </w:rPr>
              <w:t xml:space="preserve">） </w:t>
            </w:r>
          </w:p>
        </w:tc>
        <w:tc>
          <w:tcPr>
            <w:tcW w:type="dxa" w:w="2078"/>
            <w:tcBorders>
              <w:top w:sz="11.200000000000273" w:val="single" w:color="#000000"/>
              <w:bottom w:sz="3.199999999999818" w:val="single" w:color="#919191"/>
            </w:tcBorders>
            <w:tcMar>
              <w:start w:w="0" w:type="dxa"/>
              <w:end w:w="0" w:type="dxa"/>
            </w:tcMar>
          </w:tcPr>
          <w:p>
            <w:pPr>
              <w:autoSpaceDN w:val="0"/>
              <w:autoSpaceDE w:val="0"/>
              <w:widowControl/>
              <w:spacing w:line="254" w:lineRule="auto" w:before="0" w:after="0"/>
              <w:ind w:left="0" w:right="116" w:firstLine="0"/>
              <w:jc w:val="right"/>
            </w:pPr>
            <w:r>
              <w:rPr>
                <w:rFonts w:ascii="SimSun" w:hAnsi="SimSun" w:eastAsia="SimSun"/>
                <w:b w:val="0"/>
                <w:i w:val="0"/>
                <w:color w:val="000000"/>
                <w:sz w:val="21"/>
              </w:rPr>
              <w:t>经济损失(</w:t>
            </w:r>
            <w:r>
              <w:rPr>
                <w:rFonts w:ascii="Times New Roman" w:hAnsi="Times New Roman" w:eastAsia="Times New Roman"/>
                <w:b/>
                <w:i w:val="0"/>
                <w:color w:val="000000"/>
                <w:sz w:val="21"/>
              </w:rPr>
              <w:t>W</w:t>
            </w:r>
            <w:r>
              <w:rPr>
                <w:rFonts w:ascii="SimSun" w:hAnsi="SimSun" w:eastAsia="SimSun"/>
                <w:b w:val="0"/>
                <w:i w:val="0"/>
                <w:color w:val="000000"/>
                <w:sz w:val="21"/>
              </w:rPr>
              <w:t xml:space="preserve">) </w:t>
            </w:r>
          </w:p>
        </w:tc>
        <w:tc>
          <w:tcPr>
            <w:tcW w:type="dxa" w:w="1494"/>
            <w:tcBorders>
              <w:top w:sz="11.200000000000273" w:val="single" w:color="#000000"/>
              <w:bottom w:sz="3.199999999999818" w:val="single" w:color="#919191"/>
            </w:tcBorders>
            <w:tcMar>
              <w:start w:w="0" w:type="dxa"/>
              <w:end w:w="0" w:type="dxa"/>
            </w:tcMar>
          </w:tcPr>
          <w:p>
            <w:pPr>
              <w:autoSpaceDN w:val="0"/>
              <w:autoSpaceDE w:val="0"/>
              <w:widowControl/>
              <w:spacing w:line="254" w:lineRule="auto" w:before="0" w:after="0"/>
              <w:ind w:left="110" w:right="0" w:firstLine="0"/>
              <w:jc w:val="left"/>
            </w:pPr>
            <w:r>
              <w:rPr>
                <w:rFonts w:ascii="SimSun" w:hAnsi="SimSun" w:eastAsia="SimSun"/>
                <w:b w:val="0"/>
                <w:i w:val="0"/>
                <w:color w:val="000000"/>
                <w:sz w:val="21"/>
              </w:rPr>
              <w:t>损伤指标</w:t>
            </w:r>
            <w:r>
              <w:rPr>
                <w:rFonts w:ascii="Times New Roman" w:hAnsi="Times New Roman" w:eastAsia="Times New Roman"/>
                <w:b/>
                <w:i w:val="0"/>
                <w:color w:val="000000"/>
                <w:sz w:val="21"/>
              </w:rPr>
              <w:t>AL</w:t>
            </w:r>
          </w:p>
        </w:tc>
      </w:tr>
      <w:tr>
        <w:trPr>
          <w:trHeight w:hRule="exact" w:val="276"/>
        </w:trPr>
        <w:tc>
          <w:tcPr>
            <w:tcW w:type="dxa" w:w="1658"/>
            <w:vMerge w:val="restart"/>
            <w:tcBorders>
              <w:top w:sz="3.199999999999818" w:val="single" w:color="#919191"/>
            </w:tcBorders>
            <w:tcMar>
              <w:start w:w="0" w:type="dxa"/>
              <w:end w:w="0" w:type="dxa"/>
            </w:tcMar>
            <w:tcMar>
              <w:start w:w="0" w:type="dxa"/>
              <w:end w:w="0" w:type="dxa"/>
            </w:tcMar>
          </w:tcPr>
          <w:p>
            <w:pPr>
              <w:autoSpaceDN w:val="0"/>
              <w:autoSpaceDE w:val="0"/>
              <w:widowControl/>
              <w:spacing w:line="182" w:lineRule="auto" w:before="384" w:after="0"/>
              <w:ind w:left="0" w:right="0" w:firstLine="0"/>
              <w:jc w:val="center"/>
            </w:pPr>
            <w:r>
              <w:rPr>
                <w:rFonts w:ascii="SimSun" w:hAnsi="SimSun" w:eastAsia="SimSun"/>
                <w:b w:val="0"/>
                <w:i w:val="0"/>
                <w:color w:val="000000"/>
                <w:sz w:val="21"/>
              </w:rPr>
              <w:t>特别重大事故</w:t>
            </w:r>
          </w:p>
        </w:tc>
        <w:tc>
          <w:tcPr>
            <w:tcW w:type="dxa" w:w="1528"/>
            <w:tcBorders>
              <w:top w:sz="3.199999999999818" w:val="single" w:color="#919191"/>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 xml:space="preserve">死亡 </w:t>
            </w:r>
          </w:p>
        </w:tc>
        <w:tc>
          <w:tcPr>
            <w:tcW w:type="dxa" w:w="1540"/>
            <w:gridSpan w:val="3"/>
            <w:tcBorders>
              <w:top w:sz="3.199999999999818" w:val="single" w:color="#919191"/>
            </w:tcBorders>
            <w:tcMar>
              <w:start w:w="0" w:type="dxa"/>
              <w:end w:w="0" w:type="dxa"/>
            </w:tcMar>
            <w:tcMar>
              <w:start w:w="0" w:type="dxa"/>
              <w:end w:w="0" w:type="dxa"/>
            </w:tcMar>
            <w:tcMar>
              <w:start w:w="0" w:type="dxa"/>
              <w:end w:w="0" w:type="dxa"/>
            </w:tcMar>
          </w:tcPr>
          <w:p>
            <w:pPr>
              <w:autoSpaceDN w:val="0"/>
              <w:autoSpaceDE w:val="0"/>
              <w:widowControl/>
              <w:spacing w:line="182" w:lineRule="auto" w:before="34" w:after="0"/>
              <w:ind w:left="0" w:right="352" w:firstLine="0"/>
              <w:jc w:val="right"/>
            </w:pPr>
            <w:r>
              <w:rPr>
                <w:rFonts w:ascii="SimSun" w:hAnsi="SimSun" w:eastAsia="SimSun"/>
                <w:b w:val="0"/>
                <w:i w:val="0"/>
                <w:color w:val="000000"/>
                <w:sz w:val="21"/>
              </w:rPr>
              <w:t xml:space="preserve">重伤 </w:t>
            </w:r>
          </w:p>
        </w:tc>
        <w:tc>
          <w:tcPr>
            <w:tcW w:type="dxa" w:w="2078"/>
            <w:tcBorders>
              <w:top w:sz="3.199999999999818" w:val="single" w:color="#919191"/>
            </w:tcBorders>
            <w:tcMar>
              <w:start w:w="0" w:type="dxa"/>
              <w:end w:w="0" w:type="dxa"/>
            </w:tcMar>
          </w:tcPr>
          <w:p>
            <w:pPr>
              <w:autoSpaceDN w:val="0"/>
              <w:autoSpaceDE w:val="0"/>
              <w:widowControl/>
              <w:spacing w:line="182" w:lineRule="auto" w:before="24" w:after="0"/>
              <w:ind w:left="0" w:right="0" w:firstLine="0"/>
              <w:jc w:val="center"/>
            </w:pPr>
            <w:r>
              <w:rPr>
                <w:rFonts w:ascii="SimSun" w:hAnsi="SimSun" w:eastAsia="SimSun"/>
                <w:b w:val="0"/>
                <w:i w:val="0"/>
                <w:color w:val="000000"/>
                <w:sz w:val="21"/>
              </w:rPr>
              <w:t xml:space="preserve">(百万元) </w:t>
            </w:r>
          </w:p>
        </w:tc>
        <w:tc>
          <w:tcPr>
            <w:tcW w:type="dxa" w:w="1494"/>
            <w:vMerge w:val="restart"/>
            <w:tcBorders>
              <w:top w:sz="3.199999999999818" w:val="single" w:color="#919191"/>
            </w:tcBorders>
            <w:tcMar>
              <w:start w:w="0" w:type="dxa"/>
              <w:end w:w="0" w:type="dxa"/>
            </w:tcMar>
            <w:tcMar>
              <w:start w:w="0" w:type="dxa"/>
              <w:end w:w="0" w:type="dxa"/>
            </w:tcMar>
          </w:tcPr>
          <w:p>
            <w:pPr>
              <w:autoSpaceDN w:val="0"/>
              <w:autoSpaceDE w:val="0"/>
              <w:widowControl/>
              <w:spacing w:line="282" w:lineRule="exact" w:before="326" w:after="0"/>
              <w:ind w:left="0" w:right="700" w:firstLine="0"/>
              <w:jc w:val="right"/>
            </w:pPr>
            <w:r>
              <w:rPr>
                <w:rFonts w:ascii="TimesNewRomanPSMT" w:hAnsi="TimesNewRomanPSMT" w:eastAsia="TimesNewRomanPSMT"/>
                <w:b w:val="0"/>
                <w:i w:val="0"/>
                <w:color w:val="000000"/>
                <w:sz w:val="21"/>
              </w:rPr>
              <w:t xml:space="preserve">15 </w:t>
            </w:r>
          </w:p>
        </w:tc>
      </w:tr>
      <w:tr>
        <w:trPr>
          <w:trHeight w:hRule="exact" w:val="376"/>
        </w:trPr>
        <w:tc>
          <w:tcPr>
            <w:tcW w:type="dxa" w:w="1450"/>
            <w:vMerge/>
            <w:tcBorders>
              <w:top w:sz="3.199999999999818" w:val="single" w:color="#919191"/>
            </w:tcBorders>
          </w:tcPr>
          <w:p/>
        </w:tc>
        <w:tc>
          <w:tcPr>
            <w:tcW w:type="dxa" w:w="1662"/>
            <w:gridSpan w:val="2"/>
            <w:tcBorders/>
            <w:tcMar>
              <w:start w:w="0" w:type="dxa"/>
              <w:end w:w="0" w:type="dxa"/>
            </w:tcMar>
            <w:tcMar>
              <w:start w:w="0" w:type="dxa"/>
              <w:end w:w="0" w:type="dxa"/>
            </w:tcMar>
          </w:tcPr>
          <w:p>
            <w:pPr>
              <w:autoSpaceDN w:val="0"/>
              <w:autoSpaceDE w:val="0"/>
              <w:widowControl/>
              <w:spacing w:line="282" w:lineRule="exact" w:before="54" w:after="0"/>
              <w:ind w:left="0" w:right="638" w:firstLine="0"/>
              <w:jc w:val="right"/>
            </w:pPr>
            <w:r>
              <w:rPr>
                <w:rFonts w:ascii="TimesNewRomanPSMT" w:hAnsi="TimesNewRomanPSMT" w:eastAsia="TimesNewRomanPSMT"/>
                <w:b w:val="0"/>
                <w:i w:val="0"/>
                <w:color w:val="000000"/>
                <w:sz w:val="21"/>
              </w:rPr>
              <w:t xml:space="preserve">S≥30 </w:t>
            </w:r>
          </w:p>
        </w:tc>
        <w:tc>
          <w:tcPr>
            <w:tcW w:type="dxa" w:w="1406"/>
            <w:gridSpan w:val="2"/>
            <w:tcBorders/>
            <w:tcMar>
              <w:start w:w="0" w:type="dxa"/>
              <w:end w:w="0" w:type="dxa"/>
            </w:tcMar>
            <w:tcMar>
              <w:start w:w="0" w:type="dxa"/>
              <w:end w:w="0" w:type="dxa"/>
            </w:tcMar>
          </w:tcPr>
          <w:p>
            <w:pPr>
              <w:autoSpaceDN w:val="0"/>
              <w:autoSpaceDE w:val="0"/>
              <w:widowControl/>
              <w:spacing w:line="282" w:lineRule="exact" w:before="54" w:after="0"/>
              <w:ind w:left="0" w:right="398" w:firstLine="0"/>
              <w:jc w:val="right"/>
            </w:pPr>
            <w:r>
              <w:rPr>
                <w:rFonts w:ascii="TimesNewRomanPSMT" w:hAnsi="TimesNewRomanPSMT" w:eastAsia="TimesNewRomanPSMT"/>
                <w:b w:val="0"/>
                <w:i w:val="0"/>
                <w:color w:val="000000"/>
                <w:sz w:val="21"/>
              </w:rPr>
              <w:t xml:space="preserve">≥100 </w:t>
            </w:r>
          </w:p>
        </w:tc>
        <w:tc>
          <w:tcPr>
            <w:tcW w:type="dxa" w:w="2078"/>
            <w:tcBorders/>
            <w:tcMar>
              <w:start w:w="0" w:type="dxa"/>
              <w:end w:w="0" w:type="dxa"/>
            </w:tcMar>
          </w:tcPr>
          <w:p>
            <w:pPr>
              <w:autoSpaceDN w:val="0"/>
              <w:autoSpaceDE w:val="0"/>
              <w:widowControl/>
              <w:spacing w:line="282" w:lineRule="exact" w:before="54" w:after="0"/>
              <w:ind w:left="0" w:right="1006" w:firstLine="0"/>
              <w:jc w:val="right"/>
            </w:pPr>
            <w:r>
              <w:rPr>
                <w:rFonts w:ascii="TimesNewRomanPSMT" w:hAnsi="TimesNewRomanPSMT" w:eastAsia="TimesNewRomanPSMT"/>
                <w:b w:val="0"/>
                <w:i w:val="0"/>
                <w:color w:val="000000"/>
                <w:sz w:val="21"/>
              </w:rPr>
              <w:t xml:space="preserve">≥100 </w:t>
            </w:r>
          </w:p>
        </w:tc>
        <w:tc>
          <w:tcPr>
            <w:tcW w:type="dxa" w:w="1450"/>
            <w:vMerge/>
            <w:tcBorders>
              <w:top w:sz="3.199999999999818" w:val="single" w:color="#919191"/>
            </w:tcBorders>
          </w:tcPr>
          <w:p/>
        </w:tc>
      </w:tr>
    </w:tbl>
    <w:p>
      <w:pPr>
        <w:autoSpaceDN w:val="0"/>
        <w:autoSpaceDE w:val="0"/>
        <w:widowControl/>
        <w:spacing w:line="254" w:lineRule="auto" w:before="38" w:after="52"/>
        <w:ind w:left="1282" w:right="0" w:firstLine="0"/>
        <w:jc w:val="left"/>
      </w:pPr>
      <w:r>
        <w:rPr>
          <w:rFonts w:ascii="SimSun" w:hAnsi="SimSun" w:eastAsia="SimSun"/>
          <w:b w:val="0"/>
          <w:i w:val="0"/>
          <w:color w:val="000000"/>
          <w:sz w:val="21"/>
        </w:rPr>
        <w:t>（等级</w:t>
      </w:r>
      <w:r>
        <w:rPr>
          <w:rFonts w:ascii="Times New Roman" w:hAnsi="Times New Roman" w:eastAsia="Times New Roman"/>
          <w:b/>
          <w:i w:val="0"/>
          <w:color w:val="000000"/>
          <w:sz w:val="21"/>
        </w:rPr>
        <w:t>4</w:t>
      </w:r>
      <w:r>
        <w:rPr>
          <w:rFonts w:ascii="SimSun" w:hAnsi="SimSun" w:eastAsia="SimSun"/>
          <w:b w:val="0"/>
          <w:i w:val="0"/>
          <w:color w:val="000000"/>
          <w:sz w:val="21"/>
        </w:rPr>
        <w:t xml:space="preserve">） </w:t>
      </w:r>
    </w:p>
    <w:tbl>
      <w:tblPr>
        <w:tblW w:type="auto" w:w="0"/>
        <w:tblLayout w:type="fixed"/>
        <w:tblLook w:firstColumn="1" w:firstRow="1" w:lastColumn="0" w:lastRow="0" w:noHBand="0" w:noVBand="1" w:val="04A0"/>
        <w:tblInd w:w="1174.0" w:type="dxa"/>
      </w:tblPr>
      <w:tblGrid>
        <w:gridCol w:w="2030"/>
        <w:gridCol w:w="2030"/>
        <w:gridCol w:w="2030"/>
        <w:gridCol w:w="2030"/>
        <w:gridCol w:w="2030"/>
      </w:tblGrid>
      <w:tr>
        <w:trPr>
          <w:trHeight w:hRule="exact" w:val="302"/>
        </w:trPr>
        <w:tc>
          <w:tcPr>
            <w:tcW w:type="dxa" w:w="1658"/>
            <w:tcBorders>
              <w:top w:sz="4.0" w:val="single" w:color="#919191"/>
            </w:tcBorders>
            <w:tcMar>
              <w:start w:w="0" w:type="dxa"/>
              <w:end w:w="0" w:type="dxa"/>
            </w:tcMar>
          </w:tcPr>
          <w:p>
            <w:pPr>
              <w:autoSpaceDN w:val="0"/>
              <w:autoSpaceDE w:val="0"/>
              <w:widowControl/>
              <w:spacing w:line="185" w:lineRule="auto" w:before="34" w:after="0"/>
              <w:ind w:left="108" w:right="0" w:firstLine="0"/>
              <w:jc w:val="left"/>
            </w:pPr>
            <w:r>
              <w:rPr>
                <w:rFonts w:ascii="SimSun" w:hAnsi="SimSun" w:eastAsia="SimSun"/>
                <w:b w:val="0"/>
                <w:i w:val="0"/>
                <w:color w:val="000000"/>
                <w:sz w:val="21"/>
              </w:rPr>
              <w:t xml:space="preserve">重大事故 </w:t>
            </w:r>
          </w:p>
        </w:tc>
        <w:tc>
          <w:tcPr>
            <w:tcW w:type="dxa" w:w="1662"/>
            <w:tcBorders>
              <w:top w:sz="4.0" w:val="single" w:color="#919191"/>
            </w:tcBorders>
            <w:tcMar>
              <w:start w:w="0" w:type="dxa"/>
              <w:end w:w="0" w:type="dxa"/>
            </w:tcMar>
          </w:tcPr>
          <w:p>
            <w:pPr>
              <w:autoSpaceDN w:val="0"/>
              <w:autoSpaceDE w:val="0"/>
              <w:widowControl/>
              <w:spacing w:line="280" w:lineRule="exact" w:before="0" w:after="0"/>
              <w:ind w:left="0" w:right="310" w:firstLine="0"/>
              <w:jc w:val="right"/>
            </w:pPr>
            <w:r>
              <w:rPr>
                <w:rFonts w:ascii="TimesNewRomanPSMT" w:hAnsi="TimesNewRomanPSMT" w:eastAsia="TimesNewRomanPSMT"/>
                <w:b w:val="0"/>
                <w:i w:val="0"/>
                <w:color w:val="000000"/>
                <w:sz w:val="21"/>
              </w:rPr>
              <w:t xml:space="preserve">10≤S&lt;30 </w:t>
            </w:r>
          </w:p>
        </w:tc>
        <w:tc>
          <w:tcPr>
            <w:tcW w:type="dxa" w:w="1466"/>
            <w:tcBorders>
              <w:top w:sz="4.0" w:val="single" w:color="#919191"/>
            </w:tcBorders>
            <w:tcMar>
              <w:start w:w="0" w:type="dxa"/>
              <w:end w:w="0" w:type="dxa"/>
            </w:tcMar>
          </w:tcPr>
          <w:p>
            <w:pPr>
              <w:autoSpaceDN w:val="0"/>
              <w:autoSpaceDE w:val="0"/>
              <w:widowControl/>
              <w:spacing w:line="280" w:lineRule="exact" w:before="0" w:after="0"/>
              <w:ind w:left="0" w:right="118" w:firstLine="0"/>
              <w:jc w:val="right"/>
            </w:pPr>
            <w:r>
              <w:rPr>
                <w:rFonts w:ascii="TimesNewRomanPSMT" w:hAnsi="TimesNewRomanPSMT" w:eastAsia="TimesNewRomanPSMT"/>
                <w:b w:val="0"/>
                <w:i w:val="0"/>
                <w:color w:val="000000"/>
                <w:sz w:val="21"/>
              </w:rPr>
              <w:t xml:space="preserve">5≤S&lt;100 </w:t>
            </w:r>
          </w:p>
        </w:tc>
        <w:tc>
          <w:tcPr>
            <w:tcW w:type="dxa" w:w="2018"/>
            <w:tcBorders>
              <w:top w:sz="4.0" w:val="single" w:color="#919191"/>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50≤W&lt;100 </w:t>
            </w:r>
          </w:p>
        </w:tc>
        <w:tc>
          <w:tcPr>
            <w:tcW w:type="dxa" w:w="1494"/>
            <w:tcBorders>
              <w:top w:sz="4.0" w:val="single" w:color="#919191"/>
            </w:tcBorders>
            <w:tcMar>
              <w:start w:w="0" w:type="dxa"/>
              <w:end w:w="0" w:type="dxa"/>
            </w:tcMar>
          </w:tcPr>
          <w:p>
            <w:pPr>
              <w:autoSpaceDN w:val="0"/>
              <w:autoSpaceDE w:val="0"/>
              <w:widowControl/>
              <w:spacing w:line="280" w:lineRule="exact" w:before="0" w:after="0"/>
              <w:ind w:left="0" w:right="700" w:firstLine="0"/>
              <w:jc w:val="right"/>
            </w:pPr>
            <w:r>
              <w:rPr>
                <w:rFonts w:ascii="TimesNewRomanPSMT" w:hAnsi="TimesNewRomanPSMT" w:eastAsia="TimesNewRomanPSMT"/>
                <w:b w:val="0"/>
                <w:i w:val="0"/>
                <w:color w:val="000000"/>
                <w:sz w:val="21"/>
              </w:rPr>
              <w:t xml:space="preserve">10 </w:t>
            </w:r>
          </w:p>
        </w:tc>
      </w:tr>
    </w:tbl>
    <w:p>
      <w:pPr>
        <w:autoSpaceDN w:val="0"/>
        <w:autoSpaceDE w:val="0"/>
        <w:widowControl/>
        <w:spacing w:line="254" w:lineRule="auto" w:before="34" w:after="20"/>
        <w:ind w:left="1282" w:right="0" w:firstLine="0"/>
        <w:jc w:val="left"/>
      </w:pPr>
      <w:r>
        <w:rPr>
          <w:rFonts w:ascii="SimSun" w:hAnsi="SimSun" w:eastAsia="SimSun"/>
          <w:b w:val="0"/>
          <w:i w:val="0"/>
          <w:color w:val="000000"/>
          <w:sz w:val="21"/>
        </w:rPr>
        <w:t>（等级</w:t>
      </w:r>
      <w:r>
        <w:rPr>
          <w:rFonts w:ascii="Times New Roman" w:hAnsi="Times New Roman" w:eastAsia="Times New Roman"/>
          <w:b/>
          <w:i w:val="0"/>
          <w:color w:val="000000"/>
          <w:sz w:val="21"/>
        </w:rPr>
        <w:t>3</w:t>
      </w:r>
      <w:r>
        <w:rPr>
          <w:rFonts w:ascii="SimSun" w:hAnsi="SimSun" w:eastAsia="SimSun"/>
          <w:b w:val="0"/>
          <w:i w:val="0"/>
          <w:color w:val="000000"/>
          <w:sz w:val="21"/>
        </w:rPr>
        <w:t xml:space="preserve">） </w:t>
      </w:r>
    </w:p>
    <w:tbl>
      <w:tblPr>
        <w:tblW w:type="auto" w:w="0"/>
        <w:tblLayout w:type="fixed"/>
        <w:tblLook w:firstColumn="1" w:firstRow="1" w:lastColumn="0" w:lastRow="0" w:noHBand="0" w:noVBand="1" w:val="04A0"/>
        <w:tblInd w:w="640.0" w:type="dxa"/>
      </w:tblPr>
      <w:tblGrid>
        <w:gridCol w:w="2030"/>
        <w:gridCol w:w="2030"/>
        <w:gridCol w:w="2030"/>
        <w:gridCol w:w="2030"/>
        <w:gridCol w:w="2030"/>
      </w:tblGrid>
      <w:tr>
        <w:trPr>
          <w:trHeight w:hRule="exact" w:val="342"/>
        </w:trPr>
        <w:tc>
          <w:tcPr>
            <w:tcW w:type="dxa" w:w="2140"/>
            <w:tcBorders/>
            <w:tcMar>
              <w:start w:w="0" w:type="dxa"/>
              <w:end w:w="0" w:type="dxa"/>
            </w:tcMar>
          </w:tcPr>
          <w:p>
            <w:pPr>
              <w:autoSpaceDN w:val="0"/>
              <w:autoSpaceDE w:val="0"/>
              <w:widowControl/>
              <w:spacing w:line="182" w:lineRule="auto" w:before="78" w:after="0"/>
              <w:ind w:left="0" w:right="550" w:firstLine="0"/>
              <w:jc w:val="right"/>
            </w:pPr>
            <w:r>
              <w:rPr>
                <w:rFonts w:ascii="SimSun" w:hAnsi="SimSun" w:eastAsia="SimSun"/>
                <w:b w:val="0"/>
                <w:i w:val="0"/>
                <w:color w:val="000000"/>
                <w:sz w:val="21"/>
              </w:rPr>
              <w:t xml:space="preserve">较大事故 </w:t>
            </w:r>
          </w:p>
        </w:tc>
        <w:tc>
          <w:tcPr>
            <w:tcW w:type="dxa" w:w="1760"/>
            <w:tcBorders/>
            <w:tcMar>
              <w:start w:w="0" w:type="dxa"/>
              <w:end w:w="0" w:type="dxa"/>
            </w:tcMar>
          </w:tcPr>
          <w:p>
            <w:pPr>
              <w:autoSpaceDN w:val="0"/>
              <w:autoSpaceDE w:val="0"/>
              <w:widowControl/>
              <w:spacing w:line="282" w:lineRule="exact" w:before="20" w:after="0"/>
              <w:ind w:left="0" w:right="462" w:firstLine="0"/>
              <w:jc w:val="right"/>
            </w:pPr>
            <w:r>
              <w:rPr>
                <w:rFonts w:ascii="TimesNewRomanPSMT" w:hAnsi="TimesNewRomanPSMT" w:eastAsia="TimesNewRomanPSMT"/>
                <w:b w:val="0"/>
                <w:i w:val="0"/>
                <w:color w:val="000000"/>
                <w:sz w:val="21"/>
              </w:rPr>
              <w:t xml:space="preserve">3≤S&lt;10 </w:t>
            </w:r>
          </w:p>
        </w:tc>
        <w:tc>
          <w:tcPr>
            <w:tcW w:type="dxa" w:w="1620"/>
            <w:tcBorders/>
            <w:tcMar>
              <w:start w:w="0" w:type="dxa"/>
              <w:end w:w="0" w:type="dxa"/>
            </w:tcMar>
          </w:tcPr>
          <w:p>
            <w:pPr>
              <w:autoSpaceDN w:val="0"/>
              <w:autoSpaceDE w:val="0"/>
              <w:widowControl/>
              <w:spacing w:line="282" w:lineRule="exact" w:before="20" w:after="0"/>
              <w:ind w:left="0" w:right="318" w:firstLine="0"/>
              <w:jc w:val="right"/>
            </w:pPr>
            <w:r>
              <w:rPr>
                <w:rFonts w:ascii="TimesNewRomanPSMT" w:hAnsi="TimesNewRomanPSMT" w:eastAsia="TimesNewRomanPSMT"/>
                <w:b w:val="0"/>
                <w:i w:val="0"/>
                <w:color w:val="000000"/>
                <w:sz w:val="21"/>
              </w:rPr>
              <w:t xml:space="preserve">10≤S&lt;50 </w:t>
            </w:r>
          </w:p>
        </w:tc>
        <w:tc>
          <w:tcPr>
            <w:tcW w:type="dxa" w:w="1840"/>
            <w:tcBorders/>
            <w:tcMar>
              <w:start w:w="0" w:type="dxa"/>
              <w:end w:w="0" w:type="dxa"/>
            </w:tcMar>
          </w:tcPr>
          <w:p>
            <w:pPr>
              <w:autoSpaceDN w:val="0"/>
              <w:autoSpaceDE w:val="0"/>
              <w:widowControl/>
              <w:spacing w:line="282" w:lineRule="exact" w:before="20" w:after="0"/>
              <w:ind w:left="328" w:right="0" w:firstLine="0"/>
              <w:jc w:val="left"/>
            </w:pPr>
            <w:r>
              <w:rPr>
                <w:rFonts w:ascii="TimesNewRomanPSMT" w:hAnsi="TimesNewRomanPSMT" w:eastAsia="TimesNewRomanPSMT"/>
                <w:b w:val="0"/>
                <w:i w:val="0"/>
                <w:color w:val="000000"/>
                <w:sz w:val="21"/>
              </w:rPr>
              <w:t xml:space="preserve">100≤W&lt;50 </w:t>
            </w:r>
          </w:p>
        </w:tc>
        <w:tc>
          <w:tcPr>
            <w:tcW w:type="dxa" w:w="1400"/>
            <w:tcBorders/>
            <w:tcMar>
              <w:start w:w="0" w:type="dxa"/>
              <w:end w:w="0" w:type="dxa"/>
            </w:tcMar>
          </w:tcPr>
          <w:p>
            <w:pPr>
              <w:autoSpaceDN w:val="0"/>
              <w:autoSpaceDE w:val="0"/>
              <w:widowControl/>
              <w:spacing w:line="282" w:lineRule="exact" w:before="20" w:after="0"/>
              <w:ind w:left="0" w:right="734" w:firstLine="0"/>
              <w:jc w:val="right"/>
            </w:pPr>
            <w:r>
              <w:rPr>
                <w:rFonts w:ascii="TimesNewRomanPSMT" w:hAnsi="TimesNewRomanPSMT" w:eastAsia="TimesNewRomanPSMT"/>
                <w:b w:val="0"/>
                <w:i w:val="0"/>
                <w:color w:val="000000"/>
                <w:sz w:val="21"/>
              </w:rPr>
              <w:t xml:space="preserve">5 </w:t>
            </w:r>
          </w:p>
        </w:tc>
      </w:tr>
    </w:tbl>
    <w:p>
      <w:pPr>
        <w:autoSpaceDN w:val="0"/>
        <w:autoSpaceDE w:val="0"/>
        <w:widowControl/>
        <w:spacing w:line="254" w:lineRule="auto" w:before="38" w:after="56"/>
        <w:ind w:left="1282" w:right="0" w:firstLine="0"/>
        <w:jc w:val="left"/>
      </w:pPr>
      <w:r>
        <w:rPr>
          <w:rFonts w:ascii="SimSun" w:hAnsi="SimSun" w:eastAsia="SimSun"/>
          <w:b w:val="0"/>
          <w:i w:val="0"/>
          <w:color w:val="000000"/>
          <w:sz w:val="21"/>
        </w:rPr>
        <w:t>（等级</w:t>
      </w:r>
      <w:r>
        <w:rPr>
          <w:rFonts w:ascii="Times New Roman" w:hAnsi="Times New Roman" w:eastAsia="Times New Roman"/>
          <w:b/>
          <w:i w:val="0"/>
          <w:color w:val="000000"/>
          <w:sz w:val="21"/>
        </w:rPr>
        <w:t>2</w:t>
      </w:r>
      <w:r>
        <w:rPr>
          <w:rFonts w:ascii="SimSun" w:hAnsi="SimSun" w:eastAsia="SimSun"/>
          <w:b w:val="0"/>
          <w:i w:val="0"/>
          <w:color w:val="000000"/>
          <w:sz w:val="21"/>
        </w:rPr>
        <w:t xml:space="preserve">） </w:t>
      </w:r>
    </w:p>
    <w:tbl>
      <w:tblPr>
        <w:tblW w:type="auto" w:w="0"/>
        <w:tblLayout w:type="fixed"/>
        <w:tblLook w:firstColumn="1" w:firstRow="1" w:lastColumn="0" w:lastRow="0" w:noHBand="0" w:noVBand="1" w:val="04A0"/>
        <w:tblInd w:w="1174.0" w:type="dxa"/>
      </w:tblPr>
      <w:tblGrid>
        <w:gridCol w:w="2030"/>
        <w:gridCol w:w="2030"/>
        <w:gridCol w:w="2030"/>
        <w:gridCol w:w="2030"/>
        <w:gridCol w:w="2030"/>
      </w:tblGrid>
      <w:tr>
        <w:trPr>
          <w:trHeight w:hRule="exact" w:val="298"/>
        </w:trPr>
        <w:tc>
          <w:tcPr>
            <w:tcW w:type="dxa" w:w="1658"/>
            <w:tcBorders>
              <w:top w:sz="3.199999999999818" w:val="single" w:color="#919191"/>
            </w:tcBorders>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一般事故 </w:t>
            </w:r>
          </w:p>
        </w:tc>
        <w:tc>
          <w:tcPr>
            <w:tcW w:type="dxa" w:w="1662"/>
            <w:tcBorders>
              <w:top w:sz="3.199999999999818" w:val="single" w:color="#919191"/>
            </w:tcBorders>
            <w:tcMar>
              <w:start w:w="0" w:type="dxa"/>
              <w:end w:w="0" w:type="dxa"/>
            </w:tcMar>
          </w:tcPr>
          <w:p>
            <w:pPr>
              <w:autoSpaceDN w:val="0"/>
              <w:autoSpaceDE w:val="0"/>
              <w:widowControl/>
              <w:spacing w:line="280" w:lineRule="exact" w:before="0" w:after="0"/>
              <w:ind w:left="0" w:right="740" w:firstLine="0"/>
              <w:jc w:val="right"/>
            </w:pPr>
            <w:r>
              <w:rPr>
                <w:rFonts w:ascii="TimesNewRomanPSMT" w:hAnsi="TimesNewRomanPSMT" w:eastAsia="TimesNewRomanPSMT"/>
                <w:b w:val="0"/>
                <w:i w:val="0"/>
                <w:color w:val="000000"/>
                <w:sz w:val="21"/>
              </w:rPr>
              <w:t xml:space="preserve">S&lt;3 </w:t>
            </w:r>
          </w:p>
        </w:tc>
        <w:tc>
          <w:tcPr>
            <w:tcW w:type="dxa" w:w="1476"/>
            <w:tcBorders>
              <w:top w:sz="3.199999999999818" w:val="single" w:color="#919191"/>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S&lt;10 </w:t>
            </w:r>
          </w:p>
        </w:tc>
        <w:tc>
          <w:tcPr>
            <w:tcW w:type="dxa" w:w="2008"/>
            <w:tcBorders>
              <w:top w:sz="3.199999999999818" w:val="single" w:color="#919191"/>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100≤W&lt;10 </w:t>
            </w:r>
          </w:p>
        </w:tc>
        <w:tc>
          <w:tcPr>
            <w:tcW w:type="dxa" w:w="1494"/>
            <w:tcBorders>
              <w:top w:sz="3.199999999999818" w:val="single" w:color="#919191"/>
            </w:tcBorders>
            <w:tcMar>
              <w:start w:w="0" w:type="dxa"/>
              <w:end w:w="0" w:type="dxa"/>
            </w:tcMar>
          </w:tcPr>
          <w:p>
            <w:pPr>
              <w:autoSpaceDN w:val="0"/>
              <w:autoSpaceDE w:val="0"/>
              <w:widowControl/>
              <w:spacing w:line="280" w:lineRule="exact" w:before="0" w:after="0"/>
              <w:ind w:left="0" w:right="806" w:firstLine="0"/>
              <w:jc w:val="right"/>
            </w:pPr>
            <w:r>
              <w:rPr>
                <w:rFonts w:ascii="TimesNewRomanPSMT" w:hAnsi="TimesNewRomanPSMT" w:eastAsia="TimesNewRomanPSMT"/>
                <w:b w:val="0"/>
                <w:i w:val="0"/>
                <w:color w:val="000000"/>
                <w:sz w:val="21"/>
              </w:rPr>
              <w:t xml:space="preserve">1 </w:t>
            </w:r>
          </w:p>
        </w:tc>
      </w:tr>
    </w:tbl>
    <w:p>
      <w:pPr>
        <w:autoSpaceDN w:val="0"/>
        <w:autoSpaceDE w:val="0"/>
        <w:widowControl/>
        <w:spacing w:line="257" w:lineRule="auto" w:before="36" w:after="56"/>
        <w:ind w:left="1282" w:right="0" w:firstLine="0"/>
        <w:jc w:val="left"/>
      </w:pPr>
      <w:r>
        <w:rPr>
          <w:rFonts w:ascii="SimSun" w:hAnsi="SimSun" w:eastAsia="SimSun"/>
          <w:b w:val="0"/>
          <w:i w:val="0"/>
          <w:color w:val="000000"/>
          <w:sz w:val="21"/>
        </w:rPr>
        <w:t>（等级</w:t>
      </w:r>
      <w:r>
        <w:rPr>
          <w:rFonts w:ascii="Times New Roman" w:hAnsi="Times New Roman" w:eastAsia="Times New Roman"/>
          <w:b/>
          <w:i w:val="0"/>
          <w:color w:val="000000"/>
          <w:sz w:val="21"/>
        </w:rPr>
        <w:t>1</w:t>
      </w:r>
      <w:r>
        <w:rPr>
          <w:rFonts w:ascii="SimSun" w:hAnsi="SimSun" w:eastAsia="SimSun"/>
          <w:b w:val="0"/>
          <w:i w:val="0"/>
          <w:color w:val="000000"/>
          <w:sz w:val="21"/>
        </w:rPr>
        <w:t xml:space="preserve">） </w:t>
      </w:r>
    </w:p>
    <w:tbl>
      <w:tblPr>
        <w:tblW w:type="auto" w:w="0"/>
        <w:tblLayout w:type="fixed"/>
        <w:tblLook w:firstColumn="1" w:firstRow="1" w:lastColumn="0" w:lastRow="0" w:noHBand="0" w:noVBand="1" w:val="04A0"/>
        <w:tblInd w:w="1160.0" w:type="dxa"/>
      </w:tblPr>
      <w:tblGrid>
        <w:gridCol w:w="5076"/>
        <w:gridCol w:w="5076"/>
      </w:tblGrid>
      <w:tr>
        <w:trPr>
          <w:trHeight w:hRule="exact" w:val="546"/>
        </w:trPr>
        <w:tc>
          <w:tcPr>
            <w:tcW w:type="dxa" w:w="1780"/>
            <w:tcBorders>
              <w:top w:sz="12.0" w:val="single" w:color="#000000"/>
            </w:tcBorders>
            <w:tcMar>
              <w:start w:w="0" w:type="dxa"/>
              <w:end w:w="0" w:type="dxa"/>
            </w:tcMar>
          </w:tcPr>
          <w:p>
            <w:pPr>
              <w:autoSpaceDN w:val="0"/>
              <w:autoSpaceDE w:val="0"/>
              <w:widowControl/>
              <w:spacing w:line="318" w:lineRule="exact" w:before="124" w:after="0"/>
              <w:ind w:left="0" w:right="0" w:firstLine="0"/>
              <w:jc w:val="right"/>
            </w:pPr>
            <w:r>
              <w:rPr>
                <w:rFonts w:ascii="SimSun" w:hAnsi="SimSun" w:eastAsia="SimSun"/>
                <w:b w:val="0"/>
                <w:i w:val="0"/>
                <w:color w:val="000000"/>
                <w:sz w:val="24"/>
              </w:rPr>
              <w:t>其中，</w:t>
            </w:r>
            <w:r>
              <w:rPr>
                <w:rFonts w:ascii="TimesNewRomanPSMT" w:hAnsi="TimesNewRomanPSMT" w:eastAsia="TimesNewRomanPSMT"/>
                <w:b w:val="0"/>
                <w:i w:val="0"/>
                <w:color w:val="000000"/>
                <w:sz w:val="24"/>
              </w:rPr>
              <w:t>max</w:t>
            </w:r>
          </w:p>
        </w:tc>
        <w:tc>
          <w:tcPr>
            <w:tcW w:type="dxa" w:w="7060"/>
            <w:tcBorders>
              <w:top w:sz="12.0" w:val="single" w:color="#000000"/>
            </w:tcBorders>
            <w:tcMar>
              <w:start w:w="0" w:type="dxa"/>
              <w:end w:w="0" w:type="dxa"/>
            </w:tcMar>
          </w:tcPr>
          <w:p>
            <w:pPr>
              <w:autoSpaceDN w:val="0"/>
              <w:autoSpaceDE w:val="0"/>
              <w:widowControl/>
              <w:spacing w:line="250" w:lineRule="auto" w:before="148" w:after="0"/>
              <w:ind w:left="22" w:right="0" w:firstLine="0"/>
              <w:jc w:val="left"/>
            </w:pPr>
            <w:r>
              <w:rPr>
                <w:rFonts w:ascii="Times New Roman" w:hAnsi="Times New Roman" w:eastAsia="Times New Roman"/>
                <w:b w:val="0"/>
                <w:i/>
                <w:color w:val="000000"/>
                <w:sz w:val="24"/>
              </w:rPr>
              <w:t>W</w:t>
            </w:r>
            <w:r>
              <w:rPr>
                <w:rFonts w:ascii="SimSun" w:hAnsi="SimSun" w:eastAsia="SimSun"/>
                <w:b w:val="0"/>
                <w:i w:val="0"/>
                <w:color w:val="000000"/>
                <w:sz w:val="24"/>
              </w:rPr>
              <w:t xml:space="preserve"> 表示经济损失的最大值。因为对于特别重大事故这一等级的事</w:t>
            </w:r>
            <w:r>
              <w:rPr>
                <w:w w:val="98.17139080592564"/>
                <w:rFonts w:ascii="Times New Roman" w:hAnsi="Times New Roman" w:eastAsia="Times New Roman"/>
                <w:b w:val="0"/>
                <w:i/>
                <w:color w:val="000000"/>
                <w:sz w:val="14"/>
              </w:rPr>
              <w:t>L</w:t>
            </w:r>
          </w:p>
        </w:tc>
      </w:tr>
    </w:tbl>
    <w:p>
      <w:pPr>
        <w:autoSpaceDN w:val="0"/>
        <w:autoSpaceDE w:val="0"/>
        <w:widowControl/>
        <w:spacing w:line="408" w:lineRule="exact" w:before="0" w:after="0"/>
        <w:ind w:left="1282" w:right="144" w:firstLine="0"/>
        <w:jc w:val="left"/>
      </w:pPr>
      <w:r>
        <w:rPr>
          <w:rFonts w:ascii="SimSun" w:hAnsi="SimSun" w:eastAsia="SimSun"/>
          <w:b w:val="0"/>
          <w:i w:val="0"/>
          <w:color w:val="000000"/>
          <w:sz w:val="24"/>
        </w:rPr>
        <w:t>故而言，没有最大值，因此，为了与前面的事故等级保持线性关系，在此设定其</w:t>
      </w:r>
      <w:r>
        <w:rPr>
          <w:rFonts w:ascii="SimSun" w:hAnsi="SimSun" w:eastAsia="SimSun"/>
          <w:b w:val="0"/>
          <w:i w:val="0"/>
          <w:color w:val="000000"/>
          <w:sz w:val="24"/>
        </w:rPr>
        <w:t>最大值为</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亿元。</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 xml:space="preserve">二、权重指标 </w:t>
      </w:r>
    </w:p>
    <w:p>
      <w:pPr>
        <w:autoSpaceDN w:val="0"/>
        <w:autoSpaceDE w:val="0"/>
        <w:widowControl/>
        <w:spacing w:line="262" w:lineRule="auto" w:before="246" w:after="152"/>
        <w:ind w:left="1282" w:right="262" w:firstLine="480"/>
        <w:jc w:val="both"/>
      </w:pPr>
      <w:r>
        <w:rPr>
          <w:rFonts w:ascii="SimSun" w:hAnsi="SimSun" w:eastAsia="SimSun"/>
          <w:b w:val="0"/>
          <w:i w:val="0"/>
          <w:color w:val="000000"/>
          <w:sz w:val="24"/>
        </w:rPr>
        <w:t>为了在网络分析时能够是的指标的计算结果更加符合现实，既能够反映事故</w:t>
      </w:r>
      <w:r>
        <w:rPr>
          <w:rFonts w:ascii="SimSun" w:hAnsi="SimSun" w:eastAsia="SimSun"/>
          <w:b w:val="0"/>
          <w:i w:val="0"/>
          <w:color w:val="000000"/>
          <w:sz w:val="24"/>
        </w:rPr>
        <w:t>发生的频率，又能够突出不同等级事故对网络的影响。因此，本文定义建筑施工</w:t>
      </w:r>
      <w:r>
        <w:rPr>
          <w:rFonts w:ascii="SimSun" w:hAnsi="SimSun" w:eastAsia="SimSun"/>
          <w:b w:val="0"/>
          <w:i w:val="0"/>
          <w:color w:val="000000"/>
          <w:sz w:val="24"/>
        </w:rPr>
        <w:t>风险网络中的权重如下所示：</w:t>
      </w:r>
    </w:p>
    <w:tbl>
      <w:tblPr>
        <w:tblW w:type="auto" w:w="0"/>
        <w:tblLayout w:type="fixed"/>
        <w:tblLook w:firstColumn="1" w:firstRow="1" w:lastColumn="0" w:lastRow="0" w:noHBand="0" w:noVBand="1" w:val="04A0"/>
        <w:tblInd w:w="880.0" w:type="dxa"/>
      </w:tblPr>
      <w:tblGrid>
        <w:gridCol w:w="2538"/>
        <w:gridCol w:w="2538"/>
        <w:gridCol w:w="2538"/>
        <w:gridCol w:w="2538"/>
      </w:tblGrid>
      <w:tr>
        <w:trPr>
          <w:trHeight w:hRule="exact" w:val="826"/>
        </w:trPr>
        <w:tc>
          <w:tcPr>
            <w:tcW w:type="dxa" w:w="1360"/>
            <w:vMerge w:val="restart"/>
            <w:tcBorders/>
            <w:tcMar>
              <w:start w:w="0" w:type="dxa"/>
              <w:end w:w="0" w:type="dxa"/>
            </w:tcMar>
            <w:tcMar>
              <w:start w:w="0" w:type="dxa"/>
              <w:end w:w="0" w:type="dxa"/>
            </w:tcMar>
          </w:tcPr>
          <w:p>
            <w:pPr>
              <w:autoSpaceDN w:val="0"/>
              <w:autoSpaceDE w:val="0"/>
              <w:widowControl/>
              <w:spacing w:line="185" w:lineRule="auto" w:before="1018" w:after="0"/>
              <w:ind w:left="0" w:right="0" w:firstLine="0"/>
              <w:jc w:val="right"/>
            </w:pPr>
            <w:r>
              <w:rPr>
                <w:rFonts w:ascii="SimSun" w:hAnsi="SimSun" w:eastAsia="SimSun"/>
                <w:b w:val="0"/>
                <w:i w:val="0"/>
                <w:color w:val="000000"/>
                <w:sz w:val="24"/>
              </w:rPr>
              <w:t>其中</w:t>
            </w:r>
          </w:p>
        </w:tc>
        <w:tc>
          <w:tcPr>
            <w:tcW w:type="dxa" w:w="2880"/>
            <w:tcBorders/>
            <w:tcMar>
              <w:start w:w="0" w:type="dxa"/>
              <w:end w:w="0" w:type="dxa"/>
            </w:tcMar>
          </w:tcPr>
          <w:p>
            <w:pPr>
              <w:autoSpaceDN w:val="0"/>
              <w:autoSpaceDE w:val="0"/>
              <w:widowControl/>
              <w:spacing w:line="278" w:lineRule="auto" w:before="210" w:after="0"/>
              <w:ind w:left="0" w:right="22" w:firstLine="0"/>
              <w:jc w:val="right"/>
            </w:pPr>
            <w:r>
              <w:rPr>
                <w:w w:val="101.18437608083089"/>
                <w:rFonts w:ascii="Symbol" w:hAnsi="Symbol" w:eastAsia="Symbol"/>
                <w:b w:val="0"/>
                <w:i w:val="0"/>
                <w:color w:val="000000"/>
                <w:sz w:val="24"/>
              </w:rPr>
              <w:t xml:space="preserve">= </w:t>
            </w:r>
            <w:r>
              <w:rPr>
                <w:rFonts w:ascii="Times New Roman" w:hAnsi="Times New Roman" w:eastAsia="Times New Roman"/>
                <w:b w:val="0"/>
                <w:i/>
                <w:color w:val="000000"/>
                <w:sz w:val="14"/>
              </w:rPr>
              <w:t>ij</w:t>
            </w:r>
          </w:p>
        </w:tc>
        <w:tc>
          <w:tcPr>
            <w:tcW w:type="dxa" w:w="600"/>
            <w:tcBorders/>
            <w:tcMar>
              <w:start w:w="0" w:type="dxa"/>
              <w:end w:w="0" w:type="dxa"/>
            </w:tcMar>
          </w:tcPr>
          <w:p>
            <w:pPr>
              <w:autoSpaceDN w:val="0"/>
              <w:tabs>
                <w:tab w:pos="396" w:val="left"/>
              </w:tabs>
              <w:autoSpaceDE w:val="0"/>
              <w:widowControl/>
              <w:spacing w:line="186" w:lineRule="exact" w:before="60" w:after="0"/>
              <w:ind w:left="126" w:right="0" w:firstLine="0"/>
              <w:jc w:val="left"/>
            </w:pPr>
            <w:r>
              <w:rPr>
                <w:rFonts w:ascii="TimesNewRomanPSMT" w:hAnsi="TimesNewRomanPSMT" w:eastAsia="TimesNewRomanPSMT"/>
                <w:b w:val="0"/>
                <w:i w:val="0"/>
                <w:color w:val="000000"/>
                <w:sz w:val="14"/>
              </w:rPr>
              <w:t xml:space="preserve">4 </w:t>
            </w:r>
            <w:r>
              <w:tab/>
            </w:r>
            <w:r>
              <w:rPr>
                <w:rFonts w:ascii="Times New Roman" w:hAnsi="Times New Roman" w:eastAsia="Times New Roman"/>
                <w:b w:val="0"/>
                <w:i/>
                <w:color w:val="000000"/>
                <w:sz w:val="14"/>
              </w:rPr>
              <w:t>N</w:t>
            </w:r>
          </w:p>
          <w:p>
            <w:pPr>
              <w:autoSpaceDN w:val="0"/>
              <w:autoSpaceDE w:val="0"/>
              <w:widowControl/>
              <w:spacing w:line="238" w:lineRule="auto" w:before="0" w:after="0"/>
              <w:ind w:left="0" w:right="0" w:firstLine="0"/>
              <w:jc w:val="center"/>
            </w:pPr>
            <w:r>
              <w:rPr>
                <w:w w:val="101.1871337890625"/>
                <w:rFonts w:ascii="Symbol" w:hAnsi="Symbol" w:eastAsia="Symbol"/>
                <w:b w:val="0"/>
                <w:i w:val="0"/>
                <w:color w:val="000000"/>
                <w:sz w:val="36"/>
              </w:rPr>
              <w:t></w:t>
            </w:r>
          </w:p>
          <w:p>
            <w:pPr>
              <w:autoSpaceDN w:val="0"/>
              <w:tabs>
                <w:tab w:pos="412" w:val="left"/>
              </w:tabs>
              <w:autoSpaceDE w:val="0"/>
              <w:widowControl/>
              <w:spacing w:line="186" w:lineRule="exact" w:before="0" w:after="0"/>
              <w:ind w:left="122" w:right="0" w:firstLine="0"/>
              <w:jc w:val="left"/>
            </w:pPr>
            <w:r>
              <w:rPr>
                <w:rFonts w:ascii="TimesNewRomanPSMT" w:hAnsi="TimesNewRomanPSMT" w:eastAsia="TimesNewRomanPSMT"/>
                <w:b w:val="0"/>
                <w:i w:val="0"/>
                <w:color w:val="000000"/>
                <w:sz w:val="14"/>
              </w:rPr>
              <w:t xml:space="preserve">1 </w:t>
            </w:r>
            <w:r>
              <w:tab/>
            </w:r>
            <w:r>
              <w:rPr>
                <w:rFonts w:ascii="TimesNewRomanPSMT" w:hAnsi="TimesNewRomanPSMT" w:eastAsia="TimesNewRomanPSMT"/>
                <w:b w:val="0"/>
                <w:i w:val="0"/>
                <w:color w:val="000000"/>
                <w:sz w:val="14"/>
              </w:rPr>
              <w:t>0</w:t>
            </w:r>
          </w:p>
        </w:tc>
        <w:tc>
          <w:tcPr>
            <w:tcW w:type="dxa" w:w="4420"/>
            <w:tcBorders/>
            <w:tcMar>
              <w:start w:w="0" w:type="dxa"/>
              <w:end w:w="0" w:type="dxa"/>
            </w:tcMar>
          </w:tcPr>
          <w:p>
            <w:pPr>
              <w:autoSpaceDN w:val="0"/>
              <w:autoSpaceDE w:val="0"/>
              <w:widowControl/>
              <w:spacing w:line="252" w:lineRule="auto" w:before="224" w:after="0"/>
              <w:ind w:left="26" w:right="0" w:firstLine="0"/>
              <w:jc w:val="left"/>
            </w:pPr>
            <w:r>
              <w:rPr>
                <w:w w:val="101.18437608083089"/>
                <w:rFonts w:ascii="Times New Roman" w:hAnsi="Times New Roman" w:eastAsia="Times New Roman"/>
                <w:b w:val="0"/>
                <w:i/>
                <w:color w:val="000000"/>
                <w:sz w:val="24"/>
              </w:rPr>
              <w:t>AL NA</w:t>
            </w:r>
          </w:p>
        </w:tc>
      </w:tr>
      <w:tr>
        <w:trPr>
          <w:trHeight w:hRule="exact" w:val="552"/>
        </w:trPr>
        <w:tc>
          <w:tcPr>
            <w:tcW w:type="dxa" w:w="2538"/>
            <w:vMerge/>
            <w:tcBorders/>
          </w:tcPr>
          <w:p/>
        </w:tc>
        <w:tc>
          <w:tcPr>
            <w:tcW w:type="dxa" w:w="7900"/>
            <w:gridSpan w:val="3"/>
            <w:tcBorders/>
            <w:tcMar>
              <w:start w:w="0" w:type="dxa"/>
              <w:end w:w="0" w:type="dxa"/>
            </w:tcMar>
            <w:tcMar>
              <w:start w:w="0" w:type="dxa"/>
              <w:end w:w="0" w:type="dxa"/>
            </w:tcMar>
            <w:tcMar>
              <w:start w:w="0" w:type="dxa"/>
              <w:end w:w="0" w:type="dxa"/>
            </w:tcMar>
          </w:tcPr>
          <w:p>
            <w:pPr>
              <w:autoSpaceDN w:val="0"/>
              <w:autoSpaceDE w:val="0"/>
              <w:widowControl/>
              <w:spacing w:line="350" w:lineRule="exact" w:before="110" w:after="0"/>
              <w:ind w:left="0" w:right="0" w:firstLine="0"/>
              <w:jc w:val="center"/>
            </w:pPr>
            <w:r>
              <w:rPr>
                <w:rFonts w:ascii="Symbol" w:hAnsi="Symbol" w:eastAsia="Symbol"/>
                <w:b w:val="0"/>
                <w:i w:val="0"/>
                <w:color w:val="000000"/>
                <w:sz w:val="24"/>
              </w:rPr>
              <w:t></w:t>
            </w:r>
            <w:r>
              <w:rPr>
                <w:rFonts w:ascii="SimSun" w:hAnsi="SimSun" w:eastAsia="SimSun"/>
                <w:b w:val="0"/>
                <w:i w:val="0"/>
                <w:color w:val="000000"/>
                <w:sz w:val="24"/>
              </w:rPr>
              <w:t>表示风险节点</w:t>
            </w:r>
            <w:r>
              <w:rPr>
                <w:w w:val="101.04908321214758"/>
                <w:rFonts w:ascii="TimesNewRomanPSMT" w:hAnsi="TimesNewRomanPSMT" w:eastAsia="TimesNewRomanPSMT"/>
                <w:b w:val="0"/>
                <w:i w:val="0"/>
                <w:color w:val="000000"/>
                <w:sz w:val="23"/>
              </w:rPr>
              <w:t>i</w:t>
            </w:r>
            <w:r>
              <w:rPr>
                <w:rFonts w:ascii="SimSun" w:hAnsi="SimSun" w:eastAsia="SimSun"/>
                <w:b w:val="0"/>
                <w:i w:val="0"/>
                <w:color w:val="000000"/>
                <w:sz w:val="24"/>
              </w:rPr>
              <w:t xml:space="preserve"> 与风险节点</w:t>
            </w:r>
            <w:r>
              <w:rPr>
                <w:w w:val="101.28993158755095"/>
                <w:rFonts w:ascii="Times New Roman" w:hAnsi="Times New Roman" w:eastAsia="Times New Roman"/>
                <w:b w:val="0"/>
                <w:i/>
                <w:color w:val="000000"/>
                <w:sz w:val="23"/>
              </w:rPr>
              <w:t>j</w:t>
            </w:r>
            <w:r>
              <w:rPr>
                <w:rFonts w:ascii="SimSun" w:hAnsi="SimSun" w:eastAsia="SimSun"/>
                <w:b w:val="0"/>
                <w:i w:val="0"/>
                <w:color w:val="000000"/>
                <w:sz w:val="24"/>
              </w:rPr>
              <w:t xml:space="preserve"> 之间的权重值，</w:t>
            </w:r>
            <w:r>
              <w:rPr>
                <w:w w:val="98.09898535410562"/>
                <w:rFonts w:ascii="Times New Roman" w:hAnsi="Times New Roman" w:eastAsia="Times New Roman"/>
                <w:b w:val="0"/>
                <w:i/>
                <w:color w:val="000000"/>
                <w:sz w:val="24"/>
              </w:rPr>
              <w:t>NA</w:t>
            </w:r>
            <w:r>
              <w:rPr>
                <w:rFonts w:ascii="SimSun" w:hAnsi="SimSun" w:eastAsia="SimSun"/>
                <w:b w:val="0"/>
                <w:i w:val="0"/>
                <w:color w:val="000000"/>
                <w:sz w:val="24"/>
              </w:rPr>
              <w:t>表示事故发生的次数，</w:t>
            </w:r>
            <w:r>
              <w:rPr>
                <w:rFonts w:ascii="Times New Roman" w:hAnsi="Times New Roman" w:eastAsia="Times New Roman"/>
                <w:b w:val="0"/>
                <w:i/>
                <w:color w:val="000000"/>
                <w:sz w:val="14"/>
              </w:rPr>
              <w:t>ij</w:t>
            </w:r>
          </w:p>
        </w:tc>
      </w:tr>
    </w:tbl>
    <w:p>
      <w:pPr>
        <w:autoSpaceDN w:val="0"/>
        <w:autoSpaceDE w:val="0"/>
        <w:widowControl/>
        <w:spacing w:line="226" w:lineRule="auto" w:before="154" w:after="0"/>
        <w:ind w:left="0" w:right="0" w:firstLine="0"/>
        <w:jc w:val="center"/>
      </w:pPr>
      <w:r>
        <w:rPr>
          <w:rFonts w:ascii="Times New Roman" w:hAnsi="Times New Roman" w:eastAsia="Times New Roman"/>
          <w:b w:val="0"/>
          <w:i/>
          <w:color w:val="000000"/>
          <w:sz w:val="24"/>
        </w:rPr>
        <w:t>AL</w:t>
      </w:r>
      <w:r>
        <w:rPr>
          <w:rFonts w:ascii="SimSun" w:hAnsi="SimSun" w:eastAsia="SimSun"/>
          <w:b w:val="0"/>
          <w:i w:val="0"/>
          <w:color w:val="000000"/>
          <w:sz w:val="24"/>
        </w:rPr>
        <w:t xml:space="preserve"> 表示不同等级事故造成的损失和影响，也即文中所设定的损伤指标。</w:t>
      </w:r>
    </w:p>
    <w:p>
      <w:pPr>
        <w:autoSpaceDN w:val="0"/>
        <w:autoSpaceDE w:val="0"/>
        <w:widowControl/>
        <w:spacing w:line="240" w:lineRule="exact" w:before="828" w:after="0"/>
        <w:ind w:left="1642" w:right="0" w:firstLine="0"/>
        <w:jc w:val="left"/>
      </w:pPr>
      <w:r>
        <w:rPr>
          <w:w w:val="101.33333206176758"/>
          <w:rFonts w:ascii="SimSun" w:hAnsi="SimSun" w:eastAsia="SimSun"/>
          <w:b w:val="0"/>
          <w:i w:val="0"/>
          <w:color w:val="000000"/>
          <w:sz w:val="9"/>
        </w:rPr>
        <w:t>⑥</w:t>
      </w:r>
      <w:r>
        <w:rPr>
          <w:rFonts w:ascii="SimSun" w:hAnsi="SimSun" w:eastAsia="SimSun"/>
          <w:b w:val="0"/>
          <w:i w:val="0"/>
          <w:color w:val="000000"/>
          <w:sz w:val="18"/>
        </w:rPr>
        <w:t xml:space="preserve"> 根据国家标准</w:t>
      </w:r>
      <w:r>
        <w:rPr>
          <w:rFonts w:ascii="TimesNewRomanPSMT" w:hAnsi="TimesNewRomanPSMT" w:eastAsia="TimesNewRomanPSMT"/>
          <w:b w:val="0"/>
          <w:i w:val="0"/>
          <w:color w:val="000000"/>
          <w:sz w:val="18"/>
        </w:rPr>
        <w:t>GB/T 15236-94</w:t>
      </w:r>
      <w:r>
        <w:rPr>
          <w:rFonts w:ascii="SimSun" w:hAnsi="SimSun" w:eastAsia="SimSun"/>
          <w:b w:val="0"/>
          <w:i w:val="0"/>
          <w:color w:val="000000"/>
          <w:sz w:val="18"/>
        </w:rPr>
        <w:t xml:space="preserve">，职工伤亡事故的伤害程度分类可以分为四种。 </w:t>
      </w:r>
    </w:p>
    <w:p>
      <w:pPr>
        <w:autoSpaceDN w:val="0"/>
        <w:autoSpaceDE w:val="0"/>
        <w:widowControl/>
        <w:spacing w:line="240" w:lineRule="exact" w:before="268" w:after="0"/>
        <w:ind w:left="0" w:right="4342" w:firstLine="0"/>
        <w:jc w:val="right"/>
      </w:pPr>
      <w:r>
        <w:rPr>
          <w:rFonts w:ascii="TimesNewRomanPSMT" w:hAnsi="TimesNewRomanPSMT" w:eastAsia="TimesNewRomanPSMT"/>
          <w:b w:val="0"/>
          <w:i w:val="0"/>
          <w:color w:val="000000"/>
          <w:sz w:val="18"/>
        </w:rPr>
        <w:t xml:space="preserve">13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674"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185" w:lineRule="auto" w:before="686" w:after="0"/>
        <w:ind w:left="0" w:right="2002" w:firstLine="0"/>
        <w:jc w:val="right"/>
      </w:pPr>
      <w:r>
        <w:rPr>
          <w:rFonts w:ascii="SimHei" w:hAnsi="SimHei" w:eastAsia="SimHei"/>
          <w:b w:val="0"/>
          <w:i w:val="0"/>
          <w:color w:val="000000"/>
          <w:sz w:val="30"/>
        </w:rPr>
        <w:t xml:space="preserve">第二节  桥隧施工风险等级网络构建 </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一、数据分析</w:t>
      </w:r>
    </w:p>
    <w:p>
      <w:pPr>
        <w:autoSpaceDN w:val="0"/>
        <w:autoSpaceDE w:val="0"/>
        <w:widowControl/>
        <w:spacing w:line="394" w:lineRule="exact" w:before="92" w:after="0"/>
        <w:ind w:left="1282" w:right="0" w:firstLine="480"/>
        <w:jc w:val="left"/>
      </w:pPr>
      <w:r>
        <w:rPr>
          <w:rFonts w:ascii="SimSun" w:hAnsi="SimSun" w:eastAsia="SimSun"/>
          <w:b w:val="0"/>
          <w:i w:val="0"/>
          <w:color w:val="000000"/>
          <w:sz w:val="24"/>
        </w:rPr>
        <w:t>从数据库中选取建筑施工事故的典型案例，主要包括了桥梁施工安全事故和</w:t>
      </w:r>
      <w:r>
        <w:rPr>
          <w:rFonts w:ascii="SimSun" w:hAnsi="SimSun" w:eastAsia="SimSun"/>
          <w:b w:val="0"/>
          <w:i w:val="0"/>
          <w:color w:val="000000"/>
          <w:sz w:val="24"/>
        </w:rPr>
        <w:t>隧道施工安全事故。在所选取的桥梁施工安全事故和隧道施工安全事故中，剔除</w:t>
      </w:r>
      <w:r>
        <w:rPr>
          <w:rFonts w:ascii="SimSun" w:hAnsi="SimSun" w:eastAsia="SimSun"/>
          <w:b w:val="0"/>
          <w:i w:val="0"/>
          <w:color w:val="000000"/>
          <w:sz w:val="24"/>
        </w:rPr>
        <w:t>了那些事故原因模糊，无法获取事故发生经过的安全生产事故，而只留下了那些</w:t>
      </w:r>
      <w:r>
        <w:rPr>
          <w:rFonts w:ascii="SimSun" w:hAnsi="SimSun" w:eastAsia="SimSun"/>
          <w:b w:val="0"/>
          <w:i w:val="0"/>
          <w:color w:val="000000"/>
          <w:sz w:val="24"/>
        </w:rPr>
        <w:t>信息记录详细，能够找到完整的事件发生经过的事故。其中，记录详细的安全生</w:t>
      </w:r>
      <w:r>
        <w:rPr>
          <w:rFonts w:ascii="SimSun" w:hAnsi="SimSun" w:eastAsia="SimSun"/>
          <w:b w:val="0"/>
          <w:i w:val="0"/>
          <w:color w:val="000000"/>
          <w:sz w:val="24"/>
        </w:rPr>
        <w:t>产事故共包含了</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起桥梁施工安全事故和</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起隧道施工安全事故。对于风险的</w:t>
      </w:r>
      <w:r>
        <w:rPr>
          <w:rFonts w:ascii="SimSun" w:hAnsi="SimSun" w:eastAsia="SimSun"/>
          <w:b w:val="0"/>
          <w:i w:val="0"/>
          <w:color w:val="000000"/>
          <w:sz w:val="24"/>
        </w:rPr>
        <w:t>提取，主要是通过提取诱发事故发生的因素，如在桥梁施工安全事故中，因为违</w:t>
      </w:r>
      <w:r>
        <w:rPr>
          <w:rFonts w:ascii="SimSun" w:hAnsi="SimSun" w:eastAsia="SimSun"/>
          <w:b w:val="0"/>
          <w:i w:val="0"/>
          <w:color w:val="000000"/>
          <w:sz w:val="24"/>
        </w:rPr>
        <w:t>章作业而引起的高处坠落事件，那么违章作业和高出坠落都可以作为该事件中存</w:t>
      </w:r>
      <w:r>
        <w:rPr>
          <w:rFonts w:ascii="SimSun" w:hAnsi="SimSun" w:eastAsia="SimSun"/>
          <w:b w:val="0"/>
          <w:i w:val="0"/>
          <w:color w:val="000000"/>
          <w:sz w:val="24"/>
        </w:rPr>
        <w:t>在的风险因子。因此，在相关详细的桥梁施工安全事故中和隧道施工安全事故中，</w:t>
      </w:r>
      <w:r>
        <w:rPr>
          <w:rFonts w:ascii="SimSun" w:hAnsi="SimSun" w:eastAsia="SimSun"/>
          <w:b w:val="0"/>
          <w:i w:val="0"/>
          <w:color w:val="000000"/>
          <w:sz w:val="24"/>
        </w:rPr>
        <w:t>一共提取出</w:t>
      </w:r>
      <w:r>
        <w:rPr>
          <w:rFonts w:ascii="TimesNewRomanPSMT" w:hAnsi="TimesNewRomanPSMT" w:eastAsia="TimesNewRomanPSMT"/>
          <w:b w:val="0"/>
          <w:i w:val="0"/>
          <w:color w:val="000000"/>
          <w:sz w:val="24"/>
        </w:rPr>
        <w:t>147</w:t>
      </w:r>
      <w:r>
        <w:rPr>
          <w:rFonts w:ascii="SimSun" w:hAnsi="SimSun" w:eastAsia="SimSun"/>
          <w:b w:val="0"/>
          <w:i w:val="0"/>
          <w:color w:val="000000"/>
          <w:sz w:val="24"/>
        </w:rPr>
        <w:t xml:space="preserve"> 个风险因子，这些风险造成共同造成了事故的发生。 </w:t>
      </w:r>
    </w:p>
    <w:p>
      <w:pPr>
        <w:autoSpaceDN w:val="0"/>
        <w:autoSpaceDE w:val="0"/>
        <w:widowControl/>
        <w:spacing w:line="185" w:lineRule="auto" w:before="368" w:after="0"/>
        <w:ind w:left="1844" w:right="0" w:firstLine="0"/>
        <w:jc w:val="left"/>
      </w:pPr>
      <w:r>
        <w:rPr>
          <w:rFonts w:ascii="SimSun" w:hAnsi="SimSun" w:eastAsia="SimSun"/>
          <w:b w:val="0"/>
          <w:i w:val="0"/>
          <w:color w:val="000000"/>
          <w:sz w:val="28"/>
        </w:rPr>
        <w:t>二、事故链的提取</w:t>
      </w:r>
    </w:p>
    <w:p>
      <w:pPr>
        <w:autoSpaceDN w:val="0"/>
        <w:tabs>
          <w:tab w:pos="1762" w:val="left"/>
        </w:tabs>
        <w:autoSpaceDE w:val="0"/>
        <w:widowControl/>
        <w:spacing w:line="388" w:lineRule="exact" w:before="132" w:after="0"/>
        <w:ind w:left="1282" w:right="144" w:firstLine="0"/>
        <w:jc w:val="left"/>
      </w:pPr>
      <w:r>
        <w:tab/>
      </w:r>
      <w:r>
        <w:rPr>
          <w:rFonts w:ascii="SimSun" w:hAnsi="SimSun" w:eastAsia="SimSun"/>
          <w:b w:val="0"/>
          <w:i w:val="0"/>
          <w:color w:val="000000"/>
          <w:sz w:val="24"/>
        </w:rPr>
        <w:t>事故链是风险在不同的时间区域内构成的，分别从中提取出</w:t>
      </w:r>
      <w:r>
        <w:rPr>
          <w:rFonts w:ascii="TimesNewRomanPSMT" w:hAnsi="TimesNewRomanPSMT" w:eastAsia="TimesNewRomanPSMT"/>
          <w:b w:val="0"/>
          <w:i w:val="0"/>
          <w:color w:val="000000"/>
          <w:sz w:val="24"/>
        </w:rPr>
        <w:t>80</w:t>
      </w:r>
      <w:r>
        <w:rPr>
          <w:rFonts w:ascii="SimSun" w:hAnsi="SimSun" w:eastAsia="SimSun"/>
          <w:b w:val="0"/>
          <w:i w:val="0"/>
          <w:color w:val="000000"/>
          <w:sz w:val="24"/>
        </w:rPr>
        <w:t xml:space="preserve"> 条桥梁施工事</w:t>
      </w:r>
      <w:r>
        <w:rPr>
          <w:rFonts w:ascii="SimSun" w:hAnsi="SimSun" w:eastAsia="SimSun"/>
          <w:b w:val="0"/>
          <w:i w:val="0"/>
          <w:color w:val="000000"/>
          <w:sz w:val="24"/>
        </w:rPr>
        <w:t>故链和</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条隧道施工事故链，为构建相关的网络模型提供基础。其中，每个事故</w:t>
      </w:r>
      <w:r>
        <w:rPr>
          <w:rFonts w:ascii="SimSun" w:hAnsi="SimSun" w:eastAsia="SimSun"/>
          <w:b w:val="0"/>
          <w:i w:val="0"/>
          <w:color w:val="000000"/>
          <w:sz w:val="24"/>
        </w:rPr>
        <w:t>都包含由一条或者多条事故链，例如某桥梁施工而引发的坍塌事故，是由三条事</w:t>
      </w:r>
      <w:r>
        <w:rPr>
          <w:rFonts w:ascii="SimSun" w:hAnsi="SimSun" w:eastAsia="SimSun"/>
          <w:b w:val="0"/>
          <w:i w:val="0"/>
          <w:color w:val="000000"/>
          <w:sz w:val="24"/>
        </w:rPr>
        <w:t xml:space="preserve">故链构成的，其事故链分别如下所示： </w:t>
      </w:r>
      <w:r>
        <w:br/>
      </w:r>
      <w:r>
        <w:tab/>
      </w:r>
      <w:r>
        <w:rPr>
          <w:rFonts w:ascii="SimSun" w:hAnsi="SimSun" w:eastAsia="SimSun"/>
          <w:b w:val="0"/>
          <w:i w:val="0"/>
          <w:color w:val="000000"/>
          <w:sz w:val="24"/>
        </w:rPr>
        <w:t xml:space="preserve">擅自更改设计图纸→焊接质量差→脱焊→拉杆作用失效→坍塌 </w:t>
      </w:r>
      <w:r>
        <w:br/>
      </w:r>
      <w:r>
        <w:tab/>
      </w:r>
      <w:r>
        <w:rPr>
          <w:rFonts w:ascii="SimSun" w:hAnsi="SimSun" w:eastAsia="SimSun"/>
          <w:b w:val="0"/>
          <w:i w:val="0"/>
          <w:color w:val="000000"/>
          <w:sz w:val="24"/>
        </w:rPr>
        <w:t xml:space="preserve">灌注速度快→模板侧压力大→未按要求拉设缆风→坍塌 </w:t>
      </w:r>
      <w:r>
        <w:br/>
      </w:r>
      <w:r>
        <w:tab/>
      </w:r>
      <w:r>
        <w:rPr>
          <w:rFonts w:ascii="SimSun" w:hAnsi="SimSun" w:eastAsia="SimSun"/>
          <w:b w:val="0"/>
          <w:i w:val="0"/>
          <w:color w:val="000000"/>
          <w:sz w:val="24"/>
        </w:rPr>
        <w:t xml:space="preserve">监管不严→未做安全检查→坍塌 </w:t>
      </w:r>
      <w:r>
        <w:br/>
      </w:r>
      <w:r>
        <w:tab/>
      </w:r>
      <w:r>
        <w:rPr>
          <w:rFonts w:ascii="SimSun" w:hAnsi="SimSun" w:eastAsia="SimSun"/>
          <w:b w:val="0"/>
          <w:i w:val="0"/>
          <w:color w:val="000000"/>
          <w:sz w:val="24"/>
        </w:rPr>
        <w:t>通过上述事故链可以看出某一建筑施工事故的发生并不是由一单一的原因构</w:t>
      </w:r>
      <w:r>
        <w:rPr>
          <w:rFonts w:ascii="SimSun" w:hAnsi="SimSun" w:eastAsia="SimSun"/>
          <w:b w:val="0"/>
          <w:i w:val="0"/>
          <w:color w:val="000000"/>
          <w:sz w:val="24"/>
        </w:rPr>
        <w:t>成的，可能是由多种因素诱发而引起安全事故的发生。同样的，一些风险因素也</w:t>
      </w:r>
      <w:r>
        <w:rPr>
          <w:rFonts w:ascii="SimSun" w:hAnsi="SimSun" w:eastAsia="SimSun"/>
          <w:b w:val="0"/>
          <w:i w:val="0"/>
          <w:color w:val="000000"/>
          <w:sz w:val="24"/>
        </w:rPr>
        <w:t>会同时存在于不同的事故当中。例如，在一起典型的高出坠落事故当中，由于施</w:t>
      </w:r>
      <w:r>
        <w:rPr>
          <w:rFonts w:ascii="SimSun" w:hAnsi="SimSun" w:eastAsia="SimSun"/>
          <w:b w:val="0"/>
          <w:i w:val="0"/>
          <w:color w:val="000000"/>
          <w:sz w:val="24"/>
        </w:rPr>
        <w:t>工人员安全意识淡薄造成缺乏安全防护措施，随后施工人员进行冒险作业，最终</w:t>
      </w:r>
      <w:r>
        <w:rPr>
          <w:rFonts w:ascii="SimSun" w:hAnsi="SimSun" w:eastAsia="SimSun"/>
          <w:b w:val="0"/>
          <w:i w:val="0"/>
          <w:color w:val="000000"/>
          <w:sz w:val="24"/>
        </w:rPr>
        <w:t xml:space="preserve">导致高处坠落事故的发生，相关事故链如下所示： </w:t>
      </w:r>
      <w:r>
        <w:br/>
      </w:r>
      <w:r>
        <w:tab/>
      </w:r>
      <w:r>
        <w:rPr>
          <w:rFonts w:ascii="SimSun" w:hAnsi="SimSun" w:eastAsia="SimSun"/>
          <w:b w:val="0"/>
          <w:i w:val="0"/>
          <w:color w:val="000000"/>
          <w:sz w:val="24"/>
        </w:rPr>
        <w:t xml:space="preserve">安全意识淡薄→缺乏安全防护→冒险作业→高处坠落 </w:t>
      </w:r>
      <w:r>
        <w:br/>
      </w:r>
      <w:r>
        <w:tab/>
      </w:r>
      <w:r>
        <w:rPr>
          <w:rFonts w:ascii="SimSun" w:hAnsi="SimSun" w:eastAsia="SimSun"/>
          <w:b w:val="0"/>
          <w:i w:val="0"/>
          <w:color w:val="000000"/>
          <w:sz w:val="24"/>
        </w:rPr>
        <w:t>同样的，在另外的一起高处坠落事故中，施工工人在利用机械设备违规载人</w:t>
      </w:r>
      <w:r>
        <w:rPr>
          <w:rFonts w:ascii="SimSun" w:hAnsi="SimSun" w:eastAsia="SimSun"/>
          <w:b w:val="0"/>
          <w:i w:val="0"/>
          <w:color w:val="000000"/>
          <w:sz w:val="24"/>
        </w:rPr>
        <w:t xml:space="preserve">的情况下，缺乏安全防护，因此导致高处坠落事故的发生，其事故链如下所示： </w:t>
      </w:r>
      <w:r>
        <w:tab/>
      </w:r>
      <w:r>
        <w:rPr>
          <w:rFonts w:ascii="SimSun" w:hAnsi="SimSun" w:eastAsia="SimSun"/>
          <w:b w:val="0"/>
          <w:i w:val="0"/>
          <w:color w:val="000000"/>
          <w:sz w:val="24"/>
        </w:rPr>
        <w:t xml:space="preserve">违规载人→缺乏安全防护→高处坠落 </w:t>
      </w:r>
      <w:r>
        <w:br/>
      </w:r>
      <w:r>
        <w:tab/>
      </w:r>
      <w:r>
        <w:rPr>
          <w:rFonts w:ascii="SimSun" w:hAnsi="SimSun" w:eastAsia="SimSun"/>
          <w:b w:val="0"/>
          <w:i w:val="0"/>
          <w:color w:val="000000"/>
          <w:sz w:val="24"/>
        </w:rPr>
        <w:t>很显然，两条不同地点和时间发生的高处坠落事故相对应的事故链中都包含</w:t>
      </w:r>
      <w:r>
        <w:rPr>
          <w:rFonts w:ascii="SimSun" w:hAnsi="SimSun" w:eastAsia="SimSun"/>
          <w:b w:val="0"/>
          <w:i w:val="0"/>
          <w:color w:val="000000"/>
          <w:sz w:val="24"/>
        </w:rPr>
        <w:t>有缺乏安全防护措施。因此，这两条事故链可以以缺乏安全防护作为共同的风险</w:t>
      </w:r>
      <w:r>
        <w:rPr>
          <w:rFonts w:ascii="SimSun" w:hAnsi="SimSun" w:eastAsia="SimSun"/>
          <w:b w:val="0"/>
          <w:i w:val="0"/>
          <w:color w:val="000000"/>
          <w:sz w:val="24"/>
        </w:rPr>
        <w:t xml:space="preserve">因子节点而合并成为一个风险网络。 </w:t>
      </w:r>
    </w:p>
    <w:p>
      <w:pPr>
        <w:autoSpaceDN w:val="0"/>
        <w:autoSpaceDE w:val="0"/>
        <w:widowControl/>
        <w:spacing w:line="240" w:lineRule="exact" w:before="978" w:after="0"/>
        <w:ind w:left="0" w:right="4340" w:firstLine="0"/>
        <w:jc w:val="right"/>
      </w:pPr>
      <w:r>
        <w:rPr>
          <w:rFonts w:ascii="TimesNewRomanPSMT" w:hAnsi="TimesNewRomanPSMT" w:eastAsia="TimesNewRomanPSMT"/>
          <w:b w:val="0"/>
          <w:i w:val="0"/>
          <w:color w:val="000000"/>
          <w:sz w:val="18"/>
        </w:rPr>
        <w:t xml:space="preserve">14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8"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814" w:after="0"/>
        <w:ind w:left="1844" w:right="0" w:firstLine="0"/>
        <w:jc w:val="left"/>
      </w:pPr>
      <w:r>
        <w:rPr>
          <w:rFonts w:ascii="SimSun" w:hAnsi="SimSun" w:eastAsia="SimSun"/>
          <w:b w:val="0"/>
          <w:i w:val="0"/>
          <w:color w:val="000000"/>
          <w:sz w:val="28"/>
        </w:rPr>
        <w:t xml:space="preserve">三、网络模型的构建 </w:t>
      </w:r>
    </w:p>
    <w:p>
      <w:pPr>
        <w:autoSpaceDN w:val="0"/>
        <w:autoSpaceDE w:val="0"/>
        <w:widowControl/>
        <w:spacing w:line="185" w:lineRule="auto" w:before="246" w:after="0"/>
        <w:ind w:left="1762" w:right="0" w:firstLine="0"/>
        <w:jc w:val="left"/>
      </w:pPr>
      <w:r>
        <w:rPr>
          <w:rFonts w:ascii="SimSun" w:hAnsi="SimSun" w:eastAsia="SimSun"/>
          <w:b w:val="0"/>
          <w:i w:val="0"/>
          <w:color w:val="000000"/>
          <w:sz w:val="24"/>
        </w:rPr>
        <w:t>利用风险及风险之间的触发关系，以共同的风险节点为基础，可以构建成一</w:t>
      </w:r>
    </w:p>
    <w:p>
      <w:pPr>
        <w:autoSpaceDN w:val="0"/>
        <w:autoSpaceDE w:val="0"/>
        <w:widowControl/>
        <w:spacing w:line="185" w:lineRule="auto" w:before="150" w:after="96"/>
        <w:ind w:left="1282" w:right="0" w:firstLine="0"/>
        <w:jc w:val="left"/>
      </w:pPr>
      <w:r>
        <w:rPr>
          <w:rFonts w:ascii="SimSun" w:hAnsi="SimSun" w:eastAsia="SimSun"/>
          <w:b w:val="0"/>
          <w:i w:val="0"/>
          <w:color w:val="000000"/>
          <w:sz w:val="24"/>
        </w:rPr>
        <w:t>个风险网络：</w:t>
      </w:r>
    </w:p>
    <w:tbl>
      <w:tblPr>
        <w:tblW w:type="auto" w:w="0"/>
        <w:tblLayout w:type="fixed"/>
        <w:tblLook w:firstColumn="1" w:firstRow="1" w:lastColumn="0" w:lastRow="0" w:noHBand="0" w:noVBand="1" w:val="04A0"/>
        <w:tblInd w:w="640.0" w:type="dxa"/>
      </w:tblPr>
      <w:tblGrid>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tblGrid>
      <w:tr>
        <w:trPr>
          <w:trHeight w:hRule="exact" w:val="574"/>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376" w:after="0"/>
              <w:ind w:left="0" w:right="40" w:firstLine="0"/>
              <w:jc w:val="right"/>
            </w:pPr>
            <w:r>
              <w:rPr>
                <w:rFonts w:ascii="Times New Roman" w:hAnsi="Times New Roman" w:eastAsia="Times New Roman"/>
                <w:b w:val="0"/>
                <w:i/>
                <w:color w:val="000000"/>
                <w:sz w:val="24"/>
              </w:rPr>
              <w:t>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62" w:after="0"/>
              <w:ind w:left="0" w:right="0" w:firstLine="0"/>
              <w:jc w:val="center"/>
            </w:pPr>
            <w:r>
              <w:rPr>
                <w:rFonts w:ascii="Symbol" w:hAnsi="Symbol" w:eastAsia="Symbol"/>
                <w:b w:val="0"/>
                <w:i w:val="0"/>
                <w:color w:val="000000"/>
                <w:sz w:val="24"/>
              </w:rPr>
              <w:t>=</w:t>
            </w:r>
          </w:p>
        </w:tc>
        <w:tc>
          <w:tcPr>
            <w:tcW w:type="dxa" w:w="5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72" w:after="0"/>
              <w:ind w:left="102" w:right="0" w:firstLine="0"/>
              <w:jc w:val="left"/>
            </w:pPr>
            <w:r>
              <w:rPr>
                <w:rFonts w:ascii="SimSun" w:hAnsi="SimSun" w:eastAsia="SimSun"/>
                <w:b w:val="0"/>
                <w:i w:val="0"/>
                <w:color w:val="000000"/>
                <w:sz w:val="24"/>
              </w:rPr>
              <w:t>其中</w:t>
            </w:r>
          </w:p>
        </w:tc>
        <w:tc>
          <w:tcPr>
            <w:tcW w:type="dxa" w:w="182"/>
            <w:vMerge w:val="restart"/>
            <w:tcBorders/>
            <w:tcMar>
              <w:start w:w="0" w:type="dxa"/>
              <w:end w:w="0" w:type="dxa"/>
            </w:tcMar>
            <w:tcMar>
              <w:start w:w="0" w:type="dxa"/>
              <w:end w:w="0" w:type="dxa"/>
            </w:tcMar>
          </w:tcPr>
          <w:p>
            <w:pPr>
              <w:autoSpaceDN w:val="0"/>
              <w:autoSpaceDE w:val="0"/>
              <w:widowControl/>
              <w:spacing w:line="252" w:lineRule="auto" w:before="752" w:after="0"/>
              <w:ind w:left="0" w:right="0" w:firstLine="0"/>
              <w:jc w:val="center"/>
            </w:pPr>
            <w:r>
              <w:rPr>
                <w:rFonts w:ascii="Times New Roman" w:hAnsi="Times New Roman" w:eastAsia="Times New Roman"/>
                <w:b w:val="0"/>
                <w:i/>
                <w:color w:val="000000"/>
                <w:sz w:val="24"/>
              </w:rPr>
              <w:t>R</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738" w:after="0"/>
              <w:ind w:left="0" w:right="0" w:firstLine="0"/>
              <w:jc w:val="center"/>
            </w:pPr>
            <w:r>
              <w:rPr>
                <w:rFonts w:ascii="Symbol" w:hAnsi="Symbol" w:eastAsia="Symbol"/>
                <w:b w:val="0"/>
                <w:i w:val="0"/>
                <w:color w:val="000000"/>
                <w:sz w:val="24"/>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716" w:after="0"/>
              <w:ind w:left="0" w:right="0" w:firstLine="0"/>
              <w:jc w:val="center"/>
            </w:pPr>
            <w:r>
              <w:rPr>
                <w:rFonts w:ascii="Times New Roman" w:hAnsi="Times New Roman" w:eastAsia="Times New Roman"/>
                <w:b w:val="0"/>
                <w:i/>
                <w:color w:val="000000"/>
                <w:sz w:val="24"/>
              </w:rPr>
              <w:t xml:space="preserve">R </w:t>
            </w:r>
            <w:r>
              <w:rPr>
                <w:w w:val="98.21224212646484"/>
                <w:rFonts w:ascii="TimesNewRomanPSMT" w:hAnsi="TimesNewRomanPSMT" w:eastAsia="TimesNewRomanPSMT"/>
                <w:b w:val="0"/>
                <w:i w:val="0"/>
                <w:color w:val="000000"/>
                <w:sz w:val="14"/>
              </w:rPr>
              <w:t>1</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738" w:after="0"/>
              <w:ind w:left="0" w:right="0" w:firstLine="0"/>
              <w:jc w:val="center"/>
            </w:pPr>
            <w:r>
              <w:rPr>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716" w:after="0"/>
              <w:ind w:left="0" w:right="0" w:firstLine="0"/>
              <w:jc w:val="center"/>
            </w:pPr>
            <w:r>
              <w:rPr>
                <w:rFonts w:ascii="Times New Roman" w:hAnsi="Times New Roman" w:eastAsia="Times New Roman"/>
                <w:b w:val="0"/>
                <w:i/>
                <w:color w:val="000000"/>
                <w:sz w:val="24"/>
              </w:rPr>
              <w:t xml:space="preserve">R </w:t>
            </w:r>
            <w:r>
              <w:rPr>
                <w:w w:val="98.21224212646484"/>
                <w:rFonts w:ascii="TimesNewRomanPSMT" w:hAnsi="TimesNewRomanPSMT" w:eastAsia="TimesNewRomanPSMT"/>
                <w:b w:val="0"/>
                <w:i w:val="0"/>
                <w:color w:val="000000"/>
                <w:sz w:val="14"/>
              </w:rPr>
              <w:t>2</w:t>
            </w:r>
          </w:p>
        </w:tc>
        <w:tc>
          <w:tcPr>
            <w:tcW w:type="dxa" w:w="220"/>
            <w:vMerge w:val="restart"/>
            <w:tcBorders/>
            <w:tcMar>
              <w:start w:w="0" w:type="dxa"/>
              <w:end w:w="0" w:type="dxa"/>
            </w:tcMar>
            <w:tcMar>
              <w:start w:w="0" w:type="dxa"/>
              <w:end w:w="0" w:type="dxa"/>
            </w:tcMar>
          </w:tcPr>
          <w:p>
            <w:pPr>
              <w:autoSpaceDN w:val="0"/>
              <w:autoSpaceDE w:val="0"/>
              <w:widowControl/>
              <w:spacing w:line="238" w:lineRule="auto" w:before="738" w:after="0"/>
              <w:ind w:left="0" w:right="0" w:firstLine="0"/>
              <w:jc w:val="center"/>
            </w:pPr>
            <w:r>
              <w:rPr>
                <w:rFonts w:ascii="Symbol" w:hAnsi="Symbol" w:eastAsia="Symbol"/>
                <w:b w:val="0"/>
                <w:i w:val="0"/>
                <w:color w:val="000000"/>
                <w:sz w:val="24"/>
              </w:rPr>
              <w:t></w:t>
            </w:r>
          </w:p>
        </w:tc>
        <w:tc>
          <w:tcPr>
            <w:tcW w:type="dxa" w:w="1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28" w:after="0"/>
              <w:ind w:left="0" w:right="30" w:firstLine="0"/>
              <w:jc w:val="right"/>
            </w:pPr>
            <w:r>
              <w:rPr>
                <w:rFonts w:ascii="Times New Roman" w:hAnsi="Times New Roman" w:eastAsia="Times New Roman"/>
                <w:b w:val="0"/>
                <w:i/>
                <w:color w:val="000000"/>
                <w:sz w:val="24"/>
              </w:rPr>
              <w:t>G</w:t>
            </w:r>
          </w:p>
        </w:tc>
        <w:tc>
          <w:tcPr>
            <w:tcW w:type="dxa" w:w="180"/>
            <w:tcBorders/>
            <w:tcMar>
              <w:start w:w="0" w:type="dxa"/>
              <w:end w:w="0" w:type="dxa"/>
            </w:tcMar>
          </w:tcPr>
          <w:p>
            <w:pPr>
              <w:autoSpaceDN w:val="0"/>
              <w:autoSpaceDE w:val="0"/>
              <w:widowControl/>
              <w:spacing w:line="238" w:lineRule="auto" w:before="116"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74" w:lineRule="auto" w:before="60" w:after="0"/>
              <w:ind w:left="0" w:right="0" w:firstLine="0"/>
              <w:jc w:val="center"/>
            </w:pPr>
            <w:r>
              <w:rPr>
                <w:rFonts w:ascii="Symbol" w:hAnsi="Symbol" w:eastAsia="Symbol"/>
                <w:b w:val="0"/>
                <w:i w:val="0"/>
                <w:color w:val="000000"/>
                <w:sz w:val="27"/>
              </w:rPr>
              <w:t></w:t>
            </w:r>
          </w:p>
        </w:tc>
        <w:tc>
          <w:tcPr>
            <w:tcW w:type="dxa" w:w="380"/>
            <w:tcBorders/>
            <w:tcMar>
              <w:start w:w="0" w:type="dxa"/>
              <w:end w:w="0" w:type="dxa"/>
            </w:tcMar>
          </w:tcPr>
          <w:p>
            <w:pPr>
              <w:autoSpaceDN w:val="0"/>
              <w:autoSpaceDE w:val="0"/>
              <w:widowControl/>
              <w:spacing w:line="252" w:lineRule="auto" w:before="128" w:after="0"/>
              <w:ind w:left="0" w:right="0" w:firstLine="0"/>
              <w:jc w:val="center"/>
            </w:pPr>
            <w:r>
              <w:rPr>
                <w:rFonts w:ascii="Times New Roman" w:hAnsi="Times New Roman" w:eastAsia="Times New Roman"/>
                <w:b w:val="0"/>
                <w:i/>
                <w:color w:val="000000"/>
                <w:sz w:val="24"/>
              </w:rPr>
              <w:t>R T</w:t>
            </w:r>
          </w:p>
        </w:tc>
        <w:tc>
          <w:tcPr>
            <w:tcW w:type="dxa" w:w="4180"/>
            <w:gridSpan w:val="2"/>
            <w:tcBorders/>
            <w:tcMar>
              <w:start w:w="0" w:type="dxa"/>
              <w:end w:w="0" w:type="dxa"/>
            </w:tcMar>
            <w:tcMar>
              <w:start w:w="0" w:type="dxa"/>
              <w:end w:w="0" w:type="dxa"/>
            </w:tcMar>
          </w:tcPr>
          <w:p>
            <w:pPr>
              <w:autoSpaceDN w:val="0"/>
              <w:autoSpaceDE w:val="0"/>
              <w:widowControl/>
              <w:spacing w:line="274" w:lineRule="auto" w:before="60" w:after="0"/>
              <w:ind w:left="18" w:right="0" w:firstLine="0"/>
              <w:jc w:val="left"/>
            </w:pPr>
            <w:r>
              <w:rPr>
                <w:rFonts w:ascii="Symbol" w:hAnsi="Symbol" w:eastAsia="Symbol"/>
                <w:b w:val="0"/>
                <w:i w:val="0"/>
                <w:color w:val="000000"/>
                <w:sz w:val="27"/>
              </w:rPr>
              <w:t></w:t>
            </w:r>
          </w:p>
        </w:tc>
      </w:tr>
      <w:tr>
        <w:trPr>
          <w:trHeight w:hRule="exact" w:val="480"/>
        </w:trPr>
        <w:tc>
          <w:tcPr>
            <w:tcW w:type="dxa" w:w="461"/>
            <w:vMerge/>
            <w:tcBorders/>
          </w:tcPr>
          <w:p/>
        </w:tc>
        <w:tc>
          <w:tcPr>
            <w:tcW w:type="dxa" w:w="461"/>
            <w:vMerge/>
            <w:tcBorders/>
          </w:tcPr>
          <w:p/>
        </w:tc>
        <w:tc>
          <w:tcPr>
            <w:tcW w:type="dxa" w:w="922"/>
            <w:gridSpan w:val="2"/>
            <w:vMerge/>
            <w:tcBorders/>
          </w:tcPr>
          <w:p/>
        </w:tc>
        <w:tc>
          <w:tcPr>
            <w:tcW w:type="dxa" w:w="461"/>
            <w:vMerge/>
            <w:tcBorders/>
          </w:tcPr>
          <w:p/>
        </w:tc>
        <w:tc>
          <w:tcPr>
            <w:tcW w:type="dxa" w:w="922"/>
            <w:gridSpan w:val="2"/>
            <w:vMerge/>
            <w:tcBorders/>
          </w:tcPr>
          <w:p/>
        </w:tc>
        <w:tc>
          <w:tcPr>
            <w:tcW w:type="dxa" w:w="461"/>
            <w:vMerge/>
            <w:tcBorders/>
          </w:tcPr>
          <w:p/>
        </w:tc>
        <w:tc>
          <w:tcPr>
            <w:tcW w:type="dxa" w:w="461"/>
            <w:vMerge/>
            <w:tcBorders/>
          </w:tcPr>
          <w:p/>
        </w:tc>
        <w:tc>
          <w:tcPr>
            <w:tcW w:type="dxa" w:w="922"/>
            <w:gridSpan w:val="2"/>
            <w:vMerge/>
            <w:tcBorders/>
          </w:tcPr>
          <w:p/>
        </w:tc>
        <w:tc>
          <w:tcPr>
            <w:tcW w:type="dxa" w:w="461"/>
            <w:vMerge/>
            <w:tcBorders/>
          </w:tcPr>
          <w:p/>
        </w:tc>
        <w:tc>
          <w:tcPr>
            <w:tcW w:type="dxa" w:w="240"/>
            <w:vMerge w:val="restart"/>
            <w:tcBorders/>
            <w:tcMar>
              <w:start w:w="0" w:type="dxa"/>
              <w:end w:w="0" w:type="dxa"/>
            </w:tcMar>
            <w:tcMar>
              <w:start w:w="0" w:type="dxa"/>
              <w:end w:w="0" w:type="dxa"/>
            </w:tcMar>
          </w:tcPr>
          <w:p>
            <w:pPr>
              <w:autoSpaceDN w:val="0"/>
              <w:autoSpaceDE w:val="0"/>
              <w:widowControl/>
              <w:spacing w:line="316" w:lineRule="exact" w:before="154" w:after="0"/>
              <w:ind w:left="0" w:right="0" w:firstLine="0"/>
              <w:jc w:val="center"/>
            </w:pPr>
            <w:r>
              <w:rPr>
                <w:rFonts w:ascii="TimesNewRomanPSMT" w:hAnsi="TimesNewRomanPSMT" w:eastAsia="TimesNewRomanPSMT"/>
                <w:b w:val="0"/>
                <w:i w:val="0"/>
                <w:color w:val="000000"/>
                <w:sz w:val="24"/>
              </w:rPr>
              <w: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64" w:after="0"/>
              <w:ind w:left="0" w:right="0" w:firstLine="0"/>
              <w:jc w:val="center"/>
            </w:pPr>
            <w:r>
              <w:rPr>
                <w:rFonts w:ascii="Symbol" w:hAnsi="Symbol" w:eastAsia="Symbol"/>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324" w:lineRule="exact" w:before="142" w:after="0"/>
              <w:ind w:left="0" w:right="0" w:firstLine="0"/>
              <w:jc w:val="center"/>
            </w:pPr>
            <w:r>
              <w:rPr>
                <w:rFonts w:ascii="Times New Roman" w:hAnsi="Times New Roman" w:eastAsia="Times New Roman"/>
                <w:b w:val="0"/>
                <w:i/>
                <w:color w:val="000000"/>
                <w:sz w:val="24"/>
              </w:rPr>
              <w:t xml:space="preserve">R </w:t>
            </w:r>
            <w:r>
              <w:rPr>
                <w:w w:val="98.21224212646484"/>
                <w:rFonts w:ascii="TimesNewRomanPSMT" w:hAnsi="TimesNewRomanPSMT" w:eastAsia="TimesNewRomanPSMT"/>
                <w:b w:val="0"/>
                <w:i w:val="0"/>
                <w:color w:val="000000"/>
                <w:sz w:val="14"/>
              </w:rPr>
              <w:t>n</w:t>
            </w:r>
          </w:p>
        </w:tc>
        <w:tc>
          <w:tcPr>
            <w:tcW w:type="dxa" w:w="58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4"/>
              </w:rPr>
              <w:t>，表示所有相关事故数据中所有风险组成的一个集合。</w:t>
            </w:r>
          </w:p>
        </w:tc>
      </w:tr>
      <w:tr>
        <w:trPr>
          <w:trHeight w:hRule="exact" w:val="82"/>
        </w:trPr>
        <w:tc>
          <w:tcPr>
            <w:tcW w:type="dxa" w:w="461"/>
            <w:vMerge/>
            <w:tcBorders/>
          </w:tcPr>
          <w:p/>
        </w:tc>
        <w:tc>
          <w:tcPr>
            <w:tcW w:type="dxa" w:w="461"/>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2" w:after="0"/>
              <w:ind w:left="0" w:right="0" w:firstLine="0"/>
              <w:jc w:val="center"/>
            </w:pPr>
            <w:r>
              <w:rPr>
                <w:rFonts w:ascii="Symbol" w:hAnsi="Symbol" w:eastAsia="Symbol"/>
                <w:b w:val="0"/>
                <w:i w:val="0"/>
                <w:color w:val="000000"/>
                <w:sz w:val="33"/>
              </w:rPr>
              <w:t></w:t>
            </w:r>
            <w:r>
              <w:drawing>
                <wp:inline xmlns:a="http://schemas.openxmlformats.org/drawingml/2006/main" xmlns:pic="http://schemas.openxmlformats.org/drawingml/2006/picture">
                  <wp:extent cx="63500" cy="254000"/>
                  <wp:docPr id="48" name="Picture 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500" cy="254000"/>
                          </a:xfrm>
                          <a:prstGeom prst="rect"/>
                        </pic:spPr>
                      </pic:pic>
                    </a:graphicData>
                  </a:graphic>
                </wp:inline>
              </w:drawing>
            </w:r>
          </w:p>
        </w:tc>
        <w:tc>
          <w:tcPr>
            <w:tcW w:type="dxa" w:w="358"/>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72" w:val="left"/>
                <w:tab w:pos="326" w:val="left"/>
              </w:tabs>
              <w:autoSpaceDE w:val="0"/>
              <w:widowControl/>
              <w:spacing w:line="281" w:lineRule="auto" w:before="322" w:after="0"/>
              <w:ind w:left="6" w:right="0" w:firstLine="0"/>
              <w:jc w:val="left"/>
            </w:pPr>
            <w:r>
              <w:rPr>
                <w:rFonts w:ascii="Times New Roman" w:hAnsi="Times New Roman" w:eastAsia="Times New Roman"/>
                <w:b w:val="0"/>
                <w:i/>
                <w:color w:val="000000"/>
                <w:sz w:val="24"/>
              </w:rPr>
              <w:t xml:space="preserve">r r </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j</w:t>
            </w:r>
          </w:p>
        </w:tc>
        <w:tc>
          <w:tcPr>
            <w:tcW w:type="dxa" w:w="18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88900" cy="228600"/>
                  <wp:docPr id="49" name="Picture 4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8900" cy="228600"/>
                          </a:xfrm>
                          <a:prstGeom prst="rect"/>
                        </pic:spPr>
                      </pic:pic>
                    </a:graphicData>
                  </a:graphic>
                </wp:inline>
              </w:drawing>
            </w:r>
          </w:p>
        </w:tc>
        <w:tc>
          <w:tcPr>
            <w:tcW w:type="dxa" w:w="922"/>
            <w:gridSpan w:val="2"/>
            <w:vMerge/>
            <w:tcBorders/>
          </w:tcPr>
          <w:p/>
        </w:tc>
        <w:tc>
          <w:tcPr>
            <w:tcW w:type="dxa" w:w="461"/>
            <w:vMerge/>
            <w:tcBorders/>
          </w:tcPr>
          <w:p/>
        </w:tc>
        <w:tc>
          <w:tcPr>
            <w:tcW w:type="dxa" w:w="461"/>
            <w:vMerge/>
            <w:tcBorders/>
          </w:tcPr>
          <w:p/>
        </w:tc>
        <w:tc>
          <w:tcPr>
            <w:tcW w:type="dxa" w:w="922"/>
            <w:gridSpan w:val="2"/>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08" w:after="0"/>
              <w:ind w:left="0" w:right="0" w:firstLine="0"/>
              <w:jc w:val="center"/>
            </w:pPr>
            <w:r>
              <w:rPr>
                <w:rFonts w:ascii="Symbol" w:hAnsi="Symbol" w:eastAsia="Symbol"/>
                <w:b w:val="0"/>
                <w:i w:val="0"/>
                <w:color w:val="000000"/>
                <w:sz w:val="24"/>
              </w:rPr>
              <w:t></w:t>
            </w:r>
          </w:p>
        </w:tc>
        <w:tc>
          <w:tcPr>
            <w:tcW w:type="dxa" w:w="461"/>
            <w:vMerge/>
            <w:tcBorders/>
          </w:tcPr>
          <w:p/>
        </w:tc>
        <w:tc>
          <w:tcPr>
            <w:tcW w:type="dxa" w:w="922"/>
            <w:gridSpan w:val="2"/>
            <w:vMerge/>
            <w:tcBorders/>
          </w:tcPr>
          <w:p/>
        </w:tc>
        <w:tc>
          <w:tcPr>
            <w:tcW w:type="dxa" w:w="461"/>
            <w:vMerge/>
            <w:tcBorders/>
          </w:tcPr>
          <w:p/>
        </w:tc>
        <w:tc>
          <w:tcPr>
            <w:tcW w:type="dxa" w:w="2766"/>
            <w:gridSpan w:val="6"/>
            <w:vMerge/>
            <w:tcBorders/>
          </w:tcPr>
          <w:p/>
        </w:tc>
      </w:tr>
      <w:tr>
        <w:trPr>
          <w:trHeight w:hRule="exact" w:val="82"/>
        </w:trPr>
        <w:tc>
          <w:tcPr>
            <w:tcW w:type="dxa" w:w="461"/>
            <w:vMerge/>
            <w:tcBorders/>
          </w:tcPr>
          <w:p/>
        </w:tc>
        <w:tc>
          <w:tcPr>
            <w:tcW w:type="dxa" w:w="461"/>
            <w:vMerge/>
            <w:tcBorders/>
          </w:tcPr>
          <w:p/>
        </w:tc>
        <w:tc>
          <w:tcPr>
            <w:tcW w:type="dxa" w:w="461"/>
            <w:vMerge/>
            <w:tcBorders/>
          </w:tcPr>
          <w:p/>
        </w:tc>
        <w:tc>
          <w:tcPr>
            <w:tcW w:type="dxa" w:w="461"/>
            <w:vMerge/>
            <w:tcBorders/>
          </w:tcPr>
          <w:p/>
        </w:tc>
        <w:tc>
          <w:tcPr>
            <w:tcW w:type="dxa" w:w="461"/>
            <w:vMerge/>
            <w:tcBorders/>
          </w:tcPr>
          <w:p/>
        </w:tc>
        <w:tc>
          <w:tcPr>
            <w:tcW w:type="dxa" w:w="922"/>
            <w:gridSpan w:val="2"/>
            <w:vMerge/>
            <w:tcBorders/>
          </w:tcPr>
          <w:p/>
        </w:tc>
        <w:tc>
          <w:tcPr>
            <w:tcW w:type="dxa" w:w="461"/>
            <w:vMerge/>
            <w:tcBorders/>
          </w:tcPr>
          <w:p/>
        </w:tc>
        <w:tc>
          <w:tcPr>
            <w:tcW w:type="dxa" w:w="461"/>
            <w:vMerge/>
            <w:tcBorders/>
          </w:tcPr>
          <w:p/>
        </w:tc>
        <w:tc>
          <w:tcPr>
            <w:tcW w:type="dxa" w:w="922"/>
            <w:gridSpan w:val="2"/>
            <w:vMerge/>
            <w:tcBorders/>
          </w:tcPr>
          <w:p/>
        </w:tc>
        <w:tc>
          <w:tcPr>
            <w:tcW w:type="dxa" w:w="461"/>
            <w:vMerge/>
            <w:tcBorders/>
          </w:tcPr>
          <w:p/>
        </w:tc>
        <w:tc>
          <w:tcPr>
            <w:tcW w:type="dxa" w:w="2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9" w:lineRule="auto" w:before="60" w:after="0"/>
              <w:ind w:left="0" w:right="0" w:firstLine="0"/>
              <w:jc w:val="center"/>
            </w:pPr>
            <w:r>
              <w:rPr>
                <w:rFonts w:ascii="Times New Roman" w:hAnsi="Times New Roman" w:eastAsia="Times New Roman"/>
                <w:b w:val="0"/>
                <w:i/>
                <w:color w:val="000000"/>
                <w:sz w:val="24"/>
              </w:rPr>
              <w:t>R</w:t>
            </w:r>
            <w:r>
              <w:rPr>
                <w:rFonts w:ascii="Symbol" w:hAnsi="Symbol" w:eastAsia="Symbol"/>
                <w:b w:val="0"/>
                <w:i w:val="0"/>
                <w:color w:val="000000"/>
                <w:sz w:val="33"/>
              </w:rPr>
              <w:t></w:t>
            </w:r>
          </w:p>
        </w:tc>
        <w:tc>
          <w:tcPr>
            <w:tcW w:type="dxa" w:w="6252"/>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8" w:after="0"/>
              <w:ind w:left="10" w:right="0" w:firstLine="0"/>
              <w:jc w:val="left"/>
            </w:pPr>
            <w:r>
              <w:rPr>
                <w:rFonts w:ascii="SimSun" w:hAnsi="SimSun" w:eastAsia="SimSun"/>
                <w:b w:val="0"/>
                <w:i w:val="0"/>
                <w:color w:val="000000"/>
                <w:sz w:val="24"/>
              </w:rPr>
              <w:t>表示风险之间的触发关系，其可表示为：</w:t>
            </w:r>
          </w:p>
        </w:tc>
      </w:tr>
      <w:tr>
        <w:trPr>
          <w:trHeight w:hRule="exact" w:val="636"/>
        </w:trPr>
        <w:tc>
          <w:tcPr>
            <w:tcW w:type="dxa" w:w="461"/>
            <w:vMerge/>
            <w:tcBorders/>
          </w:tcPr>
          <w:p/>
        </w:tc>
        <w:tc>
          <w:tcPr>
            <w:tcW w:type="dxa" w:w="461"/>
            <w:vMerge/>
            <w:tcBorders/>
          </w:tcPr>
          <w:p/>
        </w:tc>
        <w:tc>
          <w:tcPr>
            <w:tcW w:type="dxa" w:w="461"/>
            <w:vMerge/>
            <w:tcBorders/>
          </w:tcPr>
          <w:p/>
        </w:tc>
        <w:tc>
          <w:tcPr>
            <w:tcW w:type="dxa" w:w="461"/>
            <w:vMerge/>
            <w:tcBorders/>
          </w:tcPr>
          <w:p/>
        </w:tc>
        <w:tc>
          <w:tcPr>
            <w:tcW w:type="dxa" w:w="461"/>
            <w:vMerge/>
            <w:tcBorders/>
          </w:tcPr>
          <w:p/>
        </w:tc>
        <w:tc>
          <w:tcPr>
            <w:tcW w:type="dxa" w:w="100"/>
            <w:vMerge w:val="restart"/>
            <w:tcBorders/>
            <w:tcMar>
              <w:start w:w="0" w:type="dxa"/>
              <w:end w:w="0" w:type="dxa"/>
            </w:tcMar>
            <w:tcMar>
              <w:start w:w="0" w:type="dxa"/>
              <w:end w:w="0" w:type="dxa"/>
            </w:tcMar>
          </w:tcPr>
          <w:p>
            <w:pPr>
              <w:autoSpaceDN w:val="0"/>
              <w:autoSpaceDE w:val="0"/>
              <w:widowControl/>
              <w:spacing w:line="252" w:lineRule="auto" w:before="158" w:after="0"/>
              <w:ind w:left="0" w:right="0" w:firstLine="0"/>
              <w:jc w:val="center"/>
            </w:pPr>
            <w:r>
              <w:rPr>
                <w:rFonts w:ascii="Times New Roman" w:hAnsi="Times New Roman" w:eastAsia="Times New Roman"/>
                <w:b w:val="0"/>
                <w:i/>
                <w:color w:val="000000"/>
                <w:sz w:val="24"/>
              </w:rPr>
              <w:t>i</w:t>
            </w:r>
          </w:p>
        </w:tc>
        <w:tc>
          <w:tcPr>
            <w:tcW w:type="dxa" w:w="160"/>
            <w:vMerge w:val="restart"/>
            <w:tcBorders/>
            <w:tcMar>
              <w:start w:w="0" w:type="dxa"/>
              <w:end w:w="0" w:type="dxa"/>
            </w:tcMar>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4"/>
              </w:rPr>
              <w:t></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158" w:after="0"/>
              <w:ind w:left="120" w:right="0" w:firstLine="0"/>
              <w:jc w:val="left"/>
            </w:pPr>
            <w:r>
              <w:rPr>
                <w:rFonts w:ascii="Times New Roman" w:hAnsi="Times New Roman" w:eastAsia="Times New Roman"/>
                <w:b w:val="0"/>
                <w:i/>
                <w:color w:val="000000"/>
                <w:sz w:val="24"/>
              </w:rPr>
              <w:t xml:space="preserve">j r r </w:t>
            </w:r>
            <w:r>
              <w:rPr>
                <w:rFonts w:ascii="Times New Roman" w:hAnsi="Times New Roman" w:eastAsia="Times New Roman"/>
                <w:b w:val="0"/>
                <w:i/>
                <w:color w:val="000000"/>
                <w:sz w:val="14"/>
              </w:rPr>
              <w:t>i</w:t>
            </w:r>
          </w:p>
        </w:tc>
        <w:tc>
          <w:tcPr>
            <w:tcW w:type="dxa" w:w="80"/>
            <w:vMerge w:val="restart"/>
            <w:tcBorders/>
            <w:tcMar>
              <w:start w:w="0" w:type="dxa"/>
              <w:end w:w="0" w:type="dxa"/>
            </w:tcMar>
            <w:tcMar>
              <w:start w:w="0" w:type="dxa"/>
              <w:end w:w="0" w:type="dxa"/>
            </w:tcMar>
          </w:tcPr>
          <w:p>
            <w:pPr>
              <w:autoSpaceDN w:val="0"/>
              <w:autoSpaceDE w:val="0"/>
              <w:widowControl/>
              <w:spacing w:line="252" w:lineRule="auto" w:before="314" w:after="0"/>
              <w:ind w:left="0" w:right="0" w:firstLine="0"/>
              <w:jc w:val="center"/>
            </w:pPr>
            <w:r>
              <w:rPr>
                <w:rFonts w:ascii="Times New Roman" w:hAnsi="Times New Roman" w:eastAsia="Times New Roman"/>
                <w:b w:val="0"/>
                <w:i/>
                <w:color w:val="000000"/>
                <w:sz w:val="14"/>
              </w:rPr>
              <w:t>j</w:t>
            </w:r>
          </w:p>
        </w:tc>
        <w:tc>
          <w:tcPr>
            <w:tcW w:type="dxa" w:w="461"/>
            <w:vMerge/>
            <w:tcBorders/>
          </w:tcPr>
          <w:p/>
        </w:tc>
        <w:tc>
          <w:tcPr>
            <w:tcW w:type="dxa" w:w="922"/>
            <w:gridSpan w:val="2"/>
            <w:vMerge/>
            <w:tcBorders/>
          </w:tcPr>
          <w:p/>
        </w:tc>
        <w:tc>
          <w:tcPr>
            <w:tcW w:type="dxa" w:w="3688"/>
            <w:gridSpan w:val="8"/>
            <w:vMerge/>
            <w:tcBorders/>
          </w:tcPr>
          <w:p/>
        </w:tc>
      </w:tr>
      <w:tr>
        <w:trPr>
          <w:trHeight w:hRule="exact" w:val="890"/>
        </w:trPr>
        <w:tc>
          <w:tcPr>
            <w:tcW w:type="dxa" w:w="461"/>
            <w:vMerge/>
            <w:tcBorders/>
          </w:tcPr>
          <w:p/>
        </w:tc>
        <w:tc>
          <w:tcPr>
            <w:tcW w:type="dxa" w:w="461"/>
            <w:vMerge/>
            <w:tcBorders/>
          </w:tcPr>
          <w:p/>
        </w:tc>
        <w:tc>
          <w:tcPr>
            <w:tcW w:type="dxa" w:w="461"/>
            <w:vMerge/>
            <w:tcBorders/>
          </w:tcPr>
          <w:p/>
        </w:tc>
        <w:tc>
          <w:tcPr>
            <w:tcW w:type="dxa" w:w="461"/>
            <w:vMerge/>
            <w:tcBorders/>
          </w:tcPr>
          <w:p/>
        </w:tc>
        <w:tc>
          <w:tcPr>
            <w:tcW w:type="dxa" w:w="461"/>
            <w:vMerge/>
            <w:tcBorders/>
          </w:tcPr>
          <w:p/>
        </w:tc>
        <w:tc>
          <w:tcPr>
            <w:tcW w:type="dxa" w:w="461"/>
            <w:vMerge/>
            <w:tcBorders/>
          </w:tcPr>
          <w:p/>
        </w:tc>
        <w:tc>
          <w:tcPr>
            <w:tcW w:type="dxa" w:w="461"/>
            <w:vMerge/>
            <w:tcBorders/>
          </w:tcPr>
          <w:p/>
        </w:tc>
        <w:tc>
          <w:tcPr>
            <w:tcW w:type="dxa" w:w="1383"/>
            <w:gridSpan w:val="3"/>
            <w:vMerge/>
            <w:tcBorders/>
          </w:tcPr>
          <w:p/>
        </w:tc>
        <w:tc>
          <w:tcPr>
            <w:tcW w:type="dxa" w:w="461"/>
            <w:vMerge/>
            <w:tcBorders/>
          </w:tcPr>
          <w:p/>
        </w:tc>
        <w:tc>
          <w:tcPr>
            <w:tcW w:type="dxa" w:w="461"/>
            <w:vMerge/>
            <w:tcBorders/>
          </w:tcP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302" w:after="0"/>
              <w:ind w:left="0" w:right="94" w:firstLine="0"/>
              <w:jc w:val="right"/>
            </w:pPr>
            <w:r>
              <w:rPr>
                <w:rFonts w:ascii="Times New Roman" w:hAnsi="Times New Roman" w:eastAsia="Times New Roman"/>
                <w:b w:val="0"/>
                <w:i/>
                <w:color w:val="000000"/>
                <w:sz w:val="24"/>
              </w:rPr>
              <w:t>T</w:t>
            </w:r>
          </w:p>
        </w:tc>
        <w:tc>
          <w:tcPr>
            <w:tcW w:type="dxa" w:w="2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4" w:val="left"/>
                <w:tab w:pos="454" w:val="left"/>
                <w:tab w:pos="932" w:val="left"/>
                <w:tab w:pos="1958" w:val="left"/>
              </w:tabs>
              <w:autoSpaceDE w:val="0"/>
              <w:widowControl/>
              <w:spacing w:line="318" w:lineRule="exact" w:before="86" w:after="0"/>
              <w:ind w:left="17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风险引起风险的发生</w:t>
            </w:r>
            <w:r>
              <w:rPr>
                <w:rFonts w:ascii="TimesNewRomanPSMT" w:hAnsi="TimesNewRomanPSMT" w:eastAsia="TimesNewRomanPSMT"/>
                <w:b w:val="0"/>
                <w:i w:val="0"/>
                <w:color w:val="000000"/>
                <w:sz w:val="24"/>
              </w:rPr>
              <w:t xml:space="preserve">i </w:t>
            </w:r>
            <w:r>
              <w:rPr>
                <w:rFonts w:ascii="TimesNewRomanPSMT" w:hAnsi="TimesNewRomanPSMT" w:eastAsia="TimesNewRomanPSMT"/>
                <w:b w:val="0"/>
                <w:i w:val="0"/>
                <w:color w:val="000000"/>
                <w:sz w:val="24"/>
              </w:rPr>
              <w:t>j</w:t>
            </w:r>
          </w:p>
          <w:p>
            <w:pPr>
              <w:autoSpaceDN w:val="0"/>
              <w:autoSpaceDE w:val="0"/>
              <w:widowControl/>
              <w:spacing w:line="271" w:lineRule="auto" w:before="0" w:after="0"/>
              <w:ind w:left="0" w:right="0" w:firstLine="0"/>
              <w:jc w:val="left"/>
            </w:pPr>
            <w:r>
              <w:rPr>
                <w:rFonts w:ascii="Symbol" w:hAnsi="Symbol" w:eastAsia="Symbol"/>
                <w:b w:val="0"/>
                <w:i w:val="0"/>
                <w:color w:val="000000"/>
                <w:sz w:val="24"/>
              </w:rPr>
              <w:t>= </w:t>
            </w:r>
          </w:p>
          <w:p>
            <w:pPr>
              <w:autoSpaceDN w:val="0"/>
              <w:autoSpaceDE w:val="0"/>
              <w:widowControl/>
              <w:spacing w:line="292" w:lineRule="exact" w:before="0" w:after="0"/>
              <w:ind w:left="17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             其他</w:t>
            </w:r>
          </w:p>
        </w:tc>
        <w:tc>
          <w:tcPr>
            <w:tcW w:type="dxa" w:w="3140"/>
            <w:tcBorders/>
            <w:tcMar>
              <w:start w:w="0" w:type="dxa"/>
              <w:end w:w="0" w:type="dxa"/>
            </w:tcMar>
          </w:tcPr>
          <w:p>
            <w:pPr>
              <w:autoSpaceDN w:val="0"/>
              <w:autoSpaceDE w:val="0"/>
              <w:widowControl/>
              <w:spacing w:line="245" w:lineRule="auto" w:before="124" w:after="0"/>
              <w:ind w:left="14" w:right="300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bl>
    <w:p>
      <w:pPr>
        <w:autoSpaceDN w:val="0"/>
        <w:autoSpaceDE w:val="0"/>
        <w:widowControl/>
        <w:spacing w:line="185" w:lineRule="auto" w:before="120" w:after="0"/>
        <w:ind w:left="1762" w:right="0" w:firstLine="0"/>
        <w:jc w:val="left"/>
      </w:pPr>
      <w:r>
        <w:rPr>
          <w:rFonts w:ascii="SimSun" w:hAnsi="SimSun" w:eastAsia="SimSun"/>
          <w:b w:val="0"/>
          <w:i w:val="0"/>
          <w:color w:val="000000"/>
          <w:sz w:val="24"/>
        </w:rPr>
        <w:t>为了更加准确的反映事故数量及相对应的影响程度，本次研究在网络中加入</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权重，也即所构建的桥梁施工风险网络和隧道施工风险网络都是加权网络。加权</w:t>
      </w:r>
    </w:p>
    <w:p>
      <w:pPr>
        <w:autoSpaceDN w:val="0"/>
        <w:autoSpaceDE w:val="0"/>
        <w:widowControl/>
        <w:spacing w:line="185" w:lineRule="auto" w:before="152" w:after="92"/>
        <w:ind w:left="1282" w:right="0" w:firstLine="0"/>
        <w:jc w:val="left"/>
      </w:pPr>
      <w:r>
        <w:rPr>
          <w:rFonts w:ascii="SimSun" w:hAnsi="SimSun" w:eastAsia="SimSun"/>
          <w:b w:val="0"/>
          <w:i w:val="0"/>
          <w:color w:val="000000"/>
          <w:sz w:val="24"/>
        </w:rPr>
        <w:t>网络可表示为：</w:t>
      </w:r>
    </w:p>
    <w:tbl>
      <w:tblPr>
        <w:tblW w:type="auto" w:w="0"/>
        <w:tblLayout w:type="fixed"/>
        <w:tblLook w:firstColumn="1" w:firstRow="1" w:lastColumn="0" w:lastRow="0" w:noHBand="0" w:noVBand="1" w:val="04A0"/>
        <w:tblInd w:w="880.0" w:type="dxa"/>
      </w:tblPr>
      <w:tblGrid>
        <w:gridCol w:w="1015"/>
        <w:gridCol w:w="1015"/>
        <w:gridCol w:w="1015"/>
        <w:gridCol w:w="1015"/>
        <w:gridCol w:w="1015"/>
        <w:gridCol w:w="1015"/>
        <w:gridCol w:w="1015"/>
        <w:gridCol w:w="1015"/>
        <w:gridCol w:w="1015"/>
        <w:gridCol w:w="1015"/>
      </w:tblGrid>
      <w:tr>
        <w:trPr>
          <w:trHeight w:hRule="exact" w:val="578"/>
        </w:trPr>
        <w:tc>
          <w:tcPr>
            <w:tcW w:type="dxa" w:w="3060"/>
            <w:vMerge w:val="restart"/>
            <w:tcBorders/>
            <w:tcMar>
              <w:start w:w="0" w:type="dxa"/>
              <w:end w:w="0" w:type="dxa"/>
            </w:tcMar>
            <w:tcMar>
              <w:start w:w="0" w:type="dxa"/>
              <w:end w:w="0" w:type="dxa"/>
            </w:tcMar>
          </w:tcPr>
          <w:p>
            <w:pPr>
              <w:autoSpaceDN w:val="0"/>
              <w:autoSpaceDE w:val="0"/>
              <w:widowControl/>
              <w:spacing w:line="226" w:lineRule="auto" w:before="746" w:after="0"/>
              <w:ind w:left="0" w:right="6" w:firstLine="0"/>
              <w:jc w:val="right"/>
            </w:pPr>
            <w:r>
              <w:rPr>
                <w:rFonts w:ascii="SimSun" w:hAnsi="SimSun" w:eastAsia="SimSun"/>
                <w:b w:val="0"/>
                <w:i w:val="0"/>
                <w:color w:val="000000"/>
                <w:sz w:val="24"/>
              </w:rPr>
              <w:t>其中，</w:t>
            </w:r>
            <w:r>
              <w:rPr>
                <w:rFonts w:ascii="Times New Roman" w:hAnsi="Times New Roman" w:eastAsia="Times New Roman"/>
                <w:b w:val="0"/>
                <w:i/>
                <w:color w:val="000000"/>
                <w:sz w:val="23"/>
              </w:rPr>
              <w:t>W</w:t>
            </w:r>
            <w:r>
              <w:rPr>
                <w:rFonts w:ascii="SimSun" w:hAnsi="SimSun" w:eastAsia="SimSun"/>
                <w:b w:val="0"/>
                <w:i w:val="0"/>
                <w:color w:val="000000"/>
                <w:sz w:val="24"/>
              </w:rPr>
              <w:t xml:space="preserve"> 表示在</w:t>
            </w:r>
            <w:r>
              <w:rPr>
                <w:rFonts w:ascii="Times New Roman" w:hAnsi="Times New Roman" w:eastAsia="Times New Roman"/>
                <w:b w:val="0"/>
                <w:i/>
                <w:color w:val="000000"/>
                <w:sz w:val="23"/>
              </w:rPr>
              <w:t>T</w:t>
            </w:r>
            <w:r>
              <w:rPr>
                <w:rFonts w:ascii="SimSun" w:hAnsi="SimSun" w:eastAsia="SimSun"/>
                <w:b w:val="0"/>
                <w:i w:val="0"/>
                <w:color w:val="000000"/>
                <w:sz w:val="24"/>
              </w:rPr>
              <w:t xml:space="preserve"> 中</w:t>
            </w:r>
          </w:p>
        </w:tc>
        <w:tc>
          <w:tcPr>
            <w:tcW w:type="dxa" w:w="120"/>
            <w:vMerge w:val="restart"/>
            <w:tcBorders/>
            <w:tcMar>
              <w:start w:w="0" w:type="dxa"/>
              <w:end w:w="0" w:type="dxa"/>
            </w:tcMar>
            <w:tcMar>
              <w:start w:w="0" w:type="dxa"/>
              <w:end w:w="0" w:type="dxa"/>
            </w:tcMar>
          </w:tcPr>
          <w:p>
            <w:pPr>
              <w:autoSpaceDN w:val="0"/>
              <w:autoSpaceDE w:val="0"/>
              <w:widowControl/>
              <w:spacing w:line="240" w:lineRule="auto" w:before="718" w:after="0"/>
              <w:ind w:left="0" w:right="0" w:firstLine="0"/>
              <w:jc w:val="center"/>
            </w:pPr>
            <w:r>
              <w:drawing>
                <wp:inline xmlns:a="http://schemas.openxmlformats.org/drawingml/2006/main" xmlns:pic="http://schemas.openxmlformats.org/drawingml/2006/picture">
                  <wp:extent cx="63500" cy="254000"/>
                  <wp:docPr id="50" name="Picture 5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500" cy="254000"/>
                          </a:xfrm>
                          <a:prstGeom prst="rect"/>
                        </pic:spPr>
                      </pic:pic>
                    </a:graphicData>
                  </a:graphic>
                </wp:inline>
              </w:drawing>
            </w:r>
          </w:p>
        </w:tc>
        <w:tc>
          <w:tcPr>
            <w:tcW w:type="dxa" w:w="340"/>
            <w:vMerge w:val="restart"/>
            <w:tcBorders/>
            <w:tcMar>
              <w:start w:w="0" w:type="dxa"/>
              <w:end w:w="0" w:type="dxa"/>
            </w:tcMar>
            <w:tcMar>
              <w:start w:w="0" w:type="dxa"/>
              <w:end w:w="0" w:type="dxa"/>
            </w:tcMar>
          </w:tcPr>
          <w:p>
            <w:pPr>
              <w:autoSpaceDN w:val="0"/>
              <w:autoSpaceDE w:val="0"/>
              <w:widowControl/>
              <w:spacing w:line="286" w:lineRule="auto" w:before="750" w:after="0"/>
              <w:ind w:left="0" w:right="0" w:firstLine="0"/>
              <w:jc w:val="center"/>
            </w:pPr>
            <w:r>
              <w:rPr>
                <w:rFonts w:ascii="Times New Roman" w:hAnsi="Times New Roman" w:eastAsia="Times New Roman"/>
                <w:b w:val="0"/>
                <w:i/>
                <w:color w:val="000000"/>
                <w:sz w:val="24"/>
              </w:rPr>
              <w:t xml:space="preserve">r r </w:t>
            </w:r>
            <w:r>
              <w:rPr>
                <w:w w:val="98.85194642203194"/>
                <w:rFonts w:ascii="Times New Roman" w:hAnsi="Times New Roman" w:eastAsia="Times New Roman"/>
                <w:b w:val="0"/>
                <w:i/>
                <w:color w:val="000000"/>
                <w:sz w:val="14"/>
              </w:rPr>
              <w:t>i</w:t>
            </w:r>
          </w:p>
        </w:tc>
        <w:tc>
          <w:tcPr>
            <w:tcW w:type="dxa" w:w="44"/>
            <w:vMerge w:val="restart"/>
            <w:tcBorders/>
            <w:tcMar>
              <w:start w:w="0" w:type="dxa"/>
              <w:end w:w="0" w:type="dxa"/>
            </w:tcMar>
            <w:tcMar>
              <w:start w:w="0" w:type="dxa"/>
              <w:end w:w="0" w:type="dxa"/>
            </w:tcMar>
          </w:tcPr>
          <w:p>
            <w:pPr>
              <w:autoSpaceDN w:val="0"/>
              <w:autoSpaceDE w:val="0"/>
              <w:widowControl/>
              <w:spacing w:line="257" w:lineRule="auto" w:before="906" w:after="0"/>
              <w:ind w:left="0" w:right="0" w:firstLine="0"/>
              <w:jc w:val="center"/>
            </w:pPr>
            <w:r>
              <w:rPr>
                <w:w w:val="98.85194642203194"/>
                <w:rFonts w:ascii="Times New Roman" w:hAnsi="Times New Roman" w:eastAsia="Times New Roman"/>
                <w:b w:val="0"/>
                <w:i/>
                <w:color w:val="000000"/>
                <w:sz w:val="14"/>
              </w:rPr>
              <w:t>j</w:t>
            </w:r>
          </w:p>
        </w:tc>
        <w:tc>
          <w:tcPr>
            <w:tcW w:type="dxa" w:w="116"/>
            <w:vMerge w:val="restart"/>
            <w:tcBorders/>
            <w:tcMar>
              <w:start w:w="0" w:type="dxa"/>
              <w:end w:w="0" w:type="dxa"/>
            </w:tcMar>
            <w:tcMar>
              <w:start w:w="0" w:type="dxa"/>
              <w:end w:w="0" w:type="dxa"/>
            </w:tcMar>
          </w:tcPr>
          <w:p>
            <w:pPr>
              <w:autoSpaceDN w:val="0"/>
              <w:autoSpaceDE w:val="0"/>
              <w:widowControl/>
              <w:spacing w:line="240" w:lineRule="auto" w:before="738" w:after="0"/>
              <w:ind w:left="0" w:right="0" w:firstLine="0"/>
              <w:jc w:val="center"/>
            </w:pPr>
            <w:r>
              <w:drawing>
                <wp:inline xmlns:a="http://schemas.openxmlformats.org/drawingml/2006/main" xmlns:pic="http://schemas.openxmlformats.org/drawingml/2006/picture">
                  <wp:extent cx="63500" cy="228600"/>
                  <wp:docPr id="51" name="Picture 5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228600"/>
                          </a:xfrm>
                          <a:prstGeom prst="rect"/>
                        </pic:spPr>
                      </pic:pic>
                    </a:graphicData>
                  </a:graphic>
                </wp:inline>
              </w:drawing>
            </w:r>
          </w:p>
        </w:tc>
        <w:tc>
          <w:tcPr>
            <w:tcW w:type="dxa" w:w="560"/>
            <w:tcBorders/>
            <w:tcMar>
              <w:start w:w="0" w:type="dxa"/>
              <w:end w:w="0" w:type="dxa"/>
            </w:tcMar>
          </w:tcPr>
          <w:p>
            <w:pPr>
              <w:autoSpaceDN w:val="0"/>
              <w:autoSpaceDE w:val="0"/>
              <w:widowControl/>
              <w:spacing w:line="252" w:lineRule="auto" w:before="130" w:after="0"/>
              <w:ind w:left="0" w:right="20" w:firstLine="0"/>
              <w:jc w:val="right"/>
            </w:pPr>
            <w:r>
              <w:rPr>
                <w:rFonts w:ascii="Times New Roman" w:hAnsi="Times New Roman" w:eastAsia="Times New Roman"/>
                <w:b w:val="0"/>
                <w:i/>
                <w:color w:val="000000"/>
                <w:sz w:val="24"/>
              </w:rPr>
              <w:t>G</w:t>
            </w:r>
          </w:p>
        </w:tc>
        <w:tc>
          <w:tcPr>
            <w:tcW w:type="dxa" w:w="180"/>
            <w:tcBorders/>
            <w:tcMar>
              <w:start w:w="0" w:type="dxa"/>
              <w:end w:w="0" w:type="dxa"/>
            </w:tcMar>
          </w:tcPr>
          <w:p>
            <w:pPr>
              <w:autoSpaceDN w:val="0"/>
              <w:autoSpaceDE w:val="0"/>
              <w:widowControl/>
              <w:spacing w:line="238" w:lineRule="auto" w:before="116"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74" w:lineRule="auto" w:before="60" w:after="0"/>
              <w:ind w:left="0" w:right="0" w:firstLine="0"/>
              <w:jc w:val="center"/>
            </w:pPr>
            <w:r>
              <w:rPr>
                <w:rFonts w:ascii="Symbol" w:hAnsi="Symbol" w:eastAsia="Symbol"/>
                <w:b w:val="0"/>
                <w:i w:val="0"/>
                <w:color w:val="000000"/>
                <w:sz w:val="27"/>
              </w:rPr>
              <w:t></w:t>
            </w:r>
          </w:p>
        </w:tc>
        <w:tc>
          <w:tcPr>
            <w:tcW w:type="dxa" w:w="660"/>
            <w:tcBorders/>
            <w:tcMar>
              <w:start w:w="0" w:type="dxa"/>
              <w:end w:w="0" w:type="dxa"/>
            </w:tcMar>
          </w:tcPr>
          <w:p>
            <w:pPr>
              <w:autoSpaceDN w:val="0"/>
              <w:autoSpaceDE w:val="0"/>
              <w:widowControl/>
              <w:spacing w:line="252" w:lineRule="auto" w:before="130" w:after="0"/>
              <w:ind w:left="0" w:right="0" w:firstLine="0"/>
              <w:jc w:val="center"/>
            </w:pPr>
            <w:r>
              <w:rPr>
                <w:rFonts w:ascii="Times New Roman" w:hAnsi="Times New Roman" w:eastAsia="Times New Roman"/>
                <w:b w:val="0"/>
                <w:i/>
                <w:color w:val="000000"/>
                <w:sz w:val="24"/>
              </w:rPr>
              <w:t>R T W</w:t>
            </w:r>
          </w:p>
        </w:tc>
        <w:tc>
          <w:tcPr>
            <w:tcW w:type="dxa" w:w="3920"/>
            <w:tcBorders/>
            <w:tcMar>
              <w:start w:w="0" w:type="dxa"/>
              <w:end w:w="0" w:type="dxa"/>
            </w:tcMar>
          </w:tcPr>
          <w:p>
            <w:pPr>
              <w:autoSpaceDN w:val="0"/>
              <w:autoSpaceDE w:val="0"/>
              <w:widowControl/>
              <w:spacing w:line="274" w:lineRule="auto" w:before="60" w:after="0"/>
              <w:ind w:left="30" w:right="0" w:firstLine="0"/>
              <w:jc w:val="left"/>
            </w:pPr>
            <w:r>
              <w:rPr>
                <w:rFonts w:ascii="Symbol" w:hAnsi="Symbol" w:eastAsia="Symbol"/>
                <w:b w:val="0"/>
                <w:i w:val="0"/>
                <w:color w:val="000000"/>
                <w:sz w:val="27"/>
              </w:rPr>
              <w:t></w:t>
            </w:r>
          </w:p>
        </w:tc>
      </w:tr>
      <w:tr>
        <w:trPr>
          <w:trHeight w:hRule="exact" w:val="600"/>
        </w:trPr>
        <w:tc>
          <w:tcPr>
            <w:tcW w:type="dxa" w:w="1015"/>
            <w:vMerge/>
            <w:tcBorders/>
          </w:tcPr>
          <w:p/>
        </w:tc>
        <w:tc>
          <w:tcPr>
            <w:tcW w:type="dxa" w:w="1015"/>
            <w:vMerge/>
            <w:tcBorders/>
          </w:tcPr>
          <w:p/>
        </w:tc>
        <w:tc>
          <w:tcPr>
            <w:tcW w:type="dxa" w:w="1015"/>
            <w:vMerge/>
            <w:tcBorders/>
          </w:tcPr>
          <w:p/>
        </w:tc>
        <w:tc>
          <w:tcPr>
            <w:tcW w:type="dxa" w:w="1015"/>
            <w:vMerge/>
            <w:tcBorders/>
          </w:tcPr>
          <w:p/>
        </w:tc>
        <w:tc>
          <w:tcPr>
            <w:tcW w:type="dxa" w:w="1015"/>
            <w:vMerge/>
            <w:tcBorders/>
          </w:tcPr>
          <w:p/>
        </w:tc>
        <w:tc>
          <w:tcPr>
            <w:tcW w:type="dxa" w:w="5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46" w:after="0"/>
              <w:ind w:left="34" w:right="0" w:firstLine="0"/>
              <w:jc w:val="left"/>
            </w:pPr>
            <w:r>
              <w:rPr>
                <w:rFonts w:ascii="SimSun" w:hAnsi="SimSun" w:eastAsia="SimSun"/>
                <w:b w:val="0"/>
                <w:i w:val="0"/>
                <w:color w:val="000000"/>
                <w:sz w:val="24"/>
              </w:rPr>
              <w:t>的权重集。因此，本文分别利用</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绘制了桥隧</w:t>
            </w:r>
          </w:p>
        </w:tc>
      </w:tr>
    </w:tbl>
    <w:p>
      <w:pPr>
        <w:autoSpaceDN w:val="0"/>
        <w:autoSpaceDE w:val="0"/>
        <w:widowControl/>
        <w:spacing w:line="320" w:lineRule="exact" w:before="80" w:after="0"/>
        <w:ind w:left="1282" w:right="0" w:firstLine="0"/>
        <w:jc w:val="left"/>
      </w:pPr>
      <w:r>
        <w:rPr>
          <w:rFonts w:ascii="SimSun" w:hAnsi="SimSun" w:eastAsia="SimSun"/>
          <w:b w:val="0"/>
          <w:i w:val="0"/>
          <w:color w:val="000000"/>
          <w:sz w:val="24"/>
        </w:rPr>
        <w:t>施工风险网络图、桥梁施工风险网络图和隧道施工风险网络图。其中，将风险</w:t>
      </w:r>
      <w:r>
        <w:rPr>
          <w:rFonts w:ascii="TimesNewRomanPSMT" w:hAnsi="TimesNewRomanPSMT" w:eastAsia="TimesNewRomanPSMT"/>
          <w:b w:val="0"/>
          <w:i w:val="0"/>
          <w:color w:val="000000"/>
          <w:sz w:val="24"/>
        </w:rPr>
        <w:t>r1</w:t>
      </w:r>
    </w:p>
    <w:p>
      <w:pPr>
        <w:autoSpaceDN w:val="0"/>
        <w:autoSpaceDE w:val="0"/>
        <w:widowControl/>
        <w:spacing w:line="320" w:lineRule="exact" w:before="72" w:after="0"/>
        <w:ind w:left="1282" w:right="0" w:firstLine="0"/>
        <w:jc w:val="left"/>
      </w:pPr>
      <w:r>
        <w:rPr>
          <w:rFonts w:ascii="SimSun" w:hAnsi="SimSun" w:eastAsia="SimSun"/>
          <w:b w:val="0"/>
          <w:i w:val="0"/>
          <w:color w:val="000000"/>
          <w:sz w:val="24"/>
        </w:rPr>
        <w:t>在网络中表示为</w:t>
      </w:r>
      <w:r>
        <w:rPr>
          <w:rFonts w:ascii="TimesNewRomanPSMT" w:hAnsi="TimesNewRomanPSMT" w:eastAsia="TimesNewRomanPSMT"/>
          <w:b w:val="0"/>
          <w:i w:val="0"/>
          <w:color w:val="000000"/>
          <w:sz w:val="24"/>
        </w:rPr>
        <w:t>1</w:t>
      </w:r>
      <w:r>
        <w:rPr>
          <w:rFonts w:ascii="SimSun" w:hAnsi="SimSun" w:eastAsia="SimSun"/>
          <w:b w:val="0"/>
          <w:i w:val="0"/>
          <w:color w:val="000000"/>
          <w:sz w:val="24"/>
        </w:rPr>
        <w:t>，其余风险依次对应各自所对应的自然数字。分别如图</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2-3</w:t>
      </w:r>
    </w:p>
    <w:p>
      <w:pPr>
        <w:autoSpaceDN w:val="0"/>
        <w:autoSpaceDE w:val="0"/>
        <w:widowControl/>
        <w:spacing w:line="320" w:lineRule="exact" w:before="68" w:after="0"/>
        <w:ind w:left="1282" w:right="0" w:firstLine="0"/>
        <w:jc w:val="left"/>
      </w:pPr>
      <w:r>
        <w:rPr>
          <w:rFonts w:ascii="SimSun" w:hAnsi="SimSun" w:eastAsia="SimSun"/>
          <w:b w:val="0"/>
          <w:i w:val="0"/>
          <w:color w:val="000000"/>
          <w:sz w:val="24"/>
        </w:rPr>
        <w:t>和</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240" w:lineRule="exact" w:before="6014" w:after="0"/>
        <w:ind w:left="0" w:right="4342" w:firstLine="0"/>
        <w:jc w:val="right"/>
      </w:pPr>
      <w:r>
        <w:rPr>
          <w:rFonts w:ascii="TimesNewRomanPSMT" w:hAnsi="TimesNewRomanPSMT" w:eastAsia="TimesNewRomanPSMT"/>
          <w:b w:val="0"/>
          <w:i w:val="0"/>
          <w:color w:val="000000"/>
          <w:sz w:val="18"/>
        </w:rPr>
        <w:t xml:space="preserve">15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1111250</wp:posOffset>
            </wp:positionV>
            <wp:extent cx="5579109" cy="5682539"/>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9109" cy="56825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6413500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6591300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6413500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6286500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6172200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6159500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6527800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6375400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6362700</wp:posOffset>
            </wp:positionV>
            <wp:extent cx="266700" cy="1524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6172200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6134100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6121400</wp:posOffset>
            </wp:positionV>
            <wp:extent cx="635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6172200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5994400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5981700</wp:posOffset>
            </wp:positionV>
            <wp:extent cx="508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5994400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5994400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6451600</wp:posOffset>
            </wp:positionV>
            <wp:extent cx="50800" cy="1143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6413500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6375400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6032500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5943600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5778500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5765800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5600700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5702300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5676900</wp:posOffset>
            </wp:positionV>
            <wp:extent cx="63500" cy="635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5880100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6083300</wp:posOffset>
            </wp:positionV>
            <wp:extent cx="508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6057900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6019800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5981700</wp:posOffset>
            </wp:positionV>
            <wp:extent cx="635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5956300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5892800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5626100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5600700</wp:posOffset>
            </wp:positionV>
            <wp:extent cx="635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5588000</wp:posOffset>
            </wp:positionV>
            <wp:extent cx="508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5575300</wp:posOffset>
            </wp:positionV>
            <wp:extent cx="508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5562600</wp:posOffset>
            </wp:positionV>
            <wp:extent cx="63500" cy="508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5499100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5943600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5791200</wp:posOffset>
            </wp:positionV>
            <wp:extent cx="508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5778500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5626100</wp:posOffset>
            </wp:positionV>
            <wp:extent cx="63500" cy="635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5600700</wp:posOffset>
            </wp:positionV>
            <wp:extent cx="381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5600700</wp:posOffset>
            </wp:positionV>
            <wp:extent cx="381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5473700</wp:posOffset>
            </wp:positionV>
            <wp:extent cx="127000" cy="1270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5448300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5422900</wp:posOffset>
            </wp:positionV>
            <wp:extent cx="50800" cy="635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5435600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5549900</wp:posOffset>
            </wp:positionV>
            <wp:extent cx="635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5511800</wp:posOffset>
            </wp:positionV>
            <wp:extent cx="635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5448300</wp:posOffset>
            </wp:positionV>
            <wp:extent cx="50800" cy="508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5435600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5702300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5676900</wp:posOffset>
            </wp:positionV>
            <wp:extent cx="63500" cy="635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5295900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5359400</wp:posOffset>
            </wp:positionV>
            <wp:extent cx="508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5334000</wp:posOffset>
            </wp:positionV>
            <wp:extent cx="50800" cy="508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5626100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5626100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5626100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5613400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5613400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5549900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5537200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5499100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5334000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5232400</wp:posOffset>
            </wp:positionV>
            <wp:extent cx="508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5232400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5511800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5499100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5435600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5207000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5194300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5156200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5130800</wp:posOffset>
            </wp:positionV>
            <wp:extent cx="635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5130800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5321300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4991100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4914900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4902200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5105400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4902200</wp:posOffset>
            </wp:positionV>
            <wp:extent cx="38100" cy="508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4851400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4838700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5194300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4965700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4775200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5029200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5029200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4737100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4737100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4724400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5295900</wp:posOffset>
            </wp:positionV>
            <wp:extent cx="508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5003800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4902200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4851400</wp:posOffset>
            </wp:positionV>
            <wp:extent cx="508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4838700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4800600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4673600</wp:posOffset>
            </wp:positionV>
            <wp:extent cx="38100" cy="508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5003800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4851400</wp:posOffset>
            </wp:positionV>
            <wp:extent cx="508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4838700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4800600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4673600</wp:posOffset>
            </wp:positionV>
            <wp:extent cx="38100" cy="508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4673600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4965700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4876800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4775200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4749800</wp:posOffset>
            </wp:positionV>
            <wp:extent cx="381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4737100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4724400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4635500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4584700</wp:posOffset>
            </wp:positionV>
            <wp:extent cx="635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4572000</wp:posOffset>
            </wp:positionV>
            <wp:extent cx="50800" cy="508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4559300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4622800</wp:posOffset>
            </wp:positionV>
            <wp:extent cx="38100" cy="50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4546600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4546600</wp:posOffset>
            </wp:positionV>
            <wp:extent cx="508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4737100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4724400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4660900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4660900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4457700</wp:posOffset>
            </wp:positionV>
            <wp:extent cx="508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4457700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4470400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4368800</wp:posOffset>
            </wp:positionV>
            <wp:extent cx="50800" cy="50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4089400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4279900</wp:posOffset>
            </wp:positionV>
            <wp:extent cx="635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4229100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4089400</wp:posOffset>
            </wp:positionV>
            <wp:extent cx="635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4775200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4762500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4673600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4457700</wp:posOffset>
            </wp:positionV>
            <wp:extent cx="508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4457700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4241800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4229100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4013200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4241800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4241800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4229100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4076700</wp:posOffset>
            </wp:positionV>
            <wp:extent cx="38100" cy="508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3975100</wp:posOffset>
            </wp:positionV>
            <wp:extent cx="38100" cy="508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3962400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4559300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4508500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4381500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4076700</wp:posOffset>
            </wp:positionV>
            <wp:extent cx="38100" cy="635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4051300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4038600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3924300</wp:posOffset>
            </wp:positionV>
            <wp:extent cx="63500" cy="1143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4368800</wp:posOffset>
            </wp:positionV>
            <wp:extent cx="50800" cy="508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4330700</wp:posOffset>
            </wp:positionV>
            <wp:extent cx="508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4178300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4165600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4140200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4127500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4089400</wp:posOffset>
            </wp:positionV>
            <wp:extent cx="279400" cy="2413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279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4089400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4076700</wp:posOffset>
            </wp:positionV>
            <wp:extent cx="38100" cy="635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4076700</wp:posOffset>
            </wp:positionV>
            <wp:extent cx="63500" cy="508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4025900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3886200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3873500</wp:posOffset>
            </wp:positionV>
            <wp:extent cx="381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3771900</wp:posOffset>
            </wp:positionV>
            <wp:extent cx="762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3746500</wp:posOffset>
            </wp:positionV>
            <wp:extent cx="38100" cy="508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3683000</wp:posOffset>
            </wp:positionV>
            <wp:extent cx="38100" cy="508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3594100</wp:posOffset>
            </wp:positionV>
            <wp:extent cx="508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3708400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3733800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3683000</wp:posOffset>
            </wp:positionV>
            <wp:extent cx="50800" cy="508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3670300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3632200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3632200</wp:posOffset>
            </wp:positionV>
            <wp:extent cx="508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3479800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3441700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3378200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3467100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3467100</wp:posOffset>
            </wp:positionV>
            <wp:extent cx="508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3403600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3441700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3441700</wp:posOffset>
            </wp:positionV>
            <wp:extent cx="63500" cy="635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3263900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3365500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3644900</wp:posOffset>
            </wp:positionV>
            <wp:extent cx="38100" cy="508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3556000</wp:posOffset>
            </wp:positionV>
            <wp:extent cx="50800" cy="762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3479800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3467100</wp:posOffset>
            </wp:positionV>
            <wp:extent cx="114300" cy="1778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3429000</wp:posOffset>
            </wp:positionV>
            <wp:extent cx="50800" cy="508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3429000</wp:posOffset>
            </wp:positionV>
            <wp:extent cx="381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3378200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3378200</wp:posOffset>
            </wp:positionV>
            <wp:extent cx="76200" cy="635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3289300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3289300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3149600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3225800</wp:posOffset>
            </wp:positionV>
            <wp:extent cx="381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3111500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3009900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3098800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2921000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2984500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2959100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2908300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2895600</wp:posOffset>
            </wp:positionV>
            <wp:extent cx="76200" cy="508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2933700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3022600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2794000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2768600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3060700</wp:posOffset>
            </wp:positionV>
            <wp:extent cx="38100" cy="508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2755900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2692400</wp:posOffset>
            </wp:positionV>
            <wp:extent cx="50800" cy="762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2717800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2667000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2667000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2413000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2692400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2679700</wp:posOffset>
            </wp:positionV>
            <wp:extent cx="38100" cy="508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2527300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2514600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2374900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2590800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2578100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2616200</wp:posOffset>
            </wp:positionV>
            <wp:extent cx="635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2590800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2578100</wp:posOffset>
            </wp:positionV>
            <wp:extent cx="635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2324100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2209800</wp:posOffset>
            </wp:positionV>
            <wp:extent cx="50800" cy="508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2197100</wp:posOffset>
            </wp:positionV>
            <wp:extent cx="63500" cy="508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2197100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2844800</wp:posOffset>
            </wp:positionV>
            <wp:extent cx="38100" cy="635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2755900</wp:posOffset>
            </wp:positionV>
            <wp:extent cx="38100" cy="508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2730500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2717800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2489200</wp:posOffset>
            </wp:positionV>
            <wp:extent cx="88900" cy="635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2463800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2425700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2273300</wp:posOffset>
            </wp:positionV>
            <wp:extent cx="38100" cy="508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2120900</wp:posOffset>
            </wp:positionV>
            <wp:extent cx="38100" cy="635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2438400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2387600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2387600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2374900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2019300</wp:posOffset>
            </wp:positionV>
            <wp:extent cx="38100" cy="508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2070100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2146300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2108200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1955800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2374900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2374900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2222500</wp:posOffset>
            </wp:positionV>
            <wp:extent cx="508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1752600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1752600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1739900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1727200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1727200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1930400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1917700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1917700</wp:posOffset>
            </wp:positionV>
            <wp:extent cx="63500" cy="762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1892300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1612900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1600200</wp:posOffset>
            </wp:positionV>
            <wp:extent cx="38100" cy="508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1587500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1587500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1562100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1752600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1727200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1536700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1524000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1498600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1600200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1155700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5829300</wp:posOffset>
            </wp:positionV>
            <wp:extent cx="25400" cy="254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5918200</wp:posOffset>
            </wp:positionV>
            <wp:extent cx="25400" cy="254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5664200</wp:posOffset>
            </wp:positionV>
            <wp:extent cx="38100" cy="254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5486400</wp:posOffset>
            </wp:positionV>
            <wp:extent cx="25400" cy="254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5003800</wp:posOffset>
            </wp:positionV>
            <wp:extent cx="25400" cy="254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4584700</wp:posOffset>
            </wp:positionV>
            <wp:extent cx="25400" cy="254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4178300</wp:posOffset>
            </wp:positionV>
            <wp:extent cx="38100" cy="254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2743200</wp:posOffset>
            </wp:positionV>
            <wp:extent cx="25400" cy="254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2108200</wp:posOffset>
            </wp:positionV>
            <wp:extent cx="25400" cy="254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1866900</wp:posOffset>
            </wp:positionV>
            <wp:extent cx="254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1612900</wp:posOffset>
            </wp:positionV>
            <wp:extent cx="254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25400" cy="38100"/>
                    </a:xfrm>
                    <a:prstGeom prst="rect"/>
                  </pic:spPr>
                </pic:pic>
              </a:graphicData>
            </a:graphic>
          </wp:anchor>
        </w:drawing>
      </w:r>
    </w:p>
    <w:p>
      <w:pPr>
        <w:autoSpaceDN w:val="0"/>
        <w:autoSpaceDE w:val="0"/>
        <w:widowControl/>
        <w:spacing w:line="185" w:lineRule="auto" w:before="0" w:after="0"/>
        <w:ind w:left="0" w:right="2642"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282" w:lineRule="exact" w:before="9702" w:after="0"/>
        <w:ind w:left="0" w:right="315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桥隧施工风险网络图 </w:t>
      </w:r>
    </w:p>
    <w:p>
      <w:pPr>
        <w:autoSpaceDN w:val="0"/>
        <w:autoSpaceDE w:val="0"/>
        <w:widowControl/>
        <w:spacing w:line="240" w:lineRule="exact" w:before="4430" w:after="0"/>
        <w:ind w:left="0" w:right="4308" w:firstLine="0"/>
        <w:jc w:val="right"/>
      </w:pPr>
      <w:r>
        <w:rPr>
          <w:rFonts w:ascii="TimesNewRomanPSMT" w:hAnsi="TimesNewRomanPSMT" w:eastAsia="TimesNewRomanPSMT"/>
          <w:b w:val="0"/>
          <w:i w:val="0"/>
          <w:color w:val="000000"/>
          <w:sz w:val="18"/>
        </w:rPr>
        <w:t xml:space="preserve">16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 name="Picture 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1148080</wp:posOffset>
            </wp:positionV>
            <wp:extent cx="5579109" cy="5608848"/>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579109" cy="56088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6527800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6096000</wp:posOffset>
            </wp:positionV>
            <wp:extent cx="508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5969000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5905500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6261100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6121400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6045200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6045200</wp:posOffset>
            </wp:positionV>
            <wp:extent cx="76200" cy="762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6019800</wp:posOffset>
            </wp:positionV>
            <wp:extent cx="508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5956300</wp:posOffset>
            </wp:positionV>
            <wp:extent cx="381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5918200</wp:posOffset>
            </wp:positionV>
            <wp:extent cx="50800" cy="635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5918200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5918200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5918200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5905500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5880100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6121400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6045200</wp:posOffset>
            </wp:positionV>
            <wp:extent cx="76200" cy="762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6019800</wp:posOffset>
            </wp:positionV>
            <wp:extent cx="508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5918200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5664200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5740400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5740400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5727700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5727700</wp:posOffset>
            </wp:positionV>
            <wp:extent cx="38100" cy="508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5575300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5626100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5499100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5435600</wp:posOffset>
            </wp:positionV>
            <wp:extent cx="50800" cy="508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5537200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5359400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5473700</wp:posOffset>
            </wp:positionV>
            <wp:extent cx="38100" cy="635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5461000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5448300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5359400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5334000</wp:posOffset>
            </wp:positionV>
            <wp:extent cx="38100" cy="508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5867400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5816600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5740400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5575300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5448300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5245100</wp:posOffset>
            </wp:positionV>
            <wp:extent cx="508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5219700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5168900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5600700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5588000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5168900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5168900</wp:posOffset>
            </wp:positionV>
            <wp:extent cx="203200" cy="2159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5156200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5359400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5181600</wp:posOffset>
            </wp:positionV>
            <wp:extent cx="508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5448300</wp:posOffset>
            </wp:positionV>
            <wp:extent cx="38100" cy="508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5194300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5880100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5816600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5715000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5638800</wp:posOffset>
            </wp:positionV>
            <wp:extent cx="50800" cy="889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5600700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5499100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5486400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5435600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5232400</wp:posOffset>
            </wp:positionV>
            <wp:extent cx="139700" cy="2286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1397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5219700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5207000</wp:posOffset>
            </wp:positionV>
            <wp:extent cx="508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5130800</wp:posOffset>
            </wp:positionV>
            <wp:extent cx="38100" cy="508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5930900</wp:posOffset>
            </wp:positionV>
            <wp:extent cx="114300" cy="508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5588000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5549900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5384800</wp:posOffset>
            </wp:positionV>
            <wp:extent cx="508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5194300</wp:posOffset>
            </wp:positionV>
            <wp:extent cx="215900" cy="1778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215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5168900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5168900</wp:posOffset>
            </wp:positionV>
            <wp:extent cx="203200" cy="2159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5156200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5118100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5105400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5092700</wp:posOffset>
            </wp:positionV>
            <wp:extent cx="76200" cy="635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5054600</wp:posOffset>
            </wp:positionV>
            <wp:extent cx="508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5003800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4953000</wp:posOffset>
            </wp:positionV>
            <wp:extent cx="88900" cy="177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5143500</wp:posOffset>
            </wp:positionV>
            <wp:extent cx="50800" cy="1016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5130800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5092700</wp:posOffset>
            </wp:positionV>
            <wp:extent cx="50800" cy="508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5283200</wp:posOffset>
            </wp:positionV>
            <wp:extent cx="508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5257800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5245100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5232400</wp:posOffset>
            </wp:positionV>
            <wp:extent cx="38100" cy="508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5003800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5054600</wp:posOffset>
            </wp:positionV>
            <wp:extent cx="508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5003800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4965700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4953000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4953000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4902200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4813300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4800600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4724400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4749800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4673600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4800600</wp:posOffset>
            </wp:positionV>
            <wp:extent cx="50800" cy="762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4876800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4711700</wp:posOffset>
            </wp:positionV>
            <wp:extent cx="38100" cy="508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4902200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4775200</wp:posOffset>
            </wp:positionV>
            <wp:extent cx="50800" cy="635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4622800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4584700</wp:posOffset>
            </wp:positionV>
            <wp:extent cx="50800" cy="508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4635500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4673600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4635500</wp:posOffset>
            </wp:positionV>
            <wp:extent cx="508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4368800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5080000</wp:posOffset>
            </wp:positionV>
            <wp:extent cx="508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5080000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5067300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4635500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4635500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4622800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4508500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4483100</wp:posOffset>
            </wp:positionV>
            <wp:extent cx="381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4419600</wp:posOffset>
            </wp:positionV>
            <wp:extent cx="50800" cy="635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4406900</wp:posOffset>
            </wp:positionV>
            <wp:extent cx="381000" cy="2794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4356100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4318000</wp:posOffset>
            </wp:positionV>
            <wp:extent cx="63500" cy="508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4292600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4292600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4826000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4787900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4775200</wp:posOffset>
            </wp:positionV>
            <wp:extent cx="635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4635500</wp:posOffset>
            </wp:positionV>
            <wp:extent cx="508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4356100</wp:posOffset>
            </wp:positionV>
            <wp:extent cx="457200" cy="292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4572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4343400</wp:posOffset>
            </wp:positionV>
            <wp:extent cx="50800" cy="508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4305300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4305300</wp:posOffset>
            </wp:positionV>
            <wp:extent cx="50800" cy="508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4292600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4292600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4279900</wp:posOffset>
            </wp:positionV>
            <wp:extent cx="101600" cy="635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4241800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4229100</wp:posOffset>
            </wp:positionV>
            <wp:extent cx="127000" cy="1397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4152900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4127500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4622800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4584700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4508500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4470400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4394200</wp:posOffset>
            </wp:positionV>
            <wp:extent cx="38100" cy="508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4114800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4114800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3949700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4114800</wp:posOffset>
            </wp:positionV>
            <wp:extent cx="50800" cy="889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4102100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4102100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4267200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4114800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4064000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4089400</wp:posOffset>
            </wp:positionV>
            <wp:extent cx="50800" cy="635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4064000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3937000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3873500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3886200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4114800</wp:posOffset>
            </wp:positionV>
            <wp:extent cx="50800" cy="889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4102100</wp:posOffset>
            </wp:positionV>
            <wp:extent cx="381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4102100</wp:posOffset>
            </wp:positionV>
            <wp:extent cx="381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4051300</wp:posOffset>
            </wp:positionV>
            <wp:extent cx="50800" cy="635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3949700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3911600</wp:posOffset>
            </wp:positionV>
            <wp:extent cx="38100" cy="508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3784600</wp:posOffset>
            </wp:positionV>
            <wp:extent cx="63500" cy="635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3733800</wp:posOffset>
            </wp:positionV>
            <wp:extent cx="38100" cy="508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3670300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3924300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3886200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3746500</wp:posOffset>
            </wp:positionV>
            <wp:extent cx="88900" cy="762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3708400</wp:posOffset>
            </wp:positionV>
            <wp:extent cx="381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3454400</wp:posOffset>
            </wp:positionV>
            <wp:extent cx="508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3441700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3429000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4800600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4787900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4775200</wp:posOffset>
            </wp:positionV>
            <wp:extent cx="50800" cy="635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4775200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4635500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4610100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4610100</wp:posOffset>
            </wp:positionV>
            <wp:extent cx="50800" cy="508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4584700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4470400</wp:posOffset>
            </wp:positionV>
            <wp:extent cx="381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4343400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4114800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3962400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3949700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3708400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3568700</wp:posOffset>
            </wp:positionV>
            <wp:extent cx="381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3568700</wp:posOffset>
            </wp:positionV>
            <wp:extent cx="38100" cy="508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3568700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3492500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3454400</wp:posOffset>
            </wp:positionV>
            <wp:extent cx="63500" cy="762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3441700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3683000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3670300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3619500</wp:posOffset>
            </wp:positionV>
            <wp:extent cx="63500" cy="635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3581400</wp:posOffset>
            </wp:positionV>
            <wp:extent cx="88900" cy="1016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3949700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3949700</wp:posOffset>
            </wp:positionV>
            <wp:extent cx="381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3568700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3568700</wp:posOffset>
            </wp:positionV>
            <wp:extent cx="38100" cy="508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3454400</wp:posOffset>
            </wp:positionV>
            <wp:extent cx="63500" cy="762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3441700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3378200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3378200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3365500</wp:posOffset>
            </wp:positionV>
            <wp:extent cx="508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3365500</wp:posOffset>
            </wp:positionV>
            <wp:extent cx="635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3327400</wp:posOffset>
            </wp:positionV>
            <wp:extent cx="165100" cy="1397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3289300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3225800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3187700</wp:posOffset>
            </wp:positionV>
            <wp:extent cx="508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3492500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3136900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3175000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2997200</wp:posOffset>
            </wp:positionV>
            <wp:extent cx="38100" cy="508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3022600</wp:posOffset>
            </wp:positionV>
            <wp:extent cx="381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3098800</wp:posOffset>
            </wp:positionV>
            <wp:extent cx="63500" cy="508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3098800</wp:posOffset>
            </wp:positionV>
            <wp:extent cx="38100" cy="381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2946400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2984500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3276600</wp:posOffset>
            </wp:positionV>
            <wp:extent cx="50800" cy="38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3149600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2959100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2946400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2946400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2933700</wp:posOffset>
            </wp:positionV>
            <wp:extent cx="38100" cy="508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2921000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2908300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2882900</wp:posOffset>
            </wp:positionV>
            <wp:extent cx="38100" cy="508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2870200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2870200</wp:posOffset>
            </wp:positionV>
            <wp:extent cx="114300" cy="1016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2946400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3276600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3251200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3073400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2781300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2730500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2781300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3098800</wp:posOffset>
            </wp:positionV>
            <wp:extent cx="63500" cy="508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3060700</wp:posOffset>
            </wp:positionV>
            <wp:extent cx="38100" cy="50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3009900</wp:posOffset>
            </wp:positionV>
            <wp:extent cx="508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2997200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2946400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2870200</wp:posOffset>
            </wp:positionV>
            <wp:extent cx="50800" cy="508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2794000</wp:posOffset>
            </wp:positionV>
            <wp:extent cx="63500" cy="762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2730500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2667000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2654300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3302000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3263900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3098800</wp:posOffset>
            </wp:positionV>
            <wp:extent cx="63500" cy="508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3098800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2959100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2946400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2946400</wp:posOffset>
            </wp:positionV>
            <wp:extent cx="419100" cy="3683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419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2946400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2933700</wp:posOffset>
            </wp:positionV>
            <wp:extent cx="38100" cy="508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2921000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2908300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2895600</wp:posOffset>
            </wp:positionV>
            <wp:extent cx="215900" cy="2286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215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2882900</wp:posOffset>
            </wp:positionV>
            <wp:extent cx="38100" cy="508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2870200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2870200</wp:posOffset>
            </wp:positionV>
            <wp:extent cx="114300" cy="1016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2806700</wp:posOffset>
            </wp:positionV>
            <wp:extent cx="508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2806700</wp:posOffset>
            </wp:positionV>
            <wp:extent cx="635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2781300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2768600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2628900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2616200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2603500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2730500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2628900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2540000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2654300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2616200</wp:posOffset>
            </wp:positionV>
            <wp:extent cx="38100" cy="635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2667000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2654300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2463800</wp:posOffset>
            </wp:positionV>
            <wp:extent cx="508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2997200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2959100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2946400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2946400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2933700</wp:posOffset>
            </wp:positionV>
            <wp:extent cx="38100" cy="508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2921000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2908300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2908300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2882900</wp:posOffset>
            </wp:positionV>
            <wp:extent cx="38100" cy="508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2870200</wp:posOffset>
            </wp:positionV>
            <wp:extent cx="381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2870200</wp:posOffset>
            </wp:positionV>
            <wp:extent cx="114300" cy="1016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2806700</wp:posOffset>
            </wp:positionV>
            <wp:extent cx="508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2806700</wp:posOffset>
            </wp:positionV>
            <wp:extent cx="635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2781300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2768600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2730500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2692400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2692400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2641600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2628900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2616200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2603500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2489200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2413000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3822700</wp:posOffset>
            </wp:positionV>
            <wp:extent cx="63500" cy="50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3822700</wp:posOffset>
            </wp:positionV>
            <wp:extent cx="63500" cy="508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3810000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3810000</wp:posOffset>
            </wp:positionV>
            <wp:extent cx="508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3733800</wp:posOffset>
            </wp:positionV>
            <wp:extent cx="38100" cy="508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3721100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3708400</wp:posOffset>
            </wp:positionV>
            <wp:extent cx="203200" cy="1397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3683000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3670300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3632200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3619500</wp:posOffset>
            </wp:positionV>
            <wp:extent cx="38100" cy="38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3619500</wp:posOffset>
            </wp:positionV>
            <wp:extent cx="63500" cy="635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3619500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3581400</wp:posOffset>
            </wp:positionV>
            <wp:extent cx="88900" cy="1016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3492500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3327400</wp:posOffset>
            </wp:positionV>
            <wp:extent cx="469900" cy="4064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4699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3314700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3289300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3276600</wp:posOffset>
            </wp:positionV>
            <wp:extent cx="76200" cy="762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3213100</wp:posOffset>
            </wp:positionV>
            <wp:extent cx="241300" cy="1270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3213100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3200400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3187700</wp:posOffset>
            </wp:positionV>
            <wp:extent cx="50800" cy="508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3149600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3136900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3086100</wp:posOffset>
            </wp:positionV>
            <wp:extent cx="63500" cy="635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3060700</wp:posOffset>
            </wp:positionV>
            <wp:extent cx="38100" cy="508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3048000</wp:posOffset>
            </wp:positionV>
            <wp:extent cx="38100" cy="635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3022600</wp:posOffset>
            </wp:positionV>
            <wp:extent cx="101600" cy="889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3009900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2997200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2984500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2921000</wp:posOffset>
            </wp:positionV>
            <wp:extent cx="50800" cy="508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2870200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2857500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2501900</wp:posOffset>
            </wp:positionV>
            <wp:extent cx="38100" cy="508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2476500</wp:posOffset>
            </wp:positionV>
            <wp:extent cx="38100" cy="508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2451100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2425700</wp:posOffset>
            </wp:positionV>
            <wp:extent cx="63500" cy="508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2425700</wp:posOffset>
            </wp:positionV>
            <wp:extent cx="50800" cy="508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2336800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2476500</wp:posOffset>
            </wp:positionV>
            <wp:extent cx="50800" cy="508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2286000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2247900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2235200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2476500</wp:posOffset>
            </wp:positionV>
            <wp:extent cx="88900" cy="508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2463800</wp:posOffset>
            </wp:positionV>
            <wp:extent cx="508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2451100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2247900</wp:posOffset>
            </wp:positionV>
            <wp:extent cx="381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2184400</wp:posOffset>
            </wp:positionV>
            <wp:extent cx="88900" cy="1016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2133600</wp:posOffset>
            </wp:positionV>
            <wp:extent cx="762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2108200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2095500</wp:posOffset>
            </wp:positionV>
            <wp:extent cx="38100" cy="508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2197100</wp:posOffset>
            </wp:positionV>
            <wp:extent cx="381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2057400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2336800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2247900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2095500</wp:posOffset>
            </wp:positionV>
            <wp:extent cx="38100" cy="508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2032000</wp:posOffset>
            </wp:positionV>
            <wp:extent cx="508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2006600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2476500</wp:posOffset>
            </wp:positionV>
            <wp:extent cx="50800" cy="508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2476500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2413000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2400300</wp:posOffset>
            </wp:positionV>
            <wp:extent cx="38100" cy="381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2400300</wp:posOffset>
            </wp:positionV>
            <wp:extent cx="381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2387600</wp:posOffset>
            </wp:positionV>
            <wp:extent cx="381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2374900</wp:posOffset>
            </wp:positionV>
            <wp:extent cx="63500" cy="635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2362200</wp:posOffset>
            </wp:positionV>
            <wp:extent cx="114300" cy="762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2349500</wp:posOffset>
            </wp:positionV>
            <wp:extent cx="508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2311400</wp:posOffset>
            </wp:positionV>
            <wp:extent cx="203200" cy="889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2286000</wp:posOffset>
            </wp:positionV>
            <wp:extent cx="38100" cy="508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2006600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1981200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1968500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1981200</wp:posOffset>
            </wp:positionV>
            <wp:extent cx="381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1968500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1879600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1879600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1968500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1943100</wp:posOffset>
            </wp:positionV>
            <wp:extent cx="38100" cy="381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2463800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2438400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2400300</wp:posOffset>
            </wp:positionV>
            <wp:extent cx="38100" cy="508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2374900</wp:posOffset>
            </wp:positionV>
            <wp:extent cx="63500" cy="635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2362200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2324100</wp:posOffset>
            </wp:positionV>
            <wp:extent cx="63500" cy="762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2247900</wp:posOffset>
            </wp:positionV>
            <wp:extent cx="381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2184400</wp:posOffset>
            </wp:positionV>
            <wp:extent cx="63500" cy="889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2184400</wp:posOffset>
            </wp:positionV>
            <wp:extent cx="203200" cy="1905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203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2159000</wp:posOffset>
            </wp:positionV>
            <wp:extent cx="63500" cy="508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2095500</wp:posOffset>
            </wp:positionV>
            <wp:extent cx="508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2070100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2044700</wp:posOffset>
            </wp:positionV>
            <wp:extent cx="127000" cy="1778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127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2044700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2032000</wp:posOffset>
            </wp:positionV>
            <wp:extent cx="381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2006600</wp:posOffset>
            </wp:positionV>
            <wp:extent cx="50800" cy="508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1943100</wp:posOffset>
            </wp:positionV>
            <wp:extent cx="381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1917700</wp:posOffset>
            </wp:positionV>
            <wp:extent cx="381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1866900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1854200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1549400</wp:posOffset>
            </wp:positionV>
            <wp:extent cx="266700" cy="4826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2667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1536700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1524000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1473200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6464300</wp:posOffset>
            </wp:positionV>
            <wp:extent cx="25400" cy="254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5918200</wp:posOffset>
            </wp:positionV>
            <wp:extent cx="254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5613400</wp:posOffset>
            </wp:positionV>
            <wp:extent cx="254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5816600</wp:posOffset>
            </wp:positionV>
            <wp:extent cx="381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5448300</wp:posOffset>
            </wp:positionV>
            <wp:extent cx="25400" cy="254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5105400</wp:posOffset>
            </wp:positionV>
            <wp:extent cx="25400" cy="254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5702300</wp:posOffset>
            </wp:positionV>
            <wp:extent cx="25400" cy="254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5016500</wp:posOffset>
            </wp:positionV>
            <wp:extent cx="254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4775200</wp:posOffset>
            </wp:positionV>
            <wp:extent cx="25400" cy="254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4673600</wp:posOffset>
            </wp:positionV>
            <wp:extent cx="50800" cy="254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4597400</wp:posOffset>
            </wp:positionV>
            <wp:extent cx="25400" cy="254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4178300</wp:posOffset>
            </wp:positionV>
            <wp:extent cx="25400" cy="254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3695700</wp:posOffset>
            </wp:positionV>
            <wp:extent cx="25400" cy="254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4051300</wp:posOffset>
            </wp:positionV>
            <wp:extent cx="254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4000500</wp:posOffset>
            </wp:positionV>
            <wp:extent cx="25400" cy="254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3200400</wp:posOffset>
            </wp:positionV>
            <wp:extent cx="50800" cy="508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2476500</wp:posOffset>
            </wp:positionV>
            <wp:extent cx="38100" cy="254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3136900</wp:posOffset>
            </wp:positionV>
            <wp:extent cx="25400" cy="254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2819400</wp:posOffset>
            </wp:positionV>
            <wp:extent cx="25400" cy="254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2438400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2387600</wp:posOffset>
            </wp:positionV>
            <wp:extent cx="38100" cy="381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2171700</wp:posOffset>
            </wp:positionV>
            <wp:extent cx="25400" cy="254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2070100</wp:posOffset>
            </wp:positionV>
            <wp:extent cx="25400" cy="254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25400" cy="25400"/>
                    </a:xfrm>
                    <a:prstGeom prst="rect"/>
                  </pic:spPr>
                </pic:pic>
              </a:graphicData>
            </a:graphic>
          </wp:anchor>
        </w:drawing>
      </w: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9702" w:after="0"/>
        <w:ind w:left="0" w:right="315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桥梁施工风险网络图 </w:t>
      </w:r>
    </w:p>
    <w:p>
      <w:pPr>
        <w:autoSpaceDN w:val="0"/>
        <w:autoSpaceDE w:val="0"/>
        <w:widowControl/>
        <w:spacing w:line="240" w:lineRule="exact" w:before="4430" w:after="0"/>
        <w:ind w:left="0" w:right="4308" w:firstLine="0"/>
        <w:jc w:val="right"/>
      </w:pPr>
      <w:r>
        <w:rPr>
          <w:rFonts w:ascii="TimesNewRomanPSMT" w:hAnsi="TimesNewRomanPSMT" w:eastAsia="TimesNewRomanPSMT"/>
          <w:b w:val="0"/>
          <w:i w:val="0"/>
          <w:color w:val="000000"/>
          <w:sz w:val="18"/>
        </w:rPr>
        <w:t xml:space="preserve">17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341" name="Picture 3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2" name="Picture 3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1178560</wp:posOffset>
            </wp:positionV>
            <wp:extent cx="5579109" cy="5615181"/>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5579109" cy="56151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5702300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4940300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5499100</wp:posOffset>
            </wp:positionV>
            <wp:extent cx="381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5486400</wp:posOffset>
            </wp:positionV>
            <wp:extent cx="38100" cy="381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5473700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5410200</wp:posOffset>
            </wp:positionV>
            <wp:extent cx="63500" cy="508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5397500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5232400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5219700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5041900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4521200</wp:posOffset>
            </wp:positionV>
            <wp:extent cx="38100" cy="635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4445000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4445000</wp:posOffset>
            </wp:positionV>
            <wp:extent cx="381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4140200</wp:posOffset>
            </wp:positionV>
            <wp:extent cx="635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4127500</wp:posOffset>
            </wp:positionV>
            <wp:extent cx="508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3962400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3594100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3797300</wp:posOffset>
            </wp:positionV>
            <wp:extent cx="38100" cy="381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3670300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3543300</wp:posOffset>
            </wp:positionV>
            <wp:extent cx="38100" cy="381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3429000</wp:posOffset>
            </wp:positionV>
            <wp:extent cx="101600" cy="635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3416300</wp:posOffset>
            </wp:positionV>
            <wp:extent cx="508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3543300</wp:posOffset>
            </wp:positionV>
            <wp:extent cx="381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3670300</wp:posOffset>
            </wp:positionV>
            <wp:extent cx="381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3378200</wp:posOffset>
            </wp:positionV>
            <wp:extent cx="38100" cy="381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3365500</wp:posOffset>
            </wp:positionV>
            <wp:extent cx="38100" cy="381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3213100</wp:posOffset>
            </wp:positionV>
            <wp:extent cx="38100" cy="381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3200400</wp:posOffset>
            </wp:positionV>
            <wp:extent cx="381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3276600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3098800</wp:posOffset>
            </wp:positionV>
            <wp:extent cx="203200" cy="1778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203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3213100</wp:posOffset>
            </wp:positionV>
            <wp:extent cx="381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3200400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3111500</wp:posOffset>
            </wp:positionV>
            <wp:extent cx="114300" cy="1143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3098800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2692400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2679700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3098800</wp:posOffset>
            </wp:positionV>
            <wp:extent cx="381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3086100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2425700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2590800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2514600</wp:posOffset>
            </wp:positionV>
            <wp:extent cx="88900" cy="1016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2489200</wp:posOffset>
            </wp:positionV>
            <wp:extent cx="381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2425700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2400300</wp:posOffset>
            </wp:positionV>
            <wp:extent cx="38100" cy="635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2222500</wp:posOffset>
            </wp:positionV>
            <wp:extent cx="50800" cy="508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2108200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2057400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2692400</wp:posOffset>
            </wp:positionV>
            <wp:extent cx="76200" cy="1016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2159000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1993900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1981200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1866900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2247900</wp:posOffset>
            </wp:positionV>
            <wp:extent cx="292100" cy="1905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292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2120900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2108200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2057400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1930400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1879600</wp:posOffset>
            </wp:positionV>
            <wp:extent cx="508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1562100</wp:posOffset>
            </wp:positionV>
            <wp:extent cx="673100" cy="3429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6731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1549400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2425700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2209800</wp:posOffset>
            </wp:positionV>
            <wp:extent cx="114300" cy="2540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114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2159000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1955800</wp:posOffset>
            </wp:positionV>
            <wp:extent cx="114300" cy="2286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114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1866900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1435100</wp:posOffset>
            </wp:positionV>
            <wp:extent cx="38100" cy="381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1993900</wp:posOffset>
            </wp:positionV>
            <wp:extent cx="381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1981200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1866900</wp:posOffset>
            </wp:positionV>
            <wp:extent cx="38100" cy="38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1371600</wp:posOffset>
            </wp:positionV>
            <wp:extent cx="88900" cy="508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1346200</wp:posOffset>
            </wp:positionV>
            <wp:extent cx="317500" cy="2159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17500" cy="215900"/>
                    </a:xfrm>
                    <a:prstGeom prst="rect"/>
                  </pic:spPr>
                </pic:pic>
              </a:graphicData>
            </a:graphic>
          </wp:anchor>
        </w:drawing>
      </w:r>
    </w:p>
    <w:p>
      <w:pPr>
        <w:autoSpaceDN w:val="0"/>
        <w:autoSpaceDE w:val="0"/>
        <w:widowControl/>
        <w:spacing w:line="185" w:lineRule="auto" w:before="0" w:after="0"/>
        <w:ind w:left="0" w:right="2668"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282" w:lineRule="exact" w:before="8766" w:after="0"/>
        <w:ind w:left="0" w:right="318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隧道施工风险网络图 </w:t>
      </w:r>
    </w:p>
    <w:p>
      <w:pPr>
        <w:autoSpaceDN w:val="0"/>
        <w:autoSpaceDE w:val="0"/>
        <w:widowControl/>
        <w:spacing w:line="185" w:lineRule="auto" w:before="544" w:after="0"/>
        <w:ind w:left="0" w:right="1696" w:firstLine="0"/>
        <w:jc w:val="right"/>
      </w:pPr>
      <w:r>
        <w:rPr>
          <w:rFonts w:ascii="SimHei" w:hAnsi="SimHei" w:eastAsia="SimHei"/>
          <w:b w:val="0"/>
          <w:i w:val="0"/>
          <w:color w:val="000000"/>
          <w:sz w:val="30"/>
        </w:rPr>
        <w:t xml:space="preserve">第三节  桥隧施工风险网络评价指标选择 </w:t>
      </w:r>
    </w:p>
    <w:p>
      <w:pPr>
        <w:autoSpaceDN w:val="0"/>
        <w:autoSpaceDE w:val="0"/>
        <w:widowControl/>
        <w:spacing w:line="276" w:lineRule="auto" w:before="238" w:after="0"/>
        <w:ind w:left="1282" w:right="254" w:firstLine="480"/>
        <w:jc w:val="both"/>
      </w:pPr>
      <w:r>
        <w:rPr>
          <w:rFonts w:ascii="SimSun" w:hAnsi="SimSun" w:eastAsia="SimSun"/>
          <w:b w:val="0"/>
          <w:i w:val="0"/>
          <w:color w:val="000000"/>
          <w:sz w:val="24"/>
        </w:rPr>
        <w:t>复杂网络理论发展至今，已经运用了许多的网络分析指标，并且对这一领域</w:t>
      </w:r>
      <w:r>
        <w:rPr>
          <w:rFonts w:ascii="SimSun" w:hAnsi="SimSun" w:eastAsia="SimSun"/>
          <w:b w:val="0"/>
          <w:i w:val="0"/>
          <w:color w:val="000000"/>
          <w:sz w:val="24"/>
        </w:rPr>
        <w:t>的研究还在不断的深入发展。目前，与可视化部分相比，在对网络进行分析时通</w:t>
      </w:r>
      <w:r>
        <w:rPr>
          <w:rFonts w:ascii="SimSun" w:hAnsi="SimSun" w:eastAsia="SimSun"/>
          <w:b w:val="0"/>
          <w:i w:val="0"/>
          <w:color w:val="000000"/>
          <w:sz w:val="24"/>
        </w:rPr>
        <w:t>过利用网络指标的计算会更加精确和简洁。同时，由于本次研究所建立的网络为</w:t>
      </w:r>
      <w:r>
        <w:rPr>
          <w:rFonts w:ascii="SimSun" w:hAnsi="SimSun" w:eastAsia="SimSun"/>
          <w:b w:val="0"/>
          <w:i w:val="0"/>
          <w:color w:val="000000"/>
          <w:sz w:val="24"/>
        </w:rPr>
        <w:t>有向加权网络，因此，本研究以网络直径、网络密度、平均路径长度、加权度、</w:t>
      </w:r>
      <w:r>
        <w:rPr>
          <w:rFonts w:ascii="SimSun" w:hAnsi="SimSun" w:eastAsia="SimSun"/>
          <w:b w:val="0"/>
          <w:i w:val="0"/>
          <w:color w:val="000000"/>
          <w:sz w:val="24"/>
        </w:rPr>
        <w:t>介数及聚类系数等典型指标来探讨桥隧施工风险网络的性质。</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一、网络整体衡量指标的选择</w:t>
      </w:r>
    </w:p>
    <w:p>
      <w:pPr>
        <w:autoSpaceDN w:val="0"/>
        <w:autoSpaceDE w:val="0"/>
        <w:widowControl/>
        <w:spacing w:line="245" w:lineRule="auto" w:before="208" w:after="122"/>
        <w:ind w:left="1762" w:right="0" w:firstLine="0"/>
        <w:jc w:val="left"/>
      </w:pPr>
      <w:r>
        <w:rPr>
          <w:rFonts w:ascii="SimHei" w:hAnsi="SimHei" w:eastAsia="SimHei"/>
          <w:b w:val="0"/>
          <w:i w:val="0"/>
          <w:color w:val="000000"/>
          <w:sz w:val="24"/>
        </w:rPr>
        <w:t>（一）网络直径</w:t>
      </w:r>
      <w:r>
        <w:br/>
      </w:r>
      <w:r>
        <w:rPr>
          <w:rFonts w:ascii="SimSun" w:hAnsi="SimSun" w:eastAsia="SimSun"/>
          <w:b w:val="0"/>
          <w:i w:val="0"/>
          <w:color w:val="000000"/>
          <w:sz w:val="24"/>
        </w:rPr>
        <w:t>网络直径</w:t>
      </w:r>
      <w:r>
        <w:rPr>
          <w:w w:val="101.77440643310547"/>
          <w:rFonts w:ascii="Times New Roman" w:hAnsi="Times New Roman" w:eastAsia="Times New Roman"/>
          <w:b w:val="0"/>
          <w:i/>
          <w:color w:val="000000"/>
          <w:sz w:val="23"/>
        </w:rPr>
        <w:t>D</w:t>
      </w:r>
      <w:r>
        <w:rPr>
          <w:rFonts w:ascii="SimSun" w:hAnsi="SimSun" w:eastAsia="SimSun"/>
          <w:b w:val="0"/>
          <w:i w:val="0"/>
          <w:color w:val="000000"/>
          <w:sz w:val="24"/>
        </w:rPr>
        <w:t xml:space="preserve"> 定义为网络中的最大路径长度，它可以反映一个网络规模的大小。</w:t>
      </w:r>
    </w:p>
    <w:tbl>
      <w:tblPr>
        <w:tblW w:type="auto" w:w="0"/>
        <w:tblLayout w:type="fixed"/>
        <w:tblLook w:firstColumn="1" w:firstRow="1" w:lastColumn="0" w:lastRow="0" w:noHBand="0" w:noVBand="1" w:val="04A0"/>
        <w:tblInd w:w="640.0" w:type="dxa"/>
      </w:tblPr>
      <w:tblGrid>
        <w:gridCol w:w="2029"/>
        <w:gridCol w:w="2029"/>
        <w:gridCol w:w="2029"/>
        <w:gridCol w:w="2029"/>
        <w:gridCol w:w="2029"/>
      </w:tblGrid>
      <w:tr>
        <w:trPr>
          <w:trHeight w:hRule="exact" w:val="448"/>
        </w:trPr>
        <w:tc>
          <w:tcPr>
            <w:tcW w:type="dxa" w:w="2360"/>
            <w:tcBorders/>
            <w:tcMar>
              <w:start w:w="0" w:type="dxa"/>
              <w:end w:w="0" w:type="dxa"/>
            </w:tcMar>
          </w:tcPr>
          <w:p>
            <w:pPr>
              <w:autoSpaceDN w:val="0"/>
              <w:autoSpaceDE w:val="0"/>
              <w:widowControl/>
              <w:spacing w:line="185" w:lineRule="auto" w:before="86" w:after="0"/>
              <w:ind w:left="0" w:right="20" w:firstLine="0"/>
              <w:jc w:val="right"/>
            </w:pPr>
            <w:r>
              <w:rPr>
                <w:rFonts w:ascii="SimSun" w:hAnsi="SimSun" w:eastAsia="SimSun"/>
                <w:b w:val="0"/>
                <w:i w:val="0"/>
                <w:color w:val="000000"/>
                <w:sz w:val="24"/>
              </w:rPr>
              <w:t>记网络中两节点</w:t>
            </w:r>
          </w:p>
        </w:tc>
        <w:tc>
          <w:tcPr>
            <w:tcW w:type="dxa" w:w="480"/>
            <w:tcBorders/>
            <w:tcMar>
              <w:start w:w="0" w:type="dxa"/>
              <w:end w:w="0" w:type="dxa"/>
            </w:tcMar>
          </w:tcPr>
          <w:p>
            <w:pPr>
              <w:autoSpaceDN w:val="0"/>
              <w:autoSpaceDE w:val="0"/>
              <w:widowControl/>
              <w:spacing w:line="250" w:lineRule="auto" w:before="64" w:after="0"/>
              <w:ind w:left="0" w:right="0" w:firstLine="0"/>
              <w:jc w:val="center"/>
            </w:pPr>
            <w:r>
              <w:rPr>
                <w:w w:val="103.58861776498647"/>
                <w:rFonts w:ascii="Times New Roman" w:hAnsi="Times New Roman" w:eastAsia="Times New Roman"/>
                <w:b w:val="0"/>
                <w:i/>
                <w:color w:val="000000"/>
                <w:sz w:val="13"/>
              </w:rPr>
              <w:t>i</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和</w:t>
            </w:r>
          </w:p>
        </w:tc>
        <w:tc>
          <w:tcPr>
            <w:tcW w:type="dxa" w:w="4160"/>
            <w:tcBorders/>
            <w:tcMar>
              <w:start w:w="0" w:type="dxa"/>
              <w:end w:w="0" w:type="dxa"/>
            </w:tcMar>
          </w:tcPr>
          <w:p>
            <w:pPr>
              <w:autoSpaceDN w:val="0"/>
              <w:autoSpaceDE w:val="0"/>
              <w:widowControl/>
              <w:spacing w:line="252" w:lineRule="auto" w:before="60" w:after="0"/>
              <w:ind w:left="0" w:right="0" w:firstLine="0"/>
              <w:jc w:val="center"/>
            </w:pPr>
            <w:r>
              <w:rPr>
                <w:w w:val="97.58422715323312"/>
                <w:rFonts w:ascii="Times New Roman" w:hAnsi="Times New Roman" w:eastAsia="Times New Roman"/>
                <w:b w:val="0"/>
                <w:i/>
                <w:color w:val="000000"/>
                <w:sz w:val="14"/>
              </w:rPr>
              <w:t>j</w:t>
            </w:r>
            <w:r>
              <w:rPr>
                <w:w w:val="98.67837429046631"/>
                <w:rFonts w:ascii="Times New Roman" w:hAnsi="Times New Roman" w:eastAsia="Times New Roman"/>
                <w:b w:val="0"/>
                <w:i/>
                <w:color w:val="000000"/>
                <w:sz w:val="24"/>
              </w:rPr>
              <w:t>n</w:t>
            </w:r>
            <w:r>
              <w:rPr>
                <w:rFonts w:ascii="SimSun" w:hAnsi="SimSun" w:eastAsia="SimSun"/>
                <w:b w:val="0"/>
                <w:i w:val="0"/>
                <w:color w:val="000000"/>
                <w:sz w:val="24"/>
              </w:rPr>
              <w:t xml:space="preserve"> 之间经历边数最少的一条简单路径为</w:t>
            </w:r>
          </w:p>
        </w:tc>
        <w:tc>
          <w:tcPr>
            <w:tcW w:type="dxa" w:w="520"/>
            <w:tcBorders/>
            <w:tcMar>
              <w:start w:w="0" w:type="dxa"/>
              <w:end w:w="0" w:type="dxa"/>
            </w:tcMar>
          </w:tcPr>
          <w:p>
            <w:pPr>
              <w:autoSpaceDN w:val="0"/>
              <w:autoSpaceDE w:val="0"/>
              <w:widowControl/>
              <w:spacing w:line="252" w:lineRule="auto" w:before="60" w:after="0"/>
              <w:ind w:left="0" w:right="0" w:firstLine="0"/>
              <w:jc w:val="center"/>
            </w:pPr>
            <w:r>
              <w:rPr>
                <w:w w:val="101.58955117930537"/>
                <w:rFonts w:ascii="Times New Roman" w:hAnsi="Times New Roman" w:eastAsia="Times New Roman"/>
                <w:b w:val="0"/>
                <w:i/>
                <w:color w:val="000000"/>
                <w:sz w:val="23"/>
              </w:rPr>
              <w:t>d</w:t>
            </w:r>
            <w:r>
              <w:rPr>
                <w:rFonts w:ascii="SimSun" w:hAnsi="SimSun" w:eastAsia="SimSun"/>
                <w:b w:val="0"/>
                <w:i w:val="0"/>
                <w:color w:val="000000"/>
                <w:sz w:val="24"/>
              </w:rPr>
              <w:t xml:space="preserve"> ，</w:t>
            </w:r>
            <w:r>
              <w:rPr>
                <w:w w:val="103.68309020996094"/>
                <w:rFonts w:ascii="Times New Roman" w:hAnsi="Times New Roman" w:eastAsia="Times New Roman"/>
                <w:b w:val="0"/>
                <w:i/>
                <w:color w:val="000000"/>
                <w:sz w:val="13"/>
              </w:rPr>
              <w:t>ij</w:t>
            </w:r>
          </w:p>
        </w:tc>
        <w:tc>
          <w:tcPr>
            <w:tcW w:type="dxa" w:w="1840"/>
            <w:tcBorders/>
            <w:tcMar>
              <w:start w:w="0" w:type="dxa"/>
              <w:end w:w="0" w:type="dxa"/>
            </w:tcMar>
          </w:tcPr>
          <w:p>
            <w:pPr>
              <w:autoSpaceDN w:val="0"/>
              <w:autoSpaceDE w:val="0"/>
              <w:widowControl/>
              <w:spacing w:line="252" w:lineRule="auto" w:before="60" w:after="0"/>
              <w:ind w:left="0" w:right="0" w:firstLine="0"/>
              <w:jc w:val="center"/>
            </w:pPr>
            <w:r>
              <w:rPr>
                <w:w w:val="101.58955117930537"/>
                <w:rFonts w:ascii="Times New Roman" w:hAnsi="Times New Roman" w:eastAsia="Times New Roman"/>
                <w:b w:val="0"/>
                <w:i/>
                <w:color w:val="000000"/>
                <w:sz w:val="23"/>
              </w:rPr>
              <w:t>d</w:t>
            </w:r>
            <w:r>
              <w:rPr>
                <w:rFonts w:ascii="SimSun" w:hAnsi="SimSun" w:eastAsia="SimSun"/>
                <w:b w:val="0"/>
                <w:i w:val="0"/>
                <w:color w:val="000000"/>
                <w:sz w:val="24"/>
              </w:rPr>
              <w:t xml:space="preserve"> 即为两节点之</w:t>
            </w:r>
            <w:r>
              <w:rPr>
                <w:w w:val="103.68309020996094"/>
                <w:rFonts w:ascii="Times New Roman" w:hAnsi="Times New Roman" w:eastAsia="Times New Roman"/>
                <w:b w:val="0"/>
                <w:i/>
                <w:color w:val="000000"/>
                <w:sz w:val="13"/>
              </w:rPr>
              <w:t>ij</w:t>
            </w:r>
          </w:p>
        </w:tc>
      </w:tr>
    </w:tbl>
    <w:p>
      <w:pPr>
        <w:autoSpaceDN w:val="0"/>
        <w:autoSpaceDE w:val="0"/>
        <w:widowControl/>
        <w:spacing w:line="240" w:lineRule="exact" w:before="406" w:after="0"/>
        <w:ind w:left="0" w:right="4334" w:firstLine="0"/>
        <w:jc w:val="right"/>
      </w:pPr>
      <w:r>
        <w:rPr>
          <w:rFonts w:ascii="TimesNewRomanPSMT" w:hAnsi="TimesNewRomanPSMT" w:eastAsia="TimesNewRomanPSMT"/>
          <w:b w:val="0"/>
          <w:i w:val="0"/>
          <w:color w:val="000000"/>
          <w:sz w:val="18"/>
        </w:rPr>
        <w:t xml:space="preserve">18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773" name="Picture 7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4" name="Picture 7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4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间的最短路径。一般而言，由于权重的赋予方式不同，边的权重可以分为相似权</w:t>
      </w:r>
    </w:p>
    <w:p>
      <w:pPr>
        <w:autoSpaceDN w:val="0"/>
        <w:autoSpaceDE w:val="0"/>
        <w:widowControl/>
        <w:spacing w:line="264" w:lineRule="auto" w:before="194" w:after="0"/>
        <w:ind w:left="1282" w:right="0" w:firstLine="0"/>
        <w:jc w:val="left"/>
      </w:pPr>
      <w:r>
        <w:rPr>
          <w:rFonts w:ascii="SimSun" w:hAnsi="SimSun" w:eastAsia="SimSun"/>
          <w:b w:val="0"/>
          <w:i w:val="0"/>
          <w:color w:val="000000"/>
          <w:sz w:val="24"/>
        </w:rPr>
        <w:t>和相异权两种，其计算形式也不一样。假设边</w:t>
      </w:r>
      <w:r>
        <w:rPr>
          <w:w w:val="97.58422715323312"/>
          <w:rFonts w:ascii="Times New Roman" w:hAnsi="Times New Roman" w:eastAsia="Times New Roman"/>
          <w:b w:val="0"/>
          <w:i/>
          <w:color w:val="000000"/>
          <w:sz w:val="14"/>
        </w:rPr>
        <w:t>ij</w:t>
      </w:r>
      <w:r>
        <w:rPr>
          <w:w w:val="98.67837429046631"/>
          <w:rFonts w:ascii="Times New Roman" w:hAnsi="Times New Roman" w:eastAsia="Times New Roman"/>
          <w:b w:val="0"/>
          <w:i/>
          <w:color w:val="000000"/>
          <w:sz w:val="24"/>
        </w:rPr>
        <w:t>e</w:t>
      </w:r>
      <w:r>
        <w:rPr>
          <w:rFonts w:ascii="SimSun" w:hAnsi="SimSun" w:eastAsia="SimSun"/>
          <w:b w:val="0"/>
          <w:i w:val="0"/>
          <w:color w:val="000000"/>
          <w:sz w:val="24"/>
        </w:rPr>
        <w:t xml:space="preserve"> 的权重</w:t>
      </w:r>
      <w:r>
        <w:rPr>
          <w:rFonts w:ascii="Symbol" w:hAnsi="Symbol" w:eastAsia="Symbol"/>
          <w:b w:val="0"/>
          <w:i w:val="0"/>
          <w:color w:val="000000"/>
          <w:sz w:val="24"/>
        </w:rPr>
        <w:t></w:t>
      </w:r>
      <w:r>
        <w:rPr>
          <w:rFonts w:ascii="SimSun" w:hAnsi="SimSun" w:eastAsia="SimSun"/>
          <w:b w:val="0"/>
          <w:i w:val="0"/>
          <w:color w:val="000000"/>
          <w:sz w:val="24"/>
        </w:rPr>
        <w:t>表示相异权，它的长度</w:t>
      </w:r>
      <w:r>
        <w:rPr>
          <w:rFonts w:ascii="Times New Roman" w:hAnsi="Times New Roman" w:eastAsia="Times New Roman"/>
          <w:b w:val="0"/>
          <w:i/>
          <w:color w:val="000000"/>
          <w:sz w:val="14"/>
        </w:rPr>
        <w:t>ij</w:t>
      </w:r>
    </w:p>
    <w:p>
      <w:pPr>
        <w:autoSpaceDN w:val="0"/>
        <w:tabs>
          <w:tab w:pos="1446" w:val="left"/>
          <w:tab w:pos="1876" w:val="left"/>
          <w:tab w:pos="2056" w:val="left"/>
          <w:tab w:pos="2682" w:val="left"/>
          <w:tab w:pos="2862" w:val="left"/>
          <w:tab w:pos="5440" w:val="left"/>
          <w:tab w:pos="5566" w:val="left"/>
          <w:tab w:pos="6208" w:val="left"/>
          <w:tab w:pos="6388" w:val="left"/>
        </w:tabs>
        <w:autoSpaceDE w:val="0"/>
        <w:widowControl/>
        <w:spacing w:line="264" w:lineRule="auto" w:before="282" w:after="0"/>
        <w:ind w:left="1320" w:right="0" w:firstLine="0"/>
        <w:jc w:val="left"/>
      </w:pPr>
      <w:r>
        <w:rPr>
          <w:w w:val="101.58955117930537"/>
          <w:rFonts w:ascii="Times New Roman" w:hAnsi="Times New Roman" w:eastAsia="Times New Roman"/>
          <w:b w:val="0"/>
          <w:i/>
          <w:color w:val="000000"/>
          <w:sz w:val="23"/>
        </w:rPr>
        <w:t>d</w:t>
      </w:r>
      <w:r>
        <w:rPr>
          <w:rFonts w:ascii="SimSun" w:hAnsi="SimSun" w:eastAsia="SimSun"/>
          <w:b w:val="0"/>
          <w:i w:val="0"/>
          <w:color w:val="000000"/>
          <w:sz w:val="21"/>
        </w:rPr>
        <w:t xml:space="preserve">  = </w:t>
      </w:r>
      <w:r>
        <w:rPr>
          <w:w w:val="103.68309020996094"/>
          <w:rFonts w:ascii="Times New Roman" w:hAnsi="Times New Roman" w:eastAsia="Times New Roman"/>
          <w:b w:val="0"/>
          <w:i/>
          <w:color w:val="000000"/>
          <w:sz w:val="13"/>
        </w:rPr>
        <w:t>ij</w:t>
      </w:r>
      <w:r>
        <w:rPr>
          <w:rFonts w:ascii="Symbol" w:hAnsi="Symbol" w:eastAsia="Symbol"/>
          <w:b w:val="0"/>
          <w:i w:val="0"/>
          <w:color w:val="000000"/>
          <w:sz w:val="24"/>
        </w:rPr>
        <w:t></w:t>
      </w:r>
      <w:r>
        <w:rPr>
          <w:rFonts w:ascii="SimSun" w:hAnsi="SimSun" w:eastAsia="SimSun"/>
          <w:b w:val="0"/>
          <w:i w:val="0"/>
          <w:color w:val="000000"/>
          <w:sz w:val="24"/>
        </w:rPr>
        <w:t>；当</w:t>
      </w:r>
      <w:r>
        <w:rPr>
          <w:rFonts w:ascii="Times New Roman" w:hAnsi="Times New Roman" w:eastAsia="Times New Roman"/>
          <w:b w:val="0"/>
          <w:i/>
          <w:color w:val="000000"/>
          <w:sz w:val="14"/>
        </w:rPr>
        <w:t>ij</w:t>
      </w:r>
      <w:r>
        <w:tab/>
      </w:r>
      <w:r>
        <w:rPr>
          <w:rFonts w:ascii="Symbol" w:hAnsi="Symbol" w:eastAsia="Symbol"/>
          <w:b w:val="0"/>
          <w:i w:val="0"/>
          <w:color w:val="000000"/>
          <w:sz w:val="24"/>
        </w:rPr>
        <w:t></w:t>
      </w:r>
      <w:r>
        <w:rPr>
          <w:rFonts w:ascii="SimSun" w:hAnsi="SimSun" w:eastAsia="SimSun"/>
          <w:b w:val="0"/>
          <w:i w:val="0"/>
          <w:color w:val="000000"/>
          <w:sz w:val="24"/>
        </w:rPr>
        <w:t>表示相似权时，其长度</w:t>
      </w:r>
      <w:r>
        <w:rPr>
          <w:rFonts w:ascii="Times New Roman" w:hAnsi="Times New Roman" w:eastAsia="Times New Roman"/>
          <w:b w:val="0"/>
          <w:i/>
          <w:color w:val="000000"/>
          <w:sz w:val="14"/>
        </w:rPr>
        <w:t xml:space="preserve">ij </w:t>
      </w:r>
      <w:r>
        <w:tab/>
      </w:r>
      <w:r>
        <w:rPr>
          <w:w w:val="101.58955117930537"/>
          <w:rFonts w:ascii="Times New Roman" w:hAnsi="Times New Roman" w:eastAsia="Times New Roman"/>
          <w:b w:val="0"/>
          <w:i/>
          <w:color w:val="000000"/>
          <w:sz w:val="23"/>
        </w:rPr>
        <w:t>d</w:t>
      </w:r>
      <w:r>
        <w:rPr>
          <w:rFonts w:ascii="SimSun" w:hAnsi="SimSun" w:eastAsia="SimSun"/>
          <w:b w:val="0"/>
          <w:i w:val="0"/>
          <w:color w:val="000000"/>
          <w:sz w:val="21"/>
        </w:rPr>
        <w:t xml:space="preserve">  =1/ </w:t>
      </w:r>
      <w:r>
        <w:rPr>
          <w:w w:val="103.68309020996094"/>
          <w:rFonts w:ascii="Times New Roman" w:hAnsi="Times New Roman" w:eastAsia="Times New Roman"/>
          <w:b w:val="0"/>
          <w:i/>
          <w:color w:val="000000"/>
          <w:sz w:val="13"/>
        </w:rPr>
        <w:t>ij</w:t>
      </w:r>
      <w:r>
        <w:rPr>
          <w:rFonts w:ascii="Symbol" w:hAnsi="Symbol" w:eastAsia="Symbol"/>
          <w:b w:val="0"/>
          <w:i w:val="0"/>
          <w:color w:val="000000"/>
          <w:sz w:val="24"/>
        </w:rPr>
        <w:t></w:t>
      </w:r>
      <w:r>
        <w:rPr>
          <w:rFonts w:ascii="SimSun" w:hAnsi="SimSun" w:eastAsia="SimSun"/>
          <w:b w:val="0"/>
          <w:i w:val="0"/>
          <w:color w:val="000000"/>
          <w:sz w:val="24"/>
        </w:rPr>
        <w:t>。对于风险网络而言，其权重为</w:t>
      </w:r>
      <w:r>
        <w:rPr>
          <w:rFonts w:ascii="Times New Roman" w:hAnsi="Times New Roman" w:eastAsia="Times New Roman"/>
          <w:b w:val="0"/>
          <w:i/>
          <w:color w:val="000000"/>
          <w:sz w:val="14"/>
        </w:rPr>
        <w:t>ij</w:t>
      </w:r>
    </w:p>
    <w:p>
      <w:pPr>
        <w:autoSpaceDN w:val="0"/>
        <w:autoSpaceDE w:val="0"/>
        <w:widowControl/>
        <w:spacing w:line="223" w:lineRule="auto" w:before="214" w:after="64"/>
        <w:ind w:left="1282" w:right="0" w:firstLine="0"/>
        <w:jc w:val="left"/>
      </w:pPr>
      <w:r>
        <w:rPr>
          <w:rFonts w:ascii="SimSun" w:hAnsi="SimSun" w:eastAsia="SimSun"/>
          <w:b w:val="0"/>
          <w:i w:val="0"/>
          <w:color w:val="000000"/>
          <w:sz w:val="24"/>
        </w:rPr>
        <w:t>相异权重，因此，其网络直径</w:t>
      </w:r>
      <w:r>
        <w:rPr>
          <w:w w:val="101.77440643310547"/>
          <w:rFonts w:ascii="Times New Roman" w:hAnsi="Times New Roman" w:eastAsia="Times New Roman"/>
          <w:b w:val="0"/>
          <w:i/>
          <w:color w:val="000000"/>
          <w:sz w:val="23"/>
        </w:rPr>
        <w:t>D</w:t>
      </w:r>
      <w:r>
        <w:rPr>
          <w:rFonts w:ascii="SimSun" w:hAnsi="SimSun" w:eastAsia="SimSun"/>
          <w:b w:val="0"/>
          <w:i w:val="0"/>
          <w:color w:val="000000"/>
          <w:sz w:val="24"/>
        </w:rPr>
        <w:t xml:space="preserve"> 可以表示为：</w:t>
      </w:r>
    </w:p>
    <w:tbl>
      <w:tblPr>
        <w:tblW w:type="auto" w:w="0"/>
        <w:tblLayout w:type="fixed"/>
        <w:tblLook w:firstColumn="1" w:firstRow="1" w:lastColumn="0" w:lastRow="0" w:noHBand="0" w:noVBand="1" w:val="04A0"/>
        <w:tblInd w:w="2500.0" w:type="dxa"/>
      </w:tblPr>
      <w:tblGrid>
        <w:gridCol w:w="2024"/>
        <w:gridCol w:w="2024"/>
        <w:gridCol w:w="2024"/>
        <w:gridCol w:w="2024"/>
        <w:gridCol w:w="2024"/>
      </w:tblGrid>
      <w:tr>
        <w:trPr>
          <w:trHeight w:hRule="exact" w:val="548"/>
        </w:trPr>
        <w:tc>
          <w:tcPr>
            <w:tcW w:type="dxa" w:w="2700"/>
            <w:tcBorders/>
            <w:tcMar>
              <w:start w:w="0" w:type="dxa"/>
              <w:end w:w="0" w:type="dxa"/>
            </w:tcMar>
          </w:tcPr>
          <w:p>
            <w:pPr>
              <w:autoSpaceDN w:val="0"/>
              <w:autoSpaceDE w:val="0"/>
              <w:widowControl/>
              <w:spacing w:line="252" w:lineRule="auto" w:before="84" w:after="0"/>
              <w:ind w:left="0" w:right="14" w:firstLine="0"/>
              <w:jc w:val="right"/>
            </w:pPr>
            <w:r>
              <w:rPr>
                <w:rFonts w:ascii="Times New Roman" w:hAnsi="Times New Roman" w:eastAsia="Times New Roman"/>
                <w:b w:val="0"/>
                <w:i/>
                <w:color w:val="000000"/>
                <w:sz w:val="24"/>
              </w:rPr>
              <w:t>D</w:t>
            </w:r>
          </w:p>
        </w:tc>
        <w:tc>
          <w:tcPr>
            <w:tcW w:type="dxa" w:w="18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42" w:lineRule="exact" w:before="0" w:after="0"/>
              <w:ind w:left="0" w:right="0" w:firstLine="0"/>
              <w:jc w:val="center"/>
            </w:pPr>
            <w:r>
              <w:rPr>
                <w:w w:val="98.32379477364677"/>
                <w:rFonts w:ascii="TimesNewRomanPSMT" w:hAnsi="TimesNewRomanPSMT" w:eastAsia="TimesNewRomanPSMT"/>
                <w:b w:val="0"/>
                <w:i w:val="0"/>
                <w:color w:val="000000"/>
                <w:sz w:val="14"/>
              </w:rPr>
              <w:t xml:space="preserve">1 </w:t>
            </w:r>
            <w:r>
              <w:rPr>
                <w:w w:val="98.32379477364677"/>
                <w:rFonts w:ascii="TimesNewRomanPSMT" w:hAnsi="TimesNewRomanPSMT" w:eastAsia="TimesNewRomanPSMT"/>
                <w:b w:val="0"/>
                <w:i w:val="0"/>
                <w:color w:val="000000"/>
                <w:sz w:val="14"/>
              </w:rPr>
              <w:t>,</w:t>
            </w:r>
            <w:r>
              <w:rPr>
                <w:rFonts w:ascii="TimesNewRomanPSMT" w:hAnsi="TimesNewRomanPSMT" w:eastAsia="TimesNewRomanPSMT"/>
                <w:b w:val="0"/>
                <w:i w:val="0"/>
                <w:color w:val="000000"/>
                <w:sz w:val="24"/>
              </w:rPr>
              <w:t>max</w:t>
            </w:r>
          </w:p>
        </w:tc>
        <w:tc>
          <w:tcPr>
            <w:tcW w:type="dxa" w:w="180"/>
            <w:tcBorders/>
            <w:tcMar>
              <w:start w:w="0" w:type="dxa"/>
              <w:end w:w="0" w:type="dxa"/>
            </w:tcMar>
          </w:tcPr>
          <w:p>
            <w:pPr>
              <w:autoSpaceDN w:val="0"/>
              <w:autoSpaceDE w:val="0"/>
              <w:widowControl/>
              <w:spacing w:line="252" w:lineRule="auto" w:before="84" w:after="0"/>
              <w:ind w:left="0" w:right="0" w:firstLine="0"/>
              <w:jc w:val="center"/>
            </w:pPr>
            <w:r>
              <w:rPr>
                <w:rFonts w:ascii="Times New Roman" w:hAnsi="Times New Roman" w:eastAsia="Times New Roman"/>
                <w:b w:val="0"/>
                <w:i/>
                <w:color w:val="000000"/>
                <w:sz w:val="24"/>
              </w:rPr>
              <w:t>d</w:t>
            </w:r>
          </w:p>
        </w:tc>
        <w:tc>
          <w:tcPr>
            <w:tcW w:type="dxa" w:w="2060"/>
            <w:tcBorders/>
            <w:tcMar>
              <w:start w:w="0" w:type="dxa"/>
              <w:end w:w="0" w:type="dxa"/>
            </w:tcMar>
          </w:tcPr>
          <w:p>
            <w:pPr>
              <w:autoSpaceDN w:val="0"/>
              <w:autoSpaceDE w:val="0"/>
              <w:widowControl/>
              <w:spacing w:line="252" w:lineRule="auto" w:before="240" w:after="0"/>
              <w:ind w:left="4" w:right="0" w:firstLine="0"/>
              <w:jc w:val="left"/>
            </w:pPr>
            <w:r>
              <w:rPr>
                <w:w w:val="98.32379477364677"/>
                <w:rFonts w:ascii="Times New Roman" w:hAnsi="Times New Roman" w:eastAsia="Times New Roman"/>
                <w:b w:val="0"/>
                <w:i/>
                <w:color w:val="000000"/>
                <w:sz w:val="14"/>
              </w:rPr>
              <w:t>ij</w:t>
            </w:r>
          </w:p>
        </w:tc>
      </w:tr>
    </w:tbl>
    <w:p>
      <w:pPr>
        <w:autoSpaceDN w:val="0"/>
        <w:autoSpaceDE w:val="0"/>
        <w:widowControl/>
        <w:spacing w:line="185" w:lineRule="auto" w:before="136" w:after="0"/>
        <w:ind w:left="1762" w:right="0" w:firstLine="0"/>
        <w:jc w:val="left"/>
      </w:pPr>
      <w:r>
        <w:rPr>
          <w:rFonts w:ascii="SimSun" w:hAnsi="SimSun" w:eastAsia="SimSun"/>
          <w:b w:val="0"/>
          <w:i w:val="0"/>
          <w:color w:val="000000"/>
          <w:sz w:val="24"/>
        </w:rPr>
        <w:t>对于风险网络而言，一个风险网络的网络直径越大，其网络规模则越大，而</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网络规模越大也意味着管理者拥有更多的时间和空间来应对风险的发生。</w:t>
      </w:r>
    </w:p>
    <w:p>
      <w:pPr>
        <w:autoSpaceDN w:val="0"/>
        <w:autoSpaceDE w:val="0"/>
        <w:widowControl/>
        <w:spacing w:line="185" w:lineRule="auto" w:before="112" w:after="0"/>
        <w:ind w:left="1762" w:right="0" w:firstLine="0"/>
        <w:jc w:val="left"/>
      </w:pPr>
      <w:r>
        <w:rPr>
          <w:rFonts w:ascii="SimHei" w:hAnsi="SimHei" w:eastAsia="SimHei"/>
          <w:b w:val="0"/>
          <w:i w:val="0"/>
          <w:color w:val="000000"/>
          <w:sz w:val="24"/>
        </w:rPr>
        <w:t>（二）网络密度</w:t>
      </w:r>
    </w:p>
    <w:p>
      <w:pPr>
        <w:autoSpaceDN w:val="0"/>
        <w:autoSpaceDE w:val="0"/>
        <w:widowControl/>
        <w:spacing w:line="226" w:lineRule="auto" w:before="176" w:after="0"/>
        <w:ind w:left="1762" w:right="0" w:firstLine="0"/>
        <w:jc w:val="left"/>
      </w:pPr>
      <w:r>
        <w:rPr>
          <w:rFonts w:ascii="SimSun" w:hAnsi="SimSun" w:eastAsia="SimSun"/>
          <w:b w:val="0"/>
          <w:i w:val="0"/>
          <w:color w:val="000000"/>
          <w:sz w:val="24"/>
        </w:rPr>
        <w:t>网络密度</w:t>
      </w:r>
      <w:r>
        <w:rPr>
          <w:rFonts w:ascii="Symbol" w:hAnsi="Symbol" w:eastAsia="Symbol"/>
          <w:b w:val="0"/>
          <w:i w:val="0"/>
          <w:color w:val="000000"/>
          <w:sz w:val="23"/>
        </w:rPr>
        <w:t></w:t>
      </w:r>
      <w:r>
        <w:rPr>
          <w:rFonts w:ascii="SimSun" w:hAnsi="SimSun" w:eastAsia="SimSun"/>
          <w:b w:val="0"/>
          <w:i w:val="0"/>
          <w:color w:val="000000"/>
          <w:sz w:val="24"/>
        </w:rPr>
        <w:t>用于从全局角度描述网络中节点之间的亲密程度。它专门指网络</w:t>
      </w:r>
    </w:p>
    <w:p>
      <w:pPr>
        <w:autoSpaceDN w:val="0"/>
        <w:autoSpaceDE w:val="0"/>
        <w:widowControl/>
        <w:spacing w:line="185" w:lineRule="auto" w:before="268" w:after="154"/>
        <w:ind w:left="1282" w:right="0" w:firstLine="0"/>
        <w:jc w:val="left"/>
      </w:pPr>
      <w:r>
        <w:rPr>
          <w:rFonts w:ascii="SimSun" w:hAnsi="SimSun" w:eastAsia="SimSun"/>
          <w:b w:val="0"/>
          <w:i w:val="0"/>
          <w:color w:val="000000"/>
          <w:sz w:val="24"/>
        </w:rPr>
        <w:t>中实际存在边的条数与潜在边条数的之比。如下所示：</w:t>
      </w:r>
    </w:p>
    <w:tbl>
      <w:tblPr>
        <w:tblW w:type="auto" w:w="0"/>
        <w:tblLayout w:type="fixed"/>
        <w:tblLook w:firstColumn="1" w:firstRow="1" w:lastColumn="0" w:lastRow="0" w:noHBand="0" w:noVBand="1" w:val="04A0"/>
        <w:tblInd w:w="2440.0" w:type="dxa"/>
      </w:tblPr>
      <w:tblGrid>
        <w:gridCol w:w="2529"/>
        <w:gridCol w:w="2529"/>
        <w:gridCol w:w="2529"/>
        <w:gridCol w:w="2529"/>
      </w:tblGrid>
      <w:tr>
        <w:trPr>
          <w:trHeight w:hRule="exact" w:val="380"/>
        </w:trPr>
        <w:tc>
          <w:tcPr>
            <w:tcW w:type="dxa" w:w="2854"/>
            <w:tcBorders>
              <w:bottom w:sz="4.836880207061768" w:val="single" w:color="#000000"/>
            </w:tcBorders>
            <w:tcMar>
              <w:start w:w="0" w:type="dxa"/>
              <w:end w:w="0" w:type="dxa"/>
            </w:tcMar>
          </w:tcPr>
          <w:p>
            <w:pPr>
              <w:autoSpaceDN w:val="0"/>
              <w:autoSpaceDE w:val="0"/>
              <w:widowControl/>
              <w:spacing w:line="238" w:lineRule="auto" w:before="80" w:after="0"/>
              <w:ind w:left="0" w:right="54" w:firstLine="0"/>
              <w:jc w:val="right"/>
            </w:pPr>
            <w:r>
              <w:rPr>
                <w:rFonts w:ascii="Symbol" w:hAnsi="Symbol" w:eastAsia="Symbol"/>
                <w:b w:val="0"/>
                <w:i w:val="0"/>
                <w:color w:val="000000"/>
                <w:sz w:val="24"/>
              </w:rPr>
              <w:t>=</w:t>
            </w:r>
          </w:p>
        </w:tc>
        <w:tc>
          <w:tcPr>
            <w:tcW w:type="dxa" w:w="586"/>
            <w:tcBorders>
              <w:bottom w:sz="4.836880207061768" w:val="single" w:color="#000000"/>
            </w:tcBorders>
            <w:tcMar>
              <w:start w:w="0" w:type="dxa"/>
              <w:end w:w="0" w:type="dxa"/>
            </w:tcMar>
          </w:tcPr>
          <w:p>
            <w:pPr>
              <w:autoSpaceDN w:val="0"/>
              <w:autoSpaceDE w:val="0"/>
              <w:widowControl/>
              <w:spacing w:line="254" w:lineRule="auto" w:before="60" w:after="0"/>
              <w:ind w:left="0" w:right="40" w:firstLine="0"/>
              <w:jc w:val="right"/>
            </w:pPr>
            <w:r>
              <w:rPr>
                <w:rFonts w:ascii="Times New Roman" w:hAnsi="Times New Roman" w:eastAsia="Times New Roman"/>
                <w:b w:val="0"/>
                <w:i/>
                <w:color w:val="000000"/>
                <w:sz w:val="24"/>
              </w:rPr>
              <w:t>S</w:t>
            </w:r>
          </w:p>
        </w:tc>
        <w:tc>
          <w:tcPr>
            <w:tcW w:type="dxa" w:w="180"/>
            <w:tcBorders>
              <w:bottom w:sz="4.836880207061768" w:val="single" w:color="#000000"/>
            </w:tcBorders>
            <w:tcMar>
              <w:start w:w="0" w:type="dxa"/>
              <w:end w:w="0" w:type="dxa"/>
            </w:tcMar>
          </w:tcPr>
          <w:p/>
        </w:tc>
        <w:tc>
          <w:tcPr>
            <w:tcW w:type="dxa" w:w="214"/>
            <w:tcBorders>
              <w:bottom w:sz="4.836880207061768" w:val="single" w:color="#000000"/>
            </w:tcBorders>
            <w:tcMar>
              <w:start w:w="0" w:type="dxa"/>
              <w:end w:w="0" w:type="dxa"/>
            </w:tcMar>
          </w:tcPr>
          <w:p/>
        </w:tc>
      </w:tr>
      <w:tr>
        <w:trPr>
          <w:trHeight w:hRule="exact" w:val="376"/>
        </w:trPr>
        <w:tc>
          <w:tcPr>
            <w:tcW w:type="dxa" w:w="2854"/>
            <w:tcBorders>
              <w:top w:sz="4.836880207061768" w:val="single" w:color="#000000"/>
            </w:tcBorders>
            <w:tcMar>
              <w:start w:w="0" w:type="dxa"/>
              <w:end w:w="0" w:type="dxa"/>
            </w:tcMar>
          </w:tcPr>
          <w:p/>
        </w:tc>
        <w:tc>
          <w:tcPr>
            <w:tcW w:type="dxa" w:w="586"/>
            <w:tcBorders>
              <w:top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M M</w:t>
            </w:r>
          </w:p>
        </w:tc>
        <w:tc>
          <w:tcPr>
            <w:tcW w:type="dxa" w:w="180"/>
            <w:tcBorders>
              <w:top w:sz="4.836880207061768"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214"/>
            <w:tcBorders>
              <w:top w:sz="4.836880207061768"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1)</w:t>
            </w:r>
          </w:p>
        </w:tc>
      </w:tr>
    </w:tbl>
    <w:p>
      <w:pPr>
        <w:autoSpaceDN w:val="0"/>
        <w:autoSpaceDE w:val="0"/>
        <w:widowControl/>
        <w:spacing w:line="223" w:lineRule="auto" w:before="150" w:after="0"/>
        <w:ind w:left="1762" w:right="0" w:firstLine="0"/>
        <w:jc w:val="left"/>
      </w:pPr>
      <w:r>
        <w:rPr>
          <w:rFonts w:ascii="SimSun" w:hAnsi="SimSun" w:eastAsia="SimSun"/>
          <w:b w:val="0"/>
          <w:i w:val="0"/>
          <w:color w:val="000000"/>
          <w:sz w:val="24"/>
        </w:rPr>
        <w:t>其中，</w:t>
      </w:r>
      <w:r>
        <w:rPr>
          <w:w w:val="98.681466475777"/>
          <w:rFonts w:ascii="Times New Roman" w:hAnsi="Times New Roman" w:eastAsia="Times New Roman"/>
          <w:b w:val="0"/>
          <w:i/>
          <w:color w:val="000000"/>
          <w:sz w:val="23"/>
        </w:rPr>
        <w:t>S</w:t>
      </w:r>
      <w:r>
        <w:rPr>
          <w:rFonts w:ascii="SimSun" w:hAnsi="SimSun" w:eastAsia="SimSun"/>
          <w:b w:val="0"/>
          <w:i w:val="0"/>
          <w:color w:val="000000"/>
          <w:sz w:val="24"/>
        </w:rPr>
        <w:t xml:space="preserve"> 表示网络中实际存在边的条数，</w:t>
      </w:r>
      <w:r>
        <w:rPr>
          <w:rFonts w:ascii="Times New Roman" w:hAnsi="Times New Roman" w:eastAsia="Times New Roman"/>
          <w:b w:val="0"/>
          <w:i/>
          <w:color w:val="000000"/>
          <w:sz w:val="24"/>
        </w:rPr>
        <w:t>M</w:t>
      </w:r>
      <w:r>
        <w:rPr>
          <w:rFonts w:ascii="SimSun" w:hAnsi="SimSun" w:eastAsia="SimSun"/>
          <w:b w:val="0"/>
          <w:i w:val="0"/>
          <w:color w:val="000000"/>
          <w:sz w:val="24"/>
        </w:rPr>
        <w:t xml:space="preserve"> 表示网络中潜在边的条数。通常</w:t>
      </w:r>
    </w:p>
    <w:p>
      <w:pPr>
        <w:autoSpaceDN w:val="0"/>
        <w:autoSpaceDE w:val="0"/>
        <w:widowControl/>
        <w:spacing w:line="185" w:lineRule="auto" w:before="126" w:after="0"/>
        <w:ind w:left="1282" w:right="0" w:firstLine="0"/>
        <w:jc w:val="left"/>
      </w:pPr>
      <w:r>
        <w:rPr>
          <w:rFonts w:ascii="SimSun" w:hAnsi="SimSun" w:eastAsia="SimSun"/>
          <w:b w:val="0"/>
          <w:i w:val="0"/>
          <w:color w:val="000000"/>
          <w:sz w:val="24"/>
        </w:rPr>
        <w:t>情况下，网络中的节点越多，意味着网络密度越小。而网络密度越小意味着网络</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中的节点与所有其他节点的连接较少，也就是说，网络中的节点受其他因素直接</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影响程度相对较低。同样的，风险网络规模密度越大，也意味着网络中的各个风</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险之间的相互触发频率更大。</w:t>
      </w:r>
    </w:p>
    <w:p>
      <w:pPr>
        <w:autoSpaceDN w:val="0"/>
        <w:autoSpaceDE w:val="0"/>
        <w:widowControl/>
        <w:spacing w:line="185" w:lineRule="auto" w:before="114" w:after="0"/>
        <w:ind w:left="1762" w:right="0" w:firstLine="0"/>
        <w:jc w:val="left"/>
      </w:pPr>
      <w:r>
        <w:rPr>
          <w:rFonts w:ascii="SimHei" w:hAnsi="SimHei" w:eastAsia="SimHei"/>
          <w:b w:val="0"/>
          <w:i w:val="0"/>
          <w:color w:val="000000"/>
          <w:sz w:val="24"/>
        </w:rPr>
        <w:t>（三）平均路径</w:t>
      </w:r>
    </w:p>
    <w:p>
      <w:pPr>
        <w:autoSpaceDN w:val="0"/>
        <w:autoSpaceDE w:val="0"/>
        <w:widowControl/>
        <w:spacing w:line="185" w:lineRule="auto" w:before="110" w:after="0"/>
        <w:ind w:left="1762" w:right="0" w:firstLine="0"/>
        <w:jc w:val="left"/>
      </w:pPr>
      <w:r>
        <w:rPr>
          <w:rFonts w:ascii="SimSun" w:hAnsi="SimSun" w:eastAsia="SimSun"/>
          <w:b w:val="0"/>
          <w:i w:val="0"/>
          <w:color w:val="000000"/>
          <w:sz w:val="24"/>
        </w:rPr>
        <w:t>在无权网络当中，两点之间的距离就是连接两个节点所经历的边的个数。同</w:t>
      </w:r>
    </w:p>
    <w:p>
      <w:pPr>
        <w:autoSpaceDN w:val="0"/>
        <w:autoSpaceDE w:val="0"/>
        <w:widowControl/>
        <w:spacing w:line="320" w:lineRule="exact" w:before="102" w:after="0"/>
        <w:ind w:left="1282" w:right="0" w:firstLine="0"/>
        <w:jc w:val="left"/>
      </w:pPr>
      <w:r>
        <w:rPr>
          <w:rFonts w:ascii="SimSun" w:hAnsi="SimSun" w:eastAsia="SimSun"/>
          <w:b w:val="0"/>
          <w:i w:val="0"/>
          <w:color w:val="000000"/>
          <w:sz w:val="24"/>
        </w:rPr>
        <w:t>时，由于各个边的权重值相等且为</w:t>
      </w:r>
      <w:r>
        <w:rPr>
          <w:rFonts w:ascii="TimesNewRomanPSMT" w:hAnsi="TimesNewRomanPSMT" w:eastAsia="TimesNewRomanPSMT"/>
          <w:b w:val="0"/>
          <w:i w:val="0"/>
          <w:color w:val="000000"/>
          <w:sz w:val="24"/>
        </w:rPr>
        <w:t>1</w:t>
      </w:r>
      <w:r>
        <w:rPr>
          <w:rFonts w:ascii="SimSun" w:hAnsi="SimSun" w:eastAsia="SimSun"/>
          <w:b w:val="0"/>
          <w:i w:val="0"/>
          <w:color w:val="000000"/>
          <w:sz w:val="24"/>
        </w:rPr>
        <w:t>，因此他们可以进行简单相加。因此，其平均</w:t>
      </w:r>
    </w:p>
    <w:p>
      <w:pPr>
        <w:autoSpaceDN w:val="0"/>
        <w:autoSpaceDE w:val="0"/>
        <w:widowControl/>
        <w:spacing w:line="226" w:lineRule="auto" w:before="92" w:after="104"/>
        <w:ind w:left="1282" w:right="0" w:firstLine="0"/>
        <w:jc w:val="left"/>
      </w:pPr>
      <w:r>
        <w:rPr>
          <w:rFonts w:ascii="SimSun" w:hAnsi="SimSun" w:eastAsia="SimSun"/>
          <w:b w:val="0"/>
          <w:i w:val="0"/>
          <w:color w:val="000000"/>
          <w:sz w:val="24"/>
        </w:rPr>
        <w:t>路径为</w:t>
      </w:r>
      <w:r>
        <w:rPr>
          <w:rFonts w:ascii="Times New Roman" w:hAnsi="Times New Roman" w:eastAsia="Times New Roman"/>
          <w:b w:val="0"/>
          <w:i/>
          <w:color w:val="000000"/>
          <w:sz w:val="23"/>
        </w:rPr>
        <w:t>L</w:t>
      </w:r>
      <w:r>
        <w:rPr>
          <w:rFonts w:ascii="SimSun" w:hAnsi="SimSun" w:eastAsia="SimSun"/>
          <w:b w:val="0"/>
          <w:i w:val="0"/>
          <w:color w:val="000000"/>
          <w:sz w:val="24"/>
        </w:rPr>
        <w:t xml:space="preserve"> ，其表示如下：</w:t>
      </w:r>
    </w:p>
    <w:tbl>
      <w:tblPr>
        <w:tblW w:type="auto" w:w="0"/>
        <w:tblLayout w:type="fixed"/>
        <w:tblLook w:firstColumn="1" w:firstRow="1" w:lastColumn="0" w:lastRow="0" w:noHBand="0" w:noVBand="1" w:val="04A0"/>
        <w:tblInd w:w="2400.0" w:type="dxa"/>
      </w:tblPr>
      <w:tblGrid>
        <w:gridCol w:w="1445"/>
        <w:gridCol w:w="1445"/>
        <w:gridCol w:w="1445"/>
        <w:gridCol w:w="1445"/>
        <w:gridCol w:w="1445"/>
        <w:gridCol w:w="1445"/>
        <w:gridCol w:w="1445"/>
      </w:tblGrid>
      <w:tr>
        <w:trPr>
          <w:trHeight w:hRule="exact" w:val="402"/>
        </w:trPr>
        <w:tc>
          <w:tcPr>
            <w:tcW w:type="dxa" w:w="2560"/>
            <w:tcBorders>
              <w:bottom w:sz="4.836880207061768" w:val="single" w:color="#000000"/>
            </w:tcBorders>
            <w:tcMar>
              <w:start w:w="0" w:type="dxa"/>
              <w:end w:w="0" w:type="dxa"/>
            </w:tcMar>
          </w:tcPr>
          <w:p>
            <w:pPr>
              <w:autoSpaceDN w:val="0"/>
              <w:autoSpaceDE w:val="0"/>
              <w:widowControl/>
              <w:spacing w:line="252" w:lineRule="auto" w:before="104" w:after="0"/>
              <w:ind w:left="0" w:right="14" w:firstLine="0"/>
              <w:jc w:val="right"/>
            </w:pPr>
            <w:r>
              <w:rPr>
                <w:rFonts w:ascii="Times New Roman" w:hAnsi="Times New Roman" w:eastAsia="Times New Roman"/>
                <w:b w:val="0"/>
                <w:i/>
                <w:color w:val="000000"/>
                <w:sz w:val="24"/>
              </w:rPr>
              <w:t>L</w:t>
            </w:r>
          </w:p>
        </w:tc>
        <w:tc>
          <w:tcPr>
            <w:tcW w:type="dxa" w:w="226"/>
            <w:tcBorders>
              <w:bottom w:sz="4.836880207061768" w:val="single" w:color="#000000"/>
            </w:tcBorders>
            <w:tcMar>
              <w:start w:w="0" w:type="dxa"/>
              <w:end w:w="0" w:type="dxa"/>
            </w:tcMar>
          </w:tcPr>
          <w:p>
            <w:pPr>
              <w:autoSpaceDN w:val="0"/>
              <w:autoSpaceDE w:val="0"/>
              <w:widowControl/>
              <w:spacing w:line="238" w:lineRule="auto" w:before="102" w:after="0"/>
              <w:ind w:left="0" w:right="0" w:firstLine="0"/>
              <w:jc w:val="center"/>
            </w:pPr>
            <w:r>
              <w:rPr>
                <w:rFonts w:ascii="Symbol" w:hAnsi="Symbol" w:eastAsia="Symbol"/>
                <w:b w:val="0"/>
                <w:i w:val="0"/>
                <w:color w:val="000000"/>
                <w:sz w:val="24"/>
              </w:rPr>
              <w:t>=</w:t>
            </w:r>
          </w:p>
        </w:tc>
        <w:tc>
          <w:tcPr>
            <w:tcW w:type="dxa" w:w="334"/>
            <w:gridSpan w:val="2"/>
            <w:tcBorders>
              <w:bottom w:sz="4.836880207061768" w:val="single" w:color="#000000"/>
            </w:tcBorders>
            <w:tcMar>
              <w:start w:w="0" w:type="dxa"/>
              <w:end w:w="0" w:type="dxa"/>
            </w:tcMar>
            <w:tcMar>
              <w:start w:w="0" w:type="dxa"/>
              <w:end w:w="0" w:type="dxa"/>
            </w:tcMar>
          </w:tcPr>
          <w:p>
            <w:pPr>
              <w:autoSpaceDN w:val="0"/>
              <w:autoSpaceDE w:val="0"/>
              <w:widowControl/>
              <w:spacing w:line="318" w:lineRule="exact" w:before="60" w:after="0"/>
              <w:ind w:left="0" w:right="0" w:firstLine="0"/>
              <w:jc w:val="center"/>
            </w:pPr>
            <w:r>
              <w:rPr>
                <w:rFonts w:ascii="TimesNewRomanPSMT" w:hAnsi="TimesNewRomanPSMT" w:eastAsia="TimesNewRomanPSMT"/>
                <w:b w:val="0"/>
                <w:i w:val="0"/>
                <w:color w:val="000000"/>
                <w:sz w:val="24"/>
              </w:rPr>
              <w:t>1</w:t>
            </w:r>
          </w:p>
        </w:tc>
        <w:tc>
          <w:tcPr>
            <w:tcW w:type="dxa" w:w="580"/>
            <w:tcBorders>
              <w:bottom w:sz="4.836880207061768" w:val="single" w:color="#000000"/>
            </w:tcBorders>
            <w:tcMar>
              <w:start w:w="0" w:type="dxa"/>
              <w:end w:w="0" w:type="dxa"/>
            </w:tcMar>
          </w:tcPr>
          <w:p>
            <w:pPr>
              <w:autoSpaceDN w:val="0"/>
              <w:tabs>
                <w:tab w:pos="398" w:val="left"/>
              </w:tabs>
              <w:autoSpaceDE w:val="0"/>
              <w:widowControl/>
              <w:spacing w:line="250" w:lineRule="auto" w:before="88" w:after="0"/>
              <w:ind w:left="112" w:right="0" w:firstLine="0"/>
              <w:jc w:val="left"/>
            </w:pPr>
            <w:r>
              <w:rPr>
                <w:rFonts w:ascii="Times New Roman" w:hAnsi="Times New Roman" w:eastAsia="Times New Roman"/>
                <w:b w:val="0"/>
                <w:i/>
                <w:color w:val="000000"/>
                <w:sz w:val="14"/>
              </w:rPr>
              <w:t xml:space="preserve">N </w:t>
            </w:r>
            <w:r>
              <w:rPr>
                <w:rFonts w:ascii="Times New Roman" w:hAnsi="Times New Roman" w:eastAsia="Times New Roman"/>
                <w:b w:val="0"/>
                <w:i/>
                <w:color w:val="000000"/>
                <w:sz w:val="14"/>
              </w:rPr>
              <w:t>N</w:t>
            </w:r>
          </w:p>
          <w:p>
            <w:pPr>
              <w:autoSpaceDN w:val="0"/>
              <w:autoSpaceDE w:val="0"/>
              <w:widowControl/>
              <w:spacing w:line="238" w:lineRule="auto" w:before="0" w:after="0"/>
              <w:ind w:left="0" w:right="0" w:firstLine="0"/>
              <w:jc w:val="center"/>
            </w:pPr>
            <w:r>
              <w:rPr>
                <w:rFonts w:ascii="Symbol" w:hAnsi="Symbol" w:eastAsia="Symbol"/>
                <w:b w:val="0"/>
                <w:i w:val="0"/>
                <w:color w:val="000000"/>
                <w:sz w:val="36"/>
              </w:rPr>
              <w:t></w:t>
            </w:r>
          </w:p>
        </w:tc>
        <w:tc>
          <w:tcPr>
            <w:tcW w:type="dxa" w:w="140"/>
            <w:tcBorders>
              <w:bottom w:sz="4.836880207061768" w:val="single" w:color="#000000"/>
            </w:tcBorders>
            <w:tcMar>
              <w:start w:w="0" w:type="dxa"/>
              <w:end w:w="0" w:type="dxa"/>
            </w:tcMar>
          </w:tcPr>
          <w:p>
            <w:pPr>
              <w:autoSpaceDN w:val="0"/>
              <w:autoSpaceDE w:val="0"/>
              <w:widowControl/>
              <w:spacing w:line="252" w:lineRule="auto" w:before="104" w:after="0"/>
              <w:ind w:left="0" w:right="0" w:firstLine="0"/>
              <w:jc w:val="center"/>
            </w:pPr>
            <w:r>
              <w:rPr>
                <w:rFonts w:ascii="Times New Roman" w:hAnsi="Times New Roman" w:eastAsia="Times New Roman"/>
                <w:b w:val="0"/>
                <w:i/>
                <w:color w:val="000000"/>
                <w:sz w:val="24"/>
              </w:rPr>
              <w:t>d</w:t>
            </w:r>
          </w:p>
        </w:tc>
        <w:tc>
          <w:tcPr>
            <w:tcW w:type="dxa" w:w="1980"/>
            <w:tcBorders>
              <w:bottom w:sz="4.836880207061768" w:val="single" w:color="#000000"/>
            </w:tcBorders>
            <w:tcMar>
              <w:start w:w="0" w:type="dxa"/>
              <w:end w:w="0" w:type="dxa"/>
            </w:tcMar>
          </w:tcPr>
          <w:p/>
        </w:tc>
      </w:tr>
      <w:tr>
        <w:trPr>
          <w:trHeight w:hRule="exact" w:val="386"/>
        </w:trPr>
        <w:tc>
          <w:tcPr>
            <w:tcW w:type="dxa" w:w="2560"/>
            <w:tcBorders>
              <w:top w:sz="4.836880207061768" w:val="single" w:color="#000000"/>
            </w:tcBorders>
            <w:tcMar>
              <w:start w:w="0" w:type="dxa"/>
              <w:end w:w="0" w:type="dxa"/>
            </w:tcMar>
          </w:tcPr>
          <w:p/>
        </w:tc>
        <w:tc>
          <w:tcPr>
            <w:tcW w:type="dxa" w:w="226"/>
            <w:tcBorders>
              <w:top w:sz="4.836880207061768" w:val="single" w:color="#000000"/>
            </w:tcBorders>
            <w:tcMar>
              <w:start w:w="0" w:type="dxa"/>
              <w:end w:w="0" w:type="dxa"/>
            </w:tcMar>
          </w:tcPr>
          <w:p/>
        </w:tc>
        <w:tc>
          <w:tcPr>
            <w:tcW w:type="dxa" w:w="194"/>
            <w:tcBorders>
              <w:top w:sz="4.836880207061768" w:val="single" w:color="#000000"/>
            </w:tcBorders>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140"/>
            <w:tcBorders>
              <w:top w:sz="4.836880207061768"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NewRomanPSMT" w:hAnsi="TimesNewRomanPSMT" w:eastAsia="TimesNewRomanPSMT"/>
                <w:b w:val="0"/>
                <w:i w:val="0"/>
                <w:color w:val="000000"/>
                <w:sz w:val="14"/>
              </w:rPr>
              <w:t>2</w:t>
            </w:r>
          </w:p>
        </w:tc>
        <w:tc>
          <w:tcPr>
            <w:tcW w:type="dxa" w:w="580"/>
            <w:tcBorders>
              <w:top w:sz="4.836880207061768" w:val="single" w:color="#000000"/>
            </w:tcBorders>
            <w:tcMar>
              <w:start w:w="0" w:type="dxa"/>
              <w:end w:w="0" w:type="dxa"/>
            </w:tcMar>
          </w:tcPr>
          <w:p>
            <w:pPr>
              <w:autoSpaceDN w:val="0"/>
              <w:autoSpaceDE w:val="0"/>
              <w:widowControl/>
              <w:spacing w:line="254" w:lineRule="auto" w:before="150" w:after="0"/>
              <w:ind w:left="72" w:right="0" w:firstLine="0"/>
              <w:jc w:val="left"/>
            </w:pPr>
            <w:r>
              <w:rPr>
                <w:rFonts w:ascii="Times New Roman" w:hAnsi="Times New Roman" w:eastAsia="Times New Roman"/>
                <w:b w:val="0"/>
                <w:i/>
                <w:color w:val="000000"/>
                <w:sz w:val="14"/>
              </w:rPr>
              <w:t>i</w:t>
            </w:r>
          </w:p>
          <w:tbl>
            <w:tblPr>
              <w:tblW w:type="auto" w:w="0"/>
              <w:tblLayout w:type="fixed"/>
              <w:tblLook w:firstColumn="1" w:firstRow="1" w:lastColumn="0" w:lastRow="0" w:noHBand="0" w:noVBand="1" w:val="04A0"/>
              <w:tblInd w:w="97.99999999999955" w:type="dxa"/>
            </w:tblPr>
            <w:tblGrid>
              <w:gridCol w:w="290"/>
              <w:gridCol w:w="290"/>
            </w:tblGrid>
            <w:tr>
              <w:trPr>
                <w:trHeight w:hRule="exact" w:val="254"/>
              </w:trPr>
              <w:tc>
                <w:tcPr>
                  <w:tcW w:type="dxa" w:w="300"/>
                  <w:tcBorders/>
                  <w:tcMar>
                    <w:start w:w="0" w:type="dxa"/>
                    <w:end w:w="0" w:type="dxa"/>
                  </w:tcMar>
                </w:tcPr>
                <w:p>
                  <w:pPr>
                    <w:autoSpaceDN w:val="0"/>
                    <w:tabs>
                      <w:tab w:pos="92" w:val="left"/>
                      <w:tab w:pos="274" w:val="left"/>
                    </w:tabs>
                    <w:autoSpaceDE w:val="0"/>
                    <w:widowControl/>
                    <w:spacing w:line="184" w:lineRule="exact" w:before="46" w:after="0"/>
                    <w:ind w:left="24" w:right="0" w:firstLine="0"/>
                    <w:jc w:val="left"/>
                  </w:pP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 xml:space="preserve">1 </w:t>
                  </w:r>
                  <w:r>
                    <w:tab/>
                  </w:r>
                  <w:r>
                    <w:rPr>
                      <w:rFonts w:ascii="Times New Roman" w:hAnsi="Times New Roman" w:eastAsia="Times New Roman"/>
                      <w:b w:val="0"/>
                      <w:i/>
                      <w:color w:val="000000"/>
                      <w:sz w:val="14"/>
                    </w:rPr>
                    <w:t>j</w:t>
                  </w:r>
                </w:p>
              </w:tc>
              <w:tc>
                <w:tcPr>
                  <w:tcW w:type="dxa" w:w="162"/>
                  <w:tcBorders/>
                  <w:tcMar>
                    <w:start w:w="0" w:type="dxa"/>
                    <w:end w:w="0" w:type="dxa"/>
                  </w:tcMar>
                </w:tcPr>
                <w:p>
                  <w:pPr>
                    <w:autoSpaceDN w:val="0"/>
                    <w:autoSpaceDE w:val="0"/>
                    <w:widowControl/>
                    <w:spacing w:line="184" w:lineRule="exact" w:before="46" w:after="0"/>
                    <w:ind w:left="0" w:right="0" w:firstLine="0"/>
                    <w:jc w:val="center"/>
                  </w:pP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r>
          </w:tbl>
          <w:p>
            <w:pPr>
              <w:autoSpaceDN w:val="0"/>
              <w:autoSpaceDE w:val="0"/>
              <w:widowControl/>
              <w:spacing w:line="14" w:lineRule="exact" w:before="0" w:after="0"/>
              <w:ind w:left="0" w:right="0"/>
            </w:pPr>
          </w:p>
        </w:tc>
        <w:tc>
          <w:tcPr>
            <w:tcW w:type="dxa" w:w="140"/>
            <w:tcBorders>
              <w:top w:sz="4.836880207061768" w:val="single" w:color="#000000"/>
            </w:tcBorders>
            <w:tcMar>
              <w:start w:w="0" w:type="dxa"/>
              <w:end w:w="0" w:type="dxa"/>
            </w:tcMar>
          </w:tcPr>
          <w:p/>
        </w:tc>
        <w:tc>
          <w:tcPr>
            <w:tcW w:type="dxa" w:w="1980"/>
            <w:tcBorders>
              <w:top w:sz="4.836880207061768" w:val="single" w:color="#000000"/>
            </w:tcBorders>
            <w:tcMar>
              <w:start w:w="0" w:type="dxa"/>
              <w:end w:w="0" w:type="dxa"/>
            </w:tcMar>
          </w:tcPr>
          <w:p>
            <w:pPr>
              <w:autoSpaceDN w:val="0"/>
              <w:autoSpaceDE w:val="0"/>
              <w:widowControl/>
              <w:spacing w:line="254" w:lineRule="auto" w:before="0" w:after="0"/>
              <w:ind w:left="16" w:right="0" w:firstLine="0"/>
              <w:jc w:val="left"/>
            </w:pPr>
            <w:r>
              <w:rPr>
                <w:rFonts w:ascii="Times New Roman" w:hAnsi="Times New Roman" w:eastAsia="Times New Roman"/>
                <w:b w:val="0"/>
                <w:i/>
                <w:color w:val="000000"/>
                <w:sz w:val="14"/>
              </w:rPr>
              <w:t>ij</w:t>
            </w:r>
          </w:p>
        </w:tc>
      </w:tr>
    </w:tbl>
    <w:p>
      <w:pPr>
        <w:autoSpaceDN w:val="0"/>
        <w:autoSpaceDE w:val="0"/>
        <w:widowControl/>
        <w:spacing w:line="185" w:lineRule="auto" w:before="558" w:after="0"/>
        <w:ind w:left="1762" w:right="0" w:firstLine="0"/>
        <w:jc w:val="left"/>
      </w:pPr>
      <w:r>
        <w:rPr>
          <w:rFonts w:ascii="SimSun" w:hAnsi="SimSun" w:eastAsia="SimSun"/>
          <w:b w:val="0"/>
          <w:i w:val="0"/>
          <w:color w:val="000000"/>
          <w:sz w:val="24"/>
        </w:rPr>
        <w:t>二在加权网络中，由于其边的权重各不相等，因此其节点之间的距离需要进</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一步的研究分析。通过上述分析可知边的权重可以分为相似权和相异权两种，当</w:t>
      </w:r>
    </w:p>
    <w:p>
      <w:pPr>
        <w:autoSpaceDN w:val="0"/>
        <w:tabs>
          <w:tab w:pos="1446" w:val="left"/>
          <w:tab w:pos="1672" w:val="left"/>
          <w:tab w:pos="1852" w:val="left"/>
          <w:tab w:pos="2764" w:val="left"/>
          <w:tab w:pos="3730" w:val="left"/>
          <w:tab w:pos="3910" w:val="left"/>
        </w:tabs>
        <w:autoSpaceDE w:val="0"/>
        <w:widowControl/>
        <w:spacing w:line="264" w:lineRule="auto" w:before="196" w:after="0"/>
        <w:ind w:left="1320" w:right="0" w:firstLine="0"/>
        <w:jc w:val="left"/>
      </w:pPr>
      <w:r>
        <w:rPr>
          <w:w w:val="101.58955117930537"/>
          <w:rFonts w:ascii="Times New Roman" w:hAnsi="Times New Roman" w:eastAsia="Times New Roman"/>
          <w:b w:val="0"/>
          <w:i/>
          <w:color w:val="000000"/>
          <w:sz w:val="23"/>
        </w:rPr>
        <w:t>d</w:t>
      </w:r>
      <w:r>
        <w:rPr>
          <w:rFonts w:ascii="SimSun" w:hAnsi="SimSun" w:eastAsia="SimSun"/>
          <w:b w:val="0"/>
          <w:i w:val="0"/>
          <w:color w:val="000000"/>
          <w:sz w:val="21"/>
        </w:rPr>
        <w:t xml:space="preserve"> = </w:t>
      </w:r>
      <w:r>
        <w:rPr>
          <w:w w:val="103.68309020996094"/>
          <w:rFonts w:ascii="Times New Roman" w:hAnsi="Times New Roman" w:eastAsia="Times New Roman"/>
          <w:b w:val="0"/>
          <w:i/>
          <w:color w:val="000000"/>
          <w:sz w:val="13"/>
        </w:rPr>
        <w:t>ij</w:t>
      </w:r>
      <w:r>
        <w:rPr>
          <w:rFonts w:ascii="Symbol" w:hAnsi="Symbol" w:eastAsia="Symbol"/>
          <w:b w:val="0"/>
          <w:i w:val="0"/>
          <w:color w:val="000000"/>
          <w:sz w:val="24"/>
        </w:rPr>
        <w:t></w:t>
      </w:r>
      <w:r>
        <w:rPr>
          <w:rFonts w:ascii="SimSun" w:hAnsi="SimSun" w:eastAsia="SimSun"/>
          <w:b w:val="0"/>
          <w:i w:val="0"/>
          <w:color w:val="000000"/>
          <w:sz w:val="24"/>
        </w:rPr>
        <w:t>，即边</w:t>
      </w:r>
      <w:r>
        <w:rPr>
          <w:rFonts w:ascii="Times New Roman" w:hAnsi="Times New Roman" w:eastAsia="Times New Roman"/>
          <w:b w:val="0"/>
          <w:i/>
          <w:color w:val="000000"/>
          <w:sz w:val="14"/>
        </w:rPr>
        <w:t xml:space="preserve">ij </w:t>
      </w:r>
      <w:r>
        <w:rPr>
          <w:w w:val="97.58422715323312"/>
          <w:rFonts w:ascii="Times New Roman" w:hAnsi="Times New Roman" w:eastAsia="Times New Roman"/>
          <w:b w:val="0"/>
          <w:i/>
          <w:color w:val="000000"/>
          <w:sz w:val="14"/>
        </w:rPr>
        <w:t>ij</w:t>
      </w:r>
      <w:r>
        <w:rPr>
          <w:w w:val="98.67837429046631"/>
          <w:rFonts w:ascii="Times New Roman" w:hAnsi="Times New Roman" w:eastAsia="Times New Roman"/>
          <w:b w:val="0"/>
          <w:i/>
          <w:color w:val="000000"/>
          <w:sz w:val="24"/>
        </w:rPr>
        <w:t>e</w:t>
      </w:r>
      <w:r>
        <w:rPr>
          <w:rFonts w:ascii="SimSun" w:hAnsi="SimSun" w:eastAsia="SimSun"/>
          <w:b w:val="0"/>
          <w:i w:val="0"/>
          <w:color w:val="000000"/>
          <w:sz w:val="24"/>
        </w:rPr>
        <w:t xml:space="preserve"> 的权重</w:t>
      </w:r>
      <w:r>
        <w:rPr>
          <w:rFonts w:ascii="Symbol" w:hAnsi="Symbol" w:eastAsia="Symbol"/>
          <w:b w:val="0"/>
          <w:i w:val="0"/>
          <w:color w:val="000000"/>
          <w:sz w:val="24"/>
        </w:rPr>
        <w:t></w:t>
      </w:r>
      <w:r>
        <w:rPr>
          <w:rFonts w:ascii="SimSun" w:hAnsi="SimSun" w:eastAsia="SimSun"/>
          <w:b w:val="0"/>
          <w:i w:val="0"/>
          <w:color w:val="000000"/>
          <w:sz w:val="24"/>
        </w:rPr>
        <w:t>表示相异权，在这种情况下，两节点之间的距离可表示</w:t>
      </w:r>
      <w:r>
        <w:rPr>
          <w:rFonts w:ascii="Times New Roman" w:hAnsi="Times New Roman" w:eastAsia="Times New Roman"/>
          <w:b w:val="0"/>
          <w:i/>
          <w:color w:val="000000"/>
          <w:sz w:val="14"/>
        </w:rPr>
        <w:t>ij</w:t>
      </w:r>
    </w:p>
    <w:p>
      <w:pPr>
        <w:autoSpaceDN w:val="0"/>
        <w:tabs>
          <w:tab w:pos="1552" w:val="left"/>
          <w:tab w:pos="1672" w:val="left"/>
          <w:tab w:pos="1912" w:val="left"/>
          <w:tab w:pos="2088" w:val="left"/>
          <w:tab w:pos="2368" w:val="left"/>
          <w:tab w:pos="2548" w:val="left"/>
          <w:tab w:pos="3240" w:val="left"/>
          <w:tab w:pos="3366" w:val="left"/>
          <w:tab w:pos="3810" w:val="left"/>
          <w:tab w:pos="3990" w:val="left"/>
          <w:tab w:pos="4884" w:val="left"/>
          <w:tab w:pos="5064" w:val="left"/>
        </w:tabs>
        <w:autoSpaceDE w:val="0"/>
        <w:widowControl/>
        <w:spacing w:line="264" w:lineRule="auto" w:before="282" w:after="0"/>
        <w:ind w:left="1282" w:right="0" w:firstLine="0"/>
        <w:jc w:val="left"/>
      </w:pPr>
      <w:r>
        <w:rPr>
          <w:rFonts w:ascii="SimSun" w:hAnsi="SimSun" w:eastAsia="SimSun"/>
          <w:b w:val="0"/>
          <w:i w:val="0"/>
          <w:color w:val="000000"/>
          <w:sz w:val="24"/>
        </w:rPr>
        <w:t>为</w:t>
      </w:r>
      <w:r>
        <w:rPr>
          <w:w w:val="98.67837429046631"/>
          <w:rFonts w:ascii="Times New Roman" w:hAnsi="Times New Roman" w:eastAsia="Times New Roman"/>
          <w:b w:val="0"/>
          <w:i/>
          <w:color w:val="000000"/>
          <w:sz w:val="24"/>
        </w:rPr>
        <w:t>T</w:t>
      </w:r>
      <w:r>
        <w:rPr>
          <w:rFonts w:ascii="SimSun" w:hAnsi="SimSun" w:eastAsia="SimSun"/>
          <w:b w:val="0"/>
          <w:i w:val="0"/>
          <w:color w:val="000000"/>
          <w:sz w:val="21"/>
        </w:rPr>
        <w:t xml:space="preserve"> = </w:t>
      </w:r>
      <w:r>
        <w:rPr>
          <w:w w:val="97.58422715323312"/>
          <w:rFonts w:ascii="Times New Roman" w:hAnsi="Times New Roman" w:eastAsia="Times New Roman"/>
          <w:b w:val="0"/>
          <w:i/>
          <w:color w:val="000000"/>
          <w:sz w:val="14"/>
        </w:rPr>
        <w:t>ij</w:t>
      </w:r>
      <w:r>
        <w:tab/>
      </w:r>
      <w:r>
        <w:rPr>
          <w:w w:val="98.49043687184653"/>
          <w:rFonts w:ascii="Symbol" w:hAnsi="Symbol" w:eastAsia="Symbol"/>
          <w:b w:val="0"/>
          <w:i w:val="0"/>
          <w:color w:val="000000"/>
          <w:sz w:val="24"/>
        </w:rPr>
        <w:t></w:t>
      </w:r>
      <w:r>
        <w:rPr>
          <w:rFonts w:ascii="SimSun" w:hAnsi="SimSun" w:eastAsia="SimSun"/>
          <w:b w:val="0"/>
          <w:i w:val="0"/>
          <w:color w:val="000000"/>
          <w:sz w:val="21"/>
        </w:rPr>
        <w:t xml:space="preserve">+ </w:t>
      </w:r>
      <w:r>
        <w:rPr>
          <w:w w:val="97.59167943681989"/>
          <w:rFonts w:ascii="Times New Roman" w:hAnsi="Times New Roman" w:eastAsia="Times New Roman"/>
          <w:b w:val="0"/>
          <w:i/>
          <w:color w:val="000000"/>
          <w:sz w:val="14"/>
        </w:rPr>
        <w:t>ik</w:t>
      </w:r>
      <w:r>
        <w:tab/>
      </w:r>
      <w:r>
        <w:rPr>
          <w:rFonts w:ascii="Symbol" w:hAnsi="Symbol" w:eastAsia="Symbol"/>
          <w:b w:val="0"/>
          <w:i w:val="0"/>
          <w:color w:val="000000"/>
          <w:sz w:val="24"/>
        </w:rPr>
        <w:t></w:t>
      </w:r>
      <w:r>
        <w:rPr>
          <w:rFonts w:ascii="SimSun" w:hAnsi="SimSun" w:eastAsia="SimSun"/>
          <w:b w:val="0"/>
          <w:i w:val="0"/>
          <w:color w:val="000000"/>
          <w:sz w:val="24"/>
        </w:rPr>
        <w:t>。当</w:t>
      </w:r>
      <w:r>
        <w:rPr>
          <w:w w:val="98.10493332999093"/>
          <w:rFonts w:ascii="Times New Roman" w:hAnsi="Times New Roman" w:eastAsia="Times New Roman"/>
          <w:b w:val="0"/>
          <w:i/>
          <w:color w:val="000000"/>
          <w:sz w:val="14"/>
        </w:rPr>
        <w:t xml:space="preserve">kj </w:t>
      </w:r>
      <w:r>
        <w:tab/>
      </w:r>
      <w:r>
        <w:rPr>
          <w:w w:val="101.58955117930537"/>
          <w:rFonts w:ascii="Times New Roman" w:hAnsi="Times New Roman" w:eastAsia="Times New Roman"/>
          <w:b w:val="0"/>
          <w:i/>
          <w:color w:val="000000"/>
          <w:sz w:val="23"/>
        </w:rPr>
        <w:t>d</w:t>
      </w:r>
      <w:r>
        <w:rPr>
          <w:rFonts w:ascii="SimSun" w:hAnsi="SimSun" w:eastAsia="SimSun"/>
          <w:b w:val="0"/>
          <w:i w:val="0"/>
          <w:color w:val="000000"/>
          <w:sz w:val="21"/>
        </w:rPr>
        <w:t xml:space="preserve"> =1/ </w:t>
      </w:r>
      <w:r>
        <w:rPr>
          <w:w w:val="103.68309020996094"/>
          <w:rFonts w:ascii="Times New Roman" w:hAnsi="Times New Roman" w:eastAsia="Times New Roman"/>
          <w:b w:val="0"/>
          <w:i/>
          <w:color w:val="000000"/>
          <w:sz w:val="13"/>
        </w:rPr>
        <w:t>ij</w:t>
      </w:r>
      <w:r>
        <w:tab/>
      </w:r>
      <w:r>
        <w:rPr>
          <w:rFonts w:ascii="Symbol" w:hAnsi="Symbol" w:eastAsia="Symbol"/>
          <w:b w:val="0"/>
          <w:i w:val="0"/>
          <w:color w:val="000000"/>
          <w:sz w:val="24"/>
        </w:rPr>
        <w:t></w:t>
      </w:r>
      <w:r>
        <w:rPr>
          <w:rFonts w:ascii="SimSun" w:hAnsi="SimSun" w:eastAsia="SimSun"/>
          <w:b w:val="0"/>
          <w:i w:val="0"/>
          <w:color w:val="000000"/>
          <w:sz w:val="24"/>
        </w:rPr>
        <w:t>，也即</w:t>
      </w:r>
      <w:r>
        <w:rPr>
          <w:rFonts w:ascii="Times New Roman" w:hAnsi="Times New Roman" w:eastAsia="Times New Roman"/>
          <w:b w:val="0"/>
          <w:i/>
          <w:color w:val="000000"/>
          <w:sz w:val="14"/>
        </w:rPr>
        <w:t>ij</w:t>
      </w:r>
      <w:r>
        <w:tab/>
      </w:r>
      <w:r>
        <w:rPr>
          <w:rFonts w:ascii="Symbol" w:hAnsi="Symbol" w:eastAsia="Symbol"/>
          <w:b w:val="0"/>
          <w:i w:val="0"/>
          <w:color w:val="000000"/>
          <w:sz w:val="24"/>
        </w:rPr>
        <w:t></w:t>
      </w:r>
      <w:r>
        <w:rPr>
          <w:rFonts w:ascii="SimSun" w:hAnsi="SimSun" w:eastAsia="SimSun"/>
          <w:b w:val="0"/>
          <w:i w:val="0"/>
          <w:color w:val="000000"/>
          <w:sz w:val="24"/>
        </w:rPr>
        <w:t>表示相似权时，因此，两节点之间的距离可</w:t>
      </w:r>
      <w:r>
        <w:rPr>
          <w:rFonts w:ascii="Times New Roman" w:hAnsi="Times New Roman" w:eastAsia="Times New Roman"/>
          <w:b w:val="0"/>
          <w:i/>
          <w:color w:val="000000"/>
          <w:sz w:val="14"/>
        </w:rPr>
        <w:t>ij</w:t>
      </w:r>
    </w:p>
    <w:p>
      <w:pPr>
        <w:autoSpaceDN w:val="0"/>
        <w:tabs>
          <w:tab w:pos="2046" w:val="left"/>
          <w:tab w:pos="2166" w:val="left"/>
          <w:tab w:pos="2410" w:val="left"/>
          <w:tab w:pos="2586" w:val="left"/>
          <w:tab w:pos="2752" w:val="left"/>
          <w:tab w:pos="2932" w:val="left"/>
          <w:tab w:pos="3314" w:val="left"/>
          <w:tab w:pos="3490" w:val="left"/>
          <w:tab w:pos="3770" w:val="left"/>
          <w:tab w:pos="3950" w:val="left"/>
        </w:tabs>
        <w:autoSpaceDE w:val="0"/>
        <w:widowControl/>
        <w:spacing w:line="264" w:lineRule="auto" w:before="282" w:after="0"/>
        <w:ind w:left="1282" w:right="0" w:firstLine="0"/>
        <w:jc w:val="left"/>
      </w:pPr>
      <w:r>
        <w:rPr>
          <w:rFonts w:ascii="SimSun" w:hAnsi="SimSun" w:eastAsia="SimSun"/>
          <w:b w:val="0"/>
          <w:i w:val="0"/>
          <w:color w:val="000000"/>
          <w:sz w:val="24"/>
        </w:rPr>
        <w:t>表示为</w:t>
      </w:r>
      <w:r>
        <w:rPr>
          <w:w w:val="98.67837429046631"/>
          <w:rFonts w:ascii="Times New Roman" w:hAnsi="Times New Roman" w:eastAsia="Times New Roman"/>
          <w:b w:val="0"/>
          <w:i/>
          <w:color w:val="000000"/>
          <w:sz w:val="24"/>
        </w:rPr>
        <w:t>T</w:t>
      </w:r>
      <w:r>
        <w:rPr>
          <w:rFonts w:ascii="SimSun" w:hAnsi="SimSun" w:eastAsia="SimSun"/>
          <w:b w:val="0"/>
          <w:i w:val="0"/>
          <w:color w:val="000000"/>
          <w:sz w:val="21"/>
        </w:rPr>
        <w:t xml:space="preserve"> = </w:t>
      </w:r>
      <w:r>
        <w:rPr>
          <w:w w:val="97.58422715323312"/>
          <w:rFonts w:ascii="Times New Roman" w:hAnsi="Times New Roman" w:eastAsia="Times New Roman"/>
          <w:b w:val="0"/>
          <w:i/>
          <w:color w:val="000000"/>
          <w:sz w:val="14"/>
        </w:rPr>
        <w:t>ij</w:t>
      </w:r>
      <w:r>
        <w:tab/>
      </w:r>
      <w:r>
        <w:rPr>
          <w:w w:val="98.49043687184653"/>
          <w:rFonts w:ascii="Symbol" w:hAnsi="Symbol" w:eastAsia="Symbol"/>
          <w:b w:val="0"/>
          <w:i w:val="0"/>
          <w:color w:val="000000"/>
          <w:sz w:val="24"/>
        </w:rPr>
        <w:t></w:t>
      </w:r>
      <w:r>
        <w:rPr>
          <w:w w:val="97.59167943681989"/>
          <w:rFonts w:ascii="Times New Roman" w:hAnsi="Times New Roman" w:eastAsia="Times New Roman"/>
          <w:b w:val="0"/>
          <w:i/>
          <w:color w:val="000000"/>
          <w:sz w:val="14"/>
        </w:rPr>
        <w:t>ik</w:t>
      </w:r>
      <w:r>
        <w:rPr>
          <w:rFonts w:ascii="Symbol" w:hAnsi="Symbol" w:eastAsia="Symbol"/>
          <w:b w:val="0"/>
          <w:i w:val="0"/>
          <w:color w:val="000000"/>
          <w:sz w:val="24"/>
        </w:rPr>
        <w:t></w:t>
      </w:r>
      <w:r>
        <w:rPr>
          <w:rFonts w:ascii="SimSun" w:hAnsi="SimSun" w:eastAsia="SimSun"/>
          <w:b w:val="0"/>
          <w:i w:val="0"/>
          <w:color w:val="000000"/>
          <w:sz w:val="21"/>
        </w:rPr>
        <w:t xml:space="preserve">/( </w:t>
      </w:r>
      <w:r>
        <w:rPr>
          <w:w w:val="98.10493332999093"/>
          <w:rFonts w:ascii="Times New Roman" w:hAnsi="Times New Roman" w:eastAsia="Times New Roman"/>
          <w:b w:val="0"/>
          <w:i/>
          <w:color w:val="000000"/>
          <w:sz w:val="14"/>
        </w:rPr>
        <w:t>kj</w:t>
      </w:r>
      <w:r>
        <w:tab/>
      </w:r>
      <w:r>
        <w:rPr>
          <w:w w:val="98.49043687184653"/>
          <w:rFonts w:ascii="Symbol" w:hAnsi="Symbol" w:eastAsia="Symbol"/>
          <w:b w:val="0"/>
          <w:i w:val="0"/>
          <w:color w:val="000000"/>
          <w:sz w:val="24"/>
        </w:rPr>
        <w:t></w:t>
      </w:r>
      <w:r>
        <w:rPr>
          <w:rFonts w:ascii="SimSun" w:hAnsi="SimSun" w:eastAsia="SimSun"/>
          <w:b w:val="0"/>
          <w:i w:val="0"/>
          <w:color w:val="000000"/>
          <w:sz w:val="21"/>
        </w:rPr>
        <w:t xml:space="preserve">+ </w:t>
      </w:r>
      <w:r>
        <w:rPr>
          <w:w w:val="97.59167943681989"/>
          <w:rFonts w:ascii="Times New Roman" w:hAnsi="Times New Roman" w:eastAsia="Times New Roman"/>
          <w:b w:val="0"/>
          <w:i/>
          <w:color w:val="000000"/>
          <w:sz w:val="14"/>
        </w:rPr>
        <w:t>ik</w:t>
      </w:r>
      <w:r>
        <w:tab/>
      </w:r>
      <w:r>
        <w:rPr>
          <w:rFonts w:ascii="Symbol" w:hAnsi="Symbol" w:eastAsia="Symbol"/>
          <w:b w:val="0"/>
          <w:i w:val="0"/>
          <w:color w:val="000000"/>
          <w:sz w:val="24"/>
        </w:rPr>
        <w:t></w:t>
      </w:r>
      <w:r>
        <w:rPr>
          <w:rFonts w:ascii="SimSun" w:hAnsi="SimSun" w:eastAsia="SimSun"/>
          <w:b w:val="0"/>
          <w:i w:val="0"/>
          <w:color w:val="000000"/>
          <w:sz w:val="21"/>
        </w:rPr>
        <w:t>)</w:t>
      </w:r>
      <w:r>
        <w:rPr>
          <w:rFonts w:ascii="SimSun" w:hAnsi="SimSun" w:eastAsia="SimSun"/>
          <w:b w:val="0"/>
          <w:i w:val="0"/>
          <w:color w:val="000000"/>
          <w:sz w:val="24"/>
        </w:rPr>
        <w:t>。对于有向加权网络而言，其平均路径长度可以定义</w:t>
      </w:r>
      <w:r>
        <w:rPr>
          <w:w w:val="98.10493332999093"/>
          <w:rFonts w:ascii="Times New Roman" w:hAnsi="Times New Roman" w:eastAsia="Times New Roman"/>
          <w:b w:val="0"/>
          <w:i/>
          <w:color w:val="000000"/>
          <w:sz w:val="14"/>
        </w:rPr>
        <w:t>kj</w:t>
      </w:r>
    </w:p>
    <w:p>
      <w:pPr>
        <w:autoSpaceDN w:val="0"/>
        <w:autoSpaceDE w:val="0"/>
        <w:widowControl/>
        <w:spacing w:line="226" w:lineRule="auto" w:before="212" w:after="0"/>
        <w:ind w:left="1282" w:right="0" w:firstLine="0"/>
        <w:jc w:val="left"/>
      </w:pPr>
      <w:r>
        <w:rPr>
          <w:rFonts w:ascii="SimSun" w:hAnsi="SimSun" w:eastAsia="SimSun"/>
          <w:b w:val="0"/>
          <w:i w:val="0"/>
          <w:color w:val="000000"/>
          <w:sz w:val="24"/>
        </w:rPr>
        <w:t>为网络中所有可能的节点对之间的平均步数。记平均路径为</w:t>
      </w:r>
      <w:r>
        <w:rPr>
          <w:rFonts w:ascii="Times New Roman" w:hAnsi="Times New Roman" w:eastAsia="Times New Roman"/>
          <w:b w:val="0"/>
          <w:i/>
          <w:color w:val="000000"/>
          <w:sz w:val="23"/>
        </w:rPr>
        <w:t>L</w:t>
      </w:r>
      <w:r>
        <w:rPr>
          <w:rFonts w:ascii="SimSun" w:hAnsi="SimSun" w:eastAsia="SimSun"/>
          <w:b w:val="0"/>
          <w:i w:val="0"/>
          <w:color w:val="000000"/>
          <w:sz w:val="24"/>
        </w:rPr>
        <w:t xml:space="preserve"> ，其表示如下：</w:t>
      </w:r>
    </w:p>
    <w:p>
      <w:pPr>
        <w:autoSpaceDN w:val="0"/>
        <w:autoSpaceDE w:val="0"/>
        <w:widowControl/>
        <w:spacing w:line="240" w:lineRule="exact" w:before="326" w:after="0"/>
        <w:ind w:left="0" w:right="4308" w:firstLine="0"/>
        <w:jc w:val="right"/>
      </w:pPr>
      <w:r>
        <w:rPr>
          <w:rFonts w:ascii="TimesNewRomanPSMT" w:hAnsi="TimesNewRomanPSMT" w:eastAsia="TimesNewRomanPSMT"/>
          <w:b w:val="0"/>
          <w:i w:val="0"/>
          <w:color w:val="000000"/>
          <w:sz w:val="18"/>
        </w:rPr>
        <w:t xml:space="preserve">19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47" name="Picture 8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48" name="Picture 8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642" w:firstLine="0"/>
        <w:jc w:val="right"/>
      </w:pPr>
      <w:r>
        <w:rPr>
          <w:rFonts w:ascii="SimSun" w:hAnsi="SimSun" w:eastAsia="SimSun"/>
          <w:b w:val="0"/>
          <w:i w:val="0"/>
          <w:color w:val="000000"/>
          <w:sz w:val="18"/>
        </w:rPr>
        <w:t xml:space="preserve">第二章  考虑事故等级的桥隧施工风险研究 </w:t>
      </w:r>
    </w:p>
    <w:tbl>
      <w:tblPr>
        <w:tblW w:type="auto" w:w="0"/>
        <w:tblLayout w:type="fixed"/>
        <w:tblLook w:firstColumn="1" w:firstRow="1" w:lastColumn="0" w:lastRow="0" w:noHBand="0" w:noVBand="1" w:val="04A0"/>
        <w:tblInd w:w="1254.0" w:type="dxa"/>
      </w:tblPr>
      <w:tblGrid>
        <w:gridCol w:w="1686"/>
        <w:gridCol w:w="1686"/>
        <w:gridCol w:w="1686"/>
        <w:gridCol w:w="1686"/>
        <w:gridCol w:w="1686"/>
        <w:gridCol w:w="1686"/>
      </w:tblGrid>
      <w:tr>
        <w:trPr>
          <w:trHeight w:hRule="exact" w:val="1044"/>
        </w:trPr>
        <w:tc>
          <w:tcPr>
            <w:tcW w:type="dxa" w:w="3866"/>
            <w:tcBorders>
              <w:top w:sz="5.599999999999966" w:val="single" w:color="#000000"/>
              <w:bottom w:sz="4.836880207061768" w:val="single" w:color="#000000"/>
            </w:tcBorders>
            <w:tcMar>
              <w:start w:w="0" w:type="dxa"/>
              <w:end w:w="0" w:type="dxa"/>
            </w:tcMar>
          </w:tcPr>
          <w:p>
            <w:pPr>
              <w:autoSpaceDN w:val="0"/>
              <w:autoSpaceDE w:val="0"/>
              <w:widowControl/>
              <w:spacing w:line="254" w:lineRule="auto" w:before="736" w:after="0"/>
              <w:ind w:left="0" w:right="14" w:firstLine="0"/>
              <w:jc w:val="right"/>
            </w:pPr>
            <w:r>
              <w:rPr>
                <w:rFonts w:ascii="Times New Roman" w:hAnsi="Times New Roman" w:eastAsia="Times New Roman"/>
                <w:b w:val="0"/>
                <w:i/>
                <w:color w:val="000000"/>
                <w:sz w:val="24"/>
              </w:rPr>
              <w:t>L</w:t>
            </w:r>
          </w:p>
        </w:tc>
        <w:tc>
          <w:tcPr>
            <w:tcW w:type="dxa" w:w="228"/>
            <w:tcBorders>
              <w:top w:sz="5.599999999999966" w:val="single" w:color="#000000"/>
              <w:bottom w:sz="4.836880207061768" w:val="single" w:color="#000000"/>
            </w:tcBorders>
            <w:tcMar>
              <w:start w:w="0" w:type="dxa"/>
              <w:end w:w="0" w:type="dxa"/>
            </w:tcMar>
          </w:tcPr>
          <w:p>
            <w:pPr>
              <w:autoSpaceDN w:val="0"/>
              <w:autoSpaceDE w:val="0"/>
              <w:widowControl/>
              <w:spacing w:line="240" w:lineRule="auto" w:before="736" w:after="0"/>
              <w:ind w:left="0" w:right="0" w:firstLine="0"/>
              <w:jc w:val="center"/>
            </w:pPr>
            <w:r>
              <w:rPr>
                <w:rFonts w:ascii="Symbol" w:hAnsi="Symbol" w:eastAsia="Symbol"/>
                <w:b w:val="0"/>
                <w:i w:val="0"/>
                <w:color w:val="000000"/>
                <w:sz w:val="24"/>
              </w:rPr>
              <w:t>=</w:t>
            </w:r>
          </w:p>
        </w:tc>
        <w:tc>
          <w:tcPr>
            <w:tcW w:type="dxa" w:w="336"/>
            <w:gridSpan w:val="2"/>
            <w:tcBorders>
              <w:top w:sz="5.599999999999966" w:val="single" w:color="#000000"/>
              <w:bottom w:sz="4.836880207061768" w:val="single" w:color="#000000"/>
            </w:tcBorders>
            <w:tcMar>
              <w:start w:w="0" w:type="dxa"/>
              <w:end w:w="0" w:type="dxa"/>
            </w:tcMar>
            <w:tcMar>
              <w:start w:w="0" w:type="dxa"/>
              <w:end w:w="0" w:type="dxa"/>
            </w:tcMar>
          </w:tcPr>
          <w:p>
            <w:pPr>
              <w:autoSpaceDN w:val="0"/>
              <w:autoSpaceDE w:val="0"/>
              <w:widowControl/>
              <w:spacing w:line="322" w:lineRule="exact" w:before="692" w:after="0"/>
              <w:ind w:left="0" w:right="0" w:firstLine="0"/>
              <w:jc w:val="center"/>
            </w:pPr>
            <w:r>
              <w:rPr>
                <w:rFonts w:ascii="TimesNewRomanPSMT" w:hAnsi="TimesNewRomanPSMT" w:eastAsia="TimesNewRomanPSMT"/>
                <w:b w:val="0"/>
                <w:i w:val="0"/>
                <w:color w:val="000000"/>
                <w:sz w:val="24"/>
              </w:rPr>
              <w:t>1</w:t>
            </w:r>
          </w:p>
        </w:tc>
        <w:tc>
          <w:tcPr>
            <w:tcW w:type="dxa" w:w="296"/>
            <w:tcBorders>
              <w:top w:sz="5.599999999999966" w:val="single" w:color="#000000"/>
              <w:bottom w:sz="4.836880207061768" w:val="single" w:color="#000000"/>
            </w:tcBorders>
            <w:tcMar>
              <w:start w:w="0" w:type="dxa"/>
              <w:end w:w="0" w:type="dxa"/>
            </w:tcMar>
          </w:tcPr>
          <w:p>
            <w:pPr>
              <w:autoSpaceDN w:val="0"/>
              <w:autoSpaceDE w:val="0"/>
              <w:widowControl/>
              <w:spacing w:line="240" w:lineRule="auto" w:before="588" w:after="0"/>
              <w:ind w:left="0" w:right="0" w:firstLine="0"/>
              <w:jc w:val="center"/>
            </w:pPr>
            <w:r>
              <w:rPr>
                <w:rFonts w:ascii="Symbol" w:hAnsi="Symbol" w:eastAsia="Symbol"/>
                <w:b w:val="0"/>
                <w:i w:val="0"/>
                <w:color w:val="000000"/>
                <w:sz w:val="36"/>
              </w:rPr>
              <w:t></w:t>
            </w:r>
          </w:p>
        </w:tc>
        <w:tc>
          <w:tcPr>
            <w:tcW w:type="dxa" w:w="4118"/>
            <w:tcBorders>
              <w:top w:sz="5.599999999999966" w:val="single" w:color="#000000"/>
              <w:bottom w:sz="4.836880207061768" w:val="single" w:color="#000000"/>
            </w:tcBorders>
            <w:tcMar>
              <w:start w:w="0" w:type="dxa"/>
              <w:end w:w="0" w:type="dxa"/>
            </w:tcMar>
          </w:tcPr>
          <w:p>
            <w:pPr>
              <w:autoSpaceDN w:val="0"/>
              <w:autoSpaceDE w:val="0"/>
              <w:widowControl/>
              <w:spacing w:line="254" w:lineRule="auto" w:before="736" w:after="0"/>
              <w:ind w:left="12" w:right="0" w:firstLine="0"/>
              <w:jc w:val="left"/>
            </w:pPr>
            <w:r>
              <w:rPr>
                <w:rFonts w:ascii="Times New Roman" w:hAnsi="Times New Roman" w:eastAsia="Times New Roman"/>
                <w:b w:val="0"/>
                <w:i/>
                <w:color w:val="000000"/>
                <w:sz w:val="24"/>
              </w:rPr>
              <w:t>T</w:t>
            </w:r>
          </w:p>
        </w:tc>
      </w:tr>
      <w:tr>
        <w:trPr>
          <w:trHeight w:hRule="exact" w:val="388"/>
        </w:trPr>
        <w:tc>
          <w:tcPr>
            <w:tcW w:type="dxa" w:w="3866"/>
            <w:tcBorders>
              <w:top w:sz="4.836880207061768" w:val="single" w:color="#000000"/>
            </w:tcBorders>
            <w:tcMar>
              <w:start w:w="0" w:type="dxa"/>
              <w:end w:w="0" w:type="dxa"/>
            </w:tcMar>
          </w:tcPr>
          <w:p/>
        </w:tc>
        <w:tc>
          <w:tcPr>
            <w:tcW w:type="dxa" w:w="228"/>
            <w:tcBorders>
              <w:top w:sz="4.836880207061768" w:val="single" w:color="#000000"/>
            </w:tcBorders>
            <w:tcMar>
              <w:start w:w="0" w:type="dxa"/>
              <w:end w:w="0" w:type="dxa"/>
            </w:tcMar>
          </w:tcPr>
          <w:p/>
        </w:tc>
        <w:tc>
          <w:tcPr>
            <w:tcW w:type="dxa" w:w="192"/>
            <w:tcBorders>
              <w:top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N</w:t>
            </w:r>
          </w:p>
        </w:tc>
        <w:tc>
          <w:tcPr>
            <w:tcW w:type="dxa" w:w="144"/>
            <w:tcBorders>
              <w:top w:sz="4.836880207061768" w:val="single" w:color="#000000"/>
            </w:tcBorders>
            <w:tcMar>
              <w:start w:w="0" w:type="dxa"/>
              <w:end w:w="0" w:type="dxa"/>
            </w:tcMar>
          </w:tcPr>
          <w:p>
            <w:pPr>
              <w:autoSpaceDN w:val="0"/>
              <w:autoSpaceDE w:val="0"/>
              <w:widowControl/>
              <w:spacing w:line="186" w:lineRule="exact" w:before="0" w:after="0"/>
              <w:ind w:left="0" w:right="0" w:firstLine="0"/>
              <w:jc w:val="center"/>
            </w:pPr>
            <w:r>
              <w:rPr>
                <w:rFonts w:ascii="TimesNewRomanPSMT" w:hAnsi="TimesNewRomanPSMT" w:eastAsia="TimesNewRomanPSMT"/>
                <w:b w:val="0"/>
                <w:i w:val="0"/>
                <w:color w:val="000000"/>
                <w:sz w:val="14"/>
              </w:rPr>
              <w:t>2</w:t>
            </w:r>
          </w:p>
        </w:tc>
        <w:tc>
          <w:tcPr>
            <w:tcW w:type="dxa" w:w="296"/>
            <w:tcBorders>
              <w:top w:sz="4.836880207061768" w:val="single" w:color="#000000"/>
            </w:tcBorders>
            <w:tcMar>
              <w:start w:w="0" w:type="dxa"/>
              <w:end w:w="0" w:type="dxa"/>
            </w:tcMar>
          </w:tcPr>
          <w:p>
            <w:pPr>
              <w:autoSpaceDN w:val="0"/>
              <w:autoSpaceDE w:val="0"/>
              <w:widowControl/>
              <w:spacing w:line="250" w:lineRule="auto" w:before="144" w:after="0"/>
              <w:ind w:left="0" w:right="0" w:firstLine="0"/>
              <w:jc w:val="center"/>
            </w:pPr>
            <w:r>
              <w:rPr>
                <w:rFonts w:ascii="Times New Roman" w:hAnsi="Times New Roman" w:eastAsia="Times New Roman"/>
                <w:b w:val="0"/>
                <w:i/>
                <w:color w:val="000000"/>
                <w:sz w:val="14"/>
              </w:rPr>
              <w:t>i</w:t>
            </w:r>
            <w:r>
              <w:rPr>
                <w:rFonts w:ascii="Symbol" w:hAnsi="Symbol" w:eastAsia="Symbol"/>
                <w:b w:val="0"/>
                <w:i w:val="0"/>
                <w:color w:val="000000"/>
                <w:sz w:val="14"/>
              </w:rPr>
              <w:t></w:t>
            </w:r>
            <w:r>
              <w:rPr>
                <w:rFonts w:ascii="Times New Roman" w:hAnsi="Times New Roman" w:eastAsia="Times New Roman"/>
                <w:b w:val="0"/>
                <w:i/>
                <w:color w:val="000000"/>
                <w:sz w:val="14"/>
              </w:rPr>
              <w:t>j</w:t>
            </w:r>
          </w:p>
        </w:tc>
        <w:tc>
          <w:tcPr>
            <w:tcW w:type="dxa" w:w="4118"/>
            <w:tcBorders>
              <w:top w:sz="4.836880207061768" w:val="single" w:color="#000000"/>
            </w:tcBorders>
            <w:tcMar>
              <w:start w:w="0" w:type="dxa"/>
              <w:end w:w="0" w:type="dxa"/>
            </w:tcMar>
          </w:tcPr>
          <w:p>
            <w:pPr>
              <w:autoSpaceDN w:val="0"/>
              <w:autoSpaceDE w:val="0"/>
              <w:widowControl/>
              <w:spacing w:line="252" w:lineRule="auto" w:before="0" w:after="0"/>
              <w:ind w:left="128" w:right="0" w:firstLine="0"/>
              <w:jc w:val="left"/>
            </w:pPr>
            <w:r>
              <w:rPr>
                <w:rFonts w:ascii="Times New Roman" w:hAnsi="Times New Roman" w:eastAsia="Times New Roman"/>
                <w:b w:val="0"/>
                <w:i/>
                <w:color w:val="000000"/>
                <w:sz w:val="14"/>
              </w:rPr>
              <w:t>ij</w:t>
            </w:r>
          </w:p>
        </w:tc>
      </w:tr>
    </w:tbl>
    <w:p>
      <w:pPr>
        <w:autoSpaceDN w:val="0"/>
        <w:autoSpaceDE w:val="0"/>
        <w:widowControl/>
        <w:spacing w:line="185" w:lineRule="auto" w:before="164" w:after="0"/>
        <w:ind w:left="1762" w:right="0" w:firstLine="0"/>
        <w:jc w:val="left"/>
      </w:pPr>
      <w:r>
        <w:rPr>
          <w:rFonts w:ascii="SimSun" w:hAnsi="SimSun" w:eastAsia="SimSun"/>
          <w:b w:val="0"/>
          <w:i w:val="0"/>
          <w:color w:val="000000"/>
          <w:sz w:val="24"/>
        </w:rPr>
        <w:t>在加权风险网络当中，平均路径长度越短，意味着风险在网络中的传播速度</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越快、效率越高。因此，管理者应该想办法增加其平均路径长度，降低风险的传</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播速度。</w:t>
      </w:r>
    </w:p>
    <w:p>
      <w:pPr>
        <w:autoSpaceDN w:val="0"/>
        <w:autoSpaceDE w:val="0"/>
        <w:widowControl/>
        <w:spacing w:line="185" w:lineRule="auto" w:before="110" w:after="0"/>
        <w:ind w:left="1762" w:right="0" w:firstLine="0"/>
        <w:jc w:val="left"/>
      </w:pPr>
      <w:r>
        <w:rPr>
          <w:rFonts w:ascii="SimHei" w:hAnsi="SimHei" w:eastAsia="SimHei"/>
          <w:b w:val="0"/>
          <w:i w:val="0"/>
          <w:color w:val="000000"/>
          <w:sz w:val="24"/>
        </w:rPr>
        <w:t>（四）平均聚类系数</w:t>
      </w:r>
    </w:p>
    <w:p>
      <w:pPr>
        <w:autoSpaceDN w:val="0"/>
        <w:autoSpaceDE w:val="0"/>
        <w:widowControl/>
        <w:spacing w:line="250" w:lineRule="auto" w:before="184" w:after="0"/>
        <w:ind w:left="1762" w:right="0" w:firstLine="0"/>
        <w:jc w:val="left"/>
      </w:pPr>
      <w:r>
        <w:rPr>
          <w:rFonts w:ascii="SimSun" w:hAnsi="SimSun" w:eastAsia="SimSun"/>
          <w:b w:val="0"/>
          <w:i w:val="0"/>
          <w:color w:val="000000"/>
          <w:sz w:val="24"/>
        </w:rPr>
        <w:t>一个节点的聚类系数</w:t>
      </w:r>
      <w:r>
        <w:rPr>
          <w:rFonts w:ascii="Times New Roman" w:hAnsi="Times New Roman" w:eastAsia="Times New Roman"/>
          <w:b w:val="0"/>
          <w:i/>
          <w:color w:val="000000"/>
          <w:sz w:val="23"/>
        </w:rPr>
        <w:t>C</w:t>
      </w:r>
      <w:r>
        <w:rPr>
          <w:rFonts w:ascii="SimSun" w:hAnsi="SimSun" w:eastAsia="SimSun"/>
          <w:b w:val="0"/>
          <w:i w:val="0"/>
          <w:color w:val="000000"/>
          <w:sz w:val="24"/>
        </w:rPr>
        <w:t xml:space="preserve"> 定义为与该节点相邻节点也连接在一起的概率。在无</w:t>
      </w:r>
      <w:r>
        <w:rPr>
          <w:w w:val="103.14065493070161"/>
          <w:rFonts w:ascii="Times New Roman" w:hAnsi="Times New Roman" w:eastAsia="Times New Roman"/>
          <w:b w:val="0"/>
          <w:i/>
          <w:color w:val="000000"/>
          <w:sz w:val="13"/>
        </w:rPr>
        <w:t>i</w:t>
      </w:r>
    </w:p>
    <w:p>
      <w:pPr>
        <w:autoSpaceDN w:val="0"/>
        <w:tabs>
          <w:tab w:pos="4066" w:val="left"/>
          <w:tab w:pos="4280" w:val="left"/>
          <w:tab w:pos="6880" w:val="left"/>
          <w:tab w:pos="7096" w:val="left"/>
        </w:tabs>
        <w:autoSpaceDE w:val="0"/>
        <w:widowControl/>
        <w:spacing w:line="348" w:lineRule="exact" w:before="276" w:after="0"/>
        <w:ind w:left="1282" w:right="0" w:firstLine="0"/>
        <w:jc w:val="left"/>
      </w:pPr>
      <w:r>
        <w:rPr>
          <w:rFonts w:ascii="SimSun" w:hAnsi="SimSun" w:eastAsia="SimSun"/>
          <w:b w:val="0"/>
          <w:i w:val="0"/>
          <w:color w:val="000000"/>
          <w:sz w:val="24"/>
        </w:rPr>
        <w:t>权网络中，假设节点</w:t>
      </w:r>
      <w:r>
        <w:rPr>
          <w:w w:val="97.96768029530844"/>
          <w:rFonts w:ascii="TimesNewRomanPSMT" w:hAnsi="TimesNewRomanPSMT" w:eastAsia="TimesNewRomanPSMT"/>
          <w:b w:val="0"/>
          <w:i w:val="0"/>
          <w:color w:val="000000"/>
          <w:sz w:val="24"/>
        </w:rPr>
        <w:t>n</w:t>
      </w:r>
      <w:r>
        <w:rPr>
          <w:w w:val="97.07369123186383"/>
          <w:rFonts w:ascii="Times New Roman" w:hAnsi="Times New Roman" w:eastAsia="Times New Roman"/>
          <w:b w:val="0"/>
          <w:i/>
          <w:color w:val="000000"/>
          <w:sz w:val="14"/>
        </w:rPr>
        <w:t xml:space="preserve"> i</w:t>
      </w:r>
      <w:r>
        <w:rPr>
          <w:rFonts w:ascii="SimSun" w:hAnsi="SimSun" w:eastAsia="SimSun"/>
          <w:b w:val="0"/>
          <w:i w:val="0"/>
          <w:color w:val="000000"/>
          <w:sz w:val="24"/>
        </w:rPr>
        <w:t xml:space="preserve"> 与</w:t>
      </w:r>
      <w:r>
        <w:rPr>
          <w:w w:val="98.49043687184653"/>
          <w:rFonts w:ascii="Times New Roman" w:hAnsi="Times New Roman" w:eastAsia="Times New Roman"/>
          <w:b w:val="0"/>
          <w:i/>
          <w:color w:val="000000"/>
          <w:sz w:val="24"/>
        </w:rPr>
        <w:t>M</w:t>
      </w:r>
      <w:r>
        <w:rPr>
          <w:rFonts w:ascii="SimSun" w:hAnsi="SimSun" w:eastAsia="SimSun"/>
          <w:b w:val="0"/>
          <w:i w:val="0"/>
          <w:color w:val="000000"/>
          <w:sz w:val="24"/>
        </w:rPr>
        <w:t xml:space="preserve"> 个节点直接联系，对于</w:t>
      </w:r>
      <w:r>
        <w:rPr>
          <w:w w:val="97.59167943681989"/>
          <w:rFonts w:ascii="Times New Roman" w:hAnsi="Times New Roman" w:eastAsia="Times New Roman"/>
          <w:b w:val="0"/>
          <w:i/>
          <w:color w:val="000000"/>
          <w:sz w:val="14"/>
        </w:rPr>
        <w:t xml:space="preserve">i </w:t>
      </w:r>
      <w:r>
        <w:tab/>
      </w:r>
      <w:r>
        <w:rPr>
          <w:w w:val="98.49043687184653"/>
          <w:rFonts w:ascii="Times New Roman" w:hAnsi="Times New Roman" w:eastAsia="Times New Roman"/>
          <w:b w:val="0"/>
          <w:i/>
          <w:color w:val="000000"/>
          <w:sz w:val="24"/>
        </w:rPr>
        <w:t>M</w:t>
      </w:r>
      <w:r>
        <w:rPr>
          <w:rFonts w:ascii="SimSun" w:hAnsi="SimSun" w:eastAsia="SimSun"/>
          <w:b w:val="0"/>
          <w:i w:val="0"/>
          <w:color w:val="000000"/>
          <w:sz w:val="24"/>
        </w:rPr>
        <w:t xml:space="preserve"> 个节点可能存在的最大边</w:t>
      </w:r>
      <w:r>
        <w:rPr>
          <w:w w:val="97.59167943681989"/>
          <w:rFonts w:ascii="Times New Roman" w:hAnsi="Times New Roman" w:eastAsia="Times New Roman"/>
          <w:b w:val="0"/>
          <w:i/>
          <w:color w:val="000000"/>
          <w:sz w:val="14"/>
        </w:rPr>
        <w:t>i</w:t>
      </w:r>
    </w:p>
    <w:p>
      <w:pPr>
        <w:autoSpaceDN w:val="0"/>
        <w:tabs>
          <w:tab w:pos="1806" w:val="left"/>
          <w:tab w:pos="2026" w:val="left"/>
          <w:tab w:pos="2404" w:val="left"/>
          <w:tab w:pos="2658" w:val="left"/>
          <w:tab w:pos="2882" w:val="left"/>
          <w:tab w:pos="5826" w:val="left"/>
        </w:tabs>
        <w:autoSpaceDE w:val="0"/>
        <w:widowControl/>
        <w:spacing w:line="348" w:lineRule="exact" w:before="168" w:after="0"/>
        <w:ind w:left="1282" w:right="0" w:firstLine="0"/>
        <w:jc w:val="left"/>
      </w:pPr>
      <w:r>
        <w:rPr>
          <w:rFonts w:ascii="SimSun" w:hAnsi="SimSun" w:eastAsia="SimSun"/>
          <w:b w:val="0"/>
          <w:i w:val="0"/>
          <w:color w:val="000000"/>
          <w:sz w:val="24"/>
        </w:rPr>
        <w:t>数为</w:t>
      </w:r>
      <w:r>
        <w:rPr>
          <w:rFonts w:ascii="Times New Roman" w:hAnsi="Times New Roman" w:eastAsia="Times New Roman"/>
          <w:b w:val="0"/>
          <w:i/>
          <w:color w:val="000000"/>
          <w:sz w:val="24"/>
        </w:rPr>
        <w:t>M M</w:t>
      </w:r>
      <w:r>
        <w:rPr>
          <w:rFonts w:ascii="Symbol" w:hAnsi="Symbol" w:eastAsia="Symbol"/>
          <w:b w:val="0"/>
          <w:i w:val="0"/>
          <w:color w:val="000000"/>
          <w:sz w:val="24"/>
        </w:rPr>
        <w:t xml:space="preserve"> −</w:t>
      </w:r>
      <w:r>
        <w:rPr>
          <w:w w:val="98.09667723519462"/>
          <w:rFonts w:ascii="Times New Roman" w:hAnsi="Times New Roman" w:eastAsia="Times New Roman"/>
          <w:b w:val="0"/>
          <w:i/>
          <w:color w:val="000000"/>
          <w:sz w:val="14"/>
        </w:rPr>
        <w:t xml:space="preserve">i </w:t>
      </w:r>
      <w:r>
        <w:rPr>
          <w:w w:val="98.09667723519462"/>
          <w:rFonts w:ascii="Times New Roman" w:hAnsi="Times New Roman" w:eastAsia="Times New Roman"/>
          <w:b w:val="0"/>
          <w:i/>
          <w:color w:val="000000"/>
          <w:sz w:val="14"/>
        </w:rPr>
        <w:t xml:space="preserve">i </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，而实际存在的边的条数为</w:t>
      </w:r>
      <w:r>
        <w:rPr>
          <w:w w:val="103.58861776498647"/>
          <w:rFonts w:ascii="Times New Roman" w:hAnsi="Times New Roman" w:eastAsia="Times New Roman"/>
          <w:b w:val="0"/>
          <w:i/>
          <w:color w:val="000000"/>
          <w:sz w:val="13"/>
        </w:rPr>
        <w:t>i</w:t>
      </w:r>
      <w:r>
        <w:rPr>
          <w:w w:val="101.29593558933423"/>
          <w:rFonts w:ascii="Times New Roman" w:hAnsi="Times New Roman" w:eastAsia="Times New Roman"/>
          <w:b w:val="0"/>
          <w:i/>
          <w:color w:val="000000"/>
          <w:sz w:val="23"/>
        </w:rPr>
        <w:t>S</w:t>
      </w:r>
      <w:r>
        <w:rPr>
          <w:rFonts w:ascii="SimSun" w:hAnsi="SimSun" w:eastAsia="SimSun"/>
          <w:b w:val="0"/>
          <w:i w:val="0"/>
          <w:color w:val="000000"/>
          <w:sz w:val="24"/>
        </w:rPr>
        <w:t xml:space="preserve"> ，一个节点的聚类系数等于该节点实</w:t>
      </w:r>
    </w:p>
    <w:p>
      <w:pPr>
        <w:autoSpaceDN w:val="0"/>
        <w:autoSpaceDE w:val="0"/>
        <w:widowControl/>
        <w:spacing w:line="185" w:lineRule="auto" w:before="228" w:after="142"/>
        <w:ind w:left="1282" w:right="0" w:firstLine="0"/>
        <w:jc w:val="left"/>
      </w:pPr>
      <w:r>
        <w:rPr>
          <w:rFonts w:ascii="SimSun" w:hAnsi="SimSun" w:eastAsia="SimSun"/>
          <w:b w:val="0"/>
          <w:i w:val="0"/>
          <w:color w:val="000000"/>
          <w:sz w:val="24"/>
        </w:rPr>
        <w:t>际连接边的条数除以该节点可能存在的变得条数，也即：</w:t>
      </w:r>
    </w:p>
    <w:tbl>
      <w:tblPr>
        <w:tblW w:type="auto" w:w="0"/>
        <w:tblLayout w:type="fixed"/>
        <w:tblLook w:firstColumn="1" w:firstRow="1" w:lastColumn="0" w:lastRow="0" w:noHBand="0" w:noVBand="1" w:val="04A0"/>
        <w:tblInd w:w="2400.0" w:type="dxa"/>
      </w:tblPr>
      <w:tblGrid>
        <w:gridCol w:w="1686"/>
        <w:gridCol w:w="1686"/>
        <w:gridCol w:w="1686"/>
        <w:gridCol w:w="1686"/>
        <w:gridCol w:w="1686"/>
        <w:gridCol w:w="1686"/>
      </w:tblGrid>
      <w:tr>
        <w:trPr>
          <w:trHeight w:hRule="exact" w:val="386"/>
        </w:trPr>
        <w:tc>
          <w:tcPr>
            <w:tcW w:type="dxa" w:w="2640"/>
            <w:tcBorders>
              <w:bottom w:sz="4.836880207061768" w:val="single" w:color="#000000"/>
            </w:tcBorders>
            <w:tcMar>
              <w:start w:w="0" w:type="dxa"/>
              <w:end w:w="0" w:type="dxa"/>
            </w:tcMar>
          </w:tcPr>
          <w:p>
            <w:pPr>
              <w:autoSpaceDN w:val="0"/>
              <w:autoSpaceDE w:val="0"/>
              <w:widowControl/>
              <w:spacing w:line="254" w:lineRule="auto" w:before="84" w:after="0"/>
              <w:ind w:left="0" w:right="72" w:firstLine="0"/>
              <w:jc w:val="right"/>
            </w:pPr>
            <w:r>
              <w:rPr>
                <w:w w:val="101.18471781412761"/>
                <w:rFonts w:ascii="Times New Roman" w:hAnsi="Times New Roman" w:eastAsia="Times New Roman"/>
                <w:b w:val="0"/>
                <w:i/>
                <w:color w:val="000000"/>
                <w:sz w:val="24"/>
              </w:rPr>
              <w:t>C</w:t>
            </w:r>
          </w:p>
        </w:tc>
        <w:tc>
          <w:tcPr>
            <w:tcW w:type="dxa" w:w="230"/>
            <w:tcBorders>
              <w:bottom w:sz="4.836880207061768" w:val="single" w:color="#000000"/>
            </w:tcBorders>
            <w:tcMar>
              <w:start w:w="0" w:type="dxa"/>
              <w:end w:w="0" w:type="dxa"/>
            </w:tcMar>
          </w:tcPr>
          <w:p>
            <w:pPr>
              <w:autoSpaceDN w:val="0"/>
              <w:autoSpaceDE w:val="0"/>
              <w:widowControl/>
              <w:spacing w:line="238" w:lineRule="auto" w:before="84" w:after="0"/>
              <w:ind w:left="0" w:right="0" w:firstLine="0"/>
              <w:jc w:val="center"/>
            </w:pPr>
            <w:r>
              <w:rPr>
                <w:w w:val="101.18471781412761"/>
                <w:rFonts w:ascii="Symbol" w:hAnsi="Symbol" w:eastAsia="Symbol"/>
                <w:b w:val="0"/>
                <w:i w:val="0"/>
                <w:color w:val="000000"/>
                <w:sz w:val="24"/>
              </w:rPr>
              <w:t>=</w:t>
            </w:r>
          </w:p>
        </w:tc>
        <w:tc>
          <w:tcPr>
            <w:tcW w:type="dxa" w:w="630"/>
            <w:tcBorders>
              <w:bottom w:sz="4.836880207061768" w:val="single" w:color="#000000"/>
            </w:tcBorders>
            <w:tcMar>
              <w:start w:w="0" w:type="dxa"/>
              <w:end w:w="0" w:type="dxa"/>
            </w:tcMar>
          </w:tcPr>
          <w:p>
            <w:pPr>
              <w:autoSpaceDN w:val="0"/>
              <w:autoSpaceDE w:val="0"/>
              <w:widowControl/>
              <w:spacing w:line="286" w:lineRule="auto" w:before="48" w:after="0"/>
              <w:ind w:left="0" w:right="22" w:firstLine="0"/>
              <w:jc w:val="right"/>
            </w:pPr>
            <w:r>
              <w:rPr>
                <w:w w:val="101.18471781412761"/>
                <w:rFonts w:ascii="Times New Roman" w:hAnsi="Times New Roman" w:eastAsia="Times New Roman"/>
                <w:b w:val="0"/>
                <w:i/>
                <w:color w:val="000000"/>
                <w:sz w:val="24"/>
              </w:rPr>
              <w:t xml:space="preserve">S </w:t>
            </w:r>
            <w:r>
              <w:rPr>
                <w:rFonts w:ascii="Times New Roman" w:hAnsi="Times New Roman" w:eastAsia="Times New Roman"/>
                <w:b w:val="0"/>
                <w:i/>
                <w:color w:val="000000"/>
                <w:sz w:val="14"/>
              </w:rPr>
              <w:t>i</w:t>
            </w:r>
          </w:p>
        </w:tc>
        <w:tc>
          <w:tcPr>
            <w:tcW w:type="dxa" w:w="66"/>
            <w:tcBorders/>
            <w:tcMar>
              <w:start w:w="0" w:type="dxa"/>
              <w:end w:w="0" w:type="dxa"/>
            </w:tcMar>
          </w:tcPr>
          <w:p/>
        </w:tc>
        <w:tc>
          <w:tcPr>
            <w:tcW w:type="dxa" w:w="174"/>
            <w:tcBorders>
              <w:bottom w:sz="4.836880207061768" w:val="single" w:color="#000000"/>
            </w:tcBorders>
            <w:tcMar>
              <w:start w:w="0" w:type="dxa"/>
              <w:end w:w="0" w:type="dxa"/>
            </w:tcMar>
          </w:tcPr>
          <w:p/>
        </w:tc>
        <w:tc>
          <w:tcPr>
            <w:tcW w:type="dxa" w:w="204"/>
            <w:tcBorders>
              <w:bottom w:sz="4.836880207061768" w:val="single" w:color="#000000"/>
            </w:tcBorders>
            <w:tcMar>
              <w:start w:w="0" w:type="dxa"/>
              <w:end w:w="0" w:type="dxa"/>
            </w:tcMar>
          </w:tcPr>
          <w:p/>
        </w:tc>
      </w:tr>
      <w:tr>
        <w:trPr>
          <w:trHeight w:hRule="exact" w:val="410"/>
        </w:trPr>
        <w:tc>
          <w:tcPr>
            <w:tcW w:type="dxa" w:w="2640"/>
            <w:tcBorders>
              <w:top w:sz="4.836880207061768" w:val="single" w:color="#000000"/>
            </w:tcBorders>
            <w:tcMar>
              <w:start w:w="0" w:type="dxa"/>
              <w:end w:w="0" w:type="dxa"/>
            </w:tcMar>
          </w:tcPr>
          <w:p>
            <w:pPr>
              <w:autoSpaceDN w:val="0"/>
              <w:autoSpaceDE w:val="0"/>
              <w:widowControl/>
              <w:spacing w:line="252" w:lineRule="auto" w:before="0" w:after="0"/>
              <w:ind w:left="0" w:right="38" w:firstLine="0"/>
              <w:jc w:val="right"/>
            </w:pPr>
            <w:r>
              <w:rPr>
                <w:rFonts w:ascii="Times New Roman" w:hAnsi="Times New Roman" w:eastAsia="Times New Roman"/>
                <w:b w:val="0"/>
                <w:i/>
                <w:color w:val="000000"/>
                <w:sz w:val="14"/>
              </w:rPr>
              <w:t>i</w:t>
            </w:r>
          </w:p>
        </w:tc>
        <w:tc>
          <w:tcPr>
            <w:tcW w:type="dxa" w:w="230"/>
            <w:tcBorders>
              <w:top w:sz="4.836880207061768" w:val="single" w:color="#000000"/>
            </w:tcBorders>
            <w:tcMar>
              <w:start w:w="0" w:type="dxa"/>
              <w:end w:w="0" w:type="dxa"/>
            </w:tcMar>
          </w:tcPr>
          <w:p/>
        </w:tc>
        <w:tc>
          <w:tcPr>
            <w:tcW w:type="dxa" w:w="630"/>
            <w:tcBorders>
              <w:top w:sz="4.836880207061768" w:val="single" w:color="#000000"/>
            </w:tcBorders>
            <w:tcMar>
              <w:start w:w="0" w:type="dxa"/>
              <w:end w:w="0" w:type="dxa"/>
            </w:tcMar>
          </w:tcPr>
          <w:p>
            <w:pPr>
              <w:autoSpaceDN w:val="0"/>
              <w:autoSpaceDE w:val="0"/>
              <w:widowControl/>
              <w:spacing w:line="283" w:lineRule="auto" w:before="14" w:after="0"/>
              <w:ind w:left="0" w:right="0" w:firstLine="0"/>
              <w:jc w:val="center"/>
            </w:pPr>
            <w:r>
              <w:rPr>
                <w:w w:val="101.18471781412761"/>
                <w:rFonts w:ascii="Times New Roman" w:hAnsi="Times New Roman" w:eastAsia="Times New Roman"/>
                <w:b w:val="0"/>
                <w:i/>
                <w:color w:val="000000"/>
                <w:sz w:val="24"/>
              </w:rPr>
              <w:t xml:space="preserve">M M </w:t>
            </w:r>
            <w:r>
              <w:rPr>
                <w:rFonts w:ascii="Times New Roman" w:hAnsi="Times New Roman" w:eastAsia="Times New Roman"/>
                <w:b w:val="0"/>
                <w:i/>
                <w:color w:val="000000"/>
                <w:sz w:val="14"/>
              </w:rPr>
              <w:t>i</w:t>
            </w:r>
          </w:p>
        </w:tc>
        <w:tc>
          <w:tcPr>
            <w:tcW w:type="dxa" w:w="66"/>
            <w:tcBorders/>
            <w:tcMar>
              <w:start w:w="0" w:type="dxa"/>
              <w:end w:w="0" w:type="dxa"/>
            </w:tcMar>
          </w:tcPr>
          <w:p>
            <w:pPr>
              <w:autoSpaceDN w:val="0"/>
              <w:autoSpaceDE w:val="0"/>
              <w:widowControl/>
              <w:spacing w:line="252" w:lineRule="auto" w:before="180" w:after="0"/>
              <w:ind w:left="0" w:right="0" w:firstLine="0"/>
              <w:jc w:val="center"/>
            </w:pPr>
            <w:r>
              <w:rPr>
                <w:rFonts w:ascii="Times New Roman" w:hAnsi="Times New Roman" w:eastAsia="Times New Roman"/>
                <w:b w:val="0"/>
                <w:i/>
                <w:color w:val="000000"/>
                <w:sz w:val="14"/>
              </w:rPr>
              <w:t>i</w:t>
            </w:r>
          </w:p>
        </w:tc>
        <w:tc>
          <w:tcPr>
            <w:tcW w:type="dxa" w:w="174"/>
            <w:tcBorders>
              <w:top w:sz="4.836880207061768" w:val="single" w:color="#000000"/>
            </w:tcBorders>
            <w:tcMar>
              <w:start w:w="0" w:type="dxa"/>
              <w:end w:w="0" w:type="dxa"/>
            </w:tcMar>
          </w:tcPr>
          <w:p>
            <w:pPr>
              <w:autoSpaceDN w:val="0"/>
              <w:autoSpaceDE w:val="0"/>
              <w:widowControl/>
              <w:spacing w:line="238" w:lineRule="auto" w:before="0" w:after="0"/>
              <w:ind w:left="0" w:right="0" w:firstLine="0"/>
              <w:jc w:val="center"/>
            </w:pPr>
            <w:r>
              <w:rPr>
                <w:w w:val="101.18471781412761"/>
                <w:rFonts w:ascii="Symbol" w:hAnsi="Symbol" w:eastAsia="Symbol"/>
                <w:b w:val="0"/>
                <w:i w:val="0"/>
                <w:color w:val="000000"/>
                <w:sz w:val="24"/>
              </w:rPr>
              <w:t>−</w:t>
            </w:r>
          </w:p>
        </w:tc>
        <w:tc>
          <w:tcPr>
            <w:tcW w:type="dxa" w:w="204"/>
            <w:tcBorders>
              <w:top w:sz="4.836880207061768" w:val="single" w:color="#000000"/>
            </w:tcBorders>
            <w:tcMar>
              <w:start w:w="0" w:type="dxa"/>
              <w:end w:w="0" w:type="dxa"/>
            </w:tcMar>
          </w:tcPr>
          <w:p>
            <w:pPr>
              <w:autoSpaceDN w:val="0"/>
              <w:autoSpaceDE w:val="0"/>
              <w:widowControl/>
              <w:spacing w:line="322" w:lineRule="exact" w:before="0" w:after="0"/>
              <w:ind w:left="0" w:right="0" w:firstLine="0"/>
              <w:jc w:val="center"/>
            </w:pPr>
            <w:r>
              <w:rPr>
                <w:w w:val="101.18471781412761"/>
                <w:rFonts w:ascii="TimesNewRomanPSMT" w:hAnsi="TimesNewRomanPSMT" w:eastAsia="TimesNewRomanPSMT"/>
                <w:b w:val="0"/>
                <w:i w:val="0"/>
                <w:color w:val="000000"/>
                <w:sz w:val="24"/>
              </w:rPr>
              <w:t>1)</w:t>
            </w:r>
          </w:p>
        </w:tc>
      </w:tr>
    </w:tbl>
    <w:p>
      <w:pPr>
        <w:autoSpaceDN w:val="0"/>
        <w:autoSpaceDE w:val="0"/>
        <w:widowControl/>
        <w:spacing w:line="185" w:lineRule="auto" w:before="150" w:after="0"/>
        <w:ind w:left="1762" w:right="0" w:firstLine="0"/>
        <w:jc w:val="left"/>
      </w:pPr>
      <w:r>
        <w:rPr>
          <w:rFonts w:ascii="SimSun" w:hAnsi="SimSun" w:eastAsia="SimSun"/>
          <w:b w:val="0"/>
          <w:i w:val="0"/>
          <w:color w:val="000000"/>
          <w:sz w:val="24"/>
        </w:rPr>
        <w:t>在无权网络中，网络中的节点不会受到权重的影响出现该节点与某个节点之</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间的关系更加紧密的状态。而在加权网络中，由于网络的边被赋予不同大小的权</w:t>
      </w:r>
    </w:p>
    <w:p>
      <w:pPr>
        <w:autoSpaceDN w:val="0"/>
        <w:autoSpaceDE w:val="0"/>
        <w:widowControl/>
        <w:spacing w:line="185" w:lineRule="auto" w:before="152" w:after="136"/>
        <w:ind w:left="1282" w:right="0" w:firstLine="0"/>
        <w:jc w:val="left"/>
      </w:pPr>
      <w:r>
        <w:rPr>
          <w:rFonts w:ascii="SimSun" w:hAnsi="SimSun" w:eastAsia="SimSun"/>
          <w:b w:val="0"/>
          <w:i w:val="0"/>
          <w:color w:val="000000"/>
          <w:sz w:val="24"/>
        </w:rPr>
        <w:t>重，这会对节点的聚类系数产生影响。一般而言，加权集聚系数越大，该节点与</w:t>
      </w:r>
    </w:p>
    <w:tbl>
      <w:tblPr>
        <w:tblW w:type="auto" w:w="0"/>
        <w:tblLayout w:type="fixed"/>
        <w:tblLook w:firstColumn="1" w:firstRow="1" w:lastColumn="0" w:lastRow="0" w:noHBand="0" w:noVBand="1" w:val="04A0"/>
        <w:tblInd w:w="640.0" w:type="dxa"/>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rPr>
          <w:trHeight w:hRule="exact" w:val="530"/>
        </w:trPr>
        <w:tc>
          <w:tcPr>
            <w:tcW w:type="dxa" w:w="512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60" w:after="0"/>
              <w:ind w:left="642" w:right="0" w:firstLine="0"/>
              <w:jc w:val="left"/>
            </w:pPr>
            <w:r>
              <w:rPr>
                <w:rFonts w:ascii="SimSun" w:hAnsi="SimSun" w:eastAsia="SimSun"/>
                <w:b w:val="0"/>
                <w:i w:val="0"/>
                <w:color w:val="000000"/>
                <w:sz w:val="24"/>
              </w:rPr>
              <w:t>相邻节点的紧密程度越高。假设节点</w:t>
            </w:r>
            <w:r>
              <w:rPr>
                <w:w w:val="97.96768029530844"/>
                <w:rFonts w:ascii="TimesNewRomanPSMT" w:hAnsi="TimesNewRomanPSMT" w:eastAsia="TimesNewRomanPSMT"/>
                <w:b w:val="0"/>
                <w:i w:val="0"/>
                <w:color w:val="000000"/>
                <w:sz w:val="24"/>
              </w:rPr>
              <w:t>n</w:t>
            </w:r>
            <w:r>
              <w:rPr>
                <w:w w:val="97.07369123186383"/>
                <w:rFonts w:ascii="Times New Roman" w:hAnsi="Times New Roman" w:eastAsia="Times New Roman"/>
                <w:b w:val="0"/>
                <w:i/>
                <w:color w:val="000000"/>
                <w:sz w:val="14"/>
              </w:rPr>
              <w:t xml:space="preserve"> i</w:t>
            </w:r>
            <w:r>
              <w:rPr>
                <w:rFonts w:ascii="SimSun" w:hAnsi="SimSun" w:eastAsia="SimSun"/>
                <w:b w:val="0"/>
                <w:i w:val="0"/>
                <w:color w:val="000000"/>
                <w:sz w:val="24"/>
              </w:rPr>
              <w:t xml:space="preserve"> 与</w:t>
            </w:r>
          </w:p>
        </w:tc>
        <w:tc>
          <w:tcPr>
            <w:tcW w:type="dxa" w:w="2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84" w:after="0"/>
              <w:ind w:left="0" w:right="0" w:firstLine="0"/>
              <w:jc w:val="center"/>
            </w:pPr>
            <w:r>
              <w:rPr>
                <w:w w:val="98.49043687184653"/>
                <w:rFonts w:ascii="Times New Roman" w:hAnsi="Times New Roman" w:eastAsia="Times New Roman"/>
                <w:b w:val="0"/>
                <w:i/>
                <w:color w:val="000000"/>
                <w:sz w:val="24"/>
              </w:rPr>
              <w:t>M</w:t>
            </w:r>
            <w:r>
              <w:rPr>
                <w:rFonts w:ascii="SimSun" w:hAnsi="SimSun" w:eastAsia="SimSun"/>
                <w:b w:val="0"/>
                <w:i w:val="0"/>
                <w:color w:val="000000"/>
                <w:sz w:val="24"/>
              </w:rPr>
              <w:t xml:space="preserve"> 个节点直接联系，则</w:t>
            </w:r>
            <w:r>
              <w:rPr>
                <w:w w:val="97.59167943681989"/>
                <w:rFonts w:ascii="Times New Roman" w:hAnsi="Times New Roman" w:eastAsia="Times New Roman"/>
                <w:b w:val="0"/>
                <w:i/>
                <w:color w:val="000000"/>
                <w:sz w:val="14"/>
              </w:rPr>
              <w:t>i</w:t>
            </w:r>
          </w:p>
        </w:tc>
        <w:tc>
          <w:tcPr>
            <w:tcW w:type="dxa" w:w="1660"/>
            <w:tcBorders/>
            <w:tcMar>
              <w:start w:w="0" w:type="dxa"/>
              <w:end w:w="0" w:type="dxa"/>
            </w:tcMar>
          </w:tcPr>
          <w:p>
            <w:pPr>
              <w:autoSpaceDN w:val="0"/>
              <w:autoSpaceDE w:val="0"/>
              <w:widowControl/>
              <w:spacing w:line="250" w:lineRule="auto" w:before="84" w:after="0"/>
              <w:ind w:left="0" w:right="0" w:firstLine="0"/>
              <w:jc w:val="center"/>
            </w:pPr>
            <w:r>
              <w:rPr>
                <w:w w:val="98.49043687184653"/>
                <w:rFonts w:ascii="Times New Roman" w:hAnsi="Times New Roman" w:eastAsia="Times New Roman"/>
                <w:b w:val="0"/>
                <w:i/>
                <w:color w:val="000000"/>
                <w:sz w:val="24"/>
              </w:rPr>
              <w:t>M</w:t>
            </w:r>
            <w:r>
              <w:rPr>
                <w:rFonts w:ascii="SimSun" w:hAnsi="SimSun" w:eastAsia="SimSun"/>
                <w:b w:val="0"/>
                <w:i w:val="0"/>
                <w:color w:val="000000"/>
                <w:sz w:val="24"/>
              </w:rPr>
              <w:t xml:space="preserve"> 可作为该节</w:t>
            </w:r>
            <w:r>
              <w:rPr>
                <w:w w:val="97.59167943681989"/>
                <w:rFonts w:ascii="Times New Roman" w:hAnsi="Times New Roman" w:eastAsia="Times New Roman"/>
                <w:b w:val="0"/>
                <w:i/>
                <w:color w:val="000000"/>
                <w:sz w:val="14"/>
              </w:rPr>
              <w:t>i</w:t>
            </w:r>
          </w:p>
        </w:tc>
      </w:tr>
      <w:tr>
        <w:trPr>
          <w:trHeight w:hRule="exact" w:val="620"/>
        </w:trPr>
        <w:tc>
          <w:tcPr>
            <w:tcW w:type="dxa" w:w="456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154" w:after="0"/>
              <w:ind w:left="642" w:right="0" w:firstLine="0"/>
              <w:jc w:val="left"/>
            </w:pPr>
            <w:r>
              <w:rPr>
                <w:rFonts w:ascii="SimSun" w:hAnsi="SimSun" w:eastAsia="SimSun"/>
                <w:b w:val="0"/>
                <w:i w:val="0"/>
                <w:color w:val="000000"/>
                <w:sz w:val="24"/>
              </w:rPr>
              <w:t>点的度值</w:t>
            </w:r>
            <w:r>
              <w:rPr>
                <w:rFonts w:ascii="TimesNewRomanPSMT" w:hAnsi="TimesNewRomanPSMT" w:eastAsia="TimesNewRomanPSMT"/>
                <w:b w:val="0"/>
                <w:i w:val="0"/>
                <w:color w:val="000000"/>
                <w:sz w:val="24"/>
              </w:rPr>
              <w:t>.</w:t>
            </w:r>
            <w:r>
              <w:rPr>
                <w:rFonts w:ascii="SimSun" w:hAnsi="SimSun" w:eastAsia="SimSun"/>
                <w:b w:val="0"/>
                <w:i w:val="0"/>
                <w:color w:val="000000"/>
                <w:sz w:val="24"/>
              </w:rPr>
              <w:t>，因此，节点</w:t>
            </w:r>
            <w:r>
              <w:rPr>
                <w:w w:val="97.96768029530844"/>
                <w:rFonts w:ascii="TimesNewRomanPSMT" w:hAnsi="TimesNewRomanPSMT" w:eastAsia="TimesNewRomanPSMT"/>
                <w:b w:val="0"/>
                <w:i w:val="0"/>
                <w:color w:val="000000"/>
                <w:sz w:val="24"/>
              </w:rPr>
              <w:t>n</w:t>
            </w:r>
            <w:r>
              <w:rPr>
                <w:w w:val="97.07369123186383"/>
                <w:rFonts w:ascii="Times New Roman" w:hAnsi="Times New Roman" w:eastAsia="Times New Roman"/>
                <w:b w:val="0"/>
                <w:i/>
                <w:color w:val="000000"/>
                <w:sz w:val="14"/>
              </w:rPr>
              <w:t xml:space="preserve"> i</w:t>
            </w:r>
            <w:r>
              <w:rPr>
                <w:rFonts w:ascii="SimSun" w:hAnsi="SimSun" w:eastAsia="SimSun"/>
                <w:b w:val="0"/>
                <w:i w:val="0"/>
                <w:color w:val="000000"/>
                <w:sz w:val="24"/>
              </w:rPr>
              <w:t xml:space="preserve"> 的聚类系数</w:t>
            </w:r>
          </w:p>
        </w:tc>
        <w:tc>
          <w:tcPr>
            <w:tcW w:type="dxa" w:w="48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78" w:after="0"/>
              <w:ind w:left="36" w:right="0" w:firstLine="0"/>
              <w:jc w:val="left"/>
            </w:pPr>
            <w:r>
              <w:rPr>
                <w:rFonts w:ascii="Times New Roman" w:hAnsi="Times New Roman" w:eastAsia="Times New Roman"/>
                <w:b w:val="0"/>
                <w:i/>
                <w:color w:val="000000"/>
                <w:sz w:val="23"/>
              </w:rPr>
              <w:t>C</w:t>
            </w:r>
            <w:r>
              <w:rPr>
                <w:rFonts w:ascii="SimSun" w:hAnsi="SimSun" w:eastAsia="SimSun"/>
                <w:b w:val="0"/>
                <w:i w:val="0"/>
                <w:color w:val="000000"/>
                <w:sz w:val="24"/>
              </w:rPr>
              <w:t xml:space="preserve"> 如下所示：</w:t>
            </w:r>
            <w:r>
              <w:rPr>
                <w:w w:val="103.14065493070161"/>
                <w:rFonts w:ascii="Times New Roman" w:hAnsi="Times New Roman" w:eastAsia="Times New Roman"/>
                <w:b w:val="0"/>
                <w:i/>
                <w:color w:val="000000"/>
                <w:sz w:val="13"/>
              </w:rPr>
              <w:t>i</w:t>
            </w:r>
          </w:p>
        </w:tc>
      </w:tr>
      <w:tr>
        <w:trPr>
          <w:trHeight w:hRule="exact" w:val="348"/>
        </w:trPr>
        <w:tc>
          <w:tcPr>
            <w:tcW w:type="dxa" w:w="353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318" w:after="0"/>
              <w:ind w:left="0" w:right="56" w:firstLine="0"/>
              <w:jc w:val="right"/>
            </w:pPr>
            <w:r>
              <w:rPr>
                <w:w w:val="101.02050304412842"/>
                <w:rFonts w:ascii="Times New Roman" w:hAnsi="Times New Roman" w:eastAsia="Times New Roman"/>
                <w:b w:val="0"/>
                <w:i/>
                <w:color w:val="000000"/>
                <w:sz w:val="24"/>
              </w:rPr>
              <w:t xml:space="preserve">C </w:t>
            </w:r>
            <w:r>
              <w:rPr>
                <w:rFonts w:ascii="Times New Roman" w:hAnsi="Times New Roman" w:eastAsia="Times New Roman"/>
                <w:b w:val="0"/>
                <w:i/>
                <w:color w:val="000000"/>
                <w:sz w:val="14"/>
              </w:rPr>
              <w:t>i</w:t>
            </w:r>
            <w:r>
              <w:rPr>
                <w:rFonts w:ascii="Symbol" w:hAnsi="Symbol" w:eastAsia="Symbol"/>
                <w:b w:val="0"/>
                <w:i w:val="0"/>
                <w:color w:val="000000"/>
                <w:sz w:val="14"/>
              </w:rPr>
              <w:t></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24" w:after="0"/>
              <w:ind w:left="0" w:right="0" w:firstLine="0"/>
              <w:jc w:val="center"/>
            </w:pPr>
            <w:r>
              <w:rPr>
                <w:w w:val="101.02050304412842"/>
                <w:rFonts w:ascii="Symbol" w:hAnsi="Symbol" w:eastAsia="Symbol"/>
                <w:b w:val="0"/>
                <w:i w:val="0"/>
                <w:color w:val="000000"/>
                <w:sz w:val="24"/>
              </w:rPr>
              <w:t>=</w:t>
            </w:r>
          </w:p>
        </w:tc>
        <w:tc>
          <w:tcPr>
            <w:tcW w:type="dxa" w:w="634"/>
            <w:tcBorders>
              <w:bottom w:sz="2.3216800689697266" w:val="single" w:color="#000000"/>
            </w:tcBorders>
            <w:tcMar>
              <w:start w:w="0" w:type="dxa"/>
              <w:end w:w="0" w:type="dxa"/>
            </w:tcMar>
          </w:tcPr>
          <w:p>
            <w:pPr>
              <w:autoSpaceDN w:val="0"/>
              <w:autoSpaceDE w:val="0"/>
              <w:widowControl/>
              <w:spacing w:line="320" w:lineRule="exact" w:before="26" w:after="0"/>
              <w:ind w:left="0" w:right="32" w:firstLine="0"/>
              <w:jc w:val="right"/>
            </w:pPr>
            <w:r>
              <w:rPr>
                <w:w w:val="101.02050304412842"/>
                <w:rFonts w:ascii="TimesNewRomanPSMT" w:hAnsi="TimesNewRomanPSMT" w:eastAsia="TimesNewRomanPSMT"/>
                <w:b w:val="0"/>
                <w:i w:val="0"/>
                <w:color w:val="000000"/>
                <w:sz w:val="24"/>
              </w:rPr>
              <w:t>1</w:t>
            </w:r>
          </w:p>
        </w:tc>
        <w:tc>
          <w:tcPr>
            <w:tcW w:type="dxa" w:w="66"/>
            <w:tcBorders/>
            <w:tcMar>
              <w:start w:w="0" w:type="dxa"/>
              <w:end w:w="0" w:type="dxa"/>
            </w:tcMar>
          </w:tcPr>
          <w:p/>
        </w:tc>
        <w:tc>
          <w:tcPr>
            <w:tcW w:type="dxa" w:w="154"/>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auto" w:before="512" w:after="0"/>
              <w:ind w:left="0" w:right="0" w:firstLine="0"/>
              <w:jc w:val="center"/>
            </w:pPr>
            <w:r>
              <w:rPr>
                <w:w w:val="101.02050304412842"/>
                <w:rFonts w:ascii="Symbol" w:hAnsi="Symbol" w:eastAsia="Symbol"/>
                <w:b w:val="0"/>
                <w:i w:val="0"/>
                <w:color w:val="000000"/>
                <w:sz w:val="24"/>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500" w:after="0"/>
              <w:ind w:left="0" w:right="0" w:firstLine="0"/>
              <w:jc w:val="center"/>
            </w:pPr>
            <w:r>
              <w:rPr>
                <w:w w:val="101.02050304412842"/>
                <w:rFonts w:ascii="TimesNewRomanPSMT" w:hAnsi="TimesNewRomanPSMT" w:eastAsia="TimesNewRomanPSMT"/>
                <w:b w:val="0"/>
                <w:i w:val="0"/>
                <w:color w:val="000000"/>
                <w:sz w:val="24"/>
              </w:rPr>
              <w:t>1)</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auto" w:before="660" w:after="0"/>
              <w:ind w:left="0" w:right="0" w:firstLine="0"/>
              <w:jc w:val="center"/>
            </w:pPr>
            <w:r>
              <w:rPr>
                <w:rFonts w:ascii="Times New Roman" w:hAnsi="Times New Roman" w:eastAsia="Times New Roman"/>
                <w:b w:val="0"/>
                <w:i/>
                <w:color w:val="000000"/>
                <w:sz w:val="14"/>
              </w:rPr>
              <w:t>j</w:t>
            </w:r>
          </w:p>
        </w:tc>
        <w:tc>
          <w:tcPr>
            <w:tcW w:type="dxa" w:w="4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88" w:after="0"/>
              <w:ind w:left="0" w:right="84" w:firstLine="0"/>
              <w:jc w:val="right"/>
            </w:pPr>
            <w:r>
              <w:rPr>
                <w:rFonts w:ascii="Times New Roman" w:hAnsi="Times New Roman" w:eastAsia="Times New Roman"/>
                <w:b w:val="0"/>
                <w:i/>
                <w:color w:val="000000"/>
                <w:sz w:val="14"/>
              </w:rPr>
              <w:t>N</w:t>
            </w:r>
          </w:p>
          <w:p>
            <w:pPr>
              <w:autoSpaceDN w:val="0"/>
              <w:autoSpaceDE w:val="0"/>
              <w:widowControl/>
              <w:spacing w:line="238" w:lineRule="auto" w:before="0" w:after="0"/>
              <w:ind w:left="0" w:right="0" w:firstLine="0"/>
              <w:jc w:val="right"/>
            </w:pPr>
            <w:r>
              <w:rPr>
                <w:w w:val="101.02326075236003"/>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 xml:space="preserve">h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40"/>
            <w:tcBorders>
              <w:bottom w:sz="2.3216800689697266" w:val="single" w:color="#000000"/>
            </w:tcBorders>
            <w:tcMar>
              <w:start w:w="0" w:type="dxa"/>
              <w:end w:w="0" w:type="dxa"/>
            </w:tcMar>
          </w:tcPr>
          <w:p/>
        </w:tc>
        <w:tc>
          <w:tcPr>
            <w:tcW w:type="dxa" w:w="940"/>
            <w:tcBorders>
              <w:bottom w:sz="2.3216800689697266" w:val="single" w:color="#000000"/>
            </w:tcBorders>
            <w:tcMar>
              <w:start w:w="0" w:type="dxa"/>
              <w:end w:w="0" w:type="dxa"/>
            </w:tcMar>
          </w:tcPr>
          <w:p/>
        </w:tc>
        <w:tc>
          <w:tcPr>
            <w:tcW w:type="dxa" w:w="112"/>
            <w:tcBorders>
              <w:bottom w:sz="2.3216800689697266" w:val="single" w:color="#000000"/>
            </w:tcBorders>
            <w:tcMar>
              <w:start w:w="0" w:type="dxa"/>
              <w:end w:w="0" w:type="dxa"/>
            </w:tcMar>
          </w:tcPr>
          <w:p/>
        </w:tc>
        <w:tc>
          <w:tcPr>
            <w:tcW w:type="dxa" w:w="2748"/>
            <w:gridSpan w:val="2"/>
            <w:tcBorders>
              <w:bottom w:sz="2.3216800689697266" w:val="single" w:color="#000000"/>
            </w:tcBorders>
            <w:tcMar>
              <w:start w:w="0" w:type="dxa"/>
              <w:end w:w="0" w:type="dxa"/>
            </w:tcMar>
            <w:tcMar>
              <w:start w:w="0" w:type="dxa"/>
              <w:end w:w="0" w:type="dxa"/>
            </w:tcMar>
          </w:tcPr>
          <w:p>
            <w:pPr>
              <w:autoSpaceDN w:val="0"/>
              <w:autoSpaceDE w:val="0"/>
              <w:widowControl/>
              <w:spacing w:line="186" w:lineRule="exact" w:before="148" w:after="0"/>
              <w:ind w:left="6" w:right="0" w:firstLine="0"/>
              <w:jc w:val="left"/>
            </w:pPr>
            <w:r>
              <w:rPr>
                <w:rFonts w:ascii="TimesNewRomanPSMT" w:hAnsi="TimesNewRomanPSMT" w:eastAsia="TimesNewRomanPSMT"/>
                <w:b w:val="0"/>
                <w:i w:val="0"/>
                <w:color w:val="000000"/>
                <w:sz w:val="14"/>
              </w:rPr>
              <w:t>1</w:t>
            </w:r>
          </w:p>
        </w:tc>
      </w:tr>
      <w:tr>
        <w:trPr>
          <w:trHeight w:hRule="exact" w:val="156"/>
        </w:trPr>
        <w:tc>
          <w:tcPr>
            <w:tcW w:type="dxa" w:w="2530"/>
            <w:gridSpan w:val="5"/>
            <w:vMerge/>
            <w:tcBorders/>
          </w:tcPr>
          <w:p/>
        </w:tc>
        <w:tc>
          <w:tcPr>
            <w:tcW w:type="dxa" w:w="1012"/>
            <w:gridSpan w:val="2"/>
            <w:vMerge/>
            <w:tcBorders/>
          </w:tcPr>
          <w:p/>
        </w:tc>
        <w:tc>
          <w:tcPr>
            <w:tcW w:type="dxa" w:w="634"/>
            <w:tcBorders>
              <w:top w:sz="2.3216800689697266" w:val="single" w:color="#000000"/>
              <w:bottom w:sz="4.836880207061768" w:val="single" w:color="#000000"/>
            </w:tcBorders>
            <w:tcMar>
              <w:start w:w="0" w:type="dxa"/>
              <w:end w:w="0" w:type="dxa"/>
            </w:tcMar>
          </w:tcPr>
          <w:p/>
        </w:tc>
        <w:tc>
          <w:tcPr>
            <w:tcW w:type="dxa" w:w="66"/>
            <w:tcBorders/>
            <w:tcMar>
              <w:start w:w="0" w:type="dxa"/>
              <w:end w:w="0" w:type="dxa"/>
            </w:tcMar>
          </w:tcPr>
          <w:p/>
        </w:tc>
        <w:tc>
          <w:tcPr>
            <w:tcW w:type="dxa" w:w="506"/>
            <w:vMerge/>
            <w:tcBorders/>
          </w:tcPr>
          <w:p/>
        </w:tc>
        <w:tc>
          <w:tcPr>
            <w:tcW w:type="dxa" w:w="1012"/>
            <w:gridSpan w:val="2"/>
            <w:vMerge/>
            <w:tcBorders/>
          </w:tcPr>
          <w:p/>
        </w:tc>
        <w:tc>
          <w:tcPr>
            <w:tcW w:type="dxa" w:w="506"/>
            <w:vMerge/>
            <w:tcBorders/>
          </w:tcPr>
          <w:p/>
        </w:tc>
        <w:tc>
          <w:tcPr>
            <w:tcW w:type="dxa" w:w="1012"/>
            <w:gridSpan w:val="2"/>
            <w:vMerge/>
            <w:tcBorders/>
          </w:tcPr>
          <w:p/>
        </w:tc>
        <w:tc>
          <w:tcPr>
            <w:tcW w:type="dxa" w:w="240"/>
            <w:tcBorders>
              <w:top w:sz="2.3216800689697266" w:val="single" w:color="#000000"/>
              <w:bottom w:sz="4.836880207061768" w:val="single" w:color="#000000"/>
            </w:tcBorders>
            <w:tcMar>
              <w:start w:w="0" w:type="dxa"/>
              <w:end w:w="0" w:type="dxa"/>
            </w:tcMar>
          </w:tcPr>
          <w:p/>
        </w:tc>
        <w:tc>
          <w:tcPr>
            <w:tcW w:type="dxa" w:w="940"/>
            <w:tcBorders>
              <w:top w:sz="2.3216800689697266" w:val="single" w:color="#000000"/>
              <w:bottom w:sz="4.836880207061768" w:val="single" w:color="#000000"/>
            </w:tcBorders>
            <w:tcMar>
              <w:start w:w="0" w:type="dxa"/>
              <w:end w:w="0" w:type="dxa"/>
            </w:tcMar>
          </w:tcPr>
          <w:p>
            <w:pPr>
              <w:autoSpaceDN w:val="0"/>
              <w:autoSpaceDE w:val="0"/>
              <w:widowControl/>
              <w:spacing w:line="238" w:lineRule="auto" w:before="0" w:after="0"/>
              <w:ind w:left="0" w:right="0" w:firstLine="0"/>
              <w:jc w:val="center"/>
            </w:pPr>
            <w:r>
              <w:rPr>
                <w:w w:val="101.02050304412842"/>
                <w:rFonts w:ascii="Symbol" w:hAnsi="Symbol" w:eastAsia="Symbol"/>
                <w:b w:val="0"/>
                <w:i w:val="0"/>
                <w:color w:val="000000"/>
                <w:sz w:val="24"/>
              </w:rPr>
              <w:t></w:t>
            </w:r>
            <w:r>
              <w:rPr>
                <w:rFonts w:ascii="Times New Roman" w:hAnsi="Times New Roman" w:eastAsia="Times New Roman"/>
                <w:b w:val="0"/>
                <w:i/>
                <w:color w:val="000000"/>
                <w:sz w:val="14"/>
              </w:rPr>
              <w:t>n</w:t>
            </w:r>
          </w:p>
        </w:tc>
        <w:tc>
          <w:tcPr>
            <w:tcW w:type="dxa" w:w="112"/>
            <w:tcBorders>
              <w:top w:sz="2.3216800689697266" w:val="single" w:color="#000000"/>
              <w:bottom w:sz="4.836880207061768" w:val="single" w:color="#000000"/>
            </w:tcBorders>
            <w:tcMar>
              <w:start w:w="0" w:type="dxa"/>
              <w:end w:w="0" w:type="dxa"/>
            </w:tcMar>
          </w:tcPr>
          <w:p>
            <w:pPr>
              <w:autoSpaceDN w:val="0"/>
              <w:autoSpaceDE w:val="0"/>
              <w:widowControl/>
              <w:spacing w:line="320" w:lineRule="exact" w:before="0" w:after="0"/>
              <w:ind w:left="0" w:right="0" w:firstLine="0"/>
              <w:jc w:val="center"/>
            </w:pPr>
            <w:r>
              <w:rPr>
                <w:w w:val="101.02050304412842"/>
                <w:rFonts w:ascii="TimesNewRomanPSMT" w:hAnsi="TimesNewRomanPSMT" w:eastAsia="TimesNewRomanPSMT"/>
                <w:b w:val="0"/>
                <w:i w:val="0"/>
                <w:color w:val="000000"/>
                <w:sz w:val="24"/>
              </w:rPr>
              <w:t>)</w:t>
            </w:r>
          </w:p>
        </w:tc>
        <w:tc>
          <w:tcPr>
            <w:tcW w:type="dxa" w:w="2748"/>
            <w:gridSpan w:val="2"/>
            <w:vMerge w:val="restart"/>
            <w:tcBorders>
              <w:top w:sz="2.32168006896972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0" w:after="0"/>
              <w:ind w:left="8" w:right="0" w:firstLine="0"/>
              <w:jc w:val="left"/>
            </w:pPr>
            <w:r>
              <w:rPr>
                <w:rFonts w:ascii="TimesNewRomanPSMT" w:hAnsi="TimesNewRomanPSMT" w:eastAsia="TimesNewRomanPSMT"/>
                <w:b w:val="0"/>
                <w:i w:val="0"/>
                <w:color w:val="000000"/>
                <w:sz w:val="14"/>
              </w:rPr>
              <w:t>3</w:t>
            </w:r>
          </w:p>
        </w:tc>
      </w:tr>
      <w:tr>
        <w:trPr>
          <w:trHeight w:hRule="exact" w:val="456"/>
        </w:trPr>
        <w:tc>
          <w:tcPr>
            <w:tcW w:type="dxa" w:w="2530"/>
            <w:gridSpan w:val="5"/>
            <w:vMerge/>
            <w:tcBorders/>
          </w:tcPr>
          <w:p/>
        </w:tc>
        <w:tc>
          <w:tcPr>
            <w:tcW w:type="dxa" w:w="1012"/>
            <w:gridSpan w:val="2"/>
            <w:vMerge/>
            <w:tcBorders/>
          </w:tcPr>
          <w:p/>
        </w:tc>
        <w:tc>
          <w:tcPr>
            <w:tcW w:type="dxa" w:w="634"/>
            <w:tcBorders>
              <w:top w:sz="4.836880207061768" w:val="single" w:color="#000000"/>
            </w:tcBorders>
            <w:tcMar>
              <w:start w:w="0" w:type="dxa"/>
              <w:end w:w="0" w:type="dxa"/>
            </w:tcMar>
          </w:tcPr>
          <w:p>
            <w:pPr>
              <w:autoSpaceDN w:val="0"/>
              <w:autoSpaceDE w:val="0"/>
              <w:widowControl/>
              <w:spacing w:line="283" w:lineRule="auto" w:before="14" w:after="0"/>
              <w:ind w:left="0" w:right="0" w:firstLine="0"/>
              <w:jc w:val="center"/>
            </w:pPr>
            <w:r>
              <w:rPr>
                <w:w w:val="101.02050304412842"/>
                <w:rFonts w:ascii="Times New Roman" w:hAnsi="Times New Roman" w:eastAsia="Times New Roman"/>
                <w:b w:val="0"/>
                <w:i/>
                <w:color w:val="000000"/>
                <w:sz w:val="24"/>
              </w:rPr>
              <w:t xml:space="preserve">M M </w:t>
            </w:r>
            <w:r>
              <w:rPr>
                <w:rFonts w:ascii="Times New Roman" w:hAnsi="Times New Roman" w:eastAsia="Times New Roman"/>
                <w:b w:val="0"/>
                <w:i/>
                <w:color w:val="000000"/>
                <w:sz w:val="14"/>
              </w:rPr>
              <w:t>i</w:t>
            </w:r>
          </w:p>
        </w:tc>
        <w:tc>
          <w:tcPr>
            <w:tcW w:type="dxa" w:w="66"/>
            <w:tcBorders/>
            <w:tcMar>
              <w:start w:w="0" w:type="dxa"/>
              <w:end w:w="0" w:type="dxa"/>
            </w:tcMar>
          </w:tcPr>
          <w:p>
            <w:pPr>
              <w:autoSpaceDN w:val="0"/>
              <w:autoSpaceDE w:val="0"/>
              <w:widowControl/>
              <w:spacing w:line="252" w:lineRule="auto" w:before="180" w:after="0"/>
              <w:ind w:left="0" w:right="0" w:firstLine="0"/>
              <w:jc w:val="center"/>
            </w:pPr>
            <w:r>
              <w:rPr>
                <w:rFonts w:ascii="Times New Roman" w:hAnsi="Times New Roman" w:eastAsia="Times New Roman"/>
                <w:b w:val="0"/>
                <w:i/>
                <w:color w:val="000000"/>
                <w:sz w:val="14"/>
              </w:rPr>
              <w:t>i</w:t>
            </w:r>
          </w:p>
        </w:tc>
        <w:tc>
          <w:tcPr>
            <w:tcW w:type="dxa" w:w="506"/>
            <w:vMerge/>
            <w:tcBorders/>
          </w:tcPr>
          <w:p/>
        </w:tc>
        <w:tc>
          <w:tcPr>
            <w:tcW w:type="dxa" w:w="1012"/>
            <w:gridSpan w:val="2"/>
            <w:vMerge/>
            <w:tcBorders/>
          </w:tcPr>
          <w:p/>
        </w:tc>
        <w:tc>
          <w:tcPr>
            <w:tcW w:type="dxa" w:w="506"/>
            <w:vMerge/>
            <w:tcBorders/>
          </w:tcPr>
          <w:p/>
        </w:tc>
        <w:tc>
          <w:tcPr>
            <w:tcW w:type="dxa" w:w="1012"/>
            <w:gridSpan w:val="2"/>
            <w:vMerge/>
            <w:tcBorders/>
          </w:tcPr>
          <w:p/>
        </w:tc>
        <w:tc>
          <w:tcPr>
            <w:tcW w:type="dxa" w:w="240"/>
            <w:tcBorders>
              <w:top w:sz="4.836880207061768" w:val="single" w:color="#000000"/>
            </w:tcBorders>
            <w:tcMar>
              <w:start w:w="0" w:type="dxa"/>
              <w:end w:w="0" w:type="dxa"/>
            </w:tcMar>
          </w:tcPr>
          <w:p>
            <w:pPr>
              <w:autoSpaceDN w:val="0"/>
              <w:autoSpaceDE w:val="0"/>
              <w:widowControl/>
              <w:spacing w:line="252" w:lineRule="auto" w:before="150" w:after="0"/>
              <w:ind w:left="0" w:right="0" w:firstLine="0"/>
              <w:jc w:val="center"/>
            </w:pPr>
            <w:r>
              <w:rPr>
                <w:rFonts w:ascii="Times New Roman" w:hAnsi="Times New Roman" w:eastAsia="Times New Roman"/>
                <w:b w:val="0"/>
                <w:i/>
                <w:color w:val="000000"/>
                <w:sz w:val="14"/>
              </w:rPr>
              <w:t>j h</w:t>
            </w:r>
          </w:p>
        </w:tc>
        <w:tc>
          <w:tcPr>
            <w:tcW w:type="dxa" w:w="940"/>
            <w:tcBorders>
              <w:top w:sz="4.836880207061768" w:val="single" w:color="#000000"/>
            </w:tcBorders>
            <w:tcMar>
              <w:start w:w="0" w:type="dxa"/>
              <w:end w:w="0" w:type="dxa"/>
            </w:tcMar>
          </w:tcPr>
          <w:tbl>
            <w:tblPr>
              <w:tblW w:type="auto" w:w="0"/>
              <w:tblLayout w:type="fixed"/>
              <w:tblLook w:firstColumn="1" w:firstRow="1" w:lastColumn="0" w:lastRow="0" w:noHBand="0" w:noVBand="1" w:val="04A0"/>
              <w:tblInd w:w="120.0" w:type="dxa"/>
            </w:tblPr>
            <w:tblGrid>
              <w:gridCol w:w="313"/>
              <w:gridCol w:w="313"/>
              <w:gridCol w:w="313"/>
            </w:tblGrid>
            <w:tr>
              <w:trPr>
                <w:trHeight w:hRule="exact" w:val="206"/>
              </w:trPr>
              <w:tc>
                <w:tcPr>
                  <w:tcW w:type="dxa" w:w="320"/>
                  <w:tcBorders/>
                  <w:tcMar>
                    <w:start w:w="0" w:type="dxa"/>
                    <w:end w:w="0" w:type="dxa"/>
                  </w:tcMar>
                </w:tcPr>
                <w:p>
                  <w:pPr>
                    <w:autoSpaceDN w:val="0"/>
                    <w:autoSpaceDE w:val="0"/>
                    <w:widowControl/>
                    <w:spacing w:line="252" w:lineRule="auto" w:before="0" w:after="0"/>
                    <w:ind w:left="0" w:right="0" w:firstLine="0"/>
                    <w:jc w:val="center"/>
                  </w:pPr>
                  <w:r>
                    <w:rPr>
                      <w:rFonts w:ascii="Times New Roman" w:hAnsi="Times New Roman" w:eastAsia="Times New Roman"/>
                      <w:b w:val="0"/>
                      <w:i/>
                      <w:color w:val="000000"/>
                      <w:sz w:val="14"/>
                    </w:rPr>
                    <w:t>ij</w:t>
                  </w:r>
                </w:p>
              </w:tc>
              <w:tc>
                <w:tcPr>
                  <w:tcW w:type="dxa" w:w="300"/>
                  <w:tcBorders/>
                  <w:tcMar>
                    <w:start w:w="0" w:type="dxa"/>
                    <w:end w:w="0" w:type="dxa"/>
                  </w:tcMar>
                </w:tcPr>
                <w:p>
                  <w:pPr>
                    <w:autoSpaceDN w:val="0"/>
                    <w:autoSpaceDE w:val="0"/>
                    <w:widowControl/>
                    <w:spacing w:line="252" w:lineRule="auto" w:before="0" w:after="0"/>
                    <w:ind w:left="0" w:right="0" w:firstLine="0"/>
                    <w:jc w:val="center"/>
                  </w:pPr>
                  <w:r>
                    <w:rPr>
                      <w:rFonts w:ascii="Times New Roman" w:hAnsi="Times New Roman" w:eastAsia="Times New Roman"/>
                      <w:b w:val="0"/>
                      <w:i/>
                      <w:color w:val="000000"/>
                      <w:sz w:val="14"/>
                    </w:rPr>
                    <w:t>jh</w:t>
                  </w:r>
                </w:p>
              </w:tc>
              <w:tc>
                <w:tcPr>
                  <w:tcW w:type="dxa" w:w="180"/>
                  <w:tcBorders/>
                  <w:tcMar>
                    <w:start w:w="0" w:type="dxa"/>
                    <w:end w:w="0" w:type="dxa"/>
                  </w:tcMar>
                </w:tcPr>
                <w:p>
                  <w:pPr>
                    <w:autoSpaceDN w:val="0"/>
                    <w:autoSpaceDE w:val="0"/>
                    <w:widowControl/>
                    <w:spacing w:line="252" w:lineRule="auto" w:before="0" w:after="0"/>
                    <w:ind w:left="0" w:right="0" w:firstLine="0"/>
                    <w:jc w:val="right"/>
                  </w:pPr>
                  <w:r>
                    <w:rPr>
                      <w:rFonts w:ascii="Times New Roman" w:hAnsi="Times New Roman" w:eastAsia="Times New Roman"/>
                      <w:b w:val="0"/>
                      <w:i/>
                      <w:color w:val="000000"/>
                      <w:sz w:val="14"/>
                    </w:rPr>
                    <w:t>hi</w:t>
                  </w:r>
                </w:p>
              </w:tc>
            </w:tr>
          </w:tbl>
          <w:p>
            <w:pPr>
              <w:autoSpaceDN w:val="0"/>
              <w:autoSpaceDE w:val="0"/>
              <w:widowControl/>
              <w:spacing w:line="14" w:lineRule="exact" w:before="0" w:after="0"/>
              <w:ind w:left="0" w:right="0"/>
            </w:pPr>
          </w:p>
        </w:tc>
        <w:tc>
          <w:tcPr>
            <w:tcW w:type="dxa" w:w="112"/>
            <w:tcBorders>
              <w:top w:sz="4.836880207061768" w:val="single" w:color="#000000"/>
            </w:tcBorders>
            <w:tcMar>
              <w:start w:w="0" w:type="dxa"/>
              <w:end w:w="0" w:type="dxa"/>
            </w:tcMar>
          </w:tcPr>
          <w:p/>
        </w:tc>
        <w:tc>
          <w:tcPr>
            <w:tcW w:type="dxa" w:w="1012"/>
            <w:gridSpan w:val="2"/>
            <w:vMerge/>
            <w:tcBorders>
              <w:top w:sz="2.3216800689697266" w:val="single" w:color="#000000"/>
            </w:tcBorders>
          </w:tcPr>
          <w:p/>
        </w:tc>
      </w:tr>
      <w:tr>
        <w:trPr>
          <w:trHeight w:hRule="exact" w:val="540"/>
        </w:trPr>
        <w:tc>
          <w:tcPr>
            <w:tcW w:type="dxa" w:w="1840"/>
            <w:tcBorders/>
            <w:tcMar>
              <w:start w:w="0" w:type="dxa"/>
              <w:end w:w="0" w:type="dxa"/>
            </w:tcMar>
          </w:tcPr>
          <w:p>
            <w:pPr>
              <w:autoSpaceDN w:val="0"/>
              <w:autoSpaceDE w:val="0"/>
              <w:widowControl/>
              <w:spacing w:line="185" w:lineRule="auto" w:before="178" w:after="0"/>
              <w:ind w:left="0" w:right="0" w:firstLine="0"/>
              <w:jc w:val="right"/>
            </w:pPr>
            <w:r>
              <w:rPr>
                <w:rFonts w:ascii="SimSun" w:hAnsi="SimSun" w:eastAsia="SimSun"/>
                <w:b w:val="0"/>
                <w:i w:val="0"/>
                <w:color w:val="000000"/>
                <w:sz w:val="24"/>
              </w:rPr>
              <w:t>其中，</w:t>
            </w:r>
          </w:p>
        </w:tc>
        <w:tc>
          <w:tcPr>
            <w:tcW w:type="dxa" w:w="320"/>
            <w:tcBorders/>
            <w:tcMar>
              <w:start w:w="0" w:type="dxa"/>
              <w:end w:w="0" w:type="dxa"/>
            </w:tcMar>
          </w:tcPr>
          <w:p>
            <w:pPr>
              <w:autoSpaceDN w:val="0"/>
              <w:autoSpaceDE w:val="0"/>
              <w:widowControl/>
              <w:spacing w:line="276" w:lineRule="auto" w:before="146" w:after="0"/>
              <w:ind w:left="0" w:right="0" w:firstLine="0"/>
              <w:jc w:val="center"/>
            </w:pPr>
            <w:r>
              <w:rPr>
                <w:rFonts w:ascii="Symbol" w:hAnsi="Symbol" w:eastAsia="Symbol"/>
                <w:b w:val="0"/>
                <w:i w:val="0"/>
                <w:color w:val="000000"/>
                <w:sz w:val="24"/>
              </w:rPr>
              <w:t></w:t>
            </w:r>
            <w:r>
              <w:rPr>
                <w:w w:val="98.44894409179688"/>
                <w:rFonts w:ascii="Times New Roman" w:hAnsi="Times New Roman" w:eastAsia="Times New Roman"/>
                <w:b w:val="0"/>
                <w:i/>
                <w:color w:val="000000"/>
                <w:sz w:val="14"/>
              </w:rPr>
              <w:t xml:space="preserve">ij </w:t>
            </w:r>
            <w:r>
              <w:rPr>
                <w:w w:val="98.44894409179688"/>
                <w:rFonts w:ascii="Times New Roman" w:hAnsi="Times New Roman" w:eastAsia="Times New Roman"/>
                <w:b w:val="0"/>
                <w:i/>
                <w:color w:val="000000"/>
                <w:sz w:val="14"/>
              </w:rPr>
              <w:t>n</w:t>
            </w:r>
          </w:p>
        </w:tc>
        <w:tc>
          <w:tcPr>
            <w:tcW w:type="dxa" w:w="180"/>
            <w:tcBorders/>
            <w:tcMar>
              <w:start w:w="0" w:type="dxa"/>
              <w:end w:w="0" w:type="dxa"/>
            </w:tcMar>
          </w:tcPr>
          <w:p>
            <w:pPr>
              <w:autoSpaceDN w:val="0"/>
              <w:autoSpaceDE w:val="0"/>
              <w:widowControl/>
              <w:spacing w:line="238" w:lineRule="auto" w:before="146" w:after="0"/>
              <w:ind w:left="0" w:right="0" w:firstLine="0"/>
              <w:jc w:val="center"/>
            </w:pPr>
            <w:r>
              <w:rPr>
                <w:rFonts w:ascii="Symbol" w:hAnsi="Symbol" w:eastAsia="Symbol"/>
                <w:b w:val="0"/>
                <w:i w:val="0"/>
                <w:color w:val="000000"/>
                <w:sz w:val="24"/>
              </w:rPr>
              <w:t>=</w:t>
            </w:r>
          </w:p>
        </w:tc>
        <w:tc>
          <w:tcPr>
            <w:tcW w:type="dxa" w:w="320"/>
            <w:tcBorders/>
            <w:tcMar>
              <w:start w:w="0" w:type="dxa"/>
              <w:end w:w="0" w:type="dxa"/>
            </w:tcMar>
          </w:tcPr>
          <w:p>
            <w:pPr>
              <w:autoSpaceDN w:val="0"/>
              <w:autoSpaceDE w:val="0"/>
              <w:widowControl/>
              <w:spacing w:line="276" w:lineRule="auto" w:before="146" w:after="0"/>
              <w:ind w:left="0" w:right="0" w:firstLine="0"/>
              <w:jc w:val="center"/>
            </w:pPr>
            <w:r>
              <w:rPr>
                <w:rFonts w:ascii="Symbol" w:hAnsi="Symbol" w:eastAsia="Symbol"/>
                <w:b w:val="0"/>
                <w:i w:val="0"/>
                <w:color w:val="000000"/>
                <w:sz w:val="24"/>
              </w:rPr>
              <w:t></w:t>
            </w:r>
            <w:r>
              <w:rPr>
                <w:w w:val="98.44894409179688"/>
                <w:rFonts w:ascii="Times New Roman" w:hAnsi="Times New Roman" w:eastAsia="Times New Roman"/>
                <w:b w:val="0"/>
                <w:i/>
                <w:color w:val="000000"/>
                <w:sz w:val="14"/>
              </w:rPr>
              <w:t>ij</w:t>
            </w:r>
          </w:p>
        </w:tc>
        <w:tc>
          <w:tcPr>
            <w:tcW w:type="dxa" w:w="878"/>
            <w:tcBorders/>
            <w:tcMar>
              <w:start w:w="0" w:type="dxa"/>
              <w:end w:w="0" w:type="dxa"/>
            </w:tcMar>
          </w:tcPr>
          <w:p>
            <w:pPr>
              <w:autoSpaceDN w:val="0"/>
              <w:autoSpaceDE w:val="0"/>
              <w:widowControl/>
              <w:spacing w:line="344" w:lineRule="exact" w:before="106" w:after="0"/>
              <w:ind w:left="0" w:right="0" w:firstLine="0"/>
              <w:jc w:val="center"/>
            </w:pPr>
            <w:r>
              <w:rPr>
                <w:rFonts w:ascii="TimesNewRomanPSMT" w:hAnsi="TimesNewRomanPSMT" w:eastAsia="TimesNewRomanPSMT"/>
                <w:b w:val="0"/>
                <w:i w:val="0"/>
                <w:color w:val="000000"/>
                <w:sz w:val="24"/>
              </w:rPr>
              <w:t>/ max(</w:t>
            </w:r>
            <w:r>
              <w:rPr>
                <w:rFonts w:ascii="Symbol" w:hAnsi="Symbol" w:eastAsia="Symbol"/>
                <w:b w:val="0"/>
                <w:i w:val="0"/>
                <w:color w:val="000000"/>
                <w:sz w:val="24"/>
              </w:rPr>
              <w:t></w:t>
            </w:r>
            <w:r>
              <w:rPr>
                <w:w w:val="98.44894409179688"/>
                <w:rFonts w:ascii="Times New Roman" w:hAnsi="Times New Roman" w:eastAsia="Times New Roman"/>
                <w:b w:val="0"/>
                <w:i/>
                <w:color w:val="000000"/>
                <w:sz w:val="14"/>
              </w:rPr>
              <w:t>ij</w:t>
            </w:r>
          </w:p>
        </w:tc>
        <w:tc>
          <w:tcPr>
            <w:tcW w:type="dxa" w:w="122"/>
            <w:tcBorders/>
            <w:tcMar>
              <w:start w:w="0" w:type="dxa"/>
              <w:end w:w="0" w:type="dxa"/>
            </w:tcMar>
          </w:tcPr>
          <w:p>
            <w:pPr>
              <w:autoSpaceDN w:val="0"/>
              <w:autoSpaceDE w:val="0"/>
              <w:widowControl/>
              <w:spacing w:line="314" w:lineRule="exact" w:before="136" w:after="0"/>
              <w:ind w:left="0" w:right="0" w:firstLine="0"/>
              <w:jc w:val="center"/>
            </w:pPr>
            <w:r>
              <w:rPr>
                <w:rFonts w:ascii="TimesNewRomanPSMT" w:hAnsi="TimesNewRomanPSMT" w:eastAsia="TimesNewRomanPSMT"/>
                <w:b w:val="0"/>
                <w:i w:val="0"/>
                <w:color w:val="000000"/>
                <w:sz w:val="24"/>
              </w:rPr>
              <w:t>)</w:t>
            </w:r>
          </w:p>
        </w:tc>
        <w:tc>
          <w:tcPr>
            <w:tcW w:type="dxa" w:w="10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96" w:after="0"/>
              <w:ind w:left="0" w:right="0" w:firstLine="0"/>
              <w:jc w:val="center"/>
            </w:pPr>
            <w:r>
              <w:rPr>
                <w:rFonts w:ascii="DengXian" w:hAnsi="DengXian" w:eastAsia="DengXian"/>
                <w:b w:val="0"/>
                <w:i w:val="0"/>
                <w:color w:val="000000"/>
                <w:sz w:val="21"/>
              </w:rPr>
              <w:t>，</w:t>
            </w:r>
            <w:r>
              <w:rPr>
                <w:rFonts w:ascii="TimesNewRomanPSMT" w:hAnsi="TimesNewRomanPSMT" w:eastAsia="TimesNewRomanPSMT"/>
                <w:b w:val="0"/>
                <w:i w:val="0"/>
                <w:color w:val="000000"/>
                <w:sz w:val="24"/>
              </w:rPr>
              <w:t>max(</w:t>
            </w:r>
            <w:r>
              <w:rPr>
                <w:rFonts w:ascii="Symbol" w:hAnsi="Symbol" w:eastAsia="Symbol"/>
                <w:b w:val="0"/>
                <w:i w:val="0"/>
                <w:color w:val="000000"/>
                <w:sz w:val="24"/>
              </w:rPr>
              <w:t></w:t>
            </w:r>
            <w:r>
              <w:rPr>
                <w:w w:val="98.90438488551548"/>
                <w:rFonts w:ascii="Times New Roman" w:hAnsi="Times New Roman" w:eastAsia="Times New Roman"/>
                <w:b w:val="0"/>
                <w:i/>
                <w:color w:val="000000"/>
                <w:sz w:val="14"/>
              </w:rPr>
              <w:t>ij</w:t>
            </w:r>
          </w:p>
        </w:tc>
        <w:tc>
          <w:tcPr>
            <w:tcW w:type="dxa" w:w="100"/>
            <w:tcBorders/>
            <w:tcMar>
              <w:start w:w="0" w:type="dxa"/>
              <w:end w:w="0" w:type="dxa"/>
            </w:tcMar>
          </w:tcPr>
          <w:p>
            <w:pPr>
              <w:autoSpaceDN w:val="0"/>
              <w:autoSpaceDE w:val="0"/>
              <w:widowControl/>
              <w:spacing w:line="320" w:lineRule="exact" w:before="128" w:after="0"/>
              <w:ind w:left="0" w:right="0" w:firstLine="0"/>
              <w:jc w:val="center"/>
            </w:pPr>
            <w:r>
              <w:rPr>
                <w:rFonts w:ascii="TimesNewRomanPSMT" w:hAnsi="TimesNewRomanPSMT" w:eastAsia="TimesNewRomanPSMT"/>
                <w:b w:val="0"/>
                <w:i w:val="0"/>
                <w:color w:val="000000"/>
                <w:sz w:val="24"/>
              </w:rPr>
              <w:t>)</w:t>
            </w:r>
          </w:p>
        </w:tc>
        <w:tc>
          <w:tcPr>
            <w:tcW w:type="dxa" w:w="45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24"/>
              </w:rPr>
              <w:t>表示网络中边权的最大值。同时，网络中</w:t>
            </w:r>
          </w:p>
        </w:tc>
      </w:tr>
    </w:tbl>
    <w:p>
      <w:pPr>
        <w:autoSpaceDN w:val="0"/>
        <w:autoSpaceDE w:val="0"/>
        <w:widowControl/>
        <w:spacing w:line="185" w:lineRule="auto" w:before="170" w:after="0"/>
        <w:ind w:left="1282" w:right="0" w:firstLine="0"/>
        <w:jc w:val="left"/>
      </w:pPr>
      <w:r>
        <w:rPr>
          <w:rFonts w:ascii="SimSun" w:hAnsi="SimSun" w:eastAsia="SimSun"/>
          <w:b w:val="0"/>
          <w:i w:val="0"/>
          <w:color w:val="000000"/>
          <w:sz w:val="24"/>
        </w:rPr>
        <w:t>的平均聚类系数则是指在整个网络中所有风险节点聚类系数的平均值，其如下所</w:t>
      </w:r>
    </w:p>
    <w:p>
      <w:pPr>
        <w:autoSpaceDN w:val="0"/>
        <w:autoSpaceDE w:val="0"/>
        <w:widowControl/>
        <w:spacing w:line="185" w:lineRule="auto" w:before="152" w:after="138"/>
        <w:ind w:left="1282" w:right="0" w:firstLine="0"/>
        <w:jc w:val="left"/>
      </w:pPr>
      <w:r>
        <w:rPr>
          <w:rFonts w:ascii="SimSun" w:hAnsi="SimSun" w:eastAsia="SimSun"/>
          <w:b w:val="0"/>
          <w:i w:val="0"/>
          <w:color w:val="000000"/>
          <w:sz w:val="24"/>
        </w:rPr>
        <w:t>示：</w:t>
      </w:r>
    </w:p>
    <w:tbl>
      <w:tblPr>
        <w:tblW w:type="auto" w:w="0"/>
        <w:tblLayout w:type="fixed"/>
        <w:tblLook w:firstColumn="1" w:firstRow="1" w:lastColumn="0" w:lastRow="0" w:noHBand="0" w:noVBand="1" w:val="04A0"/>
        <w:tblInd w:w="2460.0" w:type="dxa"/>
      </w:tblPr>
      <w:tblGrid>
        <w:gridCol w:w="2024"/>
        <w:gridCol w:w="2024"/>
        <w:gridCol w:w="2024"/>
        <w:gridCol w:w="2024"/>
        <w:gridCol w:w="2024"/>
      </w:tblGrid>
      <w:tr>
        <w:trPr>
          <w:trHeight w:hRule="exact" w:val="406"/>
        </w:trPr>
        <w:tc>
          <w:tcPr>
            <w:tcW w:type="dxa" w:w="2680"/>
            <w:tcBorders>
              <w:bottom w:sz="4.836880207061768" w:val="single" w:color="#000000"/>
            </w:tcBorders>
            <w:tcMar>
              <w:start w:w="0" w:type="dxa"/>
              <w:end w:w="0" w:type="dxa"/>
            </w:tcMar>
          </w:tcPr>
          <w:p>
            <w:pPr>
              <w:autoSpaceDN w:val="0"/>
              <w:autoSpaceDE w:val="0"/>
              <w:widowControl/>
              <w:spacing w:line="252" w:lineRule="auto" w:before="106" w:after="0"/>
              <w:ind w:left="0" w:right="32" w:firstLine="0"/>
              <w:jc w:val="right"/>
            </w:pPr>
            <w:r>
              <w:rPr>
                <w:w w:val="101.08469327290852"/>
                <w:rFonts w:ascii="Times New Roman" w:hAnsi="Times New Roman" w:eastAsia="Times New Roman"/>
                <w:b w:val="0"/>
                <w:i/>
                <w:color w:val="000000"/>
                <w:sz w:val="24"/>
              </w:rPr>
              <w:t>C</w:t>
            </w:r>
          </w:p>
        </w:tc>
        <w:tc>
          <w:tcPr>
            <w:tcW w:type="dxa" w:w="222"/>
            <w:tcBorders>
              <w:bottom w:sz="4.836880207061768" w:val="single" w:color="#000000"/>
            </w:tcBorders>
            <w:tcMar>
              <w:start w:w="0" w:type="dxa"/>
              <w:end w:w="0" w:type="dxa"/>
            </w:tcMar>
          </w:tcPr>
          <w:p>
            <w:pPr>
              <w:autoSpaceDN w:val="0"/>
              <w:autoSpaceDE w:val="0"/>
              <w:widowControl/>
              <w:spacing w:line="240" w:lineRule="auto" w:before="104" w:after="0"/>
              <w:ind w:left="0" w:right="0" w:firstLine="0"/>
              <w:jc w:val="center"/>
            </w:pPr>
            <w:r>
              <w:rPr>
                <w:w w:val="101.08469327290852"/>
                <w:rFonts w:ascii="Symbol" w:hAnsi="Symbol" w:eastAsia="Symbol"/>
                <w:b w:val="0"/>
                <w:i w:val="0"/>
                <w:color w:val="000000"/>
                <w:sz w:val="24"/>
              </w:rPr>
              <w:t>=</w:t>
            </w:r>
          </w:p>
        </w:tc>
        <w:tc>
          <w:tcPr>
            <w:tcW w:type="dxa" w:w="232"/>
            <w:tcBorders>
              <w:bottom w:sz="4.836880207061768" w:val="single" w:color="#000000"/>
            </w:tcBorders>
            <w:tcMar>
              <w:start w:w="0" w:type="dxa"/>
              <w:end w:w="0" w:type="dxa"/>
            </w:tcMar>
          </w:tcPr>
          <w:p>
            <w:pPr>
              <w:autoSpaceDN w:val="0"/>
              <w:autoSpaceDE w:val="0"/>
              <w:widowControl/>
              <w:spacing w:line="322" w:lineRule="exact" w:before="60" w:after="0"/>
              <w:ind w:left="0" w:right="0" w:firstLine="0"/>
              <w:jc w:val="center"/>
            </w:pPr>
            <w:r>
              <w:rPr>
                <w:w w:val="101.08469327290852"/>
                <w:rFonts w:ascii="TimesNewRomanPSMT" w:hAnsi="TimesNewRomanPSMT" w:eastAsia="TimesNewRomanPSMT"/>
                <w:b w:val="0"/>
                <w:i w:val="0"/>
                <w:color w:val="000000"/>
                <w:sz w:val="24"/>
              </w:rPr>
              <w:t>1</w:t>
            </w:r>
          </w:p>
        </w:tc>
        <w:tc>
          <w:tcPr>
            <w:tcW w:type="dxa" w:w="286"/>
            <w:tcBorders>
              <w:bottom w:sz="4.836880207061768" w:val="single" w:color="#000000"/>
            </w:tcBorders>
            <w:tcMar>
              <w:start w:w="0" w:type="dxa"/>
              <w:end w:w="0" w:type="dxa"/>
            </w:tcMar>
          </w:tcPr>
          <w:p>
            <w:pPr>
              <w:autoSpaceDN w:val="0"/>
              <w:autoSpaceDE w:val="0"/>
              <w:widowControl/>
              <w:spacing w:line="245" w:lineRule="auto" w:before="0" w:after="0"/>
              <w:ind w:left="0" w:right="0" w:firstLine="0"/>
              <w:jc w:val="center"/>
            </w:pPr>
            <w:r>
              <w:rPr>
                <w:rFonts w:ascii="Times New Roman" w:hAnsi="Times New Roman" w:eastAsia="Times New Roman"/>
                <w:b w:val="0"/>
                <w:i/>
                <w:color w:val="000000"/>
                <w:sz w:val="14"/>
              </w:rPr>
              <w:t>N</w:t>
            </w:r>
            <w:r>
              <w:br/>
            </w:r>
            <w:r>
              <w:rPr>
                <w:w w:val="101.08744303385417"/>
                <w:rFonts w:ascii="Symbol" w:hAnsi="Symbol" w:eastAsia="Symbol"/>
                <w:b w:val="0"/>
                <w:i w:val="0"/>
                <w:color w:val="000000"/>
                <w:sz w:val="36"/>
              </w:rPr>
              <w:t></w:t>
            </w:r>
          </w:p>
        </w:tc>
        <w:tc>
          <w:tcPr>
            <w:tcW w:type="dxa" w:w="2280"/>
            <w:tcBorders>
              <w:bottom w:sz="4.836880207061768" w:val="single" w:color="#000000"/>
            </w:tcBorders>
            <w:tcMar>
              <w:start w:w="0" w:type="dxa"/>
              <w:end w:w="0" w:type="dxa"/>
            </w:tcMar>
          </w:tcPr>
          <w:p>
            <w:pPr>
              <w:autoSpaceDN w:val="0"/>
              <w:autoSpaceDE w:val="0"/>
              <w:widowControl/>
              <w:spacing w:line="271" w:lineRule="auto" w:before="86" w:after="0"/>
              <w:ind w:left="30" w:right="0" w:firstLine="0"/>
              <w:jc w:val="left"/>
            </w:pPr>
            <w:r>
              <w:rPr>
                <w:w w:val="101.08469327290852"/>
                <w:rFonts w:ascii="Times New Roman" w:hAnsi="Times New Roman" w:eastAsia="Times New Roman"/>
                <w:b w:val="0"/>
                <w:i/>
                <w:color w:val="000000"/>
                <w:sz w:val="24"/>
              </w:rPr>
              <w:t>C</w:t>
            </w:r>
            <w:r>
              <w:rPr>
                <w:rFonts w:ascii="Symbol" w:hAnsi="Symbol" w:eastAsia="Symbol"/>
                <w:b w:val="0"/>
                <w:i w:val="0"/>
                <w:color w:val="000000"/>
                <w:sz w:val="14"/>
              </w:rPr>
              <w:t></w:t>
            </w:r>
          </w:p>
        </w:tc>
      </w:tr>
      <w:tr>
        <w:trPr>
          <w:trHeight w:hRule="exact" w:val="390"/>
        </w:trPr>
        <w:tc>
          <w:tcPr>
            <w:tcW w:type="dxa" w:w="2680"/>
            <w:tcBorders>
              <w:top w:sz="4.836880207061768" w:val="single" w:color="#000000"/>
            </w:tcBorders>
            <w:tcMar>
              <w:start w:w="0" w:type="dxa"/>
              <w:end w:w="0" w:type="dxa"/>
            </w:tcMar>
          </w:tcPr>
          <w:p/>
        </w:tc>
        <w:tc>
          <w:tcPr>
            <w:tcW w:type="dxa" w:w="222"/>
            <w:tcBorders>
              <w:top w:sz="4.836880207061768" w:val="single" w:color="#000000"/>
            </w:tcBorders>
            <w:tcMar>
              <w:start w:w="0" w:type="dxa"/>
              <w:end w:w="0" w:type="dxa"/>
            </w:tcMar>
          </w:tcPr>
          <w:p/>
        </w:tc>
        <w:tc>
          <w:tcPr>
            <w:tcW w:type="dxa" w:w="232"/>
            <w:tcBorders>
              <w:top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w w:val="101.08469327290852"/>
                <w:rFonts w:ascii="Times New Roman" w:hAnsi="Times New Roman" w:eastAsia="Times New Roman"/>
                <w:b w:val="0"/>
                <w:i/>
                <w:color w:val="000000"/>
                <w:sz w:val="24"/>
              </w:rPr>
              <w:t>N</w:t>
            </w:r>
          </w:p>
        </w:tc>
        <w:tc>
          <w:tcPr>
            <w:tcW w:type="dxa" w:w="286"/>
            <w:tcBorders>
              <w:top w:sz="4.836880207061768" w:val="single" w:color="#000000"/>
            </w:tcBorders>
            <w:tcMar>
              <w:start w:w="0" w:type="dxa"/>
              <w:end w:w="0" w:type="dxa"/>
            </w:tcMar>
          </w:tcPr>
          <w:p>
            <w:pPr>
              <w:autoSpaceDN w:val="0"/>
              <w:autoSpaceDE w:val="0"/>
              <w:widowControl/>
              <w:spacing w:line="186" w:lineRule="exact" w:before="124" w:after="0"/>
              <w:ind w:left="0" w:right="0" w:firstLine="0"/>
              <w:jc w:val="center"/>
            </w:pPr>
            <w:r>
              <w:rPr>
                <w:rFonts w:ascii="Times New Roman" w:hAnsi="Times New Roman" w:eastAsia="Times New Roman"/>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280"/>
            <w:tcBorders>
              <w:top w:sz="4.836880207061768" w:val="single" w:color="#000000"/>
            </w:tcBorders>
            <w:tcMar>
              <w:start w:w="0" w:type="dxa"/>
              <w:end w:w="0" w:type="dxa"/>
            </w:tcMar>
          </w:tcPr>
          <w:p>
            <w:pPr>
              <w:autoSpaceDN w:val="0"/>
              <w:autoSpaceDE w:val="0"/>
              <w:widowControl/>
              <w:spacing w:line="254" w:lineRule="auto" w:before="0" w:after="0"/>
              <w:ind w:left="188" w:right="0" w:firstLine="0"/>
              <w:jc w:val="left"/>
            </w:pPr>
            <w:r>
              <w:rPr>
                <w:rFonts w:ascii="Times New Roman" w:hAnsi="Times New Roman" w:eastAsia="Times New Roman"/>
                <w:b w:val="0"/>
                <w:i/>
                <w:color w:val="000000"/>
                <w:sz w:val="14"/>
              </w:rPr>
              <w:t>i</w:t>
            </w:r>
          </w:p>
        </w:tc>
      </w:tr>
    </w:tbl>
    <w:p>
      <w:pPr>
        <w:autoSpaceDN w:val="0"/>
        <w:autoSpaceDE w:val="0"/>
        <w:widowControl/>
        <w:spacing w:line="185" w:lineRule="auto" w:before="150" w:after="0"/>
        <w:ind w:left="1762" w:right="0" w:firstLine="0"/>
        <w:jc w:val="left"/>
      </w:pPr>
      <w:r>
        <w:rPr>
          <w:rFonts w:ascii="SimSun" w:hAnsi="SimSun" w:eastAsia="SimSun"/>
          <w:b w:val="0"/>
          <w:i w:val="0"/>
          <w:color w:val="000000"/>
          <w:sz w:val="24"/>
        </w:rPr>
        <w:t>在风险网络当中，聚类系数越大，说明风险网络具有高度的倾斜度。</w:t>
      </w:r>
    </w:p>
    <w:p>
      <w:pPr>
        <w:autoSpaceDN w:val="0"/>
        <w:autoSpaceDE w:val="0"/>
        <w:widowControl/>
        <w:spacing w:line="185" w:lineRule="auto" w:before="406" w:after="0"/>
        <w:ind w:left="1844" w:right="0" w:firstLine="0"/>
        <w:jc w:val="left"/>
      </w:pPr>
      <w:r>
        <w:rPr>
          <w:rFonts w:ascii="SimSun" w:hAnsi="SimSun" w:eastAsia="SimSun"/>
          <w:b w:val="0"/>
          <w:i w:val="0"/>
          <w:color w:val="000000"/>
          <w:sz w:val="28"/>
        </w:rPr>
        <w:t>二、网络节点衡量指标的选择</w:t>
      </w:r>
    </w:p>
    <w:p>
      <w:pPr>
        <w:autoSpaceDN w:val="0"/>
        <w:autoSpaceDE w:val="0"/>
        <w:widowControl/>
        <w:spacing w:line="185" w:lineRule="auto" w:before="208" w:after="0"/>
        <w:ind w:left="1762" w:right="0" w:firstLine="0"/>
        <w:jc w:val="left"/>
      </w:pPr>
      <w:r>
        <w:rPr>
          <w:rFonts w:ascii="SimHei" w:hAnsi="SimHei" w:eastAsia="SimHei"/>
          <w:b w:val="0"/>
          <w:i w:val="0"/>
          <w:color w:val="000000"/>
          <w:sz w:val="24"/>
        </w:rPr>
        <w:t>（一）加权度</w:t>
      </w:r>
    </w:p>
    <w:p>
      <w:pPr>
        <w:autoSpaceDN w:val="0"/>
        <w:autoSpaceDE w:val="0"/>
        <w:widowControl/>
        <w:spacing w:line="250" w:lineRule="auto" w:before="182" w:after="0"/>
        <w:ind w:left="1762" w:right="0" w:firstLine="0"/>
        <w:jc w:val="left"/>
      </w:pPr>
      <w:r>
        <w:rPr>
          <w:rFonts w:ascii="SimSun" w:hAnsi="SimSun" w:eastAsia="SimSun"/>
          <w:b w:val="0"/>
          <w:i w:val="0"/>
          <w:color w:val="000000"/>
          <w:sz w:val="24"/>
        </w:rPr>
        <w:t>节点的度定义</w:t>
      </w:r>
      <w:r>
        <w:rPr>
          <w:w w:val="101.49938334589419"/>
          <w:rFonts w:ascii="Times New Roman" w:hAnsi="Times New Roman" w:eastAsia="Times New Roman"/>
          <w:b w:val="0"/>
          <w:i/>
          <w:color w:val="000000"/>
          <w:sz w:val="23"/>
        </w:rPr>
        <w:t>K</w:t>
      </w:r>
      <w:r>
        <w:rPr>
          <w:rFonts w:ascii="SimSun" w:hAnsi="SimSun" w:eastAsia="SimSun"/>
          <w:b w:val="0"/>
          <w:i w:val="0"/>
          <w:color w:val="000000"/>
          <w:sz w:val="24"/>
        </w:rPr>
        <w:t xml:space="preserve"> 为连接到节点的边数。而在有向网络当中，一个节点的度可</w:t>
      </w:r>
      <w:r>
        <w:rPr>
          <w:w w:val="103.6429918729342"/>
          <w:rFonts w:ascii="Times New Roman" w:hAnsi="Times New Roman" w:eastAsia="Times New Roman"/>
          <w:b w:val="0"/>
          <w:i/>
          <w:color w:val="000000"/>
          <w:sz w:val="13"/>
        </w:rPr>
        <w:t>i</w:t>
      </w:r>
    </w:p>
    <w:p>
      <w:pPr>
        <w:autoSpaceDN w:val="0"/>
        <w:autoSpaceDE w:val="0"/>
        <w:widowControl/>
        <w:spacing w:line="240" w:lineRule="exact" w:before="508" w:after="0"/>
        <w:ind w:left="0" w:right="4308" w:firstLine="0"/>
        <w:jc w:val="right"/>
      </w:pPr>
      <w:r>
        <w:rPr>
          <w:rFonts w:ascii="TimesNewRomanPSMT" w:hAnsi="TimesNewRomanPSMT" w:eastAsia="TimesNewRomanPSMT"/>
          <w:b w:val="0"/>
          <w:i w:val="0"/>
          <w:color w:val="000000"/>
          <w:sz w:val="18"/>
        </w:rPr>
        <w:t xml:space="preserve">20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49" name="Picture 8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0" name="Picture 8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374" w:firstLine="0"/>
        <w:jc w:val="right"/>
      </w:pPr>
      <w:r>
        <w:rPr>
          <w:rFonts w:ascii="SimSun" w:hAnsi="SimSun" w:eastAsia="SimSun"/>
          <w:b w:val="0"/>
          <w:i w:val="0"/>
          <w:color w:val="000000"/>
          <w:sz w:val="18"/>
        </w:rPr>
        <w:t xml:space="preserve">考虑事故等级的桥隧工程风险与施工标准研究 </w:t>
      </w:r>
    </w:p>
    <w:tbl>
      <w:tblPr>
        <w:tblW w:type="auto" w:w="0"/>
        <w:tblLayout w:type="fixed"/>
        <w:tblLook w:firstColumn="1" w:firstRow="1" w:lastColumn="0" w:lastRow="0" w:noHBand="0" w:noVBand="1" w:val="04A0"/>
        <w:tblInd w:w="1254.0" w:type="dxa"/>
      </w:tblPr>
      <w:tblGrid>
        <w:gridCol w:w="843"/>
        <w:gridCol w:w="843"/>
        <w:gridCol w:w="843"/>
        <w:gridCol w:w="843"/>
        <w:gridCol w:w="843"/>
        <w:gridCol w:w="843"/>
        <w:gridCol w:w="843"/>
        <w:gridCol w:w="843"/>
        <w:gridCol w:w="843"/>
        <w:gridCol w:w="843"/>
        <w:gridCol w:w="843"/>
        <w:gridCol w:w="843"/>
      </w:tblGrid>
      <w:tr>
        <w:trPr>
          <w:trHeight w:hRule="exact" w:val="904"/>
        </w:trPr>
        <w:tc>
          <w:tcPr>
            <w:tcW w:type="dxa" w:w="7206"/>
            <w:gridSpan w:val="9"/>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64" w:after="0"/>
              <w:ind w:left="0" w:right="0" w:firstLine="0"/>
              <w:jc w:val="center"/>
            </w:pPr>
            <w:r>
              <w:rPr>
                <w:rFonts w:ascii="SimSun" w:hAnsi="SimSun" w:eastAsia="SimSun"/>
                <w:b w:val="0"/>
                <w:i w:val="0"/>
                <w:color w:val="000000"/>
                <w:sz w:val="24"/>
              </w:rPr>
              <w:t>以分为入度和出度。一个节点的出边条数称为该节点的出度，记为</w:t>
            </w:r>
          </w:p>
        </w:tc>
        <w:tc>
          <w:tcPr>
            <w:tcW w:type="dxa" w:w="18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740" w:after="0"/>
              <w:ind w:left="0" w:right="0" w:firstLine="0"/>
              <w:jc w:val="center"/>
            </w:pPr>
            <w:r>
              <w:rPr>
                <w:rFonts w:ascii="Times New Roman" w:hAnsi="Times New Roman" w:eastAsia="Times New Roman"/>
                <w:b w:val="0"/>
                <w:i/>
                <w:color w:val="000000"/>
                <w:sz w:val="24"/>
              </w:rPr>
              <w:t>K</w:t>
            </w:r>
          </w:p>
        </w:tc>
        <w:tc>
          <w:tcPr>
            <w:tcW w:type="dxa" w:w="240"/>
            <w:tcBorders>
              <w:top w:sz="4.0" w:val="single" w:color="#000000"/>
            </w:tcBorders>
            <w:tcMar>
              <w:start w:w="0" w:type="dxa"/>
              <w:end w:w="0" w:type="dxa"/>
            </w:tcMar>
          </w:tcPr>
          <w:p>
            <w:pPr>
              <w:autoSpaceDN w:val="0"/>
              <w:autoSpaceDE w:val="0"/>
              <w:widowControl/>
              <w:spacing w:line="257" w:lineRule="auto" w:before="728" w:after="0"/>
              <w:ind w:left="0" w:right="0" w:firstLine="0"/>
              <w:jc w:val="center"/>
            </w:pPr>
            <w:r>
              <w:rPr>
                <w:w w:val="98.25871331351144"/>
                <w:rFonts w:ascii="Times New Roman" w:hAnsi="Times New Roman" w:eastAsia="Times New Roman"/>
                <w:b w:val="0"/>
                <w:i/>
                <w:color w:val="000000"/>
                <w:sz w:val="14"/>
              </w:rPr>
              <w:t>out</w:t>
            </w:r>
          </w:p>
        </w:tc>
        <w:tc>
          <w:tcPr>
            <w:tcW w:type="dxa" w:w="121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64" w:after="0"/>
              <w:ind w:left="36" w:right="0" w:firstLine="0"/>
              <w:jc w:val="left"/>
            </w:pPr>
            <w:r>
              <w:rPr>
                <w:rFonts w:ascii="SimSun" w:hAnsi="SimSun" w:eastAsia="SimSun"/>
                <w:b w:val="0"/>
                <w:i w:val="0"/>
                <w:color w:val="000000"/>
                <w:sz w:val="24"/>
              </w:rPr>
              <w:t>，而改节</w:t>
            </w:r>
          </w:p>
        </w:tc>
      </w:tr>
      <w:tr>
        <w:trPr>
          <w:trHeight w:hRule="exact" w:val="286"/>
        </w:trPr>
        <w:tc>
          <w:tcPr>
            <w:tcW w:type="dxa" w:w="7587"/>
            <w:gridSpan w:val="9"/>
            <w:vMerge/>
            <w:tcBorders>
              <w:top w:sz="4.0" w:val="single" w:color="#000000"/>
            </w:tcBorders>
          </w:tcPr>
          <w:p/>
        </w:tc>
        <w:tc>
          <w:tcPr>
            <w:tcW w:type="dxa" w:w="843"/>
            <w:vMerge/>
            <w:tcBorders>
              <w:top w:sz="4.0" w:val="single" w:color="#000000"/>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0" w:after="0"/>
              <w:ind w:left="20" w:right="0" w:firstLine="0"/>
              <w:jc w:val="left"/>
            </w:pPr>
            <w:r>
              <w:rPr>
                <w:w w:val="98.25871331351144"/>
                <w:rFonts w:ascii="Times New Roman" w:hAnsi="Times New Roman" w:eastAsia="Times New Roman"/>
                <w:b w:val="0"/>
                <w:i/>
                <w:color w:val="000000"/>
                <w:sz w:val="14"/>
              </w:rPr>
              <w:t>i</w:t>
            </w:r>
          </w:p>
        </w:tc>
        <w:tc>
          <w:tcPr>
            <w:tcW w:type="dxa" w:w="843"/>
            <w:vMerge/>
            <w:tcBorders>
              <w:top w:sz="4.0" w:val="single" w:color="#000000"/>
            </w:tcBorders>
          </w:tcPr>
          <w:p/>
        </w:tc>
      </w:tr>
      <w:tr>
        <w:trPr>
          <w:trHeight w:hRule="exact" w:val="640"/>
        </w:trPr>
        <w:tc>
          <w:tcPr>
            <w:tcW w:type="dxa" w:w="438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4"/>
              </w:rPr>
              <w:t>点的入边条数则称为该节点的入度，记为</w:t>
            </w:r>
          </w:p>
        </w:tc>
        <w:tc>
          <w:tcPr>
            <w:tcW w:type="dxa" w:w="28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180" w:after="0"/>
              <w:ind w:left="6" w:right="0" w:firstLine="0"/>
              <w:jc w:val="left"/>
            </w:pPr>
            <w:r>
              <w:rPr>
                <w:rFonts w:ascii="Times New Roman" w:hAnsi="Times New Roman" w:eastAsia="Times New Roman"/>
                <w:b w:val="0"/>
                <w:i/>
                <w:color w:val="000000"/>
                <w:sz w:val="24"/>
              </w:rPr>
              <w:t>K</w:t>
            </w:r>
            <w:r>
              <w:rPr>
                <w:rFonts w:ascii="SimSun" w:hAnsi="SimSun" w:eastAsia="SimSun"/>
                <w:b w:val="0"/>
                <w:i w:val="0"/>
                <w:color w:val="000000"/>
                <w:sz w:val="24"/>
              </w:rPr>
              <w:t xml:space="preserve"> 。因此，有：</w:t>
            </w:r>
            <w:r>
              <w:rPr>
                <w:rFonts w:ascii="Times New Roman" w:hAnsi="Times New Roman" w:eastAsia="Times New Roman"/>
                <w:b w:val="0"/>
                <w:i/>
                <w:color w:val="000000"/>
                <w:sz w:val="14"/>
              </w:rPr>
              <w:t>i</w:t>
            </w:r>
          </w:p>
        </w:tc>
        <w:tc>
          <w:tcPr>
            <w:tcW w:type="dxa" w:w="843"/>
            <w:vMerge/>
            <w:tcBorders>
              <w:top w:sz="4.0" w:val="single" w:color="#000000"/>
            </w:tcBorders>
          </w:tcPr>
          <w:p/>
        </w:tc>
        <w:tc>
          <w:tcPr>
            <w:tcW w:type="dxa" w:w="843"/>
            <w:vMerge/>
            <w:tcBorders/>
          </w:tcPr>
          <w:p/>
        </w:tc>
        <w:tc>
          <w:tcPr>
            <w:tcW w:type="dxa" w:w="843"/>
            <w:vMerge/>
            <w:tcBorders>
              <w:top w:sz="4.0" w:val="single" w:color="#000000"/>
            </w:tcBorders>
          </w:tcPr>
          <w:p/>
        </w:tc>
      </w:tr>
      <w:tr>
        <w:trPr>
          <w:trHeight w:hRule="exact" w:val="322"/>
        </w:trPr>
        <w:tc>
          <w:tcPr>
            <w:tcW w:type="dxa" w:w="3806"/>
            <w:vMerge w:val="restart"/>
            <w:tcBorders/>
            <w:tcMar>
              <w:start w:w="0" w:type="dxa"/>
              <w:end w:w="0" w:type="dxa"/>
            </w:tcMar>
            <w:tcMar>
              <w:start w:w="0" w:type="dxa"/>
              <w:end w:w="0" w:type="dxa"/>
            </w:tcMar>
          </w:tcPr>
          <w:p>
            <w:pPr>
              <w:autoSpaceDN w:val="0"/>
              <w:autoSpaceDE w:val="0"/>
              <w:widowControl/>
              <w:spacing w:line="254" w:lineRule="auto" w:before="164" w:after="0"/>
              <w:ind w:left="0" w:right="18" w:firstLine="0"/>
              <w:jc w:val="right"/>
            </w:pPr>
            <w:r>
              <w:rPr>
                <w:rFonts w:ascii="Times New Roman" w:hAnsi="Times New Roman" w:eastAsia="Times New Roman"/>
                <w:b w:val="0"/>
                <w:i/>
                <w:color w:val="000000"/>
                <w:sz w:val="24"/>
              </w:rPr>
              <w:t>K</w:t>
            </w:r>
          </w:p>
        </w:tc>
        <w:tc>
          <w:tcPr>
            <w:tcW w:type="dxa" w:w="68"/>
            <w:vMerge w:val="restart"/>
            <w:tcBorders/>
            <w:tcMar>
              <w:start w:w="0" w:type="dxa"/>
              <w:end w:w="0" w:type="dxa"/>
            </w:tcMar>
            <w:tcMar>
              <w:start w:w="0" w:type="dxa"/>
              <w:end w:w="0" w:type="dxa"/>
            </w:tcMar>
          </w:tcPr>
          <w:p>
            <w:pPr>
              <w:autoSpaceDN w:val="0"/>
              <w:autoSpaceDE w:val="0"/>
              <w:widowControl/>
              <w:spacing w:line="186" w:lineRule="exact" w:before="308" w:after="0"/>
              <w:ind w:left="0" w:right="0" w:firstLine="0"/>
              <w:jc w:val="center"/>
            </w:pPr>
            <w:r>
              <w:rPr>
                <w:rFonts w:ascii="TimesNewRomanPSMT" w:hAnsi="TimesNewRomanPSMT" w:eastAsia="TimesNewRomanPSMT"/>
                <w:b w:val="0"/>
                <w:i w:val="0"/>
                <w:color w:val="000000"/>
                <w:sz w:val="14"/>
              </w:rPr>
              <w:t>i</w:t>
            </w:r>
          </w:p>
        </w:tc>
        <w:tc>
          <w:tcPr>
            <w:tcW w:type="dxa" w:w="192"/>
            <w:vMerge w:val="restart"/>
            <w:tcBorders/>
            <w:tcMar>
              <w:start w:w="0" w:type="dxa"/>
              <w:end w:w="0" w:type="dxa"/>
            </w:tcMar>
            <w:tcMar>
              <w:start w:w="0" w:type="dxa"/>
              <w:end w:w="0" w:type="dxa"/>
            </w:tcMar>
          </w:tcPr>
          <w:p>
            <w:pPr>
              <w:autoSpaceDN w:val="0"/>
              <w:autoSpaceDE w:val="0"/>
              <w:widowControl/>
              <w:spacing w:line="240" w:lineRule="auto" w:before="150" w:after="0"/>
              <w:ind w:left="0" w:right="0" w:firstLine="0"/>
              <w:jc w:val="center"/>
            </w:pPr>
            <w:r>
              <w:rPr>
                <w:rFonts w:ascii="Symbol" w:hAnsi="Symbol" w:eastAsia="Symbol"/>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54" w:lineRule="auto" w:before="164" w:after="0"/>
              <w:ind w:left="0" w:right="0" w:firstLine="0"/>
              <w:jc w:val="center"/>
            </w:pPr>
            <w:r>
              <w:rPr>
                <w:rFonts w:ascii="Times New Roman" w:hAnsi="Times New Roman" w:eastAsia="Times New Roman"/>
                <w:b w:val="0"/>
                <w:i/>
                <w:color w:val="000000"/>
                <w:sz w:val="24"/>
              </w:rPr>
              <w:t>K</w:t>
            </w:r>
          </w:p>
        </w:tc>
        <w:tc>
          <w:tcPr>
            <w:tcW w:type="dxa" w:w="178"/>
            <w:gridSpan w:val="2"/>
            <w:tcBorders/>
            <w:tcMar>
              <w:start w:w="0" w:type="dxa"/>
              <w:end w:w="0" w:type="dxa"/>
            </w:tcMar>
            <w:tcMar>
              <w:start w:w="0" w:type="dxa"/>
              <w:end w:w="0" w:type="dxa"/>
            </w:tcMar>
          </w:tcPr>
          <w:p>
            <w:pPr>
              <w:autoSpaceDN w:val="0"/>
              <w:autoSpaceDE w:val="0"/>
              <w:widowControl/>
              <w:spacing w:line="257" w:lineRule="auto" w:before="152" w:after="0"/>
              <w:ind w:left="0" w:right="0" w:firstLine="0"/>
              <w:jc w:val="center"/>
            </w:pPr>
            <w:r>
              <w:rPr>
                <w:rFonts w:ascii="Times New Roman" w:hAnsi="Times New Roman" w:eastAsia="Times New Roman"/>
                <w:b w:val="0"/>
                <w:i/>
                <w:color w:val="000000"/>
                <w:sz w:val="14"/>
              </w:rPr>
              <w:t>in</w:t>
            </w:r>
          </w:p>
        </w:tc>
        <w:tc>
          <w:tcPr>
            <w:tcW w:type="dxa" w:w="182"/>
            <w:vMerge w:val="restart"/>
            <w:tcBorders/>
            <w:tcMar>
              <w:start w:w="0" w:type="dxa"/>
              <w:end w:w="0" w:type="dxa"/>
            </w:tcMar>
            <w:tcMar>
              <w:start w:w="0" w:type="dxa"/>
              <w:end w:w="0" w:type="dxa"/>
            </w:tcMar>
          </w:tcPr>
          <w:p>
            <w:pPr>
              <w:autoSpaceDN w:val="0"/>
              <w:autoSpaceDE w:val="0"/>
              <w:widowControl/>
              <w:spacing w:line="240" w:lineRule="auto" w:before="150" w:after="0"/>
              <w:ind w:left="0" w:right="0" w:firstLine="0"/>
              <w:jc w:val="center"/>
            </w:pPr>
            <w:r>
              <w:rPr>
                <w:rFonts w:ascii="Symbol" w:hAnsi="Symbol" w:eastAsia="Symbol"/>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54" w:lineRule="auto" w:before="164" w:after="0"/>
              <w:ind w:left="0" w:right="0" w:firstLine="0"/>
              <w:jc w:val="center"/>
            </w:pPr>
            <w:r>
              <w:rPr>
                <w:rFonts w:ascii="Times New Roman" w:hAnsi="Times New Roman" w:eastAsia="Times New Roman"/>
                <w:b w:val="0"/>
                <w:i/>
                <w:color w:val="000000"/>
                <w:sz w:val="24"/>
              </w:rPr>
              <w:t>K</w:t>
            </w:r>
          </w:p>
        </w:tc>
        <w:tc>
          <w:tcPr>
            <w:tcW w:type="dxa" w:w="2400"/>
            <w:tcBorders/>
            <w:tcMar>
              <w:start w:w="0" w:type="dxa"/>
              <w:end w:w="0" w:type="dxa"/>
            </w:tcMar>
          </w:tcPr>
          <w:p>
            <w:pPr>
              <w:autoSpaceDN w:val="0"/>
              <w:autoSpaceDE w:val="0"/>
              <w:widowControl/>
              <w:spacing w:line="257" w:lineRule="auto" w:before="152" w:after="0"/>
              <w:ind w:left="48" w:right="0" w:firstLine="0"/>
              <w:jc w:val="left"/>
            </w:pPr>
            <w:r>
              <w:rPr>
                <w:rFonts w:ascii="Times New Roman" w:hAnsi="Times New Roman" w:eastAsia="Times New Roman"/>
                <w:b w:val="0"/>
                <w:i/>
                <w:color w:val="000000"/>
                <w:sz w:val="14"/>
              </w:rPr>
              <w:t>out</w:t>
            </w:r>
          </w:p>
        </w:tc>
        <w:tc>
          <w:tcPr>
            <w:tcW w:type="dxa" w:w="843"/>
            <w:vMerge/>
            <w:tcBorders>
              <w:top w:sz="4.0" w:val="single" w:color="#000000"/>
            </w:tcBorders>
          </w:tcPr>
          <w:p/>
        </w:tc>
        <w:tc>
          <w:tcPr>
            <w:tcW w:type="dxa" w:w="843"/>
            <w:vMerge/>
            <w:tcBorders/>
          </w:tcPr>
          <w:p/>
        </w:tc>
        <w:tc>
          <w:tcPr>
            <w:tcW w:type="dxa" w:w="843"/>
            <w:vMerge/>
            <w:tcBorders>
              <w:top w:sz="4.0" w:val="single" w:color="#000000"/>
            </w:tcBorders>
          </w:tcPr>
          <w:p/>
        </w:tc>
      </w:tr>
      <w:tr>
        <w:trPr>
          <w:trHeight w:hRule="exact" w:val="232"/>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178"/>
            <w:gridSpan w:val="2"/>
            <w:tcBorders/>
            <w:tcMar>
              <w:start w:w="0" w:type="dxa"/>
              <w:end w:w="0" w:type="dxa"/>
            </w:tcMar>
            <w:tcMar>
              <w:start w:w="0" w:type="dxa"/>
              <w:end w:w="0" w:type="dxa"/>
            </w:tcMar>
          </w:tcPr>
          <w:p>
            <w:pPr>
              <w:autoSpaceDN w:val="0"/>
              <w:autoSpaceDE w:val="0"/>
              <w:widowControl/>
              <w:spacing w:line="257" w:lineRule="auto" w:before="0" w:after="0"/>
              <w:ind w:left="14" w:right="0" w:firstLine="0"/>
              <w:jc w:val="left"/>
            </w:pPr>
            <w:r>
              <w:rPr>
                <w:rFonts w:ascii="Times New Roman" w:hAnsi="Times New Roman" w:eastAsia="Times New Roman"/>
                <w:b w:val="0"/>
                <w:i/>
                <w:color w:val="000000"/>
                <w:sz w:val="14"/>
              </w:rPr>
              <w:t>i</w:t>
            </w:r>
          </w:p>
        </w:tc>
        <w:tc>
          <w:tcPr>
            <w:tcW w:type="dxa" w:w="843"/>
            <w:vMerge/>
            <w:tcBorders/>
          </w:tcPr>
          <w:p/>
        </w:tc>
        <w:tc>
          <w:tcPr>
            <w:tcW w:type="dxa" w:w="843"/>
            <w:vMerge/>
            <w:tcBorders/>
          </w:tcPr>
          <w:p/>
        </w:tc>
        <w:tc>
          <w:tcPr>
            <w:tcW w:type="dxa" w:w="2400"/>
            <w:tcBorders/>
            <w:tcMar>
              <w:start w:w="0" w:type="dxa"/>
              <w:end w:w="0" w:type="dxa"/>
            </w:tcMar>
          </w:tcPr>
          <w:p>
            <w:pPr>
              <w:autoSpaceDN w:val="0"/>
              <w:autoSpaceDE w:val="0"/>
              <w:widowControl/>
              <w:spacing w:line="257" w:lineRule="auto" w:before="0" w:after="0"/>
              <w:ind w:left="24" w:right="0" w:firstLine="0"/>
              <w:jc w:val="left"/>
            </w:pPr>
            <w:r>
              <w:rPr>
                <w:rFonts w:ascii="Times New Roman" w:hAnsi="Times New Roman" w:eastAsia="Times New Roman"/>
                <w:b w:val="0"/>
                <w:i/>
                <w:color w:val="000000"/>
                <w:sz w:val="14"/>
              </w:rPr>
              <w:t>i</w:t>
            </w:r>
          </w:p>
        </w:tc>
        <w:tc>
          <w:tcPr>
            <w:tcW w:type="dxa" w:w="843"/>
            <w:vMerge/>
            <w:tcBorders>
              <w:top w:sz="4.0" w:val="single" w:color="#000000"/>
            </w:tcBorders>
          </w:tcPr>
          <w:p/>
        </w:tc>
        <w:tc>
          <w:tcPr>
            <w:tcW w:type="dxa" w:w="843"/>
            <w:vMerge/>
            <w:tcBorders/>
          </w:tcPr>
          <w:p/>
        </w:tc>
        <w:tc>
          <w:tcPr>
            <w:tcW w:type="dxa" w:w="843"/>
            <w:vMerge/>
            <w:tcBorders>
              <w:top w:sz="4.0" w:val="single" w:color="#000000"/>
            </w:tcBorders>
          </w:tcPr>
          <w:p/>
        </w:tc>
      </w:tr>
    </w:tbl>
    <w:p>
      <w:pPr>
        <w:autoSpaceDN w:val="0"/>
        <w:autoSpaceDE w:val="0"/>
        <w:widowControl/>
        <w:spacing w:line="185" w:lineRule="auto" w:before="150" w:after="0"/>
        <w:ind w:left="1762" w:right="0" w:firstLine="0"/>
        <w:jc w:val="left"/>
      </w:pPr>
      <w:r>
        <w:rPr>
          <w:rFonts w:ascii="SimSun" w:hAnsi="SimSun" w:eastAsia="SimSun"/>
          <w:b w:val="0"/>
          <w:i w:val="0"/>
          <w:color w:val="000000"/>
          <w:sz w:val="24"/>
        </w:rPr>
        <w:t>在加权网络中，一个节点的加权度又被称为点权，它被定义为与它关联的边</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的权重。在有向加权网络中，节点的加权度可以分为加权入度和加权出度，两者</w:t>
      </w:r>
    </w:p>
    <w:p>
      <w:pPr>
        <w:autoSpaceDN w:val="0"/>
        <w:autoSpaceDE w:val="0"/>
        <w:widowControl/>
        <w:spacing w:line="324" w:lineRule="exact" w:before="140" w:after="0"/>
        <w:ind w:left="1282" w:right="0" w:firstLine="0"/>
        <w:jc w:val="left"/>
      </w:pPr>
      <w:r>
        <w:rPr>
          <w:rFonts w:ascii="SimSun" w:hAnsi="SimSun" w:eastAsia="SimSun"/>
          <w:b w:val="0"/>
          <w:i w:val="0"/>
          <w:color w:val="000000"/>
          <w:sz w:val="24"/>
        </w:rPr>
        <w:t>之和就是节点的加权度。记一个节点的点权为</w:t>
      </w:r>
      <w:r>
        <w:rPr>
          <w:w w:val="101.49938334589419"/>
          <w:rFonts w:ascii="Times New Roman" w:hAnsi="Times New Roman" w:eastAsia="Times New Roman"/>
          <w:b w:val="0"/>
          <w:i/>
          <w:color w:val="000000"/>
          <w:sz w:val="23"/>
        </w:rPr>
        <w:t>K</w:t>
      </w:r>
      <w:r>
        <w:rPr>
          <w:rFonts w:ascii="SimSun" w:hAnsi="SimSun" w:eastAsia="SimSun"/>
          <w:b w:val="0"/>
          <w:i w:val="0"/>
          <w:color w:val="000000"/>
          <w:sz w:val="24"/>
        </w:rPr>
        <w:t xml:space="preserve"> ，其如下所示：</w:t>
      </w:r>
      <w:r>
        <w:rPr>
          <w:w w:val="103.6429918729342"/>
          <w:rFonts w:ascii="TimesNewRomanPSMT" w:hAnsi="TimesNewRomanPSMT" w:eastAsia="TimesNewRomanPSMT"/>
          <w:b w:val="0"/>
          <w:i w:val="0"/>
          <w:color w:val="000000"/>
          <w:sz w:val="13"/>
        </w:rPr>
        <w:t>i</w:t>
      </w:r>
    </w:p>
    <w:p>
      <w:pPr>
        <w:autoSpaceDN w:val="0"/>
        <w:tabs>
          <w:tab w:pos="5772" w:val="left"/>
        </w:tabs>
        <w:autoSpaceDE w:val="0"/>
        <w:widowControl/>
        <w:spacing w:line="252" w:lineRule="auto" w:before="298" w:after="0"/>
        <w:ind w:left="5484" w:right="0" w:firstLine="0"/>
        <w:jc w:val="left"/>
      </w:pPr>
      <w:r>
        <w:rPr>
          <w:rFonts w:ascii="Times New Roman" w:hAnsi="Times New Roman" w:eastAsia="Times New Roman"/>
          <w:b w:val="0"/>
          <w:i/>
          <w:color w:val="000000"/>
          <w:sz w:val="14"/>
        </w:rPr>
        <w:t xml:space="preserve">N </w:t>
      </w:r>
      <w:r>
        <w:tab/>
      </w:r>
      <w:r>
        <w:rPr>
          <w:rFonts w:ascii="Times New Roman" w:hAnsi="Times New Roman" w:eastAsia="Times New Roman"/>
          <w:b w:val="0"/>
          <w:i/>
          <w:color w:val="000000"/>
          <w:sz w:val="14"/>
        </w:rPr>
        <w:t>N</w:t>
      </w:r>
    </w:p>
    <w:p>
      <w:pPr>
        <w:autoSpaceDN w:val="0"/>
        <w:autoSpaceDE w:val="0"/>
        <w:widowControl/>
        <w:spacing w:line="292" w:lineRule="exact" w:before="0" w:after="0"/>
        <w:ind w:left="0" w:right="3900" w:firstLine="0"/>
        <w:jc w:val="right"/>
      </w:pPr>
      <w:r>
        <w:rPr>
          <w:rFonts w:ascii="Times New Roman" w:hAnsi="Times New Roman" w:eastAsia="Times New Roman"/>
          <w:b w:val="0"/>
          <w:i/>
          <w:color w:val="000000"/>
          <w:sz w:val="24"/>
        </w:rPr>
        <w:t xml:space="preserve">K </w:t>
      </w:r>
      <w:r>
        <w:rPr>
          <w:rFonts w:ascii="TimesNewRomanPSMT" w:hAnsi="TimesNewRomanPSMT" w:eastAsia="TimesNewRomanPSMT"/>
          <w:b w:val="0"/>
          <w:i w:val="0"/>
          <w:color w:val="000000"/>
          <w:sz w:val="14"/>
        </w:rPr>
        <w:t xml:space="preserve">i </w:t>
      </w:r>
      <w:r>
        <w:rPr>
          <w:rFonts w:ascii="Symbol" w:hAnsi="Symbol" w:eastAsia="Symbol"/>
          <w:b w:val="0"/>
          <w:i w:val="0"/>
          <w:color w:val="000000"/>
          <w:sz w:val="24"/>
        </w:rPr>
        <w:t>=</w:t>
      </w:r>
      <w:r>
        <w:rPr>
          <w:rFonts w:ascii="Symbol" w:hAnsi="Symbol" w:eastAsia="Symbol"/>
          <w:b w:val="0"/>
          <w:i w:val="0"/>
          <w:color w:val="000000"/>
          <w:sz w:val="36"/>
        </w:rPr>
        <w:t></w:t>
      </w:r>
      <w:r>
        <w:rPr>
          <w:rFonts w:ascii="Symbol" w:hAnsi="Symbol" w:eastAsia="Symbol"/>
          <w:b w:val="0"/>
          <w:i w:val="0"/>
          <w:color w:val="000000"/>
          <w:sz w:val="24"/>
        </w:rPr>
        <w:t></w:t>
      </w:r>
      <w:r>
        <w:rPr>
          <w:rFonts w:ascii="Times New Roman" w:hAnsi="Times New Roman" w:eastAsia="Times New Roman"/>
          <w:b w:val="0"/>
          <w:i/>
          <w:color w:val="000000"/>
          <w:sz w:val="14"/>
        </w:rPr>
        <w:t>ij</w:t>
      </w:r>
    </w:p>
    <w:p>
      <w:pPr>
        <w:autoSpaceDN w:val="0"/>
        <w:autoSpaceDE w:val="0"/>
        <w:widowControl/>
        <w:spacing w:line="170" w:lineRule="exact" w:before="0" w:after="0"/>
        <w:ind w:left="0" w:right="4178" w:firstLine="0"/>
        <w:jc w:val="right"/>
      </w:pPr>
      <w:r>
        <w:rPr>
          <w:rFonts w:ascii="Times New Roman" w:hAnsi="Times New Roman" w:eastAsia="Times New Roman"/>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 xml:space="preserve">0 </w:t>
      </w: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0</w:t>
      </w:r>
    </w:p>
    <w:p>
      <w:pPr>
        <w:autoSpaceDN w:val="0"/>
        <w:tabs>
          <w:tab w:pos="2486" w:val="left"/>
          <w:tab w:pos="2666" w:val="left"/>
          <w:tab w:pos="3804" w:val="left"/>
          <w:tab w:pos="4764" w:val="left"/>
        </w:tabs>
        <w:autoSpaceDE w:val="0"/>
        <w:widowControl/>
        <w:spacing w:line="264" w:lineRule="auto" w:before="270" w:after="0"/>
        <w:ind w:left="1762" w:right="0" w:firstLine="0"/>
        <w:jc w:val="left"/>
      </w:pPr>
      <w:r>
        <w:rPr>
          <w:rFonts w:ascii="SimSun" w:hAnsi="SimSun" w:eastAsia="SimSun"/>
          <w:b w:val="0"/>
          <w:i w:val="0"/>
          <w:color w:val="000000"/>
          <w:sz w:val="24"/>
        </w:rPr>
        <w:t>其中，</w:t>
      </w:r>
      <w:r>
        <w:rPr>
          <w:rFonts w:ascii="Symbol" w:hAnsi="Symbol" w:eastAsia="Symbol"/>
          <w:b w:val="0"/>
          <w:i w:val="0"/>
          <w:color w:val="000000"/>
          <w:sz w:val="24"/>
        </w:rPr>
        <w:t></w:t>
      </w:r>
      <w:r>
        <w:rPr>
          <w:rFonts w:ascii="SimSun" w:hAnsi="SimSun" w:eastAsia="SimSun"/>
          <w:b w:val="0"/>
          <w:i w:val="0"/>
          <w:color w:val="000000"/>
          <w:sz w:val="24"/>
        </w:rPr>
        <w:t>表示节点</w:t>
      </w:r>
      <w:r>
        <w:rPr>
          <w:rFonts w:ascii="Times New Roman" w:hAnsi="Times New Roman" w:eastAsia="Times New Roman"/>
          <w:b w:val="0"/>
          <w:i/>
          <w:color w:val="000000"/>
          <w:sz w:val="14"/>
        </w:rPr>
        <w:t xml:space="preserve">ij </w:t>
      </w:r>
      <w:r>
        <w:tab/>
      </w:r>
      <w:r>
        <w:rPr>
          <w:w w:val="103.58861776498647"/>
          <w:rFonts w:ascii="Times New Roman" w:hAnsi="Times New Roman" w:eastAsia="Times New Roman"/>
          <w:b w:val="0"/>
          <w:i/>
          <w:color w:val="000000"/>
          <w:sz w:val="13"/>
        </w:rPr>
        <w:t>i</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和节点</w:t>
      </w:r>
      <w:r>
        <w:rPr>
          <w:w w:val="97.58422715323312"/>
          <w:rFonts w:ascii="Times New Roman" w:hAnsi="Times New Roman" w:eastAsia="Times New Roman"/>
          <w:b w:val="0"/>
          <w:i/>
          <w:color w:val="000000"/>
          <w:sz w:val="14"/>
        </w:rPr>
        <w:t>j</w:t>
      </w:r>
      <w:r>
        <w:rPr>
          <w:w w:val="98.67837429046631"/>
          <w:rFonts w:ascii="Times New Roman" w:hAnsi="Times New Roman" w:eastAsia="Times New Roman"/>
          <w:b w:val="0"/>
          <w:i/>
          <w:color w:val="000000"/>
          <w:sz w:val="24"/>
        </w:rPr>
        <w:t>n</w:t>
      </w:r>
      <w:r>
        <w:rPr>
          <w:rFonts w:ascii="SimSun" w:hAnsi="SimSun" w:eastAsia="SimSun"/>
          <w:b w:val="0"/>
          <w:i w:val="0"/>
          <w:color w:val="000000"/>
          <w:sz w:val="24"/>
        </w:rPr>
        <w:t xml:space="preserve"> 之间边的权重。</w:t>
      </w:r>
    </w:p>
    <w:p>
      <w:pPr>
        <w:autoSpaceDN w:val="0"/>
        <w:autoSpaceDE w:val="0"/>
        <w:widowControl/>
        <w:spacing w:line="185" w:lineRule="auto" w:before="238" w:after="0"/>
        <w:ind w:left="1762" w:right="0" w:firstLine="0"/>
        <w:jc w:val="left"/>
      </w:pPr>
      <w:r>
        <w:rPr>
          <w:rFonts w:ascii="SimSun" w:hAnsi="SimSun" w:eastAsia="SimSun"/>
          <w:b w:val="0"/>
          <w:i w:val="0"/>
          <w:color w:val="000000"/>
          <w:sz w:val="24"/>
        </w:rPr>
        <w:t>节点的加权入度表示与其直接关联的入边的权重，节点的加权出度表示与其</w:t>
      </w:r>
    </w:p>
    <w:p>
      <w:pPr>
        <w:autoSpaceDN w:val="0"/>
        <w:autoSpaceDE w:val="0"/>
        <w:widowControl/>
        <w:spacing w:line="185" w:lineRule="auto" w:before="148" w:after="170"/>
        <w:ind w:left="1282" w:right="0" w:firstLine="0"/>
        <w:jc w:val="left"/>
      </w:pPr>
      <w:r>
        <w:rPr>
          <w:rFonts w:ascii="SimSun" w:hAnsi="SimSun" w:eastAsia="SimSun"/>
          <w:b w:val="0"/>
          <w:i w:val="0"/>
          <w:color w:val="000000"/>
          <w:sz w:val="24"/>
        </w:rPr>
        <w:t>直接关联的出边的权重，他们可以分别表示为：</w:t>
      </w:r>
    </w:p>
    <w:tbl>
      <w:tblPr>
        <w:tblW w:type="auto" w:w="0"/>
        <w:tblLayout w:type="fixed"/>
        <w:tblLook w:firstColumn="1" w:firstRow="1" w:lastColumn="0" w:lastRow="0" w:noHBand="0" w:noVBand="1" w:val="04A0"/>
        <w:tblInd w:w="2480.0" w:type="dxa"/>
      </w:tblPr>
      <w:tblGrid>
        <w:gridCol w:w="3373"/>
        <w:gridCol w:w="3373"/>
        <w:gridCol w:w="3373"/>
      </w:tblGrid>
      <w:tr>
        <w:trPr>
          <w:trHeight w:hRule="exact" w:val="828"/>
        </w:trPr>
        <w:tc>
          <w:tcPr>
            <w:tcW w:type="dxa" w:w="2692"/>
            <w:tcBorders/>
            <w:tcMar>
              <w:start w:w="0" w:type="dxa"/>
              <w:end w:w="0" w:type="dxa"/>
            </w:tcMar>
          </w:tcPr>
          <w:p>
            <w:pPr>
              <w:autoSpaceDN w:val="0"/>
              <w:autoSpaceDE w:val="0"/>
              <w:widowControl/>
              <w:spacing w:line="254" w:lineRule="auto" w:before="208" w:after="0"/>
              <w:ind w:left="0" w:right="0" w:firstLine="0"/>
              <w:jc w:val="right"/>
            </w:pPr>
            <w:r>
              <w:rPr>
                <w:w w:val="101.13668441772461"/>
                <w:rFonts w:ascii="Times New Roman" w:hAnsi="Times New Roman" w:eastAsia="Times New Roman"/>
                <w:b w:val="0"/>
                <w:i/>
                <w:color w:val="000000"/>
                <w:sz w:val="24"/>
              </w:rPr>
              <w:t>K</w:t>
            </w:r>
          </w:p>
        </w:tc>
        <w:tc>
          <w:tcPr>
            <w:tcW w:type="dxa" w:w="208"/>
            <w:tcBorders/>
            <w:tcMar>
              <w:start w:w="0" w:type="dxa"/>
              <w:end w:w="0" w:type="dxa"/>
            </w:tcMar>
          </w:tcPr>
          <w:p>
            <w:pPr>
              <w:autoSpaceDN w:val="0"/>
              <w:tabs>
                <w:tab w:pos="38" w:val="left"/>
              </w:tabs>
              <w:autoSpaceDE w:val="0"/>
              <w:widowControl/>
              <w:spacing w:line="254" w:lineRule="auto" w:before="196" w:after="0"/>
              <w:ind w:left="16" w:right="0" w:firstLine="0"/>
              <w:jc w:val="left"/>
            </w:pPr>
            <w:r>
              <w:rPr>
                <w:rFonts w:ascii="Times New Roman" w:hAnsi="Times New Roman" w:eastAsia="Times New Roman"/>
                <w:b w:val="0"/>
                <w:i/>
                <w:color w:val="000000"/>
                <w:sz w:val="14"/>
              </w:rPr>
              <w:t xml:space="preserve">in </w:t>
            </w:r>
            <w:r>
              <w:rPr>
                <w:rFonts w:ascii="Times New Roman" w:hAnsi="Times New Roman" w:eastAsia="Times New Roman"/>
                <w:b w:val="0"/>
                <w:i/>
                <w:color w:val="000000"/>
                <w:sz w:val="14"/>
              </w:rPr>
              <w:t>i</w:t>
            </w:r>
          </w:p>
        </w:tc>
        <w:tc>
          <w:tcPr>
            <w:tcW w:type="dxa" w:w="2740"/>
            <w:vMerge w:val="restart"/>
            <w:tcBorders/>
            <w:tcMar>
              <w:start w:w="0" w:type="dxa"/>
              <w:end w:w="0" w:type="dxa"/>
            </w:tcMar>
            <w:tcMar>
              <w:start w:w="0" w:type="dxa"/>
              <w:end w:w="0" w:type="dxa"/>
            </w:tcMar>
          </w:tcPr>
          <w:p>
            <w:pPr>
              <w:autoSpaceDN w:val="0"/>
              <w:autoSpaceDE w:val="0"/>
              <w:widowControl/>
              <w:spacing w:line="252" w:lineRule="auto" w:before="60" w:after="0"/>
              <w:ind w:left="284" w:right="0" w:firstLine="0"/>
              <w:jc w:val="left"/>
            </w:pPr>
            <w:r>
              <w:rPr>
                <w:rFonts w:ascii="Times New Roman" w:hAnsi="Times New Roman" w:eastAsia="Times New Roman"/>
                <w:b w:val="0"/>
                <w:i/>
                <w:color w:val="000000"/>
                <w:sz w:val="14"/>
              </w:rPr>
              <w:t>N</w:t>
            </w:r>
          </w:p>
          <w:p>
            <w:pPr>
              <w:autoSpaceDN w:val="0"/>
              <w:autoSpaceDE w:val="0"/>
              <w:widowControl/>
              <w:spacing w:line="240" w:lineRule="auto" w:before="0" w:after="0"/>
              <w:ind w:left="20" w:right="0" w:firstLine="0"/>
              <w:jc w:val="left"/>
            </w:pPr>
            <w:r>
              <w:rPr>
                <w:w w:val="101.13668441772461"/>
                <w:rFonts w:ascii="Symbol" w:hAnsi="Symbol" w:eastAsia="Symbol"/>
                <w:b w:val="0"/>
                <w:i w:val="0"/>
                <w:color w:val="000000"/>
                <w:sz w:val="24"/>
              </w:rPr>
              <w:t>=</w:t>
            </w:r>
            <w:r>
              <w:rPr>
                <w:w w:val="101.1394394768609"/>
                <w:rFonts w:ascii="Symbol" w:hAnsi="Symbol" w:eastAsia="Symbol"/>
                <w:b w:val="0"/>
                <w:i w:val="0"/>
                <w:color w:val="000000"/>
                <w:sz w:val="36"/>
              </w:rPr>
              <w:t></w:t>
            </w:r>
            <w:r>
              <w:rPr>
                <w:w w:val="101.13668441772461"/>
                <w:rFonts w:ascii="Symbol" w:hAnsi="Symbol" w:eastAsia="Symbol"/>
                <w:b w:val="0"/>
                <w:i w:val="0"/>
                <w:color w:val="000000"/>
                <w:sz w:val="24"/>
              </w:rPr>
              <w:t></w:t>
            </w:r>
            <w:r>
              <w:rPr>
                <w:rFonts w:ascii="Times New Roman" w:hAnsi="Times New Roman" w:eastAsia="Times New Roman"/>
                <w:b w:val="0"/>
                <w:i/>
                <w:color w:val="000000"/>
                <w:sz w:val="14"/>
              </w:rPr>
              <w:t>hi</w:t>
            </w:r>
          </w:p>
          <w:p>
            <w:pPr>
              <w:autoSpaceDN w:val="0"/>
              <w:autoSpaceDE w:val="0"/>
              <w:widowControl/>
              <w:spacing w:line="170" w:lineRule="exact" w:before="0" w:after="0"/>
              <w:ind w:left="232" w:right="0" w:firstLine="0"/>
              <w:jc w:val="left"/>
            </w:pPr>
            <w:r>
              <w:rPr>
                <w:rFonts w:ascii="Times New Roman" w:hAnsi="Times New Roman" w:eastAsia="Times New Roman"/>
                <w:b w:val="0"/>
                <w:i/>
                <w:color w:val="000000"/>
                <w:sz w:val="14"/>
              </w:rPr>
              <w:t xml:space="preserve">h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p>
            <w:pPr>
              <w:autoSpaceDN w:val="0"/>
              <w:autoSpaceDE w:val="0"/>
              <w:widowControl/>
              <w:spacing w:line="252" w:lineRule="auto" w:before="280" w:after="0"/>
              <w:ind w:left="332" w:right="0" w:firstLine="0"/>
              <w:jc w:val="left"/>
            </w:pPr>
            <w:r>
              <w:rPr>
                <w:rFonts w:ascii="Times New Roman" w:hAnsi="Times New Roman" w:eastAsia="Times New Roman"/>
                <w:b w:val="0"/>
                <w:i/>
                <w:color w:val="000000"/>
                <w:sz w:val="14"/>
              </w:rPr>
              <w:t>N</w:t>
            </w:r>
          </w:p>
          <w:p>
            <w:pPr>
              <w:autoSpaceDN w:val="0"/>
              <w:autoSpaceDE w:val="0"/>
              <w:widowControl/>
              <w:spacing w:line="238" w:lineRule="auto" w:before="0" w:after="0"/>
              <w:ind w:left="68" w:right="0" w:firstLine="0"/>
              <w:jc w:val="left"/>
            </w:pPr>
            <w:r>
              <w:rPr>
                <w:rFonts w:ascii="Symbol" w:hAnsi="Symbol" w:eastAsia="Symbol"/>
                <w:b w:val="0"/>
                <w:i w:val="0"/>
                <w:color w:val="000000"/>
                <w:sz w:val="24"/>
              </w:rPr>
              <w:t>=</w:t>
            </w:r>
            <w:r>
              <w:rPr>
                <w:rFonts w:ascii="Symbol" w:hAnsi="Symbol" w:eastAsia="Symbol"/>
                <w:b w:val="0"/>
                <w:i w:val="0"/>
                <w:color w:val="000000"/>
                <w:sz w:val="36"/>
              </w:rPr>
              <w:t></w:t>
            </w:r>
            <w:r>
              <w:rPr>
                <w:rFonts w:ascii="Symbol" w:hAnsi="Symbol" w:eastAsia="Symbol"/>
                <w:b w:val="0"/>
                <w:i w:val="0"/>
                <w:color w:val="000000"/>
                <w:sz w:val="24"/>
              </w:rPr>
              <w:t></w:t>
            </w:r>
            <w:r>
              <w:rPr>
                <w:rFonts w:ascii="Times New Roman" w:hAnsi="Times New Roman" w:eastAsia="Times New Roman"/>
                <w:b w:val="0"/>
                <w:i/>
                <w:color w:val="000000"/>
                <w:sz w:val="14"/>
              </w:rPr>
              <w:t>ij</w:t>
            </w:r>
          </w:p>
          <w:p>
            <w:pPr>
              <w:autoSpaceDN w:val="0"/>
              <w:autoSpaceDE w:val="0"/>
              <w:widowControl/>
              <w:spacing w:line="170" w:lineRule="exact" w:before="0" w:after="0"/>
              <w:ind w:left="306" w:right="0" w:firstLine="0"/>
              <w:jc w:val="lef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r>
      <w:tr>
        <w:trPr>
          <w:trHeight w:hRule="exact" w:val="860"/>
        </w:trPr>
        <w:tc>
          <w:tcPr>
            <w:tcW w:type="dxa" w:w="2692"/>
            <w:tcBorders/>
            <w:tcMar>
              <w:start w:w="0" w:type="dxa"/>
              <w:end w:w="0" w:type="dxa"/>
            </w:tcMar>
          </w:tcPr>
          <w:p>
            <w:pPr>
              <w:autoSpaceDN w:val="0"/>
              <w:autoSpaceDE w:val="0"/>
              <w:widowControl/>
              <w:spacing w:line="252" w:lineRule="auto" w:before="308" w:after="0"/>
              <w:ind w:left="0" w:right="20" w:firstLine="0"/>
              <w:jc w:val="right"/>
            </w:pPr>
            <w:r>
              <w:rPr>
                <w:rFonts w:ascii="Times New Roman" w:hAnsi="Times New Roman" w:eastAsia="Times New Roman"/>
                <w:b w:val="0"/>
                <w:i/>
                <w:color w:val="000000"/>
                <w:sz w:val="24"/>
              </w:rPr>
              <w:t>K</w:t>
            </w:r>
          </w:p>
        </w:tc>
        <w:tc>
          <w:tcPr>
            <w:tcW w:type="dxa" w:w="208"/>
            <w:tcBorders/>
            <w:tcMar>
              <w:start w:w="0" w:type="dxa"/>
              <w:end w:w="0" w:type="dxa"/>
            </w:tcMar>
          </w:tcPr>
          <w:p>
            <w:pPr>
              <w:autoSpaceDN w:val="0"/>
              <w:tabs>
                <w:tab w:pos="24" w:val="left"/>
              </w:tabs>
              <w:autoSpaceDE w:val="0"/>
              <w:widowControl/>
              <w:spacing w:line="252" w:lineRule="auto" w:before="296" w:after="0"/>
              <w:ind w:left="0" w:right="0" w:firstLine="0"/>
              <w:jc w:val="left"/>
            </w:pPr>
            <w:r>
              <w:rPr>
                <w:rFonts w:ascii="Times New Roman" w:hAnsi="Times New Roman" w:eastAsia="Times New Roman"/>
                <w:b w:val="0"/>
                <w:i/>
                <w:color w:val="000000"/>
                <w:sz w:val="14"/>
              </w:rPr>
              <w:t xml:space="preserve">out </w:t>
            </w:r>
            <w:r>
              <w:rPr>
                <w:rFonts w:ascii="Times New Roman" w:hAnsi="Times New Roman" w:eastAsia="Times New Roman"/>
                <w:b w:val="0"/>
                <w:i/>
                <w:color w:val="000000"/>
                <w:sz w:val="14"/>
              </w:rPr>
              <w:t>i</w:t>
            </w:r>
          </w:p>
        </w:tc>
        <w:tc>
          <w:tcPr>
            <w:tcW w:type="dxa" w:w="3373"/>
            <w:vMerge/>
            <w:tcBorders/>
          </w:tcPr>
          <w:p/>
        </w:tc>
      </w:tr>
    </w:tbl>
    <w:p>
      <w:pPr>
        <w:autoSpaceDN w:val="0"/>
        <w:autoSpaceDE w:val="0"/>
        <w:widowControl/>
        <w:spacing w:line="185" w:lineRule="auto" w:before="166" w:after="0"/>
        <w:ind w:left="1762" w:right="0" w:firstLine="0"/>
        <w:jc w:val="left"/>
      </w:pPr>
      <w:r>
        <w:rPr>
          <w:rFonts w:ascii="SimSun" w:hAnsi="SimSun" w:eastAsia="SimSun"/>
          <w:b w:val="0"/>
          <w:i w:val="0"/>
          <w:color w:val="000000"/>
          <w:sz w:val="24"/>
        </w:rPr>
        <w:t>在风险网络当中，一个节点的加权度不仅能反映节点在网络当中地位的重要</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性，同时也能反映该风险节点被其他风险引起的程度和能够诱发其他风险发生的</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强度。</w:t>
      </w:r>
    </w:p>
    <w:p>
      <w:pPr>
        <w:autoSpaceDN w:val="0"/>
        <w:autoSpaceDE w:val="0"/>
        <w:widowControl/>
        <w:spacing w:line="185" w:lineRule="auto" w:before="110" w:after="0"/>
        <w:ind w:left="1762" w:right="0" w:firstLine="0"/>
        <w:jc w:val="left"/>
      </w:pPr>
      <w:r>
        <w:rPr>
          <w:rFonts w:ascii="SimHei" w:hAnsi="SimHei" w:eastAsia="SimHei"/>
          <w:b w:val="0"/>
          <w:i w:val="0"/>
          <w:color w:val="000000"/>
          <w:sz w:val="24"/>
        </w:rPr>
        <w:t>（二）介数</w:t>
      </w:r>
    </w:p>
    <w:p>
      <w:pPr>
        <w:autoSpaceDN w:val="0"/>
        <w:autoSpaceDE w:val="0"/>
        <w:widowControl/>
        <w:spacing w:line="185" w:lineRule="auto" w:before="110" w:after="0"/>
        <w:ind w:left="1762" w:right="0" w:firstLine="0"/>
        <w:jc w:val="left"/>
      </w:pPr>
      <w:r>
        <w:rPr>
          <w:rFonts w:ascii="SimSun" w:hAnsi="SimSun" w:eastAsia="SimSun"/>
          <w:b w:val="0"/>
          <w:i w:val="0"/>
          <w:color w:val="000000"/>
          <w:sz w:val="24"/>
        </w:rPr>
        <w:t>介数是指节点在网络的所有可能的节点对之间的交互中扮演中间性角色的程</w:t>
      </w:r>
    </w:p>
    <w:p>
      <w:pPr>
        <w:autoSpaceDN w:val="0"/>
        <w:autoSpaceDE w:val="0"/>
        <w:widowControl/>
        <w:spacing w:line="250" w:lineRule="auto" w:before="224" w:after="0"/>
        <w:ind w:left="1282" w:right="0" w:firstLine="0"/>
        <w:jc w:val="left"/>
      </w:pPr>
      <w:r>
        <w:rPr>
          <w:rFonts w:ascii="SimSun" w:hAnsi="SimSun" w:eastAsia="SimSun"/>
          <w:b w:val="0"/>
          <w:i w:val="0"/>
          <w:color w:val="000000"/>
          <w:sz w:val="24"/>
        </w:rPr>
        <w:t>度。网络中不相邻的节点</w:t>
      </w:r>
      <w:r>
        <w:rPr>
          <w:w w:val="103.58861776498647"/>
          <w:rFonts w:ascii="Times New Roman" w:hAnsi="Times New Roman" w:eastAsia="Times New Roman"/>
          <w:b w:val="0"/>
          <w:i/>
          <w:color w:val="000000"/>
          <w:sz w:val="13"/>
        </w:rPr>
        <w:t>i</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和</w:t>
      </w:r>
      <w:r>
        <w:rPr>
          <w:w w:val="103.58861776498647"/>
          <w:rFonts w:ascii="Times New Roman" w:hAnsi="Times New Roman" w:eastAsia="Times New Roman"/>
          <w:b w:val="0"/>
          <w:i/>
          <w:color w:val="000000"/>
          <w:sz w:val="13"/>
        </w:rPr>
        <w:t>l</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之间的最短路径会经过某些节点，而如果某一节</w:t>
      </w:r>
    </w:p>
    <w:p>
      <w:pPr>
        <w:autoSpaceDN w:val="0"/>
        <w:autoSpaceDE w:val="0"/>
        <w:widowControl/>
        <w:spacing w:line="250" w:lineRule="auto" w:before="300" w:after="0"/>
        <w:ind w:left="1282" w:right="0" w:firstLine="0"/>
        <w:jc w:val="left"/>
      </w:pPr>
      <w:r>
        <w:rPr>
          <w:rFonts w:ascii="SimSun" w:hAnsi="SimSun" w:eastAsia="SimSun"/>
          <w:b w:val="0"/>
          <w:i w:val="0"/>
          <w:color w:val="000000"/>
          <w:sz w:val="24"/>
        </w:rPr>
        <w:t>点被许多的最短路径所经过，则说明其非常重要，其重要性可表示为介数</w:t>
      </w:r>
      <w:r>
        <w:rPr>
          <w:w w:val="97.07369123186383"/>
          <w:rFonts w:ascii="Times New Roman" w:hAnsi="Times New Roman" w:eastAsia="Times New Roman"/>
          <w:b w:val="0"/>
          <w:i/>
          <w:color w:val="000000"/>
          <w:sz w:val="14"/>
        </w:rPr>
        <w:t>i</w:t>
      </w:r>
      <w:r>
        <w:rPr>
          <w:w w:val="97.96768029530844"/>
          <w:rFonts w:ascii="Times New Roman" w:hAnsi="Times New Roman" w:eastAsia="Times New Roman"/>
          <w:b w:val="0"/>
          <w:i/>
          <w:color w:val="000000"/>
          <w:sz w:val="24"/>
        </w:rPr>
        <w:t>B</w:t>
      </w:r>
      <w:r>
        <w:rPr>
          <w:rFonts w:ascii="SimSun" w:hAnsi="SimSun" w:eastAsia="SimSun"/>
          <w:b w:val="0"/>
          <w:i w:val="0"/>
          <w:color w:val="000000"/>
          <w:sz w:val="24"/>
        </w:rPr>
        <w:t xml:space="preserve"> ，如</w:t>
      </w:r>
    </w:p>
    <w:p>
      <w:pPr>
        <w:autoSpaceDN w:val="0"/>
        <w:autoSpaceDE w:val="0"/>
        <w:widowControl/>
        <w:spacing w:line="185" w:lineRule="auto" w:before="228" w:after="104"/>
        <w:ind w:left="1282" w:right="0" w:firstLine="0"/>
        <w:jc w:val="left"/>
      </w:pPr>
      <w:r>
        <w:rPr>
          <w:rFonts w:ascii="SimSun" w:hAnsi="SimSun" w:eastAsia="SimSun"/>
          <w:b w:val="0"/>
          <w:i w:val="0"/>
          <w:color w:val="000000"/>
          <w:sz w:val="24"/>
        </w:rPr>
        <w:t>下所示：</w:t>
      </w:r>
    </w:p>
    <w:tbl>
      <w:tblPr>
        <w:tblW w:type="auto" w:w="0"/>
        <w:tblLayout w:type="fixed"/>
        <w:tblLook w:firstColumn="1" w:firstRow="1" w:lastColumn="0" w:lastRow="0" w:noHBand="0" w:noVBand="1" w:val="04A0"/>
        <w:tblInd w:w="64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436"/>
        </w:trPr>
        <w:tc>
          <w:tcPr>
            <w:tcW w:type="dxa" w:w="434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270" w:after="0"/>
              <w:ind w:left="0" w:right="36" w:firstLine="0"/>
              <w:jc w:val="right"/>
            </w:pPr>
            <w:r>
              <w:rPr>
                <w:rFonts w:ascii="Times New Roman" w:hAnsi="Times New Roman" w:eastAsia="Times New Roman"/>
                <w:b w:val="0"/>
                <w:i/>
                <w:color w:val="000000"/>
                <w:sz w:val="24"/>
              </w:rPr>
              <w:t xml:space="preserve">B </w:t>
            </w:r>
            <w:r>
              <w:rPr>
                <w:w w:val="98.47258159092495"/>
                <w:rFonts w:ascii="Times New Roman" w:hAnsi="Times New Roman" w:eastAsia="Times New Roman"/>
                <w:b w:val="0"/>
                <w:i/>
                <w:color w:val="000000"/>
                <w:sz w:val="14"/>
              </w:rPr>
              <w:t>i</w:t>
            </w:r>
          </w:p>
        </w:tc>
        <w:tc>
          <w:tcPr>
            <w:tcW w:type="dxa" w:w="258"/>
            <w:tcBorders>
              <w:bottom w:sz="4.836880207061768" w:val="single" w:color="#000000"/>
            </w:tcBorders>
            <w:tcMar>
              <w:start w:w="0" w:type="dxa"/>
              <w:end w:w="0" w:type="dxa"/>
            </w:tcMar>
          </w:tcPr>
          <w:p>
            <w:pPr>
              <w:autoSpaceDN w:val="0"/>
              <w:autoSpaceDE w:val="0"/>
              <w:widowControl/>
              <w:spacing w:line="242" w:lineRule="auto" w:before="136" w:after="0"/>
              <w:ind w:left="0" w:right="0" w:firstLine="0"/>
              <w:jc w:val="center"/>
            </w:pPr>
            <w:r>
              <w:rPr>
                <w:rFonts w:ascii="Symbol" w:hAnsi="Symbol" w:eastAsia="Symbol"/>
                <w:b w:val="0"/>
                <w:i w:val="0"/>
                <w:color w:val="000000"/>
                <w:sz w:val="24"/>
              </w:rPr>
              <w:t>=</w:t>
            </w:r>
          </w:p>
        </w:tc>
        <w:tc>
          <w:tcPr>
            <w:tcW w:type="dxa" w:w="322"/>
            <w:tcBorders>
              <w:bottom w:sz="4.836880207061768"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36"/>
              </w:rPr>
              <w:t></w:t>
            </w:r>
          </w:p>
        </w:tc>
        <w:tc>
          <w:tcPr>
            <w:tcW w:type="dxa" w:w="132"/>
            <w:tcBorders>
              <w:bottom w:sz="4.836880207061768" w:val="single" w:color="#00000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208"/>
            <w:tcBorders>
              <w:bottom w:sz="4.836880207061768" w:val="single" w:color="#000000"/>
            </w:tcBorders>
            <w:tcMar>
              <w:start w:w="0" w:type="dxa"/>
              <w:end w:w="0" w:type="dxa"/>
            </w:tcMar>
          </w:tcPr>
          <w:p>
            <w:pPr>
              <w:autoSpaceDN w:val="0"/>
              <w:autoSpaceDE w:val="0"/>
              <w:widowControl/>
              <w:spacing w:line="254" w:lineRule="auto" w:before="88" w:after="0"/>
              <w:ind w:left="0" w:right="0" w:firstLine="0"/>
              <w:jc w:val="center"/>
            </w:pPr>
            <w:r>
              <w:rPr>
                <w:rFonts w:ascii="Times New Roman" w:hAnsi="Times New Roman" w:eastAsia="Times New Roman"/>
                <w:b w:val="0"/>
                <w:i/>
                <w:color w:val="000000"/>
                <w:sz w:val="24"/>
              </w:rPr>
              <w:t>N</w:t>
            </w:r>
          </w:p>
        </w:tc>
        <w:tc>
          <w:tcPr>
            <w:tcW w:type="dxa" w:w="100"/>
            <w:tcBorders>
              <w:bottom w:sz="4.836880207061768" w:val="single" w:color="#000000"/>
            </w:tcBorders>
            <w:tcMar>
              <w:start w:w="0" w:type="dxa"/>
              <w:end w:w="0" w:type="dxa"/>
            </w:tcMar>
          </w:tcPr>
          <w:p>
            <w:pPr>
              <w:autoSpaceDN w:val="0"/>
              <w:autoSpaceDE w:val="0"/>
              <w:widowControl/>
              <w:spacing w:line="254" w:lineRule="auto" w:before="246" w:after="0"/>
              <w:ind w:left="0" w:right="0" w:firstLine="0"/>
              <w:jc w:val="center"/>
            </w:pPr>
            <w:r>
              <w:rPr>
                <w:w w:val="98.47258159092495"/>
                <w:rFonts w:ascii="Times New Roman" w:hAnsi="Times New Roman" w:eastAsia="Times New Roman"/>
                <w:b w:val="0"/>
                <w:i/>
                <w:color w:val="000000"/>
                <w:sz w:val="14"/>
              </w:rPr>
              <w:t>jl</w:t>
            </w:r>
          </w:p>
        </w:tc>
        <w:tc>
          <w:tcPr>
            <w:tcW w:type="dxa" w:w="284"/>
            <w:tcBorders>
              <w:bottom w:sz="4.836880207061768" w:val="single" w:color="#000000"/>
            </w:tcBorders>
            <w:tcMar>
              <w:start w:w="0" w:type="dxa"/>
              <w:end w:w="0" w:type="dxa"/>
            </w:tcMar>
          </w:tcPr>
          <w:p>
            <w:pPr>
              <w:autoSpaceDN w:val="0"/>
              <w:autoSpaceDE w:val="0"/>
              <w:widowControl/>
              <w:spacing w:line="320" w:lineRule="exact" w:before="62" w:after="0"/>
              <w:ind w:left="0" w:right="0" w:firstLine="0"/>
              <w:jc w:val="center"/>
            </w:pPr>
            <w:r>
              <w:rPr>
                <w:rFonts w:ascii="TimesNewRomanPSMT" w:hAnsi="TimesNewRomanPSMT" w:eastAsia="TimesNewRomanPSMT"/>
                <w:b w:val="0"/>
                <w:i w:val="0"/>
                <w:color w:val="000000"/>
                <w:sz w:val="24"/>
              </w:rPr>
              <w:t>( )</w:t>
            </w:r>
          </w:p>
        </w:tc>
        <w:tc>
          <w:tcPr>
            <w:tcW w:type="dxa" w:w="371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14" w:right="361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74"/>
        </w:trPr>
        <w:tc>
          <w:tcPr>
            <w:tcW w:type="dxa" w:w="3375"/>
            <w:gridSpan w:val="5"/>
            <w:vMerge/>
            <w:tcBorders/>
          </w:tcPr>
          <w:p/>
        </w:tc>
        <w:tc>
          <w:tcPr>
            <w:tcW w:type="dxa" w:w="258"/>
            <w:tcBorders>
              <w:top w:sz="4.836880207061768" w:val="single" w:color="#000000"/>
            </w:tcBorders>
            <w:tcMar>
              <w:start w:w="0" w:type="dxa"/>
              <w:end w:w="0" w:type="dxa"/>
            </w:tcMar>
          </w:tcPr>
          <w:p>
            <w:pPr>
              <w:autoSpaceDN w:val="0"/>
              <w:autoSpaceDE w:val="0"/>
              <w:widowControl/>
              <w:spacing w:line="257" w:lineRule="auto" w:before="150" w:after="0"/>
              <w:ind w:left="0" w:right="0" w:firstLine="0"/>
              <w:jc w:val="right"/>
            </w:pPr>
            <w:r>
              <w:rPr>
                <w:w w:val="98.47258159092495"/>
                <w:rFonts w:ascii="Times New Roman" w:hAnsi="Times New Roman" w:eastAsia="Times New Roman"/>
                <w:b w:val="0"/>
                <w:i/>
                <w:color w:val="000000"/>
                <w:sz w:val="14"/>
              </w:rPr>
              <w:t>i</w:t>
            </w:r>
          </w:p>
        </w:tc>
        <w:tc>
          <w:tcPr>
            <w:tcW w:type="dxa" w:w="322"/>
            <w:tcBorders>
              <w:top w:sz="4.836880207061768" w:val="single" w:color="#000000"/>
            </w:tcBorders>
            <w:tcMar>
              <w:start w:w="0" w:type="dxa"/>
              <w:end w:w="0" w:type="dxa"/>
            </w:tcMar>
          </w:tcPr>
          <w:p>
            <w:pPr>
              <w:autoSpaceDN w:val="0"/>
              <w:autoSpaceDE w:val="0"/>
              <w:widowControl/>
              <w:spacing w:line="252" w:lineRule="auto" w:before="142" w:after="0"/>
              <w:ind w:left="0" w:right="0" w:firstLine="0"/>
              <w:jc w:val="center"/>
            </w:pPr>
            <w:r>
              <w:rPr>
                <w:w w:val="98.47258159092495"/>
                <w:rFonts w:ascii="Symbol" w:hAnsi="Symbol" w:eastAsia="Symbol"/>
                <w:b w:val="0"/>
                <w:i w:val="0"/>
                <w:color w:val="000000"/>
                <w:sz w:val="14"/>
              </w:rPr>
              <w:t></w:t>
            </w:r>
            <w:r>
              <w:rPr>
                <w:w w:val="98.47258159092495"/>
                <w:rFonts w:ascii="Times New Roman" w:hAnsi="Times New Roman" w:eastAsia="Times New Roman"/>
                <w:b w:val="0"/>
                <w:i/>
                <w:color w:val="000000"/>
                <w:sz w:val="14"/>
              </w:rPr>
              <w:t>j l</w:t>
            </w:r>
          </w:p>
        </w:tc>
        <w:tc>
          <w:tcPr>
            <w:tcW w:type="dxa" w:w="132"/>
            <w:tcBorders>
              <w:top w:sz="4.836880207061768" w:val="single" w:color="#000000"/>
            </w:tcBorders>
            <w:tcMar>
              <w:start w:w="0" w:type="dxa"/>
              <w:end w:w="0" w:type="dxa"/>
            </w:tcMar>
          </w:tcPr>
          <w:p>
            <w:pPr>
              <w:autoSpaceDN w:val="0"/>
              <w:autoSpaceDE w:val="0"/>
              <w:widowControl/>
              <w:spacing w:line="274" w:lineRule="auto" w:before="5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308"/>
            <w:gridSpan w:val="2"/>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14" w:after="0"/>
              <w:ind w:left="0" w:right="0" w:firstLine="0"/>
              <w:jc w:val="right"/>
            </w:pPr>
            <w:r>
              <w:rPr>
                <w:rFonts w:ascii="Times New Roman" w:hAnsi="Times New Roman" w:eastAsia="Times New Roman"/>
                <w:b w:val="0"/>
                <w:i/>
                <w:color w:val="000000"/>
                <w:sz w:val="24"/>
              </w:rPr>
              <w:t>N</w:t>
            </w:r>
          </w:p>
        </w:tc>
        <w:tc>
          <w:tcPr>
            <w:tcW w:type="dxa" w:w="284"/>
            <w:tcBorders>
              <w:top w:sz="4.836880207061768" w:val="single" w:color="#000000"/>
            </w:tcBorders>
            <w:tcMar>
              <w:start w:w="0" w:type="dxa"/>
              <w:end w:w="0" w:type="dxa"/>
            </w:tcMar>
          </w:tcPr>
          <w:p>
            <w:pPr>
              <w:autoSpaceDN w:val="0"/>
              <w:autoSpaceDE w:val="0"/>
              <w:widowControl/>
              <w:spacing w:line="257" w:lineRule="auto" w:before="172" w:after="0"/>
              <w:ind w:left="40" w:right="0" w:firstLine="0"/>
              <w:jc w:val="left"/>
            </w:pPr>
            <w:r>
              <w:rPr>
                <w:w w:val="98.47258159092495"/>
                <w:rFonts w:ascii="Times New Roman" w:hAnsi="Times New Roman" w:eastAsia="Times New Roman"/>
                <w:b w:val="0"/>
                <w:i/>
                <w:color w:val="000000"/>
                <w:sz w:val="14"/>
              </w:rPr>
              <w:t>jl</w:t>
            </w:r>
          </w:p>
        </w:tc>
        <w:tc>
          <w:tcPr>
            <w:tcW w:type="dxa" w:w="2700"/>
            <w:gridSpan w:val="4"/>
            <w:vMerge/>
            <w:tcBorders/>
          </w:tcPr>
          <w:p/>
        </w:tc>
      </w:tr>
      <w:tr>
        <w:trPr>
          <w:trHeight w:hRule="exact" w:val="600"/>
        </w:trPr>
        <w:tc>
          <w:tcPr>
            <w:tcW w:type="dxa" w:w="1860"/>
            <w:tcBorders/>
            <w:tcMar>
              <w:start w:w="0" w:type="dxa"/>
              <w:end w:w="0" w:type="dxa"/>
            </w:tcMar>
          </w:tcPr>
          <w:p>
            <w:pPr>
              <w:autoSpaceDN w:val="0"/>
              <w:autoSpaceDE w:val="0"/>
              <w:widowControl/>
              <w:spacing w:line="185" w:lineRule="auto" w:before="154" w:after="0"/>
              <w:ind w:left="0" w:right="8" w:firstLine="0"/>
              <w:jc w:val="right"/>
            </w:pPr>
            <w:r>
              <w:rPr>
                <w:rFonts w:ascii="SimSun" w:hAnsi="SimSun" w:eastAsia="SimSun"/>
                <w:b w:val="0"/>
                <w:i w:val="0"/>
                <w:color w:val="000000"/>
                <w:sz w:val="24"/>
              </w:rPr>
              <w:t>其中，</w:t>
            </w:r>
          </w:p>
        </w:tc>
        <w:tc>
          <w:tcPr>
            <w:tcW w:type="dxa" w:w="1360"/>
            <w:gridSpan w:val="2"/>
            <w:tcBorders/>
            <w:tcMar>
              <w:start w:w="0" w:type="dxa"/>
              <w:end w:w="0" w:type="dxa"/>
            </w:tcMar>
            <w:tcMar>
              <w:start w:w="0" w:type="dxa"/>
              <w:end w:w="0" w:type="dxa"/>
            </w:tcMar>
          </w:tcPr>
          <w:p>
            <w:pPr>
              <w:autoSpaceDN w:val="0"/>
              <w:autoSpaceDE w:val="0"/>
              <w:widowControl/>
              <w:spacing w:line="252" w:lineRule="auto" w:before="128" w:after="0"/>
              <w:ind w:left="0" w:right="0" w:firstLine="0"/>
              <w:jc w:val="center"/>
            </w:pPr>
            <w:r>
              <w:rPr>
                <w:rFonts w:ascii="Times New Roman" w:hAnsi="Times New Roman" w:eastAsia="Times New Roman"/>
                <w:b w:val="0"/>
                <w:i/>
                <w:color w:val="000000"/>
                <w:sz w:val="24"/>
              </w:rPr>
              <w:t>N</w:t>
            </w:r>
            <w:r>
              <w:rPr>
                <w:rFonts w:ascii="SimSun" w:hAnsi="SimSun" w:eastAsia="SimSun"/>
                <w:b w:val="0"/>
                <w:i w:val="0"/>
                <w:color w:val="000000"/>
                <w:sz w:val="24"/>
              </w:rPr>
              <w:t xml:space="preserve"> 表示节点</w:t>
            </w:r>
            <w:r>
              <w:rPr>
                <w:rFonts w:ascii="Times New Roman" w:hAnsi="Times New Roman" w:eastAsia="Times New Roman"/>
                <w:b w:val="0"/>
                <w:i/>
                <w:color w:val="000000"/>
                <w:sz w:val="14"/>
              </w:rPr>
              <w:t>jl</w:t>
            </w:r>
          </w:p>
        </w:tc>
        <w:tc>
          <w:tcPr>
            <w:tcW w:type="dxa" w:w="1000"/>
            <w:tcBorders/>
            <w:tcMar>
              <w:start w:w="0" w:type="dxa"/>
              <w:end w:w="0" w:type="dxa"/>
            </w:tcMar>
          </w:tcPr>
          <w:p>
            <w:pPr>
              <w:autoSpaceDN w:val="0"/>
              <w:autoSpaceDE w:val="0"/>
              <w:widowControl/>
              <w:spacing w:line="252" w:lineRule="auto" w:before="128" w:after="0"/>
              <w:ind w:left="0" w:right="0" w:firstLine="0"/>
              <w:jc w:val="center"/>
            </w:pPr>
            <w:r>
              <w:rPr>
                <w:w w:val="97.58422715323312"/>
                <w:rFonts w:ascii="Times New Roman" w:hAnsi="Times New Roman" w:eastAsia="Times New Roman"/>
                <w:b w:val="0"/>
                <w:i/>
                <w:color w:val="000000"/>
                <w:sz w:val="14"/>
              </w:rPr>
              <w:t>j</w:t>
            </w:r>
            <w:r>
              <w:rPr>
                <w:w w:val="98.67837429046631"/>
                <w:rFonts w:ascii="Times New Roman" w:hAnsi="Times New Roman" w:eastAsia="Times New Roman"/>
                <w:b w:val="0"/>
                <w:i/>
                <w:color w:val="000000"/>
                <w:sz w:val="24"/>
              </w:rPr>
              <w:t>n</w:t>
            </w:r>
            <w:r>
              <w:rPr>
                <w:rFonts w:ascii="SimSun" w:hAnsi="SimSun" w:eastAsia="SimSun"/>
                <w:b w:val="0"/>
                <w:i w:val="0"/>
                <w:color w:val="000000"/>
                <w:sz w:val="24"/>
              </w:rPr>
              <w:t xml:space="preserve"> 和节点</w:t>
            </w:r>
          </w:p>
        </w:tc>
        <w:tc>
          <w:tcPr>
            <w:tcW w:type="dxa" w:w="22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32" w:after="0"/>
              <w:ind w:left="0" w:right="0" w:firstLine="0"/>
              <w:jc w:val="center"/>
            </w:pPr>
            <w:r>
              <w:rPr>
                <w:w w:val="103.58861776498647"/>
                <w:rFonts w:ascii="Times New Roman" w:hAnsi="Times New Roman" w:eastAsia="Times New Roman"/>
                <w:b w:val="0"/>
                <w:i/>
                <w:color w:val="000000"/>
                <w:sz w:val="13"/>
              </w:rPr>
              <w:t>l</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之间最短路径条数</w:t>
            </w:r>
          </w:p>
        </w:tc>
        <w:tc>
          <w:tcPr>
            <w:tcW w:type="dxa" w:w="200"/>
            <w:tcBorders/>
            <w:tcMar>
              <w:start w:w="0" w:type="dxa"/>
              <w:end w:w="0" w:type="dxa"/>
            </w:tcMar>
          </w:tcPr>
          <w:p>
            <w:pPr>
              <w:autoSpaceDN w:val="0"/>
              <w:autoSpaceDE w:val="0"/>
              <w:widowControl/>
              <w:spacing w:line="257" w:lineRule="auto" w:before="128" w:after="0"/>
              <w:ind w:left="0" w:right="0" w:firstLine="0"/>
              <w:jc w:val="center"/>
            </w:pPr>
            <w:r>
              <w:rPr>
                <w:rFonts w:ascii="Times New Roman" w:hAnsi="Times New Roman" w:eastAsia="Times New Roman"/>
                <w:b w:val="0"/>
                <w:i/>
                <w:color w:val="000000"/>
                <w:sz w:val="24"/>
              </w:rPr>
              <w:t>N</w:t>
            </w:r>
          </w:p>
        </w:tc>
        <w:tc>
          <w:tcPr>
            <w:tcW w:type="dxa" w:w="100"/>
            <w:tcBorders/>
            <w:tcMar>
              <w:start w:w="0" w:type="dxa"/>
              <w:end w:w="0" w:type="dxa"/>
            </w:tcMar>
          </w:tcPr>
          <w:p>
            <w:pPr>
              <w:autoSpaceDN w:val="0"/>
              <w:autoSpaceDE w:val="0"/>
              <w:widowControl/>
              <w:spacing w:line="257" w:lineRule="auto" w:before="286" w:after="0"/>
              <w:ind w:left="0" w:right="0" w:firstLine="0"/>
              <w:jc w:val="center"/>
            </w:pPr>
            <w:r>
              <w:rPr>
                <w:w w:val="98.37935992649624"/>
                <w:rFonts w:ascii="Times New Roman" w:hAnsi="Times New Roman" w:eastAsia="Times New Roman"/>
                <w:b w:val="0"/>
                <w:i/>
                <w:color w:val="000000"/>
                <w:sz w:val="14"/>
              </w:rPr>
              <w:t>jl</w:t>
            </w:r>
          </w:p>
        </w:tc>
        <w:tc>
          <w:tcPr>
            <w:tcW w:type="dxa" w:w="2620"/>
            <w:tcBorders/>
            <w:tcMar>
              <w:start w:w="0" w:type="dxa"/>
              <w:end w:w="0" w:type="dxa"/>
            </w:tcMar>
          </w:tcPr>
          <w:p>
            <w:pPr>
              <w:autoSpaceDN w:val="0"/>
              <w:autoSpaceDE w:val="0"/>
              <w:widowControl/>
              <w:spacing w:line="320" w:lineRule="exact" w:before="104" w:after="0"/>
              <w:ind w:left="0" w:right="0" w:firstLine="0"/>
              <w:jc w:val="center"/>
            </w:pP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i</w:t>
            </w:r>
            <w:r>
              <w:rPr>
                <w:rFonts w:ascii="SimSun" w:hAnsi="SimSun" w:eastAsia="SimSun"/>
                <w:b w:val="0"/>
                <w:i w:val="0"/>
                <w:color w:val="000000"/>
                <w:sz w:val="24"/>
              </w:rPr>
              <w:t xml:space="preserve"> 表示这两个节点的最</w:t>
            </w:r>
          </w:p>
        </w:tc>
      </w:tr>
      <w:tr>
        <w:trPr>
          <w:trHeight w:hRule="exact" w:val="550"/>
        </w:trPr>
        <w:tc>
          <w:tcPr>
            <w:tcW w:type="dxa" w:w="2380"/>
            <w:gridSpan w:val="2"/>
            <w:tcBorders/>
            <w:tcMar>
              <w:start w:w="0" w:type="dxa"/>
              <w:end w:w="0" w:type="dxa"/>
            </w:tcMar>
            <w:tcMar>
              <w:start w:w="0" w:type="dxa"/>
              <w:end w:w="0" w:type="dxa"/>
            </w:tcMar>
          </w:tcPr>
          <w:p>
            <w:pPr>
              <w:autoSpaceDN w:val="0"/>
              <w:autoSpaceDE w:val="0"/>
              <w:widowControl/>
              <w:spacing w:line="185" w:lineRule="auto" w:before="188" w:after="0"/>
              <w:ind w:left="0" w:right="20" w:firstLine="0"/>
              <w:jc w:val="right"/>
            </w:pPr>
            <w:r>
              <w:rPr>
                <w:rFonts w:ascii="SimSun" w:hAnsi="SimSun" w:eastAsia="SimSun"/>
                <w:b w:val="0"/>
                <w:i w:val="0"/>
                <w:color w:val="000000"/>
                <w:sz w:val="24"/>
              </w:rPr>
              <w:t>短路径经过节点</w:t>
            </w:r>
          </w:p>
        </w:tc>
        <w:tc>
          <w:tcPr>
            <w:tcW w:type="dxa" w:w="698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66" w:after="0"/>
              <w:ind w:left="24" w:right="0" w:firstLine="0"/>
              <w:jc w:val="left"/>
            </w:pPr>
            <w:r>
              <w:rPr>
                <w:w w:val="103.58861776498647"/>
                <w:rFonts w:ascii="Times New Roman" w:hAnsi="Times New Roman" w:eastAsia="Times New Roman"/>
                <w:b w:val="0"/>
                <w:i/>
                <w:color w:val="000000"/>
                <w:sz w:val="13"/>
              </w:rPr>
              <w:t>i</w:t>
            </w:r>
            <w:r>
              <w:rPr>
                <w:w w:val="101.29593558933423"/>
                <w:rFonts w:ascii="Times New Roman" w:hAnsi="Times New Roman" w:eastAsia="Times New Roman"/>
                <w:b w:val="0"/>
                <w:i/>
                <w:color w:val="000000"/>
                <w:sz w:val="23"/>
              </w:rPr>
              <w:t>n</w:t>
            </w:r>
            <w:r>
              <w:rPr>
                <w:rFonts w:ascii="SimSun" w:hAnsi="SimSun" w:eastAsia="SimSun"/>
                <w:b w:val="0"/>
                <w:i w:val="0"/>
                <w:color w:val="000000"/>
                <w:sz w:val="24"/>
              </w:rPr>
              <w:t xml:space="preserve"> 的条数。节点的介数反映了节点或者边在整个网络中的作用和</w:t>
            </w:r>
          </w:p>
        </w:tc>
      </w:tr>
    </w:tbl>
    <w:p>
      <w:pPr>
        <w:autoSpaceDN w:val="0"/>
        <w:autoSpaceDE w:val="0"/>
        <w:widowControl/>
        <w:spacing w:line="240" w:lineRule="exact" w:before="684" w:after="0"/>
        <w:ind w:left="0" w:right="4308" w:firstLine="0"/>
        <w:jc w:val="right"/>
      </w:pPr>
      <w:r>
        <w:rPr>
          <w:rFonts w:ascii="TimesNewRomanPSMT" w:hAnsi="TimesNewRomanPSMT" w:eastAsia="TimesNewRomanPSMT"/>
          <w:b w:val="0"/>
          <w:i w:val="0"/>
          <w:color w:val="000000"/>
          <w:sz w:val="18"/>
        </w:rPr>
        <w:t xml:space="preserve">21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51" name="Picture 8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2" name="Picture 8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2184400</wp:posOffset>
            </wp:positionV>
            <wp:extent cx="50800" cy="889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50800" cy="88900"/>
                    </a:xfrm>
                    <a:prstGeom prst="rect"/>
                  </pic:spPr>
                </pic:pic>
              </a:graphicData>
            </a:graphic>
          </wp:anchor>
        </w:drawing>
      </w:r>
    </w:p>
    <w:p>
      <w:pPr>
        <w:autoSpaceDN w:val="0"/>
        <w:autoSpaceDE w:val="0"/>
        <w:widowControl/>
        <w:spacing w:line="185" w:lineRule="auto" w:before="0" w:after="0"/>
        <w:ind w:left="0" w:right="2678"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262" w:lineRule="auto" w:before="716" w:after="0"/>
        <w:ind w:left="1282" w:right="268" w:firstLine="0"/>
        <w:jc w:val="both"/>
      </w:pPr>
      <w:r>
        <w:rPr>
          <w:rFonts w:ascii="SimSun" w:hAnsi="SimSun" w:eastAsia="SimSun"/>
          <w:b w:val="0"/>
          <w:i w:val="0"/>
          <w:color w:val="000000"/>
          <w:sz w:val="24"/>
        </w:rPr>
        <w:t>影响力，介数值越大意味着在整个网络中的重要性越高。这些节点是安全管理的</w:t>
      </w:r>
      <w:r>
        <w:rPr>
          <w:rFonts w:ascii="SimSun" w:hAnsi="SimSun" w:eastAsia="SimSun"/>
          <w:b w:val="0"/>
          <w:i w:val="0"/>
          <w:color w:val="000000"/>
          <w:sz w:val="24"/>
        </w:rPr>
        <w:t>重点，在风险网络中，有效控制这几个关键节点似乎可以减缓风险扩散，降低连</w:t>
      </w:r>
      <w:r>
        <w:rPr>
          <w:rFonts w:ascii="SimSun" w:hAnsi="SimSun" w:eastAsia="SimSun"/>
          <w:b w:val="0"/>
          <w:i w:val="0"/>
          <w:color w:val="000000"/>
          <w:sz w:val="24"/>
        </w:rPr>
        <w:t>锁反应。</w:t>
      </w:r>
    </w:p>
    <w:p>
      <w:pPr>
        <w:autoSpaceDN w:val="0"/>
        <w:autoSpaceDE w:val="0"/>
        <w:widowControl/>
        <w:spacing w:line="185" w:lineRule="auto" w:before="600" w:after="0"/>
        <w:ind w:left="0" w:right="1706" w:firstLine="0"/>
        <w:jc w:val="right"/>
      </w:pPr>
      <w:r>
        <w:rPr>
          <w:rFonts w:ascii="SimHei" w:hAnsi="SimHei" w:eastAsia="SimHei"/>
          <w:b w:val="0"/>
          <w:i w:val="0"/>
          <w:color w:val="000000"/>
          <w:sz w:val="30"/>
        </w:rPr>
        <w:t xml:space="preserve">第四节  桥隧施工风险等级网络特征分析 </w:t>
      </w:r>
    </w:p>
    <w:p>
      <w:pPr>
        <w:autoSpaceDN w:val="0"/>
        <w:autoSpaceDE w:val="0"/>
        <w:widowControl/>
        <w:spacing w:line="276" w:lineRule="auto" w:before="238" w:after="0"/>
        <w:ind w:left="1282" w:right="264" w:firstLine="480"/>
        <w:jc w:val="both"/>
      </w:pPr>
      <w:r>
        <w:rPr>
          <w:rFonts w:ascii="SimSun" w:hAnsi="SimSun" w:eastAsia="SimSun"/>
          <w:b w:val="0"/>
          <w:i w:val="0"/>
          <w:color w:val="000000"/>
          <w:sz w:val="24"/>
        </w:rPr>
        <w:t>为了更加深入了解建筑施工风险网络的复杂性，通过其进行网络评价指标分</w:t>
      </w:r>
      <w:r>
        <w:rPr>
          <w:rFonts w:ascii="SimSun" w:hAnsi="SimSun" w:eastAsia="SimSun"/>
          <w:b w:val="0"/>
          <w:i w:val="0"/>
          <w:color w:val="000000"/>
          <w:sz w:val="24"/>
        </w:rPr>
        <w:t>析和比较桥梁施工风险网络和隧道施工风险网络之间在这些指标之间存在的相似</w:t>
      </w:r>
      <w:r>
        <w:rPr>
          <w:rFonts w:ascii="SimSun" w:hAnsi="SimSun" w:eastAsia="SimSun"/>
          <w:b w:val="0"/>
          <w:i w:val="0"/>
          <w:color w:val="000000"/>
          <w:sz w:val="24"/>
        </w:rPr>
        <w:t>性和差异性，分析桥隧施工风险网络两个子网络在整体特征和节点特征方面是否</w:t>
      </w:r>
      <w:r>
        <w:rPr>
          <w:rFonts w:ascii="SimSun" w:hAnsi="SimSun" w:eastAsia="SimSun"/>
          <w:b w:val="0"/>
          <w:i w:val="0"/>
          <w:color w:val="000000"/>
          <w:sz w:val="24"/>
        </w:rPr>
        <w:t>存在规律性，这样也能更加有针对性地提出一些建议和措施，尽可能的减少施工</w:t>
      </w:r>
      <w:r>
        <w:rPr>
          <w:rFonts w:ascii="SimSun" w:hAnsi="SimSun" w:eastAsia="SimSun"/>
          <w:b w:val="0"/>
          <w:i w:val="0"/>
          <w:color w:val="000000"/>
          <w:sz w:val="24"/>
        </w:rPr>
        <w:t>事故的发生频率。</w:t>
      </w:r>
    </w:p>
    <w:p>
      <w:pPr>
        <w:autoSpaceDN w:val="0"/>
        <w:autoSpaceDE w:val="0"/>
        <w:widowControl/>
        <w:spacing w:line="185" w:lineRule="auto" w:before="404" w:after="0"/>
        <w:ind w:left="1844" w:right="0" w:firstLine="0"/>
        <w:jc w:val="left"/>
      </w:pPr>
      <w:r>
        <w:rPr>
          <w:rFonts w:ascii="SimSun" w:hAnsi="SimSun" w:eastAsia="SimSun"/>
          <w:b w:val="0"/>
          <w:i w:val="0"/>
          <w:color w:val="000000"/>
          <w:sz w:val="28"/>
        </w:rPr>
        <w:t>一、风险网络整体特征分析</w:t>
      </w:r>
    </w:p>
    <w:p>
      <w:pPr>
        <w:autoSpaceDN w:val="0"/>
        <w:tabs>
          <w:tab w:pos="1868" w:val="left"/>
          <w:tab w:pos="3478" w:val="left"/>
        </w:tabs>
        <w:autoSpaceDE w:val="0"/>
        <w:widowControl/>
        <w:spacing w:line="378" w:lineRule="exact" w:before="108" w:after="20"/>
        <w:ind w:left="1294" w:right="144" w:firstLine="0"/>
        <w:jc w:val="left"/>
      </w:pPr>
      <w:r>
        <w:tab/>
      </w:r>
      <w:r>
        <w:rPr>
          <w:rFonts w:ascii="SimSun" w:hAnsi="SimSun" w:eastAsia="SimSun"/>
          <w:b w:val="0"/>
          <w:i w:val="0"/>
          <w:color w:val="000000"/>
          <w:sz w:val="24"/>
        </w:rPr>
        <w:t>首先，通过进行网络整体特征分析，有利于把握网络的整体结构特征。桥隧</w:t>
      </w:r>
      <w:r>
        <w:rPr>
          <w:rFonts w:ascii="SimSun" w:hAnsi="SimSun" w:eastAsia="SimSun"/>
          <w:b w:val="0"/>
          <w:i w:val="0"/>
          <w:color w:val="000000"/>
          <w:sz w:val="24"/>
        </w:rPr>
        <w:t>施工风险网络、桥梁施工风险网络和隧道施工风险网络的整体特征如表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桥隧施工风险网络及其子网络整体特征</w:t>
      </w:r>
    </w:p>
    <w:tbl>
      <w:tblPr>
        <w:tblW w:type="auto" w:w="0"/>
        <w:tblLayout w:type="fixed"/>
        <w:tblLook w:firstColumn="1" w:firstRow="1" w:lastColumn="0" w:lastRow="0" w:noHBand="0" w:noVBand="1" w:val="04A0"/>
        <w:tblInd w:w="1174.0" w:type="dxa"/>
      </w:tblPr>
      <w:tblGrid>
        <w:gridCol w:w="2538"/>
        <w:gridCol w:w="2538"/>
        <w:gridCol w:w="2538"/>
        <w:gridCol w:w="2538"/>
      </w:tblGrid>
      <w:tr>
        <w:trPr>
          <w:trHeight w:hRule="exact" w:val="360"/>
        </w:trPr>
        <w:tc>
          <w:tcPr>
            <w:tcW w:type="dxa" w:w="2074"/>
            <w:tcBorders>
              <w:top w:sz="11.200000000000273" w:val="single" w:color="#000000"/>
              <w:bottom w:sz="4.0" w:val="single" w:color="#000000"/>
            </w:tcBorders>
            <w:tcMar>
              <w:start w:w="0" w:type="dxa"/>
              <w:end w:w="0" w:type="dxa"/>
            </w:tcMar>
          </w:tcPr>
          <w:p/>
        </w:tc>
        <w:tc>
          <w:tcPr>
            <w:tcW w:type="dxa" w:w="2074"/>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桥隧施工风险网络 </w:t>
            </w:r>
          </w:p>
        </w:tc>
        <w:tc>
          <w:tcPr>
            <w:tcW w:type="dxa" w:w="2076"/>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桥梁施工风险网络 </w:t>
            </w:r>
          </w:p>
        </w:tc>
        <w:tc>
          <w:tcPr>
            <w:tcW w:type="dxa" w:w="2074"/>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隧道施工风险网络 </w:t>
            </w:r>
          </w:p>
        </w:tc>
      </w:tr>
      <w:tr>
        <w:trPr>
          <w:trHeight w:hRule="exact" w:val="242"/>
        </w:trPr>
        <w:tc>
          <w:tcPr>
            <w:tcW w:type="dxa" w:w="2074"/>
            <w:tcBorders>
              <w:top w:sz="4.0" w:val="single" w:color="#000000"/>
            </w:tcBorders>
            <w:tcMar>
              <w:start w:w="0" w:type="dxa"/>
              <w:end w:w="0" w:type="dxa"/>
            </w:tcMar>
          </w:tcPr>
          <w:p>
            <w:pPr>
              <w:autoSpaceDN w:val="0"/>
              <w:autoSpaceDE w:val="0"/>
              <w:widowControl/>
              <w:spacing w:line="185" w:lineRule="auto" w:before="26" w:after="0"/>
              <w:ind w:left="108" w:right="0" w:firstLine="0"/>
              <w:jc w:val="left"/>
            </w:pPr>
            <w:r>
              <w:rPr>
                <w:rFonts w:ascii="SimSun" w:hAnsi="SimSun" w:eastAsia="SimSun"/>
                <w:b w:val="0"/>
                <w:i w:val="0"/>
                <w:color w:val="000000"/>
                <w:sz w:val="21"/>
              </w:rPr>
              <w:t xml:space="preserve">平均路径长度 </w:t>
            </w:r>
          </w:p>
        </w:tc>
        <w:tc>
          <w:tcPr>
            <w:tcW w:type="dxa" w:w="2074"/>
            <w:tcBorders>
              <w:top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3.658 </w:t>
            </w:r>
          </w:p>
        </w:tc>
        <w:tc>
          <w:tcPr>
            <w:tcW w:type="dxa" w:w="2076"/>
            <w:tcBorders>
              <w:top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3.792 </w:t>
            </w:r>
          </w:p>
        </w:tc>
        <w:tc>
          <w:tcPr>
            <w:tcW w:type="dxa" w:w="2074"/>
            <w:tcBorders>
              <w:top w:sz="4.0" w:val="single" w:color="#000000"/>
            </w:tcBorders>
            <w:tcMar>
              <w:start w:w="0" w:type="dxa"/>
              <w:end w:w="0" w:type="dxa"/>
            </w:tcMar>
          </w:tcPr>
          <w:p>
            <w:pPr>
              <w:autoSpaceDN w:val="0"/>
              <w:autoSpaceDE w:val="0"/>
              <w:widowControl/>
              <w:spacing w:line="280" w:lineRule="exact" w:before="0" w:after="0"/>
              <w:ind w:left="106" w:right="0" w:firstLine="0"/>
              <w:jc w:val="left"/>
            </w:pPr>
            <w:r>
              <w:rPr>
                <w:rFonts w:ascii="TimesNewRomanPSMT" w:hAnsi="TimesNewRomanPSMT" w:eastAsia="TimesNewRomanPSMT"/>
                <w:b w:val="0"/>
                <w:i w:val="0"/>
                <w:color w:val="000000"/>
                <w:sz w:val="21"/>
              </w:rPr>
              <w:t xml:space="preserve">2.126 </w:t>
            </w:r>
          </w:p>
        </w:tc>
      </w:tr>
      <w:tr>
        <w:trPr>
          <w:trHeight w:hRule="exact" w:val="340"/>
        </w:trPr>
        <w:tc>
          <w:tcPr>
            <w:tcW w:type="dxa" w:w="2074"/>
            <w:tcBorders/>
            <w:tcMar>
              <w:start w:w="0" w:type="dxa"/>
              <w:end w:w="0" w:type="dxa"/>
            </w:tcMar>
          </w:tcPr>
          <w:p>
            <w:pPr>
              <w:autoSpaceDN w:val="0"/>
              <w:autoSpaceDE w:val="0"/>
              <w:widowControl/>
              <w:spacing w:line="182" w:lineRule="auto" w:before="130" w:after="0"/>
              <w:ind w:left="108" w:right="0" w:firstLine="0"/>
              <w:jc w:val="left"/>
            </w:pPr>
            <w:r>
              <w:rPr>
                <w:rFonts w:ascii="SimSun" w:hAnsi="SimSun" w:eastAsia="SimSun"/>
                <w:b w:val="0"/>
                <w:i w:val="0"/>
                <w:color w:val="000000"/>
                <w:sz w:val="21"/>
              </w:rPr>
              <w:t xml:space="preserve">网络直径 </w:t>
            </w:r>
          </w:p>
        </w:tc>
        <w:tc>
          <w:tcPr>
            <w:tcW w:type="dxa" w:w="2074"/>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10 </w:t>
            </w:r>
          </w:p>
        </w:tc>
        <w:tc>
          <w:tcPr>
            <w:tcW w:type="dxa" w:w="2076"/>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10 </w:t>
            </w:r>
          </w:p>
        </w:tc>
        <w:tc>
          <w:tcPr>
            <w:tcW w:type="dxa" w:w="2074"/>
            <w:tcBorders/>
            <w:tcMar>
              <w:start w:w="0" w:type="dxa"/>
              <w:end w:w="0" w:type="dxa"/>
            </w:tcMar>
          </w:tcPr>
          <w:p>
            <w:pPr>
              <w:autoSpaceDN w:val="0"/>
              <w:autoSpaceDE w:val="0"/>
              <w:widowControl/>
              <w:spacing w:line="282" w:lineRule="exact" w:before="58" w:after="0"/>
              <w:ind w:left="106" w:right="0" w:firstLine="0"/>
              <w:jc w:val="left"/>
            </w:pPr>
            <w:r>
              <w:rPr>
                <w:rFonts w:ascii="TimesNewRomanPSMT" w:hAnsi="TimesNewRomanPSMT" w:eastAsia="TimesNewRomanPSMT"/>
                <w:b w:val="0"/>
                <w:i w:val="0"/>
                <w:color w:val="000000"/>
                <w:sz w:val="21"/>
              </w:rPr>
              <w:t xml:space="preserve">6 </w:t>
            </w:r>
          </w:p>
        </w:tc>
      </w:tr>
      <w:tr>
        <w:trPr>
          <w:trHeight w:hRule="exact" w:val="340"/>
        </w:trPr>
        <w:tc>
          <w:tcPr>
            <w:tcW w:type="dxa" w:w="2074"/>
            <w:tcBorders/>
            <w:tcMar>
              <w:start w:w="0" w:type="dxa"/>
              <w:end w:w="0" w:type="dxa"/>
            </w:tcMar>
          </w:tcPr>
          <w:p>
            <w:pPr>
              <w:autoSpaceDN w:val="0"/>
              <w:autoSpaceDE w:val="0"/>
              <w:widowControl/>
              <w:spacing w:line="185" w:lineRule="auto" w:before="128" w:after="0"/>
              <w:ind w:left="108" w:right="0" w:firstLine="0"/>
              <w:jc w:val="left"/>
            </w:pPr>
            <w:r>
              <w:rPr>
                <w:rFonts w:ascii="SimSun" w:hAnsi="SimSun" w:eastAsia="SimSun"/>
                <w:b w:val="0"/>
                <w:i w:val="0"/>
                <w:color w:val="000000"/>
                <w:sz w:val="21"/>
              </w:rPr>
              <w:t xml:space="preserve">网络密度 </w:t>
            </w:r>
          </w:p>
        </w:tc>
        <w:tc>
          <w:tcPr>
            <w:tcW w:type="dxa" w:w="2074"/>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0.012 </w:t>
            </w:r>
          </w:p>
        </w:tc>
        <w:tc>
          <w:tcPr>
            <w:tcW w:type="dxa" w:w="2076"/>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0.017 </w:t>
            </w:r>
          </w:p>
        </w:tc>
        <w:tc>
          <w:tcPr>
            <w:tcW w:type="dxa" w:w="2074"/>
            <w:tcBorders/>
            <w:tcMar>
              <w:start w:w="0" w:type="dxa"/>
              <w:end w:w="0" w:type="dxa"/>
            </w:tcMar>
          </w:tcPr>
          <w:p>
            <w:pPr>
              <w:autoSpaceDN w:val="0"/>
              <w:autoSpaceDE w:val="0"/>
              <w:widowControl/>
              <w:spacing w:line="280" w:lineRule="exact" w:before="60" w:after="0"/>
              <w:ind w:left="106" w:right="0" w:firstLine="0"/>
              <w:jc w:val="left"/>
            </w:pPr>
            <w:r>
              <w:rPr>
                <w:rFonts w:ascii="TimesNewRomanPSMT" w:hAnsi="TimesNewRomanPSMT" w:eastAsia="TimesNewRomanPSMT"/>
                <w:b w:val="0"/>
                <w:i w:val="0"/>
                <w:color w:val="000000"/>
                <w:sz w:val="21"/>
              </w:rPr>
              <w:t xml:space="preserve">0.019 </w:t>
            </w:r>
          </w:p>
        </w:tc>
      </w:tr>
      <w:tr>
        <w:trPr>
          <w:trHeight w:hRule="exact" w:val="462"/>
        </w:trPr>
        <w:tc>
          <w:tcPr>
            <w:tcW w:type="dxa" w:w="2074"/>
            <w:tcBorders>
              <w:bottom w:sz="12.0" w:val="single" w:color="#000000"/>
            </w:tcBorders>
            <w:tcMar>
              <w:start w:w="0" w:type="dxa"/>
              <w:end w:w="0" w:type="dxa"/>
            </w:tcMar>
          </w:tcPr>
          <w:p>
            <w:pPr>
              <w:autoSpaceDN w:val="0"/>
              <w:autoSpaceDE w:val="0"/>
              <w:widowControl/>
              <w:spacing w:line="182" w:lineRule="auto" w:before="138" w:after="0"/>
              <w:ind w:left="108" w:right="0" w:firstLine="0"/>
              <w:jc w:val="left"/>
            </w:pPr>
            <w:r>
              <w:rPr>
                <w:rFonts w:ascii="SimSun" w:hAnsi="SimSun" w:eastAsia="SimSun"/>
                <w:b w:val="0"/>
                <w:i w:val="0"/>
                <w:color w:val="000000"/>
                <w:sz w:val="21"/>
              </w:rPr>
              <w:t xml:space="preserve">平均聚类系数 </w:t>
            </w:r>
          </w:p>
        </w:tc>
        <w:tc>
          <w:tcPr>
            <w:tcW w:type="dxa" w:w="2074"/>
            <w:tcBorders>
              <w:bottom w:sz="12.0" w:val="single" w:color="#000000"/>
            </w:tcBorders>
            <w:tcMar>
              <w:start w:w="0" w:type="dxa"/>
              <w:end w:w="0" w:type="dxa"/>
            </w:tcMar>
          </w:tcPr>
          <w:p>
            <w:pPr>
              <w:autoSpaceDN w:val="0"/>
              <w:autoSpaceDE w:val="0"/>
              <w:widowControl/>
              <w:spacing w:line="282" w:lineRule="exact" w:before="80" w:after="0"/>
              <w:ind w:left="108" w:right="0" w:firstLine="0"/>
              <w:jc w:val="left"/>
            </w:pPr>
            <w:r>
              <w:rPr>
                <w:rFonts w:ascii="TimesNewRomanPSMT" w:hAnsi="TimesNewRomanPSMT" w:eastAsia="TimesNewRomanPSMT"/>
                <w:b w:val="0"/>
                <w:i w:val="0"/>
                <w:color w:val="000000"/>
                <w:sz w:val="21"/>
              </w:rPr>
              <w:t xml:space="preserve">0.061 </w:t>
            </w:r>
          </w:p>
        </w:tc>
        <w:tc>
          <w:tcPr>
            <w:tcW w:type="dxa" w:w="2076"/>
            <w:tcBorders>
              <w:bottom w:sz="12.0" w:val="single" w:color="#000000"/>
            </w:tcBorders>
            <w:tcMar>
              <w:start w:w="0" w:type="dxa"/>
              <w:end w:w="0" w:type="dxa"/>
            </w:tcMar>
          </w:tcPr>
          <w:p>
            <w:pPr>
              <w:autoSpaceDN w:val="0"/>
              <w:autoSpaceDE w:val="0"/>
              <w:widowControl/>
              <w:spacing w:line="282" w:lineRule="exact" w:before="80" w:after="0"/>
              <w:ind w:left="108" w:right="0" w:firstLine="0"/>
              <w:jc w:val="left"/>
            </w:pPr>
            <w:r>
              <w:rPr>
                <w:rFonts w:ascii="TimesNewRomanPSMT" w:hAnsi="TimesNewRomanPSMT" w:eastAsia="TimesNewRomanPSMT"/>
                <w:b w:val="0"/>
                <w:i w:val="0"/>
                <w:color w:val="000000"/>
                <w:sz w:val="21"/>
              </w:rPr>
              <w:t xml:space="preserve">0.072 </w:t>
            </w:r>
          </w:p>
        </w:tc>
        <w:tc>
          <w:tcPr>
            <w:tcW w:type="dxa" w:w="2074"/>
            <w:tcBorders>
              <w:bottom w:sz="12.0" w:val="single" w:color="#000000"/>
            </w:tcBorders>
            <w:tcMar>
              <w:start w:w="0" w:type="dxa"/>
              <w:end w:w="0" w:type="dxa"/>
            </w:tcMar>
          </w:tcPr>
          <w:p>
            <w:pPr>
              <w:autoSpaceDN w:val="0"/>
              <w:autoSpaceDE w:val="0"/>
              <w:widowControl/>
              <w:spacing w:line="282" w:lineRule="exact" w:before="80" w:after="0"/>
              <w:ind w:left="106" w:right="0" w:firstLine="0"/>
              <w:jc w:val="left"/>
            </w:pPr>
            <w:r>
              <w:rPr>
                <w:rFonts w:ascii="TimesNewRomanPSMT" w:hAnsi="TimesNewRomanPSMT" w:eastAsia="TimesNewRomanPSMT"/>
                <w:b w:val="0"/>
                <w:i w:val="0"/>
                <w:color w:val="000000"/>
                <w:sz w:val="21"/>
              </w:rPr>
              <w:t xml:space="preserve">0.029 </w:t>
            </w:r>
          </w:p>
        </w:tc>
      </w:tr>
    </w:tbl>
    <w:p>
      <w:pPr>
        <w:autoSpaceDN w:val="0"/>
        <w:autoSpaceDE w:val="0"/>
        <w:widowControl/>
        <w:spacing w:line="382" w:lineRule="exact" w:before="0" w:after="0"/>
        <w:ind w:left="1282" w:right="260" w:firstLine="480"/>
        <w:jc w:val="both"/>
      </w:pPr>
      <w:r>
        <w:rPr>
          <w:rFonts w:ascii="SimSun" w:hAnsi="SimSun" w:eastAsia="SimSun"/>
          <w:b w:val="0"/>
          <w:i w:val="0"/>
          <w:color w:val="000000"/>
          <w:sz w:val="24"/>
        </w:rPr>
        <w:t>桥隧施工风险网络、桥梁施工风险网络和隧道施工风险网络的平均路径分别</w:t>
      </w:r>
      <w:r>
        <w:rPr>
          <w:rFonts w:ascii="SimSun" w:hAnsi="SimSun" w:eastAsia="SimSun"/>
          <w:b w:val="0"/>
          <w:i w:val="0"/>
          <w:color w:val="000000"/>
          <w:sz w:val="24"/>
        </w:rPr>
        <w:t>为</w:t>
      </w:r>
      <w:r>
        <w:rPr>
          <w:rFonts w:ascii="TimesNewRomanPSMT" w:hAnsi="TimesNewRomanPSMT" w:eastAsia="TimesNewRomanPSMT"/>
          <w:b w:val="0"/>
          <w:i w:val="0"/>
          <w:color w:val="000000"/>
          <w:sz w:val="24"/>
        </w:rPr>
        <w:t>3.658</w:t>
      </w:r>
      <w:r>
        <w:rPr>
          <w:rFonts w:ascii="SimSun" w:hAnsi="SimSun" w:eastAsia="SimSun"/>
          <w:b w:val="0"/>
          <w:i w:val="0"/>
          <w:color w:val="000000"/>
          <w:sz w:val="24"/>
        </w:rPr>
        <w:t>、</w:t>
      </w:r>
      <w:r>
        <w:rPr>
          <w:rFonts w:ascii="TimesNewRomanPSMT" w:hAnsi="TimesNewRomanPSMT" w:eastAsia="TimesNewRomanPSMT"/>
          <w:b w:val="0"/>
          <w:i w:val="0"/>
          <w:color w:val="000000"/>
          <w:sz w:val="24"/>
        </w:rPr>
        <w:t>3.792</w:t>
      </w:r>
      <w:r>
        <w:rPr>
          <w:rFonts w:ascii="SimSun" w:hAnsi="SimSun" w:eastAsia="SimSun"/>
          <w:b w:val="0"/>
          <w:i w:val="0"/>
          <w:color w:val="000000"/>
          <w:sz w:val="24"/>
        </w:rPr>
        <w:t>、</w:t>
      </w:r>
      <w:r>
        <w:rPr>
          <w:rFonts w:ascii="TimesNewRomanPSMT" w:hAnsi="TimesNewRomanPSMT" w:eastAsia="TimesNewRomanPSMT"/>
          <w:b w:val="0"/>
          <w:i w:val="0"/>
          <w:color w:val="000000"/>
          <w:sz w:val="24"/>
        </w:rPr>
        <w:t>2.126</w:t>
      </w:r>
      <w:r>
        <w:rPr>
          <w:rFonts w:ascii="SimSun" w:hAnsi="SimSun" w:eastAsia="SimSun"/>
          <w:b w:val="0"/>
          <w:i w:val="0"/>
          <w:color w:val="000000"/>
          <w:sz w:val="24"/>
        </w:rPr>
        <w:t>。平均路径越短，意味着风险在网络中的传播速度越快，</w:t>
      </w:r>
      <w:r>
        <w:rPr>
          <w:rFonts w:ascii="SimSun" w:hAnsi="SimSun" w:eastAsia="SimSun"/>
          <w:b w:val="0"/>
          <w:i w:val="0"/>
          <w:color w:val="000000"/>
          <w:sz w:val="24"/>
        </w:rPr>
        <w:t>越容易引起事故的发生。例如，在桥梁施工风险网络中，由一个风险引起高处坠</w:t>
      </w:r>
      <w:r>
        <w:rPr>
          <w:rFonts w:ascii="SimSun" w:hAnsi="SimSun" w:eastAsia="SimSun"/>
          <w:b w:val="0"/>
          <w:i w:val="0"/>
          <w:color w:val="000000"/>
          <w:sz w:val="24"/>
        </w:rPr>
        <w:t>落事故发生需要经过</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步。如在施工工人安全意识淡薄（节点</w:t>
      </w:r>
      <w:r>
        <w:rPr>
          <w:rFonts w:ascii="TimesNewRomanPSMT" w:hAnsi="TimesNewRomanPSMT" w:eastAsia="TimesNewRomanPSMT"/>
          <w:b w:val="0"/>
          <w:i w:val="0"/>
          <w:color w:val="000000"/>
          <w:sz w:val="24"/>
        </w:rPr>
        <w:t>1</w:t>
      </w:r>
      <w:r>
        <w:rPr>
          <w:rFonts w:ascii="SimSun" w:hAnsi="SimSun" w:eastAsia="SimSun"/>
          <w:b w:val="0"/>
          <w:i w:val="0"/>
          <w:color w:val="000000"/>
          <w:sz w:val="24"/>
        </w:rPr>
        <w:t>）的情况之下工人</w:t>
      </w:r>
      <w:r>
        <w:rPr>
          <w:rFonts w:ascii="SimSun" w:hAnsi="SimSun" w:eastAsia="SimSun"/>
          <w:b w:val="0"/>
          <w:i w:val="0"/>
          <w:color w:val="000000"/>
          <w:sz w:val="24"/>
        </w:rPr>
        <w:t>未正确佩戴安全设备造成缺乏安全防护（节点</w:t>
      </w:r>
      <w:r>
        <w:rPr>
          <w:rFonts w:ascii="TimesNewRomanPSMT" w:hAnsi="TimesNewRomanPSMT" w:eastAsia="TimesNewRomanPSMT"/>
          <w:b w:val="0"/>
          <w:i w:val="0"/>
          <w:color w:val="000000"/>
          <w:sz w:val="24"/>
        </w:rPr>
        <w:t>2</w:t>
      </w:r>
      <w:r>
        <w:rPr>
          <w:rFonts w:ascii="SimSun" w:hAnsi="SimSun" w:eastAsia="SimSun"/>
          <w:b w:val="0"/>
          <w:i w:val="0"/>
          <w:color w:val="000000"/>
          <w:sz w:val="24"/>
        </w:rPr>
        <w:t>），在此情况下施工工人进行冒险</w:t>
      </w:r>
      <w:r>
        <w:rPr>
          <w:rFonts w:ascii="SimSun" w:hAnsi="SimSun" w:eastAsia="SimSun"/>
          <w:b w:val="0"/>
          <w:i w:val="0"/>
          <w:color w:val="000000"/>
          <w:sz w:val="24"/>
        </w:rPr>
        <w:t>作业（节点</w:t>
      </w:r>
      <w:r>
        <w:rPr>
          <w:rFonts w:ascii="TimesNewRomanPSMT" w:hAnsi="TimesNewRomanPSMT" w:eastAsia="TimesNewRomanPSMT"/>
          <w:b w:val="0"/>
          <w:i w:val="0"/>
          <w:color w:val="000000"/>
          <w:sz w:val="24"/>
        </w:rPr>
        <w:t>3</w:t>
      </w:r>
      <w:r>
        <w:rPr>
          <w:rFonts w:ascii="SimSun" w:hAnsi="SimSun" w:eastAsia="SimSun"/>
          <w:b w:val="0"/>
          <w:i w:val="0"/>
          <w:color w:val="000000"/>
          <w:sz w:val="24"/>
        </w:rPr>
        <w:t>），最终导致高处坠落（节点</w:t>
      </w:r>
      <w:r>
        <w:rPr>
          <w:rFonts w:ascii="TimesNewRomanPSMT" w:hAnsi="TimesNewRomanPSMT" w:eastAsia="TimesNewRomanPSMT"/>
          <w:b w:val="0"/>
          <w:i w:val="0"/>
          <w:color w:val="000000"/>
          <w:sz w:val="24"/>
        </w:rPr>
        <w:t>4</w:t>
      </w:r>
      <w:r>
        <w:rPr>
          <w:rFonts w:ascii="SimSun" w:hAnsi="SimSun" w:eastAsia="SimSun"/>
          <w:b w:val="0"/>
          <w:i w:val="0"/>
          <w:color w:val="000000"/>
          <w:sz w:val="24"/>
        </w:rPr>
        <w:t>）事故的发生。桥隧施工风险网络诱</w:t>
      </w:r>
      <w:r>
        <w:rPr>
          <w:rFonts w:ascii="SimSun" w:hAnsi="SimSun" w:eastAsia="SimSun"/>
          <w:b w:val="0"/>
          <w:i w:val="0"/>
          <w:color w:val="000000"/>
          <w:sz w:val="24"/>
        </w:rPr>
        <w:t>发事故同样只需要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步不到，而隧道施工风险网络则只需要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步就能诱发施工事</w:t>
      </w:r>
      <w:r>
        <w:rPr>
          <w:rFonts w:ascii="SimSun" w:hAnsi="SimSun" w:eastAsia="SimSun"/>
          <w:b w:val="0"/>
          <w:i w:val="0"/>
          <w:color w:val="000000"/>
          <w:sz w:val="24"/>
        </w:rPr>
        <w:t>故的发生。这也说明相较于其他两个风险网络而言，隧道施工风险网络中风险的</w:t>
      </w:r>
      <w:r>
        <w:rPr>
          <w:rFonts w:ascii="SimSun" w:hAnsi="SimSun" w:eastAsia="SimSun"/>
          <w:b w:val="0"/>
          <w:i w:val="0"/>
          <w:color w:val="000000"/>
          <w:sz w:val="24"/>
        </w:rPr>
        <w:t>传播速度更快，更容易诱发事故。</w:t>
      </w:r>
    </w:p>
    <w:p>
      <w:pPr>
        <w:autoSpaceDN w:val="0"/>
        <w:autoSpaceDE w:val="0"/>
        <w:widowControl/>
        <w:spacing w:line="390" w:lineRule="exact" w:before="2" w:after="0"/>
        <w:ind w:left="1282" w:right="0" w:firstLine="480"/>
        <w:jc w:val="left"/>
      </w:pPr>
      <w:r>
        <w:rPr>
          <w:rFonts w:ascii="SimSun" w:hAnsi="SimSun" w:eastAsia="SimSun"/>
          <w:b w:val="0"/>
          <w:i w:val="0"/>
          <w:color w:val="000000"/>
          <w:sz w:val="24"/>
        </w:rPr>
        <w:t>桥隧施工风险网络、桥梁施工风险网络和隧道施工风险网络的网络直径分别</w:t>
      </w:r>
      <w:r>
        <w:rPr>
          <w:rFonts w:ascii="SimSun" w:hAnsi="SimSun" w:eastAsia="SimSun"/>
          <w:b w:val="0"/>
          <w:i w:val="0"/>
          <w:color w:val="000000"/>
          <w:sz w:val="24"/>
        </w:rPr>
        <w:t>为</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，这也说明桥隧施工风险网络、桥梁施工风险网络的网络规模比较大，</w:t>
      </w:r>
      <w:r>
        <w:rPr>
          <w:rFonts w:ascii="SimSun" w:hAnsi="SimSun" w:eastAsia="SimSun"/>
          <w:b w:val="0"/>
          <w:i w:val="0"/>
          <w:color w:val="000000"/>
          <w:sz w:val="24"/>
        </w:rPr>
        <w:t>而隧道施工风险网络的网络规模相对而言比较小，同时也表明相较于隧道施工风</w:t>
      </w:r>
      <w:r>
        <w:rPr>
          <w:rFonts w:ascii="SimSun" w:hAnsi="SimSun" w:eastAsia="SimSun"/>
          <w:b w:val="0"/>
          <w:i w:val="0"/>
          <w:color w:val="000000"/>
          <w:sz w:val="24"/>
        </w:rPr>
        <w:t>险网络而言，桥隧施工风险网络和桥梁施工风险网络拥有更多的空间和时间来部</w:t>
      </w:r>
      <w:r>
        <w:rPr>
          <w:rFonts w:ascii="SimSun" w:hAnsi="SimSun" w:eastAsia="SimSun"/>
          <w:b w:val="0"/>
          <w:i w:val="0"/>
          <w:color w:val="000000"/>
          <w:sz w:val="24"/>
        </w:rPr>
        <w:t>署安全措施，能够有效的降低事故造成的损失和防止事故的发生。</w:t>
      </w:r>
    </w:p>
    <w:p>
      <w:pPr>
        <w:autoSpaceDN w:val="0"/>
        <w:autoSpaceDE w:val="0"/>
        <w:widowControl/>
        <w:spacing w:line="240" w:lineRule="exact" w:before="632" w:after="0"/>
        <w:ind w:left="0" w:right="4344" w:firstLine="0"/>
        <w:jc w:val="right"/>
      </w:pPr>
      <w:r>
        <w:rPr>
          <w:rFonts w:ascii="TimesNewRomanPSMT" w:hAnsi="TimesNewRomanPSMT" w:eastAsia="TimesNewRomanPSMT"/>
          <w:b w:val="0"/>
          <w:i w:val="0"/>
          <w:color w:val="000000"/>
          <w:sz w:val="18"/>
        </w:rPr>
        <w:t xml:space="preserve">22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53" name="Picture 8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4" name="Picture 8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90" w:lineRule="exact" w:before="566" w:after="0"/>
        <w:ind w:left="1282" w:right="224" w:firstLine="480"/>
        <w:jc w:val="both"/>
      </w:pPr>
      <w:r>
        <w:rPr>
          <w:rFonts w:ascii="SimSun" w:hAnsi="SimSun" w:eastAsia="SimSun"/>
          <w:b w:val="0"/>
          <w:i w:val="0"/>
          <w:color w:val="000000"/>
          <w:sz w:val="24"/>
        </w:rPr>
        <w:t>桥隧施工风险网络、桥梁施工风险网络和隧道施工风险网络的网络密度都分</w:t>
      </w:r>
      <w:r>
        <w:rPr>
          <w:rFonts w:ascii="SimSun" w:hAnsi="SimSun" w:eastAsia="SimSun"/>
          <w:b w:val="0"/>
          <w:i w:val="0"/>
          <w:color w:val="000000"/>
          <w:sz w:val="24"/>
        </w:rPr>
        <w:t>别为</w:t>
      </w:r>
      <w:r>
        <w:rPr>
          <w:rFonts w:ascii="TimesNewRomanPSMT" w:hAnsi="TimesNewRomanPSMT" w:eastAsia="TimesNewRomanPSMT"/>
          <w:b w:val="0"/>
          <w:i w:val="0"/>
          <w:color w:val="000000"/>
          <w:sz w:val="24"/>
        </w:rPr>
        <w:t>0.012</w:t>
      </w:r>
      <w:r>
        <w:rPr>
          <w:rFonts w:ascii="SimSun" w:hAnsi="SimSun" w:eastAsia="SimSun"/>
          <w:b w:val="0"/>
          <w:i w:val="0"/>
          <w:color w:val="000000"/>
          <w:sz w:val="24"/>
        </w:rPr>
        <w:t>、</w:t>
      </w:r>
      <w:r>
        <w:rPr>
          <w:rFonts w:ascii="TimesNewRomanPSMT" w:hAnsi="TimesNewRomanPSMT" w:eastAsia="TimesNewRomanPSMT"/>
          <w:b w:val="0"/>
          <w:i w:val="0"/>
          <w:color w:val="000000"/>
          <w:sz w:val="24"/>
        </w:rPr>
        <w:t>0.017</w:t>
      </w:r>
      <w:r>
        <w:rPr>
          <w:rFonts w:ascii="SimSun" w:hAnsi="SimSun" w:eastAsia="SimSun"/>
          <w:b w:val="0"/>
          <w:i w:val="0"/>
          <w:color w:val="000000"/>
          <w:sz w:val="24"/>
        </w:rPr>
        <w:t>、</w:t>
      </w:r>
      <w:r>
        <w:rPr>
          <w:rFonts w:ascii="TimesNewRomanPSMT" w:hAnsi="TimesNewRomanPSMT" w:eastAsia="TimesNewRomanPSMT"/>
          <w:b w:val="0"/>
          <w:i w:val="0"/>
          <w:color w:val="000000"/>
          <w:sz w:val="24"/>
        </w:rPr>
        <w:t>0.019</w:t>
      </w:r>
      <w:r>
        <w:rPr>
          <w:rFonts w:ascii="SimSun" w:hAnsi="SimSun" w:eastAsia="SimSun"/>
          <w:b w:val="0"/>
          <w:i w:val="0"/>
          <w:color w:val="000000"/>
          <w:sz w:val="24"/>
        </w:rPr>
        <w:t>，可见三个不同的风险网络的网络密度都比较的稀疏，</w:t>
      </w:r>
      <w:r>
        <w:rPr>
          <w:rFonts w:ascii="SimSun" w:hAnsi="SimSun" w:eastAsia="SimSun"/>
          <w:b w:val="0"/>
          <w:i w:val="0"/>
          <w:color w:val="000000"/>
          <w:sz w:val="24"/>
        </w:rPr>
        <w:t>而低密度意味着桥隧施工风险网络、桥梁施工风险网络和隧道施工风险网络都是</w:t>
      </w:r>
      <w:r>
        <w:rPr>
          <w:rFonts w:ascii="SimSun" w:hAnsi="SimSun" w:eastAsia="SimSun"/>
          <w:b w:val="0"/>
          <w:i w:val="0"/>
          <w:color w:val="000000"/>
          <w:sz w:val="24"/>
        </w:rPr>
        <w:t>一个相对稀疏的网络。同时也可以看出规模较大的网络的密度通常低于规模较小</w:t>
      </w:r>
      <w:r>
        <w:rPr>
          <w:rFonts w:ascii="SimSun" w:hAnsi="SimSun" w:eastAsia="SimSun"/>
          <w:b w:val="0"/>
          <w:i w:val="0"/>
          <w:color w:val="000000"/>
          <w:sz w:val="24"/>
        </w:rPr>
        <w:t>的网络的密度。由于这几个风险网络在规模尺寸上存在差异，因此其网络密度不</w:t>
      </w:r>
      <w:r>
        <w:rPr>
          <w:rFonts w:ascii="SimSun" w:hAnsi="SimSun" w:eastAsia="SimSun"/>
          <w:b w:val="0"/>
          <w:i w:val="0"/>
          <w:color w:val="000000"/>
          <w:sz w:val="24"/>
        </w:rPr>
        <w:t>能直接进行比较。</w:t>
      </w:r>
    </w:p>
    <w:p>
      <w:pPr>
        <w:autoSpaceDN w:val="0"/>
        <w:autoSpaceDE w:val="0"/>
        <w:widowControl/>
        <w:spacing w:line="390" w:lineRule="exact" w:before="0" w:after="0"/>
        <w:ind w:left="1282" w:right="224" w:firstLine="480"/>
        <w:jc w:val="both"/>
      </w:pPr>
      <w:r>
        <w:rPr>
          <w:rFonts w:ascii="SimSun" w:hAnsi="SimSun" w:eastAsia="SimSun"/>
          <w:b w:val="0"/>
          <w:i w:val="0"/>
          <w:color w:val="000000"/>
          <w:sz w:val="24"/>
        </w:rPr>
        <w:t>桥隧施工风险网络、桥梁施工风险网络和隧道施工风险网络的平均聚类系数</w:t>
      </w:r>
      <w:r>
        <w:rPr>
          <w:rFonts w:ascii="SimSun" w:hAnsi="SimSun" w:eastAsia="SimSun"/>
          <w:b w:val="0"/>
          <w:i w:val="0"/>
          <w:color w:val="000000"/>
          <w:sz w:val="24"/>
        </w:rPr>
        <w:t>分别为</w:t>
      </w:r>
      <w:r>
        <w:rPr>
          <w:rFonts w:ascii="TimesNewRomanPSMT" w:hAnsi="TimesNewRomanPSMT" w:eastAsia="TimesNewRomanPSMT"/>
          <w:b w:val="0"/>
          <w:i w:val="0"/>
          <w:color w:val="000000"/>
          <w:sz w:val="24"/>
        </w:rPr>
        <w:t>0.061</w:t>
      </w:r>
      <w:r>
        <w:rPr>
          <w:rFonts w:ascii="SimSun" w:hAnsi="SimSun" w:eastAsia="SimSun"/>
          <w:b w:val="0"/>
          <w:i w:val="0"/>
          <w:color w:val="000000"/>
          <w:sz w:val="24"/>
        </w:rPr>
        <w:t>、</w:t>
      </w:r>
      <w:r>
        <w:rPr>
          <w:rFonts w:ascii="TimesNewRomanPSMT" w:hAnsi="TimesNewRomanPSMT" w:eastAsia="TimesNewRomanPSMT"/>
          <w:b w:val="0"/>
          <w:i w:val="0"/>
          <w:color w:val="000000"/>
          <w:sz w:val="24"/>
        </w:rPr>
        <w:t>0.072</w:t>
      </w:r>
      <w:r>
        <w:rPr>
          <w:rFonts w:ascii="SimSun" w:hAnsi="SimSun" w:eastAsia="SimSun"/>
          <w:b w:val="0"/>
          <w:i w:val="0"/>
          <w:color w:val="000000"/>
          <w:sz w:val="24"/>
        </w:rPr>
        <w:t>、</w:t>
      </w:r>
      <w:r>
        <w:rPr>
          <w:rFonts w:ascii="TimesNewRomanPSMT" w:hAnsi="TimesNewRomanPSMT" w:eastAsia="TimesNewRomanPSMT"/>
          <w:b w:val="0"/>
          <w:i w:val="0"/>
          <w:color w:val="000000"/>
          <w:sz w:val="24"/>
        </w:rPr>
        <w:t>0.029</w:t>
      </w:r>
      <w:r>
        <w:rPr>
          <w:rFonts w:ascii="SimSun" w:hAnsi="SimSun" w:eastAsia="SimSun"/>
          <w:b w:val="0"/>
          <w:i w:val="0"/>
          <w:color w:val="000000"/>
          <w:sz w:val="24"/>
        </w:rPr>
        <w:t>。桥隧施工风险网络、桥梁施工风险网络和隧道施工</w:t>
      </w:r>
      <w:r>
        <w:rPr>
          <w:rFonts w:ascii="SimSun" w:hAnsi="SimSun" w:eastAsia="SimSun"/>
          <w:b w:val="0"/>
          <w:i w:val="0"/>
          <w:color w:val="000000"/>
          <w:sz w:val="24"/>
        </w:rPr>
        <w:t>风险网络这三个风险网络的平均聚类系数都大于同等规模的随机网络，这意味着</w:t>
      </w:r>
      <w:r>
        <w:rPr>
          <w:rFonts w:ascii="SimSun" w:hAnsi="SimSun" w:eastAsia="SimSun"/>
          <w:b w:val="0"/>
          <w:i w:val="0"/>
          <w:color w:val="000000"/>
          <w:sz w:val="24"/>
        </w:rPr>
        <w:t>这几个风险网络都具有高度的倾向性。其中桥隧施工风险网络的倾向程度最高，</w:t>
      </w:r>
      <w:r>
        <w:rPr>
          <w:rFonts w:ascii="SimSun" w:hAnsi="SimSun" w:eastAsia="SimSun"/>
          <w:b w:val="0"/>
          <w:i w:val="0"/>
          <w:color w:val="000000"/>
          <w:sz w:val="24"/>
        </w:rPr>
        <w:t>管理者可以通过一些方法可以找到并消除关键的风险因素带来的影响，提高施工</w:t>
      </w:r>
      <w:r>
        <w:rPr>
          <w:rFonts w:ascii="SimSun" w:hAnsi="SimSun" w:eastAsia="SimSun"/>
          <w:b w:val="0"/>
          <w:i w:val="0"/>
          <w:color w:val="000000"/>
          <w:sz w:val="24"/>
        </w:rPr>
        <w:t>的安全性。</w:t>
      </w:r>
    </w:p>
    <w:p>
      <w:pPr>
        <w:autoSpaceDN w:val="0"/>
        <w:autoSpaceDE w:val="0"/>
        <w:widowControl/>
        <w:spacing w:line="271" w:lineRule="auto" w:before="152" w:after="0"/>
        <w:ind w:left="1282" w:right="226" w:firstLine="480"/>
        <w:jc w:val="both"/>
      </w:pPr>
      <w:r>
        <w:rPr>
          <w:rFonts w:ascii="SimSun" w:hAnsi="SimSun" w:eastAsia="SimSun"/>
          <w:b w:val="0"/>
          <w:i w:val="0"/>
          <w:color w:val="000000"/>
          <w:sz w:val="24"/>
        </w:rPr>
        <w:t>许多研究表明，由真实系统抽象而来的复杂网络往往具有与规则网络和随机</w:t>
      </w:r>
      <w:r>
        <w:rPr>
          <w:rFonts w:ascii="SimSun" w:hAnsi="SimSun" w:eastAsia="SimSun"/>
          <w:b w:val="0"/>
          <w:i w:val="0"/>
          <w:color w:val="000000"/>
          <w:sz w:val="24"/>
        </w:rPr>
        <w:t>网络迥然不同的统计特性，其中小世界性和无标度性是复杂网络所普遍具有的两</w:t>
      </w:r>
      <w:r>
        <w:rPr>
          <w:rFonts w:ascii="SimSun" w:hAnsi="SimSun" w:eastAsia="SimSun"/>
          <w:b w:val="0"/>
          <w:i w:val="0"/>
          <w:color w:val="000000"/>
          <w:sz w:val="24"/>
        </w:rPr>
        <w:t>项最重要的统计性质。为了更深入地了解桥隧施工风险网络、桥梁施工风险网络</w:t>
      </w:r>
      <w:r>
        <w:rPr>
          <w:rFonts w:ascii="SimSun" w:hAnsi="SimSun" w:eastAsia="SimSun"/>
          <w:b w:val="0"/>
          <w:i w:val="0"/>
          <w:color w:val="000000"/>
          <w:sz w:val="24"/>
        </w:rPr>
        <w:t>和隧道施工风险网络的性质，本节探讨了这两个属性。</w:t>
      </w:r>
    </w:p>
    <w:p>
      <w:pPr>
        <w:autoSpaceDN w:val="0"/>
        <w:tabs>
          <w:tab w:pos="1762" w:val="left"/>
        </w:tabs>
        <w:autoSpaceDE w:val="0"/>
        <w:widowControl/>
        <w:spacing w:line="384" w:lineRule="exact" w:before="0" w:after="0"/>
        <w:ind w:left="1282" w:right="144" w:firstLine="0"/>
        <w:jc w:val="left"/>
      </w:pPr>
      <w:r>
        <w:tab/>
      </w:r>
      <w:r>
        <w:rPr>
          <w:rFonts w:ascii="SimHei" w:hAnsi="SimHei" w:eastAsia="SimHei"/>
          <w:b w:val="0"/>
          <w:i w:val="0"/>
          <w:color w:val="000000"/>
          <w:sz w:val="24"/>
        </w:rPr>
        <w:t>（一）小世界特性</w:t>
      </w:r>
      <w:r>
        <w:br/>
      </w:r>
      <w:r>
        <w:tab/>
      </w:r>
      <w:r>
        <w:rPr>
          <w:rFonts w:ascii="SimSun" w:hAnsi="SimSun" w:eastAsia="SimSun"/>
          <w:b w:val="0"/>
          <w:i w:val="0"/>
          <w:color w:val="000000"/>
          <w:sz w:val="24"/>
        </w:rPr>
        <w:t>小世界网络是一类特殊的复杂网络结构，在这种网络中大部分的节点彼此并</w:t>
      </w:r>
      <w:r>
        <w:rPr>
          <w:rFonts w:ascii="SimSun" w:hAnsi="SimSun" w:eastAsia="SimSun"/>
          <w:b w:val="0"/>
          <w:i w:val="0"/>
          <w:color w:val="000000"/>
          <w:sz w:val="24"/>
        </w:rPr>
        <w:t>不相连，但绝大部分节点之间经过少数几步就可到达，即小世界网络具有平均路</w:t>
      </w:r>
      <w:r>
        <w:rPr>
          <w:rFonts w:ascii="SimSun" w:hAnsi="SimSun" w:eastAsia="SimSun"/>
          <w:b w:val="0"/>
          <w:i w:val="0"/>
          <w:color w:val="000000"/>
          <w:sz w:val="24"/>
        </w:rPr>
        <w:t>径较短和平均聚类系数较大的特征。为了进行比较，利用</w:t>
      </w:r>
      <w:r>
        <w:rPr>
          <w:rFonts w:ascii="TimesNewRomanPSMT" w:hAnsi="TimesNewRomanPSMT" w:eastAsia="TimesNewRomanPSMT"/>
          <w:b w:val="0"/>
          <w:i w:val="0"/>
          <w:color w:val="000000"/>
          <w:sz w:val="24"/>
        </w:rPr>
        <w:t>Pajek</w:t>
      </w:r>
      <w:r>
        <w:rPr>
          <w:rFonts w:ascii="DengXian" w:hAnsi="DengXian" w:eastAsia="DengXian"/>
          <w:b w:val="0"/>
          <w:i w:val="0"/>
          <w:color w:val="000000"/>
          <w:sz w:val="11"/>
        </w:rPr>
        <w:t>⑦</w:t>
      </w:r>
      <w:r>
        <w:rPr>
          <w:rFonts w:ascii="SimSun" w:hAnsi="SimSun" w:eastAsia="SimSun"/>
          <w:b w:val="0"/>
          <w:i w:val="0"/>
          <w:color w:val="000000"/>
          <w:sz w:val="24"/>
        </w:rPr>
        <w:t>创建了三个具有</w:t>
      </w:r>
      <w:r>
        <w:rPr>
          <w:rFonts w:ascii="TimesNewRomanPSMT" w:hAnsi="TimesNewRomanPSMT" w:eastAsia="TimesNewRomanPSMT"/>
          <w:b w:val="0"/>
          <w:i w:val="0"/>
          <w:color w:val="000000"/>
          <w:sz w:val="24"/>
        </w:rPr>
        <w:t>147</w:t>
      </w:r>
      <w:r>
        <w:rPr>
          <w:rFonts w:ascii="SimSun" w:hAnsi="SimSun" w:eastAsia="SimSun"/>
          <w:b w:val="0"/>
          <w:i w:val="0"/>
          <w:color w:val="000000"/>
          <w:sz w:val="24"/>
        </w:rPr>
        <w:t xml:space="preserve"> 个节点和</w:t>
      </w:r>
      <w:r>
        <w:rPr>
          <w:rFonts w:ascii="TimesNewRomanPSMT" w:hAnsi="TimesNewRomanPSMT" w:eastAsia="TimesNewRomanPSMT"/>
          <w:b w:val="0"/>
          <w:i w:val="0"/>
          <w:color w:val="000000"/>
          <w:sz w:val="24"/>
        </w:rPr>
        <w:t>254</w:t>
      </w:r>
      <w:r>
        <w:rPr>
          <w:rFonts w:ascii="SimSun" w:hAnsi="SimSun" w:eastAsia="SimSun"/>
          <w:b w:val="0"/>
          <w:i w:val="0"/>
          <w:color w:val="000000"/>
          <w:sz w:val="24"/>
        </w:rPr>
        <w:t xml:space="preserve"> 条边的随机网络，其规模与桥隧施工风险网络相同。桥隧施工风</w:t>
      </w:r>
      <w:r>
        <w:rPr>
          <w:rFonts w:ascii="SimSun" w:hAnsi="SimSun" w:eastAsia="SimSun"/>
          <w:b w:val="0"/>
          <w:i w:val="0"/>
          <w:color w:val="000000"/>
          <w:sz w:val="24"/>
        </w:rPr>
        <w:t>险网络和随机网络的平均聚类系数和平均路径长度如表</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所示。很明显，从桥隧</w:t>
      </w:r>
      <w:r>
        <w:rPr>
          <w:rFonts w:ascii="SimSun" w:hAnsi="SimSun" w:eastAsia="SimSun"/>
          <w:b w:val="0"/>
          <w:i w:val="0"/>
          <w:color w:val="000000"/>
          <w:sz w:val="24"/>
        </w:rPr>
        <w:t>施工风险网络的平均聚类系数和平均路径长度来看，其平均聚类系数明显大于同</w:t>
      </w:r>
      <w:r>
        <w:rPr>
          <w:rFonts w:ascii="SimSun" w:hAnsi="SimSun" w:eastAsia="SimSun"/>
          <w:b w:val="0"/>
          <w:i w:val="0"/>
          <w:color w:val="000000"/>
          <w:sz w:val="24"/>
        </w:rPr>
        <w:t>等规模的随即网络，平均路径长度小于同等规模的随即网络，显然符合小世界特</w:t>
      </w:r>
      <w:r>
        <w:rPr>
          <w:rFonts w:ascii="SimSun" w:hAnsi="SimSun" w:eastAsia="SimSun"/>
          <w:b w:val="0"/>
          <w:i w:val="0"/>
          <w:color w:val="000000"/>
          <w:sz w:val="24"/>
        </w:rPr>
        <w:t>性，这说明建筑施工风险网络中的风险传播要比随机网络快得多。因此，在事故</w:t>
      </w:r>
      <w:r>
        <w:rPr>
          <w:rFonts w:ascii="SimSun" w:hAnsi="SimSun" w:eastAsia="SimSun"/>
          <w:b w:val="0"/>
          <w:i w:val="0"/>
          <w:color w:val="000000"/>
          <w:sz w:val="24"/>
        </w:rPr>
        <w:t>发生的情况下应及时控制事故之间存在的关联性，对避免事故的进一步恶化具有</w:t>
      </w:r>
      <w:r>
        <w:rPr>
          <w:rFonts w:ascii="SimSun" w:hAnsi="SimSun" w:eastAsia="SimSun"/>
          <w:b w:val="0"/>
          <w:i w:val="0"/>
          <w:color w:val="000000"/>
          <w:sz w:val="24"/>
        </w:rPr>
        <w:t>重要意义。同样，如表</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所示，与同等规模的随机网络相比，在桥梁施工</w:t>
      </w:r>
      <w:r>
        <w:rPr>
          <w:rFonts w:ascii="SimSun" w:hAnsi="SimSun" w:eastAsia="SimSun"/>
          <w:b w:val="0"/>
          <w:i w:val="0"/>
          <w:color w:val="000000"/>
          <w:sz w:val="24"/>
        </w:rPr>
        <w:t>风险网络和隧道施工风险网络中也有相同的性质，也符合小世界特性。</w:t>
      </w:r>
    </w:p>
    <w:p>
      <w:pPr>
        <w:autoSpaceDN w:val="0"/>
        <w:autoSpaceDE w:val="0"/>
        <w:widowControl/>
        <w:spacing w:line="282" w:lineRule="exact" w:before="84" w:after="20"/>
        <w:ind w:left="0" w:right="24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桥隧施工风险网络与随机网络的比较 </w:t>
      </w:r>
    </w:p>
    <w:tbl>
      <w:tblPr>
        <w:tblW w:type="auto" w:w="0"/>
        <w:tblLayout w:type="fixed"/>
        <w:tblLook w:firstColumn="1" w:firstRow="1" w:lastColumn="0" w:lastRow="0" w:noHBand="0" w:noVBand="1" w:val="04A0"/>
        <w:tblInd w:w="1174.0" w:type="dxa"/>
      </w:tblPr>
      <w:tblGrid>
        <w:gridCol w:w="3373"/>
        <w:gridCol w:w="3373"/>
        <w:gridCol w:w="3373"/>
      </w:tblGrid>
      <w:tr>
        <w:trPr>
          <w:trHeight w:hRule="exact" w:val="290"/>
        </w:trPr>
        <w:tc>
          <w:tcPr>
            <w:tcW w:type="dxa" w:w="276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6" w:after="0"/>
              <w:ind w:left="528" w:right="0" w:firstLine="0"/>
              <w:jc w:val="left"/>
            </w:pPr>
            <w:r>
              <w:rPr>
                <w:rFonts w:ascii="SimSun" w:hAnsi="SimSun" w:eastAsia="SimSun"/>
                <w:b w:val="0"/>
                <w:i w:val="0"/>
                <w:color w:val="000000"/>
                <w:sz w:val="21"/>
              </w:rPr>
              <w:t xml:space="preserve">模型 </w:t>
            </w:r>
          </w:p>
        </w:tc>
        <w:tc>
          <w:tcPr>
            <w:tcW w:type="dxa" w:w="2764"/>
            <w:tcBorders>
              <w:top w:sz="12.0" w:val="single" w:color="#000000"/>
            </w:tcBorders>
            <w:tcMar>
              <w:start w:w="0" w:type="dxa"/>
              <w:end w:w="0" w:type="dxa"/>
            </w:tcMar>
          </w:tcPr>
          <w:p>
            <w:pPr>
              <w:autoSpaceDN w:val="0"/>
              <w:autoSpaceDE w:val="0"/>
              <w:widowControl/>
              <w:spacing w:line="182" w:lineRule="auto" w:before="36" w:after="0"/>
              <w:ind w:left="528" w:right="0" w:firstLine="0"/>
              <w:jc w:val="left"/>
            </w:pPr>
            <w:r>
              <w:rPr>
                <w:rFonts w:ascii="SimSun" w:hAnsi="SimSun" w:eastAsia="SimSun"/>
                <w:b w:val="0"/>
                <w:i w:val="0"/>
                <w:color w:val="000000"/>
                <w:sz w:val="21"/>
              </w:rPr>
              <w:t xml:space="preserve">平均聚类系数 </w:t>
            </w:r>
          </w:p>
        </w:tc>
        <w:tc>
          <w:tcPr>
            <w:tcW w:type="dxa" w:w="2768"/>
            <w:tcBorders>
              <w:top w:sz="12.0" w:val="single" w:color="#000000"/>
            </w:tcBorders>
            <w:tcMar>
              <w:start w:w="0" w:type="dxa"/>
              <w:end w:w="0" w:type="dxa"/>
            </w:tcMar>
          </w:tcPr>
          <w:p>
            <w:pPr>
              <w:autoSpaceDN w:val="0"/>
              <w:autoSpaceDE w:val="0"/>
              <w:widowControl/>
              <w:spacing w:line="182" w:lineRule="auto" w:before="36" w:after="0"/>
              <w:ind w:left="528" w:right="0" w:firstLine="0"/>
              <w:jc w:val="left"/>
            </w:pPr>
            <w:r>
              <w:rPr>
                <w:rFonts w:ascii="SimSun" w:hAnsi="SimSun" w:eastAsia="SimSun"/>
                <w:b w:val="0"/>
                <w:i w:val="0"/>
                <w:color w:val="000000"/>
                <w:sz w:val="21"/>
              </w:rPr>
              <w:t xml:space="preserve">平均路径长度 </w:t>
            </w:r>
          </w:p>
        </w:tc>
      </w:tr>
      <w:tr>
        <w:trPr>
          <w:trHeight w:hRule="exact" w:val="72"/>
        </w:trPr>
        <w:tc>
          <w:tcPr>
            <w:tcW w:type="dxa" w:w="3373"/>
            <w:vMerge/>
            <w:tcBorders>
              <w:top w:sz="12.0" w:val="single" w:color="#000000"/>
              <w:bottom w:sz="4.0" w:val="single" w:color="#000000"/>
            </w:tcBorders>
          </w:tcPr>
          <w:p/>
        </w:tc>
        <w:tc>
          <w:tcPr>
            <w:tcW w:type="dxa" w:w="2764"/>
            <w:tcBorders>
              <w:bottom w:sz="4.0" w:val="single" w:color="#000000"/>
            </w:tcBorders>
            <w:tcMar>
              <w:start w:w="0" w:type="dxa"/>
              <w:end w:w="0" w:type="dxa"/>
            </w:tcMar>
          </w:tcPr>
          <w:p/>
        </w:tc>
        <w:tc>
          <w:tcPr>
            <w:tcW w:type="dxa" w:w="2768"/>
            <w:tcBorders>
              <w:bottom w:sz="4.0" w:val="single" w:color="#000000"/>
            </w:tcBorders>
            <w:tcMar>
              <w:start w:w="0" w:type="dxa"/>
              <w:end w:w="0" w:type="dxa"/>
            </w:tcMar>
          </w:tcPr>
          <w:p/>
        </w:tc>
      </w:tr>
      <w:tr>
        <w:trPr>
          <w:trHeight w:hRule="exact" w:val="248"/>
        </w:trPr>
        <w:tc>
          <w:tcPr>
            <w:tcW w:type="dxa" w:w="2766"/>
            <w:tcBorders>
              <w:top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 xml:space="preserve">桥隧施工风险网络 </w:t>
            </w:r>
          </w:p>
        </w:tc>
        <w:tc>
          <w:tcPr>
            <w:tcW w:type="dxa" w:w="2764"/>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0.061 </w:t>
            </w:r>
          </w:p>
        </w:tc>
        <w:tc>
          <w:tcPr>
            <w:tcW w:type="dxa" w:w="2768"/>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3.658 </w:t>
            </w:r>
          </w:p>
        </w:tc>
      </w:tr>
      <w:tr>
        <w:trPr>
          <w:trHeight w:hRule="exact" w:val="340"/>
        </w:trPr>
        <w:tc>
          <w:tcPr>
            <w:tcW w:type="dxa" w:w="2766"/>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随机网络1 </w:t>
            </w:r>
          </w:p>
        </w:tc>
        <w:tc>
          <w:tcPr>
            <w:tcW w:type="dxa" w:w="2764"/>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0.015 </w:t>
            </w:r>
          </w:p>
        </w:tc>
        <w:tc>
          <w:tcPr>
            <w:tcW w:type="dxa" w:w="2768"/>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6.626 </w:t>
            </w:r>
          </w:p>
        </w:tc>
      </w:tr>
      <w:tr>
        <w:trPr>
          <w:trHeight w:hRule="exact" w:val="340"/>
        </w:trPr>
        <w:tc>
          <w:tcPr>
            <w:tcW w:type="dxa" w:w="2766"/>
            <w:tcBorders/>
            <w:tcMar>
              <w:start w:w="0" w:type="dxa"/>
              <w:end w:w="0" w:type="dxa"/>
            </w:tcMar>
          </w:tcPr>
          <w:p>
            <w:pPr>
              <w:autoSpaceDN w:val="0"/>
              <w:autoSpaceDE w:val="0"/>
              <w:widowControl/>
              <w:spacing w:line="182" w:lineRule="auto" w:before="130" w:after="0"/>
              <w:ind w:left="528" w:right="0" w:firstLine="0"/>
              <w:jc w:val="left"/>
            </w:pPr>
            <w:r>
              <w:rPr>
                <w:rFonts w:ascii="SimSun" w:hAnsi="SimSun" w:eastAsia="SimSun"/>
                <w:b w:val="0"/>
                <w:i w:val="0"/>
                <w:color w:val="000000"/>
                <w:sz w:val="21"/>
              </w:rPr>
              <w:t xml:space="preserve">随机网络2 </w:t>
            </w:r>
          </w:p>
        </w:tc>
        <w:tc>
          <w:tcPr>
            <w:tcW w:type="dxa" w:w="2764"/>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0.012 </w:t>
            </w:r>
          </w:p>
        </w:tc>
        <w:tc>
          <w:tcPr>
            <w:tcW w:type="dxa" w:w="2768"/>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7.01 </w:t>
            </w:r>
          </w:p>
        </w:tc>
      </w:tr>
      <w:tr>
        <w:trPr>
          <w:trHeight w:hRule="exact" w:val="456"/>
        </w:trPr>
        <w:tc>
          <w:tcPr>
            <w:tcW w:type="dxa" w:w="2766"/>
            <w:tcBorders>
              <w:bottom w:sz="11.199999999999818" w:val="single" w:color="#000000"/>
            </w:tcBorders>
            <w:tcMar>
              <w:start w:w="0" w:type="dxa"/>
              <w:end w:w="0" w:type="dxa"/>
            </w:tcMar>
          </w:tcPr>
          <w:p>
            <w:pPr>
              <w:autoSpaceDN w:val="0"/>
              <w:autoSpaceDE w:val="0"/>
              <w:widowControl/>
              <w:spacing w:line="185" w:lineRule="auto" w:before="130" w:after="0"/>
              <w:ind w:left="528" w:right="0" w:firstLine="0"/>
              <w:jc w:val="left"/>
            </w:pPr>
            <w:r>
              <w:rPr>
                <w:rFonts w:ascii="SimSun" w:hAnsi="SimSun" w:eastAsia="SimSun"/>
                <w:b w:val="0"/>
                <w:i w:val="0"/>
                <w:color w:val="000000"/>
                <w:sz w:val="21"/>
              </w:rPr>
              <w:t xml:space="preserve">随机网络3 </w:t>
            </w:r>
          </w:p>
        </w:tc>
        <w:tc>
          <w:tcPr>
            <w:tcW w:type="dxa" w:w="2764"/>
            <w:tcBorders>
              <w:bottom w:sz="11.199999999999818" w:val="single" w:color="#000000"/>
            </w:tcBorders>
            <w:tcMar>
              <w:start w:w="0" w:type="dxa"/>
              <w:end w:w="0" w:type="dxa"/>
            </w:tcMar>
          </w:tcPr>
          <w:p>
            <w:pPr>
              <w:autoSpaceDN w:val="0"/>
              <w:autoSpaceDE w:val="0"/>
              <w:widowControl/>
              <w:spacing w:line="282" w:lineRule="exact" w:before="72" w:after="0"/>
              <w:ind w:left="528" w:right="0" w:firstLine="0"/>
              <w:jc w:val="left"/>
            </w:pPr>
            <w:r>
              <w:rPr>
                <w:rFonts w:ascii="TimesNewRomanPSMT" w:hAnsi="TimesNewRomanPSMT" w:eastAsia="TimesNewRomanPSMT"/>
                <w:b w:val="0"/>
                <w:i w:val="0"/>
                <w:color w:val="000000"/>
                <w:sz w:val="21"/>
              </w:rPr>
              <w:t xml:space="preserve">0.011 </w:t>
            </w:r>
          </w:p>
        </w:tc>
        <w:tc>
          <w:tcPr>
            <w:tcW w:type="dxa" w:w="2768"/>
            <w:tcBorders>
              <w:bottom w:sz="11.199999999999818" w:val="single" w:color="#000000"/>
            </w:tcBorders>
            <w:tcMar>
              <w:start w:w="0" w:type="dxa"/>
              <w:end w:w="0" w:type="dxa"/>
            </w:tcMar>
          </w:tcPr>
          <w:p>
            <w:pPr>
              <w:autoSpaceDN w:val="0"/>
              <w:autoSpaceDE w:val="0"/>
              <w:widowControl/>
              <w:spacing w:line="282" w:lineRule="exact" w:before="72" w:after="0"/>
              <w:ind w:left="528" w:right="0" w:firstLine="0"/>
              <w:jc w:val="left"/>
            </w:pPr>
            <w:r>
              <w:rPr>
                <w:rFonts w:ascii="TimesNewRomanPSMT" w:hAnsi="TimesNewRomanPSMT" w:eastAsia="TimesNewRomanPSMT"/>
                <w:b w:val="0"/>
                <w:i w:val="0"/>
                <w:color w:val="000000"/>
                <w:sz w:val="21"/>
              </w:rPr>
              <w:t xml:space="preserve">7.272 </w:t>
            </w:r>
          </w:p>
        </w:tc>
      </w:tr>
    </w:tbl>
    <w:p>
      <w:pPr>
        <w:autoSpaceDN w:val="0"/>
        <w:autoSpaceDE w:val="0"/>
        <w:widowControl/>
        <w:spacing w:line="240" w:lineRule="exact" w:before="336" w:after="0"/>
        <w:ind w:left="1642" w:right="0" w:firstLine="0"/>
        <w:jc w:val="left"/>
      </w:pPr>
      <w:r>
        <w:rPr>
          <w:w w:val="101.33333206176758"/>
          <w:rFonts w:ascii="SimSun" w:hAnsi="SimSun" w:eastAsia="SimSun"/>
          <w:b w:val="0"/>
          <w:i w:val="0"/>
          <w:color w:val="000000"/>
          <w:sz w:val="9"/>
        </w:rPr>
        <w:t>⑦</w:t>
      </w:r>
      <w:r>
        <w:rPr>
          <w:rFonts w:ascii="TimesNewRomanPSMT" w:hAnsi="TimesNewRomanPSMT" w:eastAsia="TimesNewRomanPSMT"/>
          <w:b w:val="0"/>
          <w:i w:val="0"/>
          <w:color w:val="000000"/>
          <w:sz w:val="18"/>
        </w:rPr>
        <w:t xml:space="preserve"> Pajek</w:t>
      </w:r>
      <w:r>
        <w:rPr>
          <w:rFonts w:ascii="SimSun" w:hAnsi="SimSun" w:eastAsia="SimSun"/>
          <w:b w:val="0"/>
          <w:i w:val="0"/>
          <w:color w:val="000000"/>
          <w:sz w:val="18"/>
        </w:rPr>
        <w:t xml:space="preserve"> 是大型复杂网络分析工具，是用于研究所存在的各种复杂非线性网络的有力工具。 </w:t>
      </w:r>
    </w:p>
    <w:p>
      <w:pPr>
        <w:autoSpaceDN w:val="0"/>
        <w:autoSpaceDE w:val="0"/>
        <w:widowControl/>
        <w:spacing w:line="240" w:lineRule="exact" w:before="268" w:after="0"/>
        <w:ind w:left="0" w:right="4308" w:firstLine="0"/>
        <w:jc w:val="right"/>
      </w:pPr>
      <w:r>
        <w:rPr>
          <w:rFonts w:ascii="TimesNewRomanPSMT" w:hAnsi="TimesNewRomanPSMT" w:eastAsia="TimesNewRomanPSMT"/>
          <w:b w:val="0"/>
          <w:i w:val="0"/>
          <w:color w:val="000000"/>
          <w:sz w:val="18"/>
        </w:rPr>
        <w:t xml:space="preserve">23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56" name="Picture 8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7" name="Picture 8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676"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282" w:lineRule="exact" w:before="652" w:after="20"/>
        <w:ind w:left="0" w:right="24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桥梁施工风险网络与随机网络的比较 </w:t>
      </w:r>
    </w:p>
    <w:tbl>
      <w:tblPr>
        <w:tblW w:type="auto" w:w="0"/>
        <w:tblLayout w:type="fixed"/>
        <w:tblLook w:firstColumn="1" w:firstRow="1" w:lastColumn="0" w:lastRow="0" w:noHBand="0" w:noVBand="1" w:val="04A0"/>
        <w:tblInd w:w="1174.0" w:type="dxa"/>
      </w:tblPr>
      <w:tblGrid>
        <w:gridCol w:w="3384"/>
        <w:gridCol w:w="3384"/>
        <w:gridCol w:w="3384"/>
      </w:tblGrid>
      <w:tr>
        <w:trPr>
          <w:trHeight w:hRule="exact" w:val="292"/>
        </w:trPr>
        <w:tc>
          <w:tcPr>
            <w:tcW w:type="dxa" w:w="2766"/>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模型 </w:t>
            </w:r>
          </w:p>
        </w:tc>
        <w:tc>
          <w:tcPr>
            <w:tcW w:type="dxa" w:w="2764"/>
            <w:tcBorders>
              <w:top w:sz="11.199999999999932" w:val="single" w:color="#000000"/>
            </w:tcBorders>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平均聚类系数 </w:t>
            </w:r>
          </w:p>
        </w:tc>
        <w:tc>
          <w:tcPr>
            <w:tcW w:type="dxa" w:w="2768"/>
            <w:tcBorders>
              <w:top w:sz="11.199999999999932" w:val="single" w:color="#000000"/>
            </w:tcBorders>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平均路径长度 </w:t>
            </w:r>
          </w:p>
        </w:tc>
      </w:tr>
      <w:tr>
        <w:trPr>
          <w:trHeight w:hRule="exact" w:val="70"/>
        </w:trPr>
        <w:tc>
          <w:tcPr>
            <w:tcW w:type="dxa" w:w="3384"/>
            <w:vMerge/>
            <w:tcBorders>
              <w:top w:sz="11.199999999999932" w:val="single" w:color="#000000"/>
              <w:bottom w:sz="4.0" w:val="single" w:color="#000000"/>
            </w:tcBorders>
          </w:tcPr>
          <w:p/>
        </w:tc>
        <w:tc>
          <w:tcPr>
            <w:tcW w:type="dxa" w:w="2764"/>
            <w:tcBorders>
              <w:bottom w:sz="4.0" w:val="single" w:color="#000000"/>
            </w:tcBorders>
            <w:tcMar>
              <w:start w:w="0" w:type="dxa"/>
              <w:end w:w="0" w:type="dxa"/>
            </w:tcMar>
          </w:tcPr>
          <w:p/>
        </w:tc>
        <w:tc>
          <w:tcPr>
            <w:tcW w:type="dxa" w:w="2768"/>
            <w:tcBorders>
              <w:bottom w:sz="4.0" w:val="single" w:color="#000000"/>
            </w:tcBorders>
            <w:tcMar>
              <w:start w:w="0" w:type="dxa"/>
              <w:end w:w="0" w:type="dxa"/>
            </w:tcMar>
          </w:tcPr>
          <w:p/>
        </w:tc>
      </w:tr>
      <w:tr>
        <w:trPr>
          <w:trHeight w:hRule="exact" w:val="250"/>
        </w:trPr>
        <w:tc>
          <w:tcPr>
            <w:tcW w:type="dxa" w:w="2766"/>
            <w:tcBorders>
              <w:top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 xml:space="preserve">桥梁施工风险网络 </w:t>
            </w:r>
          </w:p>
        </w:tc>
        <w:tc>
          <w:tcPr>
            <w:tcW w:type="dxa" w:w="2764"/>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0.072 </w:t>
            </w:r>
          </w:p>
        </w:tc>
        <w:tc>
          <w:tcPr>
            <w:tcW w:type="dxa" w:w="2768"/>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3.792 </w:t>
            </w:r>
          </w:p>
        </w:tc>
      </w:tr>
      <w:tr>
        <w:trPr>
          <w:trHeight w:hRule="exact" w:val="340"/>
        </w:trPr>
        <w:tc>
          <w:tcPr>
            <w:tcW w:type="dxa" w:w="2766"/>
            <w:tcBorders/>
            <w:tcMar>
              <w:start w:w="0" w:type="dxa"/>
              <w:end w:w="0" w:type="dxa"/>
            </w:tcMar>
          </w:tcPr>
          <w:p>
            <w:pPr>
              <w:autoSpaceDN w:val="0"/>
              <w:autoSpaceDE w:val="0"/>
              <w:widowControl/>
              <w:spacing w:line="185" w:lineRule="auto" w:before="126" w:after="0"/>
              <w:ind w:left="528" w:right="0" w:firstLine="0"/>
              <w:jc w:val="left"/>
            </w:pPr>
            <w:r>
              <w:rPr>
                <w:rFonts w:ascii="SimSun" w:hAnsi="SimSun" w:eastAsia="SimSun"/>
                <w:b w:val="0"/>
                <w:i w:val="0"/>
                <w:color w:val="000000"/>
                <w:sz w:val="21"/>
              </w:rPr>
              <w:t xml:space="preserve">随机网络1 </w:t>
            </w:r>
          </w:p>
        </w:tc>
        <w:tc>
          <w:tcPr>
            <w:tcW w:type="dxa" w:w="2764"/>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0.016 </w:t>
            </w:r>
          </w:p>
        </w:tc>
        <w:tc>
          <w:tcPr>
            <w:tcW w:type="dxa" w:w="2768"/>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5.935 </w:t>
            </w:r>
          </w:p>
        </w:tc>
      </w:tr>
      <w:tr>
        <w:trPr>
          <w:trHeight w:hRule="exact" w:val="340"/>
        </w:trPr>
        <w:tc>
          <w:tcPr>
            <w:tcW w:type="dxa" w:w="2766"/>
            <w:tcBorders/>
            <w:tcMar>
              <w:start w:w="0" w:type="dxa"/>
              <w:end w:w="0" w:type="dxa"/>
            </w:tcMar>
          </w:tcPr>
          <w:p>
            <w:pPr>
              <w:autoSpaceDN w:val="0"/>
              <w:autoSpaceDE w:val="0"/>
              <w:widowControl/>
              <w:spacing w:line="185" w:lineRule="auto" w:before="126" w:after="0"/>
              <w:ind w:left="528" w:right="0" w:firstLine="0"/>
              <w:jc w:val="left"/>
            </w:pPr>
            <w:r>
              <w:rPr>
                <w:rFonts w:ascii="SimSun" w:hAnsi="SimSun" w:eastAsia="SimSun"/>
                <w:b w:val="0"/>
                <w:i w:val="0"/>
                <w:color w:val="000000"/>
                <w:sz w:val="21"/>
              </w:rPr>
              <w:t xml:space="preserve">随机网络2 </w:t>
            </w:r>
          </w:p>
        </w:tc>
        <w:tc>
          <w:tcPr>
            <w:tcW w:type="dxa" w:w="2764"/>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0.008 </w:t>
            </w:r>
          </w:p>
        </w:tc>
        <w:tc>
          <w:tcPr>
            <w:tcW w:type="dxa" w:w="2768"/>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6.683 </w:t>
            </w:r>
          </w:p>
        </w:tc>
      </w:tr>
      <w:tr>
        <w:trPr>
          <w:trHeight w:hRule="exact" w:val="482"/>
        </w:trPr>
        <w:tc>
          <w:tcPr>
            <w:tcW w:type="dxa" w:w="2766"/>
            <w:tcBorders>
              <w:bottom w:sz="11.200000000000045" w:val="single" w:color="#000000"/>
            </w:tcBorders>
            <w:tcMar>
              <w:start w:w="0" w:type="dxa"/>
              <w:end w:w="0" w:type="dxa"/>
            </w:tcMar>
          </w:tcPr>
          <w:p>
            <w:pPr>
              <w:autoSpaceDN w:val="0"/>
              <w:autoSpaceDE w:val="0"/>
              <w:widowControl/>
              <w:spacing w:line="185" w:lineRule="auto" w:before="158" w:after="0"/>
              <w:ind w:left="528" w:right="0" w:firstLine="0"/>
              <w:jc w:val="left"/>
            </w:pPr>
            <w:r>
              <w:rPr>
                <w:rFonts w:ascii="SimSun" w:hAnsi="SimSun" w:eastAsia="SimSun"/>
                <w:b w:val="0"/>
                <w:i w:val="0"/>
                <w:color w:val="000000"/>
                <w:sz w:val="21"/>
              </w:rPr>
              <w:t xml:space="preserve">随机网络3 </w:t>
            </w:r>
          </w:p>
        </w:tc>
        <w:tc>
          <w:tcPr>
            <w:tcW w:type="dxa" w:w="2764"/>
            <w:tcBorders>
              <w:bottom w:sz="11.200000000000045" w:val="single" w:color="#000000"/>
            </w:tcBorders>
            <w:tcMar>
              <w:start w:w="0" w:type="dxa"/>
              <w:end w:w="0" w:type="dxa"/>
            </w:tcMar>
          </w:tcPr>
          <w:p>
            <w:pPr>
              <w:autoSpaceDN w:val="0"/>
              <w:autoSpaceDE w:val="0"/>
              <w:widowControl/>
              <w:spacing w:line="280" w:lineRule="exact" w:before="102" w:after="0"/>
              <w:ind w:left="528" w:right="0" w:firstLine="0"/>
              <w:jc w:val="left"/>
            </w:pPr>
            <w:r>
              <w:rPr>
                <w:rFonts w:ascii="TimesNewRomanPSMT" w:hAnsi="TimesNewRomanPSMT" w:eastAsia="TimesNewRomanPSMT"/>
                <w:b w:val="0"/>
                <w:i w:val="0"/>
                <w:color w:val="000000"/>
                <w:sz w:val="21"/>
              </w:rPr>
              <w:t xml:space="preserve">0.014 </w:t>
            </w:r>
          </w:p>
        </w:tc>
        <w:tc>
          <w:tcPr>
            <w:tcW w:type="dxa" w:w="2768"/>
            <w:tcBorders>
              <w:bottom w:sz="11.200000000000045" w:val="single" w:color="#000000"/>
            </w:tcBorders>
            <w:tcMar>
              <w:start w:w="0" w:type="dxa"/>
              <w:end w:w="0" w:type="dxa"/>
            </w:tcMar>
          </w:tcPr>
          <w:p>
            <w:pPr>
              <w:autoSpaceDN w:val="0"/>
              <w:autoSpaceDE w:val="0"/>
              <w:widowControl/>
              <w:spacing w:line="280" w:lineRule="exact" w:before="102" w:after="0"/>
              <w:ind w:left="528" w:right="0" w:firstLine="0"/>
              <w:jc w:val="left"/>
            </w:pPr>
            <w:r>
              <w:rPr>
                <w:rFonts w:ascii="TimesNewRomanPSMT" w:hAnsi="TimesNewRomanPSMT" w:eastAsia="TimesNewRomanPSMT"/>
                <w:b w:val="0"/>
                <w:i w:val="0"/>
                <w:color w:val="000000"/>
                <w:sz w:val="21"/>
              </w:rPr>
              <w:t xml:space="preserve">6.259 </w:t>
            </w:r>
          </w:p>
        </w:tc>
      </w:tr>
    </w:tbl>
    <w:p>
      <w:pPr>
        <w:autoSpaceDN w:val="0"/>
        <w:autoSpaceDE w:val="0"/>
        <w:widowControl/>
        <w:spacing w:line="282" w:lineRule="exact" w:before="10" w:after="20"/>
        <w:ind w:left="0" w:right="24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隧道施工风险网络与随机网络的比较 </w:t>
      </w:r>
    </w:p>
    <w:tbl>
      <w:tblPr>
        <w:tblW w:type="auto" w:w="0"/>
        <w:tblLayout w:type="fixed"/>
        <w:tblLook w:firstColumn="1" w:firstRow="1" w:lastColumn="0" w:lastRow="0" w:noHBand="0" w:noVBand="1" w:val="04A0"/>
        <w:tblInd w:w="1174.0" w:type="dxa"/>
      </w:tblPr>
      <w:tblGrid>
        <w:gridCol w:w="3384"/>
        <w:gridCol w:w="3384"/>
        <w:gridCol w:w="3384"/>
      </w:tblGrid>
      <w:tr>
        <w:trPr>
          <w:trHeight w:hRule="exact" w:val="296"/>
        </w:trPr>
        <w:tc>
          <w:tcPr>
            <w:tcW w:type="dxa" w:w="2766"/>
            <w:vMerge w:val="restart"/>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 w:after="0"/>
              <w:ind w:left="528" w:right="0" w:firstLine="0"/>
              <w:jc w:val="left"/>
            </w:pPr>
            <w:r>
              <w:rPr>
                <w:rFonts w:ascii="SimSun" w:hAnsi="SimSun" w:eastAsia="SimSun"/>
                <w:b w:val="0"/>
                <w:i w:val="0"/>
                <w:color w:val="000000"/>
                <w:sz w:val="21"/>
              </w:rPr>
              <w:t xml:space="preserve">模型 </w:t>
            </w:r>
          </w:p>
        </w:tc>
        <w:tc>
          <w:tcPr>
            <w:tcW w:type="dxa" w:w="2764"/>
            <w:tcBorders>
              <w:top w:sz="12.0" w:val="single" w:color="#000000"/>
            </w:tcBorders>
            <w:tcMar>
              <w:start w:w="0" w:type="dxa"/>
              <w:end w:w="0" w:type="dxa"/>
            </w:tcMar>
          </w:tcPr>
          <w:p>
            <w:pPr>
              <w:autoSpaceDN w:val="0"/>
              <w:autoSpaceDE w:val="0"/>
              <w:widowControl/>
              <w:spacing w:line="182" w:lineRule="auto" w:before="34" w:after="0"/>
              <w:ind w:left="528" w:right="0" w:firstLine="0"/>
              <w:jc w:val="left"/>
            </w:pPr>
            <w:r>
              <w:rPr>
                <w:rFonts w:ascii="SimSun" w:hAnsi="SimSun" w:eastAsia="SimSun"/>
                <w:b w:val="0"/>
                <w:i w:val="0"/>
                <w:color w:val="000000"/>
                <w:sz w:val="21"/>
              </w:rPr>
              <w:t xml:space="preserve">平均聚类系数 </w:t>
            </w:r>
          </w:p>
        </w:tc>
        <w:tc>
          <w:tcPr>
            <w:tcW w:type="dxa" w:w="2768"/>
            <w:tcBorders>
              <w:top w:sz="12.0" w:val="single" w:color="#000000"/>
            </w:tcBorders>
            <w:tcMar>
              <w:start w:w="0" w:type="dxa"/>
              <w:end w:w="0" w:type="dxa"/>
            </w:tcMar>
          </w:tcPr>
          <w:p>
            <w:pPr>
              <w:autoSpaceDN w:val="0"/>
              <w:autoSpaceDE w:val="0"/>
              <w:widowControl/>
              <w:spacing w:line="182" w:lineRule="auto" w:before="34" w:after="0"/>
              <w:ind w:left="528" w:right="0" w:firstLine="0"/>
              <w:jc w:val="left"/>
            </w:pPr>
            <w:r>
              <w:rPr>
                <w:rFonts w:ascii="SimSun" w:hAnsi="SimSun" w:eastAsia="SimSun"/>
                <w:b w:val="0"/>
                <w:i w:val="0"/>
                <w:color w:val="000000"/>
                <w:sz w:val="21"/>
              </w:rPr>
              <w:t xml:space="preserve">平均路径长度 </w:t>
            </w:r>
          </w:p>
        </w:tc>
      </w:tr>
      <w:tr>
        <w:trPr>
          <w:trHeight w:hRule="exact" w:val="64"/>
        </w:trPr>
        <w:tc>
          <w:tcPr>
            <w:tcW w:type="dxa" w:w="3384"/>
            <w:vMerge/>
            <w:tcBorders>
              <w:top w:sz="12.0" w:val="single" w:color="#000000"/>
              <w:bottom w:sz="4.0" w:val="single" w:color="#000000"/>
            </w:tcBorders>
          </w:tcPr>
          <w:p/>
        </w:tc>
        <w:tc>
          <w:tcPr>
            <w:tcW w:type="dxa" w:w="2764"/>
            <w:tcBorders>
              <w:bottom w:sz="4.0" w:val="single" w:color="#000000"/>
            </w:tcBorders>
            <w:tcMar>
              <w:start w:w="0" w:type="dxa"/>
              <w:end w:w="0" w:type="dxa"/>
            </w:tcMar>
          </w:tcPr>
          <w:p/>
        </w:tc>
        <w:tc>
          <w:tcPr>
            <w:tcW w:type="dxa" w:w="2768"/>
            <w:tcBorders>
              <w:bottom w:sz="4.0" w:val="single" w:color="#000000"/>
            </w:tcBorders>
            <w:tcMar>
              <w:start w:w="0" w:type="dxa"/>
              <w:end w:w="0" w:type="dxa"/>
            </w:tcMar>
          </w:tcPr>
          <w:p/>
        </w:tc>
      </w:tr>
      <w:tr>
        <w:trPr>
          <w:trHeight w:hRule="exact" w:val="256"/>
        </w:trPr>
        <w:tc>
          <w:tcPr>
            <w:tcW w:type="dxa" w:w="2766"/>
            <w:tcBorders>
              <w:top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 xml:space="preserve">隧道施工风险网络 </w:t>
            </w:r>
          </w:p>
        </w:tc>
        <w:tc>
          <w:tcPr>
            <w:tcW w:type="dxa" w:w="2764"/>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0.029 </w:t>
            </w:r>
          </w:p>
        </w:tc>
        <w:tc>
          <w:tcPr>
            <w:tcW w:type="dxa" w:w="2768"/>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2.126 </w:t>
            </w:r>
          </w:p>
        </w:tc>
      </w:tr>
      <w:tr>
        <w:trPr>
          <w:trHeight w:hRule="exact" w:val="360"/>
        </w:trPr>
        <w:tc>
          <w:tcPr>
            <w:tcW w:type="dxa" w:w="2766"/>
            <w:tcBorders/>
            <w:tcMar>
              <w:start w:w="0" w:type="dxa"/>
              <w:end w:w="0" w:type="dxa"/>
            </w:tcMar>
          </w:tcPr>
          <w:p>
            <w:pPr>
              <w:autoSpaceDN w:val="0"/>
              <w:autoSpaceDE w:val="0"/>
              <w:widowControl/>
              <w:spacing w:line="185" w:lineRule="auto" w:before="142" w:after="0"/>
              <w:ind w:left="528" w:right="0" w:firstLine="0"/>
              <w:jc w:val="left"/>
            </w:pPr>
            <w:r>
              <w:rPr>
                <w:rFonts w:ascii="SimSun" w:hAnsi="SimSun" w:eastAsia="SimSun"/>
                <w:b w:val="0"/>
                <w:i w:val="0"/>
                <w:color w:val="000000"/>
                <w:sz w:val="21"/>
              </w:rPr>
              <w:t xml:space="preserve">随机网络1 </w:t>
            </w:r>
          </w:p>
        </w:tc>
        <w:tc>
          <w:tcPr>
            <w:tcW w:type="dxa" w:w="2764"/>
            <w:tcBorders/>
            <w:tcMar>
              <w:start w:w="0" w:type="dxa"/>
              <w:end w:w="0" w:type="dxa"/>
            </w:tcMar>
          </w:tcPr>
          <w:p>
            <w:pPr>
              <w:autoSpaceDN w:val="0"/>
              <w:autoSpaceDE w:val="0"/>
              <w:widowControl/>
              <w:spacing w:line="282" w:lineRule="exact" w:before="78" w:after="0"/>
              <w:ind w:left="528" w:right="0" w:firstLine="0"/>
              <w:jc w:val="left"/>
            </w:pPr>
            <w:r>
              <w:rPr>
                <w:rFonts w:ascii="TimesNewRomanPSMT" w:hAnsi="TimesNewRomanPSMT" w:eastAsia="TimesNewRomanPSMT"/>
                <w:b w:val="0"/>
                <w:i w:val="0"/>
                <w:color w:val="000000"/>
                <w:sz w:val="21"/>
              </w:rPr>
              <w:t xml:space="preserve">0.022 </w:t>
            </w:r>
          </w:p>
        </w:tc>
        <w:tc>
          <w:tcPr>
            <w:tcW w:type="dxa" w:w="2768"/>
            <w:tcBorders/>
            <w:tcMar>
              <w:start w:w="0" w:type="dxa"/>
              <w:end w:w="0" w:type="dxa"/>
            </w:tcMar>
          </w:tcPr>
          <w:p>
            <w:pPr>
              <w:autoSpaceDN w:val="0"/>
              <w:autoSpaceDE w:val="0"/>
              <w:widowControl/>
              <w:spacing w:line="282" w:lineRule="exact" w:before="78" w:after="0"/>
              <w:ind w:left="528" w:right="0" w:firstLine="0"/>
              <w:jc w:val="left"/>
            </w:pPr>
            <w:r>
              <w:rPr>
                <w:rFonts w:ascii="TimesNewRomanPSMT" w:hAnsi="TimesNewRomanPSMT" w:eastAsia="TimesNewRomanPSMT"/>
                <w:b w:val="0"/>
                <w:i w:val="0"/>
                <w:color w:val="000000"/>
                <w:sz w:val="21"/>
              </w:rPr>
              <w:t xml:space="preserve">4.378 </w:t>
            </w:r>
          </w:p>
        </w:tc>
      </w:tr>
      <w:tr>
        <w:trPr>
          <w:trHeight w:hRule="exact" w:val="340"/>
        </w:trPr>
        <w:tc>
          <w:tcPr>
            <w:tcW w:type="dxa" w:w="2766"/>
            <w:tcBorders/>
            <w:tcMar>
              <w:start w:w="0" w:type="dxa"/>
              <w:end w:w="0" w:type="dxa"/>
            </w:tcMar>
          </w:tcPr>
          <w:p>
            <w:pPr>
              <w:autoSpaceDN w:val="0"/>
              <w:autoSpaceDE w:val="0"/>
              <w:widowControl/>
              <w:spacing w:line="182" w:lineRule="auto" w:before="124" w:after="0"/>
              <w:ind w:left="528" w:right="0" w:firstLine="0"/>
              <w:jc w:val="left"/>
            </w:pPr>
            <w:r>
              <w:rPr>
                <w:rFonts w:ascii="SimSun" w:hAnsi="SimSun" w:eastAsia="SimSun"/>
                <w:b w:val="0"/>
                <w:i w:val="0"/>
                <w:color w:val="000000"/>
                <w:sz w:val="21"/>
              </w:rPr>
              <w:t xml:space="preserve">随机网络2 </w:t>
            </w:r>
          </w:p>
        </w:tc>
        <w:tc>
          <w:tcPr>
            <w:tcW w:type="dxa" w:w="2764"/>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0.019 </w:t>
            </w:r>
          </w:p>
        </w:tc>
        <w:tc>
          <w:tcPr>
            <w:tcW w:type="dxa" w:w="2768"/>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2.761 </w:t>
            </w:r>
          </w:p>
        </w:tc>
      </w:tr>
      <w:tr>
        <w:trPr>
          <w:trHeight w:hRule="exact" w:val="448"/>
        </w:trPr>
        <w:tc>
          <w:tcPr>
            <w:tcW w:type="dxa" w:w="2766"/>
            <w:tcBorders>
              <w:bottom w:sz="12.0" w:val="single" w:color="#000000"/>
            </w:tcBorders>
            <w:tcMar>
              <w:start w:w="0" w:type="dxa"/>
              <w:end w:w="0" w:type="dxa"/>
            </w:tcMar>
          </w:tcPr>
          <w:p>
            <w:pPr>
              <w:autoSpaceDN w:val="0"/>
              <w:autoSpaceDE w:val="0"/>
              <w:widowControl/>
              <w:spacing w:line="185" w:lineRule="auto" w:before="124" w:after="0"/>
              <w:ind w:left="528" w:right="0" w:firstLine="0"/>
              <w:jc w:val="left"/>
            </w:pPr>
            <w:r>
              <w:rPr>
                <w:rFonts w:ascii="SimSun" w:hAnsi="SimSun" w:eastAsia="SimSun"/>
                <w:b w:val="0"/>
                <w:i w:val="0"/>
                <w:color w:val="000000"/>
                <w:sz w:val="21"/>
              </w:rPr>
              <w:t xml:space="preserve">随机网络3 </w:t>
            </w:r>
          </w:p>
        </w:tc>
        <w:tc>
          <w:tcPr>
            <w:tcW w:type="dxa" w:w="2764"/>
            <w:tcBorders>
              <w:bottom w:sz="12.0" w:val="single" w:color="#000000"/>
            </w:tcBorders>
            <w:tcMar>
              <w:start w:w="0" w:type="dxa"/>
              <w:end w:w="0" w:type="dxa"/>
            </w:tcMar>
          </w:tcPr>
          <w:p>
            <w:pPr>
              <w:autoSpaceDN w:val="0"/>
              <w:autoSpaceDE w:val="0"/>
              <w:widowControl/>
              <w:spacing w:line="282" w:lineRule="exact" w:before="66" w:after="0"/>
              <w:ind w:left="528" w:right="0" w:firstLine="0"/>
              <w:jc w:val="left"/>
            </w:pPr>
            <w:r>
              <w:rPr>
                <w:rFonts w:ascii="TimesNewRomanPSMT" w:hAnsi="TimesNewRomanPSMT" w:eastAsia="TimesNewRomanPSMT"/>
                <w:b w:val="0"/>
                <w:i w:val="0"/>
                <w:color w:val="000000"/>
                <w:sz w:val="21"/>
              </w:rPr>
              <w:t xml:space="preserve">0.013 </w:t>
            </w:r>
          </w:p>
        </w:tc>
        <w:tc>
          <w:tcPr>
            <w:tcW w:type="dxa" w:w="2768"/>
            <w:tcBorders>
              <w:bottom w:sz="12.0" w:val="single" w:color="#000000"/>
            </w:tcBorders>
            <w:tcMar>
              <w:start w:w="0" w:type="dxa"/>
              <w:end w:w="0" w:type="dxa"/>
            </w:tcMar>
          </w:tcPr>
          <w:p>
            <w:pPr>
              <w:autoSpaceDN w:val="0"/>
              <w:autoSpaceDE w:val="0"/>
              <w:widowControl/>
              <w:spacing w:line="282" w:lineRule="exact" w:before="66" w:after="0"/>
              <w:ind w:left="528" w:right="0" w:firstLine="0"/>
              <w:jc w:val="left"/>
            </w:pPr>
            <w:r>
              <w:rPr>
                <w:rFonts w:ascii="TimesNewRomanPSMT" w:hAnsi="TimesNewRomanPSMT" w:eastAsia="TimesNewRomanPSMT"/>
                <w:b w:val="0"/>
                <w:i w:val="0"/>
                <w:color w:val="000000"/>
                <w:sz w:val="21"/>
              </w:rPr>
              <w:t xml:space="preserve">3.685 </w:t>
            </w:r>
          </w:p>
        </w:tc>
      </w:tr>
    </w:tbl>
    <w:p>
      <w:pPr>
        <w:autoSpaceDN w:val="0"/>
        <w:tabs>
          <w:tab w:pos="1762" w:val="left"/>
        </w:tabs>
        <w:autoSpaceDE w:val="0"/>
        <w:widowControl/>
        <w:spacing w:line="264" w:lineRule="auto" w:before="36" w:after="0"/>
        <w:ind w:left="1282" w:right="144" w:firstLine="0"/>
        <w:jc w:val="left"/>
      </w:pPr>
      <w:r>
        <w:tab/>
      </w:r>
      <w:r>
        <w:rPr>
          <w:rFonts w:ascii="SimHei" w:hAnsi="SimHei" w:eastAsia="SimHei"/>
          <w:b w:val="0"/>
          <w:i w:val="0"/>
          <w:color w:val="000000"/>
          <w:sz w:val="24"/>
        </w:rPr>
        <w:t>（二）无标度特性</w:t>
      </w:r>
      <w:r>
        <w:br/>
      </w:r>
      <w:r>
        <w:tab/>
      </w:r>
      <w:r>
        <w:rPr>
          <w:rFonts w:ascii="SimSun" w:hAnsi="SimSun" w:eastAsia="SimSun"/>
          <w:b w:val="0"/>
          <w:i w:val="0"/>
          <w:color w:val="000000"/>
          <w:sz w:val="24"/>
        </w:rPr>
        <w:t>网络的无标度性是指在网络中的大部分节点只和很少节点连接，而有极少的</w:t>
      </w:r>
      <w:r>
        <w:rPr>
          <w:rFonts w:ascii="SimSun" w:hAnsi="SimSun" w:eastAsia="SimSun"/>
          <w:b w:val="0"/>
          <w:i w:val="0"/>
          <w:color w:val="000000"/>
          <w:sz w:val="24"/>
        </w:rPr>
        <w:t>节点与非常多的节点连接。这种关键的节点的存在使得网络对随机的攻击有强大</w:t>
      </w:r>
      <w:r>
        <w:rPr>
          <w:rFonts w:ascii="SimSun" w:hAnsi="SimSun" w:eastAsia="SimSun"/>
          <w:b w:val="0"/>
          <w:i w:val="0"/>
          <w:color w:val="000000"/>
          <w:sz w:val="24"/>
        </w:rPr>
        <w:t>的承受能力，但面在对协同性攻击时则显得脆弱。同时，无标度网络其度分布还</w:t>
      </w:r>
    </w:p>
    <w:p>
      <w:pPr>
        <w:autoSpaceDN w:val="0"/>
        <w:autoSpaceDE w:val="0"/>
        <w:widowControl/>
        <w:spacing w:line="226" w:lineRule="auto" w:before="228" w:after="0"/>
        <w:ind w:left="1282" w:right="0" w:firstLine="0"/>
        <w:jc w:val="left"/>
      </w:pPr>
      <w:r>
        <w:rPr>
          <w:rFonts w:ascii="SimSun" w:hAnsi="SimSun" w:eastAsia="SimSun"/>
          <w:b w:val="0"/>
          <w:i w:val="0"/>
          <w:color w:val="000000"/>
          <w:sz w:val="24"/>
        </w:rPr>
        <w:t>服从幂律分布这一规律。而度分布</w:t>
      </w:r>
      <w:r>
        <w:rPr>
          <w:rFonts w:ascii="Times New Roman" w:hAnsi="Times New Roman" w:eastAsia="Times New Roman"/>
          <w:b w:val="0"/>
          <w:i/>
          <w:color w:val="000000"/>
          <w:sz w:val="24"/>
        </w:rPr>
        <w:t>P k</w:t>
      </w:r>
      <w:r>
        <w:rPr>
          <w:rFonts w:ascii="SimSun" w:hAnsi="SimSun" w:eastAsia="SimSun"/>
          <w:b w:val="0"/>
          <w:i w:val="0"/>
          <w:color w:val="000000"/>
          <w:sz w:val="24"/>
        </w:rPr>
        <w:t xml:space="preserve"> 是指度为</w:t>
      </w:r>
      <w:r>
        <w:rPr>
          <w:rFonts w:ascii="Times New Roman" w:hAnsi="Times New Roman" w:eastAsia="Times New Roman"/>
          <w:b w:val="0"/>
          <w:i/>
          <w:color w:val="000000"/>
          <w:sz w:val="23"/>
        </w:rPr>
        <w:t>k</w:t>
      </w:r>
      <w:r>
        <w:rPr>
          <w:rFonts w:ascii="SimSun" w:hAnsi="SimSun" w:eastAsia="SimSun"/>
          <w:b w:val="0"/>
          <w:i w:val="0"/>
          <w:color w:val="000000"/>
          <w:sz w:val="24"/>
        </w:rPr>
        <w:t xml:space="preserve"> 的节点在整个网络当中所占的</w:t>
      </w:r>
    </w:p>
    <w:p>
      <w:pPr>
        <w:autoSpaceDN w:val="0"/>
        <w:autoSpaceDE w:val="0"/>
        <w:widowControl/>
        <w:spacing w:line="398" w:lineRule="exact" w:before="122" w:after="112"/>
        <w:ind w:left="1282" w:right="144" w:firstLine="0"/>
        <w:jc w:val="left"/>
      </w:pPr>
      <w:r>
        <w:rPr>
          <w:rFonts w:ascii="SimSun" w:hAnsi="SimSun" w:eastAsia="SimSun"/>
          <w:b w:val="0"/>
          <w:i w:val="0"/>
          <w:color w:val="000000"/>
          <w:sz w:val="24"/>
        </w:rPr>
        <w:t>比例，而累积度分布则表示度不小于</w:t>
      </w:r>
      <w:r>
        <w:rPr>
          <w:rFonts w:ascii="Times New Roman" w:hAnsi="Times New Roman" w:eastAsia="Times New Roman"/>
          <w:b w:val="0"/>
          <w:i/>
          <w:color w:val="000000"/>
          <w:sz w:val="23"/>
        </w:rPr>
        <w:t>k</w:t>
      </w:r>
      <w:r>
        <w:rPr>
          <w:rFonts w:ascii="SimSun" w:hAnsi="SimSun" w:eastAsia="SimSun"/>
          <w:b w:val="0"/>
          <w:i w:val="0"/>
          <w:color w:val="000000"/>
          <w:sz w:val="24"/>
        </w:rPr>
        <w:t xml:space="preserve"> 的节点的概率分布。在加权网络中，往往研</w:t>
      </w:r>
      <w:r>
        <w:rPr>
          <w:rFonts w:ascii="SimSun" w:hAnsi="SimSun" w:eastAsia="SimSun"/>
          <w:b w:val="0"/>
          <w:i w:val="0"/>
          <w:color w:val="000000"/>
          <w:sz w:val="24"/>
        </w:rPr>
        <w:t>究的是其加权度分布。利用</w:t>
      </w:r>
      <w:r>
        <w:rPr>
          <w:rFonts w:ascii="TimesNewRomanPSMT" w:hAnsi="TimesNewRomanPSMT" w:eastAsia="TimesNewRomanPSMT"/>
          <w:b w:val="0"/>
          <w:i w:val="0"/>
          <w:color w:val="000000"/>
          <w:sz w:val="24"/>
        </w:rPr>
        <w:t>origin</w:t>
      </w:r>
      <w:r>
        <w:rPr>
          <w:rFonts w:ascii="DengXian" w:hAnsi="DengXian" w:eastAsia="DengXian"/>
          <w:b w:val="0"/>
          <w:i w:val="0"/>
          <w:color w:val="000000"/>
          <w:sz w:val="11"/>
        </w:rPr>
        <w:t>⑧</w:t>
      </w:r>
      <w:r>
        <w:rPr>
          <w:rFonts w:ascii="SimSun" w:hAnsi="SimSun" w:eastAsia="SimSun"/>
          <w:b w:val="0"/>
          <w:i w:val="0"/>
          <w:color w:val="000000"/>
          <w:sz w:val="24"/>
        </w:rPr>
        <w:t>软件，绘制出桥隧施工风险网络累积加权度分</w:t>
      </w:r>
    </w:p>
    <w:tbl>
      <w:tblPr>
        <w:tblW w:type="auto" w:w="0"/>
        <w:tblLayout w:type="fixed"/>
        <w:tblLook w:firstColumn="1" w:firstRow="1" w:lastColumn="0" w:lastRow="0" w:noHBand="0" w:noVBand="1" w:val="04A0"/>
        <w:tblInd w:w="640.0" w:type="dxa"/>
      </w:tblPr>
      <w:tblGrid>
        <w:gridCol w:w="1269"/>
        <w:gridCol w:w="1269"/>
        <w:gridCol w:w="1269"/>
        <w:gridCol w:w="1269"/>
        <w:gridCol w:w="1269"/>
        <w:gridCol w:w="1269"/>
        <w:gridCol w:w="1269"/>
        <w:gridCol w:w="1269"/>
      </w:tblGrid>
      <w:tr>
        <w:trPr>
          <w:trHeight w:hRule="exact" w:val="464"/>
        </w:trPr>
        <w:tc>
          <w:tcPr>
            <w:tcW w:type="dxa" w:w="4560"/>
            <w:tcBorders/>
            <w:tcMar>
              <w:start w:w="0" w:type="dxa"/>
              <w:end w:w="0" w:type="dxa"/>
            </w:tcMar>
          </w:tcPr>
          <w:p>
            <w:pPr>
              <w:autoSpaceDN w:val="0"/>
              <w:autoSpaceDE w:val="0"/>
              <w:widowControl/>
              <w:spacing w:line="320" w:lineRule="exact" w:before="60" w:after="0"/>
              <w:ind w:left="642" w:right="0" w:firstLine="0"/>
              <w:jc w:val="left"/>
            </w:pPr>
            <w:r>
              <w:rPr>
                <w:rFonts w:ascii="SimSun" w:hAnsi="SimSun" w:eastAsia="SimSun"/>
                <w:b w:val="0"/>
                <w:i w:val="0"/>
                <w:color w:val="000000"/>
                <w:sz w:val="24"/>
              </w:rPr>
              <w:t>布如图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所示，其加权累积度满足</w:t>
            </w:r>
          </w:p>
        </w:tc>
        <w:tc>
          <w:tcPr>
            <w:tcW w:type="dxa" w:w="500"/>
            <w:tcBorders/>
            <w:tcMar>
              <w:start w:w="0" w:type="dxa"/>
              <w:end w:w="0" w:type="dxa"/>
            </w:tcMar>
          </w:tcPr>
          <w:p>
            <w:pPr>
              <w:autoSpaceDN w:val="0"/>
              <w:autoSpaceDE w:val="0"/>
              <w:widowControl/>
              <w:spacing w:line="312" w:lineRule="exact" w:before="40" w:after="0"/>
              <w:ind w:left="0" w:right="0" w:firstLine="0"/>
              <w:jc w:val="center"/>
            </w:pPr>
            <w:r>
              <w:rPr>
                <w:rFonts w:ascii="Times New Roman" w:hAnsi="Times New Roman" w:eastAsia="Times New Roman"/>
                <w:b w:val="0"/>
                <w:i/>
                <w:color w:val="000000"/>
                <w:sz w:val="24"/>
              </w:rPr>
              <w:t xml:space="preserve">P k </w:t>
            </w:r>
            <w:r>
              <w:rPr>
                <w:rFonts w:ascii="TimesNewRomanPSMT" w:hAnsi="TimesNewRomanPSMT" w:eastAsia="TimesNewRomanPSMT"/>
                <w:b w:val="0"/>
                <w:i w:val="0"/>
                <w:color w:val="000000"/>
                <w:sz w:val="24"/>
              </w:rPr>
              <w:t>( )</w:t>
            </w:r>
          </w:p>
        </w:tc>
        <w:tc>
          <w:tcPr>
            <w:tcW w:type="dxa" w:w="160"/>
            <w:tcBorders/>
            <w:tcMar>
              <w:start w:w="0" w:type="dxa"/>
              <w:end w:w="0" w:type="dxa"/>
            </w:tcMar>
          </w:tcPr>
          <w:p>
            <w:pPr>
              <w:autoSpaceDN w:val="0"/>
              <w:autoSpaceDE w:val="0"/>
              <w:widowControl/>
              <w:spacing w:line="238" w:lineRule="auto" w:before="76" w:after="0"/>
              <w:ind w:left="0" w:right="0" w:firstLine="0"/>
              <w:jc w:val="center"/>
            </w:pPr>
            <w:r>
              <w:rPr>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312" w:lineRule="exact" w:before="66" w:after="0"/>
              <w:ind w:left="0" w:right="0" w:firstLine="0"/>
              <w:jc w:val="center"/>
            </w:pPr>
            <w:r>
              <w:rPr>
                <w:rFonts w:ascii="TimesNewRomanPSMT" w:hAnsi="TimesNewRomanPSMT" w:eastAsia="TimesNewRomanPSMT"/>
                <w:b w:val="0"/>
                <w:i w:val="0"/>
                <w:color w:val="000000"/>
                <w:sz w:val="24"/>
              </w:rPr>
              <w:t>1.06758</w:t>
            </w:r>
          </w:p>
        </w:tc>
        <w:tc>
          <w:tcPr>
            <w:tcW w:type="dxa" w:w="140"/>
            <w:tcBorders/>
            <w:tcMar>
              <w:start w:w="0" w:type="dxa"/>
              <w:end w:w="0" w:type="dxa"/>
            </w:tcMar>
          </w:tcPr>
          <w:p>
            <w:pPr>
              <w:autoSpaceDN w:val="0"/>
              <w:autoSpaceDE w:val="0"/>
              <w:widowControl/>
              <w:spacing w:line="238" w:lineRule="auto" w:before="76"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52" w:lineRule="auto" w:before="118" w:after="0"/>
              <w:ind w:left="0" w:right="0" w:firstLine="0"/>
              <w:jc w:val="center"/>
            </w:pPr>
            <w:r>
              <w:rPr>
                <w:rFonts w:ascii="Times New Roman" w:hAnsi="Times New Roman" w:eastAsia="Times New Roman"/>
                <w:b w:val="0"/>
                <w:i/>
                <w:color w:val="000000"/>
                <w:sz w:val="24"/>
              </w:rPr>
              <w:t>k</w:t>
            </w:r>
          </w:p>
        </w:tc>
        <w:tc>
          <w:tcPr>
            <w:tcW w:type="dxa" w:w="500"/>
            <w:tcBorders/>
            <w:tcMar>
              <w:start w:w="0" w:type="dxa"/>
              <w:end w:w="0" w:type="dxa"/>
            </w:tcMar>
          </w:tcPr>
          <w:p>
            <w:pPr>
              <w:autoSpaceDN w:val="0"/>
              <w:autoSpaceDE w:val="0"/>
              <w:widowControl/>
              <w:spacing w:line="154" w:lineRule="exact" w:before="82" w:after="0"/>
              <w:ind w:left="0" w:right="0" w:firstLine="0"/>
              <w:jc w:val="center"/>
            </w:pPr>
            <w:r>
              <w:rPr>
                <w:w w:val="98.83106549580893"/>
                <w:rFonts w:ascii="Symbol" w:hAnsi="Symbol" w:eastAsia="Symbol"/>
                <w:b w:val="0"/>
                <w:i w:val="0"/>
                <w:color w:val="000000"/>
                <w:sz w:val="12"/>
              </w:rPr>
              <w:t>−</w:t>
            </w:r>
            <w:r>
              <w:rPr>
                <w:w w:val="98.83106549580893"/>
                <w:rFonts w:ascii="TimesNewRomanPSMT" w:hAnsi="TimesNewRomanPSMT" w:eastAsia="TimesNewRomanPSMT"/>
                <w:b w:val="0"/>
                <w:i w:val="0"/>
                <w:color w:val="000000"/>
                <w:sz w:val="12"/>
              </w:rPr>
              <w:t>0.60584</w:t>
            </w:r>
          </w:p>
        </w:tc>
        <w:tc>
          <w:tcPr>
            <w:tcW w:type="dxa" w:w="268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4"/>
              </w:rPr>
              <w:t>，基本上满足幂律分布。</w:t>
            </w:r>
          </w:p>
        </w:tc>
      </w:tr>
    </w:tbl>
    <w:p>
      <w:pPr>
        <w:autoSpaceDN w:val="0"/>
        <w:autoSpaceDE w:val="0"/>
        <w:widowControl/>
        <w:spacing w:line="390" w:lineRule="exact" w:before="14" w:after="154"/>
        <w:ind w:left="1282" w:right="256" w:firstLine="0"/>
        <w:jc w:val="both"/>
      </w:pPr>
      <w:r>
        <w:rPr>
          <w:rFonts w:ascii="SimSun" w:hAnsi="SimSun" w:eastAsia="SimSun"/>
          <w:b w:val="0"/>
          <w:i w:val="0"/>
          <w:color w:val="000000"/>
          <w:sz w:val="24"/>
        </w:rPr>
        <w:t>根据复杂网络理论，这表明建筑施工风险网络具有无标度特性。这一特性意味着</w:t>
      </w:r>
      <w:r>
        <w:rPr>
          <w:rFonts w:ascii="SimSun" w:hAnsi="SimSun" w:eastAsia="SimSun"/>
          <w:b w:val="0"/>
          <w:i w:val="0"/>
          <w:color w:val="000000"/>
          <w:sz w:val="24"/>
        </w:rPr>
        <w:t>建筑施工风险网络在一定程度上对随机风险具有鲁棒性。其中，度等于或小于</w:t>
      </w:r>
      <w:r>
        <w:rPr>
          <w:rFonts w:ascii="TimesNewRomanPSMT" w:hAnsi="TimesNewRomanPSMT" w:eastAsia="TimesNewRomanPSMT"/>
          <w:b w:val="0"/>
          <w:i w:val="0"/>
          <w:color w:val="000000"/>
          <w:sz w:val="24"/>
        </w:rPr>
        <w:t>10</w:t>
      </w:r>
      <w:r>
        <w:rPr>
          <w:rFonts w:ascii="SimSun" w:hAnsi="SimSun" w:eastAsia="SimSun"/>
          <w:b w:val="0"/>
          <w:i w:val="0"/>
          <w:color w:val="000000"/>
          <w:sz w:val="24"/>
        </w:rPr>
        <w:t>的风险节点约占</w:t>
      </w:r>
      <w:r>
        <w:rPr>
          <w:rFonts w:ascii="TimesNewRomanPSMT" w:hAnsi="TimesNewRomanPSMT" w:eastAsia="TimesNewRomanPSMT"/>
          <w:b w:val="0"/>
          <w:i w:val="0"/>
          <w:color w:val="000000"/>
          <w:sz w:val="24"/>
        </w:rPr>
        <w:t>75%</w:t>
      </w:r>
      <w:r>
        <w:rPr>
          <w:rFonts w:ascii="SimSun" w:hAnsi="SimSun" w:eastAsia="SimSun"/>
          <w:b w:val="0"/>
          <w:i w:val="0"/>
          <w:color w:val="000000"/>
          <w:sz w:val="24"/>
        </w:rPr>
        <w:t>，也即这些风险节点对桥隧施工风险网络的影响相对较小。</w:t>
      </w:r>
      <w:r>
        <w:rPr>
          <w:rFonts w:ascii="SimSun" w:hAnsi="SimSun" w:eastAsia="SimSun"/>
          <w:b w:val="0"/>
          <w:i w:val="0"/>
          <w:color w:val="000000"/>
          <w:sz w:val="24"/>
        </w:rPr>
        <w:t>也就是说，只有针对性的行动才能极大地阻止桥隧施工风险网络的级联效应。同</w:t>
      </w:r>
      <w:r>
        <w:rPr>
          <w:rFonts w:ascii="SimSun" w:hAnsi="SimSun" w:eastAsia="SimSun"/>
          <w:b w:val="0"/>
          <w:i w:val="0"/>
          <w:color w:val="000000"/>
          <w:sz w:val="24"/>
        </w:rPr>
        <w:t>样，桥梁施工风险网络和隧道施工风险网络也满足幂律分布，其相对应的累计度</w:t>
      </w:r>
    </w:p>
    <w:tbl>
      <w:tblPr>
        <w:tblW w:type="auto" w:w="0"/>
        <w:tblLayout w:type="fixed"/>
        <w:tblLook w:firstColumn="1" w:firstRow="1" w:lastColumn="0" w:lastRow="0" w:noHBand="0" w:noVBand="1" w:val="04A0"/>
        <w:tblInd w:w="640.0" w:type="dxa"/>
      </w:tblPr>
      <w:tblGrid>
        <w:gridCol w:w="677"/>
        <w:gridCol w:w="677"/>
        <w:gridCol w:w="677"/>
        <w:gridCol w:w="677"/>
        <w:gridCol w:w="677"/>
        <w:gridCol w:w="677"/>
        <w:gridCol w:w="677"/>
        <w:gridCol w:w="677"/>
        <w:gridCol w:w="677"/>
        <w:gridCol w:w="677"/>
        <w:gridCol w:w="677"/>
        <w:gridCol w:w="677"/>
        <w:gridCol w:w="677"/>
        <w:gridCol w:w="677"/>
        <w:gridCol w:w="677"/>
      </w:tblGrid>
      <w:tr>
        <w:trPr>
          <w:trHeight w:hRule="exact" w:val="458"/>
        </w:trPr>
        <w:tc>
          <w:tcPr>
            <w:tcW w:type="dxa" w:w="1860"/>
            <w:tcBorders/>
            <w:tcMar>
              <w:start w:w="0" w:type="dxa"/>
              <w:end w:w="0" w:type="dxa"/>
            </w:tcMar>
          </w:tcPr>
          <w:p>
            <w:pPr>
              <w:autoSpaceDN w:val="0"/>
              <w:autoSpaceDE w:val="0"/>
              <w:widowControl/>
              <w:spacing w:line="185" w:lineRule="auto" w:before="100" w:after="0"/>
              <w:ind w:left="0" w:right="16" w:firstLine="0"/>
              <w:jc w:val="right"/>
            </w:pPr>
            <w:r>
              <w:rPr>
                <w:rFonts w:ascii="SimSun" w:hAnsi="SimSun" w:eastAsia="SimSun"/>
                <w:b w:val="0"/>
                <w:i w:val="0"/>
                <w:color w:val="000000"/>
                <w:sz w:val="24"/>
              </w:rPr>
              <w:t>分布分别为</w:t>
            </w:r>
          </w:p>
        </w:tc>
        <w:tc>
          <w:tcPr>
            <w:tcW w:type="dxa" w:w="500"/>
            <w:tcBorders/>
            <w:tcMar>
              <w:start w:w="0" w:type="dxa"/>
              <w:end w:w="0" w:type="dxa"/>
            </w:tcMar>
          </w:tcPr>
          <w:p>
            <w:pPr>
              <w:autoSpaceDN w:val="0"/>
              <w:autoSpaceDE w:val="0"/>
              <w:widowControl/>
              <w:spacing w:line="312" w:lineRule="exact" w:before="34" w:after="0"/>
              <w:ind w:left="0" w:right="0" w:firstLine="0"/>
              <w:jc w:val="center"/>
            </w:pPr>
            <w:r>
              <w:rPr>
                <w:rFonts w:ascii="Times New Roman" w:hAnsi="Times New Roman" w:eastAsia="Times New Roman"/>
                <w:b w:val="0"/>
                <w:i/>
                <w:color w:val="000000"/>
                <w:sz w:val="24"/>
              </w:rPr>
              <w:t xml:space="preserve">P k </w:t>
            </w:r>
            <w:r>
              <w:rPr>
                <w:rFonts w:ascii="TimesNewRomanPSMT" w:hAnsi="TimesNewRomanPSMT" w:eastAsia="TimesNewRomanPSMT"/>
                <w:b w:val="0"/>
                <w:i w:val="0"/>
                <w:color w:val="000000"/>
                <w:sz w:val="24"/>
              </w:rPr>
              <w:t>( )</w:t>
            </w:r>
          </w:p>
        </w:tc>
        <w:tc>
          <w:tcPr>
            <w:tcW w:type="dxa" w:w="18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800"/>
            <w:tcBorders/>
            <w:tcMar>
              <w:start w:w="0" w:type="dxa"/>
              <w:end w:w="0" w:type="dxa"/>
            </w:tcMar>
          </w:tcPr>
          <w:p>
            <w:pPr>
              <w:autoSpaceDN w:val="0"/>
              <w:autoSpaceDE w:val="0"/>
              <w:widowControl/>
              <w:spacing w:line="312" w:lineRule="exact" w:before="60" w:after="0"/>
              <w:ind w:left="0" w:right="0" w:firstLine="0"/>
              <w:jc w:val="center"/>
            </w:pPr>
            <w:r>
              <w:rPr>
                <w:rFonts w:ascii="TimesNewRomanPSMT" w:hAnsi="TimesNewRomanPSMT" w:eastAsia="TimesNewRomanPSMT"/>
                <w:b w:val="0"/>
                <w:i w:val="0"/>
                <w:color w:val="000000"/>
                <w:sz w:val="24"/>
              </w:rPr>
              <w:t>1.06155</w:t>
            </w:r>
          </w:p>
        </w:tc>
        <w:tc>
          <w:tcPr>
            <w:tcW w:type="dxa" w:w="14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52" w:lineRule="auto" w:before="112" w:after="0"/>
              <w:ind w:left="0" w:right="0" w:firstLine="0"/>
              <w:jc w:val="center"/>
            </w:pPr>
            <w:r>
              <w:rPr>
                <w:rFonts w:ascii="Times New Roman" w:hAnsi="Times New Roman" w:eastAsia="Times New Roman"/>
                <w:b w:val="0"/>
                <w:i/>
                <w:color w:val="000000"/>
                <w:sz w:val="24"/>
              </w:rPr>
              <w:t>k</w:t>
            </w:r>
          </w:p>
        </w:tc>
        <w:tc>
          <w:tcPr>
            <w:tcW w:type="dxa" w:w="500"/>
            <w:tcBorders/>
            <w:tcMar>
              <w:start w:w="0" w:type="dxa"/>
              <w:end w:w="0" w:type="dxa"/>
            </w:tcMar>
          </w:tcPr>
          <w:p>
            <w:pPr>
              <w:autoSpaceDN w:val="0"/>
              <w:autoSpaceDE w:val="0"/>
              <w:widowControl/>
              <w:spacing w:line="154" w:lineRule="exact" w:before="76" w:after="0"/>
              <w:ind w:left="0" w:right="0" w:firstLine="0"/>
              <w:jc w:val="center"/>
            </w:pPr>
            <w:r>
              <w:rPr>
                <w:w w:val="98.83106549580893"/>
                <w:rFonts w:ascii="Symbol" w:hAnsi="Symbol" w:eastAsia="Symbol"/>
                <w:b w:val="0"/>
                <w:i w:val="0"/>
                <w:color w:val="000000"/>
                <w:sz w:val="12"/>
              </w:rPr>
              <w:t>−</w:t>
            </w:r>
            <w:r>
              <w:rPr>
                <w:w w:val="98.83106549580893"/>
                <w:rFonts w:ascii="TimesNewRomanPSMT" w:hAnsi="TimesNewRomanPSMT" w:eastAsia="TimesNewRomanPSMT"/>
                <w:b w:val="0"/>
                <w:i w:val="0"/>
                <w:color w:val="000000"/>
                <w:sz w:val="12"/>
              </w:rPr>
              <w:t>0.72055</w:t>
            </w:r>
          </w:p>
        </w:tc>
        <w:tc>
          <w:tcPr>
            <w:tcW w:type="dxa" w:w="260"/>
            <w:tcBorders/>
            <w:tcMar>
              <w:start w:w="0" w:type="dxa"/>
              <w:end w:w="0" w:type="dxa"/>
            </w:tcMar>
          </w:tcPr>
          <w:p>
            <w:pPr>
              <w:autoSpaceDN w:val="0"/>
              <w:autoSpaceDE w:val="0"/>
              <w:widowControl/>
              <w:spacing w:line="185" w:lineRule="auto" w:before="136" w:after="0"/>
              <w:ind w:left="0" w:right="0" w:firstLine="0"/>
              <w:jc w:val="center"/>
            </w:pPr>
            <w:r>
              <w:rPr>
                <w:rFonts w:ascii="DengXian" w:hAnsi="DengXian" w:eastAsia="DengXian"/>
                <w:b w:val="0"/>
                <w:i w:val="0"/>
                <w:color w:val="000000"/>
                <w:sz w:val="21"/>
              </w:rPr>
              <w:t>和</w:t>
            </w:r>
          </w:p>
        </w:tc>
        <w:tc>
          <w:tcPr>
            <w:tcW w:type="dxa" w:w="500"/>
            <w:tcBorders/>
            <w:tcMar>
              <w:start w:w="0" w:type="dxa"/>
              <w:end w:w="0" w:type="dxa"/>
            </w:tcMar>
          </w:tcPr>
          <w:p>
            <w:pPr>
              <w:autoSpaceDN w:val="0"/>
              <w:autoSpaceDE w:val="0"/>
              <w:widowControl/>
              <w:spacing w:line="312" w:lineRule="exact" w:before="34" w:after="0"/>
              <w:ind w:left="0" w:right="0" w:firstLine="0"/>
              <w:jc w:val="center"/>
            </w:pPr>
            <w:r>
              <w:rPr>
                <w:w w:val="98.8246202468872"/>
                <w:rFonts w:ascii="Times New Roman" w:hAnsi="Times New Roman" w:eastAsia="Times New Roman"/>
                <w:b w:val="0"/>
                <w:i/>
                <w:color w:val="000000"/>
                <w:sz w:val="24"/>
              </w:rPr>
              <w:t xml:space="preserve">P k </w:t>
            </w:r>
            <w:r>
              <w:rPr>
                <w:w w:val="98.8246202468872"/>
                <w:rFonts w:ascii="TimesNewRomanPSMT" w:hAnsi="TimesNewRomanPSMT" w:eastAsia="TimesNewRomanPSMT"/>
                <w:b w:val="0"/>
                <w:i w:val="0"/>
                <w:color w:val="000000"/>
                <w:sz w:val="24"/>
              </w:rPr>
              <w:t>( )</w:t>
            </w:r>
          </w:p>
        </w:tc>
        <w:tc>
          <w:tcPr>
            <w:tcW w:type="dxa" w:w="160"/>
            <w:tcBorders/>
            <w:tcMar>
              <w:start w:w="0" w:type="dxa"/>
              <w:end w:w="0" w:type="dxa"/>
            </w:tcMar>
          </w:tcPr>
          <w:p>
            <w:pPr>
              <w:autoSpaceDN w:val="0"/>
              <w:autoSpaceDE w:val="0"/>
              <w:widowControl/>
              <w:spacing w:line="238" w:lineRule="auto" w:before="70" w:after="0"/>
              <w:ind w:left="0" w:right="0" w:firstLine="0"/>
              <w:jc w:val="center"/>
            </w:pPr>
            <w:r>
              <w:rPr>
                <w:w w:val="98.8246202468872"/>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312" w:lineRule="exact" w:before="60" w:after="0"/>
              <w:ind w:left="0" w:right="0" w:firstLine="0"/>
              <w:jc w:val="center"/>
            </w:pPr>
            <w:r>
              <w:rPr>
                <w:w w:val="98.8246202468872"/>
                <w:rFonts w:ascii="TimesNewRomanPSMT" w:hAnsi="TimesNewRomanPSMT" w:eastAsia="TimesNewRomanPSMT"/>
                <w:b w:val="0"/>
                <w:i w:val="0"/>
                <w:color w:val="000000"/>
                <w:sz w:val="24"/>
              </w:rPr>
              <w:t>1.10472</w:t>
            </w:r>
          </w:p>
        </w:tc>
        <w:tc>
          <w:tcPr>
            <w:tcW w:type="dxa" w:w="140"/>
            <w:tcBorders/>
            <w:tcMar>
              <w:start w:w="0" w:type="dxa"/>
              <w:end w:w="0" w:type="dxa"/>
            </w:tcMar>
          </w:tcPr>
          <w:p>
            <w:pPr>
              <w:autoSpaceDN w:val="0"/>
              <w:autoSpaceDE w:val="0"/>
              <w:widowControl/>
              <w:spacing w:line="238" w:lineRule="auto" w:before="70" w:after="0"/>
              <w:ind w:left="0" w:right="0" w:firstLine="0"/>
              <w:jc w:val="center"/>
            </w:pPr>
            <w:r>
              <w:rPr>
                <w:w w:val="98.8246202468872"/>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52" w:lineRule="auto" w:before="112" w:after="0"/>
              <w:ind w:left="0" w:right="0" w:firstLine="0"/>
              <w:jc w:val="center"/>
            </w:pPr>
            <w:r>
              <w:rPr>
                <w:w w:val="98.8246202468872"/>
                <w:rFonts w:ascii="Times New Roman" w:hAnsi="Times New Roman" w:eastAsia="Times New Roman"/>
                <w:b w:val="0"/>
                <w:i/>
                <w:color w:val="000000"/>
                <w:sz w:val="24"/>
              </w:rPr>
              <w:t>k</w:t>
            </w:r>
          </w:p>
        </w:tc>
        <w:tc>
          <w:tcPr>
            <w:tcW w:type="dxa" w:w="440"/>
            <w:tcBorders/>
            <w:tcMar>
              <w:start w:w="0" w:type="dxa"/>
              <w:end w:w="0" w:type="dxa"/>
            </w:tcMar>
          </w:tcPr>
          <w:p>
            <w:pPr>
              <w:autoSpaceDN w:val="0"/>
              <w:autoSpaceDE w:val="0"/>
              <w:widowControl/>
              <w:spacing w:line="154" w:lineRule="exact" w:before="76" w:after="0"/>
              <w:ind w:left="0" w:right="0" w:firstLine="0"/>
              <w:jc w:val="center"/>
            </w:pPr>
            <w:r>
              <w:rPr>
                <w:w w:val="98.62645467122397"/>
                <w:rFonts w:ascii="Symbol" w:hAnsi="Symbol" w:eastAsia="Symbol"/>
                <w:b w:val="0"/>
                <w:i w:val="0"/>
                <w:color w:val="000000"/>
                <w:sz w:val="12"/>
              </w:rPr>
              <w:t>−</w:t>
            </w:r>
            <w:r>
              <w:rPr>
                <w:w w:val="98.62645467122397"/>
                <w:rFonts w:ascii="TimesNewRomanPSMT" w:hAnsi="TimesNewRomanPSMT" w:eastAsia="TimesNewRomanPSMT"/>
                <w:b w:val="0"/>
                <w:i w:val="0"/>
                <w:color w:val="000000"/>
                <w:sz w:val="12"/>
              </w:rPr>
              <w:t>0.7987</w:t>
            </w:r>
          </w:p>
        </w:tc>
        <w:tc>
          <w:tcPr>
            <w:tcW w:type="dxa" w:w="2800"/>
            <w:tcBorders/>
            <w:tcMar>
              <w:start w:w="0" w:type="dxa"/>
              <w:end w:w="0" w:type="dxa"/>
            </w:tcMar>
          </w:tcPr>
          <w:p>
            <w:pPr>
              <w:autoSpaceDN w:val="0"/>
              <w:autoSpaceDE w:val="0"/>
              <w:widowControl/>
              <w:spacing w:line="185" w:lineRule="auto" w:before="100" w:after="0"/>
              <w:ind w:left="28" w:right="0" w:firstLine="0"/>
              <w:jc w:val="left"/>
            </w:pPr>
            <w:r>
              <w:rPr>
                <w:rFonts w:ascii="SimSun" w:hAnsi="SimSun" w:eastAsia="SimSun"/>
                <w:b w:val="0"/>
                <w:i w:val="0"/>
                <w:color w:val="000000"/>
                <w:sz w:val="24"/>
              </w:rPr>
              <w:t>，这也说明了无论是桥梁</w:t>
            </w:r>
          </w:p>
        </w:tc>
      </w:tr>
    </w:tbl>
    <w:p>
      <w:pPr>
        <w:autoSpaceDN w:val="0"/>
        <w:autoSpaceDE w:val="0"/>
        <w:widowControl/>
        <w:spacing w:line="245" w:lineRule="auto" w:before="162" w:after="0"/>
        <w:ind w:left="1282" w:right="144" w:firstLine="0"/>
        <w:jc w:val="left"/>
      </w:pPr>
      <w:r>
        <w:rPr>
          <w:rFonts w:ascii="SimSun" w:hAnsi="SimSun" w:eastAsia="SimSun"/>
          <w:b w:val="0"/>
          <w:i w:val="0"/>
          <w:color w:val="000000"/>
          <w:sz w:val="24"/>
        </w:rPr>
        <w:t>施工事故还是隧道施工事故都容易在协同攻击时更容易发生，且会造成极大的经</w:t>
      </w:r>
      <w:r>
        <w:rPr>
          <w:rFonts w:ascii="SimSun" w:hAnsi="SimSun" w:eastAsia="SimSun"/>
          <w:b w:val="0"/>
          <w:i w:val="0"/>
          <w:color w:val="000000"/>
          <w:sz w:val="24"/>
        </w:rPr>
        <w:t>济损失和人员伤亡。</w:t>
      </w:r>
    </w:p>
    <w:p>
      <w:pPr>
        <w:autoSpaceDN w:val="0"/>
        <w:autoSpaceDE w:val="0"/>
        <w:widowControl/>
        <w:spacing w:line="206" w:lineRule="exact" w:before="2058" w:after="0"/>
        <w:ind w:left="1282" w:right="288" w:firstLine="0"/>
        <w:jc w:val="left"/>
      </w:pPr>
      <w:r>
        <w:rPr>
          <w:w w:val="101.33333206176758"/>
          <w:rFonts w:ascii="SimSun" w:hAnsi="SimSun" w:eastAsia="SimSun"/>
          <w:b w:val="0"/>
          <w:i w:val="0"/>
          <w:color w:val="000000"/>
          <w:sz w:val="9"/>
        </w:rPr>
        <w:t>⑧</w:t>
      </w:r>
      <w:r>
        <w:rPr>
          <w:rFonts w:ascii="TimesNewRomanPSMT" w:hAnsi="TimesNewRomanPSMT" w:eastAsia="TimesNewRomanPSMT"/>
          <w:b w:val="0"/>
          <w:i w:val="0"/>
          <w:color w:val="000000"/>
          <w:sz w:val="18"/>
        </w:rPr>
        <w:t xml:space="preserve">  Origin</w:t>
      </w:r>
      <w:r>
        <w:rPr>
          <w:rFonts w:ascii="SimSun" w:hAnsi="SimSun" w:eastAsia="SimSun"/>
          <w:b w:val="0"/>
          <w:i w:val="0"/>
          <w:color w:val="000000"/>
          <w:sz w:val="18"/>
        </w:rPr>
        <w:t xml:space="preserve"> 是美国</w:t>
      </w:r>
      <w:r>
        <w:rPr>
          <w:rFonts w:ascii="TimesNewRomanPSMT" w:hAnsi="TimesNewRomanPSMT" w:eastAsia="TimesNewRomanPSMT"/>
          <w:b w:val="0"/>
          <w:i w:val="0"/>
          <w:color w:val="000000"/>
          <w:sz w:val="18"/>
        </w:rPr>
        <w:t>OriginLab</w:t>
      </w:r>
      <w:r>
        <w:rPr>
          <w:rFonts w:ascii="SimSun" w:hAnsi="SimSun" w:eastAsia="SimSun"/>
          <w:b w:val="0"/>
          <w:i w:val="0"/>
          <w:color w:val="000000"/>
          <w:sz w:val="18"/>
        </w:rPr>
        <w:t xml:space="preserve"> 公司推出的数据分析和科技作图软件，也是广泛流行和国际科技出版界公认的标准</w:t>
      </w:r>
      <w:r>
        <w:rPr>
          <w:rFonts w:ascii="SimSun" w:hAnsi="SimSun" w:eastAsia="SimSun"/>
          <w:b w:val="0"/>
          <w:i w:val="0"/>
          <w:color w:val="000000"/>
          <w:sz w:val="18"/>
        </w:rPr>
        <w:t xml:space="preserve">作图工具，能够满足复杂的数据分析和图形处理。 </w:t>
      </w:r>
    </w:p>
    <w:p>
      <w:pPr>
        <w:autoSpaceDN w:val="0"/>
        <w:autoSpaceDE w:val="0"/>
        <w:widowControl/>
        <w:spacing w:line="240" w:lineRule="exact" w:before="294" w:after="0"/>
        <w:ind w:left="0" w:right="4342" w:firstLine="0"/>
        <w:jc w:val="right"/>
      </w:pPr>
      <w:r>
        <w:rPr>
          <w:rFonts w:ascii="TimesNewRomanPSMT" w:hAnsi="TimesNewRomanPSMT" w:eastAsia="TimesNewRomanPSMT"/>
          <w:b w:val="0"/>
          <w:i w:val="0"/>
          <w:color w:val="000000"/>
          <w:sz w:val="18"/>
        </w:rPr>
        <w:t xml:space="preserve">24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58" name="Picture 8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9" name="Picture 8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1094740</wp:posOffset>
            </wp:positionV>
            <wp:extent cx="5579109" cy="4112672"/>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5579109" cy="41126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3022600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2755900</wp:posOffset>
            </wp:positionV>
            <wp:extent cx="38100" cy="635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2705100</wp:posOffset>
            </wp:positionV>
            <wp:extent cx="381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2705100</wp:posOffset>
            </wp:positionV>
            <wp:extent cx="1143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2705100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2705100</wp:posOffset>
            </wp:positionV>
            <wp:extent cx="762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2705100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2705100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2705100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2806700</wp:posOffset>
            </wp:positionV>
            <wp:extent cx="38100" cy="381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2794000</wp:posOffset>
            </wp:positionV>
            <wp:extent cx="38100" cy="381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2794000</wp:posOffset>
            </wp:positionV>
            <wp:extent cx="50800" cy="635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2705100</wp:posOffset>
            </wp:positionV>
            <wp:extent cx="190500" cy="762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2705100</wp:posOffset>
            </wp:positionV>
            <wp:extent cx="508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2705100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2705100</wp:posOffset>
            </wp:positionV>
            <wp:extent cx="101600" cy="762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2667000</wp:posOffset>
            </wp:positionV>
            <wp:extent cx="381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2667000</wp:posOffset>
            </wp:positionV>
            <wp:extent cx="381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2667000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2641600</wp:posOffset>
            </wp:positionV>
            <wp:extent cx="76200" cy="635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2616200</wp:posOffset>
            </wp:positionV>
            <wp:extent cx="381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2489200</wp:posOffset>
            </wp:positionV>
            <wp:extent cx="508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2489200</wp:posOffset>
            </wp:positionV>
            <wp:extent cx="50800" cy="508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2489200</wp:posOffset>
            </wp:positionV>
            <wp:extent cx="508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2324100</wp:posOffset>
            </wp:positionV>
            <wp:extent cx="38100" cy="508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2273300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2273300</wp:posOffset>
            </wp:positionV>
            <wp:extent cx="381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2273300</wp:posOffset>
            </wp:positionV>
            <wp:extent cx="127000" cy="762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2146300</wp:posOffset>
            </wp:positionV>
            <wp:extent cx="508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2120900</wp:posOffset>
            </wp:positionV>
            <wp:extent cx="381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2184400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1625600</wp:posOffset>
            </wp:positionV>
            <wp:extent cx="381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1625600</wp:posOffset>
            </wp:positionV>
            <wp:extent cx="139700" cy="762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1625600</wp:posOffset>
            </wp:positionV>
            <wp:extent cx="381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1625600</wp:posOffset>
            </wp:positionV>
            <wp:extent cx="50800" cy="508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1485900</wp:posOffset>
            </wp:positionV>
            <wp:extent cx="38100" cy="508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1485900</wp:posOffset>
            </wp:positionV>
            <wp:extent cx="50800" cy="635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1435100</wp:posOffset>
            </wp:positionV>
            <wp:extent cx="76200" cy="1143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1435100</wp:posOffset>
            </wp:positionV>
            <wp:extent cx="63500" cy="1143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1397000</wp:posOffset>
            </wp:positionV>
            <wp:extent cx="127000" cy="1524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1397000</wp:posOffset>
            </wp:positionV>
            <wp:extent cx="419100" cy="1016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419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1397000</wp:posOffset>
            </wp:positionV>
            <wp:extent cx="508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2082800</wp:posOffset>
            </wp:positionV>
            <wp:extent cx="139700" cy="1270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2082800</wp:posOffset>
            </wp:positionV>
            <wp:extent cx="368300" cy="1270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68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2082800</wp:posOffset>
            </wp:positionV>
            <wp:extent cx="114300" cy="1270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1689100</wp:posOffset>
            </wp:positionV>
            <wp:extent cx="101600" cy="508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1689100</wp:posOffset>
            </wp:positionV>
            <wp:extent cx="114300" cy="1270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114300" cy="127000"/>
                    </a:xfrm>
                    <a:prstGeom prst="rect"/>
                  </pic:spPr>
                </pic:pic>
              </a:graphicData>
            </a:graphic>
          </wp:anchor>
        </w:drawing>
      </w: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8494" w:after="0"/>
        <w:ind w:left="0" w:right="3454" w:firstLine="0"/>
        <w:jc w:val="right"/>
      </w:pPr>
      <w:r>
        <w:rPr>
          <w:rFonts w:ascii="SimSun" w:hAnsi="SimSun" w:eastAsia="SimSun"/>
          <w:b w:val="0"/>
          <w:i w:val="0"/>
          <w:color w:val="000000"/>
          <w:sz w:val="21"/>
        </w:rPr>
        <w:t xml:space="preserve">图2-5 累计度分布图 </w:t>
      </w:r>
    </w:p>
    <w:p>
      <w:pPr>
        <w:autoSpaceDN w:val="0"/>
        <w:autoSpaceDE w:val="0"/>
        <w:widowControl/>
        <w:spacing w:line="185" w:lineRule="auto" w:before="376" w:after="0"/>
        <w:ind w:left="1844" w:right="0" w:firstLine="0"/>
        <w:jc w:val="left"/>
      </w:pPr>
      <w:r>
        <w:rPr>
          <w:rFonts w:ascii="SimSun" w:hAnsi="SimSun" w:eastAsia="SimSun"/>
          <w:b w:val="0"/>
          <w:i w:val="0"/>
          <w:color w:val="000000"/>
          <w:sz w:val="28"/>
        </w:rPr>
        <w:t>二、风险网络节点特征分析</w:t>
      </w:r>
    </w:p>
    <w:p>
      <w:pPr>
        <w:autoSpaceDN w:val="0"/>
        <w:autoSpaceDE w:val="0"/>
        <w:widowControl/>
        <w:spacing w:line="271" w:lineRule="auto" w:before="246" w:after="0"/>
        <w:ind w:left="1282" w:right="228" w:firstLine="480"/>
        <w:jc w:val="both"/>
      </w:pPr>
      <w:r>
        <w:rPr>
          <w:rFonts w:ascii="SimSun" w:hAnsi="SimSun" w:eastAsia="SimSun"/>
          <w:b w:val="0"/>
          <w:i w:val="0"/>
          <w:color w:val="000000"/>
          <w:sz w:val="24"/>
        </w:rPr>
        <w:t>识别关键节点，有助于帮助管理者更好的进行管理，尤其是当事故不可避免</w:t>
      </w:r>
      <w:r>
        <w:rPr>
          <w:rFonts w:ascii="SimSun" w:hAnsi="SimSun" w:eastAsia="SimSun"/>
          <w:b w:val="0"/>
          <w:i w:val="0"/>
          <w:color w:val="000000"/>
          <w:sz w:val="24"/>
        </w:rPr>
        <w:t>会发生时，减轻事故发生造成的损失和伤害，对于企业声誉和社会发展有着极大</w:t>
      </w:r>
      <w:r>
        <w:rPr>
          <w:rFonts w:ascii="SimSun" w:hAnsi="SimSun" w:eastAsia="SimSun"/>
          <w:b w:val="0"/>
          <w:i w:val="0"/>
          <w:color w:val="000000"/>
          <w:sz w:val="24"/>
        </w:rPr>
        <w:t>的促进作用。本文从以下几个方面来识别桥隧施工风险网络、桥梁施工风险网络</w:t>
      </w:r>
      <w:r>
        <w:rPr>
          <w:rFonts w:ascii="SimSun" w:hAnsi="SimSun" w:eastAsia="SimSun"/>
          <w:b w:val="0"/>
          <w:i w:val="0"/>
          <w:color w:val="000000"/>
          <w:sz w:val="24"/>
        </w:rPr>
        <w:t>和隧道施工风险网络的关键节点，帮助管理者更好的进行风险的管理。</w:t>
      </w:r>
    </w:p>
    <w:p>
      <w:pPr>
        <w:autoSpaceDN w:val="0"/>
        <w:tabs>
          <w:tab w:pos="1762" w:val="left"/>
        </w:tabs>
        <w:autoSpaceDE w:val="0"/>
        <w:widowControl/>
        <w:spacing w:line="380" w:lineRule="exact" w:before="0" w:after="0"/>
        <w:ind w:left="1282" w:right="144" w:firstLine="0"/>
        <w:jc w:val="left"/>
      </w:pPr>
      <w:r>
        <w:tab/>
      </w:r>
      <w:r>
        <w:rPr>
          <w:rFonts w:ascii="SimHei" w:hAnsi="SimHei" w:eastAsia="SimHei"/>
          <w:b w:val="0"/>
          <w:i w:val="0"/>
          <w:color w:val="000000"/>
          <w:sz w:val="24"/>
        </w:rPr>
        <w:t>（一）入度</w:t>
      </w:r>
      <w:r>
        <w:br/>
      </w:r>
      <w:r>
        <w:tab/>
      </w:r>
      <w:r>
        <w:rPr>
          <w:rFonts w:ascii="SimSun" w:hAnsi="SimSun" w:eastAsia="SimSun"/>
          <w:b w:val="0"/>
          <w:i w:val="0"/>
          <w:color w:val="000000"/>
          <w:sz w:val="24"/>
        </w:rPr>
        <w:t>在未加权的桥隧施工风险网络、桥梁施工风险网络和隧道施工风险网络的入</w:t>
      </w:r>
      <w:r>
        <w:rPr>
          <w:rFonts w:ascii="SimSun" w:hAnsi="SimSun" w:eastAsia="SimSun"/>
          <w:b w:val="0"/>
          <w:i w:val="0"/>
          <w:color w:val="000000"/>
          <w:sz w:val="24"/>
        </w:rPr>
        <w:t>度值最高的十个风险节点分别如下表所示。如表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所示，桥隧施工风险网络入度</w:t>
      </w:r>
      <w:r>
        <w:rPr>
          <w:rFonts w:ascii="SimSun" w:hAnsi="SimSun" w:eastAsia="SimSun"/>
          <w:b w:val="0"/>
          <w:i w:val="0"/>
          <w:color w:val="000000"/>
          <w:sz w:val="24"/>
        </w:rPr>
        <w:t>值最大的风险节点为坍塌（</w:t>
      </w:r>
      <w:r>
        <w:rPr>
          <w:rFonts w:ascii="TimesNewRomanPSMT" w:hAnsi="TimesNewRomanPSMT" w:eastAsia="TimesNewRomanPSMT"/>
          <w:b w:val="0"/>
          <w:i w:val="0"/>
          <w:color w:val="000000"/>
          <w:sz w:val="24"/>
        </w:rPr>
        <w:t>r53</w:t>
      </w:r>
      <w:r>
        <w:rPr>
          <w:rFonts w:ascii="SimSun" w:hAnsi="SimSun" w:eastAsia="SimSun"/>
          <w:b w:val="0"/>
          <w:i w:val="0"/>
          <w:color w:val="000000"/>
          <w:sz w:val="24"/>
        </w:rPr>
        <w:t>），这说明在未加权的桥隧施工风险网络当中坍塌</w:t>
      </w:r>
      <w:r>
        <w:rPr>
          <w:rFonts w:ascii="SimSun" w:hAnsi="SimSun" w:eastAsia="SimSun"/>
          <w:b w:val="0"/>
          <w:i w:val="0"/>
          <w:color w:val="000000"/>
          <w:sz w:val="24"/>
        </w:rPr>
        <w:t>（</w:t>
      </w:r>
      <w:r>
        <w:rPr>
          <w:rFonts w:ascii="TimesNewRomanPSMT" w:hAnsi="TimesNewRomanPSMT" w:eastAsia="TimesNewRomanPSMT"/>
          <w:b w:val="0"/>
          <w:i w:val="0"/>
          <w:color w:val="000000"/>
          <w:sz w:val="24"/>
        </w:rPr>
        <w:t>r53</w:t>
      </w:r>
      <w:r>
        <w:rPr>
          <w:rFonts w:ascii="SimSun" w:hAnsi="SimSun" w:eastAsia="SimSun"/>
          <w:b w:val="0"/>
          <w:i w:val="0"/>
          <w:color w:val="000000"/>
          <w:sz w:val="24"/>
        </w:rPr>
        <w:t>）这一风险最容易受到其他风险的影响。同样，在未加权的桥梁施工风险网</w:t>
      </w:r>
      <w:r>
        <w:rPr>
          <w:rFonts w:ascii="SimSun" w:hAnsi="SimSun" w:eastAsia="SimSun"/>
          <w:b w:val="0"/>
          <w:i w:val="0"/>
          <w:color w:val="000000"/>
          <w:sz w:val="24"/>
        </w:rPr>
        <w:t>络和隧道施工风险网络中，其入度值最高的风险节点同样为坍塌（</w:t>
      </w:r>
      <w:r>
        <w:rPr>
          <w:rFonts w:ascii="TimesNewRomanPSMT" w:hAnsi="TimesNewRomanPSMT" w:eastAsia="TimesNewRomanPSMT"/>
          <w:b w:val="0"/>
          <w:i w:val="0"/>
          <w:color w:val="000000"/>
          <w:sz w:val="24"/>
        </w:rPr>
        <w:t>r53</w:t>
      </w:r>
      <w:r>
        <w:rPr>
          <w:rFonts w:ascii="SimSun" w:hAnsi="SimSun" w:eastAsia="SimSun"/>
          <w:b w:val="0"/>
          <w:i w:val="0"/>
          <w:color w:val="000000"/>
          <w:sz w:val="24"/>
        </w:rPr>
        <w:t>），这说明坍</w:t>
      </w:r>
      <w:r>
        <w:rPr>
          <w:rFonts w:ascii="SimSun" w:hAnsi="SimSun" w:eastAsia="SimSun"/>
          <w:b w:val="0"/>
          <w:i w:val="0"/>
          <w:color w:val="000000"/>
          <w:sz w:val="24"/>
        </w:rPr>
        <w:t>塌（</w:t>
      </w:r>
      <w:r>
        <w:rPr>
          <w:rFonts w:ascii="TimesNewRomanPSMT" w:hAnsi="TimesNewRomanPSMT" w:eastAsia="TimesNewRomanPSMT"/>
          <w:b w:val="0"/>
          <w:i w:val="0"/>
          <w:color w:val="000000"/>
          <w:sz w:val="24"/>
        </w:rPr>
        <w:t>r53</w:t>
      </w:r>
      <w:r>
        <w:rPr>
          <w:rFonts w:ascii="SimSun" w:hAnsi="SimSun" w:eastAsia="SimSun"/>
          <w:b w:val="0"/>
          <w:i w:val="0"/>
          <w:color w:val="000000"/>
          <w:sz w:val="24"/>
        </w:rPr>
        <w:t>）这一风险无论是在桥隧施工风险网络还是在桥梁施工风险网络和隧道施</w:t>
      </w:r>
      <w:r>
        <w:rPr>
          <w:rFonts w:ascii="SimSun" w:hAnsi="SimSun" w:eastAsia="SimSun"/>
          <w:b w:val="0"/>
          <w:i w:val="0"/>
          <w:color w:val="000000"/>
          <w:sz w:val="24"/>
        </w:rPr>
        <w:t>工风险网络中更容易被其他风险诱发引起，同时也说明搜集到的坍塌事故相较于</w:t>
      </w:r>
    </w:p>
    <w:p>
      <w:pPr>
        <w:autoSpaceDN w:val="0"/>
        <w:autoSpaceDE w:val="0"/>
        <w:widowControl/>
        <w:spacing w:line="240" w:lineRule="exact" w:before="352" w:after="0"/>
        <w:ind w:left="0" w:right="4308" w:firstLine="0"/>
        <w:jc w:val="right"/>
      </w:pPr>
      <w:r>
        <w:rPr>
          <w:rFonts w:ascii="TimesNewRomanPSMT" w:hAnsi="TimesNewRomanPSMT" w:eastAsia="TimesNewRomanPSMT"/>
          <w:b w:val="0"/>
          <w:i w:val="0"/>
          <w:color w:val="000000"/>
          <w:sz w:val="18"/>
        </w:rPr>
        <w:t xml:space="preserve">25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860" name="Picture 8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61" name="Picture 8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672" w:firstLine="0"/>
        <w:jc w:val="right"/>
      </w:pPr>
      <w:r>
        <w:rPr>
          <w:rFonts w:ascii="SimSun" w:hAnsi="SimSun" w:eastAsia="SimSun"/>
          <w:b w:val="0"/>
          <w:i w:val="0"/>
          <w:color w:val="000000"/>
          <w:sz w:val="18"/>
        </w:rPr>
        <w:t xml:space="preserve">第二章  考虑事故等级的桥隧施工风险研究 </w:t>
      </w:r>
    </w:p>
    <w:p>
      <w:pPr>
        <w:autoSpaceDN w:val="0"/>
        <w:tabs>
          <w:tab w:pos="3266" w:val="left"/>
        </w:tabs>
        <w:autoSpaceDE w:val="0"/>
        <w:widowControl/>
        <w:spacing w:line="366" w:lineRule="exact" w:before="590" w:after="20"/>
        <w:ind w:left="1282" w:right="0" w:firstLine="0"/>
        <w:jc w:val="left"/>
      </w:pPr>
      <w:r>
        <w:rPr>
          <w:rFonts w:ascii="SimSun" w:hAnsi="SimSun" w:eastAsia="SimSun"/>
          <w:b w:val="0"/>
          <w:i w:val="0"/>
          <w:color w:val="000000"/>
          <w:sz w:val="24"/>
        </w:rPr>
        <w:t>其他事故而言数量更多，这也侧面反映了在建筑施工中坍塌事故发生的频率较高。</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桥隧施工风险网络及其子网络节点入度排序 </w:t>
      </w:r>
    </w:p>
    <w:tbl>
      <w:tblPr>
        <w:tblW w:type="auto" w:w="0"/>
        <w:tblLayout w:type="fixed"/>
        <w:tblLook w:firstColumn="1" w:firstRow="1" w:lastColumn="0" w:lastRow="0" w:noHBand="0" w:noVBand="1" w:val="04A0"/>
        <w:tblInd w:w="1174.0" w:type="dxa"/>
      </w:tblPr>
      <w:tblGrid>
        <w:gridCol w:w="1450"/>
        <w:gridCol w:w="1450"/>
        <w:gridCol w:w="1450"/>
        <w:gridCol w:w="1450"/>
        <w:gridCol w:w="1450"/>
        <w:gridCol w:w="1450"/>
        <w:gridCol w:w="1450"/>
      </w:tblGrid>
      <w:tr>
        <w:trPr>
          <w:trHeight w:hRule="exact" w:val="362"/>
        </w:trPr>
        <w:tc>
          <w:tcPr>
            <w:tcW w:type="dxa" w:w="708"/>
            <w:tcBorders>
              <w:top w:sz="12.0" w:val="single" w:color="#000000"/>
              <w:bottom w:sz="4.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风险</w:t>
            </w:r>
          </w:p>
        </w:tc>
        <w:tc>
          <w:tcPr>
            <w:tcW w:type="dxa" w:w="2554"/>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6" w:after="0"/>
              <w:ind w:left="108" w:right="0" w:firstLine="0"/>
              <w:jc w:val="left"/>
            </w:pPr>
            <w:r>
              <w:rPr>
                <w:rFonts w:ascii="SimSun" w:hAnsi="SimSun" w:eastAsia="SimSun"/>
                <w:b w:val="0"/>
                <w:i w:val="0"/>
                <w:color w:val="000000"/>
                <w:sz w:val="21"/>
              </w:rPr>
              <w:t xml:space="preserve">桥隧施工风险网络 </w:t>
            </w:r>
          </w:p>
        </w:tc>
        <w:tc>
          <w:tcPr>
            <w:tcW w:type="dxa" w:w="2552"/>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6" w:after="0"/>
              <w:ind w:left="106" w:right="0" w:firstLine="0"/>
              <w:jc w:val="left"/>
            </w:pPr>
            <w:r>
              <w:rPr>
                <w:rFonts w:ascii="SimSun" w:hAnsi="SimSun" w:eastAsia="SimSun"/>
                <w:b w:val="0"/>
                <w:i w:val="0"/>
                <w:color w:val="000000"/>
                <w:sz w:val="21"/>
              </w:rPr>
              <w:t xml:space="preserve">桥梁施工风险网络 </w:t>
            </w:r>
          </w:p>
        </w:tc>
        <w:tc>
          <w:tcPr>
            <w:tcW w:type="dxa" w:w="2484"/>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6" w:after="0"/>
              <w:ind w:left="106" w:right="0" w:firstLine="0"/>
              <w:jc w:val="left"/>
            </w:pPr>
            <w:r>
              <w:rPr>
                <w:rFonts w:ascii="SimSun" w:hAnsi="SimSun" w:eastAsia="SimSun"/>
                <w:b w:val="0"/>
                <w:i w:val="0"/>
                <w:color w:val="000000"/>
                <w:sz w:val="21"/>
              </w:rPr>
              <w:t xml:space="preserve">隧道施工风险网络 </w:t>
            </w:r>
          </w:p>
        </w:tc>
      </w:tr>
      <w:tr>
        <w:trPr>
          <w:trHeight w:hRule="exact" w:val="352"/>
        </w:trPr>
        <w:tc>
          <w:tcPr>
            <w:tcW w:type="dxa" w:w="708"/>
            <w:tcBorders>
              <w:top w:sz="4.0" w:val="single" w:color="#000000"/>
              <w:bottom w:sz="3.199999999999818"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21"/>
              </w:rPr>
              <w:t xml:space="preserve">排序 </w:t>
            </w:r>
          </w:p>
        </w:tc>
        <w:tc>
          <w:tcPr>
            <w:tcW w:type="dxa" w:w="778"/>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节点 </w:t>
            </w:r>
          </w:p>
        </w:tc>
        <w:tc>
          <w:tcPr>
            <w:tcW w:type="dxa" w:w="1776"/>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182" w:right="0" w:firstLine="0"/>
              <w:jc w:val="left"/>
            </w:pPr>
            <w:r>
              <w:rPr>
                <w:rFonts w:ascii="SimSun" w:hAnsi="SimSun" w:eastAsia="SimSun"/>
                <w:b w:val="0"/>
                <w:i w:val="0"/>
                <w:color w:val="000000"/>
                <w:sz w:val="21"/>
              </w:rPr>
              <w:t xml:space="preserve">风险 </w:t>
            </w:r>
          </w:p>
        </w:tc>
        <w:tc>
          <w:tcPr>
            <w:tcW w:type="dxa" w:w="784"/>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节点 </w:t>
            </w:r>
          </w:p>
        </w:tc>
        <w:tc>
          <w:tcPr>
            <w:tcW w:type="dxa" w:w="1768"/>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174" w:right="0" w:firstLine="0"/>
              <w:jc w:val="left"/>
            </w:pPr>
            <w:r>
              <w:rPr>
                <w:rFonts w:ascii="SimSun" w:hAnsi="SimSun" w:eastAsia="SimSun"/>
                <w:b w:val="0"/>
                <w:i w:val="0"/>
                <w:color w:val="000000"/>
                <w:sz w:val="21"/>
              </w:rPr>
              <w:t xml:space="preserve">风险 </w:t>
            </w:r>
          </w:p>
        </w:tc>
        <w:tc>
          <w:tcPr>
            <w:tcW w:type="dxa" w:w="712"/>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节点 </w:t>
            </w:r>
          </w:p>
        </w:tc>
        <w:tc>
          <w:tcPr>
            <w:tcW w:type="dxa" w:w="1772"/>
            <w:tcBorders>
              <w:top w:sz="4.0" w:val="single" w:color="#000000"/>
              <w:bottom w:sz="3.199999999999818" w:val="single" w:color="#000000"/>
            </w:tcBorders>
            <w:tcMar>
              <w:start w:w="0" w:type="dxa"/>
              <w:end w:w="0" w:type="dxa"/>
            </w:tcMar>
          </w:tcPr>
          <w:p>
            <w:pPr>
              <w:autoSpaceDN w:val="0"/>
              <w:autoSpaceDE w:val="0"/>
              <w:widowControl/>
              <w:spacing w:line="185" w:lineRule="auto" w:before="32" w:after="0"/>
              <w:ind w:left="104" w:right="0" w:firstLine="0"/>
              <w:jc w:val="left"/>
            </w:pPr>
            <w:r>
              <w:rPr>
                <w:rFonts w:ascii="SimSun" w:hAnsi="SimSun" w:eastAsia="SimSun"/>
                <w:b w:val="0"/>
                <w:i w:val="0"/>
                <w:color w:val="000000"/>
                <w:sz w:val="21"/>
              </w:rPr>
              <w:t xml:space="preserve">风险 </w:t>
            </w:r>
          </w:p>
        </w:tc>
      </w:tr>
      <w:tr>
        <w:trPr>
          <w:trHeight w:hRule="exact" w:val="290"/>
        </w:trPr>
        <w:tc>
          <w:tcPr>
            <w:tcW w:type="dxa" w:w="708"/>
            <w:tcBorders>
              <w:top w:sz="3.199999999999818"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1 </w:t>
            </w:r>
          </w:p>
        </w:tc>
        <w:tc>
          <w:tcPr>
            <w:tcW w:type="dxa" w:w="778"/>
            <w:tcBorders>
              <w:top w:sz="3.199999999999818"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r53 </w:t>
            </w:r>
          </w:p>
        </w:tc>
        <w:tc>
          <w:tcPr>
            <w:tcW w:type="dxa" w:w="1776"/>
            <w:tcBorders>
              <w:top w:sz="3.199999999999818" w:val="single" w:color="#000000"/>
            </w:tcBorders>
            <w:tcMar>
              <w:start w:w="0" w:type="dxa"/>
              <w:end w:w="0" w:type="dxa"/>
            </w:tcMar>
          </w:tcPr>
          <w:p>
            <w:pPr>
              <w:autoSpaceDN w:val="0"/>
              <w:autoSpaceDE w:val="0"/>
              <w:widowControl/>
              <w:spacing w:line="185" w:lineRule="auto" w:before="32" w:after="0"/>
              <w:ind w:left="182" w:right="0" w:firstLine="0"/>
              <w:jc w:val="left"/>
            </w:pPr>
            <w:r>
              <w:rPr>
                <w:rFonts w:ascii="SimSun" w:hAnsi="SimSun" w:eastAsia="SimSun"/>
                <w:b w:val="0"/>
                <w:i w:val="0"/>
                <w:color w:val="000000"/>
                <w:sz w:val="21"/>
              </w:rPr>
              <w:t xml:space="preserve">坍塌 </w:t>
            </w:r>
          </w:p>
        </w:tc>
        <w:tc>
          <w:tcPr>
            <w:tcW w:type="dxa" w:w="784"/>
            <w:tcBorders>
              <w:top w:sz="3.199999999999818" w:val="single" w:color="#000000"/>
            </w:tcBorders>
            <w:tcMar>
              <w:start w:w="0" w:type="dxa"/>
              <w:end w:w="0" w:type="dxa"/>
            </w:tcMar>
          </w:tcPr>
          <w:p>
            <w:pPr>
              <w:autoSpaceDN w:val="0"/>
              <w:autoSpaceDE w:val="0"/>
              <w:widowControl/>
              <w:spacing w:line="280" w:lineRule="exact" w:before="0" w:after="0"/>
              <w:ind w:left="106" w:right="0" w:firstLine="0"/>
              <w:jc w:val="left"/>
            </w:pPr>
            <w:r>
              <w:rPr>
                <w:rFonts w:ascii="TimesNewRomanPSMT" w:hAnsi="TimesNewRomanPSMT" w:eastAsia="TimesNewRomanPSMT"/>
                <w:b w:val="0"/>
                <w:i w:val="0"/>
                <w:color w:val="000000"/>
                <w:sz w:val="21"/>
              </w:rPr>
              <w:t xml:space="preserve">r53 </w:t>
            </w:r>
          </w:p>
        </w:tc>
        <w:tc>
          <w:tcPr>
            <w:tcW w:type="dxa" w:w="1768"/>
            <w:tcBorders>
              <w:top w:sz="3.199999999999818" w:val="single" w:color="#000000"/>
            </w:tcBorders>
            <w:tcMar>
              <w:start w:w="0" w:type="dxa"/>
              <w:end w:w="0" w:type="dxa"/>
            </w:tcMar>
          </w:tcPr>
          <w:p>
            <w:pPr>
              <w:autoSpaceDN w:val="0"/>
              <w:autoSpaceDE w:val="0"/>
              <w:widowControl/>
              <w:spacing w:line="185" w:lineRule="auto" w:before="32" w:after="0"/>
              <w:ind w:left="174" w:right="0" w:firstLine="0"/>
              <w:jc w:val="left"/>
            </w:pPr>
            <w:r>
              <w:rPr>
                <w:rFonts w:ascii="SimSun" w:hAnsi="SimSun" w:eastAsia="SimSun"/>
                <w:b w:val="0"/>
                <w:i w:val="0"/>
                <w:color w:val="000000"/>
                <w:sz w:val="21"/>
              </w:rPr>
              <w:t xml:space="preserve">坍塌 </w:t>
            </w:r>
          </w:p>
        </w:tc>
        <w:tc>
          <w:tcPr>
            <w:tcW w:type="dxa" w:w="712"/>
            <w:tcBorders>
              <w:top w:sz="3.199999999999818" w:val="single" w:color="#000000"/>
            </w:tcBorders>
            <w:tcMar>
              <w:start w:w="0" w:type="dxa"/>
              <w:end w:w="0" w:type="dxa"/>
            </w:tcMar>
          </w:tcPr>
          <w:p>
            <w:pPr>
              <w:autoSpaceDN w:val="0"/>
              <w:autoSpaceDE w:val="0"/>
              <w:widowControl/>
              <w:spacing w:line="280" w:lineRule="exact" w:before="0" w:after="0"/>
              <w:ind w:left="106" w:right="0" w:firstLine="0"/>
              <w:jc w:val="left"/>
            </w:pPr>
            <w:r>
              <w:rPr>
                <w:rFonts w:ascii="TimesNewRomanPSMT" w:hAnsi="TimesNewRomanPSMT" w:eastAsia="TimesNewRomanPSMT"/>
                <w:b w:val="0"/>
                <w:i w:val="0"/>
                <w:color w:val="000000"/>
                <w:sz w:val="21"/>
              </w:rPr>
              <w:t xml:space="preserve">r53 </w:t>
            </w:r>
          </w:p>
        </w:tc>
        <w:tc>
          <w:tcPr>
            <w:tcW w:type="dxa" w:w="1772"/>
            <w:tcBorders>
              <w:top w:sz="3.199999999999818" w:val="single" w:color="#000000"/>
            </w:tcBorders>
            <w:tcMar>
              <w:start w:w="0" w:type="dxa"/>
              <w:end w:w="0" w:type="dxa"/>
            </w:tcMar>
          </w:tcPr>
          <w:p>
            <w:pPr>
              <w:autoSpaceDN w:val="0"/>
              <w:autoSpaceDE w:val="0"/>
              <w:widowControl/>
              <w:spacing w:line="185" w:lineRule="auto" w:before="32" w:after="0"/>
              <w:ind w:left="104" w:right="0" w:firstLine="0"/>
              <w:jc w:val="left"/>
            </w:pPr>
            <w:r>
              <w:rPr>
                <w:rFonts w:ascii="SimSun" w:hAnsi="SimSun" w:eastAsia="SimSun"/>
                <w:b w:val="0"/>
                <w:i w:val="0"/>
                <w:color w:val="000000"/>
                <w:sz w:val="21"/>
              </w:rPr>
              <w:t xml:space="preserve">坍塌 </w:t>
            </w:r>
          </w:p>
        </w:tc>
      </w:tr>
      <w:tr>
        <w:trPr>
          <w:trHeight w:hRule="exact" w:val="340"/>
        </w:trPr>
        <w:tc>
          <w:tcPr>
            <w:tcW w:type="dxa" w:w="70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2 </w:t>
            </w:r>
          </w:p>
        </w:tc>
        <w:tc>
          <w:tcPr>
            <w:tcW w:type="dxa" w:w="77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r4 </w:t>
            </w:r>
          </w:p>
        </w:tc>
        <w:tc>
          <w:tcPr>
            <w:tcW w:type="dxa" w:w="1776"/>
            <w:tcBorders/>
            <w:tcMar>
              <w:start w:w="0" w:type="dxa"/>
              <w:end w:w="0" w:type="dxa"/>
            </w:tcMar>
          </w:tcPr>
          <w:p>
            <w:pPr>
              <w:autoSpaceDN w:val="0"/>
              <w:autoSpaceDE w:val="0"/>
              <w:widowControl/>
              <w:spacing w:line="182" w:lineRule="auto" w:before="88" w:after="0"/>
              <w:ind w:left="182" w:right="0" w:firstLine="0"/>
              <w:jc w:val="left"/>
            </w:pPr>
            <w:r>
              <w:rPr>
                <w:rFonts w:ascii="SimSun" w:hAnsi="SimSun" w:eastAsia="SimSun"/>
                <w:b w:val="0"/>
                <w:i w:val="0"/>
                <w:color w:val="000000"/>
                <w:sz w:val="21"/>
              </w:rPr>
              <w:t xml:space="preserve">高处坠落 </w:t>
            </w:r>
          </w:p>
        </w:tc>
        <w:tc>
          <w:tcPr>
            <w:tcW w:type="dxa" w:w="784"/>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r4 </w:t>
            </w:r>
          </w:p>
        </w:tc>
        <w:tc>
          <w:tcPr>
            <w:tcW w:type="dxa" w:w="1768"/>
            <w:tcBorders/>
            <w:tcMar>
              <w:start w:w="0" w:type="dxa"/>
              <w:end w:w="0" w:type="dxa"/>
            </w:tcMar>
          </w:tcPr>
          <w:p>
            <w:pPr>
              <w:autoSpaceDN w:val="0"/>
              <w:autoSpaceDE w:val="0"/>
              <w:widowControl/>
              <w:spacing w:line="182" w:lineRule="auto" w:before="88" w:after="0"/>
              <w:ind w:left="174" w:right="0" w:firstLine="0"/>
              <w:jc w:val="left"/>
            </w:pPr>
            <w:r>
              <w:rPr>
                <w:rFonts w:ascii="SimSun" w:hAnsi="SimSun" w:eastAsia="SimSun"/>
                <w:b w:val="0"/>
                <w:i w:val="0"/>
                <w:color w:val="000000"/>
                <w:sz w:val="21"/>
              </w:rPr>
              <w:t xml:space="preserve">高处坠落 </w:t>
            </w:r>
          </w:p>
        </w:tc>
        <w:tc>
          <w:tcPr>
            <w:tcW w:type="dxa" w:w="71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r120 </w:t>
            </w:r>
          </w:p>
        </w:tc>
        <w:tc>
          <w:tcPr>
            <w:tcW w:type="dxa" w:w="1772"/>
            <w:tcBorders/>
            <w:tcMar>
              <w:start w:w="0" w:type="dxa"/>
              <w:end w:w="0" w:type="dxa"/>
            </w:tcMar>
          </w:tcPr>
          <w:p>
            <w:pPr>
              <w:autoSpaceDN w:val="0"/>
              <w:autoSpaceDE w:val="0"/>
              <w:widowControl/>
              <w:spacing w:line="182" w:lineRule="auto" w:before="88" w:after="0"/>
              <w:ind w:left="104" w:right="0" w:firstLine="0"/>
              <w:jc w:val="left"/>
            </w:pPr>
            <w:r>
              <w:rPr>
                <w:rFonts w:ascii="SimSun" w:hAnsi="SimSun" w:eastAsia="SimSun"/>
                <w:b w:val="0"/>
                <w:i w:val="0"/>
                <w:color w:val="000000"/>
                <w:sz w:val="21"/>
              </w:rPr>
              <w:t xml:space="preserve">爆炸 </w:t>
            </w:r>
          </w:p>
        </w:tc>
      </w:tr>
      <w:tr>
        <w:trPr>
          <w:trHeight w:hRule="exact" w:val="340"/>
        </w:trPr>
        <w:tc>
          <w:tcPr>
            <w:tcW w:type="dxa" w:w="708"/>
            <w:tcBorders/>
            <w:tcMar>
              <w:start w:w="0" w:type="dxa"/>
              <w:end w:w="0" w:type="dxa"/>
            </w:tcMar>
          </w:tcPr>
          <w:p>
            <w:pPr>
              <w:autoSpaceDN w:val="0"/>
              <w:autoSpaceDE w:val="0"/>
              <w:widowControl/>
              <w:spacing w:line="282" w:lineRule="exact" w:before="28" w:after="0"/>
              <w:ind w:left="108" w:right="0" w:firstLine="0"/>
              <w:jc w:val="left"/>
            </w:pPr>
            <w:r>
              <w:rPr>
                <w:rFonts w:ascii="TimesNewRomanPSMT" w:hAnsi="TimesNewRomanPSMT" w:eastAsia="TimesNewRomanPSMT"/>
                <w:b w:val="0"/>
                <w:i w:val="0"/>
                <w:color w:val="000000"/>
                <w:sz w:val="21"/>
              </w:rPr>
              <w:t xml:space="preserve">3 </w:t>
            </w:r>
          </w:p>
        </w:tc>
        <w:tc>
          <w:tcPr>
            <w:tcW w:type="dxa" w:w="778"/>
            <w:tcBorders/>
            <w:tcMar>
              <w:start w:w="0" w:type="dxa"/>
              <w:end w:w="0" w:type="dxa"/>
            </w:tcMar>
          </w:tcPr>
          <w:p>
            <w:pPr>
              <w:autoSpaceDN w:val="0"/>
              <w:autoSpaceDE w:val="0"/>
              <w:widowControl/>
              <w:spacing w:line="282" w:lineRule="exact" w:before="28" w:after="0"/>
              <w:ind w:left="108" w:right="0" w:firstLine="0"/>
              <w:jc w:val="left"/>
            </w:pPr>
            <w:r>
              <w:rPr>
                <w:rFonts w:ascii="TimesNewRomanPSMT" w:hAnsi="TimesNewRomanPSMT" w:eastAsia="TimesNewRomanPSMT"/>
                <w:b w:val="0"/>
                <w:i w:val="0"/>
                <w:color w:val="000000"/>
                <w:sz w:val="21"/>
              </w:rPr>
              <w:t xml:space="preserve">r26 </w:t>
            </w:r>
          </w:p>
        </w:tc>
        <w:tc>
          <w:tcPr>
            <w:tcW w:type="dxa" w:w="1776"/>
            <w:tcBorders/>
            <w:tcMar>
              <w:start w:w="0" w:type="dxa"/>
              <w:end w:w="0" w:type="dxa"/>
            </w:tcMar>
          </w:tcPr>
          <w:p>
            <w:pPr>
              <w:autoSpaceDN w:val="0"/>
              <w:autoSpaceDE w:val="0"/>
              <w:widowControl/>
              <w:spacing w:line="185" w:lineRule="auto" w:before="86" w:after="0"/>
              <w:ind w:left="182" w:right="0" w:firstLine="0"/>
              <w:jc w:val="left"/>
            </w:pPr>
            <w:r>
              <w:rPr>
                <w:rFonts w:ascii="SimSun" w:hAnsi="SimSun" w:eastAsia="SimSun"/>
                <w:b w:val="0"/>
                <w:i w:val="0"/>
                <w:color w:val="000000"/>
                <w:sz w:val="21"/>
              </w:rPr>
              <w:t xml:space="preserve">起重伤害 </w:t>
            </w:r>
          </w:p>
        </w:tc>
        <w:tc>
          <w:tcPr>
            <w:tcW w:type="dxa" w:w="784"/>
            <w:tcBorders/>
            <w:tcMar>
              <w:start w:w="0" w:type="dxa"/>
              <w:end w:w="0" w:type="dxa"/>
            </w:tcMar>
          </w:tcPr>
          <w:p>
            <w:pPr>
              <w:autoSpaceDN w:val="0"/>
              <w:autoSpaceDE w:val="0"/>
              <w:widowControl/>
              <w:spacing w:line="282" w:lineRule="exact" w:before="28" w:after="0"/>
              <w:ind w:left="106" w:right="0" w:firstLine="0"/>
              <w:jc w:val="left"/>
            </w:pPr>
            <w:r>
              <w:rPr>
                <w:rFonts w:ascii="TimesNewRomanPSMT" w:hAnsi="TimesNewRomanPSMT" w:eastAsia="TimesNewRomanPSMT"/>
                <w:b w:val="0"/>
                <w:i w:val="0"/>
                <w:color w:val="000000"/>
                <w:sz w:val="21"/>
              </w:rPr>
              <w:t xml:space="preserve">r26 </w:t>
            </w:r>
          </w:p>
        </w:tc>
        <w:tc>
          <w:tcPr>
            <w:tcW w:type="dxa" w:w="1768"/>
            <w:tcBorders/>
            <w:tcMar>
              <w:start w:w="0" w:type="dxa"/>
              <w:end w:w="0" w:type="dxa"/>
            </w:tcMar>
          </w:tcPr>
          <w:p>
            <w:pPr>
              <w:autoSpaceDN w:val="0"/>
              <w:autoSpaceDE w:val="0"/>
              <w:widowControl/>
              <w:spacing w:line="185" w:lineRule="auto" w:before="86" w:after="0"/>
              <w:ind w:left="174" w:right="0" w:firstLine="0"/>
              <w:jc w:val="left"/>
            </w:pPr>
            <w:r>
              <w:rPr>
                <w:rFonts w:ascii="SimSun" w:hAnsi="SimSun" w:eastAsia="SimSun"/>
                <w:b w:val="0"/>
                <w:i w:val="0"/>
                <w:color w:val="000000"/>
                <w:sz w:val="21"/>
              </w:rPr>
              <w:t xml:space="preserve">起重伤害 </w:t>
            </w:r>
          </w:p>
        </w:tc>
        <w:tc>
          <w:tcPr>
            <w:tcW w:type="dxa" w:w="712"/>
            <w:tcBorders/>
            <w:tcMar>
              <w:start w:w="0" w:type="dxa"/>
              <w:end w:w="0" w:type="dxa"/>
            </w:tcMar>
          </w:tcPr>
          <w:p>
            <w:pPr>
              <w:autoSpaceDN w:val="0"/>
              <w:autoSpaceDE w:val="0"/>
              <w:widowControl/>
              <w:spacing w:line="282" w:lineRule="exact" w:before="28" w:after="0"/>
              <w:ind w:left="106" w:right="0" w:firstLine="0"/>
              <w:jc w:val="left"/>
            </w:pPr>
            <w:r>
              <w:rPr>
                <w:rFonts w:ascii="TimesNewRomanPSMT" w:hAnsi="TimesNewRomanPSMT" w:eastAsia="TimesNewRomanPSMT"/>
                <w:b w:val="0"/>
                <w:i w:val="0"/>
                <w:color w:val="000000"/>
                <w:sz w:val="21"/>
              </w:rPr>
              <w:t xml:space="preserve">r62 </w:t>
            </w:r>
          </w:p>
        </w:tc>
        <w:tc>
          <w:tcPr>
            <w:tcW w:type="dxa" w:w="1772"/>
            <w:tcBorders/>
            <w:tcMar>
              <w:start w:w="0" w:type="dxa"/>
              <w:end w:w="0" w:type="dxa"/>
            </w:tcMar>
          </w:tcPr>
          <w:p>
            <w:pPr>
              <w:autoSpaceDN w:val="0"/>
              <w:autoSpaceDE w:val="0"/>
              <w:widowControl/>
              <w:spacing w:line="185" w:lineRule="auto" w:before="86" w:after="0"/>
              <w:ind w:left="104" w:right="0" w:firstLine="0"/>
              <w:jc w:val="left"/>
            </w:pPr>
            <w:r>
              <w:rPr>
                <w:rFonts w:ascii="SimSun" w:hAnsi="SimSun" w:eastAsia="SimSun"/>
                <w:b w:val="0"/>
                <w:i w:val="0"/>
                <w:color w:val="000000"/>
                <w:sz w:val="21"/>
              </w:rPr>
              <w:t xml:space="preserve">火灾 </w:t>
            </w:r>
          </w:p>
        </w:tc>
      </w:tr>
      <w:tr>
        <w:trPr>
          <w:trHeight w:hRule="exact" w:val="340"/>
        </w:trPr>
        <w:tc>
          <w:tcPr>
            <w:tcW w:type="dxa" w:w="708"/>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4 </w:t>
            </w:r>
          </w:p>
        </w:tc>
        <w:tc>
          <w:tcPr>
            <w:tcW w:type="dxa" w:w="778"/>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r1 </w:t>
            </w:r>
          </w:p>
        </w:tc>
        <w:tc>
          <w:tcPr>
            <w:tcW w:type="dxa" w:w="1776"/>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 xml:space="preserve">安全意识淡薄 </w:t>
            </w:r>
          </w:p>
        </w:tc>
        <w:tc>
          <w:tcPr>
            <w:tcW w:type="dxa" w:w="784"/>
            <w:tcBorders/>
            <w:tcMar>
              <w:start w:w="0" w:type="dxa"/>
              <w:end w:w="0" w:type="dxa"/>
            </w:tcMar>
          </w:tcPr>
          <w:p>
            <w:pPr>
              <w:autoSpaceDN w:val="0"/>
              <w:autoSpaceDE w:val="0"/>
              <w:widowControl/>
              <w:spacing w:line="280" w:lineRule="exact" w:before="30" w:after="0"/>
              <w:ind w:left="106" w:right="0" w:firstLine="0"/>
              <w:jc w:val="left"/>
            </w:pPr>
            <w:r>
              <w:rPr>
                <w:rFonts w:ascii="TimesNewRomanPSMT" w:hAnsi="TimesNewRomanPSMT" w:eastAsia="TimesNewRomanPSMT"/>
                <w:b w:val="0"/>
                <w:i w:val="0"/>
                <w:color w:val="000000"/>
                <w:sz w:val="21"/>
              </w:rPr>
              <w:t xml:space="preserve">r1 </w:t>
            </w:r>
          </w:p>
        </w:tc>
        <w:tc>
          <w:tcPr>
            <w:tcW w:type="dxa" w:w="1768"/>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 xml:space="preserve">安全意识淡薄 </w:t>
            </w:r>
          </w:p>
        </w:tc>
        <w:tc>
          <w:tcPr>
            <w:tcW w:type="dxa" w:w="712"/>
            <w:tcBorders/>
            <w:tcMar>
              <w:start w:w="0" w:type="dxa"/>
              <w:end w:w="0" w:type="dxa"/>
            </w:tcMar>
          </w:tcPr>
          <w:p>
            <w:pPr>
              <w:autoSpaceDN w:val="0"/>
              <w:autoSpaceDE w:val="0"/>
              <w:widowControl/>
              <w:spacing w:line="280" w:lineRule="exact" w:before="30" w:after="0"/>
              <w:ind w:left="106" w:right="0" w:firstLine="0"/>
              <w:jc w:val="left"/>
            </w:pPr>
            <w:r>
              <w:rPr>
                <w:rFonts w:ascii="TimesNewRomanPSMT" w:hAnsi="TimesNewRomanPSMT" w:eastAsia="TimesNewRomanPSMT"/>
                <w:b w:val="0"/>
                <w:i w:val="0"/>
                <w:color w:val="000000"/>
                <w:sz w:val="21"/>
              </w:rPr>
              <w:t xml:space="preserve">r17 </w:t>
            </w:r>
          </w:p>
        </w:tc>
        <w:tc>
          <w:tcPr>
            <w:tcW w:type="dxa" w:w="1772"/>
            <w:tcBorders/>
            <w:tcMar>
              <w:start w:w="0" w:type="dxa"/>
              <w:end w:w="0" w:type="dxa"/>
            </w:tcMar>
          </w:tcPr>
          <w:p>
            <w:pPr>
              <w:autoSpaceDN w:val="0"/>
              <w:autoSpaceDE w:val="0"/>
              <w:widowControl/>
              <w:spacing w:line="185" w:lineRule="auto" w:before="86" w:after="0"/>
              <w:ind w:left="104" w:right="0" w:firstLine="0"/>
              <w:jc w:val="left"/>
            </w:pPr>
            <w:r>
              <w:rPr>
                <w:rFonts w:ascii="SimSun" w:hAnsi="SimSun" w:eastAsia="SimSun"/>
                <w:b w:val="0"/>
                <w:i w:val="0"/>
                <w:color w:val="000000"/>
                <w:sz w:val="21"/>
              </w:rPr>
              <w:t xml:space="preserve">物体打击 </w:t>
            </w:r>
          </w:p>
        </w:tc>
      </w:tr>
      <w:tr>
        <w:trPr>
          <w:trHeight w:hRule="exact" w:val="340"/>
        </w:trPr>
        <w:tc>
          <w:tcPr>
            <w:tcW w:type="dxa" w:w="70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5 </w:t>
            </w:r>
          </w:p>
        </w:tc>
        <w:tc>
          <w:tcPr>
            <w:tcW w:type="dxa" w:w="77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r2 </w:t>
            </w:r>
          </w:p>
        </w:tc>
        <w:tc>
          <w:tcPr>
            <w:tcW w:type="dxa" w:w="1776"/>
            <w:tcBorders/>
            <w:tcMar>
              <w:start w:w="0" w:type="dxa"/>
              <w:end w:w="0" w:type="dxa"/>
            </w:tcMar>
          </w:tcPr>
          <w:p>
            <w:pPr>
              <w:autoSpaceDN w:val="0"/>
              <w:autoSpaceDE w:val="0"/>
              <w:widowControl/>
              <w:spacing w:line="182" w:lineRule="auto" w:before="88" w:after="0"/>
              <w:ind w:left="0" w:right="0" w:firstLine="0"/>
              <w:jc w:val="center"/>
            </w:pPr>
            <w:r>
              <w:rPr>
                <w:rFonts w:ascii="SimSun" w:hAnsi="SimSun" w:eastAsia="SimSun"/>
                <w:b w:val="0"/>
                <w:i w:val="0"/>
                <w:color w:val="000000"/>
                <w:sz w:val="21"/>
              </w:rPr>
              <w:t xml:space="preserve">缺乏安全防护 </w:t>
            </w:r>
          </w:p>
        </w:tc>
        <w:tc>
          <w:tcPr>
            <w:tcW w:type="dxa" w:w="784"/>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r40 </w:t>
            </w:r>
          </w:p>
        </w:tc>
        <w:tc>
          <w:tcPr>
            <w:tcW w:type="dxa" w:w="1768"/>
            <w:tcBorders/>
            <w:tcMar>
              <w:start w:w="0" w:type="dxa"/>
              <w:end w:w="0" w:type="dxa"/>
            </w:tcMar>
          </w:tcPr>
          <w:p>
            <w:pPr>
              <w:autoSpaceDN w:val="0"/>
              <w:autoSpaceDE w:val="0"/>
              <w:widowControl/>
              <w:spacing w:line="182" w:lineRule="auto" w:before="88" w:after="0"/>
              <w:ind w:left="174" w:right="0" w:firstLine="0"/>
              <w:jc w:val="left"/>
            </w:pPr>
            <w:r>
              <w:rPr>
                <w:rFonts w:ascii="SimSun" w:hAnsi="SimSun" w:eastAsia="SimSun"/>
                <w:b w:val="0"/>
                <w:i w:val="0"/>
                <w:color w:val="000000"/>
                <w:sz w:val="21"/>
              </w:rPr>
              <w:t xml:space="preserve">淹溺 </w:t>
            </w:r>
          </w:p>
        </w:tc>
        <w:tc>
          <w:tcPr>
            <w:tcW w:type="dxa" w:w="712"/>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r7 </w:t>
            </w:r>
          </w:p>
        </w:tc>
        <w:tc>
          <w:tcPr>
            <w:tcW w:type="dxa" w:w="1772"/>
            <w:tcBorders/>
            <w:tcMar>
              <w:start w:w="0" w:type="dxa"/>
              <w:end w:w="0" w:type="dxa"/>
            </w:tcMar>
          </w:tcPr>
          <w:p>
            <w:pPr>
              <w:autoSpaceDN w:val="0"/>
              <w:autoSpaceDE w:val="0"/>
              <w:widowControl/>
              <w:spacing w:line="182" w:lineRule="auto" w:before="88" w:after="0"/>
              <w:ind w:left="104" w:right="0" w:firstLine="0"/>
              <w:jc w:val="left"/>
            </w:pPr>
            <w:r>
              <w:rPr>
                <w:rFonts w:ascii="SimSun" w:hAnsi="SimSun" w:eastAsia="SimSun"/>
                <w:b w:val="0"/>
                <w:i w:val="0"/>
                <w:color w:val="000000"/>
                <w:sz w:val="21"/>
              </w:rPr>
              <w:t xml:space="preserve">违章作业 </w:t>
            </w:r>
          </w:p>
        </w:tc>
      </w:tr>
      <w:tr>
        <w:trPr>
          <w:trHeight w:hRule="exact" w:val="340"/>
        </w:trPr>
        <w:tc>
          <w:tcPr>
            <w:tcW w:type="dxa" w:w="70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6 </w:t>
            </w:r>
          </w:p>
        </w:tc>
        <w:tc>
          <w:tcPr>
            <w:tcW w:type="dxa" w:w="77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r17 </w:t>
            </w:r>
          </w:p>
        </w:tc>
        <w:tc>
          <w:tcPr>
            <w:tcW w:type="dxa" w:w="1776"/>
            <w:tcBorders/>
            <w:tcMar>
              <w:start w:w="0" w:type="dxa"/>
              <w:end w:w="0" w:type="dxa"/>
            </w:tcMar>
          </w:tcPr>
          <w:p>
            <w:pPr>
              <w:autoSpaceDN w:val="0"/>
              <w:autoSpaceDE w:val="0"/>
              <w:widowControl/>
              <w:spacing w:line="185" w:lineRule="auto" w:before="88" w:after="0"/>
              <w:ind w:left="182" w:right="0" w:firstLine="0"/>
              <w:jc w:val="left"/>
            </w:pPr>
            <w:r>
              <w:rPr>
                <w:rFonts w:ascii="SimSun" w:hAnsi="SimSun" w:eastAsia="SimSun"/>
                <w:b w:val="0"/>
                <w:i w:val="0"/>
                <w:color w:val="000000"/>
                <w:sz w:val="21"/>
              </w:rPr>
              <w:t xml:space="preserve">物体打击 </w:t>
            </w:r>
          </w:p>
        </w:tc>
        <w:tc>
          <w:tcPr>
            <w:tcW w:type="dxa" w:w="784"/>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r37 </w:t>
            </w:r>
          </w:p>
        </w:tc>
        <w:tc>
          <w:tcPr>
            <w:tcW w:type="dxa" w:w="1768"/>
            <w:tcBorders/>
            <w:tcMar>
              <w:start w:w="0" w:type="dxa"/>
              <w:end w:w="0" w:type="dxa"/>
            </w:tcMar>
          </w:tcPr>
          <w:p>
            <w:pPr>
              <w:autoSpaceDN w:val="0"/>
              <w:autoSpaceDE w:val="0"/>
              <w:widowControl/>
              <w:spacing w:line="185" w:lineRule="auto" w:before="88" w:after="0"/>
              <w:ind w:left="174" w:right="0" w:firstLine="0"/>
              <w:jc w:val="left"/>
            </w:pPr>
            <w:r>
              <w:rPr>
                <w:rFonts w:ascii="SimSun" w:hAnsi="SimSun" w:eastAsia="SimSun"/>
                <w:b w:val="0"/>
                <w:i w:val="0"/>
                <w:color w:val="000000"/>
                <w:sz w:val="21"/>
              </w:rPr>
              <w:t xml:space="preserve">机械伤害 </w:t>
            </w:r>
          </w:p>
        </w:tc>
        <w:tc>
          <w:tcPr>
            <w:tcW w:type="dxa" w:w="712"/>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r71 </w:t>
            </w:r>
          </w:p>
        </w:tc>
        <w:tc>
          <w:tcPr>
            <w:tcW w:type="dxa" w:w="1772"/>
            <w:tcBorders/>
            <w:tcMar>
              <w:start w:w="0" w:type="dxa"/>
              <w:end w:w="0" w:type="dxa"/>
            </w:tcMar>
          </w:tcPr>
          <w:p>
            <w:pPr>
              <w:autoSpaceDN w:val="0"/>
              <w:autoSpaceDE w:val="0"/>
              <w:widowControl/>
              <w:spacing w:line="185" w:lineRule="auto" w:before="88" w:after="0"/>
              <w:ind w:left="104" w:right="0" w:firstLine="0"/>
              <w:jc w:val="left"/>
            </w:pPr>
            <w:r>
              <w:rPr>
                <w:rFonts w:ascii="SimSun" w:hAnsi="SimSun" w:eastAsia="SimSun"/>
                <w:b w:val="0"/>
                <w:i w:val="0"/>
                <w:color w:val="000000"/>
                <w:sz w:val="21"/>
              </w:rPr>
              <w:t xml:space="preserve">未作安全检查 </w:t>
            </w:r>
          </w:p>
        </w:tc>
      </w:tr>
      <w:tr>
        <w:trPr>
          <w:trHeight w:hRule="exact" w:val="340"/>
        </w:trPr>
        <w:tc>
          <w:tcPr>
            <w:tcW w:type="dxa" w:w="708"/>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7 </w:t>
            </w:r>
          </w:p>
        </w:tc>
        <w:tc>
          <w:tcPr>
            <w:tcW w:type="dxa" w:w="778"/>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r40 </w:t>
            </w:r>
          </w:p>
        </w:tc>
        <w:tc>
          <w:tcPr>
            <w:tcW w:type="dxa" w:w="1776"/>
            <w:tcBorders/>
            <w:tcMar>
              <w:start w:w="0" w:type="dxa"/>
              <w:end w:w="0" w:type="dxa"/>
            </w:tcMar>
          </w:tcPr>
          <w:p>
            <w:pPr>
              <w:autoSpaceDN w:val="0"/>
              <w:autoSpaceDE w:val="0"/>
              <w:widowControl/>
              <w:spacing w:line="185" w:lineRule="auto" w:before="90" w:after="0"/>
              <w:ind w:left="182" w:right="0" w:firstLine="0"/>
              <w:jc w:val="left"/>
            </w:pPr>
            <w:r>
              <w:rPr>
                <w:rFonts w:ascii="SimSun" w:hAnsi="SimSun" w:eastAsia="SimSun"/>
                <w:b w:val="0"/>
                <w:i w:val="0"/>
                <w:color w:val="000000"/>
                <w:sz w:val="21"/>
              </w:rPr>
              <w:t xml:space="preserve">淹溺 </w:t>
            </w:r>
          </w:p>
        </w:tc>
        <w:tc>
          <w:tcPr>
            <w:tcW w:type="dxa" w:w="784"/>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r2 </w:t>
            </w:r>
          </w:p>
        </w:tc>
        <w:tc>
          <w:tcPr>
            <w:tcW w:type="dxa" w:w="1768"/>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21"/>
              </w:rPr>
              <w:t xml:space="preserve">缺乏安全防护 </w:t>
            </w:r>
          </w:p>
        </w:tc>
        <w:tc>
          <w:tcPr>
            <w:tcW w:type="dxa" w:w="71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r118 </w:t>
            </w:r>
          </w:p>
        </w:tc>
        <w:tc>
          <w:tcPr>
            <w:tcW w:type="dxa" w:w="1772"/>
            <w:tcBorders/>
            <w:tcMar>
              <w:start w:w="0" w:type="dxa"/>
              <w:end w:w="0" w:type="dxa"/>
            </w:tcMar>
          </w:tcPr>
          <w:p>
            <w:pPr>
              <w:autoSpaceDN w:val="0"/>
              <w:autoSpaceDE w:val="0"/>
              <w:widowControl/>
              <w:spacing w:line="185" w:lineRule="auto" w:before="90" w:after="0"/>
              <w:ind w:left="104" w:right="0" w:firstLine="0"/>
              <w:jc w:val="left"/>
            </w:pPr>
            <w:r>
              <w:rPr>
                <w:rFonts w:ascii="SimSun" w:hAnsi="SimSun" w:eastAsia="SimSun"/>
                <w:b w:val="0"/>
                <w:i w:val="0"/>
                <w:color w:val="000000"/>
                <w:sz w:val="21"/>
              </w:rPr>
              <w:t xml:space="preserve">刮擦 </w:t>
            </w:r>
          </w:p>
        </w:tc>
      </w:tr>
      <w:tr>
        <w:trPr>
          <w:trHeight w:hRule="exact" w:val="340"/>
        </w:trPr>
        <w:tc>
          <w:tcPr>
            <w:tcW w:type="dxa" w:w="708"/>
            <w:tcBorders/>
            <w:tcMar>
              <w:start w:w="0" w:type="dxa"/>
              <w:end w:w="0" w:type="dxa"/>
            </w:tcMar>
          </w:tcPr>
          <w:p>
            <w:pPr>
              <w:autoSpaceDN w:val="0"/>
              <w:autoSpaceDE w:val="0"/>
              <w:widowControl/>
              <w:spacing w:line="280" w:lineRule="exact" w:before="34" w:after="0"/>
              <w:ind w:left="108" w:right="0" w:firstLine="0"/>
              <w:jc w:val="left"/>
            </w:pPr>
            <w:r>
              <w:rPr>
                <w:rFonts w:ascii="TimesNewRomanPSMT" w:hAnsi="TimesNewRomanPSMT" w:eastAsia="TimesNewRomanPSMT"/>
                <w:b w:val="0"/>
                <w:i w:val="0"/>
                <w:color w:val="000000"/>
                <w:sz w:val="21"/>
              </w:rPr>
              <w:t xml:space="preserve">8 </w:t>
            </w:r>
          </w:p>
        </w:tc>
        <w:tc>
          <w:tcPr>
            <w:tcW w:type="dxa" w:w="778"/>
            <w:tcBorders/>
            <w:tcMar>
              <w:start w:w="0" w:type="dxa"/>
              <w:end w:w="0" w:type="dxa"/>
            </w:tcMar>
          </w:tcPr>
          <w:p>
            <w:pPr>
              <w:autoSpaceDN w:val="0"/>
              <w:autoSpaceDE w:val="0"/>
              <w:widowControl/>
              <w:spacing w:line="280" w:lineRule="exact" w:before="34" w:after="0"/>
              <w:ind w:left="108" w:right="0" w:firstLine="0"/>
              <w:jc w:val="left"/>
            </w:pPr>
            <w:r>
              <w:rPr>
                <w:rFonts w:ascii="TimesNewRomanPSMT" w:hAnsi="TimesNewRomanPSMT" w:eastAsia="TimesNewRomanPSMT"/>
                <w:b w:val="0"/>
                <w:i w:val="0"/>
                <w:color w:val="000000"/>
                <w:sz w:val="21"/>
              </w:rPr>
              <w:t xml:space="preserve">r37 </w:t>
            </w:r>
          </w:p>
        </w:tc>
        <w:tc>
          <w:tcPr>
            <w:tcW w:type="dxa" w:w="1776"/>
            <w:tcBorders/>
            <w:tcMar>
              <w:start w:w="0" w:type="dxa"/>
              <w:end w:w="0" w:type="dxa"/>
            </w:tcMar>
          </w:tcPr>
          <w:p>
            <w:pPr>
              <w:autoSpaceDN w:val="0"/>
              <w:autoSpaceDE w:val="0"/>
              <w:widowControl/>
              <w:spacing w:line="185" w:lineRule="auto" w:before="90" w:after="0"/>
              <w:ind w:left="182" w:right="0" w:firstLine="0"/>
              <w:jc w:val="left"/>
            </w:pPr>
            <w:r>
              <w:rPr>
                <w:rFonts w:ascii="SimSun" w:hAnsi="SimSun" w:eastAsia="SimSun"/>
                <w:b w:val="0"/>
                <w:i w:val="0"/>
                <w:color w:val="000000"/>
                <w:sz w:val="21"/>
              </w:rPr>
              <w:t xml:space="preserve">机械伤害 </w:t>
            </w:r>
          </w:p>
        </w:tc>
        <w:tc>
          <w:tcPr>
            <w:tcW w:type="dxa" w:w="784"/>
            <w:tcBorders/>
            <w:tcMar>
              <w:start w:w="0" w:type="dxa"/>
              <w:end w:w="0" w:type="dxa"/>
            </w:tcMar>
          </w:tcPr>
          <w:p>
            <w:pPr>
              <w:autoSpaceDN w:val="0"/>
              <w:autoSpaceDE w:val="0"/>
              <w:widowControl/>
              <w:spacing w:line="280" w:lineRule="exact" w:before="34" w:after="0"/>
              <w:ind w:left="106" w:right="0" w:firstLine="0"/>
              <w:jc w:val="left"/>
            </w:pPr>
            <w:r>
              <w:rPr>
                <w:rFonts w:ascii="TimesNewRomanPSMT" w:hAnsi="TimesNewRomanPSMT" w:eastAsia="TimesNewRomanPSMT"/>
                <w:b w:val="0"/>
                <w:i w:val="0"/>
                <w:color w:val="000000"/>
                <w:sz w:val="21"/>
              </w:rPr>
              <w:t xml:space="preserve">r7 </w:t>
            </w:r>
          </w:p>
        </w:tc>
        <w:tc>
          <w:tcPr>
            <w:tcW w:type="dxa" w:w="1768"/>
            <w:tcBorders/>
            <w:tcMar>
              <w:start w:w="0" w:type="dxa"/>
              <w:end w:w="0" w:type="dxa"/>
            </w:tcMar>
          </w:tcPr>
          <w:p>
            <w:pPr>
              <w:autoSpaceDN w:val="0"/>
              <w:autoSpaceDE w:val="0"/>
              <w:widowControl/>
              <w:spacing w:line="185" w:lineRule="auto" w:before="90" w:after="0"/>
              <w:ind w:left="174" w:right="0" w:firstLine="0"/>
              <w:jc w:val="left"/>
            </w:pPr>
            <w:r>
              <w:rPr>
                <w:rFonts w:ascii="SimSun" w:hAnsi="SimSun" w:eastAsia="SimSun"/>
                <w:b w:val="0"/>
                <w:i w:val="0"/>
                <w:color w:val="000000"/>
                <w:sz w:val="21"/>
              </w:rPr>
              <w:t xml:space="preserve">违章作业 </w:t>
            </w:r>
          </w:p>
        </w:tc>
        <w:tc>
          <w:tcPr>
            <w:tcW w:type="dxa" w:w="712"/>
            <w:tcBorders/>
            <w:tcMar>
              <w:start w:w="0" w:type="dxa"/>
              <w:end w:w="0" w:type="dxa"/>
            </w:tcMar>
          </w:tcPr>
          <w:p>
            <w:pPr>
              <w:autoSpaceDN w:val="0"/>
              <w:autoSpaceDE w:val="0"/>
              <w:widowControl/>
              <w:spacing w:line="280" w:lineRule="exact" w:before="34" w:after="0"/>
              <w:ind w:left="106" w:right="0" w:firstLine="0"/>
              <w:jc w:val="left"/>
            </w:pPr>
            <w:r>
              <w:rPr>
                <w:rFonts w:ascii="TimesNewRomanPSMT" w:hAnsi="TimesNewRomanPSMT" w:eastAsia="TimesNewRomanPSMT"/>
                <w:b w:val="0"/>
                <w:i w:val="0"/>
                <w:color w:val="000000"/>
                <w:sz w:val="21"/>
              </w:rPr>
              <w:t xml:space="preserve">r1 </w:t>
            </w:r>
          </w:p>
        </w:tc>
        <w:tc>
          <w:tcPr>
            <w:tcW w:type="dxa" w:w="1772"/>
            <w:tcBorders/>
            <w:tcMar>
              <w:start w:w="0" w:type="dxa"/>
              <w:end w:w="0" w:type="dxa"/>
            </w:tcMar>
          </w:tcPr>
          <w:p>
            <w:pPr>
              <w:autoSpaceDN w:val="0"/>
              <w:autoSpaceDE w:val="0"/>
              <w:widowControl/>
              <w:spacing w:line="185" w:lineRule="auto" w:before="90" w:after="0"/>
              <w:ind w:left="104" w:right="0" w:firstLine="0"/>
              <w:jc w:val="left"/>
            </w:pPr>
            <w:r>
              <w:rPr>
                <w:rFonts w:ascii="SimSun" w:hAnsi="SimSun" w:eastAsia="SimSun"/>
                <w:b w:val="0"/>
                <w:i w:val="0"/>
                <w:color w:val="000000"/>
                <w:sz w:val="21"/>
              </w:rPr>
              <w:t xml:space="preserve">安全意识淡薄 </w:t>
            </w:r>
          </w:p>
        </w:tc>
      </w:tr>
      <w:tr>
        <w:trPr>
          <w:trHeight w:hRule="exact" w:val="340"/>
        </w:trPr>
        <w:tc>
          <w:tcPr>
            <w:tcW w:type="dxa" w:w="70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9 </w:t>
            </w:r>
          </w:p>
        </w:tc>
        <w:tc>
          <w:tcPr>
            <w:tcW w:type="dxa" w:w="77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r71 </w:t>
            </w:r>
          </w:p>
        </w:tc>
        <w:tc>
          <w:tcPr>
            <w:tcW w:type="dxa" w:w="1776"/>
            <w:tcBorders/>
            <w:tcMar>
              <w:start w:w="0" w:type="dxa"/>
              <w:end w:w="0" w:type="dxa"/>
            </w:tcMar>
          </w:tcPr>
          <w:p>
            <w:pPr>
              <w:autoSpaceDN w:val="0"/>
              <w:autoSpaceDE w:val="0"/>
              <w:widowControl/>
              <w:spacing w:line="182" w:lineRule="auto" w:before="92" w:after="0"/>
              <w:ind w:left="0" w:right="0" w:firstLine="0"/>
              <w:jc w:val="center"/>
            </w:pPr>
            <w:r>
              <w:rPr>
                <w:rFonts w:ascii="SimSun" w:hAnsi="SimSun" w:eastAsia="SimSun"/>
                <w:b w:val="0"/>
                <w:i w:val="0"/>
                <w:color w:val="000000"/>
                <w:sz w:val="21"/>
              </w:rPr>
              <w:t xml:space="preserve">未作安全检查 </w:t>
            </w:r>
          </w:p>
        </w:tc>
        <w:tc>
          <w:tcPr>
            <w:tcW w:type="dxa" w:w="784"/>
            <w:tcBorders/>
            <w:tcMar>
              <w:start w:w="0" w:type="dxa"/>
              <w:end w:w="0" w:type="dxa"/>
            </w:tcMar>
          </w:tcPr>
          <w:p>
            <w:pPr>
              <w:autoSpaceDN w:val="0"/>
              <w:autoSpaceDE w:val="0"/>
              <w:widowControl/>
              <w:spacing w:line="282" w:lineRule="exact" w:before="34" w:after="0"/>
              <w:ind w:left="106" w:right="0" w:firstLine="0"/>
              <w:jc w:val="left"/>
            </w:pPr>
            <w:r>
              <w:rPr>
                <w:rFonts w:ascii="TimesNewRomanPSMT" w:hAnsi="TimesNewRomanPSMT" w:eastAsia="TimesNewRomanPSMT"/>
                <w:b w:val="0"/>
                <w:i w:val="0"/>
                <w:color w:val="000000"/>
                <w:sz w:val="21"/>
              </w:rPr>
              <w:t xml:space="preserve">r17 </w:t>
            </w:r>
          </w:p>
        </w:tc>
        <w:tc>
          <w:tcPr>
            <w:tcW w:type="dxa" w:w="1768"/>
            <w:tcBorders/>
            <w:tcMar>
              <w:start w:w="0" w:type="dxa"/>
              <w:end w:w="0" w:type="dxa"/>
            </w:tcMar>
          </w:tcPr>
          <w:p>
            <w:pPr>
              <w:autoSpaceDN w:val="0"/>
              <w:autoSpaceDE w:val="0"/>
              <w:widowControl/>
              <w:spacing w:line="182" w:lineRule="auto" w:before="92" w:after="0"/>
              <w:ind w:left="174" w:right="0" w:firstLine="0"/>
              <w:jc w:val="left"/>
            </w:pPr>
            <w:r>
              <w:rPr>
                <w:rFonts w:ascii="SimSun" w:hAnsi="SimSun" w:eastAsia="SimSun"/>
                <w:b w:val="0"/>
                <w:i w:val="0"/>
                <w:color w:val="000000"/>
                <w:sz w:val="21"/>
              </w:rPr>
              <w:t xml:space="preserve">物体打击 </w:t>
            </w:r>
          </w:p>
        </w:tc>
        <w:tc>
          <w:tcPr>
            <w:tcW w:type="dxa" w:w="71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r112 </w:t>
            </w:r>
          </w:p>
        </w:tc>
        <w:tc>
          <w:tcPr>
            <w:tcW w:type="dxa" w:w="1772"/>
            <w:tcBorders/>
            <w:tcMar>
              <w:start w:w="0" w:type="dxa"/>
              <w:end w:w="0" w:type="dxa"/>
            </w:tcMar>
          </w:tcPr>
          <w:p>
            <w:pPr>
              <w:autoSpaceDN w:val="0"/>
              <w:autoSpaceDE w:val="0"/>
              <w:widowControl/>
              <w:spacing w:line="182" w:lineRule="auto" w:before="92" w:after="0"/>
              <w:ind w:left="104" w:right="0" w:firstLine="0"/>
              <w:jc w:val="left"/>
            </w:pPr>
            <w:r>
              <w:rPr>
                <w:rFonts w:ascii="SimSun" w:hAnsi="SimSun" w:eastAsia="SimSun"/>
                <w:b w:val="0"/>
                <w:i w:val="0"/>
                <w:color w:val="000000"/>
                <w:sz w:val="21"/>
              </w:rPr>
              <w:t xml:space="preserve">通讯受阻 </w:t>
            </w:r>
          </w:p>
        </w:tc>
      </w:tr>
      <w:tr>
        <w:trPr>
          <w:trHeight w:hRule="exact" w:val="416"/>
        </w:trPr>
        <w:tc>
          <w:tcPr>
            <w:tcW w:type="dxa" w:w="708"/>
            <w:tcBorders>
              <w:bottom w:sz="11.199999999999818" w:val="single" w:color="#00000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10 </w:t>
            </w:r>
          </w:p>
        </w:tc>
        <w:tc>
          <w:tcPr>
            <w:tcW w:type="dxa" w:w="778"/>
            <w:tcBorders>
              <w:bottom w:sz="11.199999999999818" w:val="single" w:color="#00000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r7 </w:t>
            </w:r>
          </w:p>
        </w:tc>
        <w:tc>
          <w:tcPr>
            <w:tcW w:type="dxa" w:w="1776"/>
            <w:tcBorders>
              <w:bottom w:sz="11.199999999999818" w:val="single" w:color="#000000"/>
            </w:tcBorders>
            <w:tcMar>
              <w:start w:w="0" w:type="dxa"/>
              <w:end w:w="0" w:type="dxa"/>
            </w:tcMar>
          </w:tcPr>
          <w:p>
            <w:pPr>
              <w:autoSpaceDN w:val="0"/>
              <w:autoSpaceDE w:val="0"/>
              <w:widowControl/>
              <w:spacing w:line="185" w:lineRule="auto" w:before="90" w:after="0"/>
              <w:ind w:left="182" w:right="0" w:firstLine="0"/>
              <w:jc w:val="left"/>
            </w:pPr>
            <w:r>
              <w:rPr>
                <w:rFonts w:ascii="SimSun" w:hAnsi="SimSun" w:eastAsia="SimSun"/>
                <w:b w:val="0"/>
                <w:i w:val="0"/>
                <w:color w:val="000000"/>
                <w:sz w:val="21"/>
              </w:rPr>
              <w:t xml:space="preserve">违章作业 </w:t>
            </w:r>
          </w:p>
        </w:tc>
        <w:tc>
          <w:tcPr>
            <w:tcW w:type="dxa" w:w="784"/>
            <w:tcBorders>
              <w:bottom w:sz="11.199999999999818" w:val="single" w:color="#000000"/>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r25 </w:t>
            </w:r>
          </w:p>
        </w:tc>
        <w:tc>
          <w:tcPr>
            <w:tcW w:type="dxa" w:w="1768"/>
            <w:tcBorders>
              <w:bottom w:sz="11.199999999999818" w:val="single" w:color="#000000"/>
            </w:tcBorders>
            <w:tcMar>
              <w:start w:w="0" w:type="dxa"/>
              <w:end w:w="0" w:type="dxa"/>
            </w:tcMar>
          </w:tcPr>
          <w:p>
            <w:pPr>
              <w:autoSpaceDN w:val="0"/>
              <w:autoSpaceDE w:val="0"/>
              <w:widowControl/>
              <w:spacing w:line="185" w:lineRule="auto" w:before="90" w:after="0"/>
              <w:ind w:left="174" w:right="0" w:firstLine="0"/>
              <w:jc w:val="left"/>
            </w:pPr>
            <w:r>
              <w:rPr>
                <w:rFonts w:ascii="SimSun" w:hAnsi="SimSun" w:eastAsia="SimSun"/>
                <w:b w:val="0"/>
                <w:i w:val="0"/>
                <w:color w:val="000000"/>
                <w:sz w:val="21"/>
              </w:rPr>
              <w:t xml:space="preserve">质量较差 </w:t>
            </w:r>
          </w:p>
        </w:tc>
        <w:tc>
          <w:tcPr>
            <w:tcW w:type="dxa" w:w="712"/>
            <w:tcBorders>
              <w:bottom w:sz="11.199999999999818" w:val="single" w:color="#000000"/>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r2 </w:t>
            </w:r>
          </w:p>
        </w:tc>
        <w:tc>
          <w:tcPr>
            <w:tcW w:type="dxa" w:w="1772"/>
            <w:tcBorders>
              <w:bottom w:sz="11.199999999999818" w:val="single" w:color="#000000"/>
            </w:tcBorders>
            <w:tcMar>
              <w:start w:w="0" w:type="dxa"/>
              <w:end w:w="0" w:type="dxa"/>
            </w:tcMar>
          </w:tcPr>
          <w:p>
            <w:pPr>
              <w:autoSpaceDN w:val="0"/>
              <w:autoSpaceDE w:val="0"/>
              <w:widowControl/>
              <w:spacing w:line="185" w:lineRule="auto" w:before="90" w:after="0"/>
              <w:ind w:left="104" w:right="0" w:firstLine="0"/>
              <w:jc w:val="left"/>
            </w:pPr>
            <w:r>
              <w:rPr>
                <w:rFonts w:ascii="SimSun" w:hAnsi="SimSun" w:eastAsia="SimSun"/>
                <w:b w:val="0"/>
                <w:i w:val="0"/>
                <w:color w:val="000000"/>
                <w:sz w:val="21"/>
              </w:rPr>
              <w:t xml:space="preserve">缺乏安全防护 </w:t>
            </w:r>
          </w:p>
        </w:tc>
      </w:tr>
    </w:tbl>
    <w:p>
      <w:pPr>
        <w:autoSpaceDN w:val="0"/>
        <w:tabs>
          <w:tab w:pos="1762" w:val="left"/>
        </w:tabs>
        <w:autoSpaceDE w:val="0"/>
        <w:widowControl/>
        <w:spacing w:line="374" w:lineRule="exact" w:before="0" w:after="0"/>
        <w:ind w:left="1282" w:right="0" w:firstLine="0"/>
        <w:jc w:val="left"/>
      </w:pPr>
      <w:r>
        <w:tab/>
      </w:r>
      <w:r>
        <w:rPr>
          <w:rFonts w:ascii="SimHei" w:hAnsi="SimHei" w:eastAsia="SimHei"/>
          <w:b w:val="0"/>
          <w:i w:val="0"/>
          <w:color w:val="000000"/>
          <w:sz w:val="24"/>
        </w:rPr>
        <w:t>（二）加权入度</w:t>
      </w:r>
      <w:r>
        <w:br/>
      </w:r>
      <w:r>
        <w:tab/>
      </w:r>
      <w:r>
        <w:rPr>
          <w:rFonts w:ascii="SimSun" w:hAnsi="SimSun" w:eastAsia="SimSun"/>
          <w:b w:val="0"/>
          <w:i w:val="0"/>
          <w:color w:val="000000"/>
          <w:sz w:val="24"/>
        </w:rPr>
        <w:t>在加权建筑施工风险网络及其子网络中，其权重大小取决于事故发生的次数</w:t>
      </w:r>
      <w:r>
        <w:rPr>
          <w:rFonts w:ascii="SimSun" w:hAnsi="SimSun" w:eastAsia="SimSun"/>
          <w:b w:val="0"/>
          <w:i w:val="0"/>
          <w:color w:val="000000"/>
          <w:sz w:val="24"/>
        </w:rPr>
        <w:t>以及相对应的事故等级的大小。桥隧施工风险网络、桥梁施工风险网络和隧道施</w:t>
      </w:r>
      <w:r>
        <w:rPr>
          <w:rFonts w:ascii="SimSun" w:hAnsi="SimSun" w:eastAsia="SimSun"/>
          <w:b w:val="0"/>
          <w:i w:val="0"/>
          <w:color w:val="000000"/>
          <w:sz w:val="24"/>
        </w:rPr>
        <w:t>工风险网络中加权入度最高的</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个风险节点分别如表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所示。在桥隧施工风险</w:t>
      </w:r>
      <w:r>
        <w:rPr>
          <w:rFonts w:ascii="SimSun" w:hAnsi="SimSun" w:eastAsia="SimSun"/>
          <w:b w:val="0"/>
          <w:i w:val="0"/>
          <w:color w:val="000000"/>
          <w:sz w:val="24"/>
        </w:rPr>
        <w:t>网络和桥梁施工风险网络中，坍塌（</w:t>
      </w:r>
      <w:r>
        <w:rPr>
          <w:rFonts w:ascii="TimesNewRomanPSMT" w:hAnsi="TimesNewRomanPSMT" w:eastAsia="TimesNewRomanPSMT"/>
          <w:b w:val="0"/>
          <w:i w:val="0"/>
          <w:color w:val="000000"/>
          <w:sz w:val="24"/>
        </w:rPr>
        <w:t>r53</w:t>
      </w:r>
      <w:r>
        <w:rPr>
          <w:rFonts w:ascii="SimSun" w:hAnsi="SimSun" w:eastAsia="SimSun"/>
          <w:b w:val="0"/>
          <w:i w:val="0"/>
          <w:color w:val="000000"/>
          <w:sz w:val="24"/>
        </w:rPr>
        <w:t>）这一风险节点拥有最高的加权入度，这</w:t>
      </w:r>
      <w:r>
        <w:rPr>
          <w:rFonts w:ascii="SimSun" w:hAnsi="SimSun" w:eastAsia="SimSun"/>
          <w:b w:val="0"/>
          <w:i w:val="0"/>
          <w:color w:val="000000"/>
          <w:sz w:val="24"/>
        </w:rPr>
        <w:t>不仅还说明坍塌（</w:t>
      </w:r>
      <w:r>
        <w:rPr>
          <w:rFonts w:ascii="TimesNewRomanPSMT" w:hAnsi="TimesNewRomanPSMT" w:eastAsia="TimesNewRomanPSMT"/>
          <w:b w:val="0"/>
          <w:i w:val="0"/>
          <w:color w:val="000000"/>
          <w:sz w:val="24"/>
        </w:rPr>
        <w:t>r53</w:t>
      </w:r>
      <w:r>
        <w:rPr>
          <w:rFonts w:ascii="SimSun" w:hAnsi="SimSun" w:eastAsia="SimSun"/>
          <w:b w:val="0"/>
          <w:i w:val="0"/>
          <w:color w:val="000000"/>
          <w:sz w:val="24"/>
        </w:rPr>
        <w:t>）最容易受到其他风险的影响，还表明造成坍塌（</w:t>
      </w:r>
      <w:r>
        <w:rPr>
          <w:rFonts w:ascii="TimesNewRomanPSMT" w:hAnsi="TimesNewRomanPSMT" w:eastAsia="TimesNewRomanPSMT"/>
          <w:b w:val="0"/>
          <w:i w:val="0"/>
          <w:color w:val="000000"/>
          <w:sz w:val="24"/>
        </w:rPr>
        <w:t>r53</w:t>
      </w:r>
      <w:r>
        <w:rPr>
          <w:rFonts w:ascii="SimSun" w:hAnsi="SimSun" w:eastAsia="SimSun"/>
          <w:b w:val="0"/>
          <w:i w:val="0"/>
          <w:color w:val="000000"/>
          <w:sz w:val="24"/>
        </w:rPr>
        <w:t>）的风</w:t>
      </w:r>
      <w:r>
        <w:rPr>
          <w:rFonts w:ascii="SimSun" w:hAnsi="SimSun" w:eastAsia="SimSun"/>
          <w:b w:val="0"/>
          <w:i w:val="0"/>
          <w:color w:val="000000"/>
          <w:sz w:val="24"/>
        </w:rPr>
        <w:t>险节点来源较多，强度最大，因此这使得其更加难以控制。在隧道施工风险网络，</w:t>
      </w:r>
      <w:r>
        <w:rPr>
          <w:rFonts w:ascii="SimSun" w:hAnsi="SimSun" w:eastAsia="SimSun"/>
          <w:b w:val="0"/>
          <w:i w:val="0"/>
          <w:color w:val="000000"/>
          <w:sz w:val="24"/>
        </w:rPr>
        <w:t>爆炸</w:t>
      </w:r>
      <w:r>
        <w:rPr>
          <w:rFonts w:ascii="TimesNewRomanPSMT" w:hAnsi="TimesNewRomanPSMT" w:eastAsia="TimesNewRomanPSMT"/>
          <w:b w:val="0"/>
          <w:i w:val="0"/>
          <w:color w:val="000000"/>
          <w:sz w:val="24"/>
        </w:rPr>
        <w:t>(r120)</w:t>
      </w:r>
      <w:r>
        <w:rPr>
          <w:rFonts w:ascii="SimSun" w:hAnsi="SimSun" w:eastAsia="SimSun"/>
          <w:b w:val="0"/>
          <w:i w:val="0"/>
          <w:color w:val="000000"/>
          <w:sz w:val="24"/>
        </w:rPr>
        <w:t>这一风险节点的加权入度值最大，这说明了在隧道施工事故中，许多的</w:t>
      </w:r>
      <w:r>
        <w:rPr>
          <w:rFonts w:ascii="SimSun" w:hAnsi="SimSun" w:eastAsia="SimSun"/>
          <w:b w:val="0"/>
          <w:i w:val="0"/>
          <w:color w:val="000000"/>
          <w:sz w:val="24"/>
        </w:rPr>
        <w:t>风险因素都能够引起爆炸事件的发生，并且会造成大量的经济损失和人员伤亡，</w:t>
      </w:r>
      <w:r>
        <w:rPr>
          <w:rFonts w:ascii="SimSun" w:hAnsi="SimSun" w:eastAsia="SimSun"/>
          <w:b w:val="0"/>
          <w:i w:val="0"/>
          <w:color w:val="000000"/>
          <w:sz w:val="24"/>
        </w:rPr>
        <w:t>因此，在进行隧道施工时，因重点防治引发爆炸的风险因素，减少事故的发生。</w:t>
      </w:r>
    </w:p>
    <w:p>
      <w:pPr>
        <w:autoSpaceDN w:val="0"/>
        <w:autoSpaceDE w:val="0"/>
        <w:widowControl/>
        <w:spacing w:line="390" w:lineRule="exact" w:before="0" w:after="0"/>
        <w:ind w:left="1282" w:right="256" w:firstLine="0"/>
        <w:jc w:val="both"/>
      </w:pPr>
      <w:r>
        <w:rPr>
          <w:rFonts w:ascii="SimSun" w:hAnsi="SimSun" w:eastAsia="SimSun"/>
          <w:b w:val="0"/>
          <w:i w:val="0"/>
          <w:color w:val="000000"/>
          <w:sz w:val="24"/>
        </w:rPr>
        <w:t>同时，也可以注意到在桥隧施工风险网络、桥梁施工风险网络和隧道施工风险网</w:t>
      </w:r>
      <w:r>
        <w:rPr>
          <w:rFonts w:ascii="SimSun" w:hAnsi="SimSun" w:eastAsia="SimSun"/>
          <w:b w:val="0"/>
          <w:i w:val="0"/>
          <w:color w:val="000000"/>
          <w:sz w:val="24"/>
        </w:rPr>
        <w:t>络中，缺乏安全防护（</w:t>
      </w:r>
      <w:r>
        <w:rPr>
          <w:rFonts w:ascii="TimesNewRomanPSMT" w:hAnsi="TimesNewRomanPSMT" w:eastAsia="TimesNewRomanPSMT"/>
          <w:b w:val="0"/>
          <w:i w:val="0"/>
          <w:color w:val="000000"/>
          <w:sz w:val="24"/>
        </w:rPr>
        <w:t>r2</w:t>
      </w:r>
      <w:r>
        <w:rPr>
          <w:rFonts w:ascii="SimSun" w:hAnsi="SimSun" w:eastAsia="SimSun"/>
          <w:b w:val="0"/>
          <w:i w:val="0"/>
          <w:color w:val="000000"/>
          <w:sz w:val="24"/>
        </w:rPr>
        <w:t>）、安全意识淡薄（</w:t>
      </w:r>
      <w:r>
        <w:rPr>
          <w:rFonts w:ascii="TimesNewRomanPSMT" w:hAnsi="TimesNewRomanPSMT" w:eastAsia="TimesNewRomanPSMT"/>
          <w:b w:val="0"/>
          <w:i w:val="0"/>
          <w:color w:val="000000"/>
          <w:sz w:val="24"/>
        </w:rPr>
        <w:t>r1</w:t>
      </w:r>
      <w:r>
        <w:rPr>
          <w:rFonts w:ascii="SimSun" w:hAnsi="SimSun" w:eastAsia="SimSun"/>
          <w:b w:val="0"/>
          <w:i w:val="0"/>
          <w:color w:val="000000"/>
          <w:sz w:val="24"/>
        </w:rPr>
        <w:t>）等节点各个网络中也拥有较大的</w:t>
      </w:r>
      <w:r>
        <w:rPr>
          <w:rFonts w:ascii="SimSun" w:hAnsi="SimSun" w:eastAsia="SimSun"/>
          <w:b w:val="0"/>
          <w:i w:val="0"/>
          <w:color w:val="000000"/>
          <w:sz w:val="24"/>
        </w:rPr>
        <w:t>加权入度。这也反映了这些风险节点被传染性较高，需要管理者重点关注。</w:t>
      </w:r>
    </w:p>
    <w:p>
      <w:pPr>
        <w:autoSpaceDN w:val="0"/>
        <w:autoSpaceDE w:val="0"/>
        <w:widowControl/>
        <w:spacing w:line="282" w:lineRule="exact" w:before="86" w:after="20"/>
        <w:ind w:left="0" w:right="19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桥隧施工风险网络及其子网络节点加权入度排序 </w:t>
      </w:r>
    </w:p>
    <w:tbl>
      <w:tblPr>
        <w:tblW w:type="auto" w:w="0"/>
        <w:tblLayout w:type="fixed"/>
        <w:tblLook w:firstColumn="1" w:firstRow="1" w:lastColumn="0" w:lastRow="0" w:noHBand="0" w:noVBand="1" w:val="04A0"/>
        <w:tblInd w:w="1174.0" w:type="dxa"/>
      </w:tblPr>
      <w:tblGrid>
        <w:gridCol w:w="1450"/>
        <w:gridCol w:w="1450"/>
        <w:gridCol w:w="1450"/>
        <w:gridCol w:w="1450"/>
        <w:gridCol w:w="1450"/>
        <w:gridCol w:w="1450"/>
        <w:gridCol w:w="1450"/>
      </w:tblGrid>
      <w:tr>
        <w:trPr>
          <w:trHeight w:hRule="exact" w:val="362"/>
        </w:trPr>
        <w:tc>
          <w:tcPr>
            <w:tcW w:type="dxa" w:w="708"/>
            <w:tcBorders>
              <w:top w:sz="11.199999999999818" w:val="single" w:color="#000000"/>
              <w:bottom w:sz="4.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风险</w:t>
            </w:r>
          </w:p>
        </w:tc>
        <w:tc>
          <w:tcPr>
            <w:tcW w:type="dxa" w:w="2422"/>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 w:after="0"/>
              <w:ind w:left="108" w:right="0" w:firstLine="0"/>
              <w:jc w:val="left"/>
            </w:pPr>
            <w:r>
              <w:rPr>
                <w:rFonts w:ascii="SimSun" w:hAnsi="SimSun" w:eastAsia="SimSun"/>
                <w:b w:val="0"/>
                <w:i w:val="0"/>
                <w:color w:val="000000"/>
                <w:sz w:val="21"/>
              </w:rPr>
              <w:t xml:space="preserve">桥隧施工风险网络 </w:t>
            </w:r>
          </w:p>
        </w:tc>
        <w:tc>
          <w:tcPr>
            <w:tcW w:type="dxa" w:w="2684"/>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 w:after="0"/>
              <w:ind w:left="96" w:right="0" w:firstLine="0"/>
              <w:jc w:val="left"/>
            </w:pPr>
            <w:r>
              <w:rPr>
                <w:rFonts w:ascii="SimSun" w:hAnsi="SimSun" w:eastAsia="SimSun"/>
                <w:b w:val="0"/>
                <w:i w:val="0"/>
                <w:color w:val="000000"/>
                <w:sz w:val="21"/>
              </w:rPr>
              <w:t xml:space="preserve">桥梁施工风险网络 </w:t>
            </w:r>
          </w:p>
        </w:tc>
        <w:tc>
          <w:tcPr>
            <w:tcW w:type="dxa" w:w="2484"/>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4" w:after="0"/>
              <w:ind w:left="106" w:right="0" w:firstLine="0"/>
              <w:jc w:val="left"/>
            </w:pPr>
            <w:r>
              <w:rPr>
                <w:rFonts w:ascii="SimSun" w:hAnsi="SimSun" w:eastAsia="SimSun"/>
                <w:b w:val="0"/>
                <w:i w:val="0"/>
                <w:color w:val="000000"/>
                <w:sz w:val="21"/>
              </w:rPr>
              <w:t xml:space="preserve">隧道施工风险网络 </w:t>
            </w:r>
          </w:p>
        </w:tc>
      </w:tr>
      <w:tr>
        <w:trPr>
          <w:trHeight w:hRule="exact" w:val="230"/>
        </w:trPr>
        <w:tc>
          <w:tcPr>
            <w:tcW w:type="dxa" w:w="708"/>
            <w:tcBorders>
              <w:top w:sz="4.0" w:val="single" w:color="#0000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排序 </w:t>
            </w:r>
          </w:p>
        </w:tc>
        <w:tc>
          <w:tcPr>
            <w:tcW w:type="dxa" w:w="718"/>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704"/>
            <w:tcBorders>
              <w:top w:sz="4.0" w:val="single" w:color="#000000"/>
            </w:tcBorders>
            <w:tcMar>
              <w:start w:w="0" w:type="dxa"/>
              <w:end w:w="0" w:type="dxa"/>
            </w:tcMar>
          </w:tcPr>
          <w:p>
            <w:pPr>
              <w:autoSpaceDN w:val="0"/>
              <w:autoSpaceDE w:val="0"/>
              <w:widowControl/>
              <w:spacing w:line="182" w:lineRule="auto" w:before="14" w:after="0"/>
              <w:ind w:left="100" w:right="0" w:firstLine="0"/>
              <w:jc w:val="left"/>
            </w:pPr>
            <w:r>
              <w:rPr>
                <w:rFonts w:ascii="SimSun" w:hAnsi="SimSun" w:eastAsia="SimSun"/>
                <w:b w:val="0"/>
                <w:i w:val="0"/>
                <w:color w:val="000000"/>
                <w:sz w:val="21"/>
              </w:rPr>
              <w:t xml:space="preserve">风险 </w:t>
            </w:r>
          </w:p>
        </w:tc>
        <w:tc>
          <w:tcPr>
            <w:tcW w:type="dxa" w:w="696"/>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988"/>
            <w:tcBorders>
              <w:top w:sz="4.0" w:val="single" w:color="#000000"/>
            </w:tcBorders>
            <w:tcMar>
              <w:start w:w="0" w:type="dxa"/>
              <w:end w:w="0" w:type="dxa"/>
            </w:tcMar>
          </w:tcPr>
          <w:p>
            <w:pPr>
              <w:autoSpaceDN w:val="0"/>
              <w:autoSpaceDE w:val="0"/>
              <w:widowControl/>
              <w:spacing w:line="182" w:lineRule="auto" w:before="14" w:after="0"/>
              <w:ind w:left="110" w:right="0" w:firstLine="0"/>
              <w:jc w:val="left"/>
            </w:pPr>
            <w:r>
              <w:rPr>
                <w:rFonts w:ascii="SimSun" w:hAnsi="SimSun" w:eastAsia="SimSun"/>
                <w:b w:val="0"/>
                <w:i w:val="0"/>
                <w:color w:val="000000"/>
                <w:sz w:val="21"/>
              </w:rPr>
              <w:t xml:space="preserve">风险 </w:t>
            </w:r>
          </w:p>
        </w:tc>
        <w:tc>
          <w:tcPr>
            <w:tcW w:type="dxa" w:w="712"/>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772"/>
            <w:tcBorders>
              <w:top w:sz="4.0" w:val="single" w:color="#000000"/>
            </w:tcBorders>
            <w:tcMar>
              <w:start w:w="0" w:type="dxa"/>
              <w:end w:w="0" w:type="dxa"/>
            </w:tcMar>
          </w:tcPr>
          <w:p>
            <w:pPr>
              <w:autoSpaceDN w:val="0"/>
              <w:autoSpaceDE w:val="0"/>
              <w:widowControl/>
              <w:spacing w:line="182" w:lineRule="auto" w:before="14" w:after="0"/>
              <w:ind w:left="104" w:right="0" w:firstLine="0"/>
              <w:jc w:val="left"/>
            </w:pPr>
            <w:r>
              <w:rPr>
                <w:rFonts w:ascii="SimSun" w:hAnsi="SimSun" w:eastAsia="SimSun"/>
                <w:b w:val="0"/>
                <w:i w:val="0"/>
                <w:color w:val="000000"/>
                <w:sz w:val="21"/>
              </w:rPr>
              <w:t xml:space="preserve">风险 </w:t>
            </w:r>
          </w:p>
        </w:tc>
      </w:tr>
      <w:tr>
        <w:trPr>
          <w:trHeight w:hRule="exact" w:val="400"/>
        </w:trPr>
        <w:tc>
          <w:tcPr>
            <w:tcW w:type="dxa" w:w="708"/>
            <w:tcBorders/>
            <w:tcMar>
              <w:start w:w="0" w:type="dxa"/>
              <w:end w:w="0" w:type="dxa"/>
            </w:tcMar>
          </w:tcPr>
          <w:p>
            <w:pPr>
              <w:autoSpaceDN w:val="0"/>
              <w:autoSpaceDE w:val="0"/>
              <w:widowControl/>
              <w:spacing w:line="282" w:lineRule="exact" w:before="98" w:after="0"/>
              <w:ind w:left="108" w:right="0" w:firstLine="0"/>
              <w:jc w:val="left"/>
            </w:pPr>
            <w:r>
              <w:rPr>
                <w:rFonts w:ascii="TimesNewRomanPSMT" w:hAnsi="TimesNewRomanPSMT" w:eastAsia="TimesNewRomanPSMT"/>
                <w:b w:val="0"/>
                <w:i w:val="0"/>
                <w:color w:val="000000"/>
                <w:sz w:val="21"/>
              </w:rPr>
              <w:t xml:space="preserve">1 </w:t>
            </w:r>
          </w:p>
        </w:tc>
        <w:tc>
          <w:tcPr>
            <w:tcW w:type="dxa" w:w="718"/>
            <w:tcBorders/>
            <w:tcMar>
              <w:start w:w="0" w:type="dxa"/>
              <w:end w:w="0" w:type="dxa"/>
            </w:tcMar>
          </w:tcPr>
          <w:p>
            <w:pPr>
              <w:autoSpaceDN w:val="0"/>
              <w:autoSpaceDE w:val="0"/>
              <w:widowControl/>
              <w:spacing w:line="282" w:lineRule="exact" w:before="98" w:after="0"/>
              <w:ind w:left="108" w:right="0" w:firstLine="0"/>
              <w:jc w:val="left"/>
            </w:pPr>
            <w:r>
              <w:rPr>
                <w:rFonts w:ascii="TimesNewRomanPSMT" w:hAnsi="TimesNewRomanPSMT" w:eastAsia="TimesNewRomanPSMT"/>
                <w:b w:val="0"/>
                <w:i w:val="0"/>
                <w:color w:val="000000"/>
                <w:sz w:val="21"/>
              </w:rPr>
              <w:t xml:space="preserve">r53 </w:t>
            </w:r>
          </w:p>
        </w:tc>
        <w:tc>
          <w:tcPr>
            <w:tcW w:type="dxa" w:w="1704"/>
            <w:tcBorders/>
            <w:tcMar>
              <w:start w:w="0" w:type="dxa"/>
              <w:end w:w="0" w:type="dxa"/>
            </w:tcMar>
          </w:tcPr>
          <w:p>
            <w:pPr>
              <w:autoSpaceDN w:val="0"/>
              <w:autoSpaceDE w:val="0"/>
              <w:widowControl/>
              <w:spacing w:line="185" w:lineRule="auto" w:before="156" w:after="0"/>
              <w:ind w:left="100" w:right="0" w:firstLine="0"/>
              <w:jc w:val="left"/>
            </w:pPr>
            <w:r>
              <w:rPr>
                <w:rFonts w:ascii="SimSun" w:hAnsi="SimSun" w:eastAsia="SimSun"/>
                <w:b w:val="0"/>
                <w:i w:val="0"/>
                <w:color w:val="000000"/>
                <w:sz w:val="21"/>
              </w:rPr>
              <w:t xml:space="preserve">坍塌 </w:t>
            </w:r>
          </w:p>
        </w:tc>
        <w:tc>
          <w:tcPr>
            <w:tcW w:type="dxa" w:w="696"/>
            <w:tcBorders/>
            <w:tcMar>
              <w:start w:w="0" w:type="dxa"/>
              <w:end w:w="0" w:type="dxa"/>
            </w:tcMar>
          </w:tcPr>
          <w:p>
            <w:pPr>
              <w:autoSpaceDN w:val="0"/>
              <w:autoSpaceDE w:val="0"/>
              <w:widowControl/>
              <w:spacing w:line="282" w:lineRule="exact" w:before="98" w:after="0"/>
              <w:ind w:left="96" w:right="0" w:firstLine="0"/>
              <w:jc w:val="left"/>
            </w:pPr>
            <w:r>
              <w:rPr>
                <w:rFonts w:ascii="TimesNewRomanPSMT" w:hAnsi="TimesNewRomanPSMT" w:eastAsia="TimesNewRomanPSMT"/>
                <w:b w:val="0"/>
                <w:i w:val="0"/>
                <w:color w:val="000000"/>
                <w:sz w:val="21"/>
              </w:rPr>
              <w:t xml:space="preserve">r53 </w:t>
            </w:r>
          </w:p>
        </w:tc>
        <w:tc>
          <w:tcPr>
            <w:tcW w:type="dxa" w:w="1988"/>
            <w:tcBorders/>
            <w:tcMar>
              <w:start w:w="0" w:type="dxa"/>
              <w:end w:w="0" w:type="dxa"/>
            </w:tcMar>
          </w:tcPr>
          <w:p>
            <w:pPr>
              <w:autoSpaceDN w:val="0"/>
              <w:autoSpaceDE w:val="0"/>
              <w:widowControl/>
              <w:spacing w:line="185" w:lineRule="auto" w:before="156" w:after="0"/>
              <w:ind w:left="110" w:right="0" w:firstLine="0"/>
              <w:jc w:val="left"/>
            </w:pPr>
            <w:r>
              <w:rPr>
                <w:rFonts w:ascii="SimSun" w:hAnsi="SimSun" w:eastAsia="SimSun"/>
                <w:b w:val="0"/>
                <w:i w:val="0"/>
                <w:color w:val="000000"/>
                <w:sz w:val="21"/>
              </w:rPr>
              <w:t xml:space="preserve">坍塌 </w:t>
            </w:r>
          </w:p>
        </w:tc>
        <w:tc>
          <w:tcPr>
            <w:tcW w:type="dxa" w:w="712"/>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r120 </w:t>
            </w:r>
          </w:p>
        </w:tc>
        <w:tc>
          <w:tcPr>
            <w:tcW w:type="dxa" w:w="1772"/>
            <w:tcBorders/>
            <w:tcMar>
              <w:start w:w="0" w:type="dxa"/>
              <w:end w:w="0" w:type="dxa"/>
            </w:tcMar>
          </w:tcPr>
          <w:p>
            <w:pPr>
              <w:autoSpaceDN w:val="0"/>
              <w:autoSpaceDE w:val="0"/>
              <w:widowControl/>
              <w:spacing w:line="185" w:lineRule="auto" w:before="156" w:after="0"/>
              <w:ind w:left="104" w:right="0" w:firstLine="0"/>
              <w:jc w:val="left"/>
            </w:pPr>
            <w:r>
              <w:rPr>
                <w:rFonts w:ascii="SimSun" w:hAnsi="SimSun" w:eastAsia="SimSun"/>
                <w:b w:val="0"/>
                <w:i w:val="0"/>
                <w:color w:val="000000"/>
                <w:sz w:val="21"/>
              </w:rPr>
              <w:t xml:space="preserve">爆炸 </w:t>
            </w:r>
          </w:p>
        </w:tc>
      </w:tr>
      <w:tr>
        <w:trPr>
          <w:trHeight w:hRule="exact" w:val="340"/>
        </w:trPr>
        <w:tc>
          <w:tcPr>
            <w:tcW w:type="dxa" w:w="708"/>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2 </w:t>
            </w:r>
          </w:p>
        </w:tc>
        <w:tc>
          <w:tcPr>
            <w:tcW w:type="dxa" w:w="71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r120 </w:t>
            </w:r>
          </w:p>
        </w:tc>
        <w:tc>
          <w:tcPr>
            <w:tcW w:type="dxa" w:w="1704"/>
            <w:tcBorders/>
            <w:tcMar>
              <w:start w:w="0" w:type="dxa"/>
              <w:end w:w="0" w:type="dxa"/>
            </w:tcMar>
          </w:tcPr>
          <w:p>
            <w:pPr>
              <w:autoSpaceDN w:val="0"/>
              <w:autoSpaceDE w:val="0"/>
              <w:widowControl/>
              <w:spacing w:line="182" w:lineRule="auto" w:before="98" w:after="0"/>
              <w:ind w:left="100" w:right="0" w:firstLine="0"/>
              <w:jc w:val="left"/>
            </w:pPr>
            <w:r>
              <w:rPr>
                <w:rFonts w:ascii="SimSun" w:hAnsi="SimSun" w:eastAsia="SimSun"/>
                <w:b w:val="0"/>
                <w:i w:val="0"/>
                <w:color w:val="000000"/>
                <w:sz w:val="21"/>
              </w:rPr>
              <w:t xml:space="preserve">爆炸 </w:t>
            </w:r>
          </w:p>
        </w:tc>
        <w:tc>
          <w:tcPr>
            <w:tcW w:type="dxa" w:w="696"/>
            <w:tcBorders/>
            <w:tcMar>
              <w:start w:w="0" w:type="dxa"/>
              <w:end w:w="0" w:type="dxa"/>
            </w:tcMar>
          </w:tcPr>
          <w:p>
            <w:pPr>
              <w:autoSpaceDN w:val="0"/>
              <w:autoSpaceDE w:val="0"/>
              <w:widowControl/>
              <w:spacing w:line="282" w:lineRule="exact" w:before="40" w:after="0"/>
              <w:ind w:left="96" w:right="0" w:firstLine="0"/>
              <w:jc w:val="left"/>
            </w:pPr>
            <w:r>
              <w:rPr>
                <w:rFonts w:ascii="TimesNewRomanPSMT" w:hAnsi="TimesNewRomanPSMT" w:eastAsia="TimesNewRomanPSMT"/>
                <w:b w:val="0"/>
                <w:i w:val="0"/>
                <w:color w:val="000000"/>
                <w:sz w:val="21"/>
              </w:rPr>
              <w:t xml:space="preserve">r4 </w:t>
            </w:r>
          </w:p>
        </w:tc>
        <w:tc>
          <w:tcPr>
            <w:tcW w:type="dxa" w:w="1988"/>
            <w:tcBorders/>
            <w:tcMar>
              <w:start w:w="0" w:type="dxa"/>
              <w:end w:w="0" w:type="dxa"/>
            </w:tcMar>
          </w:tcPr>
          <w:p>
            <w:pPr>
              <w:autoSpaceDN w:val="0"/>
              <w:autoSpaceDE w:val="0"/>
              <w:widowControl/>
              <w:spacing w:line="182" w:lineRule="auto" w:before="98" w:after="0"/>
              <w:ind w:left="110" w:right="0" w:firstLine="0"/>
              <w:jc w:val="left"/>
            </w:pPr>
            <w:r>
              <w:rPr>
                <w:rFonts w:ascii="SimSun" w:hAnsi="SimSun" w:eastAsia="SimSun"/>
                <w:b w:val="0"/>
                <w:i w:val="0"/>
                <w:color w:val="000000"/>
                <w:sz w:val="21"/>
              </w:rPr>
              <w:t xml:space="preserve">高处坠落 </w:t>
            </w:r>
          </w:p>
        </w:tc>
        <w:tc>
          <w:tcPr>
            <w:tcW w:type="dxa" w:w="712"/>
            <w:tcBorders/>
            <w:tcMar>
              <w:start w:w="0" w:type="dxa"/>
              <w:end w:w="0" w:type="dxa"/>
            </w:tcMar>
          </w:tcPr>
          <w:p>
            <w:pPr>
              <w:autoSpaceDN w:val="0"/>
              <w:autoSpaceDE w:val="0"/>
              <w:widowControl/>
              <w:spacing w:line="282" w:lineRule="exact" w:before="40" w:after="0"/>
              <w:ind w:left="106" w:right="0" w:firstLine="0"/>
              <w:jc w:val="left"/>
            </w:pPr>
            <w:r>
              <w:rPr>
                <w:rFonts w:ascii="TimesNewRomanPSMT" w:hAnsi="TimesNewRomanPSMT" w:eastAsia="TimesNewRomanPSMT"/>
                <w:b w:val="0"/>
                <w:i w:val="0"/>
                <w:color w:val="000000"/>
                <w:sz w:val="21"/>
              </w:rPr>
              <w:t xml:space="preserve">r53 </w:t>
            </w:r>
          </w:p>
        </w:tc>
        <w:tc>
          <w:tcPr>
            <w:tcW w:type="dxa" w:w="1772"/>
            <w:tcBorders/>
            <w:tcMar>
              <w:start w:w="0" w:type="dxa"/>
              <w:end w:w="0" w:type="dxa"/>
            </w:tcMar>
          </w:tcPr>
          <w:p>
            <w:pPr>
              <w:autoSpaceDN w:val="0"/>
              <w:autoSpaceDE w:val="0"/>
              <w:widowControl/>
              <w:spacing w:line="182" w:lineRule="auto" w:before="98" w:after="0"/>
              <w:ind w:left="104" w:right="0" w:firstLine="0"/>
              <w:jc w:val="left"/>
            </w:pPr>
            <w:r>
              <w:rPr>
                <w:rFonts w:ascii="SimSun" w:hAnsi="SimSun" w:eastAsia="SimSun"/>
                <w:b w:val="0"/>
                <w:i w:val="0"/>
                <w:color w:val="000000"/>
                <w:sz w:val="21"/>
              </w:rPr>
              <w:t xml:space="preserve">坍塌 </w:t>
            </w:r>
          </w:p>
        </w:tc>
      </w:tr>
      <w:tr>
        <w:trPr>
          <w:trHeight w:hRule="exact" w:val="340"/>
        </w:trPr>
        <w:tc>
          <w:tcPr>
            <w:tcW w:type="dxa" w:w="708"/>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3 </w:t>
            </w:r>
          </w:p>
        </w:tc>
        <w:tc>
          <w:tcPr>
            <w:tcW w:type="dxa" w:w="718"/>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r2 </w:t>
            </w:r>
          </w:p>
        </w:tc>
        <w:tc>
          <w:tcPr>
            <w:tcW w:type="dxa" w:w="1704"/>
            <w:tcBorders/>
            <w:tcMar>
              <w:start w:w="0" w:type="dxa"/>
              <w:end w:w="0" w:type="dxa"/>
            </w:tcMar>
          </w:tcPr>
          <w:p>
            <w:pPr>
              <w:autoSpaceDN w:val="0"/>
              <w:autoSpaceDE w:val="0"/>
              <w:widowControl/>
              <w:spacing w:line="185" w:lineRule="auto" w:before="98" w:after="0"/>
              <w:ind w:left="100" w:right="0" w:firstLine="0"/>
              <w:jc w:val="left"/>
            </w:pPr>
            <w:r>
              <w:rPr>
                <w:rFonts w:ascii="SimSun" w:hAnsi="SimSun" w:eastAsia="SimSun"/>
                <w:b w:val="0"/>
                <w:i w:val="0"/>
                <w:color w:val="000000"/>
                <w:sz w:val="21"/>
              </w:rPr>
              <w:t xml:space="preserve">缺乏安全防护 </w:t>
            </w:r>
          </w:p>
        </w:tc>
        <w:tc>
          <w:tcPr>
            <w:tcW w:type="dxa" w:w="696"/>
            <w:tcBorders/>
            <w:tcMar>
              <w:start w:w="0" w:type="dxa"/>
              <w:end w:w="0" w:type="dxa"/>
            </w:tcMar>
          </w:tcPr>
          <w:p>
            <w:pPr>
              <w:autoSpaceDN w:val="0"/>
              <w:autoSpaceDE w:val="0"/>
              <w:widowControl/>
              <w:spacing w:line="282" w:lineRule="exact" w:before="40" w:after="0"/>
              <w:ind w:left="96" w:right="0" w:firstLine="0"/>
              <w:jc w:val="left"/>
            </w:pPr>
            <w:r>
              <w:rPr>
                <w:rFonts w:ascii="TimesNewRomanPSMT" w:hAnsi="TimesNewRomanPSMT" w:eastAsia="TimesNewRomanPSMT"/>
                <w:b w:val="0"/>
                <w:i w:val="0"/>
                <w:color w:val="000000"/>
                <w:sz w:val="21"/>
              </w:rPr>
              <w:t xml:space="preserve">r1 </w:t>
            </w:r>
          </w:p>
        </w:tc>
        <w:tc>
          <w:tcPr>
            <w:tcW w:type="dxa" w:w="1988"/>
            <w:tcBorders/>
            <w:tcMar>
              <w:start w:w="0" w:type="dxa"/>
              <w:end w:w="0" w:type="dxa"/>
            </w:tcMar>
          </w:tcPr>
          <w:p>
            <w:pPr>
              <w:autoSpaceDN w:val="0"/>
              <w:autoSpaceDE w:val="0"/>
              <w:widowControl/>
              <w:spacing w:line="185" w:lineRule="auto" w:before="98" w:after="0"/>
              <w:ind w:left="110" w:right="0" w:firstLine="0"/>
              <w:jc w:val="left"/>
            </w:pPr>
            <w:r>
              <w:rPr>
                <w:rFonts w:ascii="SimSun" w:hAnsi="SimSun" w:eastAsia="SimSun"/>
                <w:b w:val="0"/>
                <w:i w:val="0"/>
                <w:color w:val="000000"/>
                <w:sz w:val="21"/>
              </w:rPr>
              <w:t xml:space="preserve">安全意识淡薄 </w:t>
            </w:r>
          </w:p>
        </w:tc>
        <w:tc>
          <w:tcPr>
            <w:tcW w:type="dxa" w:w="712"/>
            <w:tcBorders/>
            <w:tcMar>
              <w:start w:w="0" w:type="dxa"/>
              <w:end w:w="0" w:type="dxa"/>
            </w:tcMar>
          </w:tcPr>
          <w:p>
            <w:pPr>
              <w:autoSpaceDN w:val="0"/>
              <w:autoSpaceDE w:val="0"/>
              <w:widowControl/>
              <w:spacing w:line="282" w:lineRule="exact" w:before="40" w:after="0"/>
              <w:ind w:left="106" w:right="0" w:firstLine="0"/>
              <w:jc w:val="left"/>
            </w:pPr>
            <w:r>
              <w:rPr>
                <w:rFonts w:ascii="TimesNewRomanPSMT" w:hAnsi="TimesNewRomanPSMT" w:eastAsia="TimesNewRomanPSMT"/>
                <w:b w:val="0"/>
                <w:i w:val="0"/>
                <w:color w:val="000000"/>
                <w:sz w:val="21"/>
              </w:rPr>
              <w:t xml:space="preserve">r71 </w:t>
            </w:r>
          </w:p>
        </w:tc>
        <w:tc>
          <w:tcPr>
            <w:tcW w:type="dxa" w:w="1772"/>
            <w:tcBorders/>
            <w:tcMar>
              <w:start w:w="0" w:type="dxa"/>
              <w:end w:w="0" w:type="dxa"/>
            </w:tcMar>
          </w:tcPr>
          <w:p>
            <w:pPr>
              <w:autoSpaceDN w:val="0"/>
              <w:autoSpaceDE w:val="0"/>
              <w:widowControl/>
              <w:spacing w:line="185" w:lineRule="auto" w:before="98" w:after="0"/>
              <w:ind w:left="104" w:right="0" w:firstLine="0"/>
              <w:jc w:val="left"/>
            </w:pPr>
            <w:r>
              <w:rPr>
                <w:rFonts w:ascii="SimSun" w:hAnsi="SimSun" w:eastAsia="SimSun"/>
                <w:b w:val="0"/>
                <w:i w:val="0"/>
                <w:color w:val="000000"/>
                <w:sz w:val="21"/>
              </w:rPr>
              <w:t xml:space="preserve">未作安全检查 </w:t>
            </w:r>
          </w:p>
        </w:tc>
      </w:tr>
      <w:tr>
        <w:trPr>
          <w:trHeight w:hRule="exact" w:val="340"/>
        </w:trPr>
        <w:tc>
          <w:tcPr>
            <w:tcW w:type="dxa" w:w="708"/>
            <w:tcBorders/>
            <w:tcMar>
              <w:start w:w="0" w:type="dxa"/>
              <w:end w:w="0" w:type="dxa"/>
            </w:tcMar>
          </w:tcPr>
          <w:p>
            <w:pPr>
              <w:autoSpaceDN w:val="0"/>
              <w:autoSpaceDE w:val="0"/>
              <w:widowControl/>
              <w:spacing w:line="280" w:lineRule="exact" w:before="42" w:after="0"/>
              <w:ind w:left="108" w:right="0" w:firstLine="0"/>
              <w:jc w:val="left"/>
            </w:pPr>
            <w:r>
              <w:rPr>
                <w:rFonts w:ascii="TimesNewRomanPSMT" w:hAnsi="TimesNewRomanPSMT" w:eastAsia="TimesNewRomanPSMT"/>
                <w:b w:val="0"/>
                <w:i w:val="0"/>
                <w:color w:val="000000"/>
                <w:sz w:val="21"/>
              </w:rPr>
              <w:t xml:space="preserve">4 </w:t>
            </w:r>
          </w:p>
        </w:tc>
        <w:tc>
          <w:tcPr>
            <w:tcW w:type="dxa" w:w="718"/>
            <w:tcBorders/>
            <w:tcMar>
              <w:start w:w="0" w:type="dxa"/>
              <w:end w:w="0" w:type="dxa"/>
            </w:tcMar>
          </w:tcPr>
          <w:p>
            <w:pPr>
              <w:autoSpaceDN w:val="0"/>
              <w:autoSpaceDE w:val="0"/>
              <w:widowControl/>
              <w:spacing w:line="280" w:lineRule="exact" w:before="42" w:after="0"/>
              <w:ind w:left="108" w:right="0" w:firstLine="0"/>
              <w:jc w:val="left"/>
            </w:pPr>
            <w:r>
              <w:rPr>
                <w:rFonts w:ascii="TimesNewRomanPSMT" w:hAnsi="TimesNewRomanPSMT" w:eastAsia="TimesNewRomanPSMT"/>
                <w:b w:val="0"/>
                <w:i w:val="0"/>
                <w:color w:val="000000"/>
                <w:sz w:val="21"/>
              </w:rPr>
              <w:t xml:space="preserve">r1 </w:t>
            </w:r>
          </w:p>
        </w:tc>
        <w:tc>
          <w:tcPr>
            <w:tcW w:type="dxa" w:w="1704"/>
            <w:tcBorders/>
            <w:tcMar>
              <w:start w:w="0" w:type="dxa"/>
              <w:end w:w="0" w:type="dxa"/>
            </w:tcMar>
          </w:tcPr>
          <w:p>
            <w:pPr>
              <w:autoSpaceDN w:val="0"/>
              <w:autoSpaceDE w:val="0"/>
              <w:widowControl/>
              <w:spacing w:line="185" w:lineRule="auto" w:before="98" w:after="0"/>
              <w:ind w:left="100" w:right="0" w:firstLine="0"/>
              <w:jc w:val="left"/>
            </w:pPr>
            <w:r>
              <w:rPr>
                <w:rFonts w:ascii="SimSun" w:hAnsi="SimSun" w:eastAsia="SimSun"/>
                <w:b w:val="0"/>
                <w:i w:val="0"/>
                <w:color w:val="000000"/>
                <w:sz w:val="21"/>
              </w:rPr>
              <w:t xml:space="preserve">安全意识淡薄 </w:t>
            </w:r>
          </w:p>
        </w:tc>
        <w:tc>
          <w:tcPr>
            <w:tcW w:type="dxa" w:w="696"/>
            <w:tcBorders/>
            <w:tcMar>
              <w:start w:w="0" w:type="dxa"/>
              <w:end w:w="0" w:type="dxa"/>
            </w:tcMar>
          </w:tcPr>
          <w:p>
            <w:pPr>
              <w:autoSpaceDN w:val="0"/>
              <w:autoSpaceDE w:val="0"/>
              <w:widowControl/>
              <w:spacing w:line="280" w:lineRule="exact" w:before="42" w:after="0"/>
              <w:ind w:left="96" w:right="0" w:firstLine="0"/>
              <w:jc w:val="left"/>
            </w:pPr>
            <w:r>
              <w:rPr>
                <w:rFonts w:ascii="TimesNewRomanPSMT" w:hAnsi="TimesNewRomanPSMT" w:eastAsia="TimesNewRomanPSMT"/>
                <w:b w:val="0"/>
                <w:i w:val="0"/>
                <w:color w:val="000000"/>
                <w:sz w:val="21"/>
              </w:rPr>
              <w:t xml:space="preserve">r25 </w:t>
            </w:r>
          </w:p>
        </w:tc>
        <w:tc>
          <w:tcPr>
            <w:tcW w:type="dxa" w:w="1988"/>
            <w:tcBorders/>
            <w:tcMar>
              <w:start w:w="0" w:type="dxa"/>
              <w:end w:w="0" w:type="dxa"/>
            </w:tcMar>
          </w:tcPr>
          <w:p>
            <w:pPr>
              <w:autoSpaceDN w:val="0"/>
              <w:autoSpaceDE w:val="0"/>
              <w:widowControl/>
              <w:spacing w:line="185" w:lineRule="auto" w:before="98" w:after="0"/>
              <w:ind w:left="110" w:right="0" w:firstLine="0"/>
              <w:jc w:val="left"/>
            </w:pPr>
            <w:r>
              <w:rPr>
                <w:rFonts w:ascii="SimSun" w:hAnsi="SimSun" w:eastAsia="SimSun"/>
                <w:b w:val="0"/>
                <w:i w:val="0"/>
                <w:color w:val="000000"/>
                <w:sz w:val="21"/>
              </w:rPr>
              <w:t xml:space="preserve">质量较差 </w:t>
            </w:r>
          </w:p>
        </w:tc>
        <w:tc>
          <w:tcPr>
            <w:tcW w:type="dxa" w:w="712"/>
            <w:tcBorders/>
            <w:tcMar>
              <w:start w:w="0" w:type="dxa"/>
              <w:end w:w="0" w:type="dxa"/>
            </w:tcMar>
          </w:tcPr>
          <w:p>
            <w:pPr>
              <w:autoSpaceDN w:val="0"/>
              <w:autoSpaceDE w:val="0"/>
              <w:widowControl/>
              <w:spacing w:line="280" w:lineRule="exact" w:before="42" w:after="0"/>
              <w:ind w:left="106" w:right="0" w:firstLine="0"/>
              <w:jc w:val="left"/>
            </w:pPr>
            <w:r>
              <w:rPr>
                <w:rFonts w:ascii="TimesNewRomanPSMT" w:hAnsi="TimesNewRomanPSMT" w:eastAsia="TimesNewRomanPSMT"/>
                <w:b w:val="0"/>
                <w:i w:val="0"/>
                <w:color w:val="000000"/>
                <w:sz w:val="21"/>
              </w:rPr>
              <w:t xml:space="preserve">r2 </w:t>
            </w:r>
          </w:p>
        </w:tc>
        <w:tc>
          <w:tcPr>
            <w:tcW w:type="dxa" w:w="1772"/>
            <w:tcBorders/>
            <w:tcMar>
              <w:start w:w="0" w:type="dxa"/>
              <w:end w:w="0" w:type="dxa"/>
            </w:tcMar>
          </w:tcPr>
          <w:p>
            <w:pPr>
              <w:autoSpaceDN w:val="0"/>
              <w:autoSpaceDE w:val="0"/>
              <w:widowControl/>
              <w:spacing w:line="185" w:lineRule="auto" w:before="98" w:after="0"/>
              <w:ind w:left="104" w:right="0" w:firstLine="0"/>
              <w:jc w:val="left"/>
            </w:pPr>
            <w:r>
              <w:rPr>
                <w:rFonts w:ascii="SimSun" w:hAnsi="SimSun" w:eastAsia="SimSun"/>
                <w:b w:val="0"/>
                <w:i w:val="0"/>
                <w:color w:val="000000"/>
                <w:sz w:val="21"/>
              </w:rPr>
              <w:t xml:space="preserve">缺乏安全防护 </w:t>
            </w:r>
          </w:p>
        </w:tc>
      </w:tr>
      <w:tr>
        <w:trPr>
          <w:trHeight w:hRule="exact" w:val="340"/>
        </w:trPr>
        <w:tc>
          <w:tcPr>
            <w:tcW w:type="dxa" w:w="708"/>
            <w:tcBorders/>
            <w:tcMar>
              <w:start w:w="0" w:type="dxa"/>
              <w:end w:w="0" w:type="dxa"/>
            </w:tcMar>
          </w:tcPr>
          <w:p>
            <w:pPr>
              <w:autoSpaceDN w:val="0"/>
              <w:autoSpaceDE w:val="0"/>
              <w:widowControl/>
              <w:spacing w:line="282" w:lineRule="exact" w:before="42" w:after="0"/>
              <w:ind w:left="108" w:right="0" w:firstLine="0"/>
              <w:jc w:val="left"/>
            </w:pPr>
            <w:r>
              <w:rPr>
                <w:rFonts w:ascii="TimesNewRomanPSMT" w:hAnsi="TimesNewRomanPSMT" w:eastAsia="TimesNewRomanPSMT"/>
                <w:b w:val="0"/>
                <w:i w:val="0"/>
                <w:color w:val="000000"/>
                <w:sz w:val="21"/>
              </w:rPr>
              <w:t xml:space="preserve">5 </w:t>
            </w:r>
          </w:p>
        </w:tc>
        <w:tc>
          <w:tcPr>
            <w:tcW w:type="dxa" w:w="718"/>
            <w:tcBorders/>
            <w:tcMar>
              <w:start w:w="0" w:type="dxa"/>
              <w:end w:w="0" w:type="dxa"/>
            </w:tcMar>
          </w:tcPr>
          <w:p>
            <w:pPr>
              <w:autoSpaceDN w:val="0"/>
              <w:autoSpaceDE w:val="0"/>
              <w:widowControl/>
              <w:spacing w:line="282" w:lineRule="exact" w:before="42" w:after="0"/>
              <w:ind w:left="108" w:right="0" w:firstLine="0"/>
              <w:jc w:val="left"/>
            </w:pPr>
            <w:r>
              <w:rPr>
                <w:rFonts w:ascii="TimesNewRomanPSMT" w:hAnsi="TimesNewRomanPSMT" w:eastAsia="TimesNewRomanPSMT"/>
                <w:b w:val="0"/>
                <w:i w:val="0"/>
                <w:color w:val="000000"/>
                <w:sz w:val="21"/>
              </w:rPr>
              <w:t xml:space="preserve">r71 </w:t>
            </w:r>
          </w:p>
        </w:tc>
        <w:tc>
          <w:tcPr>
            <w:tcW w:type="dxa" w:w="1704"/>
            <w:tcBorders/>
            <w:tcMar>
              <w:start w:w="0" w:type="dxa"/>
              <w:end w:w="0" w:type="dxa"/>
            </w:tcMar>
          </w:tcPr>
          <w:p>
            <w:pPr>
              <w:autoSpaceDN w:val="0"/>
              <w:autoSpaceDE w:val="0"/>
              <w:widowControl/>
              <w:spacing w:line="182" w:lineRule="auto" w:before="100" w:after="0"/>
              <w:ind w:left="100" w:right="0" w:firstLine="0"/>
              <w:jc w:val="left"/>
            </w:pPr>
            <w:r>
              <w:rPr>
                <w:rFonts w:ascii="SimSun" w:hAnsi="SimSun" w:eastAsia="SimSun"/>
                <w:b w:val="0"/>
                <w:i w:val="0"/>
                <w:color w:val="000000"/>
                <w:sz w:val="21"/>
              </w:rPr>
              <w:t xml:space="preserve">未作安全检查 </w:t>
            </w:r>
          </w:p>
        </w:tc>
        <w:tc>
          <w:tcPr>
            <w:tcW w:type="dxa" w:w="696"/>
            <w:tcBorders/>
            <w:tcMar>
              <w:start w:w="0" w:type="dxa"/>
              <w:end w:w="0" w:type="dxa"/>
            </w:tcMar>
          </w:tcPr>
          <w:p>
            <w:pPr>
              <w:autoSpaceDN w:val="0"/>
              <w:autoSpaceDE w:val="0"/>
              <w:widowControl/>
              <w:spacing w:line="282" w:lineRule="exact" w:before="42" w:after="0"/>
              <w:ind w:left="96" w:right="0" w:firstLine="0"/>
              <w:jc w:val="left"/>
            </w:pPr>
            <w:r>
              <w:rPr>
                <w:rFonts w:ascii="TimesNewRomanPSMT" w:hAnsi="TimesNewRomanPSMT" w:eastAsia="TimesNewRomanPSMT"/>
                <w:b w:val="0"/>
                <w:i w:val="0"/>
                <w:color w:val="000000"/>
                <w:sz w:val="21"/>
              </w:rPr>
              <w:t xml:space="preserve">r37 </w:t>
            </w:r>
          </w:p>
        </w:tc>
        <w:tc>
          <w:tcPr>
            <w:tcW w:type="dxa" w:w="1988"/>
            <w:tcBorders/>
            <w:tcMar>
              <w:start w:w="0" w:type="dxa"/>
              <w:end w:w="0" w:type="dxa"/>
            </w:tcMar>
          </w:tcPr>
          <w:p>
            <w:pPr>
              <w:autoSpaceDN w:val="0"/>
              <w:autoSpaceDE w:val="0"/>
              <w:widowControl/>
              <w:spacing w:line="182" w:lineRule="auto" w:before="100" w:after="0"/>
              <w:ind w:left="110" w:right="0" w:firstLine="0"/>
              <w:jc w:val="left"/>
            </w:pPr>
            <w:r>
              <w:rPr>
                <w:rFonts w:ascii="SimSun" w:hAnsi="SimSun" w:eastAsia="SimSun"/>
                <w:b w:val="0"/>
                <w:i w:val="0"/>
                <w:color w:val="000000"/>
                <w:sz w:val="21"/>
              </w:rPr>
              <w:t xml:space="preserve">机械伤害 </w:t>
            </w:r>
          </w:p>
        </w:tc>
        <w:tc>
          <w:tcPr>
            <w:tcW w:type="dxa" w:w="712"/>
            <w:tcBorders/>
            <w:tcMar>
              <w:start w:w="0" w:type="dxa"/>
              <w:end w:w="0" w:type="dxa"/>
            </w:tcMar>
          </w:tcPr>
          <w:p>
            <w:pPr>
              <w:autoSpaceDN w:val="0"/>
              <w:autoSpaceDE w:val="0"/>
              <w:widowControl/>
              <w:spacing w:line="282" w:lineRule="exact" w:before="42" w:after="0"/>
              <w:ind w:left="106" w:right="0" w:firstLine="0"/>
              <w:jc w:val="left"/>
            </w:pPr>
            <w:r>
              <w:rPr>
                <w:rFonts w:ascii="TimesNewRomanPSMT" w:hAnsi="TimesNewRomanPSMT" w:eastAsia="TimesNewRomanPSMT"/>
                <w:b w:val="0"/>
                <w:i w:val="0"/>
                <w:color w:val="000000"/>
                <w:sz w:val="21"/>
              </w:rPr>
              <w:t xml:space="preserve">r7 </w:t>
            </w:r>
          </w:p>
        </w:tc>
        <w:tc>
          <w:tcPr>
            <w:tcW w:type="dxa" w:w="1772"/>
            <w:tcBorders/>
            <w:tcMar>
              <w:start w:w="0" w:type="dxa"/>
              <w:end w:w="0" w:type="dxa"/>
            </w:tcMar>
          </w:tcPr>
          <w:p>
            <w:pPr>
              <w:autoSpaceDN w:val="0"/>
              <w:autoSpaceDE w:val="0"/>
              <w:widowControl/>
              <w:spacing w:line="182" w:lineRule="auto" w:before="100" w:after="0"/>
              <w:ind w:left="104" w:right="0" w:firstLine="0"/>
              <w:jc w:val="left"/>
            </w:pPr>
            <w:r>
              <w:rPr>
                <w:rFonts w:ascii="SimSun" w:hAnsi="SimSun" w:eastAsia="SimSun"/>
                <w:b w:val="0"/>
                <w:i w:val="0"/>
                <w:color w:val="000000"/>
                <w:sz w:val="21"/>
              </w:rPr>
              <w:t xml:space="preserve">违章作业 </w:t>
            </w:r>
          </w:p>
        </w:tc>
      </w:tr>
      <w:tr>
        <w:trPr>
          <w:trHeight w:hRule="exact" w:val="340"/>
        </w:trPr>
        <w:tc>
          <w:tcPr>
            <w:tcW w:type="dxa" w:w="708"/>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6 </w:t>
            </w:r>
          </w:p>
        </w:tc>
        <w:tc>
          <w:tcPr>
            <w:tcW w:type="dxa" w:w="718"/>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r7 </w:t>
            </w:r>
          </w:p>
        </w:tc>
        <w:tc>
          <w:tcPr>
            <w:tcW w:type="dxa" w:w="1704"/>
            <w:tcBorders/>
            <w:tcMar>
              <w:start w:w="0" w:type="dxa"/>
              <w:end w:w="0" w:type="dxa"/>
            </w:tcMar>
          </w:tcPr>
          <w:p>
            <w:pPr>
              <w:autoSpaceDN w:val="0"/>
              <w:autoSpaceDE w:val="0"/>
              <w:widowControl/>
              <w:spacing w:line="185" w:lineRule="auto" w:before="98" w:after="0"/>
              <w:ind w:left="100" w:right="0" w:firstLine="0"/>
              <w:jc w:val="left"/>
            </w:pPr>
            <w:r>
              <w:rPr>
                <w:rFonts w:ascii="SimSun" w:hAnsi="SimSun" w:eastAsia="SimSun"/>
                <w:b w:val="0"/>
                <w:i w:val="0"/>
                <w:color w:val="000000"/>
                <w:sz w:val="21"/>
              </w:rPr>
              <w:t xml:space="preserve">违章作业 </w:t>
            </w:r>
          </w:p>
        </w:tc>
        <w:tc>
          <w:tcPr>
            <w:tcW w:type="dxa" w:w="696"/>
            <w:tcBorders/>
            <w:tcMar>
              <w:start w:w="0" w:type="dxa"/>
              <w:end w:w="0" w:type="dxa"/>
            </w:tcMar>
          </w:tcPr>
          <w:p>
            <w:pPr>
              <w:autoSpaceDN w:val="0"/>
              <w:autoSpaceDE w:val="0"/>
              <w:widowControl/>
              <w:spacing w:line="282" w:lineRule="exact" w:before="40" w:after="0"/>
              <w:ind w:left="96" w:right="0" w:firstLine="0"/>
              <w:jc w:val="left"/>
            </w:pPr>
            <w:r>
              <w:rPr>
                <w:rFonts w:ascii="TimesNewRomanPSMT" w:hAnsi="TimesNewRomanPSMT" w:eastAsia="TimesNewRomanPSMT"/>
                <w:b w:val="0"/>
                <w:i w:val="0"/>
                <w:color w:val="000000"/>
                <w:sz w:val="21"/>
              </w:rPr>
              <w:t xml:space="preserve">r2 </w:t>
            </w:r>
          </w:p>
        </w:tc>
        <w:tc>
          <w:tcPr>
            <w:tcW w:type="dxa" w:w="1988"/>
            <w:tcBorders/>
            <w:tcMar>
              <w:start w:w="0" w:type="dxa"/>
              <w:end w:w="0" w:type="dxa"/>
            </w:tcMar>
          </w:tcPr>
          <w:p>
            <w:pPr>
              <w:autoSpaceDN w:val="0"/>
              <w:autoSpaceDE w:val="0"/>
              <w:widowControl/>
              <w:spacing w:line="185" w:lineRule="auto" w:before="98" w:after="0"/>
              <w:ind w:left="110" w:right="0" w:firstLine="0"/>
              <w:jc w:val="left"/>
            </w:pPr>
            <w:r>
              <w:rPr>
                <w:rFonts w:ascii="SimSun" w:hAnsi="SimSun" w:eastAsia="SimSun"/>
                <w:b w:val="0"/>
                <w:i w:val="0"/>
                <w:color w:val="000000"/>
                <w:sz w:val="21"/>
              </w:rPr>
              <w:t xml:space="preserve">缺乏安全防护 </w:t>
            </w:r>
          </w:p>
        </w:tc>
        <w:tc>
          <w:tcPr>
            <w:tcW w:type="dxa" w:w="71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r124 </w:t>
            </w:r>
          </w:p>
        </w:tc>
        <w:tc>
          <w:tcPr>
            <w:tcW w:type="dxa" w:w="1772"/>
            <w:tcBorders/>
            <w:tcMar>
              <w:start w:w="0" w:type="dxa"/>
              <w:end w:w="0" w:type="dxa"/>
            </w:tcMar>
          </w:tcPr>
          <w:p>
            <w:pPr>
              <w:autoSpaceDN w:val="0"/>
              <w:autoSpaceDE w:val="0"/>
              <w:widowControl/>
              <w:spacing w:line="185" w:lineRule="auto" w:before="98" w:after="0"/>
              <w:ind w:left="104" w:right="0" w:firstLine="0"/>
              <w:jc w:val="left"/>
            </w:pPr>
            <w:r>
              <w:rPr>
                <w:rFonts w:ascii="SimSun" w:hAnsi="SimSun" w:eastAsia="SimSun"/>
                <w:b w:val="0"/>
                <w:i w:val="0"/>
                <w:color w:val="000000"/>
                <w:sz w:val="21"/>
              </w:rPr>
              <w:t xml:space="preserve">违规分包 </w:t>
            </w:r>
          </w:p>
        </w:tc>
      </w:tr>
      <w:tr>
        <w:trPr>
          <w:trHeight w:hRule="exact" w:val="424"/>
        </w:trPr>
        <w:tc>
          <w:tcPr>
            <w:tcW w:type="dxa" w:w="708"/>
            <w:tcBorders>
              <w:bottom w:sz="11.199999999999818" w:val="single" w:color="#000000"/>
            </w:tcBorders>
            <w:tcMar>
              <w:start w:w="0" w:type="dxa"/>
              <w:end w:w="0" w:type="dxa"/>
            </w:tcMar>
          </w:tcPr>
          <w:p>
            <w:pPr>
              <w:autoSpaceDN w:val="0"/>
              <w:autoSpaceDE w:val="0"/>
              <w:widowControl/>
              <w:spacing w:line="280" w:lineRule="exact" w:before="42" w:after="0"/>
              <w:ind w:left="108" w:right="0" w:firstLine="0"/>
              <w:jc w:val="left"/>
            </w:pPr>
            <w:r>
              <w:rPr>
                <w:rFonts w:ascii="TimesNewRomanPSMT" w:hAnsi="TimesNewRomanPSMT" w:eastAsia="TimesNewRomanPSMT"/>
                <w:b w:val="0"/>
                <w:i w:val="0"/>
                <w:color w:val="000000"/>
                <w:sz w:val="21"/>
              </w:rPr>
              <w:t xml:space="preserve">7 </w:t>
            </w:r>
          </w:p>
        </w:tc>
        <w:tc>
          <w:tcPr>
            <w:tcW w:type="dxa" w:w="718"/>
            <w:tcBorders>
              <w:bottom w:sz="11.199999999999818" w:val="single" w:color="#000000"/>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r124 </w:t>
            </w:r>
          </w:p>
        </w:tc>
        <w:tc>
          <w:tcPr>
            <w:tcW w:type="dxa" w:w="1704"/>
            <w:tcBorders>
              <w:bottom w:sz="11.199999999999818" w:val="single" w:color="#000000"/>
            </w:tcBorders>
            <w:tcMar>
              <w:start w:w="0" w:type="dxa"/>
              <w:end w:w="0" w:type="dxa"/>
            </w:tcMar>
          </w:tcPr>
          <w:p>
            <w:pPr>
              <w:autoSpaceDN w:val="0"/>
              <w:autoSpaceDE w:val="0"/>
              <w:widowControl/>
              <w:spacing w:line="185" w:lineRule="auto" w:before="98" w:after="0"/>
              <w:ind w:left="100" w:right="0" w:firstLine="0"/>
              <w:jc w:val="left"/>
            </w:pPr>
            <w:r>
              <w:rPr>
                <w:rFonts w:ascii="SimSun" w:hAnsi="SimSun" w:eastAsia="SimSun"/>
                <w:b w:val="0"/>
                <w:i w:val="0"/>
                <w:color w:val="000000"/>
                <w:sz w:val="21"/>
              </w:rPr>
              <w:t xml:space="preserve">违规分包 </w:t>
            </w:r>
          </w:p>
        </w:tc>
        <w:tc>
          <w:tcPr>
            <w:tcW w:type="dxa" w:w="696"/>
            <w:tcBorders>
              <w:bottom w:sz="11.199999999999818" w:val="single" w:color="#000000"/>
            </w:tcBorders>
            <w:tcMar>
              <w:start w:w="0" w:type="dxa"/>
              <w:end w:w="0" w:type="dxa"/>
            </w:tcMar>
          </w:tcPr>
          <w:p>
            <w:pPr>
              <w:autoSpaceDN w:val="0"/>
              <w:autoSpaceDE w:val="0"/>
              <w:widowControl/>
              <w:spacing w:line="280" w:lineRule="exact" w:before="42" w:after="0"/>
              <w:ind w:left="96" w:right="0" w:firstLine="0"/>
              <w:jc w:val="left"/>
            </w:pPr>
            <w:r>
              <w:rPr>
                <w:rFonts w:ascii="TimesNewRomanPSMT" w:hAnsi="TimesNewRomanPSMT" w:eastAsia="TimesNewRomanPSMT"/>
                <w:b w:val="0"/>
                <w:i w:val="0"/>
                <w:color w:val="000000"/>
                <w:sz w:val="21"/>
              </w:rPr>
              <w:t xml:space="preserve">r7 </w:t>
            </w:r>
          </w:p>
        </w:tc>
        <w:tc>
          <w:tcPr>
            <w:tcW w:type="dxa" w:w="1988"/>
            <w:tcBorders>
              <w:bottom w:sz="11.199999999999818" w:val="single" w:color="#000000"/>
            </w:tcBorders>
            <w:tcMar>
              <w:start w:w="0" w:type="dxa"/>
              <w:end w:w="0" w:type="dxa"/>
            </w:tcMar>
          </w:tcPr>
          <w:p>
            <w:pPr>
              <w:autoSpaceDN w:val="0"/>
              <w:autoSpaceDE w:val="0"/>
              <w:widowControl/>
              <w:spacing w:line="185" w:lineRule="auto" w:before="98" w:after="0"/>
              <w:ind w:left="110" w:right="0" w:firstLine="0"/>
              <w:jc w:val="left"/>
            </w:pPr>
            <w:r>
              <w:rPr>
                <w:rFonts w:ascii="SimSun" w:hAnsi="SimSun" w:eastAsia="SimSun"/>
                <w:b w:val="0"/>
                <w:i w:val="0"/>
                <w:color w:val="000000"/>
                <w:sz w:val="21"/>
              </w:rPr>
              <w:t xml:space="preserve">违章作业 </w:t>
            </w:r>
          </w:p>
        </w:tc>
        <w:tc>
          <w:tcPr>
            <w:tcW w:type="dxa" w:w="712"/>
            <w:tcBorders>
              <w:bottom w:sz="11.199999999999818" w:val="single" w:color="#000000"/>
            </w:tcBorders>
            <w:tcMar>
              <w:start w:w="0" w:type="dxa"/>
              <w:end w:w="0" w:type="dxa"/>
            </w:tcMar>
          </w:tcPr>
          <w:p>
            <w:pPr>
              <w:autoSpaceDN w:val="0"/>
              <w:autoSpaceDE w:val="0"/>
              <w:widowControl/>
              <w:spacing w:line="280" w:lineRule="exact" w:before="42" w:after="0"/>
              <w:ind w:left="106" w:right="0" w:firstLine="0"/>
              <w:jc w:val="left"/>
            </w:pPr>
            <w:r>
              <w:rPr>
                <w:rFonts w:ascii="TimesNewRomanPSMT" w:hAnsi="TimesNewRomanPSMT" w:eastAsia="TimesNewRomanPSMT"/>
                <w:b w:val="0"/>
                <w:i w:val="0"/>
                <w:color w:val="000000"/>
                <w:sz w:val="21"/>
              </w:rPr>
              <w:t xml:space="preserve">r11 </w:t>
            </w:r>
          </w:p>
        </w:tc>
        <w:tc>
          <w:tcPr>
            <w:tcW w:type="dxa" w:w="1772"/>
            <w:tcBorders>
              <w:bottom w:sz="11.199999999999818" w:val="single" w:color="#000000"/>
            </w:tcBorders>
            <w:tcMar>
              <w:start w:w="0" w:type="dxa"/>
              <w:end w:w="0" w:type="dxa"/>
            </w:tcMar>
          </w:tcPr>
          <w:p>
            <w:pPr>
              <w:autoSpaceDN w:val="0"/>
              <w:autoSpaceDE w:val="0"/>
              <w:widowControl/>
              <w:spacing w:line="185" w:lineRule="auto" w:before="98" w:after="0"/>
              <w:ind w:left="104" w:right="0" w:firstLine="0"/>
              <w:jc w:val="left"/>
            </w:pPr>
            <w:r>
              <w:rPr>
                <w:rFonts w:ascii="SimSun" w:hAnsi="SimSun" w:eastAsia="SimSun"/>
                <w:b w:val="0"/>
                <w:i w:val="0"/>
                <w:color w:val="000000"/>
                <w:sz w:val="21"/>
              </w:rPr>
              <w:t xml:space="preserve">疏于观察 </w:t>
            </w:r>
          </w:p>
        </w:tc>
      </w:tr>
    </w:tbl>
    <w:p>
      <w:pPr>
        <w:autoSpaceDN w:val="0"/>
        <w:autoSpaceDE w:val="0"/>
        <w:widowControl/>
        <w:spacing w:line="240" w:lineRule="exact" w:before="456" w:after="0"/>
        <w:ind w:left="0" w:right="4338" w:firstLine="0"/>
        <w:jc w:val="right"/>
      </w:pPr>
      <w:r>
        <w:rPr>
          <w:rFonts w:ascii="TimesNewRomanPSMT" w:hAnsi="TimesNewRomanPSMT" w:eastAsia="TimesNewRomanPSMT"/>
          <w:b w:val="0"/>
          <w:i w:val="0"/>
          <w:color w:val="000000"/>
          <w:sz w:val="18"/>
        </w:rPr>
        <w:t xml:space="preserve">26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10" name="Picture 9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1" name="Picture 9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652" w:after="20"/>
        <w:ind w:left="0" w:right="178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桥隧施工风险网络及其子网络节点加权入度排序 </w:t>
      </w:r>
    </w:p>
    <w:tbl>
      <w:tblPr>
        <w:tblW w:type="auto" w:w="0"/>
        <w:tblLayout w:type="fixed"/>
        <w:tblLook w:firstColumn="1" w:firstRow="1" w:lastColumn="0" w:lastRow="0" w:noHBand="0" w:noVBand="1" w:val="04A0"/>
        <w:tblInd w:w="1174.0" w:type="dxa"/>
      </w:tblPr>
      <w:tblGrid>
        <w:gridCol w:w="1445"/>
        <w:gridCol w:w="1445"/>
        <w:gridCol w:w="1445"/>
        <w:gridCol w:w="1445"/>
        <w:gridCol w:w="1445"/>
        <w:gridCol w:w="1445"/>
        <w:gridCol w:w="1445"/>
      </w:tblGrid>
      <w:tr>
        <w:trPr>
          <w:trHeight w:hRule="exact" w:val="362"/>
        </w:trPr>
        <w:tc>
          <w:tcPr>
            <w:tcW w:type="dxa" w:w="708"/>
            <w:tcBorders>
              <w:top w:sz="11.199999999999932"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w:t>
            </w:r>
          </w:p>
        </w:tc>
        <w:tc>
          <w:tcPr>
            <w:tcW w:type="dxa" w:w="2412"/>
            <w:gridSpan w:val="2"/>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桥隧施工风险网络 </w:t>
            </w:r>
          </w:p>
        </w:tc>
        <w:tc>
          <w:tcPr>
            <w:tcW w:type="dxa" w:w="2694"/>
            <w:gridSpan w:val="2"/>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106" w:right="0" w:firstLine="0"/>
              <w:jc w:val="left"/>
            </w:pPr>
            <w:r>
              <w:rPr>
                <w:rFonts w:ascii="SimSun" w:hAnsi="SimSun" w:eastAsia="SimSun"/>
                <w:b w:val="0"/>
                <w:i w:val="0"/>
                <w:color w:val="000000"/>
                <w:sz w:val="21"/>
              </w:rPr>
              <w:t xml:space="preserve">桥梁施工风险网络 </w:t>
            </w:r>
          </w:p>
        </w:tc>
        <w:tc>
          <w:tcPr>
            <w:tcW w:type="dxa" w:w="2484"/>
            <w:gridSpan w:val="2"/>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106" w:right="0" w:firstLine="0"/>
              <w:jc w:val="left"/>
            </w:pPr>
            <w:r>
              <w:rPr>
                <w:rFonts w:ascii="SimSun" w:hAnsi="SimSun" w:eastAsia="SimSun"/>
                <w:b w:val="0"/>
                <w:i w:val="0"/>
                <w:color w:val="000000"/>
                <w:sz w:val="21"/>
              </w:rPr>
              <w:t xml:space="preserve">隧道施工风险网络 </w:t>
            </w:r>
          </w:p>
        </w:tc>
      </w:tr>
      <w:tr>
        <w:trPr>
          <w:trHeight w:hRule="exact" w:val="230"/>
        </w:trPr>
        <w:tc>
          <w:tcPr>
            <w:tcW w:type="dxa" w:w="708"/>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排序 </w:t>
            </w:r>
          </w:p>
        </w:tc>
        <w:tc>
          <w:tcPr>
            <w:tcW w:type="dxa" w:w="718"/>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694"/>
            <w:tcBorders>
              <w:top w:sz="4.0" w:val="single" w:color="#000000"/>
            </w:tcBorders>
            <w:tcMar>
              <w:start w:w="0" w:type="dxa"/>
              <w:end w:w="0" w:type="dxa"/>
            </w:tcMar>
          </w:tcPr>
          <w:p>
            <w:pPr>
              <w:autoSpaceDN w:val="0"/>
              <w:autoSpaceDE w:val="0"/>
              <w:widowControl/>
              <w:spacing w:line="182" w:lineRule="auto" w:before="14" w:after="0"/>
              <w:ind w:left="100" w:right="0" w:firstLine="0"/>
              <w:jc w:val="left"/>
            </w:pPr>
            <w:r>
              <w:rPr>
                <w:rFonts w:ascii="SimSun" w:hAnsi="SimSun" w:eastAsia="SimSun"/>
                <w:b w:val="0"/>
                <w:i w:val="0"/>
                <w:color w:val="000000"/>
                <w:sz w:val="21"/>
              </w:rPr>
              <w:t xml:space="preserve">风险 </w:t>
            </w:r>
          </w:p>
        </w:tc>
        <w:tc>
          <w:tcPr>
            <w:tcW w:type="dxa" w:w="706"/>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988"/>
            <w:tcBorders>
              <w:top w:sz="4.0" w:val="single" w:color="#000000"/>
            </w:tcBorders>
            <w:tcMar>
              <w:start w:w="0" w:type="dxa"/>
              <w:end w:w="0" w:type="dxa"/>
            </w:tcMar>
          </w:tcPr>
          <w:p>
            <w:pPr>
              <w:autoSpaceDN w:val="0"/>
              <w:autoSpaceDE w:val="0"/>
              <w:widowControl/>
              <w:spacing w:line="182" w:lineRule="auto" w:before="14" w:after="0"/>
              <w:ind w:left="110" w:right="0" w:firstLine="0"/>
              <w:jc w:val="left"/>
            </w:pPr>
            <w:r>
              <w:rPr>
                <w:rFonts w:ascii="SimSun" w:hAnsi="SimSun" w:eastAsia="SimSun"/>
                <w:b w:val="0"/>
                <w:i w:val="0"/>
                <w:color w:val="000000"/>
                <w:sz w:val="21"/>
              </w:rPr>
              <w:t xml:space="preserve">风险 </w:t>
            </w:r>
          </w:p>
        </w:tc>
        <w:tc>
          <w:tcPr>
            <w:tcW w:type="dxa" w:w="710"/>
            <w:tcBorders>
              <w:top w:sz="4.0"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 xml:space="preserve">节点 </w:t>
            </w:r>
          </w:p>
        </w:tc>
        <w:tc>
          <w:tcPr>
            <w:tcW w:type="dxa" w:w="1774"/>
            <w:tcBorders>
              <w:top w:sz="4.0" w:val="single" w:color="#000000"/>
            </w:tcBorders>
            <w:tcMar>
              <w:start w:w="0" w:type="dxa"/>
              <w:end w:w="0" w:type="dxa"/>
            </w:tcMar>
          </w:tcPr>
          <w:p>
            <w:pPr>
              <w:autoSpaceDN w:val="0"/>
              <w:autoSpaceDE w:val="0"/>
              <w:widowControl/>
              <w:spacing w:line="182" w:lineRule="auto" w:before="14" w:after="0"/>
              <w:ind w:left="106" w:right="0" w:firstLine="0"/>
              <w:jc w:val="left"/>
            </w:pPr>
            <w:r>
              <w:rPr>
                <w:rFonts w:ascii="SimSun" w:hAnsi="SimSun" w:eastAsia="SimSun"/>
                <w:b w:val="0"/>
                <w:i w:val="0"/>
                <w:color w:val="000000"/>
                <w:sz w:val="21"/>
              </w:rPr>
              <w:t xml:space="preserve">风险 </w:t>
            </w:r>
          </w:p>
        </w:tc>
      </w:tr>
      <w:tr>
        <w:trPr>
          <w:trHeight w:hRule="exact" w:val="400"/>
        </w:trPr>
        <w:tc>
          <w:tcPr>
            <w:tcW w:type="dxa" w:w="708"/>
            <w:tcBorders/>
            <w:tcMar>
              <w:start w:w="0" w:type="dxa"/>
              <w:end w:w="0" w:type="dxa"/>
            </w:tcMar>
          </w:tcPr>
          <w:p>
            <w:pPr>
              <w:autoSpaceDN w:val="0"/>
              <w:autoSpaceDE w:val="0"/>
              <w:widowControl/>
              <w:spacing w:line="282" w:lineRule="exact" w:before="98" w:after="0"/>
              <w:ind w:left="108" w:right="0" w:firstLine="0"/>
              <w:jc w:val="left"/>
            </w:pPr>
            <w:r>
              <w:rPr>
                <w:rFonts w:ascii="TimesNewRomanPSMT" w:hAnsi="TimesNewRomanPSMT" w:eastAsia="TimesNewRomanPSMT"/>
                <w:b w:val="0"/>
                <w:i w:val="0"/>
                <w:color w:val="000000"/>
                <w:sz w:val="21"/>
              </w:rPr>
              <w:t xml:space="preserve">8 </w:t>
            </w:r>
          </w:p>
        </w:tc>
        <w:tc>
          <w:tcPr>
            <w:tcW w:type="dxa" w:w="718"/>
            <w:tcBorders/>
            <w:tcMar>
              <w:start w:w="0" w:type="dxa"/>
              <w:end w:w="0" w:type="dxa"/>
            </w:tcMar>
          </w:tcPr>
          <w:p>
            <w:pPr>
              <w:autoSpaceDN w:val="0"/>
              <w:autoSpaceDE w:val="0"/>
              <w:widowControl/>
              <w:spacing w:line="282" w:lineRule="exact" w:before="98" w:after="0"/>
              <w:ind w:left="108" w:right="0" w:firstLine="0"/>
              <w:jc w:val="left"/>
            </w:pPr>
            <w:r>
              <w:rPr>
                <w:rFonts w:ascii="TimesNewRomanPSMT" w:hAnsi="TimesNewRomanPSMT" w:eastAsia="TimesNewRomanPSMT"/>
                <w:b w:val="0"/>
                <w:i w:val="0"/>
                <w:color w:val="000000"/>
                <w:sz w:val="21"/>
              </w:rPr>
              <w:t xml:space="preserve">r4 </w:t>
            </w:r>
          </w:p>
        </w:tc>
        <w:tc>
          <w:tcPr>
            <w:tcW w:type="dxa" w:w="1694"/>
            <w:tcBorders/>
            <w:tcMar>
              <w:start w:w="0" w:type="dxa"/>
              <w:end w:w="0" w:type="dxa"/>
            </w:tcMar>
          </w:tcPr>
          <w:p>
            <w:pPr>
              <w:autoSpaceDN w:val="0"/>
              <w:autoSpaceDE w:val="0"/>
              <w:widowControl/>
              <w:spacing w:line="182" w:lineRule="auto" w:before="156" w:after="0"/>
              <w:ind w:left="100" w:right="0" w:firstLine="0"/>
              <w:jc w:val="left"/>
            </w:pPr>
            <w:r>
              <w:rPr>
                <w:rFonts w:ascii="SimSun" w:hAnsi="SimSun" w:eastAsia="SimSun"/>
                <w:b w:val="0"/>
                <w:i w:val="0"/>
                <w:color w:val="000000"/>
                <w:sz w:val="21"/>
              </w:rPr>
              <w:t xml:space="preserve">高处坠落 </w:t>
            </w:r>
          </w:p>
        </w:tc>
        <w:tc>
          <w:tcPr>
            <w:tcW w:type="dxa" w:w="706"/>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r124 </w:t>
            </w:r>
          </w:p>
        </w:tc>
        <w:tc>
          <w:tcPr>
            <w:tcW w:type="dxa" w:w="1988"/>
            <w:tcBorders/>
            <w:tcMar>
              <w:start w:w="0" w:type="dxa"/>
              <w:end w:w="0" w:type="dxa"/>
            </w:tcMar>
          </w:tcPr>
          <w:p>
            <w:pPr>
              <w:autoSpaceDN w:val="0"/>
              <w:autoSpaceDE w:val="0"/>
              <w:widowControl/>
              <w:spacing w:line="182" w:lineRule="auto" w:before="156" w:after="0"/>
              <w:ind w:left="110" w:right="0" w:firstLine="0"/>
              <w:jc w:val="left"/>
            </w:pPr>
            <w:r>
              <w:rPr>
                <w:rFonts w:ascii="SimSun" w:hAnsi="SimSun" w:eastAsia="SimSun"/>
                <w:b w:val="0"/>
                <w:i w:val="0"/>
                <w:color w:val="000000"/>
                <w:sz w:val="21"/>
              </w:rPr>
              <w:t xml:space="preserve">违规分包 </w:t>
            </w:r>
          </w:p>
        </w:tc>
        <w:tc>
          <w:tcPr>
            <w:tcW w:type="dxa" w:w="71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r140 </w:t>
            </w:r>
          </w:p>
        </w:tc>
        <w:tc>
          <w:tcPr>
            <w:tcW w:type="dxa" w:w="1774"/>
            <w:tcBorders/>
            <w:tcMar>
              <w:start w:w="0" w:type="dxa"/>
              <w:end w:w="0" w:type="dxa"/>
            </w:tcMar>
          </w:tcPr>
          <w:p>
            <w:pPr>
              <w:autoSpaceDN w:val="0"/>
              <w:autoSpaceDE w:val="0"/>
              <w:widowControl/>
              <w:spacing w:line="182" w:lineRule="auto" w:before="156" w:after="0"/>
              <w:ind w:left="106" w:right="0" w:firstLine="0"/>
              <w:jc w:val="left"/>
            </w:pPr>
            <w:r>
              <w:rPr>
                <w:rFonts w:ascii="SimSun" w:hAnsi="SimSun" w:eastAsia="SimSun"/>
                <w:b w:val="0"/>
                <w:i w:val="0"/>
                <w:color w:val="000000"/>
                <w:sz w:val="21"/>
              </w:rPr>
              <w:t xml:space="preserve">违反施工设计 </w:t>
            </w:r>
          </w:p>
        </w:tc>
      </w:tr>
      <w:tr>
        <w:trPr>
          <w:trHeight w:hRule="exact" w:val="340"/>
        </w:trPr>
        <w:tc>
          <w:tcPr>
            <w:tcW w:type="dxa" w:w="708"/>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9 </w:t>
            </w:r>
          </w:p>
        </w:tc>
        <w:tc>
          <w:tcPr>
            <w:tcW w:type="dxa" w:w="718"/>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 xml:space="preserve">r62 </w:t>
            </w:r>
          </w:p>
        </w:tc>
        <w:tc>
          <w:tcPr>
            <w:tcW w:type="dxa" w:w="1694"/>
            <w:tcBorders/>
            <w:tcMar>
              <w:start w:w="0" w:type="dxa"/>
              <w:end w:w="0" w:type="dxa"/>
            </w:tcMar>
          </w:tcPr>
          <w:p>
            <w:pPr>
              <w:autoSpaceDN w:val="0"/>
              <w:autoSpaceDE w:val="0"/>
              <w:widowControl/>
              <w:spacing w:line="185" w:lineRule="auto" w:before="96" w:after="0"/>
              <w:ind w:left="100" w:right="0" w:firstLine="0"/>
              <w:jc w:val="left"/>
            </w:pPr>
            <w:r>
              <w:rPr>
                <w:rFonts w:ascii="SimSun" w:hAnsi="SimSun" w:eastAsia="SimSun"/>
                <w:b w:val="0"/>
                <w:i w:val="0"/>
                <w:color w:val="000000"/>
                <w:sz w:val="21"/>
              </w:rPr>
              <w:t xml:space="preserve">火灾 </w:t>
            </w:r>
          </w:p>
        </w:tc>
        <w:tc>
          <w:tcPr>
            <w:tcW w:type="dxa" w:w="706"/>
            <w:tcBorders/>
            <w:tcMar>
              <w:start w:w="0" w:type="dxa"/>
              <w:end w:w="0" w:type="dxa"/>
            </w:tcMar>
          </w:tcPr>
          <w:p>
            <w:pPr>
              <w:autoSpaceDN w:val="0"/>
              <w:autoSpaceDE w:val="0"/>
              <w:widowControl/>
              <w:spacing w:line="282" w:lineRule="exact" w:before="38" w:after="0"/>
              <w:ind w:left="106" w:right="0" w:firstLine="0"/>
              <w:jc w:val="left"/>
            </w:pPr>
            <w:r>
              <w:rPr>
                <w:rFonts w:ascii="TimesNewRomanPSMT" w:hAnsi="TimesNewRomanPSMT" w:eastAsia="TimesNewRomanPSMT"/>
                <w:b w:val="0"/>
                <w:i w:val="0"/>
                <w:color w:val="000000"/>
                <w:sz w:val="21"/>
              </w:rPr>
              <w:t xml:space="preserve">r85 </w:t>
            </w:r>
          </w:p>
        </w:tc>
        <w:tc>
          <w:tcPr>
            <w:tcW w:type="dxa" w:w="1988"/>
            <w:tcBorders/>
            <w:tcMar>
              <w:start w:w="0" w:type="dxa"/>
              <w:end w:w="0" w:type="dxa"/>
            </w:tcMar>
          </w:tcPr>
          <w:p>
            <w:pPr>
              <w:autoSpaceDN w:val="0"/>
              <w:autoSpaceDE w:val="0"/>
              <w:widowControl/>
              <w:spacing w:line="185" w:lineRule="auto" w:before="96" w:after="0"/>
              <w:ind w:left="110" w:right="0" w:firstLine="0"/>
              <w:jc w:val="left"/>
            </w:pPr>
            <w:r>
              <w:rPr>
                <w:rFonts w:ascii="SimSun" w:hAnsi="SimSun" w:eastAsia="SimSun"/>
                <w:b w:val="0"/>
                <w:i w:val="0"/>
                <w:color w:val="000000"/>
                <w:sz w:val="21"/>
              </w:rPr>
              <w:t xml:space="preserve">构造工序不合理 </w:t>
            </w:r>
          </w:p>
        </w:tc>
        <w:tc>
          <w:tcPr>
            <w:tcW w:type="dxa" w:w="71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r138 </w:t>
            </w:r>
          </w:p>
        </w:tc>
        <w:tc>
          <w:tcPr>
            <w:tcW w:type="dxa" w:w="1774"/>
            <w:tcBorders/>
            <w:tcMar>
              <w:start w:w="0" w:type="dxa"/>
              <w:end w:w="0" w:type="dxa"/>
            </w:tcMar>
          </w:tcPr>
          <w:p>
            <w:pPr>
              <w:autoSpaceDN w:val="0"/>
              <w:autoSpaceDE w:val="0"/>
              <w:widowControl/>
              <w:spacing w:line="185" w:lineRule="auto" w:before="96" w:after="0"/>
              <w:ind w:left="106" w:right="0" w:firstLine="0"/>
              <w:jc w:val="left"/>
            </w:pPr>
            <w:r>
              <w:rPr>
                <w:rFonts w:ascii="SimSun" w:hAnsi="SimSun" w:eastAsia="SimSun"/>
                <w:b w:val="0"/>
                <w:i w:val="0"/>
                <w:color w:val="000000"/>
                <w:sz w:val="21"/>
              </w:rPr>
              <w:t xml:space="preserve">排污管断裂 </w:t>
            </w:r>
          </w:p>
        </w:tc>
      </w:tr>
      <w:tr>
        <w:trPr>
          <w:trHeight w:hRule="exact" w:val="420"/>
        </w:trPr>
        <w:tc>
          <w:tcPr>
            <w:tcW w:type="dxa" w:w="708"/>
            <w:tcBorders>
              <w:bottom w:sz="11.199999999999818" w:val="single" w:color="#000000"/>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10 </w:t>
            </w:r>
          </w:p>
        </w:tc>
        <w:tc>
          <w:tcPr>
            <w:tcW w:type="dxa" w:w="718"/>
            <w:tcBorders>
              <w:bottom w:sz="11.199999999999818" w:val="single" w:color="#000000"/>
            </w:tcBorders>
            <w:tcMar>
              <w:start w:w="0" w:type="dxa"/>
              <w:end w:w="0" w:type="dxa"/>
            </w:tcMar>
          </w:tcPr>
          <w:p>
            <w:pPr>
              <w:autoSpaceDN w:val="0"/>
              <w:autoSpaceDE w:val="0"/>
              <w:widowControl/>
              <w:spacing w:line="282" w:lineRule="exact" w:before="40" w:after="0"/>
              <w:ind w:left="108" w:right="0" w:firstLine="0"/>
              <w:jc w:val="left"/>
            </w:pPr>
            <w:r>
              <w:rPr>
                <w:rFonts w:ascii="TimesNewRomanPSMT" w:hAnsi="TimesNewRomanPSMT" w:eastAsia="TimesNewRomanPSMT"/>
                <w:b w:val="0"/>
                <w:i w:val="0"/>
                <w:color w:val="000000"/>
                <w:sz w:val="21"/>
              </w:rPr>
              <w:t xml:space="preserve">r99 </w:t>
            </w:r>
          </w:p>
        </w:tc>
        <w:tc>
          <w:tcPr>
            <w:tcW w:type="dxa" w:w="1694"/>
            <w:tcBorders>
              <w:bottom w:sz="11.199999999999818" w:val="single" w:color="#000000"/>
            </w:tcBorders>
            <w:tcMar>
              <w:start w:w="0" w:type="dxa"/>
              <w:end w:w="0" w:type="dxa"/>
            </w:tcMar>
          </w:tcPr>
          <w:p>
            <w:pPr>
              <w:autoSpaceDN w:val="0"/>
              <w:autoSpaceDE w:val="0"/>
              <w:widowControl/>
              <w:spacing w:line="182" w:lineRule="auto" w:before="98" w:after="0"/>
              <w:ind w:left="100" w:right="0" w:firstLine="0"/>
              <w:jc w:val="left"/>
            </w:pPr>
            <w:r>
              <w:rPr>
                <w:rFonts w:ascii="SimSun" w:hAnsi="SimSun" w:eastAsia="SimSun"/>
                <w:b w:val="0"/>
                <w:i w:val="0"/>
                <w:color w:val="000000"/>
                <w:sz w:val="21"/>
              </w:rPr>
              <w:t xml:space="preserve">未持证上岗 </w:t>
            </w:r>
          </w:p>
        </w:tc>
        <w:tc>
          <w:tcPr>
            <w:tcW w:type="dxa" w:w="706"/>
            <w:tcBorders>
              <w:bottom w:sz="11.199999999999818" w:val="single" w:color="#000000"/>
            </w:tcBorders>
            <w:tcMar>
              <w:start w:w="0" w:type="dxa"/>
              <w:end w:w="0" w:type="dxa"/>
            </w:tcMar>
          </w:tcPr>
          <w:p>
            <w:pPr>
              <w:autoSpaceDN w:val="0"/>
              <w:autoSpaceDE w:val="0"/>
              <w:widowControl/>
              <w:spacing w:line="282" w:lineRule="exact" w:before="40" w:after="0"/>
              <w:ind w:left="106" w:right="0" w:firstLine="0"/>
              <w:jc w:val="left"/>
            </w:pPr>
            <w:r>
              <w:rPr>
                <w:rFonts w:ascii="TimesNewRomanPSMT" w:hAnsi="TimesNewRomanPSMT" w:eastAsia="TimesNewRomanPSMT"/>
                <w:b w:val="0"/>
                <w:i w:val="0"/>
                <w:color w:val="000000"/>
                <w:sz w:val="21"/>
              </w:rPr>
              <w:t xml:space="preserve">r84 </w:t>
            </w:r>
          </w:p>
        </w:tc>
        <w:tc>
          <w:tcPr>
            <w:tcW w:type="dxa" w:w="1988"/>
            <w:tcBorders>
              <w:bottom w:sz="11.199999999999818" w:val="single" w:color="#000000"/>
            </w:tcBorders>
            <w:tcMar>
              <w:start w:w="0" w:type="dxa"/>
              <w:end w:w="0" w:type="dxa"/>
            </w:tcMar>
          </w:tcPr>
          <w:p>
            <w:pPr>
              <w:autoSpaceDN w:val="0"/>
              <w:autoSpaceDE w:val="0"/>
              <w:widowControl/>
              <w:spacing w:line="182" w:lineRule="auto" w:before="98" w:after="0"/>
              <w:ind w:left="110" w:right="0" w:firstLine="0"/>
              <w:jc w:val="left"/>
            </w:pPr>
            <w:r>
              <w:rPr>
                <w:rFonts w:ascii="SimSun" w:hAnsi="SimSun" w:eastAsia="SimSun"/>
                <w:b w:val="0"/>
                <w:i w:val="0"/>
                <w:color w:val="000000"/>
                <w:sz w:val="21"/>
              </w:rPr>
              <w:t xml:space="preserve">违反安全标准 </w:t>
            </w:r>
          </w:p>
        </w:tc>
        <w:tc>
          <w:tcPr>
            <w:tcW w:type="dxa" w:w="710"/>
            <w:tcBorders>
              <w:bottom w:sz="11.199999999999818" w:val="single" w:color="#000000"/>
            </w:tcBorders>
            <w:tcMar>
              <w:start w:w="0" w:type="dxa"/>
              <w:end w:w="0" w:type="dxa"/>
            </w:tcMar>
          </w:tcPr>
          <w:p>
            <w:pPr>
              <w:autoSpaceDN w:val="0"/>
              <w:autoSpaceDE w:val="0"/>
              <w:widowControl/>
              <w:spacing w:line="282" w:lineRule="exact" w:before="40" w:after="0"/>
              <w:ind w:left="106" w:right="0" w:firstLine="0"/>
              <w:jc w:val="left"/>
            </w:pPr>
            <w:r>
              <w:rPr>
                <w:rFonts w:ascii="TimesNewRomanPSMT" w:hAnsi="TimesNewRomanPSMT" w:eastAsia="TimesNewRomanPSMT"/>
                <w:b w:val="0"/>
                <w:i w:val="0"/>
                <w:color w:val="000000"/>
                <w:sz w:val="21"/>
              </w:rPr>
              <w:t xml:space="preserve">r99 </w:t>
            </w:r>
          </w:p>
        </w:tc>
        <w:tc>
          <w:tcPr>
            <w:tcW w:type="dxa" w:w="1774"/>
            <w:tcBorders>
              <w:bottom w:sz="11.199999999999818" w:val="single" w:color="#000000"/>
            </w:tcBorders>
            <w:tcMar>
              <w:start w:w="0" w:type="dxa"/>
              <w:end w:w="0" w:type="dxa"/>
            </w:tcMar>
          </w:tcPr>
          <w:p>
            <w:pPr>
              <w:autoSpaceDN w:val="0"/>
              <w:autoSpaceDE w:val="0"/>
              <w:widowControl/>
              <w:spacing w:line="182" w:lineRule="auto" w:before="98" w:after="0"/>
              <w:ind w:left="106" w:right="0" w:firstLine="0"/>
              <w:jc w:val="left"/>
            </w:pPr>
            <w:r>
              <w:rPr>
                <w:rFonts w:ascii="SimSun" w:hAnsi="SimSun" w:eastAsia="SimSun"/>
                <w:b w:val="0"/>
                <w:i w:val="0"/>
                <w:color w:val="000000"/>
                <w:sz w:val="21"/>
              </w:rPr>
              <w:t xml:space="preserve">未持证上岗 </w:t>
            </w:r>
          </w:p>
        </w:tc>
      </w:tr>
    </w:tbl>
    <w:p>
      <w:pPr>
        <w:autoSpaceDN w:val="0"/>
        <w:tabs>
          <w:tab w:pos="1762" w:val="left"/>
        </w:tabs>
        <w:autoSpaceDE w:val="0"/>
        <w:widowControl/>
        <w:spacing w:line="368" w:lineRule="exact" w:before="0" w:after="0"/>
        <w:ind w:left="1282" w:right="144" w:firstLine="0"/>
        <w:jc w:val="left"/>
      </w:pPr>
      <w:r>
        <w:tab/>
      </w:r>
      <w:r>
        <w:rPr>
          <w:rFonts w:ascii="SimHei" w:hAnsi="SimHei" w:eastAsia="SimHei"/>
          <w:b w:val="0"/>
          <w:i w:val="0"/>
          <w:color w:val="000000"/>
          <w:sz w:val="24"/>
        </w:rPr>
        <w:t>（三）出度</w:t>
      </w:r>
      <w:r>
        <w:br/>
      </w:r>
      <w:r>
        <w:tab/>
      </w:r>
      <w:r>
        <w:rPr>
          <w:rFonts w:ascii="SimSun" w:hAnsi="SimSun" w:eastAsia="SimSun"/>
          <w:b w:val="0"/>
          <w:i w:val="0"/>
          <w:color w:val="000000"/>
          <w:sz w:val="24"/>
        </w:rPr>
        <w:t>出度的大小反映了一个风险诱发另一风险的程度大小。未加权的桥隧施工风</w:t>
      </w:r>
      <w:r>
        <w:rPr>
          <w:rFonts w:ascii="SimSun" w:hAnsi="SimSun" w:eastAsia="SimSun"/>
          <w:b w:val="0"/>
          <w:i w:val="0"/>
          <w:color w:val="000000"/>
          <w:sz w:val="24"/>
        </w:rPr>
        <w:t>险网络、桥梁施工风险网络和隧道施工风险网络出度最高的</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个节点如表</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w:t>
      </w:r>
      <w:r>
        <w:rPr>
          <w:rFonts w:ascii="SimSun" w:hAnsi="SimSun" w:eastAsia="SimSun"/>
          <w:b w:val="0"/>
          <w:i w:val="0"/>
          <w:color w:val="000000"/>
          <w:sz w:val="24"/>
        </w:rPr>
        <w:t>示。在未加权的桥隧施工风险网络中，违章作业（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）相较于其他风险节点而言，</w:t>
      </w:r>
      <w:r>
        <w:rPr>
          <w:rFonts w:ascii="SimSun" w:hAnsi="SimSun" w:eastAsia="SimSun"/>
          <w:b w:val="0"/>
          <w:i w:val="0"/>
          <w:color w:val="000000"/>
          <w:sz w:val="24"/>
        </w:rPr>
        <w:t>更容易引起其他风险的发生。同样，在桥梁施工风险网络和隧道施工风险网络当</w:t>
      </w:r>
      <w:r>
        <w:rPr>
          <w:rFonts w:ascii="SimSun" w:hAnsi="SimSun" w:eastAsia="SimSun"/>
          <w:b w:val="0"/>
          <w:i w:val="0"/>
          <w:color w:val="000000"/>
          <w:sz w:val="24"/>
        </w:rPr>
        <w:t>中违章作业（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）也是拥有最高的出度指，这也说明无论是在桥梁施工中还是在隧</w:t>
      </w:r>
      <w:r>
        <w:rPr>
          <w:rFonts w:ascii="SimSun" w:hAnsi="SimSun" w:eastAsia="SimSun"/>
          <w:b w:val="0"/>
          <w:i w:val="0"/>
          <w:color w:val="000000"/>
          <w:sz w:val="24"/>
        </w:rPr>
        <w:t>道施工中，工人的违章作业这一行为容易引起其他风险的发生，进而诱发安全事</w:t>
      </w:r>
    </w:p>
    <w:p>
      <w:pPr>
        <w:autoSpaceDN w:val="0"/>
        <w:autoSpaceDE w:val="0"/>
        <w:widowControl/>
        <w:spacing w:line="390" w:lineRule="exact" w:before="0" w:after="0"/>
        <w:ind w:left="1282" w:right="224" w:firstLine="0"/>
        <w:jc w:val="both"/>
      </w:pPr>
      <w:r>
        <w:rPr>
          <w:rFonts w:ascii="SimSun" w:hAnsi="SimSun" w:eastAsia="SimSun"/>
          <w:b w:val="0"/>
          <w:i w:val="0"/>
          <w:color w:val="000000"/>
          <w:sz w:val="24"/>
        </w:rPr>
        <w:t>故的发生，造成人员伤亡和经济财产的损失。同时可以注意到，在桥隧施工风险</w:t>
      </w:r>
      <w:r>
        <w:rPr>
          <w:rFonts w:ascii="SimSun" w:hAnsi="SimSun" w:eastAsia="SimSun"/>
          <w:b w:val="0"/>
          <w:i w:val="0"/>
          <w:color w:val="000000"/>
          <w:sz w:val="24"/>
        </w:rPr>
        <w:t>网络、桥梁施工风险网络和隧道施工风险网络中，违章作业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w:t>
      </w:r>
      <w:r>
        <w:rPr>
          <w:rFonts w:ascii="SimSun" w:hAnsi="SimSun" w:eastAsia="SimSun"/>
          <w:b w:val="0"/>
          <w:i w:val="0"/>
          <w:color w:val="000000"/>
          <w:sz w:val="24"/>
        </w:rPr>
        <w:t>安全意识淡薄（</w:t>
      </w:r>
      <w:r>
        <w:rPr>
          <w:rFonts w:ascii="TimesNewRomanPSMT" w:hAnsi="TimesNewRomanPSMT" w:eastAsia="TimesNewRomanPSMT"/>
          <w:b w:val="0"/>
          <w:i w:val="0"/>
          <w:color w:val="000000"/>
          <w:sz w:val="24"/>
        </w:rPr>
        <w:t>r1</w:t>
      </w:r>
      <w:r>
        <w:rPr>
          <w:rFonts w:ascii="SimSun" w:hAnsi="SimSun" w:eastAsia="SimSun"/>
          <w:b w:val="0"/>
          <w:i w:val="0"/>
          <w:color w:val="000000"/>
          <w:sz w:val="24"/>
        </w:rPr>
        <w:t>）这三个风险节点的出度值分别排名前三，这也说明了正是由于</w:t>
      </w:r>
      <w:r>
        <w:rPr>
          <w:rFonts w:ascii="SimSun" w:hAnsi="SimSun" w:eastAsia="SimSun"/>
          <w:b w:val="0"/>
          <w:i w:val="0"/>
          <w:color w:val="000000"/>
          <w:sz w:val="24"/>
        </w:rPr>
        <w:t>管理人员存在监管不严的行为施工人员的安全意识薄弱和违章作业行为的存在，</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才使得建筑施工事故的频繁发生。因此，管理者应加强人员的违章作业行为的监</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督和告诫，对违章行为和违章人员进行惩罚，减少违章行为的发生，同时将施工</w:t>
      </w:r>
    </w:p>
    <w:p>
      <w:pPr>
        <w:autoSpaceDN w:val="0"/>
        <w:tabs>
          <w:tab w:pos="3266" w:val="left"/>
        </w:tabs>
        <w:autoSpaceDE w:val="0"/>
        <w:widowControl/>
        <w:spacing w:line="370" w:lineRule="exact" w:before="18" w:after="20"/>
        <w:ind w:left="1282" w:right="1584" w:firstLine="0"/>
        <w:jc w:val="left"/>
      </w:pPr>
      <w:r>
        <w:rPr>
          <w:rFonts w:ascii="SimSun" w:hAnsi="SimSun" w:eastAsia="SimSun"/>
          <w:b w:val="0"/>
          <w:i w:val="0"/>
          <w:color w:val="000000"/>
          <w:sz w:val="24"/>
        </w:rPr>
        <w:t>人员安全意识的培训和教育，保证施工安全，减少施工事故的发生。</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桥隧施工风险网络及其子网络节点出度排序 </w:t>
      </w:r>
    </w:p>
    <w:tbl>
      <w:tblPr>
        <w:tblW w:type="auto" w:w="0"/>
        <w:tblLayout w:type="fixed"/>
        <w:tblLook w:firstColumn="1" w:firstRow="1" w:lastColumn="0" w:lastRow="0" w:noHBand="0" w:noVBand="1" w:val="04A0"/>
        <w:tblInd w:w="1174.0" w:type="dxa"/>
      </w:tblPr>
      <w:tblGrid>
        <w:gridCol w:w="1445"/>
        <w:gridCol w:w="1445"/>
        <w:gridCol w:w="1445"/>
        <w:gridCol w:w="1445"/>
        <w:gridCol w:w="1445"/>
        <w:gridCol w:w="1445"/>
        <w:gridCol w:w="1445"/>
      </w:tblGrid>
      <w:tr>
        <w:trPr>
          <w:trHeight w:hRule="exact" w:val="386"/>
        </w:trPr>
        <w:tc>
          <w:tcPr>
            <w:tcW w:type="dxa" w:w="728"/>
            <w:tcBorders>
              <w:top w:sz="11.199999999999818" w:val="single" w:color="#000000"/>
              <w:bottom w:sz="3.20000000000027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w:t>
            </w:r>
          </w:p>
        </w:tc>
        <w:tc>
          <w:tcPr>
            <w:tcW w:type="dxa" w:w="2622"/>
            <w:gridSpan w:val="2"/>
            <w:tcBorders>
              <w:top w:sz="11.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桥隧施工风险网络 </w:t>
            </w:r>
          </w:p>
        </w:tc>
        <w:tc>
          <w:tcPr>
            <w:tcW w:type="dxa" w:w="2476"/>
            <w:gridSpan w:val="2"/>
            <w:tcBorders>
              <w:top w:sz="11.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桥梁施工风险网络 </w:t>
            </w:r>
          </w:p>
        </w:tc>
        <w:tc>
          <w:tcPr>
            <w:tcW w:type="dxa" w:w="2698"/>
            <w:gridSpan w:val="2"/>
            <w:tcBorders>
              <w:top w:sz="11.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隧道施工风险网络 </w:t>
            </w:r>
          </w:p>
        </w:tc>
      </w:tr>
      <w:tr>
        <w:trPr>
          <w:trHeight w:hRule="exact" w:val="228"/>
        </w:trPr>
        <w:tc>
          <w:tcPr>
            <w:tcW w:type="dxa" w:w="728"/>
            <w:tcBorders>
              <w:top w:sz="3.200000000000273"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排序 </w:t>
            </w:r>
          </w:p>
        </w:tc>
        <w:tc>
          <w:tcPr>
            <w:tcW w:type="dxa" w:w="798"/>
            <w:tcBorders>
              <w:top w:sz="3.200000000000273" w:val="single" w:color="#0000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节点 </w:t>
            </w:r>
          </w:p>
        </w:tc>
        <w:tc>
          <w:tcPr>
            <w:tcW w:type="dxa" w:w="1824"/>
            <w:tcBorders>
              <w:top w:sz="3.200000000000273" w:val="single" w:color="#000000"/>
            </w:tcBorders>
            <w:tcMar>
              <w:start w:w="0" w:type="dxa"/>
              <w:end w:w="0" w:type="dxa"/>
            </w:tcMar>
          </w:tcPr>
          <w:p>
            <w:pPr>
              <w:autoSpaceDN w:val="0"/>
              <w:autoSpaceDE w:val="0"/>
              <w:widowControl/>
              <w:spacing w:line="185" w:lineRule="auto" w:before="12" w:after="0"/>
              <w:ind w:left="182" w:right="0" w:firstLine="0"/>
              <w:jc w:val="left"/>
            </w:pPr>
            <w:r>
              <w:rPr>
                <w:rFonts w:ascii="SimSun" w:hAnsi="SimSun" w:eastAsia="SimSun"/>
                <w:b w:val="0"/>
                <w:i w:val="0"/>
                <w:color w:val="000000"/>
                <w:sz w:val="21"/>
              </w:rPr>
              <w:t xml:space="preserve">风险 </w:t>
            </w:r>
          </w:p>
        </w:tc>
        <w:tc>
          <w:tcPr>
            <w:tcW w:type="dxa" w:w="716"/>
            <w:tcBorders>
              <w:top w:sz="3.200000000000273" w:val="single" w:color="#0000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节点 </w:t>
            </w:r>
          </w:p>
        </w:tc>
        <w:tc>
          <w:tcPr>
            <w:tcW w:type="dxa" w:w="1760"/>
            <w:tcBorders>
              <w:top w:sz="3.200000000000273" w:val="single" w:color="#000000"/>
            </w:tcBorders>
            <w:tcMar>
              <w:start w:w="0" w:type="dxa"/>
              <w:end w:w="0" w:type="dxa"/>
            </w:tcMar>
          </w:tcPr>
          <w:p>
            <w:pPr>
              <w:autoSpaceDN w:val="0"/>
              <w:autoSpaceDE w:val="0"/>
              <w:widowControl/>
              <w:spacing w:line="185" w:lineRule="auto" w:before="12" w:after="0"/>
              <w:ind w:left="118" w:right="0" w:firstLine="0"/>
              <w:jc w:val="left"/>
            </w:pPr>
            <w:r>
              <w:rPr>
                <w:rFonts w:ascii="SimSun" w:hAnsi="SimSun" w:eastAsia="SimSun"/>
                <w:b w:val="0"/>
                <w:i w:val="0"/>
                <w:color w:val="000000"/>
                <w:sz w:val="21"/>
              </w:rPr>
              <w:t xml:space="preserve">风险 </w:t>
            </w:r>
          </w:p>
        </w:tc>
        <w:tc>
          <w:tcPr>
            <w:tcW w:type="dxa" w:w="720"/>
            <w:tcBorders>
              <w:top w:sz="3.200000000000273" w:val="single" w:color="#00000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 xml:space="preserve">节点 </w:t>
            </w:r>
          </w:p>
        </w:tc>
        <w:tc>
          <w:tcPr>
            <w:tcW w:type="dxa" w:w="1978"/>
            <w:tcBorders>
              <w:top w:sz="3.200000000000273" w:val="single" w:color="#000000"/>
            </w:tcBorders>
            <w:tcMar>
              <w:start w:w="0" w:type="dxa"/>
              <w:end w:w="0" w:type="dxa"/>
            </w:tcMar>
          </w:tcPr>
          <w:p>
            <w:pPr>
              <w:autoSpaceDN w:val="0"/>
              <w:autoSpaceDE w:val="0"/>
              <w:widowControl/>
              <w:spacing w:line="185" w:lineRule="auto" w:before="12" w:after="0"/>
              <w:ind w:left="116" w:right="0" w:firstLine="0"/>
              <w:jc w:val="left"/>
            </w:pPr>
            <w:r>
              <w:rPr>
                <w:rFonts w:ascii="SimSun" w:hAnsi="SimSun" w:eastAsia="SimSun"/>
                <w:b w:val="0"/>
                <w:i w:val="0"/>
                <w:color w:val="000000"/>
                <w:sz w:val="21"/>
              </w:rPr>
              <w:t xml:space="preserve">风险 </w:t>
            </w:r>
          </w:p>
        </w:tc>
      </w:tr>
      <w:tr>
        <w:trPr>
          <w:trHeight w:hRule="exact" w:val="460"/>
        </w:trPr>
        <w:tc>
          <w:tcPr>
            <w:tcW w:type="dxa" w:w="728"/>
            <w:tcBorders/>
            <w:tcMar>
              <w:start w:w="0" w:type="dxa"/>
              <w:end w:w="0" w:type="dxa"/>
            </w:tcMar>
          </w:tcPr>
          <w:p>
            <w:pPr>
              <w:autoSpaceDN w:val="0"/>
              <w:autoSpaceDE w:val="0"/>
              <w:widowControl/>
              <w:spacing w:line="282" w:lineRule="exact" w:before="142" w:after="0"/>
              <w:ind w:left="108" w:right="0" w:firstLine="0"/>
              <w:jc w:val="left"/>
            </w:pPr>
            <w:r>
              <w:rPr>
                <w:rFonts w:ascii="TimesNewRomanPSMT" w:hAnsi="TimesNewRomanPSMT" w:eastAsia="TimesNewRomanPSMT"/>
                <w:b w:val="0"/>
                <w:i w:val="0"/>
                <w:color w:val="000000"/>
                <w:sz w:val="21"/>
              </w:rPr>
              <w:t xml:space="preserve">1 </w:t>
            </w:r>
          </w:p>
        </w:tc>
        <w:tc>
          <w:tcPr>
            <w:tcW w:type="dxa" w:w="798"/>
            <w:tcBorders/>
            <w:tcMar>
              <w:start w:w="0" w:type="dxa"/>
              <w:end w:w="0" w:type="dxa"/>
            </w:tcMar>
          </w:tcPr>
          <w:p>
            <w:pPr>
              <w:autoSpaceDN w:val="0"/>
              <w:autoSpaceDE w:val="0"/>
              <w:widowControl/>
              <w:spacing w:line="282" w:lineRule="exact" w:before="142" w:after="0"/>
              <w:ind w:left="108" w:right="0" w:firstLine="0"/>
              <w:jc w:val="left"/>
            </w:pPr>
            <w:r>
              <w:rPr>
                <w:rFonts w:ascii="TimesNewRomanPSMT" w:hAnsi="TimesNewRomanPSMT" w:eastAsia="TimesNewRomanPSMT"/>
                <w:b w:val="0"/>
                <w:i w:val="0"/>
                <w:color w:val="000000"/>
                <w:sz w:val="21"/>
              </w:rPr>
              <w:t xml:space="preserve">r7 </w:t>
            </w:r>
          </w:p>
        </w:tc>
        <w:tc>
          <w:tcPr>
            <w:tcW w:type="dxa" w:w="1824"/>
            <w:tcBorders/>
            <w:tcMar>
              <w:start w:w="0" w:type="dxa"/>
              <w:end w:w="0" w:type="dxa"/>
            </w:tcMar>
          </w:tcPr>
          <w:p>
            <w:pPr>
              <w:autoSpaceDN w:val="0"/>
              <w:autoSpaceDE w:val="0"/>
              <w:widowControl/>
              <w:spacing w:line="185" w:lineRule="auto" w:before="200" w:after="0"/>
              <w:ind w:left="182" w:right="0" w:firstLine="0"/>
              <w:jc w:val="left"/>
            </w:pPr>
            <w:r>
              <w:rPr>
                <w:rFonts w:ascii="SimSun" w:hAnsi="SimSun" w:eastAsia="SimSun"/>
                <w:b w:val="0"/>
                <w:i w:val="0"/>
                <w:color w:val="000000"/>
                <w:sz w:val="21"/>
              </w:rPr>
              <w:t xml:space="preserve">违章作业 </w:t>
            </w:r>
          </w:p>
        </w:tc>
        <w:tc>
          <w:tcPr>
            <w:tcW w:type="dxa" w:w="716"/>
            <w:tcBorders/>
            <w:tcMar>
              <w:start w:w="0" w:type="dxa"/>
              <w:end w:w="0" w:type="dxa"/>
            </w:tcMar>
          </w:tcPr>
          <w:p>
            <w:pPr>
              <w:autoSpaceDN w:val="0"/>
              <w:autoSpaceDE w:val="0"/>
              <w:widowControl/>
              <w:spacing w:line="282" w:lineRule="exact" w:before="142" w:after="0"/>
              <w:ind w:left="108" w:right="0" w:firstLine="0"/>
              <w:jc w:val="left"/>
            </w:pPr>
            <w:r>
              <w:rPr>
                <w:rFonts w:ascii="TimesNewRomanPSMT" w:hAnsi="TimesNewRomanPSMT" w:eastAsia="TimesNewRomanPSMT"/>
                <w:b w:val="0"/>
                <w:i w:val="0"/>
                <w:color w:val="000000"/>
                <w:sz w:val="21"/>
              </w:rPr>
              <w:t xml:space="preserve">r7 </w:t>
            </w:r>
          </w:p>
        </w:tc>
        <w:tc>
          <w:tcPr>
            <w:tcW w:type="dxa" w:w="1760"/>
            <w:tcBorders/>
            <w:tcMar>
              <w:start w:w="0" w:type="dxa"/>
              <w:end w:w="0" w:type="dxa"/>
            </w:tcMar>
          </w:tcPr>
          <w:p>
            <w:pPr>
              <w:autoSpaceDN w:val="0"/>
              <w:autoSpaceDE w:val="0"/>
              <w:widowControl/>
              <w:spacing w:line="185" w:lineRule="auto" w:before="200" w:after="0"/>
              <w:ind w:left="118" w:right="0" w:firstLine="0"/>
              <w:jc w:val="left"/>
            </w:pPr>
            <w:r>
              <w:rPr>
                <w:rFonts w:ascii="SimSun" w:hAnsi="SimSun" w:eastAsia="SimSun"/>
                <w:b w:val="0"/>
                <w:i w:val="0"/>
                <w:color w:val="000000"/>
                <w:sz w:val="21"/>
              </w:rPr>
              <w:t xml:space="preserve">违章作业 </w:t>
            </w:r>
          </w:p>
        </w:tc>
        <w:tc>
          <w:tcPr>
            <w:tcW w:type="dxa" w:w="720"/>
            <w:tcBorders/>
            <w:tcMar>
              <w:start w:w="0" w:type="dxa"/>
              <w:end w:w="0" w:type="dxa"/>
            </w:tcMar>
          </w:tcPr>
          <w:p>
            <w:pPr>
              <w:autoSpaceDN w:val="0"/>
              <w:autoSpaceDE w:val="0"/>
              <w:widowControl/>
              <w:spacing w:line="282" w:lineRule="exact" w:before="142" w:after="0"/>
              <w:ind w:left="108" w:right="0" w:firstLine="0"/>
              <w:jc w:val="left"/>
            </w:pPr>
            <w:r>
              <w:rPr>
                <w:rFonts w:ascii="TimesNewRomanPSMT" w:hAnsi="TimesNewRomanPSMT" w:eastAsia="TimesNewRomanPSMT"/>
                <w:b w:val="0"/>
                <w:i w:val="0"/>
                <w:color w:val="000000"/>
                <w:sz w:val="21"/>
              </w:rPr>
              <w:t xml:space="preserve">r7 </w:t>
            </w:r>
          </w:p>
        </w:tc>
        <w:tc>
          <w:tcPr>
            <w:tcW w:type="dxa" w:w="1978"/>
            <w:tcBorders/>
            <w:tcMar>
              <w:start w:w="0" w:type="dxa"/>
              <w:end w:w="0" w:type="dxa"/>
            </w:tcMar>
          </w:tcPr>
          <w:p>
            <w:pPr>
              <w:autoSpaceDN w:val="0"/>
              <w:autoSpaceDE w:val="0"/>
              <w:widowControl/>
              <w:spacing w:line="185" w:lineRule="auto" w:before="200" w:after="0"/>
              <w:ind w:left="116" w:right="0" w:firstLine="0"/>
              <w:jc w:val="left"/>
            </w:pPr>
            <w:r>
              <w:rPr>
                <w:rFonts w:ascii="SimSun" w:hAnsi="SimSun" w:eastAsia="SimSun"/>
                <w:b w:val="0"/>
                <w:i w:val="0"/>
                <w:color w:val="000000"/>
                <w:sz w:val="21"/>
              </w:rPr>
              <w:t xml:space="preserve">违章作业 </w:t>
            </w:r>
          </w:p>
        </w:tc>
      </w:tr>
      <w:tr>
        <w:trPr>
          <w:trHeight w:hRule="exact" w:val="380"/>
        </w:trPr>
        <w:tc>
          <w:tcPr>
            <w:tcW w:type="dxa" w:w="728"/>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2 </w:t>
            </w:r>
          </w:p>
        </w:tc>
        <w:tc>
          <w:tcPr>
            <w:tcW w:type="dxa" w:w="798"/>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r1 </w:t>
            </w:r>
          </w:p>
        </w:tc>
        <w:tc>
          <w:tcPr>
            <w:tcW w:type="dxa" w:w="1824"/>
            <w:tcBorders/>
            <w:tcMar>
              <w:start w:w="0" w:type="dxa"/>
              <w:end w:w="0" w:type="dxa"/>
            </w:tcMar>
          </w:tcPr>
          <w:p>
            <w:pPr>
              <w:autoSpaceDN w:val="0"/>
              <w:autoSpaceDE w:val="0"/>
              <w:widowControl/>
              <w:spacing w:line="182" w:lineRule="auto" w:before="108" w:after="0"/>
              <w:ind w:left="182" w:right="0" w:firstLine="0"/>
              <w:jc w:val="left"/>
            </w:pPr>
            <w:r>
              <w:rPr>
                <w:rFonts w:ascii="SimSun" w:hAnsi="SimSun" w:eastAsia="SimSun"/>
                <w:b w:val="0"/>
                <w:i w:val="0"/>
                <w:color w:val="000000"/>
                <w:sz w:val="21"/>
              </w:rPr>
              <w:t xml:space="preserve">安全意识淡薄 </w:t>
            </w:r>
          </w:p>
        </w:tc>
        <w:tc>
          <w:tcPr>
            <w:tcW w:type="dxa" w:w="716"/>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r5 </w:t>
            </w:r>
          </w:p>
        </w:tc>
        <w:tc>
          <w:tcPr>
            <w:tcW w:type="dxa" w:w="1760"/>
            <w:tcBorders/>
            <w:tcMar>
              <w:start w:w="0" w:type="dxa"/>
              <w:end w:w="0" w:type="dxa"/>
            </w:tcMar>
          </w:tcPr>
          <w:p>
            <w:pPr>
              <w:autoSpaceDN w:val="0"/>
              <w:autoSpaceDE w:val="0"/>
              <w:widowControl/>
              <w:spacing w:line="182" w:lineRule="auto" w:before="108" w:after="0"/>
              <w:ind w:left="118" w:right="0" w:firstLine="0"/>
              <w:jc w:val="left"/>
            </w:pPr>
            <w:r>
              <w:rPr>
                <w:rFonts w:ascii="SimSun" w:hAnsi="SimSun" w:eastAsia="SimSun"/>
                <w:b w:val="0"/>
                <w:i w:val="0"/>
                <w:color w:val="000000"/>
                <w:sz w:val="21"/>
              </w:rPr>
              <w:t xml:space="preserve">监管不严 </w:t>
            </w:r>
          </w:p>
        </w:tc>
        <w:tc>
          <w:tcPr>
            <w:tcW w:type="dxa" w:w="720"/>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r5 </w:t>
            </w:r>
          </w:p>
        </w:tc>
        <w:tc>
          <w:tcPr>
            <w:tcW w:type="dxa" w:w="1978"/>
            <w:tcBorders/>
            <w:tcMar>
              <w:start w:w="0" w:type="dxa"/>
              <w:end w:w="0" w:type="dxa"/>
            </w:tcMar>
          </w:tcPr>
          <w:p>
            <w:pPr>
              <w:autoSpaceDN w:val="0"/>
              <w:autoSpaceDE w:val="0"/>
              <w:widowControl/>
              <w:spacing w:line="182" w:lineRule="auto" w:before="108" w:after="0"/>
              <w:ind w:left="116" w:right="0" w:firstLine="0"/>
              <w:jc w:val="left"/>
            </w:pPr>
            <w:r>
              <w:rPr>
                <w:rFonts w:ascii="SimSun" w:hAnsi="SimSun" w:eastAsia="SimSun"/>
                <w:b w:val="0"/>
                <w:i w:val="0"/>
                <w:color w:val="000000"/>
                <w:sz w:val="21"/>
              </w:rPr>
              <w:t xml:space="preserve">监管不严 </w:t>
            </w:r>
          </w:p>
        </w:tc>
      </w:tr>
      <w:tr>
        <w:trPr>
          <w:trHeight w:hRule="exact" w:val="360"/>
        </w:trPr>
        <w:tc>
          <w:tcPr>
            <w:tcW w:type="dxa" w:w="728"/>
            <w:tcBorders/>
            <w:tcMar>
              <w:start w:w="0" w:type="dxa"/>
              <w:end w:w="0" w:type="dxa"/>
            </w:tcMar>
          </w:tcPr>
          <w:p>
            <w:pPr>
              <w:autoSpaceDN w:val="0"/>
              <w:autoSpaceDE w:val="0"/>
              <w:widowControl/>
              <w:spacing w:line="282" w:lineRule="exact" w:before="48" w:after="0"/>
              <w:ind w:left="108" w:right="0" w:firstLine="0"/>
              <w:jc w:val="left"/>
            </w:pPr>
            <w:r>
              <w:rPr>
                <w:rFonts w:ascii="TimesNewRomanPSMT" w:hAnsi="TimesNewRomanPSMT" w:eastAsia="TimesNewRomanPSMT"/>
                <w:b w:val="0"/>
                <w:i w:val="0"/>
                <w:color w:val="000000"/>
                <w:sz w:val="21"/>
              </w:rPr>
              <w:t xml:space="preserve">3 </w:t>
            </w:r>
          </w:p>
        </w:tc>
        <w:tc>
          <w:tcPr>
            <w:tcW w:type="dxa" w:w="798"/>
            <w:tcBorders/>
            <w:tcMar>
              <w:start w:w="0" w:type="dxa"/>
              <w:end w:w="0" w:type="dxa"/>
            </w:tcMar>
          </w:tcPr>
          <w:p>
            <w:pPr>
              <w:autoSpaceDN w:val="0"/>
              <w:autoSpaceDE w:val="0"/>
              <w:widowControl/>
              <w:spacing w:line="282" w:lineRule="exact" w:before="48" w:after="0"/>
              <w:ind w:left="108" w:right="0" w:firstLine="0"/>
              <w:jc w:val="left"/>
            </w:pPr>
            <w:r>
              <w:rPr>
                <w:rFonts w:ascii="TimesNewRomanPSMT" w:hAnsi="TimesNewRomanPSMT" w:eastAsia="TimesNewRomanPSMT"/>
                <w:b w:val="0"/>
                <w:i w:val="0"/>
                <w:color w:val="000000"/>
                <w:sz w:val="21"/>
              </w:rPr>
              <w:t xml:space="preserve">r5 </w:t>
            </w:r>
          </w:p>
        </w:tc>
        <w:tc>
          <w:tcPr>
            <w:tcW w:type="dxa" w:w="1824"/>
            <w:tcBorders/>
            <w:tcMar>
              <w:start w:w="0" w:type="dxa"/>
              <w:end w:w="0" w:type="dxa"/>
            </w:tcMar>
          </w:tcPr>
          <w:p>
            <w:pPr>
              <w:autoSpaceDN w:val="0"/>
              <w:autoSpaceDE w:val="0"/>
              <w:widowControl/>
              <w:spacing w:line="185" w:lineRule="auto" w:before="106" w:after="0"/>
              <w:ind w:left="182" w:right="0" w:firstLine="0"/>
              <w:jc w:val="left"/>
            </w:pPr>
            <w:r>
              <w:rPr>
                <w:rFonts w:ascii="SimSun" w:hAnsi="SimSun" w:eastAsia="SimSun"/>
                <w:b w:val="0"/>
                <w:i w:val="0"/>
                <w:color w:val="000000"/>
                <w:sz w:val="21"/>
              </w:rPr>
              <w:t xml:space="preserve">监管不严 </w:t>
            </w:r>
          </w:p>
        </w:tc>
        <w:tc>
          <w:tcPr>
            <w:tcW w:type="dxa" w:w="716"/>
            <w:tcBorders/>
            <w:tcMar>
              <w:start w:w="0" w:type="dxa"/>
              <w:end w:w="0" w:type="dxa"/>
            </w:tcMar>
          </w:tcPr>
          <w:p>
            <w:pPr>
              <w:autoSpaceDN w:val="0"/>
              <w:autoSpaceDE w:val="0"/>
              <w:widowControl/>
              <w:spacing w:line="282" w:lineRule="exact" w:before="48" w:after="0"/>
              <w:ind w:left="108" w:right="0" w:firstLine="0"/>
              <w:jc w:val="left"/>
            </w:pPr>
            <w:r>
              <w:rPr>
                <w:rFonts w:ascii="TimesNewRomanPSMT" w:hAnsi="TimesNewRomanPSMT" w:eastAsia="TimesNewRomanPSMT"/>
                <w:b w:val="0"/>
                <w:i w:val="0"/>
                <w:color w:val="000000"/>
                <w:sz w:val="21"/>
              </w:rPr>
              <w:t xml:space="preserve">r1 </w:t>
            </w:r>
          </w:p>
        </w:tc>
        <w:tc>
          <w:tcPr>
            <w:tcW w:type="dxa" w:w="1760"/>
            <w:tcBorders/>
            <w:tcMar>
              <w:start w:w="0" w:type="dxa"/>
              <w:end w:w="0" w:type="dxa"/>
            </w:tcMar>
          </w:tcPr>
          <w:p>
            <w:pPr>
              <w:autoSpaceDN w:val="0"/>
              <w:autoSpaceDE w:val="0"/>
              <w:widowControl/>
              <w:spacing w:line="185" w:lineRule="auto" w:before="106" w:after="0"/>
              <w:ind w:left="118" w:right="0" w:firstLine="0"/>
              <w:jc w:val="left"/>
            </w:pPr>
            <w:r>
              <w:rPr>
                <w:rFonts w:ascii="SimSun" w:hAnsi="SimSun" w:eastAsia="SimSun"/>
                <w:b w:val="0"/>
                <w:i w:val="0"/>
                <w:color w:val="000000"/>
                <w:sz w:val="21"/>
              </w:rPr>
              <w:t xml:space="preserve">安全意识淡薄 </w:t>
            </w:r>
          </w:p>
        </w:tc>
        <w:tc>
          <w:tcPr>
            <w:tcW w:type="dxa" w:w="720"/>
            <w:tcBorders/>
            <w:tcMar>
              <w:start w:w="0" w:type="dxa"/>
              <w:end w:w="0" w:type="dxa"/>
            </w:tcMar>
          </w:tcPr>
          <w:p>
            <w:pPr>
              <w:autoSpaceDN w:val="0"/>
              <w:autoSpaceDE w:val="0"/>
              <w:widowControl/>
              <w:spacing w:line="282" w:lineRule="exact" w:before="48" w:after="0"/>
              <w:ind w:left="108" w:right="0" w:firstLine="0"/>
              <w:jc w:val="left"/>
            </w:pPr>
            <w:r>
              <w:rPr>
                <w:rFonts w:ascii="TimesNewRomanPSMT" w:hAnsi="TimesNewRomanPSMT" w:eastAsia="TimesNewRomanPSMT"/>
                <w:b w:val="0"/>
                <w:i w:val="0"/>
                <w:color w:val="000000"/>
                <w:sz w:val="21"/>
              </w:rPr>
              <w:t xml:space="preserve">r1 </w:t>
            </w:r>
          </w:p>
        </w:tc>
        <w:tc>
          <w:tcPr>
            <w:tcW w:type="dxa" w:w="1978"/>
            <w:tcBorders/>
            <w:tcMar>
              <w:start w:w="0" w:type="dxa"/>
              <w:end w:w="0" w:type="dxa"/>
            </w:tcMar>
          </w:tcPr>
          <w:p>
            <w:pPr>
              <w:autoSpaceDN w:val="0"/>
              <w:autoSpaceDE w:val="0"/>
              <w:widowControl/>
              <w:spacing w:line="185" w:lineRule="auto" w:before="106" w:after="0"/>
              <w:ind w:left="116" w:right="0" w:firstLine="0"/>
              <w:jc w:val="left"/>
            </w:pPr>
            <w:r>
              <w:rPr>
                <w:rFonts w:ascii="SimSun" w:hAnsi="SimSun" w:eastAsia="SimSun"/>
                <w:b w:val="0"/>
                <w:i w:val="0"/>
                <w:color w:val="000000"/>
                <w:sz w:val="21"/>
              </w:rPr>
              <w:t xml:space="preserve">安全意识淡薄 </w:t>
            </w:r>
          </w:p>
        </w:tc>
      </w:tr>
      <w:tr>
        <w:trPr>
          <w:trHeight w:hRule="exact" w:val="380"/>
        </w:trPr>
        <w:tc>
          <w:tcPr>
            <w:tcW w:type="dxa" w:w="728"/>
            <w:tcBorders/>
            <w:tcMar>
              <w:start w:w="0" w:type="dxa"/>
              <w:end w:w="0" w:type="dxa"/>
            </w:tcMar>
          </w:tcPr>
          <w:p>
            <w:pPr>
              <w:autoSpaceDN w:val="0"/>
              <w:autoSpaceDE w:val="0"/>
              <w:widowControl/>
              <w:spacing w:line="282" w:lineRule="exact" w:before="56" w:after="0"/>
              <w:ind w:left="108" w:right="0" w:firstLine="0"/>
              <w:jc w:val="left"/>
            </w:pPr>
            <w:r>
              <w:rPr>
                <w:rFonts w:ascii="TimesNewRomanPSMT" w:hAnsi="TimesNewRomanPSMT" w:eastAsia="TimesNewRomanPSMT"/>
                <w:b w:val="0"/>
                <w:i w:val="0"/>
                <w:color w:val="000000"/>
                <w:sz w:val="21"/>
              </w:rPr>
              <w:t xml:space="preserve">4 </w:t>
            </w:r>
          </w:p>
        </w:tc>
        <w:tc>
          <w:tcPr>
            <w:tcW w:type="dxa" w:w="798"/>
            <w:tcBorders/>
            <w:tcMar>
              <w:start w:w="0" w:type="dxa"/>
              <w:end w:w="0" w:type="dxa"/>
            </w:tcMar>
          </w:tcPr>
          <w:p>
            <w:pPr>
              <w:autoSpaceDN w:val="0"/>
              <w:autoSpaceDE w:val="0"/>
              <w:widowControl/>
              <w:spacing w:line="282" w:lineRule="exact" w:before="56" w:after="0"/>
              <w:ind w:left="108" w:right="0" w:firstLine="0"/>
              <w:jc w:val="left"/>
            </w:pPr>
            <w:r>
              <w:rPr>
                <w:rFonts w:ascii="TimesNewRomanPSMT" w:hAnsi="TimesNewRomanPSMT" w:eastAsia="TimesNewRomanPSMT"/>
                <w:b w:val="0"/>
                <w:i w:val="0"/>
                <w:color w:val="000000"/>
                <w:sz w:val="21"/>
              </w:rPr>
              <w:t xml:space="preserve">r71 </w:t>
            </w:r>
          </w:p>
        </w:tc>
        <w:tc>
          <w:tcPr>
            <w:tcW w:type="dxa" w:w="1824"/>
            <w:tcBorders/>
            <w:tcMar>
              <w:start w:w="0" w:type="dxa"/>
              <w:end w:w="0" w:type="dxa"/>
            </w:tcMar>
          </w:tcPr>
          <w:p>
            <w:pPr>
              <w:autoSpaceDN w:val="0"/>
              <w:autoSpaceDE w:val="0"/>
              <w:widowControl/>
              <w:spacing w:line="182" w:lineRule="auto" w:before="114" w:after="0"/>
              <w:ind w:left="182" w:right="0" w:firstLine="0"/>
              <w:jc w:val="left"/>
            </w:pPr>
            <w:r>
              <w:rPr>
                <w:rFonts w:ascii="SimSun" w:hAnsi="SimSun" w:eastAsia="SimSun"/>
                <w:b w:val="0"/>
                <w:i w:val="0"/>
                <w:color w:val="000000"/>
                <w:sz w:val="21"/>
              </w:rPr>
              <w:t xml:space="preserve">未作安全检查 </w:t>
            </w:r>
          </w:p>
        </w:tc>
        <w:tc>
          <w:tcPr>
            <w:tcW w:type="dxa" w:w="716"/>
            <w:tcBorders/>
            <w:tcMar>
              <w:start w:w="0" w:type="dxa"/>
              <w:end w:w="0" w:type="dxa"/>
            </w:tcMar>
          </w:tcPr>
          <w:p>
            <w:pPr>
              <w:autoSpaceDN w:val="0"/>
              <w:autoSpaceDE w:val="0"/>
              <w:widowControl/>
              <w:spacing w:line="282" w:lineRule="exact" w:before="56" w:after="0"/>
              <w:ind w:left="108" w:right="0" w:firstLine="0"/>
              <w:jc w:val="left"/>
            </w:pPr>
            <w:r>
              <w:rPr>
                <w:rFonts w:ascii="TimesNewRomanPSMT" w:hAnsi="TimesNewRomanPSMT" w:eastAsia="TimesNewRomanPSMT"/>
                <w:b w:val="0"/>
                <w:i w:val="0"/>
                <w:color w:val="000000"/>
                <w:sz w:val="21"/>
              </w:rPr>
              <w:t xml:space="preserve">r71 </w:t>
            </w:r>
          </w:p>
        </w:tc>
        <w:tc>
          <w:tcPr>
            <w:tcW w:type="dxa" w:w="1760"/>
            <w:tcBorders/>
            <w:tcMar>
              <w:start w:w="0" w:type="dxa"/>
              <w:end w:w="0" w:type="dxa"/>
            </w:tcMar>
          </w:tcPr>
          <w:p>
            <w:pPr>
              <w:autoSpaceDN w:val="0"/>
              <w:autoSpaceDE w:val="0"/>
              <w:widowControl/>
              <w:spacing w:line="182" w:lineRule="auto" w:before="114" w:after="0"/>
              <w:ind w:left="118" w:right="0" w:firstLine="0"/>
              <w:jc w:val="left"/>
            </w:pPr>
            <w:r>
              <w:rPr>
                <w:rFonts w:ascii="SimSun" w:hAnsi="SimSun" w:eastAsia="SimSun"/>
                <w:b w:val="0"/>
                <w:i w:val="0"/>
                <w:color w:val="000000"/>
                <w:sz w:val="21"/>
              </w:rPr>
              <w:t xml:space="preserve">未作安全检查 </w:t>
            </w:r>
          </w:p>
        </w:tc>
        <w:tc>
          <w:tcPr>
            <w:tcW w:type="dxa" w:w="720"/>
            <w:tcBorders/>
            <w:tcMar>
              <w:start w:w="0" w:type="dxa"/>
              <w:end w:w="0" w:type="dxa"/>
            </w:tcMar>
          </w:tcPr>
          <w:p>
            <w:pPr>
              <w:autoSpaceDN w:val="0"/>
              <w:autoSpaceDE w:val="0"/>
              <w:widowControl/>
              <w:spacing w:line="282" w:lineRule="exact" w:before="56" w:after="0"/>
              <w:ind w:left="108" w:right="0" w:firstLine="0"/>
              <w:jc w:val="left"/>
            </w:pPr>
            <w:r>
              <w:rPr>
                <w:rFonts w:ascii="TimesNewRomanPSMT" w:hAnsi="TimesNewRomanPSMT" w:eastAsia="TimesNewRomanPSMT"/>
                <w:b w:val="0"/>
                <w:i w:val="0"/>
                <w:color w:val="000000"/>
                <w:sz w:val="21"/>
              </w:rPr>
              <w:t xml:space="preserve">r71 </w:t>
            </w:r>
          </w:p>
        </w:tc>
        <w:tc>
          <w:tcPr>
            <w:tcW w:type="dxa" w:w="1978"/>
            <w:tcBorders/>
            <w:tcMar>
              <w:start w:w="0" w:type="dxa"/>
              <w:end w:w="0" w:type="dxa"/>
            </w:tcMar>
          </w:tcPr>
          <w:p>
            <w:pPr>
              <w:autoSpaceDN w:val="0"/>
              <w:autoSpaceDE w:val="0"/>
              <w:widowControl/>
              <w:spacing w:line="182" w:lineRule="auto" w:before="114" w:after="0"/>
              <w:ind w:left="116" w:right="0" w:firstLine="0"/>
              <w:jc w:val="left"/>
            </w:pPr>
            <w:r>
              <w:rPr>
                <w:rFonts w:ascii="SimSun" w:hAnsi="SimSun" w:eastAsia="SimSun"/>
                <w:b w:val="0"/>
                <w:i w:val="0"/>
                <w:color w:val="000000"/>
                <w:sz w:val="21"/>
              </w:rPr>
              <w:t xml:space="preserve">未作安全检查 </w:t>
            </w:r>
          </w:p>
        </w:tc>
      </w:tr>
      <w:tr>
        <w:trPr>
          <w:trHeight w:hRule="exact" w:val="360"/>
        </w:trPr>
        <w:tc>
          <w:tcPr>
            <w:tcW w:type="dxa" w:w="728"/>
            <w:tcBorders/>
            <w:tcMar>
              <w:start w:w="0" w:type="dxa"/>
              <w:end w:w="0" w:type="dxa"/>
            </w:tcMar>
          </w:tcPr>
          <w:p>
            <w:pPr>
              <w:autoSpaceDN w:val="0"/>
              <w:autoSpaceDE w:val="0"/>
              <w:widowControl/>
              <w:spacing w:line="280" w:lineRule="exact" w:before="44" w:after="0"/>
              <w:ind w:left="108" w:right="0" w:firstLine="0"/>
              <w:jc w:val="left"/>
            </w:pPr>
            <w:r>
              <w:rPr>
                <w:rFonts w:ascii="TimesNewRomanPSMT" w:hAnsi="TimesNewRomanPSMT" w:eastAsia="TimesNewRomanPSMT"/>
                <w:b w:val="0"/>
                <w:i w:val="0"/>
                <w:color w:val="000000"/>
                <w:sz w:val="21"/>
              </w:rPr>
              <w:t xml:space="preserve">5 </w:t>
            </w:r>
          </w:p>
        </w:tc>
        <w:tc>
          <w:tcPr>
            <w:tcW w:type="dxa" w:w="798"/>
            <w:tcBorders/>
            <w:tcMar>
              <w:start w:w="0" w:type="dxa"/>
              <w:end w:w="0" w:type="dxa"/>
            </w:tcMar>
          </w:tcPr>
          <w:p>
            <w:pPr>
              <w:autoSpaceDN w:val="0"/>
              <w:autoSpaceDE w:val="0"/>
              <w:widowControl/>
              <w:spacing w:line="280" w:lineRule="exact" w:before="44" w:after="0"/>
              <w:ind w:left="108" w:right="0" w:firstLine="0"/>
              <w:jc w:val="left"/>
            </w:pPr>
            <w:r>
              <w:rPr>
                <w:rFonts w:ascii="TimesNewRomanPSMT" w:hAnsi="TimesNewRomanPSMT" w:eastAsia="TimesNewRomanPSMT"/>
                <w:b w:val="0"/>
                <w:i w:val="0"/>
                <w:color w:val="000000"/>
                <w:sz w:val="21"/>
              </w:rPr>
              <w:t xml:space="preserve">r2 </w:t>
            </w:r>
          </w:p>
        </w:tc>
        <w:tc>
          <w:tcPr>
            <w:tcW w:type="dxa" w:w="1824"/>
            <w:tcBorders/>
            <w:tcMar>
              <w:start w:w="0" w:type="dxa"/>
              <w:end w:w="0" w:type="dxa"/>
            </w:tcMar>
          </w:tcPr>
          <w:p>
            <w:pPr>
              <w:autoSpaceDN w:val="0"/>
              <w:autoSpaceDE w:val="0"/>
              <w:widowControl/>
              <w:spacing w:line="185" w:lineRule="auto" w:before="100" w:after="0"/>
              <w:ind w:left="182" w:right="0" w:firstLine="0"/>
              <w:jc w:val="left"/>
            </w:pPr>
            <w:r>
              <w:rPr>
                <w:rFonts w:ascii="SimSun" w:hAnsi="SimSun" w:eastAsia="SimSun"/>
                <w:b w:val="0"/>
                <w:i w:val="0"/>
                <w:color w:val="000000"/>
                <w:sz w:val="21"/>
              </w:rPr>
              <w:t xml:space="preserve">缺乏安全防护 </w:t>
            </w:r>
          </w:p>
        </w:tc>
        <w:tc>
          <w:tcPr>
            <w:tcW w:type="dxa" w:w="716"/>
            <w:tcBorders/>
            <w:tcMar>
              <w:start w:w="0" w:type="dxa"/>
              <w:end w:w="0" w:type="dxa"/>
            </w:tcMar>
          </w:tcPr>
          <w:p>
            <w:pPr>
              <w:autoSpaceDN w:val="0"/>
              <w:autoSpaceDE w:val="0"/>
              <w:widowControl/>
              <w:spacing w:line="280" w:lineRule="exact" w:before="44" w:after="0"/>
              <w:ind w:left="0" w:right="0" w:firstLine="0"/>
              <w:jc w:val="center"/>
            </w:pPr>
            <w:r>
              <w:rPr>
                <w:rFonts w:ascii="TimesNewRomanPSMT" w:hAnsi="TimesNewRomanPSMT" w:eastAsia="TimesNewRomanPSMT"/>
                <w:b w:val="0"/>
                <w:i w:val="0"/>
                <w:color w:val="000000"/>
                <w:sz w:val="21"/>
              </w:rPr>
              <w:t xml:space="preserve">r114 </w:t>
            </w:r>
          </w:p>
        </w:tc>
        <w:tc>
          <w:tcPr>
            <w:tcW w:type="dxa" w:w="1760"/>
            <w:tcBorders/>
            <w:tcMar>
              <w:start w:w="0" w:type="dxa"/>
              <w:end w:w="0" w:type="dxa"/>
            </w:tcMar>
          </w:tcPr>
          <w:p>
            <w:pPr>
              <w:autoSpaceDN w:val="0"/>
              <w:autoSpaceDE w:val="0"/>
              <w:widowControl/>
              <w:spacing w:line="185" w:lineRule="auto" w:before="100" w:after="0"/>
              <w:ind w:left="118" w:right="0" w:firstLine="0"/>
              <w:jc w:val="left"/>
            </w:pPr>
            <w:r>
              <w:rPr>
                <w:rFonts w:ascii="SimSun" w:hAnsi="SimSun" w:eastAsia="SimSun"/>
                <w:b w:val="0"/>
                <w:i w:val="0"/>
                <w:color w:val="000000"/>
                <w:sz w:val="21"/>
              </w:rPr>
              <w:t xml:space="preserve">列车晚点 </w:t>
            </w:r>
          </w:p>
        </w:tc>
        <w:tc>
          <w:tcPr>
            <w:tcW w:type="dxa" w:w="720"/>
            <w:tcBorders/>
            <w:tcMar>
              <w:start w:w="0" w:type="dxa"/>
              <w:end w:w="0" w:type="dxa"/>
            </w:tcMar>
          </w:tcPr>
          <w:p>
            <w:pPr>
              <w:autoSpaceDN w:val="0"/>
              <w:autoSpaceDE w:val="0"/>
              <w:widowControl/>
              <w:spacing w:line="280" w:lineRule="exact" w:before="44" w:after="0"/>
              <w:ind w:left="108" w:right="0" w:firstLine="0"/>
              <w:jc w:val="left"/>
            </w:pPr>
            <w:r>
              <w:rPr>
                <w:rFonts w:ascii="TimesNewRomanPSMT" w:hAnsi="TimesNewRomanPSMT" w:eastAsia="TimesNewRomanPSMT"/>
                <w:b w:val="0"/>
                <w:i w:val="0"/>
                <w:color w:val="000000"/>
                <w:sz w:val="21"/>
              </w:rPr>
              <w:t xml:space="preserve">r68 </w:t>
            </w:r>
          </w:p>
        </w:tc>
        <w:tc>
          <w:tcPr>
            <w:tcW w:type="dxa" w:w="1978"/>
            <w:tcBorders/>
            <w:tcMar>
              <w:start w:w="0" w:type="dxa"/>
              <w:end w:w="0" w:type="dxa"/>
            </w:tcMar>
          </w:tcPr>
          <w:p>
            <w:pPr>
              <w:autoSpaceDN w:val="0"/>
              <w:autoSpaceDE w:val="0"/>
              <w:widowControl/>
              <w:spacing w:line="185" w:lineRule="auto" w:before="100" w:after="0"/>
              <w:ind w:left="116" w:right="0" w:firstLine="0"/>
              <w:jc w:val="left"/>
            </w:pPr>
            <w:r>
              <w:rPr>
                <w:rFonts w:ascii="SimSun" w:hAnsi="SimSun" w:eastAsia="SimSun"/>
                <w:b w:val="0"/>
                <w:i w:val="0"/>
                <w:color w:val="000000"/>
                <w:sz w:val="21"/>
              </w:rPr>
              <w:t xml:space="preserve">违规操作 </w:t>
            </w:r>
          </w:p>
        </w:tc>
      </w:tr>
      <w:tr>
        <w:trPr>
          <w:trHeight w:hRule="exact" w:val="380"/>
        </w:trPr>
        <w:tc>
          <w:tcPr>
            <w:tcW w:type="dxa" w:w="728"/>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6 </w:t>
            </w:r>
          </w:p>
        </w:tc>
        <w:tc>
          <w:tcPr>
            <w:tcW w:type="dxa" w:w="798"/>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r102 </w:t>
            </w:r>
          </w:p>
        </w:tc>
        <w:tc>
          <w:tcPr>
            <w:tcW w:type="dxa" w:w="1824"/>
            <w:tcBorders/>
            <w:tcMar>
              <w:start w:w="0" w:type="dxa"/>
              <w:end w:w="0" w:type="dxa"/>
            </w:tcMar>
          </w:tcPr>
          <w:p>
            <w:pPr>
              <w:autoSpaceDN w:val="0"/>
              <w:autoSpaceDE w:val="0"/>
              <w:widowControl/>
              <w:spacing w:line="185" w:lineRule="auto" w:before="120" w:after="0"/>
              <w:ind w:left="182" w:right="0" w:firstLine="0"/>
              <w:jc w:val="left"/>
            </w:pPr>
            <w:r>
              <w:rPr>
                <w:rFonts w:ascii="SimSun" w:hAnsi="SimSun" w:eastAsia="SimSun"/>
                <w:b w:val="0"/>
                <w:i w:val="0"/>
                <w:color w:val="000000"/>
                <w:sz w:val="21"/>
              </w:rPr>
              <w:t xml:space="preserve">技术交底缺失 </w:t>
            </w:r>
          </w:p>
        </w:tc>
        <w:tc>
          <w:tcPr>
            <w:tcW w:type="dxa" w:w="716"/>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r102 </w:t>
            </w:r>
          </w:p>
        </w:tc>
        <w:tc>
          <w:tcPr>
            <w:tcW w:type="dxa" w:w="1760"/>
            <w:tcBorders/>
            <w:tcMar>
              <w:start w:w="0" w:type="dxa"/>
              <w:end w:w="0" w:type="dxa"/>
            </w:tcMar>
          </w:tcPr>
          <w:p>
            <w:pPr>
              <w:autoSpaceDN w:val="0"/>
              <w:autoSpaceDE w:val="0"/>
              <w:widowControl/>
              <w:spacing w:line="185" w:lineRule="auto" w:before="120" w:after="0"/>
              <w:ind w:left="118" w:right="0" w:firstLine="0"/>
              <w:jc w:val="left"/>
            </w:pPr>
            <w:r>
              <w:rPr>
                <w:rFonts w:ascii="SimSun" w:hAnsi="SimSun" w:eastAsia="SimSun"/>
                <w:b w:val="0"/>
                <w:i w:val="0"/>
                <w:color w:val="000000"/>
                <w:sz w:val="21"/>
              </w:rPr>
              <w:t xml:space="preserve">技术交底缺失 </w:t>
            </w:r>
          </w:p>
        </w:tc>
        <w:tc>
          <w:tcPr>
            <w:tcW w:type="dxa" w:w="720"/>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 xml:space="preserve">r2 </w:t>
            </w:r>
          </w:p>
        </w:tc>
        <w:tc>
          <w:tcPr>
            <w:tcW w:type="dxa" w:w="1978"/>
            <w:tcBorders/>
            <w:tcMar>
              <w:start w:w="0" w:type="dxa"/>
              <w:end w:w="0" w:type="dxa"/>
            </w:tcMar>
          </w:tcPr>
          <w:p>
            <w:pPr>
              <w:autoSpaceDN w:val="0"/>
              <w:autoSpaceDE w:val="0"/>
              <w:widowControl/>
              <w:spacing w:line="185" w:lineRule="auto" w:before="120" w:after="0"/>
              <w:ind w:left="116" w:right="0" w:firstLine="0"/>
              <w:jc w:val="left"/>
            </w:pPr>
            <w:r>
              <w:rPr>
                <w:rFonts w:ascii="SimSun" w:hAnsi="SimSun" w:eastAsia="SimSun"/>
                <w:b w:val="0"/>
                <w:i w:val="0"/>
                <w:color w:val="000000"/>
                <w:sz w:val="21"/>
              </w:rPr>
              <w:t xml:space="preserve">缺乏安全防护 </w:t>
            </w:r>
          </w:p>
        </w:tc>
      </w:tr>
      <w:tr>
        <w:trPr>
          <w:trHeight w:hRule="exact" w:val="360"/>
        </w:trPr>
        <w:tc>
          <w:tcPr>
            <w:tcW w:type="dxa" w:w="728"/>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7 </w:t>
            </w:r>
          </w:p>
        </w:tc>
        <w:tc>
          <w:tcPr>
            <w:tcW w:type="dxa" w:w="798"/>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r23 </w:t>
            </w:r>
          </w:p>
        </w:tc>
        <w:tc>
          <w:tcPr>
            <w:tcW w:type="dxa" w:w="1824"/>
            <w:tcBorders/>
            <w:tcMar>
              <w:start w:w="0" w:type="dxa"/>
              <w:end w:w="0" w:type="dxa"/>
            </w:tcMar>
          </w:tcPr>
          <w:p>
            <w:pPr>
              <w:autoSpaceDN w:val="0"/>
              <w:autoSpaceDE w:val="0"/>
              <w:widowControl/>
              <w:spacing w:line="182" w:lineRule="auto" w:before="108" w:after="0"/>
              <w:ind w:left="182" w:right="0" w:firstLine="0"/>
              <w:jc w:val="left"/>
            </w:pPr>
            <w:r>
              <w:rPr>
                <w:rFonts w:ascii="SimSun" w:hAnsi="SimSun" w:eastAsia="SimSun"/>
                <w:b w:val="0"/>
                <w:i w:val="0"/>
                <w:color w:val="000000"/>
                <w:sz w:val="21"/>
              </w:rPr>
              <w:t xml:space="preserve">设计缺陷 </w:t>
            </w:r>
          </w:p>
        </w:tc>
        <w:tc>
          <w:tcPr>
            <w:tcW w:type="dxa" w:w="716"/>
            <w:tcBorders/>
            <w:tcMar>
              <w:start w:w="0" w:type="dxa"/>
              <w:end w:w="0" w:type="dxa"/>
            </w:tcMar>
          </w:tcPr>
          <w:p>
            <w:pPr>
              <w:autoSpaceDN w:val="0"/>
              <w:autoSpaceDE w:val="0"/>
              <w:widowControl/>
              <w:spacing w:line="282" w:lineRule="exact" w:before="50" w:after="0"/>
              <w:ind w:left="108" w:right="0" w:firstLine="0"/>
              <w:jc w:val="left"/>
            </w:pPr>
            <w:r>
              <w:rPr>
                <w:rFonts w:ascii="TimesNewRomanPSMT" w:hAnsi="TimesNewRomanPSMT" w:eastAsia="TimesNewRomanPSMT"/>
                <w:b w:val="0"/>
                <w:i w:val="0"/>
                <w:color w:val="000000"/>
                <w:sz w:val="21"/>
              </w:rPr>
              <w:t xml:space="preserve">r23 </w:t>
            </w:r>
          </w:p>
        </w:tc>
        <w:tc>
          <w:tcPr>
            <w:tcW w:type="dxa" w:w="1760"/>
            <w:tcBorders/>
            <w:tcMar>
              <w:start w:w="0" w:type="dxa"/>
              <w:end w:w="0" w:type="dxa"/>
            </w:tcMar>
          </w:tcPr>
          <w:p>
            <w:pPr>
              <w:autoSpaceDN w:val="0"/>
              <w:autoSpaceDE w:val="0"/>
              <w:widowControl/>
              <w:spacing w:line="182" w:lineRule="auto" w:before="108" w:after="0"/>
              <w:ind w:left="118" w:right="0" w:firstLine="0"/>
              <w:jc w:val="left"/>
            </w:pPr>
            <w:r>
              <w:rPr>
                <w:rFonts w:ascii="SimSun" w:hAnsi="SimSun" w:eastAsia="SimSun"/>
                <w:b w:val="0"/>
                <w:i w:val="0"/>
                <w:color w:val="000000"/>
                <w:sz w:val="21"/>
              </w:rPr>
              <w:t xml:space="preserve">设计缺陷 </w:t>
            </w:r>
          </w:p>
        </w:tc>
        <w:tc>
          <w:tcPr>
            <w:tcW w:type="dxa" w:w="720"/>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r132 </w:t>
            </w:r>
          </w:p>
        </w:tc>
        <w:tc>
          <w:tcPr>
            <w:tcW w:type="dxa" w:w="1978"/>
            <w:tcBorders/>
            <w:tcMar>
              <w:start w:w="0" w:type="dxa"/>
              <w:end w:w="0" w:type="dxa"/>
            </w:tcMar>
          </w:tcPr>
          <w:p>
            <w:pPr>
              <w:autoSpaceDN w:val="0"/>
              <w:autoSpaceDE w:val="0"/>
              <w:widowControl/>
              <w:spacing w:line="182" w:lineRule="auto" w:before="108" w:after="0"/>
              <w:ind w:left="116" w:right="0" w:firstLine="0"/>
              <w:jc w:val="left"/>
            </w:pPr>
            <w:r>
              <w:rPr>
                <w:rFonts w:ascii="SimSun" w:hAnsi="SimSun" w:eastAsia="SimSun"/>
                <w:b w:val="0"/>
                <w:i w:val="0"/>
                <w:color w:val="000000"/>
                <w:sz w:val="21"/>
              </w:rPr>
              <w:t xml:space="preserve">引燃可燃物 </w:t>
            </w:r>
          </w:p>
        </w:tc>
      </w:tr>
      <w:tr>
        <w:trPr>
          <w:trHeight w:hRule="exact" w:val="380"/>
        </w:trPr>
        <w:tc>
          <w:tcPr>
            <w:tcW w:type="dxa" w:w="728"/>
            <w:tcBorders/>
            <w:tcMar>
              <w:start w:w="0" w:type="dxa"/>
              <w:end w:w="0" w:type="dxa"/>
            </w:tcMar>
          </w:tcPr>
          <w:p>
            <w:pPr>
              <w:autoSpaceDN w:val="0"/>
              <w:autoSpaceDE w:val="0"/>
              <w:widowControl/>
              <w:spacing w:line="280" w:lineRule="exact" w:before="58" w:after="0"/>
              <w:ind w:left="108" w:right="0" w:firstLine="0"/>
              <w:jc w:val="left"/>
            </w:pPr>
            <w:r>
              <w:rPr>
                <w:rFonts w:ascii="TimesNewRomanPSMT" w:hAnsi="TimesNewRomanPSMT" w:eastAsia="TimesNewRomanPSMT"/>
                <w:b w:val="0"/>
                <w:i w:val="0"/>
                <w:color w:val="000000"/>
                <w:sz w:val="21"/>
              </w:rPr>
              <w:t xml:space="preserve">8 </w:t>
            </w:r>
          </w:p>
        </w:tc>
        <w:tc>
          <w:tcPr>
            <w:tcW w:type="dxa" w:w="798"/>
            <w:tcBorders/>
            <w:tcMar>
              <w:start w:w="0" w:type="dxa"/>
              <w:end w:w="0" w:type="dxa"/>
            </w:tcMar>
          </w:tcPr>
          <w:p>
            <w:pPr>
              <w:autoSpaceDN w:val="0"/>
              <w:autoSpaceDE w:val="0"/>
              <w:widowControl/>
              <w:spacing w:line="280" w:lineRule="exact" w:before="58" w:after="0"/>
              <w:ind w:left="108" w:right="0" w:firstLine="0"/>
              <w:jc w:val="left"/>
            </w:pPr>
            <w:r>
              <w:rPr>
                <w:rFonts w:ascii="TimesNewRomanPSMT" w:hAnsi="TimesNewRomanPSMT" w:eastAsia="TimesNewRomanPSMT"/>
                <w:b w:val="0"/>
                <w:i w:val="0"/>
                <w:color w:val="000000"/>
                <w:sz w:val="21"/>
              </w:rPr>
              <w:t xml:space="preserve">r68 </w:t>
            </w:r>
          </w:p>
        </w:tc>
        <w:tc>
          <w:tcPr>
            <w:tcW w:type="dxa" w:w="1824"/>
            <w:tcBorders/>
            <w:tcMar>
              <w:start w:w="0" w:type="dxa"/>
              <w:end w:w="0" w:type="dxa"/>
            </w:tcMar>
          </w:tcPr>
          <w:p>
            <w:pPr>
              <w:autoSpaceDN w:val="0"/>
              <w:autoSpaceDE w:val="0"/>
              <w:widowControl/>
              <w:spacing w:line="185" w:lineRule="auto" w:before="114" w:after="0"/>
              <w:ind w:left="182" w:right="0" w:firstLine="0"/>
              <w:jc w:val="left"/>
            </w:pPr>
            <w:r>
              <w:rPr>
                <w:rFonts w:ascii="SimSun" w:hAnsi="SimSun" w:eastAsia="SimSun"/>
                <w:b w:val="0"/>
                <w:i w:val="0"/>
                <w:color w:val="000000"/>
                <w:sz w:val="21"/>
              </w:rPr>
              <w:t xml:space="preserve">违规操作 </w:t>
            </w:r>
          </w:p>
        </w:tc>
        <w:tc>
          <w:tcPr>
            <w:tcW w:type="dxa" w:w="716"/>
            <w:tcBorders/>
            <w:tcMar>
              <w:start w:w="0" w:type="dxa"/>
              <w:end w:w="0" w:type="dxa"/>
            </w:tcMar>
          </w:tcPr>
          <w:p>
            <w:pPr>
              <w:autoSpaceDN w:val="0"/>
              <w:autoSpaceDE w:val="0"/>
              <w:widowControl/>
              <w:spacing w:line="280" w:lineRule="exact" w:before="58" w:after="0"/>
              <w:ind w:left="108" w:right="0" w:firstLine="0"/>
              <w:jc w:val="left"/>
            </w:pPr>
            <w:r>
              <w:rPr>
                <w:rFonts w:ascii="TimesNewRomanPSMT" w:hAnsi="TimesNewRomanPSMT" w:eastAsia="TimesNewRomanPSMT"/>
                <w:b w:val="0"/>
                <w:i w:val="0"/>
                <w:color w:val="000000"/>
                <w:sz w:val="21"/>
              </w:rPr>
              <w:t xml:space="preserve">r2 </w:t>
            </w:r>
          </w:p>
        </w:tc>
        <w:tc>
          <w:tcPr>
            <w:tcW w:type="dxa" w:w="1760"/>
            <w:tcBorders/>
            <w:tcMar>
              <w:start w:w="0" w:type="dxa"/>
              <w:end w:w="0" w:type="dxa"/>
            </w:tcMar>
          </w:tcPr>
          <w:p>
            <w:pPr>
              <w:autoSpaceDN w:val="0"/>
              <w:autoSpaceDE w:val="0"/>
              <w:widowControl/>
              <w:spacing w:line="185" w:lineRule="auto" w:before="114" w:after="0"/>
              <w:ind w:left="118" w:right="0" w:firstLine="0"/>
              <w:jc w:val="left"/>
            </w:pPr>
            <w:r>
              <w:rPr>
                <w:rFonts w:ascii="SimSun" w:hAnsi="SimSun" w:eastAsia="SimSun"/>
                <w:b w:val="0"/>
                <w:i w:val="0"/>
                <w:color w:val="000000"/>
                <w:sz w:val="21"/>
              </w:rPr>
              <w:t xml:space="preserve">缺乏安全防护 </w:t>
            </w:r>
          </w:p>
        </w:tc>
        <w:tc>
          <w:tcPr>
            <w:tcW w:type="dxa" w:w="720"/>
            <w:tcBorders/>
            <w:tcMar>
              <w:start w:w="0" w:type="dxa"/>
              <w:end w:w="0" w:type="dxa"/>
            </w:tcMar>
          </w:tcPr>
          <w:p>
            <w:pPr>
              <w:autoSpaceDN w:val="0"/>
              <w:autoSpaceDE w:val="0"/>
              <w:widowControl/>
              <w:spacing w:line="280" w:lineRule="exact" w:before="58" w:after="0"/>
              <w:ind w:left="108" w:right="0" w:firstLine="0"/>
              <w:jc w:val="left"/>
            </w:pPr>
            <w:r>
              <w:rPr>
                <w:rFonts w:ascii="TimesNewRomanPSMT" w:hAnsi="TimesNewRomanPSMT" w:eastAsia="TimesNewRomanPSMT"/>
                <w:b w:val="0"/>
                <w:i w:val="0"/>
                <w:color w:val="000000"/>
                <w:sz w:val="21"/>
              </w:rPr>
              <w:t xml:space="preserve">r111 </w:t>
            </w:r>
          </w:p>
        </w:tc>
        <w:tc>
          <w:tcPr>
            <w:tcW w:type="dxa" w:w="1978"/>
            <w:tcBorders/>
            <w:tcMar>
              <w:start w:w="0" w:type="dxa"/>
              <w:end w:w="0" w:type="dxa"/>
            </w:tcMar>
          </w:tcPr>
          <w:p>
            <w:pPr>
              <w:autoSpaceDN w:val="0"/>
              <w:autoSpaceDE w:val="0"/>
              <w:widowControl/>
              <w:spacing w:line="185" w:lineRule="auto" w:before="114" w:after="0"/>
              <w:ind w:left="116" w:right="0" w:firstLine="0"/>
              <w:jc w:val="left"/>
            </w:pPr>
            <w:r>
              <w:rPr>
                <w:rFonts w:ascii="SimSun" w:hAnsi="SimSun" w:eastAsia="SimSun"/>
                <w:b w:val="0"/>
                <w:i w:val="0"/>
                <w:color w:val="000000"/>
                <w:sz w:val="21"/>
              </w:rPr>
              <w:t xml:space="preserve">相关认知不够 </w:t>
            </w:r>
          </w:p>
        </w:tc>
      </w:tr>
      <w:tr>
        <w:trPr>
          <w:trHeight w:hRule="exact" w:val="360"/>
        </w:trPr>
        <w:tc>
          <w:tcPr>
            <w:tcW w:type="dxa" w:w="728"/>
            <w:tcBorders/>
            <w:tcMar>
              <w:start w:w="0" w:type="dxa"/>
              <w:end w:w="0" w:type="dxa"/>
            </w:tcMar>
          </w:tcPr>
          <w:p>
            <w:pPr>
              <w:autoSpaceDN w:val="0"/>
              <w:autoSpaceDE w:val="0"/>
              <w:widowControl/>
              <w:spacing w:line="282" w:lineRule="exact" w:before="44" w:after="0"/>
              <w:ind w:left="108" w:right="0" w:firstLine="0"/>
              <w:jc w:val="left"/>
            </w:pPr>
            <w:r>
              <w:rPr>
                <w:rFonts w:ascii="TimesNewRomanPSMT" w:hAnsi="TimesNewRomanPSMT" w:eastAsia="TimesNewRomanPSMT"/>
                <w:b w:val="0"/>
                <w:i w:val="0"/>
                <w:color w:val="000000"/>
                <w:sz w:val="21"/>
              </w:rPr>
              <w:t xml:space="preserve">9 </w:t>
            </w:r>
          </w:p>
        </w:tc>
        <w:tc>
          <w:tcPr>
            <w:tcW w:type="dxa" w:w="798"/>
            <w:tcBorders/>
            <w:tcMar>
              <w:start w:w="0" w:type="dxa"/>
              <w:end w:w="0" w:type="dxa"/>
            </w:tcMar>
          </w:tcPr>
          <w:p>
            <w:pPr>
              <w:autoSpaceDN w:val="0"/>
              <w:autoSpaceDE w:val="0"/>
              <w:widowControl/>
              <w:spacing w:line="282" w:lineRule="exact" w:before="44" w:after="0"/>
              <w:ind w:left="108" w:right="0" w:firstLine="0"/>
              <w:jc w:val="left"/>
            </w:pPr>
            <w:r>
              <w:rPr>
                <w:rFonts w:ascii="TimesNewRomanPSMT" w:hAnsi="TimesNewRomanPSMT" w:eastAsia="TimesNewRomanPSMT"/>
                <w:b w:val="0"/>
                <w:i w:val="0"/>
                <w:color w:val="000000"/>
                <w:sz w:val="21"/>
              </w:rPr>
              <w:t xml:space="preserve">r99 </w:t>
            </w:r>
          </w:p>
        </w:tc>
        <w:tc>
          <w:tcPr>
            <w:tcW w:type="dxa" w:w="1824"/>
            <w:tcBorders/>
            <w:tcMar>
              <w:start w:w="0" w:type="dxa"/>
              <w:end w:w="0" w:type="dxa"/>
            </w:tcMar>
          </w:tcPr>
          <w:p>
            <w:pPr>
              <w:autoSpaceDN w:val="0"/>
              <w:autoSpaceDE w:val="0"/>
              <w:widowControl/>
              <w:spacing w:line="185" w:lineRule="auto" w:before="102" w:after="0"/>
              <w:ind w:left="182" w:right="0" w:firstLine="0"/>
              <w:jc w:val="left"/>
            </w:pPr>
            <w:r>
              <w:rPr>
                <w:rFonts w:ascii="SimSun" w:hAnsi="SimSun" w:eastAsia="SimSun"/>
                <w:b w:val="0"/>
                <w:i w:val="0"/>
                <w:color w:val="000000"/>
                <w:sz w:val="21"/>
              </w:rPr>
              <w:t xml:space="preserve">未持证上岗 </w:t>
            </w:r>
          </w:p>
        </w:tc>
        <w:tc>
          <w:tcPr>
            <w:tcW w:type="dxa" w:w="716"/>
            <w:tcBorders/>
            <w:tcMar>
              <w:start w:w="0" w:type="dxa"/>
              <w:end w:w="0" w:type="dxa"/>
            </w:tcMar>
          </w:tcPr>
          <w:p>
            <w:pPr>
              <w:autoSpaceDN w:val="0"/>
              <w:autoSpaceDE w:val="0"/>
              <w:widowControl/>
              <w:spacing w:line="282" w:lineRule="exact" w:before="44" w:after="0"/>
              <w:ind w:left="108" w:right="0" w:firstLine="0"/>
              <w:jc w:val="left"/>
            </w:pPr>
            <w:r>
              <w:rPr>
                <w:rFonts w:ascii="TimesNewRomanPSMT" w:hAnsi="TimesNewRomanPSMT" w:eastAsia="TimesNewRomanPSMT"/>
                <w:b w:val="0"/>
                <w:i w:val="0"/>
                <w:color w:val="000000"/>
                <w:sz w:val="21"/>
              </w:rPr>
              <w:t xml:space="preserve">r99 </w:t>
            </w:r>
          </w:p>
        </w:tc>
        <w:tc>
          <w:tcPr>
            <w:tcW w:type="dxa" w:w="1760"/>
            <w:tcBorders/>
            <w:tcMar>
              <w:start w:w="0" w:type="dxa"/>
              <w:end w:w="0" w:type="dxa"/>
            </w:tcMar>
          </w:tcPr>
          <w:p>
            <w:pPr>
              <w:autoSpaceDN w:val="0"/>
              <w:autoSpaceDE w:val="0"/>
              <w:widowControl/>
              <w:spacing w:line="185" w:lineRule="auto" w:before="102" w:after="0"/>
              <w:ind w:left="118" w:right="0" w:firstLine="0"/>
              <w:jc w:val="left"/>
            </w:pPr>
            <w:r>
              <w:rPr>
                <w:rFonts w:ascii="SimSun" w:hAnsi="SimSun" w:eastAsia="SimSun"/>
                <w:b w:val="0"/>
                <w:i w:val="0"/>
                <w:color w:val="000000"/>
                <w:sz w:val="21"/>
              </w:rPr>
              <w:t xml:space="preserve">未持证上岗 </w:t>
            </w:r>
          </w:p>
        </w:tc>
        <w:tc>
          <w:tcPr>
            <w:tcW w:type="dxa" w:w="72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r118 </w:t>
            </w:r>
          </w:p>
        </w:tc>
        <w:tc>
          <w:tcPr>
            <w:tcW w:type="dxa" w:w="1978"/>
            <w:tcBorders/>
            <w:tcMar>
              <w:start w:w="0" w:type="dxa"/>
              <w:end w:w="0" w:type="dxa"/>
            </w:tcMar>
          </w:tcPr>
          <w:p>
            <w:pPr>
              <w:autoSpaceDN w:val="0"/>
              <w:autoSpaceDE w:val="0"/>
              <w:widowControl/>
              <w:spacing w:line="185" w:lineRule="auto" w:before="102" w:after="0"/>
              <w:ind w:left="116" w:right="0" w:firstLine="0"/>
              <w:jc w:val="left"/>
            </w:pPr>
            <w:r>
              <w:rPr>
                <w:rFonts w:ascii="SimSun" w:hAnsi="SimSun" w:eastAsia="SimSun"/>
                <w:b w:val="0"/>
                <w:i w:val="0"/>
                <w:color w:val="000000"/>
                <w:sz w:val="21"/>
              </w:rPr>
              <w:t xml:space="preserve">刮擦 </w:t>
            </w:r>
          </w:p>
        </w:tc>
      </w:tr>
      <w:tr>
        <w:trPr>
          <w:trHeight w:hRule="exact" w:val="460"/>
        </w:trPr>
        <w:tc>
          <w:tcPr>
            <w:tcW w:type="dxa" w:w="728"/>
            <w:tcBorders>
              <w:bottom w:sz="12.0" w:val="single" w:color="#000000"/>
            </w:tcBorders>
            <w:tcMar>
              <w:start w:w="0" w:type="dxa"/>
              <w:end w:w="0" w:type="dxa"/>
            </w:tcMar>
          </w:tcPr>
          <w:p>
            <w:pPr>
              <w:autoSpaceDN w:val="0"/>
              <w:autoSpaceDE w:val="0"/>
              <w:widowControl/>
              <w:spacing w:line="282" w:lineRule="exact" w:before="52" w:after="0"/>
              <w:ind w:left="108" w:right="0" w:firstLine="0"/>
              <w:jc w:val="left"/>
            </w:pPr>
            <w:r>
              <w:rPr>
                <w:rFonts w:ascii="TimesNewRomanPSMT" w:hAnsi="TimesNewRomanPSMT" w:eastAsia="TimesNewRomanPSMT"/>
                <w:b w:val="0"/>
                <w:i w:val="0"/>
                <w:color w:val="000000"/>
                <w:sz w:val="21"/>
              </w:rPr>
              <w:t xml:space="preserve">10 </w:t>
            </w:r>
          </w:p>
        </w:tc>
        <w:tc>
          <w:tcPr>
            <w:tcW w:type="dxa" w:w="798"/>
            <w:tcBorders>
              <w:bottom w:sz="12.0" w:val="single" w:color="#000000"/>
            </w:tcBorders>
            <w:tcMar>
              <w:start w:w="0" w:type="dxa"/>
              <w:end w:w="0" w:type="dxa"/>
            </w:tcMar>
          </w:tcPr>
          <w:p>
            <w:pPr>
              <w:autoSpaceDN w:val="0"/>
              <w:autoSpaceDE w:val="0"/>
              <w:widowControl/>
              <w:spacing w:line="282" w:lineRule="exact" w:before="52" w:after="0"/>
              <w:ind w:left="108" w:right="0" w:firstLine="0"/>
              <w:jc w:val="left"/>
            </w:pPr>
            <w:r>
              <w:rPr>
                <w:rFonts w:ascii="TimesNewRomanPSMT" w:hAnsi="TimesNewRomanPSMT" w:eastAsia="TimesNewRomanPSMT"/>
                <w:b w:val="0"/>
                <w:i w:val="0"/>
                <w:color w:val="000000"/>
                <w:sz w:val="21"/>
              </w:rPr>
              <w:t xml:space="preserve">r25 </w:t>
            </w:r>
          </w:p>
        </w:tc>
        <w:tc>
          <w:tcPr>
            <w:tcW w:type="dxa" w:w="1824"/>
            <w:tcBorders>
              <w:bottom w:sz="12.0" w:val="single" w:color="#000000"/>
            </w:tcBorders>
            <w:tcMar>
              <w:start w:w="0" w:type="dxa"/>
              <w:end w:w="0" w:type="dxa"/>
            </w:tcMar>
          </w:tcPr>
          <w:p>
            <w:pPr>
              <w:autoSpaceDN w:val="0"/>
              <w:autoSpaceDE w:val="0"/>
              <w:widowControl/>
              <w:spacing w:line="182" w:lineRule="auto" w:before="110" w:after="0"/>
              <w:ind w:left="182" w:right="0" w:firstLine="0"/>
              <w:jc w:val="left"/>
            </w:pPr>
            <w:r>
              <w:rPr>
                <w:rFonts w:ascii="SimSun" w:hAnsi="SimSun" w:eastAsia="SimSun"/>
                <w:b w:val="0"/>
                <w:i w:val="0"/>
                <w:color w:val="000000"/>
                <w:sz w:val="21"/>
              </w:rPr>
              <w:t xml:space="preserve">质量较差 </w:t>
            </w:r>
          </w:p>
        </w:tc>
        <w:tc>
          <w:tcPr>
            <w:tcW w:type="dxa" w:w="716"/>
            <w:tcBorders>
              <w:bottom w:sz="12.0" w:val="single" w:color="#000000"/>
            </w:tcBorders>
            <w:tcMar>
              <w:start w:w="0" w:type="dxa"/>
              <w:end w:w="0" w:type="dxa"/>
            </w:tcMar>
          </w:tcPr>
          <w:p>
            <w:pPr>
              <w:autoSpaceDN w:val="0"/>
              <w:autoSpaceDE w:val="0"/>
              <w:widowControl/>
              <w:spacing w:line="282" w:lineRule="exact" w:before="52" w:after="0"/>
              <w:ind w:left="108" w:right="0" w:firstLine="0"/>
              <w:jc w:val="left"/>
            </w:pPr>
            <w:r>
              <w:rPr>
                <w:rFonts w:ascii="TimesNewRomanPSMT" w:hAnsi="TimesNewRomanPSMT" w:eastAsia="TimesNewRomanPSMT"/>
                <w:b w:val="0"/>
                <w:i w:val="0"/>
                <w:color w:val="000000"/>
                <w:sz w:val="21"/>
              </w:rPr>
              <w:t xml:space="preserve">r25 </w:t>
            </w:r>
          </w:p>
        </w:tc>
        <w:tc>
          <w:tcPr>
            <w:tcW w:type="dxa" w:w="1760"/>
            <w:tcBorders>
              <w:bottom w:sz="12.0" w:val="single" w:color="#000000"/>
            </w:tcBorders>
            <w:tcMar>
              <w:start w:w="0" w:type="dxa"/>
              <w:end w:w="0" w:type="dxa"/>
            </w:tcMar>
          </w:tcPr>
          <w:p>
            <w:pPr>
              <w:autoSpaceDN w:val="0"/>
              <w:autoSpaceDE w:val="0"/>
              <w:widowControl/>
              <w:spacing w:line="182" w:lineRule="auto" w:before="110" w:after="0"/>
              <w:ind w:left="118" w:right="0" w:firstLine="0"/>
              <w:jc w:val="left"/>
            </w:pPr>
            <w:r>
              <w:rPr>
                <w:rFonts w:ascii="SimSun" w:hAnsi="SimSun" w:eastAsia="SimSun"/>
                <w:b w:val="0"/>
                <w:i w:val="0"/>
                <w:color w:val="000000"/>
                <w:sz w:val="21"/>
              </w:rPr>
              <w:t xml:space="preserve">质量较差 </w:t>
            </w:r>
          </w:p>
        </w:tc>
        <w:tc>
          <w:tcPr>
            <w:tcW w:type="dxa" w:w="720"/>
            <w:tcBorders>
              <w:bottom w:sz="12.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r115 </w:t>
            </w:r>
          </w:p>
        </w:tc>
        <w:tc>
          <w:tcPr>
            <w:tcW w:type="dxa" w:w="1978"/>
            <w:tcBorders>
              <w:bottom w:sz="12.0" w:val="single" w:color="#000000"/>
            </w:tcBorders>
            <w:tcMar>
              <w:start w:w="0" w:type="dxa"/>
              <w:end w:w="0" w:type="dxa"/>
            </w:tcMar>
          </w:tcPr>
          <w:p>
            <w:pPr>
              <w:autoSpaceDN w:val="0"/>
              <w:autoSpaceDE w:val="0"/>
              <w:widowControl/>
              <w:spacing w:line="182" w:lineRule="auto" w:before="110" w:after="0"/>
              <w:ind w:left="116" w:right="0" w:firstLine="0"/>
              <w:jc w:val="left"/>
            </w:pPr>
            <w:r>
              <w:rPr>
                <w:rFonts w:ascii="SimSun" w:hAnsi="SimSun" w:eastAsia="SimSun"/>
                <w:b w:val="0"/>
                <w:i w:val="0"/>
                <w:color w:val="000000"/>
                <w:sz w:val="21"/>
              </w:rPr>
              <w:t xml:space="preserve">安全距离不足 </w:t>
            </w:r>
          </w:p>
        </w:tc>
      </w:tr>
    </w:tbl>
    <w:p>
      <w:pPr>
        <w:autoSpaceDN w:val="0"/>
        <w:tabs>
          <w:tab w:pos="1762" w:val="left"/>
        </w:tabs>
        <w:autoSpaceDE w:val="0"/>
        <w:widowControl/>
        <w:spacing w:line="350" w:lineRule="exact" w:before="0" w:after="0"/>
        <w:ind w:left="1282" w:right="144" w:firstLine="0"/>
        <w:jc w:val="left"/>
      </w:pPr>
      <w:r>
        <w:tab/>
      </w:r>
      <w:r>
        <w:rPr>
          <w:rFonts w:ascii="SimHei" w:hAnsi="SimHei" w:eastAsia="SimHei"/>
          <w:b w:val="0"/>
          <w:i w:val="0"/>
          <w:color w:val="000000"/>
          <w:sz w:val="24"/>
        </w:rPr>
        <w:t>（四）加权出度</w:t>
      </w:r>
      <w:r>
        <w:br/>
      </w:r>
      <w:r>
        <w:tab/>
      </w:r>
      <w:r>
        <w:rPr>
          <w:rFonts w:ascii="SimSun" w:hAnsi="SimSun" w:eastAsia="SimSun"/>
          <w:b w:val="0"/>
          <w:i w:val="0"/>
          <w:color w:val="000000"/>
          <w:sz w:val="24"/>
        </w:rPr>
        <w:t>桥隧施工风险网络、桥梁施工风险网络和隧道施工风险网络中加权出度最高</w:t>
      </w:r>
      <w:r>
        <w:rPr>
          <w:rFonts w:ascii="SimSun" w:hAnsi="SimSun" w:eastAsia="SimSun"/>
          <w:b w:val="0"/>
          <w:i w:val="0"/>
          <w:color w:val="000000"/>
          <w:sz w:val="24"/>
        </w:rPr>
        <w:t>的</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个风险节点分别如表</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所示。在加权网络中，一个风险节点的加权出度越</w:t>
      </w:r>
    </w:p>
    <w:p>
      <w:pPr>
        <w:autoSpaceDN w:val="0"/>
        <w:autoSpaceDE w:val="0"/>
        <w:widowControl/>
        <w:spacing w:line="240" w:lineRule="exact" w:before="410" w:after="0"/>
        <w:ind w:left="0" w:right="4308" w:firstLine="0"/>
        <w:jc w:val="right"/>
      </w:pPr>
      <w:r>
        <w:rPr>
          <w:rFonts w:ascii="TimesNewRomanPSMT" w:hAnsi="TimesNewRomanPSMT" w:eastAsia="TimesNewRomanPSMT"/>
          <w:b w:val="0"/>
          <w:i w:val="0"/>
          <w:color w:val="000000"/>
          <w:sz w:val="18"/>
        </w:rPr>
        <w:t xml:space="preserve">27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12" name="Picture 9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3" name="Picture 9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676" w:firstLine="0"/>
        <w:jc w:val="right"/>
      </w:pPr>
      <w:r>
        <w:rPr>
          <w:rFonts w:ascii="SimSun" w:hAnsi="SimSun" w:eastAsia="SimSun"/>
          <w:b w:val="0"/>
          <w:i w:val="0"/>
          <w:color w:val="000000"/>
          <w:sz w:val="18"/>
        </w:rPr>
        <w:t xml:space="preserve">第二章  考虑事故等级的桥隧施工风险研究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高，不仅意味着其更容易造成其他风险的发生，而且诱发其他风险造成的损失也</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更大。在桥隧施工风险网络、桥梁施工风险网络和隧道施工风险网络中，监管不</w:t>
      </w:r>
    </w:p>
    <w:p>
      <w:pPr>
        <w:autoSpaceDN w:val="0"/>
        <w:autoSpaceDE w:val="0"/>
        <w:widowControl/>
        <w:spacing w:line="390" w:lineRule="exact" w:before="34" w:after="0"/>
        <w:ind w:left="1282" w:right="20" w:firstLine="0"/>
        <w:jc w:val="both"/>
      </w:pPr>
      <w:r>
        <w:rPr>
          <w:rFonts w:ascii="SimSun" w:hAnsi="SimSun" w:eastAsia="SimSun"/>
          <w:b w:val="0"/>
          <w:i w:val="0"/>
          <w:color w:val="000000"/>
          <w:sz w:val="24"/>
        </w:rPr>
        <w:t>严（</w:t>
      </w:r>
      <w:r>
        <w:rPr>
          <w:rFonts w:ascii="TimesNewRomanPSMT" w:hAnsi="TimesNewRomanPSMT" w:eastAsia="TimesNewRomanPSMT"/>
          <w:b w:val="0"/>
          <w:i w:val="0"/>
          <w:color w:val="000000"/>
          <w:sz w:val="24"/>
        </w:rPr>
        <w:t>r5</w:t>
      </w:r>
      <w:r>
        <w:rPr>
          <w:rFonts w:ascii="SimSun" w:hAnsi="SimSun" w:eastAsia="SimSun"/>
          <w:b w:val="0"/>
          <w:i w:val="0"/>
          <w:color w:val="000000"/>
          <w:sz w:val="24"/>
        </w:rPr>
        <w:t>）这一风险节点在三个网络中的加权出度值都是最高，这意味着与其他风险</w:t>
      </w:r>
      <w:r>
        <w:rPr>
          <w:rFonts w:ascii="SimSun" w:hAnsi="SimSun" w:eastAsia="SimSun"/>
          <w:b w:val="0"/>
          <w:i w:val="0"/>
          <w:color w:val="000000"/>
          <w:sz w:val="24"/>
        </w:rPr>
        <w:t>相比，监管不严（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）更易触发其他风险，并造成严重的生命财产损失，是最严重</w:t>
      </w:r>
      <w:r>
        <w:rPr>
          <w:rFonts w:ascii="SimSun" w:hAnsi="SimSun" w:eastAsia="SimSun"/>
          <w:b w:val="0"/>
          <w:i w:val="0"/>
          <w:color w:val="000000"/>
          <w:sz w:val="24"/>
        </w:rPr>
        <w:t>的风险源。一旦安全管理中出现监管不严（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）这一现象，就会随时引发许多风险，</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如坍塌、高处坠落等。同时，某一风险节点可能在不同类型的风险网络中都其中</w:t>
      </w:r>
    </w:p>
    <w:p>
      <w:pPr>
        <w:autoSpaceDN w:val="0"/>
        <w:autoSpaceDE w:val="0"/>
        <w:widowControl/>
        <w:spacing w:line="320" w:lineRule="exact" w:before="104" w:after="0"/>
        <w:ind w:left="1282" w:right="0" w:firstLine="0"/>
        <w:jc w:val="left"/>
      </w:pPr>
      <w:r>
        <w:rPr>
          <w:rFonts w:ascii="SimSun" w:hAnsi="SimSun" w:eastAsia="SimSun"/>
          <w:b w:val="0"/>
          <w:i w:val="0"/>
          <w:color w:val="000000"/>
          <w:sz w:val="24"/>
        </w:rPr>
        <w:t>重要的引诱作用，如违章作业（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）和缺乏安全防护</w:t>
      </w:r>
      <w:r>
        <w:rPr>
          <w:rFonts w:ascii="TimesNewRomanPSMT" w:hAnsi="TimesNewRomanPSMT" w:eastAsia="TimesNewRomanPSMT"/>
          <w:b w:val="0"/>
          <w:i w:val="0"/>
          <w:color w:val="000000"/>
          <w:sz w:val="24"/>
        </w:rPr>
        <w:t>(r2)</w:t>
      </w:r>
      <w:r>
        <w:rPr>
          <w:rFonts w:ascii="SimSun" w:hAnsi="SimSun" w:eastAsia="SimSun"/>
          <w:b w:val="0"/>
          <w:i w:val="0"/>
          <w:color w:val="000000"/>
          <w:sz w:val="24"/>
        </w:rPr>
        <w:t>等风险节点在桥隧施工风</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险网络、桥梁施工风险网络和隧道施工风险网络的加权出度值也比较高，这些风</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险也容易引起事故的发生，造成较大的损失。同时也可以看出，桥隧施工风险网</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络、桥梁施工风险网络和隧道施工风险网络中的排名靠前的加权出度风险节点都</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是人为因素，加强管理人员和施工人员行为和意识方面的举措能够减少建筑事故</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的发生，同时也能够降低事故造成的损失。因此，在社会人力资源和自然资源有</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限的情况之下，控制这些关键节点对建筑施工安全具有积极的影响。此外，实施</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有针对性的建筑施工安全管理还将极大地破坏风险之间的连通性，防止风险在建</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筑施工风险网络中扩散和传播。</w:t>
      </w:r>
    </w:p>
    <w:p>
      <w:pPr>
        <w:autoSpaceDN w:val="0"/>
        <w:autoSpaceDE w:val="0"/>
        <w:widowControl/>
        <w:spacing w:line="282" w:lineRule="exact" w:before="84" w:after="20"/>
        <w:ind w:left="0" w:right="19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桥隧施工风险网络及其子网络节点加权出度排序 </w:t>
      </w:r>
    </w:p>
    <w:tbl>
      <w:tblPr>
        <w:tblW w:type="auto" w:w="0"/>
        <w:tblLayout w:type="fixed"/>
        <w:tblLook w:firstColumn="1" w:firstRow="1" w:lastColumn="0" w:lastRow="0" w:noHBand="0" w:noVBand="1" w:val="04A0"/>
        <w:tblInd w:w="1174.0" w:type="dxa"/>
      </w:tblPr>
      <w:tblGrid>
        <w:gridCol w:w="1450"/>
        <w:gridCol w:w="1450"/>
        <w:gridCol w:w="1450"/>
        <w:gridCol w:w="1450"/>
        <w:gridCol w:w="1450"/>
        <w:gridCol w:w="1450"/>
        <w:gridCol w:w="1450"/>
      </w:tblGrid>
      <w:tr>
        <w:trPr>
          <w:trHeight w:hRule="exact" w:val="362"/>
        </w:trPr>
        <w:tc>
          <w:tcPr>
            <w:tcW w:type="dxa" w:w="708"/>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风险</w:t>
            </w:r>
          </w:p>
        </w:tc>
        <w:tc>
          <w:tcPr>
            <w:tcW w:type="dxa" w:w="2554"/>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08" w:right="0" w:firstLine="0"/>
              <w:jc w:val="left"/>
            </w:pPr>
            <w:r>
              <w:rPr>
                <w:rFonts w:ascii="SimSun" w:hAnsi="SimSun" w:eastAsia="SimSun"/>
                <w:b w:val="0"/>
                <w:i w:val="0"/>
                <w:color w:val="000000"/>
                <w:sz w:val="21"/>
              </w:rPr>
              <w:t xml:space="preserve">桥隧施工风险网络 </w:t>
            </w:r>
          </w:p>
        </w:tc>
        <w:tc>
          <w:tcPr>
            <w:tcW w:type="dxa" w:w="2552"/>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06" w:right="0" w:firstLine="0"/>
              <w:jc w:val="left"/>
            </w:pPr>
            <w:r>
              <w:rPr>
                <w:rFonts w:ascii="SimSun" w:hAnsi="SimSun" w:eastAsia="SimSun"/>
                <w:b w:val="0"/>
                <w:i w:val="0"/>
                <w:color w:val="000000"/>
                <w:sz w:val="21"/>
              </w:rPr>
              <w:t xml:space="preserve">桥梁施工风险网络 </w:t>
            </w:r>
          </w:p>
        </w:tc>
        <w:tc>
          <w:tcPr>
            <w:tcW w:type="dxa" w:w="2484"/>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06" w:right="0" w:firstLine="0"/>
              <w:jc w:val="left"/>
            </w:pPr>
            <w:r>
              <w:rPr>
                <w:rFonts w:ascii="SimSun" w:hAnsi="SimSun" w:eastAsia="SimSun"/>
                <w:b w:val="0"/>
                <w:i w:val="0"/>
                <w:color w:val="000000"/>
                <w:sz w:val="21"/>
              </w:rPr>
              <w:t xml:space="preserve">隧道施工风险网络 </w:t>
            </w:r>
          </w:p>
        </w:tc>
      </w:tr>
      <w:tr>
        <w:trPr>
          <w:trHeight w:hRule="exact" w:val="240"/>
        </w:trPr>
        <w:tc>
          <w:tcPr>
            <w:tcW w:type="dxa" w:w="708"/>
            <w:tcBorders>
              <w:top w:sz="3.199999999999818" w:val="single" w:color="#000000"/>
            </w:tcBorders>
            <w:tcMar>
              <w:start w:w="0" w:type="dxa"/>
              <w:end w:w="0" w:type="dxa"/>
            </w:tcMar>
          </w:tcPr>
          <w:p>
            <w:pPr>
              <w:autoSpaceDN w:val="0"/>
              <w:autoSpaceDE w:val="0"/>
              <w:widowControl/>
              <w:spacing w:line="182" w:lineRule="auto" w:before="24" w:after="0"/>
              <w:ind w:left="0" w:right="0" w:firstLine="0"/>
              <w:jc w:val="center"/>
            </w:pPr>
            <w:r>
              <w:rPr>
                <w:rFonts w:ascii="SimSun" w:hAnsi="SimSun" w:eastAsia="SimSun"/>
                <w:b w:val="0"/>
                <w:i w:val="0"/>
                <w:color w:val="000000"/>
                <w:sz w:val="21"/>
              </w:rPr>
              <w:t xml:space="preserve">排序 </w:t>
            </w:r>
          </w:p>
        </w:tc>
        <w:tc>
          <w:tcPr>
            <w:tcW w:type="dxa" w:w="638"/>
            <w:tcBorders>
              <w:top w:sz="3.199999999999818" w:val="single" w:color="#000000"/>
            </w:tcBorders>
            <w:tcMar>
              <w:start w:w="0" w:type="dxa"/>
              <w:end w:w="0" w:type="dxa"/>
            </w:tcMar>
          </w:tcPr>
          <w:p>
            <w:pPr>
              <w:autoSpaceDN w:val="0"/>
              <w:autoSpaceDE w:val="0"/>
              <w:widowControl/>
              <w:spacing w:line="182" w:lineRule="auto" w:before="26" w:after="0"/>
              <w:ind w:left="108" w:right="0" w:firstLine="0"/>
              <w:jc w:val="left"/>
            </w:pPr>
            <w:r>
              <w:rPr>
                <w:rFonts w:ascii="SimSun" w:hAnsi="SimSun" w:eastAsia="SimSun"/>
                <w:b w:val="0"/>
                <w:i w:val="0"/>
                <w:color w:val="000000"/>
                <w:sz w:val="21"/>
              </w:rPr>
              <w:t xml:space="preserve">节点 </w:t>
            </w:r>
          </w:p>
        </w:tc>
        <w:tc>
          <w:tcPr>
            <w:tcW w:type="dxa" w:w="1916"/>
            <w:tcBorders>
              <w:top w:sz="3.199999999999818" w:val="single" w:color="#000000"/>
            </w:tcBorders>
            <w:tcMar>
              <w:start w:w="0" w:type="dxa"/>
              <w:end w:w="0" w:type="dxa"/>
            </w:tcMar>
          </w:tcPr>
          <w:p>
            <w:pPr>
              <w:autoSpaceDN w:val="0"/>
              <w:autoSpaceDE w:val="0"/>
              <w:widowControl/>
              <w:spacing w:line="182" w:lineRule="auto" w:before="26" w:after="0"/>
              <w:ind w:left="180" w:right="0" w:firstLine="0"/>
              <w:jc w:val="left"/>
            </w:pPr>
            <w:r>
              <w:rPr>
                <w:rFonts w:ascii="SimSun" w:hAnsi="SimSun" w:eastAsia="SimSun"/>
                <w:b w:val="0"/>
                <w:i w:val="0"/>
                <w:color w:val="000000"/>
                <w:sz w:val="21"/>
              </w:rPr>
              <w:t xml:space="preserve">风险 </w:t>
            </w:r>
          </w:p>
        </w:tc>
        <w:tc>
          <w:tcPr>
            <w:tcW w:type="dxa" w:w="644"/>
            <w:tcBorders>
              <w:top w:sz="3.199999999999818" w:val="single" w:color="#000000"/>
            </w:tcBorders>
            <w:tcMar>
              <w:start w:w="0" w:type="dxa"/>
              <w:end w:w="0" w:type="dxa"/>
            </w:tcMar>
          </w:tcPr>
          <w:p>
            <w:pPr>
              <w:autoSpaceDN w:val="0"/>
              <w:autoSpaceDE w:val="0"/>
              <w:widowControl/>
              <w:spacing w:line="182" w:lineRule="auto" w:before="26" w:after="0"/>
              <w:ind w:left="106" w:right="0" w:firstLine="0"/>
              <w:jc w:val="left"/>
            </w:pPr>
            <w:r>
              <w:rPr>
                <w:rFonts w:ascii="SimSun" w:hAnsi="SimSun" w:eastAsia="SimSun"/>
                <w:b w:val="0"/>
                <w:i w:val="0"/>
                <w:color w:val="000000"/>
                <w:sz w:val="21"/>
              </w:rPr>
              <w:t xml:space="preserve">节点 </w:t>
            </w:r>
          </w:p>
        </w:tc>
        <w:tc>
          <w:tcPr>
            <w:tcW w:type="dxa" w:w="1908"/>
            <w:tcBorders>
              <w:top w:sz="3.199999999999818" w:val="single" w:color="#000000"/>
            </w:tcBorders>
            <w:tcMar>
              <w:start w:w="0" w:type="dxa"/>
              <w:end w:w="0" w:type="dxa"/>
            </w:tcMar>
          </w:tcPr>
          <w:p>
            <w:pPr>
              <w:autoSpaceDN w:val="0"/>
              <w:autoSpaceDE w:val="0"/>
              <w:widowControl/>
              <w:spacing w:line="182" w:lineRule="auto" w:before="26" w:after="0"/>
              <w:ind w:left="172" w:right="0" w:firstLine="0"/>
              <w:jc w:val="left"/>
            </w:pPr>
            <w:r>
              <w:rPr>
                <w:rFonts w:ascii="SimSun" w:hAnsi="SimSun" w:eastAsia="SimSun"/>
                <w:b w:val="0"/>
                <w:i w:val="0"/>
                <w:color w:val="000000"/>
                <w:sz w:val="21"/>
              </w:rPr>
              <w:t xml:space="preserve">风险 </w:t>
            </w:r>
          </w:p>
        </w:tc>
        <w:tc>
          <w:tcPr>
            <w:tcW w:type="dxa" w:w="712"/>
            <w:tcBorders>
              <w:top w:sz="3.199999999999818" w:val="single" w:color="#000000"/>
            </w:tcBorders>
            <w:tcMar>
              <w:start w:w="0" w:type="dxa"/>
              <w:end w:w="0" w:type="dxa"/>
            </w:tcMar>
          </w:tcPr>
          <w:p>
            <w:pPr>
              <w:autoSpaceDN w:val="0"/>
              <w:autoSpaceDE w:val="0"/>
              <w:widowControl/>
              <w:spacing w:line="182" w:lineRule="auto" w:before="26" w:after="0"/>
              <w:ind w:left="0" w:right="0" w:firstLine="0"/>
              <w:jc w:val="center"/>
            </w:pPr>
            <w:r>
              <w:rPr>
                <w:rFonts w:ascii="SimSun" w:hAnsi="SimSun" w:eastAsia="SimSun"/>
                <w:b w:val="0"/>
                <w:i w:val="0"/>
                <w:color w:val="000000"/>
                <w:sz w:val="21"/>
              </w:rPr>
              <w:t xml:space="preserve">节点 </w:t>
            </w:r>
          </w:p>
        </w:tc>
        <w:tc>
          <w:tcPr>
            <w:tcW w:type="dxa" w:w="1772"/>
            <w:tcBorders>
              <w:top w:sz="3.199999999999818" w:val="single" w:color="#000000"/>
            </w:tcBorders>
            <w:tcMar>
              <w:start w:w="0" w:type="dxa"/>
              <w:end w:w="0" w:type="dxa"/>
            </w:tcMar>
          </w:tcPr>
          <w:p>
            <w:pPr>
              <w:autoSpaceDN w:val="0"/>
              <w:autoSpaceDE w:val="0"/>
              <w:widowControl/>
              <w:spacing w:line="182" w:lineRule="auto" w:before="26" w:after="0"/>
              <w:ind w:left="104" w:right="0" w:firstLine="0"/>
              <w:jc w:val="left"/>
            </w:pPr>
            <w:r>
              <w:rPr>
                <w:rFonts w:ascii="SimSun" w:hAnsi="SimSun" w:eastAsia="SimSun"/>
                <w:b w:val="0"/>
                <w:i w:val="0"/>
                <w:color w:val="000000"/>
                <w:sz w:val="21"/>
              </w:rPr>
              <w:t xml:space="preserve">风险 </w:t>
            </w:r>
          </w:p>
        </w:tc>
      </w:tr>
      <w:tr>
        <w:trPr>
          <w:trHeight w:hRule="exact" w:val="400"/>
        </w:trPr>
        <w:tc>
          <w:tcPr>
            <w:tcW w:type="dxa" w:w="708"/>
            <w:tcBorders/>
            <w:tcMar>
              <w:start w:w="0" w:type="dxa"/>
              <w:end w:w="0" w:type="dxa"/>
            </w:tcMar>
          </w:tcPr>
          <w:p>
            <w:pPr>
              <w:autoSpaceDN w:val="0"/>
              <w:autoSpaceDE w:val="0"/>
              <w:widowControl/>
              <w:spacing w:line="282" w:lineRule="exact" w:before="90" w:after="0"/>
              <w:ind w:left="108" w:right="0" w:firstLine="0"/>
              <w:jc w:val="left"/>
            </w:pPr>
            <w:r>
              <w:rPr>
                <w:rFonts w:ascii="TimesNewRomanPSMT" w:hAnsi="TimesNewRomanPSMT" w:eastAsia="TimesNewRomanPSMT"/>
                <w:b w:val="0"/>
                <w:i w:val="0"/>
                <w:color w:val="000000"/>
                <w:sz w:val="21"/>
              </w:rPr>
              <w:t xml:space="preserve">1 </w:t>
            </w:r>
          </w:p>
        </w:tc>
        <w:tc>
          <w:tcPr>
            <w:tcW w:type="dxa" w:w="638"/>
            <w:tcBorders/>
            <w:tcMar>
              <w:start w:w="0" w:type="dxa"/>
              <w:end w:w="0" w:type="dxa"/>
            </w:tcMar>
          </w:tcPr>
          <w:p>
            <w:pPr>
              <w:autoSpaceDN w:val="0"/>
              <w:autoSpaceDE w:val="0"/>
              <w:widowControl/>
              <w:spacing w:line="282" w:lineRule="exact" w:before="90" w:after="0"/>
              <w:ind w:left="108" w:right="0" w:firstLine="0"/>
              <w:jc w:val="left"/>
            </w:pPr>
            <w:r>
              <w:rPr>
                <w:rFonts w:ascii="TimesNewRomanPSMT" w:hAnsi="TimesNewRomanPSMT" w:eastAsia="TimesNewRomanPSMT"/>
                <w:b w:val="0"/>
                <w:i w:val="0"/>
                <w:color w:val="000000"/>
                <w:sz w:val="21"/>
              </w:rPr>
              <w:t xml:space="preserve">r5 </w:t>
            </w:r>
          </w:p>
        </w:tc>
        <w:tc>
          <w:tcPr>
            <w:tcW w:type="dxa" w:w="1916"/>
            <w:tcBorders/>
            <w:tcMar>
              <w:start w:w="0" w:type="dxa"/>
              <w:end w:w="0" w:type="dxa"/>
            </w:tcMar>
          </w:tcPr>
          <w:p>
            <w:pPr>
              <w:autoSpaceDN w:val="0"/>
              <w:autoSpaceDE w:val="0"/>
              <w:widowControl/>
              <w:spacing w:line="182" w:lineRule="auto" w:before="148" w:after="0"/>
              <w:ind w:left="36" w:right="0" w:firstLine="0"/>
              <w:jc w:val="left"/>
            </w:pPr>
            <w:r>
              <w:rPr>
                <w:rFonts w:ascii="SimSun" w:hAnsi="SimSun" w:eastAsia="SimSun"/>
                <w:b w:val="0"/>
                <w:i w:val="0"/>
                <w:color w:val="000000"/>
                <w:sz w:val="21"/>
              </w:rPr>
              <w:t xml:space="preserve">监管不严 </w:t>
            </w:r>
          </w:p>
        </w:tc>
        <w:tc>
          <w:tcPr>
            <w:tcW w:type="dxa" w:w="644"/>
            <w:tcBorders/>
            <w:tcMar>
              <w:start w:w="0" w:type="dxa"/>
              <w:end w:w="0" w:type="dxa"/>
            </w:tcMar>
          </w:tcPr>
          <w:p>
            <w:pPr>
              <w:autoSpaceDN w:val="0"/>
              <w:autoSpaceDE w:val="0"/>
              <w:widowControl/>
              <w:spacing w:line="282" w:lineRule="exact" w:before="90" w:after="0"/>
              <w:ind w:left="106" w:right="0" w:firstLine="0"/>
              <w:jc w:val="left"/>
            </w:pPr>
            <w:r>
              <w:rPr>
                <w:rFonts w:ascii="TimesNewRomanPSMT" w:hAnsi="TimesNewRomanPSMT" w:eastAsia="TimesNewRomanPSMT"/>
                <w:b w:val="0"/>
                <w:i w:val="0"/>
                <w:color w:val="000000"/>
                <w:sz w:val="21"/>
              </w:rPr>
              <w:t xml:space="preserve">r5 </w:t>
            </w:r>
          </w:p>
        </w:tc>
        <w:tc>
          <w:tcPr>
            <w:tcW w:type="dxa" w:w="1908"/>
            <w:tcBorders/>
            <w:tcMar>
              <w:start w:w="0" w:type="dxa"/>
              <w:end w:w="0" w:type="dxa"/>
            </w:tcMar>
          </w:tcPr>
          <w:p>
            <w:pPr>
              <w:autoSpaceDN w:val="0"/>
              <w:autoSpaceDE w:val="0"/>
              <w:widowControl/>
              <w:spacing w:line="182" w:lineRule="auto" w:before="148" w:after="0"/>
              <w:ind w:left="30" w:right="0" w:firstLine="0"/>
              <w:jc w:val="left"/>
            </w:pPr>
            <w:r>
              <w:rPr>
                <w:rFonts w:ascii="SimSun" w:hAnsi="SimSun" w:eastAsia="SimSun"/>
                <w:b w:val="0"/>
                <w:i w:val="0"/>
                <w:color w:val="000000"/>
                <w:sz w:val="21"/>
              </w:rPr>
              <w:t xml:space="preserve">监管不严 </w:t>
            </w:r>
          </w:p>
        </w:tc>
        <w:tc>
          <w:tcPr>
            <w:tcW w:type="dxa" w:w="712"/>
            <w:tcBorders/>
            <w:tcMar>
              <w:start w:w="0" w:type="dxa"/>
              <w:end w:w="0" w:type="dxa"/>
            </w:tcMar>
          </w:tcPr>
          <w:p>
            <w:pPr>
              <w:autoSpaceDN w:val="0"/>
              <w:autoSpaceDE w:val="0"/>
              <w:widowControl/>
              <w:spacing w:line="282" w:lineRule="exact" w:before="90" w:after="0"/>
              <w:ind w:left="106" w:right="0" w:firstLine="0"/>
              <w:jc w:val="left"/>
            </w:pPr>
            <w:r>
              <w:rPr>
                <w:rFonts w:ascii="TimesNewRomanPSMT" w:hAnsi="TimesNewRomanPSMT" w:eastAsia="TimesNewRomanPSMT"/>
                <w:b w:val="0"/>
                <w:i w:val="0"/>
                <w:color w:val="000000"/>
                <w:sz w:val="21"/>
              </w:rPr>
              <w:t xml:space="preserve">r5 </w:t>
            </w:r>
          </w:p>
        </w:tc>
        <w:tc>
          <w:tcPr>
            <w:tcW w:type="dxa" w:w="1772"/>
            <w:tcBorders/>
            <w:tcMar>
              <w:start w:w="0" w:type="dxa"/>
              <w:end w:w="0" w:type="dxa"/>
            </w:tcMar>
          </w:tcPr>
          <w:p>
            <w:pPr>
              <w:autoSpaceDN w:val="0"/>
              <w:autoSpaceDE w:val="0"/>
              <w:widowControl/>
              <w:spacing w:line="182" w:lineRule="auto" w:before="148" w:after="0"/>
              <w:ind w:left="104" w:right="0" w:firstLine="0"/>
              <w:jc w:val="left"/>
            </w:pPr>
            <w:r>
              <w:rPr>
                <w:rFonts w:ascii="SimSun" w:hAnsi="SimSun" w:eastAsia="SimSun"/>
                <w:b w:val="0"/>
                <w:i w:val="0"/>
                <w:color w:val="000000"/>
                <w:sz w:val="21"/>
              </w:rPr>
              <w:t xml:space="preserve">监管不严 </w:t>
            </w:r>
          </w:p>
        </w:tc>
      </w:tr>
      <w:tr>
        <w:trPr>
          <w:trHeight w:hRule="exact" w:val="340"/>
        </w:trPr>
        <w:tc>
          <w:tcPr>
            <w:tcW w:type="dxa" w:w="708"/>
            <w:tcBorders/>
            <w:tcMar>
              <w:start w:w="0" w:type="dxa"/>
              <w:end w:w="0" w:type="dxa"/>
            </w:tcMar>
          </w:tcPr>
          <w:p>
            <w:pPr>
              <w:autoSpaceDN w:val="0"/>
              <w:autoSpaceDE w:val="0"/>
              <w:widowControl/>
              <w:spacing w:line="280" w:lineRule="exact" w:before="32" w:after="0"/>
              <w:ind w:left="108" w:right="0" w:firstLine="0"/>
              <w:jc w:val="left"/>
            </w:pPr>
            <w:r>
              <w:rPr>
                <w:rFonts w:ascii="TimesNewRomanPSMT" w:hAnsi="TimesNewRomanPSMT" w:eastAsia="TimesNewRomanPSMT"/>
                <w:b w:val="0"/>
                <w:i w:val="0"/>
                <w:color w:val="000000"/>
                <w:sz w:val="21"/>
              </w:rPr>
              <w:t xml:space="preserve">2 </w:t>
            </w:r>
          </w:p>
        </w:tc>
        <w:tc>
          <w:tcPr>
            <w:tcW w:type="dxa" w:w="638"/>
            <w:tcBorders/>
            <w:tcMar>
              <w:start w:w="0" w:type="dxa"/>
              <w:end w:w="0" w:type="dxa"/>
            </w:tcMar>
          </w:tcPr>
          <w:p>
            <w:pPr>
              <w:autoSpaceDN w:val="0"/>
              <w:autoSpaceDE w:val="0"/>
              <w:widowControl/>
              <w:spacing w:line="280" w:lineRule="exact" w:before="32" w:after="0"/>
              <w:ind w:left="108" w:right="0" w:firstLine="0"/>
              <w:jc w:val="left"/>
            </w:pPr>
            <w:r>
              <w:rPr>
                <w:rFonts w:ascii="TimesNewRomanPSMT" w:hAnsi="TimesNewRomanPSMT" w:eastAsia="TimesNewRomanPSMT"/>
                <w:b w:val="0"/>
                <w:i w:val="0"/>
                <w:color w:val="000000"/>
                <w:sz w:val="21"/>
              </w:rPr>
              <w:t xml:space="preserve">r7 </w:t>
            </w:r>
          </w:p>
        </w:tc>
        <w:tc>
          <w:tcPr>
            <w:tcW w:type="dxa" w:w="1916"/>
            <w:tcBorders/>
            <w:tcMar>
              <w:start w:w="0" w:type="dxa"/>
              <w:end w:w="0" w:type="dxa"/>
            </w:tcMar>
          </w:tcPr>
          <w:p>
            <w:pPr>
              <w:autoSpaceDN w:val="0"/>
              <w:autoSpaceDE w:val="0"/>
              <w:widowControl/>
              <w:spacing w:line="185" w:lineRule="auto" w:before="88" w:after="0"/>
              <w:ind w:left="36" w:right="0" w:firstLine="0"/>
              <w:jc w:val="left"/>
            </w:pPr>
            <w:r>
              <w:rPr>
                <w:rFonts w:ascii="SimSun" w:hAnsi="SimSun" w:eastAsia="SimSun"/>
                <w:b w:val="0"/>
                <w:i w:val="0"/>
                <w:color w:val="000000"/>
                <w:sz w:val="21"/>
              </w:rPr>
              <w:t xml:space="preserve">违章作业 </w:t>
            </w:r>
          </w:p>
        </w:tc>
        <w:tc>
          <w:tcPr>
            <w:tcW w:type="dxa" w:w="644"/>
            <w:tcBorders/>
            <w:tcMar>
              <w:start w:w="0" w:type="dxa"/>
              <w:end w:w="0" w:type="dxa"/>
            </w:tcMar>
          </w:tcPr>
          <w:p>
            <w:pPr>
              <w:autoSpaceDN w:val="0"/>
              <w:autoSpaceDE w:val="0"/>
              <w:widowControl/>
              <w:spacing w:line="280" w:lineRule="exact" w:before="32" w:after="0"/>
              <w:ind w:left="106" w:right="0" w:firstLine="0"/>
              <w:jc w:val="left"/>
            </w:pPr>
            <w:r>
              <w:rPr>
                <w:rFonts w:ascii="TimesNewRomanPSMT" w:hAnsi="TimesNewRomanPSMT" w:eastAsia="TimesNewRomanPSMT"/>
                <w:b w:val="0"/>
                <w:i w:val="0"/>
                <w:color w:val="000000"/>
                <w:sz w:val="21"/>
              </w:rPr>
              <w:t xml:space="preserve">r1 </w:t>
            </w:r>
          </w:p>
        </w:tc>
        <w:tc>
          <w:tcPr>
            <w:tcW w:type="dxa" w:w="1908"/>
            <w:tcBorders/>
            <w:tcMar>
              <w:start w:w="0" w:type="dxa"/>
              <w:end w:w="0" w:type="dxa"/>
            </w:tcMar>
          </w:tcPr>
          <w:p>
            <w:pPr>
              <w:autoSpaceDN w:val="0"/>
              <w:autoSpaceDE w:val="0"/>
              <w:widowControl/>
              <w:spacing w:line="185" w:lineRule="auto" w:before="88" w:after="0"/>
              <w:ind w:left="30" w:right="0" w:firstLine="0"/>
              <w:jc w:val="left"/>
            </w:pPr>
            <w:r>
              <w:rPr>
                <w:rFonts w:ascii="SimSun" w:hAnsi="SimSun" w:eastAsia="SimSun"/>
                <w:b w:val="0"/>
                <w:i w:val="0"/>
                <w:color w:val="000000"/>
                <w:sz w:val="21"/>
              </w:rPr>
              <w:t xml:space="preserve">安全意识淡薄 </w:t>
            </w:r>
          </w:p>
        </w:tc>
        <w:tc>
          <w:tcPr>
            <w:tcW w:type="dxa" w:w="712"/>
            <w:tcBorders/>
            <w:tcMar>
              <w:start w:w="0" w:type="dxa"/>
              <w:end w:w="0" w:type="dxa"/>
            </w:tcMar>
          </w:tcPr>
          <w:p>
            <w:pPr>
              <w:autoSpaceDN w:val="0"/>
              <w:autoSpaceDE w:val="0"/>
              <w:widowControl/>
              <w:spacing w:line="280" w:lineRule="exact" w:before="32" w:after="0"/>
              <w:ind w:left="106" w:right="0" w:firstLine="0"/>
              <w:jc w:val="left"/>
            </w:pPr>
            <w:r>
              <w:rPr>
                <w:rFonts w:ascii="TimesNewRomanPSMT" w:hAnsi="TimesNewRomanPSMT" w:eastAsia="TimesNewRomanPSMT"/>
                <w:b w:val="0"/>
                <w:i w:val="0"/>
                <w:color w:val="000000"/>
                <w:sz w:val="21"/>
              </w:rPr>
              <w:t xml:space="preserve">r7 </w:t>
            </w:r>
          </w:p>
        </w:tc>
        <w:tc>
          <w:tcPr>
            <w:tcW w:type="dxa" w:w="1772"/>
            <w:tcBorders/>
            <w:tcMar>
              <w:start w:w="0" w:type="dxa"/>
              <w:end w:w="0" w:type="dxa"/>
            </w:tcMar>
          </w:tcPr>
          <w:p>
            <w:pPr>
              <w:autoSpaceDN w:val="0"/>
              <w:autoSpaceDE w:val="0"/>
              <w:widowControl/>
              <w:spacing w:line="185" w:lineRule="auto" w:before="88" w:after="0"/>
              <w:ind w:left="104" w:right="0" w:firstLine="0"/>
              <w:jc w:val="left"/>
            </w:pPr>
            <w:r>
              <w:rPr>
                <w:rFonts w:ascii="SimSun" w:hAnsi="SimSun" w:eastAsia="SimSun"/>
                <w:b w:val="0"/>
                <w:i w:val="0"/>
                <w:color w:val="000000"/>
                <w:sz w:val="21"/>
              </w:rPr>
              <w:t xml:space="preserve">违章作业 </w:t>
            </w:r>
          </w:p>
        </w:tc>
      </w:tr>
      <w:tr>
        <w:trPr>
          <w:trHeight w:hRule="exact" w:val="340"/>
        </w:trPr>
        <w:tc>
          <w:tcPr>
            <w:tcW w:type="dxa" w:w="70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3 </w:t>
            </w:r>
          </w:p>
        </w:tc>
        <w:tc>
          <w:tcPr>
            <w:tcW w:type="dxa" w:w="63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r1 </w:t>
            </w:r>
          </w:p>
        </w:tc>
        <w:tc>
          <w:tcPr>
            <w:tcW w:type="dxa" w:w="1916"/>
            <w:tcBorders/>
            <w:tcMar>
              <w:start w:w="0" w:type="dxa"/>
              <w:end w:w="0" w:type="dxa"/>
            </w:tcMar>
          </w:tcPr>
          <w:p>
            <w:pPr>
              <w:autoSpaceDN w:val="0"/>
              <w:autoSpaceDE w:val="0"/>
              <w:widowControl/>
              <w:spacing w:line="182" w:lineRule="auto" w:before="88" w:after="0"/>
              <w:ind w:left="36" w:right="0" w:firstLine="0"/>
              <w:jc w:val="left"/>
            </w:pPr>
            <w:r>
              <w:rPr>
                <w:rFonts w:ascii="SimSun" w:hAnsi="SimSun" w:eastAsia="SimSun"/>
                <w:b w:val="0"/>
                <w:i w:val="0"/>
                <w:color w:val="000000"/>
                <w:sz w:val="21"/>
              </w:rPr>
              <w:t xml:space="preserve">安全意识淡薄 </w:t>
            </w:r>
          </w:p>
        </w:tc>
        <w:tc>
          <w:tcPr>
            <w:tcW w:type="dxa" w:w="644"/>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r23 </w:t>
            </w:r>
          </w:p>
        </w:tc>
        <w:tc>
          <w:tcPr>
            <w:tcW w:type="dxa" w:w="1908"/>
            <w:tcBorders/>
            <w:tcMar>
              <w:start w:w="0" w:type="dxa"/>
              <w:end w:w="0" w:type="dxa"/>
            </w:tcMar>
          </w:tcPr>
          <w:p>
            <w:pPr>
              <w:autoSpaceDN w:val="0"/>
              <w:autoSpaceDE w:val="0"/>
              <w:widowControl/>
              <w:spacing w:line="182" w:lineRule="auto" w:before="88" w:after="0"/>
              <w:ind w:left="30" w:right="0" w:firstLine="0"/>
              <w:jc w:val="left"/>
            </w:pPr>
            <w:r>
              <w:rPr>
                <w:rFonts w:ascii="SimSun" w:hAnsi="SimSun" w:eastAsia="SimSun"/>
                <w:b w:val="0"/>
                <w:i w:val="0"/>
                <w:color w:val="000000"/>
                <w:sz w:val="21"/>
              </w:rPr>
              <w:t xml:space="preserve">设计缺陷 </w:t>
            </w:r>
          </w:p>
        </w:tc>
        <w:tc>
          <w:tcPr>
            <w:tcW w:type="dxa" w:w="712"/>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r71 </w:t>
            </w:r>
          </w:p>
        </w:tc>
        <w:tc>
          <w:tcPr>
            <w:tcW w:type="dxa" w:w="1772"/>
            <w:tcBorders/>
            <w:tcMar>
              <w:start w:w="0" w:type="dxa"/>
              <w:end w:w="0" w:type="dxa"/>
            </w:tcMar>
          </w:tcPr>
          <w:p>
            <w:pPr>
              <w:autoSpaceDN w:val="0"/>
              <w:autoSpaceDE w:val="0"/>
              <w:widowControl/>
              <w:spacing w:line="182" w:lineRule="auto" w:before="88" w:after="0"/>
              <w:ind w:left="104" w:right="0" w:firstLine="0"/>
              <w:jc w:val="left"/>
            </w:pPr>
            <w:r>
              <w:rPr>
                <w:rFonts w:ascii="SimSun" w:hAnsi="SimSun" w:eastAsia="SimSun"/>
                <w:b w:val="0"/>
                <w:i w:val="0"/>
                <w:color w:val="000000"/>
                <w:sz w:val="21"/>
              </w:rPr>
              <w:t xml:space="preserve">未作安全检查 </w:t>
            </w:r>
          </w:p>
        </w:tc>
      </w:tr>
      <w:tr>
        <w:trPr>
          <w:trHeight w:hRule="exact" w:val="340"/>
        </w:trPr>
        <w:tc>
          <w:tcPr>
            <w:tcW w:type="dxa" w:w="70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4 </w:t>
            </w:r>
          </w:p>
        </w:tc>
        <w:tc>
          <w:tcPr>
            <w:tcW w:type="dxa" w:w="638"/>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r2 </w:t>
            </w:r>
          </w:p>
        </w:tc>
        <w:tc>
          <w:tcPr>
            <w:tcW w:type="dxa" w:w="1916"/>
            <w:tcBorders/>
            <w:tcMar>
              <w:start w:w="0" w:type="dxa"/>
              <w:end w:w="0" w:type="dxa"/>
            </w:tcMar>
          </w:tcPr>
          <w:p>
            <w:pPr>
              <w:autoSpaceDN w:val="0"/>
              <w:autoSpaceDE w:val="0"/>
              <w:widowControl/>
              <w:spacing w:line="185" w:lineRule="auto" w:before="88" w:after="0"/>
              <w:ind w:left="36" w:right="0" w:firstLine="0"/>
              <w:jc w:val="left"/>
            </w:pPr>
            <w:r>
              <w:rPr>
                <w:rFonts w:ascii="SimSun" w:hAnsi="SimSun" w:eastAsia="SimSun"/>
                <w:b w:val="0"/>
                <w:i w:val="0"/>
                <w:color w:val="000000"/>
                <w:sz w:val="21"/>
              </w:rPr>
              <w:t xml:space="preserve">缺乏安全防护 </w:t>
            </w:r>
          </w:p>
        </w:tc>
        <w:tc>
          <w:tcPr>
            <w:tcW w:type="dxa" w:w="644"/>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r7 </w:t>
            </w:r>
          </w:p>
        </w:tc>
        <w:tc>
          <w:tcPr>
            <w:tcW w:type="dxa" w:w="1908"/>
            <w:tcBorders/>
            <w:tcMar>
              <w:start w:w="0" w:type="dxa"/>
              <w:end w:w="0" w:type="dxa"/>
            </w:tcMar>
          </w:tcPr>
          <w:p>
            <w:pPr>
              <w:autoSpaceDN w:val="0"/>
              <w:autoSpaceDE w:val="0"/>
              <w:widowControl/>
              <w:spacing w:line="185" w:lineRule="auto" w:before="88" w:after="0"/>
              <w:ind w:left="30" w:right="0" w:firstLine="0"/>
              <w:jc w:val="left"/>
            </w:pPr>
            <w:r>
              <w:rPr>
                <w:rFonts w:ascii="SimSun" w:hAnsi="SimSun" w:eastAsia="SimSun"/>
                <w:b w:val="0"/>
                <w:i w:val="0"/>
                <w:color w:val="000000"/>
                <w:sz w:val="21"/>
              </w:rPr>
              <w:t xml:space="preserve">违章作业 </w:t>
            </w:r>
          </w:p>
        </w:tc>
        <w:tc>
          <w:tcPr>
            <w:tcW w:type="dxa" w:w="712"/>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r68 </w:t>
            </w:r>
          </w:p>
        </w:tc>
        <w:tc>
          <w:tcPr>
            <w:tcW w:type="dxa" w:w="1772"/>
            <w:tcBorders/>
            <w:tcMar>
              <w:start w:w="0" w:type="dxa"/>
              <w:end w:w="0" w:type="dxa"/>
            </w:tcMar>
          </w:tcPr>
          <w:p>
            <w:pPr>
              <w:autoSpaceDN w:val="0"/>
              <w:autoSpaceDE w:val="0"/>
              <w:widowControl/>
              <w:spacing w:line="185" w:lineRule="auto" w:before="88" w:after="0"/>
              <w:ind w:left="104" w:right="0" w:firstLine="0"/>
              <w:jc w:val="left"/>
            </w:pPr>
            <w:r>
              <w:rPr>
                <w:rFonts w:ascii="SimSun" w:hAnsi="SimSun" w:eastAsia="SimSun"/>
                <w:b w:val="0"/>
                <w:i w:val="0"/>
                <w:color w:val="000000"/>
                <w:sz w:val="21"/>
              </w:rPr>
              <w:t xml:space="preserve">违规操作 </w:t>
            </w:r>
          </w:p>
        </w:tc>
      </w:tr>
      <w:tr>
        <w:trPr>
          <w:trHeight w:hRule="exact" w:val="340"/>
        </w:trPr>
        <w:tc>
          <w:tcPr>
            <w:tcW w:type="dxa" w:w="708"/>
            <w:tcBorders/>
            <w:tcMar>
              <w:start w:w="0" w:type="dxa"/>
              <w:end w:w="0" w:type="dxa"/>
            </w:tcMar>
          </w:tcPr>
          <w:p>
            <w:pPr>
              <w:autoSpaceDN w:val="0"/>
              <w:autoSpaceDE w:val="0"/>
              <w:widowControl/>
              <w:spacing w:line="280" w:lineRule="exact" w:before="32" w:after="0"/>
              <w:ind w:left="108" w:right="0" w:firstLine="0"/>
              <w:jc w:val="left"/>
            </w:pPr>
            <w:r>
              <w:rPr>
                <w:rFonts w:ascii="TimesNewRomanPSMT" w:hAnsi="TimesNewRomanPSMT" w:eastAsia="TimesNewRomanPSMT"/>
                <w:b w:val="0"/>
                <w:i w:val="0"/>
                <w:color w:val="000000"/>
                <w:sz w:val="21"/>
              </w:rPr>
              <w:t xml:space="preserve">5 </w:t>
            </w:r>
          </w:p>
        </w:tc>
        <w:tc>
          <w:tcPr>
            <w:tcW w:type="dxa" w:w="638"/>
            <w:tcBorders/>
            <w:tcMar>
              <w:start w:w="0" w:type="dxa"/>
              <w:end w:w="0" w:type="dxa"/>
            </w:tcMar>
          </w:tcPr>
          <w:p>
            <w:pPr>
              <w:autoSpaceDN w:val="0"/>
              <w:autoSpaceDE w:val="0"/>
              <w:widowControl/>
              <w:spacing w:line="280" w:lineRule="exact" w:before="32" w:after="0"/>
              <w:ind w:left="108" w:right="0" w:firstLine="0"/>
              <w:jc w:val="left"/>
            </w:pPr>
            <w:r>
              <w:rPr>
                <w:rFonts w:ascii="TimesNewRomanPSMT" w:hAnsi="TimesNewRomanPSMT" w:eastAsia="TimesNewRomanPSMT"/>
                <w:b w:val="0"/>
                <w:i w:val="0"/>
                <w:color w:val="000000"/>
                <w:sz w:val="21"/>
              </w:rPr>
              <w:t xml:space="preserve">r71 </w:t>
            </w:r>
          </w:p>
        </w:tc>
        <w:tc>
          <w:tcPr>
            <w:tcW w:type="dxa" w:w="1916"/>
            <w:tcBorders/>
            <w:tcMar>
              <w:start w:w="0" w:type="dxa"/>
              <w:end w:w="0" w:type="dxa"/>
            </w:tcMar>
          </w:tcPr>
          <w:p>
            <w:pPr>
              <w:autoSpaceDN w:val="0"/>
              <w:autoSpaceDE w:val="0"/>
              <w:widowControl/>
              <w:spacing w:line="185" w:lineRule="auto" w:before="88" w:after="0"/>
              <w:ind w:left="36" w:right="0" w:firstLine="0"/>
              <w:jc w:val="left"/>
            </w:pPr>
            <w:r>
              <w:rPr>
                <w:rFonts w:ascii="SimSun" w:hAnsi="SimSun" w:eastAsia="SimSun"/>
                <w:b w:val="0"/>
                <w:i w:val="0"/>
                <w:color w:val="000000"/>
                <w:sz w:val="21"/>
              </w:rPr>
              <w:t xml:space="preserve">未作安全检查 </w:t>
            </w:r>
          </w:p>
        </w:tc>
        <w:tc>
          <w:tcPr>
            <w:tcW w:type="dxa" w:w="644"/>
            <w:tcBorders/>
            <w:tcMar>
              <w:start w:w="0" w:type="dxa"/>
              <w:end w:w="0" w:type="dxa"/>
            </w:tcMar>
          </w:tcPr>
          <w:p>
            <w:pPr>
              <w:autoSpaceDN w:val="0"/>
              <w:autoSpaceDE w:val="0"/>
              <w:widowControl/>
              <w:spacing w:line="280" w:lineRule="exact" w:before="32" w:after="0"/>
              <w:ind w:left="106" w:right="0" w:firstLine="0"/>
              <w:jc w:val="left"/>
            </w:pPr>
            <w:r>
              <w:rPr>
                <w:rFonts w:ascii="TimesNewRomanPSMT" w:hAnsi="TimesNewRomanPSMT" w:eastAsia="TimesNewRomanPSMT"/>
                <w:b w:val="0"/>
                <w:i w:val="0"/>
                <w:color w:val="000000"/>
                <w:sz w:val="21"/>
              </w:rPr>
              <w:t xml:space="preserve">r25 </w:t>
            </w:r>
          </w:p>
        </w:tc>
        <w:tc>
          <w:tcPr>
            <w:tcW w:type="dxa" w:w="1908"/>
            <w:tcBorders/>
            <w:tcMar>
              <w:start w:w="0" w:type="dxa"/>
              <w:end w:w="0" w:type="dxa"/>
            </w:tcMar>
          </w:tcPr>
          <w:p>
            <w:pPr>
              <w:autoSpaceDN w:val="0"/>
              <w:autoSpaceDE w:val="0"/>
              <w:widowControl/>
              <w:spacing w:line="185" w:lineRule="auto" w:before="88" w:after="0"/>
              <w:ind w:left="30" w:right="0" w:firstLine="0"/>
              <w:jc w:val="left"/>
            </w:pPr>
            <w:r>
              <w:rPr>
                <w:rFonts w:ascii="SimSun" w:hAnsi="SimSun" w:eastAsia="SimSun"/>
                <w:b w:val="0"/>
                <w:i w:val="0"/>
                <w:color w:val="000000"/>
                <w:sz w:val="21"/>
              </w:rPr>
              <w:t xml:space="preserve">质量较差 </w:t>
            </w:r>
          </w:p>
        </w:tc>
        <w:tc>
          <w:tcPr>
            <w:tcW w:type="dxa" w:w="712"/>
            <w:tcBorders/>
            <w:tcMar>
              <w:start w:w="0" w:type="dxa"/>
              <w:end w:w="0" w:type="dxa"/>
            </w:tcMar>
          </w:tcPr>
          <w:p>
            <w:pPr>
              <w:autoSpaceDN w:val="0"/>
              <w:autoSpaceDE w:val="0"/>
              <w:widowControl/>
              <w:spacing w:line="280" w:lineRule="exact" w:before="32" w:after="0"/>
              <w:ind w:left="106" w:right="0" w:firstLine="0"/>
              <w:jc w:val="left"/>
            </w:pPr>
            <w:r>
              <w:rPr>
                <w:rFonts w:ascii="TimesNewRomanPSMT" w:hAnsi="TimesNewRomanPSMT" w:eastAsia="TimesNewRomanPSMT"/>
                <w:b w:val="0"/>
                <w:i w:val="0"/>
                <w:color w:val="000000"/>
                <w:sz w:val="21"/>
              </w:rPr>
              <w:t xml:space="preserve">r2 </w:t>
            </w:r>
          </w:p>
        </w:tc>
        <w:tc>
          <w:tcPr>
            <w:tcW w:type="dxa" w:w="1772"/>
            <w:tcBorders/>
            <w:tcMar>
              <w:start w:w="0" w:type="dxa"/>
              <w:end w:w="0" w:type="dxa"/>
            </w:tcMar>
          </w:tcPr>
          <w:p>
            <w:pPr>
              <w:autoSpaceDN w:val="0"/>
              <w:autoSpaceDE w:val="0"/>
              <w:widowControl/>
              <w:spacing w:line="185" w:lineRule="auto" w:before="88" w:after="0"/>
              <w:ind w:left="104" w:right="0" w:firstLine="0"/>
              <w:jc w:val="left"/>
            </w:pPr>
            <w:r>
              <w:rPr>
                <w:rFonts w:ascii="SimSun" w:hAnsi="SimSun" w:eastAsia="SimSun"/>
                <w:b w:val="0"/>
                <w:i w:val="0"/>
                <w:color w:val="000000"/>
                <w:sz w:val="21"/>
              </w:rPr>
              <w:t xml:space="preserve">缺乏安全防护 </w:t>
            </w:r>
          </w:p>
        </w:tc>
      </w:tr>
      <w:tr>
        <w:trPr>
          <w:trHeight w:hRule="exact" w:val="340"/>
        </w:trPr>
        <w:tc>
          <w:tcPr>
            <w:tcW w:type="dxa" w:w="708"/>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6 </w:t>
            </w:r>
          </w:p>
        </w:tc>
        <w:tc>
          <w:tcPr>
            <w:tcW w:type="dxa" w:w="63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r124 </w:t>
            </w:r>
          </w:p>
        </w:tc>
        <w:tc>
          <w:tcPr>
            <w:tcW w:type="dxa" w:w="1916"/>
            <w:tcBorders/>
            <w:tcMar>
              <w:start w:w="0" w:type="dxa"/>
              <w:end w:w="0" w:type="dxa"/>
            </w:tcMar>
          </w:tcPr>
          <w:p>
            <w:pPr>
              <w:autoSpaceDN w:val="0"/>
              <w:autoSpaceDE w:val="0"/>
              <w:widowControl/>
              <w:spacing w:line="182" w:lineRule="auto" w:before="90" w:after="0"/>
              <w:ind w:left="180" w:right="0" w:firstLine="0"/>
              <w:jc w:val="left"/>
            </w:pPr>
            <w:r>
              <w:rPr>
                <w:rFonts w:ascii="SimSun" w:hAnsi="SimSun" w:eastAsia="SimSun"/>
                <w:b w:val="0"/>
                <w:i w:val="0"/>
                <w:color w:val="000000"/>
                <w:sz w:val="21"/>
              </w:rPr>
              <w:t xml:space="preserve">违规分包 </w:t>
            </w:r>
          </w:p>
        </w:tc>
        <w:tc>
          <w:tcPr>
            <w:tcW w:type="dxa" w:w="644"/>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r6 </w:t>
            </w:r>
          </w:p>
        </w:tc>
        <w:tc>
          <w:tcPr>
            <w:tcW w:type="dxa" w:w="1908"/>
            <w:tcBorders/>
            <w:tcMar>
              <w:start w:w="0" w:type="dxa"/>
              <w:end w:w="0" w:type="dxa"/>
            </w:tcMar>
          </w:tcPr>
          <w:p>
            <w:pPr>
              <w:autoSpaceDN w:val="0"/>
              <w:autoSpaceDE w:val="0"/>
              <w:widowControl/>
              <w:spacing w:line="182" w:lineRule="auto" w:before="90" w:after="0"/>
              <w:ind w:left="30" w:right="0" w:firstLine="0"/>
              <w:jc w:val="left"/>
            </w:pPr>
            <w:r>
              <w:rPr>
                <w:rFonts w:ascii="SimSun" w:hAnsi="SimSun" w:eastAsia="SimSun"/>
                <w:b w:val="0"/>
                <w:i w:val="0"/>
                <w:color w:val="000000"/>
                <w:sz w:val="21"/>
              </w:rPr>
              <w:t xml:space="preserve">未开展安全教育 </w:t>
            </w:r>
          </w:p>
        </w:tc>
        <w:tc>
          <w:tcPr>
            <w:tcW w:type="dxa" w:w="71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r111 </w:t>
            </w:r>
          </w:p>
        </w:tc>
        <w:tc>
          <w:tcPr>
            <w:tcW w:type="dxa" w:w="1772"/>
            <w:tcBorders/>
            <w:tcMar>
              <w:start w:w="0" w:type="dxa"/>
              <w:end w:w="0" w:type="dxa"/>
            </w:tcMar>
          </w:tcPr>
          <w:p>
            <w:pPr>
              <w:autoSpaceDN w:val="0"/>
              <w:autoSpaceDE w:val="0"/>
              <w:widowControl/>
              <w:spacing w:line="182" w:lineRule="auto" w:before="90" w:after="0"/>
              <w:ind w:left="104" w:right="0" w:firstLine="0"/>
              <w:jc w:val="left"/>
            </w:pPr>
            <w:r>
              <w:rPr>
                <w:rFonts w:ascii="SimSun" w:hAnsi="SimSun" w:eastAsia="SimSun"/>
                <w:b w:val="0"/>
                <w:i w:val="0"/>
                <w:color w:val="000000"/>
                <w:sz w:val="21"/>
              </w:rPr>
              <w:t xml:space="preserve">相关认知不够 </w:t>
            </w:r>
          </w:p>
        </w:tc>
      </w:tr>
      <w:tr>
        <w:trPr>
          <w:trHeight w:hRule="exact" w:val="340"/>
        </w:trPr>
        <w:tc>
          <w:tcPr>
            <w:tcW w:type="dxa" w:w="708"/>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7 </w:t>
            </w:r>
          </w:p>
        </w:tc>
        <w:tc>
          <w:tcPr>
            <w:tcW w:type="dxa" w:w="638"/>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r23 </w:t>
            </w:r>
          </w:p>
        </w:tc>
        <w:tc>
          <w:tcPr>
            <w:tcW w:type="dxa" w:w="1916"/>
            <w:tcBorders/>
            <w:tcMar>
              <w:start w:w="0" w:type="dxa"/>
              <w:end w:w="0" w:type="dxa"/>
            </w:tcMar>
          </w:tcPr>
          <w:p>
            <w:pPr>
              <w:autoSpaceDN w:val="0"/>
              <w:autoSpaceDE w:val="0"/>
              <w:widowControl/>
              <w:spacing w:line="185" w:lineRule="auto" w:before="90" w:after="0"/>
              <w:ind w:left="36" w:right="0" w:firstLine="0"/>
              <w:jc w:val="left"/>
            </w:pPr>
            <w:r>
              <w:rPr>
                <w:rFonts w:ascii="SimSun" w:hAnsi="SimSun" w:eastAsia="SimSun"/>
                <w:b w:val="0"/>
                <w:i w:val="0"/>
                <w:color w:val="000000"/>
                <w:sz w:val="21"/>
              </w:rPr>
              <w:t xml:space="preserve">设计缺陷 </w:t>
            </w:r>
          </w:p>
        </w:tc>
        <w:tc>
          <w:tcPr>
            <w:tcW w:type="dxa" w:w="644"/>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r2 </w:t>
            </w:r>
          </w:p>
        </w:tc>
        <w:tc>
          <w:tcPr>
            <w:tcW w:type="dxa" w:w="1908"/>
            <w:tcBorders/>
            <w:tcMar>
              <w:start w:w="0" w:type="dxa"/>
              <w:end w:w="0" w:type="dxa"/>
            </w:tcMar>
          </w:tcPr>
          <w:p>
            <w:pPr>
              <w:autoSpaceDN w:val="0"/>
              <w:autoSpaceDE w:val="0"/>
              <w:widowControl/>
              <w:spacing w:line="185" w:lineRule="auto" w:before="90" w:after="0"/>
              <w:ind w:left="30" w:right="0" w:firstLine="0"/>
              <w:jc w:val="left"/>
            </w:pPr>
            <w:r>
              <w:rPr>
                <w:rFonts w:ascii="SimSun" w:hAnsi="SimSun" w:eastAsia="SimSun"/>
                <w:b w:val="0"/>
                <w:i w:val="0"/>
                <w:color w:val="000000"/>
                <w:sz w:val="21"/>
              </w:rPr>
              <w:t xml:space="preserve">缺乏安全防护 </w:t>
            </w:r>
          </w:p>
        </w:tc>
        <w:tc>
          <w:tcPr>
            <w:tcW w:type="dxa" w:w="71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r124 </w:t>
            </w:r>
          </w:p>
        </w:tc>
        <w:tc>
          <w:tcPr>
            <w:tcW w:type="dxa" w:w="1772"/>
            <w:tcBorders/>
            <w:tcMar>
              <w:start w:w="0" w:type="dxa"/>
              <w:end w:w="0" w:type="dxa"/>
            </w:tcMar>
          </w:tcPr>
          <w:p>
            <w:pPr>
              <w:autoSpaceDN w:val="0"/>
              <w:autoSpaceDE w:val="0"/>
              <w:widowControl/>
              <w:spacing w:line="185" w:lineRule="auto" w:before="90" w:after="0"/>
              <w:ind w:left="104" w:right="0" w:firstLine="0"/>
              <w:jc w:val="left"/>
            </w:pPr>
            <w:r>
              <w:rPr>
                <w:rFonts w:ascii="SimSun" w:hAnsi="SimSun" w:eastAsia="SimSun"/>
                <w:b w:val="0"/>
                <w:i w:val="0"/>
                <w:color w:val="000000"/>
                <w:sz w:val="21"/>
              </w:rPr>
              <w:t xml:space="preserve">违规分包 </w:t>
            </w:r>
          </w:p>
        </w:tc>
      </w:tr>
      <w:tr>
        <w:trPr>
          <w:trHeight w:hRule="exact" w:val="340"/>
        </w:trPr>
        <w:tc>
          <w:tcPr>
            <w:tcW w:type="dxa" w:w="70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8 </w:t>
            </w:r>
          </w:p>
        </w:tc>
        <w:tc>
          <w:tcPr>
            <w:tcW w:type="dxa" w:w="63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r99 </w:t>
            </w:r>
          </w:p>
        </w:tc>
        <w:tc>
          <w:tcPr>
            <w:tcW w:type="dxa" w:w="1916"/>
            <w:tcBorders/>
            <w:tcMar>
              <w:start w:w="0" w:type="dxa"/>
              <w:end w:w="0" w:type="dxa"/>
            </w:tcMar>
          </w:tcPr>
          <w:p>
            <w:pPr>
              <w:autoSpaceDN w:val="0"/>
              <w:autoSpaceDE w:val="0"/>
              <w:widowControl/>
              <w:spacing w:line="182" w:lineRule="auto" w:before="92" w:after="0"/>
              <w:ind w:left="36" w:right="0" w:firstLine="0"/>
              <w:jc w:val="left"/>
            </w:pPr>
            <w:r>
              <w:rPr>
                <w:rFonts w:ascii="SimSun" w:hAnsi="SimSun" w:eastAsia="SimSun"/>
                <w:b w:val="0"/>
                <w:i w:val="0"/>
                <w:color w:val="000000"/>
                <w:sz w:val="21"/>
              </w:rPr>
              <w:t xml:space="preserve">未持证上岗 </w:t>
            </w:r>
          </w:p>
        </w:tc>
        <w:tc>
          <w:tcPr>
            <w:tcW w:type="dxa" w:w="644"/>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r124 </w:t>
            </w:r>
          </w:p>
        </w:tc>
        <w:tc>
          <w:tcPr>
            <w:tcW w:type="dxa" w:w="1908"/>
            <w:tcBorders/>
            <w:tcMar>
              <w:start w:w="0" w:type="dxa"/>
              <w:end w:w="0" w:type="dxa"/>
            </w:tcMar>
          </w:tcPr>
          <w:p>
            <w:pPr>
              <w:autoSpaceDN w:val="0"/>
              <w:autoSpaceDE w:val="0"/>
              <w:widowControl/>
              <w:spacing w:line="182" w:lineRule="auto" w:before="92" w:after="0"/>
              <w:ind w:left="172" w:right="0" w:firstLine="0"/>
              <w:jc w:val="left"/>
            </w:pPr>
            <w:r>
              <w:rPr>
                <w:rFonts w:ascii="SimSun" w:hAnsi="SimSun" w:eastAsia="SimSun"/>
                <w:b w:val="0"/>
                <w:i w:val="0"/>
                <w:color w:val="000000"/>
                <w:sz w:val="21"/>
              </w:rPr>
              <w:t xml:space="preserve">违规分包 </w:t>
            </w:r>
          </w:p>
        </w:tc>
        <w:tc>
          <w:tcPr>
            <w:tcW w:type="dxa" w:w="712"/>
            <w:tcBorders/>
            <w:tcMar>
              <w:start w:w="0" w:type="dxa"/>
              <w:end w:w="0" w:type="dxa"/>
            </w:tcMar>
          </w:tcPr>
          <w:p>
            <w:pPr>
              <w:autoSpaceDN w:val="0"/>
              <w:autoSpaceDE w:val="0"/>
              <w:widowControl/>
              <w:spacing w:line="282" w:lineRule="exact" w:before="34" w:after="0"/>
              <w:ind w:left="106" w:right="0" w:firstLine="0"/>
              <w:jc w:val="left"/>
            </w:pPr>
            <w:r>
              <w:rPr>
                <w:rFonts w:ascii="TimesNewRomanPSMT" w:hAnsi="TimesNewRomanPSMT" w:eastAsia="TimesNewRomanPSMT"/>
                <w:b w:val="0"/>
                <w:i w:val="0"/>
                <w:color w:val="000000"/>
                <w:sz w:val="21"/>
              </w:rPr>
              <w:t xml:space="preserve">r11 </w:t>
            </w:r>
          </w:p>
        </w:tc>
        <w:tc>
          <w:tcPr>
            <w:tcW w:type="dxa" w:w="1772"/>
            <w:tcBorders/>
            <w:tcMar>
              <w:start w:w="0" w:type="dxa"/>
              <w:end w:w="0" w:type="dxa"/>
            </w:tcMar>
          </w:tcPr>
          <w:p>
            <w:pPr>
              <w:autoSpaceDN w:val="0"/>
              <w:autoSpaceDE w:val="0"/>
              <w:widowControl/>
              <w:spacing w:line="182" w:lineRule="auto" w:before="92" w:after="0"/>
              <w:ind w:left="104" w:right="0" w:firstLine="0"/>
              <w:jc w:val="left"/>
            </w:pPr>
            <w:r>
              <w:rPr>
                <w:rFonts w:ascii="SimSun" w:hAnsi="SimSun" w:eastAsia="SimSun"/>
                <w:b w:val="0"/>
                <w:i w:val="0"/>
                <w:color w:val="000000"/>
                <w:sz w:val="21"/>
              </w:rPr>
              <w:t xml:space="preserve">疏于观察 </w:t>
            </w:r>
          </w:p>
        </w:tc>
      </w:tr>
      <w:tr>
        <w:trPr>
          <w:trHeight w:hRule="exact" w:val="340"/>
        </w:trPr>
        <w:tc>
          <w:tcPr>
            <w:tcW w:type="dxa" w:w="70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9 </w:t>
            </w:r>
          </w:p>
        </w:tc>
        <w:tc>
          <w:tcPr>
            <w:tcW w:type="dxa" w:w="638"/>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r6 </w:t>
            </w:r>
          </w:p>
        </w:tc>
        <w:tc>
          <w:tcPr>
            <w:tcW w:type="dxa" w:w="1916"/>
            <w:tcBorders/>
            <w:tcMar>
              <w:start w:w="0" w:type="dxa"/>
              <w:end w:w="0" w:type="dxa"/>
            </w:tcMar>
          </w:tcPr>
          <w:p>
            <w:pPr>
              <w:autoSpaceDN w:val="0"/>
              <w:autoSpaceDE w:val="0"/>
              <w:widowControl/>
              <w:spacing w:line="185" w:lineRule="auto" w:before="92" w:after="0"/>
              <w:ind w:left="36" w:right="0" w:firstLine="0"/>
              <w:jc w:val="left"/>
            </w:pPr>
            <w:r>
              <w:rPr>
                <w:rFonts w:ascii="SimSun" w:hAnsi="SimSun" w:eastAsia="SimSun"/>
                <w:b w:val="0"/>
                <w:i w:val="0"/>
                <w:color w:val="000000"/>
                <w:sz w:val="21"/>
              </w:rPr>
              <w:t xml:space="preserve">未开展安全教育 </w:t>
            </w:r>
          </w:p>
        </w:tc>
        <w:tc>
          <w:tcPr>
            <w:tcW w:type="dxa" w:w="644"/>
            <w:tcBorders/>
            <w:tcMar>
              <w:start w:w="0" w:type="dxa"/>
              <w:end w:w="0" w:type="dxa"/>
            </w:tcMar>
          </w:tcPr>
          <w:p>
            <w:pPr>
              <w:autoSpaceDN w:val="0"/>
              <w:autoSpaceDE w:val="0"/>
              <w:widowControl/>
              <w:spacing w:line="282" w:lineRule="exact" w:before="34" w:after="0"/>
              <w:ind w:left="106" w:right="0" w:firstLine="0"/>
              <w:jc w:val="left"/>
            </w:pPr>
            <w:r>
              <w:rPr>
                <w:rFonts w:ascii="TimesNewRomanPSMT" w:hAnsi="TimesNewRomanPSMT" w:eastAsia="TimesNewRomanPSMT"/>
                <w:b w:val="0"/>
                <w:i w:val="0"/>
                <w:color w:val="000000"/>
                <w:sz w:val="21"/>
              </w:rPr>
              <w:t xml:space="preserve">r85 </w:t>
            </w:r>
          </w:p>
        </w:tc>
        <w:tc>
          <w:tcPr>
            <w:tcW w:type="dxa" w:w="1908"/>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 xml:space="preserve">构造工序不合理 </w:t>
            </w:r>
          </w:p>
        </w:tc>
        <w:tc>
          <w:tcPr>
            <w:tcW w:type="dxa" w:w="71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r140 </w:t>
            </w:r>
          </w:p>
        </w:tc>
        <w:tc>
          <w:tcPr>
            <w:tcW w:type="dxa" w:w="1772"/>
            <w:tcBorders/>
            <w:tcMar>
              <w:start w:w="0" w:type="dxa"/>
              <w:end w:w="0" w:type="dxa"/>
            </w:tcMar>
          </w:tcPr>
          <w:p>
            <w:pPr>
              <w:autoSpaceDN w:val="0"/>
              <w:autoSpaceDE w:val="0"/>
              <w:widowControl/>
              <w:spacing w:line="185" w:lineRule="auto" w:before="92" w:after="0"/>
              <w:ind w:left="104" w:right="0" w:firstLine="0"/>
              <w:jc w:val="left"/>
            </w:pPr>
            <w:r>
              <w:rPr>
                <w:rFonts w:ascii="SimSun" w:hAnsi="SimSun" w:eastAsia="SimSun"/>
                <w:b w:val="0"/>
                <w:i w:val="0"/>
                <w:color w:val="000000"/>
                <w:sz w:val="21"/>
              </w:rPr>
              <w:t xml:space="preserve">违反施工设计 </w:t>
            </w:r>
          </w:p>
        </w:tc>
      </w:tr>
      <w:tr>
        <w:trPr>
          <w:trHeight w:hRule="exact" w:val="416"/>
        </w:trPr>
        <w:tc>
          <w:tcPr>
            <w:tcW w:type="dxa" w:w="708"/>
            <w:tcBorders>
              <w:bottom w:sz="11.199999999999818" w:val="single" w:color="#00000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10 </w:t>
            </w:r>
          </w:p>
        </w:tc>
        <w:tc>
          <w:tcPr>
            <w:tcW w:type="dxa" w:w="638"/>
            <w:tcBorders>
              <w:bottom w:sz="11.199999999999818" w:val="single" w:color="#00000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r68 </w:t>
            </w:r>
          </w:p>
        </w:tc>
        <w:tc>
          <w:tcPr>
            <w:tcW w:type="dxa" w:w="1916"/>
            <w:tcBorders>
              <w:bottom w:sz="11.199999999999818" w:val="single" w:color="#000000"/>
            </w:tcBorders>
            <w:tcMar>
              <w:start w:w="0" w:type="dxa"/>
              <w:end w:w="0" w:type="dxa"/>
            </w:tcMar>
          </w:tcPr>
          <w:p>
            <w:pPr>
              <w:autoSpaceDN w:val="0"/>
              <w:autoSpaceDE w:val="0"/>
              <w:widowControl/>
              <w:spacing w:line="185" w:lineRule="auto" w:before="90" w:after="0"/>
              <w:ind w:left="36" w:right="0" w:firstLine="0"/>
              <w:jc w:val="left"/>
            </w:pPr>
            <w:r>
              <w:rPr>
                <w:rFonts w:ascii="SimSun" w:hAnsi="SimSun" w:eastAsia="SimSun"/>
                <w:b w:val="0"/>
                <w:i w:val="0"/>
                <w:color w:val="000000"/>
                <w:sz w:val="21"/>
              </w:rPr>
              <w:t xml:space="preserve">违规操作 </w:t>
            </w:r>
          </w:p>
        </w:tc>
        <w:tc>
          <w:tcPr>
            <w:tcW w:type="dxa" w:w="644"/>
            <w:tcBorders>
              <w:bottom w:sz="11.199999999999818" w:val="single" w:color="#000000"/>
            </w:tcBorders>
            <w:tcMar>
              <w:start w:w="0" w:type="dxa"/>
              <w:end w:w="0" w:type="dxa"/>
            </w:tcMar>
          </w:tcPr>
          <w:p>
            <w:pPr>
              <w:autoSpaceDN w:val="0"/>
              <w:autoSpaceDE w:val="0"/>
              <w:widowControl/>
              <w:spacing w:line="282" w:lineRule="exact" w:before="32" w:after="0"/>
              <w:ind w:left="106" w:right="0" w:firstLine="0"/>
              <w:jc w:val="left"/>
            </w:pPr>
            <w:r>
              <w:rPr>
                <w:rFonts w:ascii="TimesNewRomanPSMT" w:hAnsi="TimesNewRomanPSMT" w:eastAsia="TimesNewRomanPSMT"/>
                <w:b w:val="0"/>
                <w:i w:val="0"/>
                <w:color w:val="000000"/>
                <w:sz w:val="21"/>
              </w:rPr>
              <w:t xml:space="preserve">r84 </w:t>
            </w:r>
          </w:p>
        </w:tc>
        <w:tc>
          <w:tcPr>
            <w:tcW w:type="dxa" w:w="1908"/>
            <w:tcBorders>
              <w:bottom w:sz="11.199999999999818" w:val="single" w:color="#000000"/>
            </w:tcBorders>
            <w:tcMar>
              <w:start w:w="0" w:type="dxa"/>
              <w:end w:w="0" w:type="dxa"/>
            </w:tcMar>
          </w:tcPr>
          <w:p>
            <w:pPr>
              <w:autoSpaceDN w:val="0"/>
              <w:autoSpaceDE w:val="0"/>
              <w:widowControl/>
              <w:spacing w:line="185" w:lineRule="auto" w:before="90" w:after="0"/>
              <w:ind w:left="172" w:right="0" w:firstLine="0"/>
              <w:jc w:val="left"/>
            </w:pPr>
            <w:r>
              <w:rPr>
                <w:rFonts w:ascii="SimSun" w:hAnsi="SimSun" w:eastAsia="SimSun"/>
                <w:b w:val="0"/>
                <w:i w:val="0"/>
                <w:color w:val="000000"/>
                <w:sz w:val="21"/>
              </w:rPr>
              <w:t xml:space="preserve">违反安全标准 </w:t>
            </w:r>
          </w:p>
        </w:tc>
        <w:tc>
          <w:tcPr>
            <w:tcW w:type="dxa" w:w="712"/>
            <w:tcBorders>
              <w:bottom w:sz="11.199999999999818"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r138 </w:t>
            </w:r>
          </w:p>
        </w:tc>
        <w:tc>
          <w:tcPr>
            <w:tcW w:type="dxa" w:w="1772"/>
            <w:tcBorders>
              <w:bottom w:sz="11.199999999999818" w:val="single" w:color="#000000"/>
            </w:tcBorders>
            <w:tcMar>
              <w:start w:w="0" w:type="dxa"/>
              <w:end w:w="0" w:type="dxa"/>
            </w:tcMar>
          </w:tcPr>
          <w:p>
            <w:pPr>
              <w:autoSpaceDN w:val="0"/>
              <w:autoSpaceDE w:val="0"/>
              <w:widowControl/>
              <w:spacing w:line="185" w:lineRule="auto" w:before="90" w:after="0"/>
              <w:ind w:left="104" w:right="0" w:firstLine="0"/>
              <w:jc w:val="left"/>
            </w:pPr>
            <w:r>
              <w:rPr>
                <w:rFonts w:ascii="SimSun" w:hAnsi="SimSun" w:eastAsia="SimSun"/>
                <w:b w:val="0"/>
                <w:i w:val="0"/>
                <w:color w:val="000000"/>
                <w:sz w:val="21"/>
              </w:rPr>
              <w:t xml:space="preserve">排污管断裂 </w:t>
            </w:r>
          </w:p>
        </w:tc>
      </w:tr>
    </w:tbl>
    <w:p>
      <w:pPr>
        <w:autoSpaceDN w:val="0"/>
        <w:autoSpaceDE w:val="0"/>
        <w:widowControl/>
        <w:spacing w:line="185" w:lineRule="auto" w:before="36" w:after="0"/>
        <w:ind w:left="1762" w:right="0" w:firstLine="0"/>
        <w:jc w:val="left"/>
      </w:pPr>
      <w:r>
        <w:rPr>
          <w:rFonts w:ascii="SimHei" w:hAnsi="SimHei" w:eastAsia="SimHei"/>
          <w:b w:val="0"/>
          <w:i w:val="0"/>
          <w:color w:val="000000"/>
          <w:sz w:val="24"/>
        </w:rPr>
        <w:t>（五）介数</w:t>
      </w:r>
    </w:p>
    <w:p>
      <w:pPr>
        <w:autoSpaceDN w:val="0"/>
        <w:autoSpaceDE w:val="0"/>
        <w:widowControl/>
        <w:spacing w:line="185" w:lineRule="auto" w:before="112" w:after="0"/>
        <w:ind w:left="1762" w:right="0" w:firstLine="0"/>
        <w:jc w:val="left"/>
      </w:pPr>
      <w:r>
        <w:rPr>
          <w:rFonts w:ascii="SimSun" w:hAnsi="SimSun" w:eastAsia="SimSun"/>
          <w:b w:val="0"/>
          <w:i w:val="0"/>
          <w:color w:val="000000"/>
          <w:sz w:val="24"/>
        </w:rPr>
        <w:t>介数通常用来衡量某一节点在网络中的媒介作用。桥隧施工风险网络、桥梁</w:t>
      </w:r>
    </w:p>
    <w:p>
      <w:pPr>
        <w:autoSpaceDN w:val="0"/>
        <w:autoSpaceDE w:val="0"/>
        <w:widowControl/>
        <w:spacing w:line="390" w:lineRule="exact" w:before="32" w:after="0"/>
        <w:ind w:left="1282" w:right="252" w:firstLine="0"/>
        <w:jc w:val="both"/>
      </w:pPr>
      <w:r>
        <w:rPr>
          <w:rFonts w:ascii="SimSun" w:hAnsi="SimSun" w:eastAsia="SimSun"/>
          <w:b w:val="0"/>
          <w:i w:val="0"/>
          <w:color w:val="000000"/>
          <w:sz w:val="24"/>
        </w:rPr>
        <w:t>施工风险网络和隧道施工风险网络中介数最高的前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个风险节点分别如表</w:t>
      </w:r>
      <w:r>
        <w:rPr>
          <w:rFonts w:ascii="TimesNewRomanPSMT" w:hAnsi="TimesNewRomanPSMT" w:eastAsia="TimesNewRomanPSMT"/>
          <w:b w:val="0"/>
          <w:i w:val="0"/>
          <w:color w:val="000000"/>
          <w:sz w:val="24"/>
        </w:rPr>
        <w:t>2-10</w:t>
      </w:r>
      <w:r>
        <w:rPr>
          <w:rFonts w:ascii="SimSun" w:hAnsi="SimSun" w:eastAsia="SimSun"/>
          <w:b w:val="0"/>
          <w:i w:val="0"/>
          <w:color w:val="000000"/>
          <w:sz w:val="24"/>
        </w:rPr>
        <w:t xml:space="preserve"> 所</w:t>
      </w:r>
      <w:r>
        <w:rPr>
          <w:rFonts w:ascii="SimSun" w:hAnsi="SimSun" w:eastAsia="SimSun"/>
          <w:b w:val="0"/>
          <w:i w:val="0"/>
          <w:color w:val="000000"/>
          <w:sz w:val="24"/>
        </w:rPr>
        <w:t>示。在桥隧施工风险网络中介数的取值范围是</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0.047884</w:t>
      </w:r>
      <w:r>
        <w:rPr>
          <w:rFonts w:ascii="SimSun" w:hAnsi="SimSun" w:eastAsia="SimSun"/>
          <w:b w:val="0"/>
          <w:i w:val="0"/>
          <w:color w:val="000000"/>
          <w:sz w:val="24"/>
        </w:rPr>
        <w:t>，而在风险网络中，</w:t>
      </w:r>
      <w:r>
        <w:rPr>
          <w:rFonts w:ascii="SimSun" w:hAnsi="SimSun" w:eastAsia="SimSun"/>
          <w:b w:val="0"/>
          <w:i w:val="0"/>
          <w:color w:val="000000"/>
          <w:sz w:val="24"/>
        </w:rPr>
        <w:t>一个风险节点介数值为</w:t>
      </w:r>
      <w:r>
        <w:rPr>
          <w:rFonts w:ascii="TimesNewRomanPSMT" w:hAnsi="TimesNewRomanPSMT" w:eastAsia="TimesNewRomanPSMT"/>
          <w:b w:val="0"/>
          <w:i w:val="0"/>
          <w:color w:val="000000"/>
          <w:sz w:val="24"/>
        </w:rPr>
        <w:t>0</w:t>
      </w:r>
      <w:r>
        <w:rPr>
          <w:rFonts w:ascii="SimSun" w:hAnsi="SimSun" w:eastAsia="SimSun"/>
          <w:b w:val="0"/>
          <w:i w:val="0"/>
          <w:color w:val="000000"/>
          <w:sz w:val="24"/>
        </w:rPr>
        <w:t>，则意味着这些风险节点在与其他风险节点的相互作用中</w:t>
      </w:r>
      <w:r>
        <w:rPr>
          <w:rFonts w:ascii="SimSun" w:hAnsi="SimSun" w:eastAsia="SimSun"/>
          <w:b w:val="0"/>
          <w:i w:val="0"/>
          <w:color w:val="000000"/>
          <w:sz w:val="24"/>
        </w:rPr>
        <w:t>并没有起到中介的作用。其中，违章作业（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）的介数最大，它是风险扩散中的关</w:t>
      </w:r>
      <w:r>
        <w:rPr>
          <w:rFonts w:ascii="SimSun" w:hAnsi="SimSun" w:eastAsia="SimSun"/>
          <w:b w:val="0"/>
          <w:i w:val="0"/>
          <w:color w:val="000000"/>
          <w:sz w:val="24"/>
        </w:rPr>
        <w:t>键环节。而与边墙相撞（</w:t>
      </w:r>
      <w:r>
        <w:rPr>
          <w:rFonts w:ascii="TimesNewRomanPSMT" w:hAnsi="TimesNewRomanPSMT" w:eastAsia="TimesNewRomanPSMT"/>
          <w:b w:val="0"/>
          <w:i w:val="0"/>
          <w:color w:val="000000"/>
          <w:sz w:val="24"/>
        </w:rPr>
        <w:t>r135</w:t>
      </w:r>
      <w:r>
        <w:rPr>
          <w:rFonts w:ascii="SimSun" w:hAnsi="SimSun" w:eastAsia="SimSun"/>
          <w:b w:val="0"/>
          <w:i w:val="0"/>
          <w:color w:val="000000"/>
          <w:sz w:val="24"/>
        </w:rPr>
        <w:t>）的介数值最小，意味着通过边墙相撞（</w:t>
      </w:r>
      <w:r>
        <w:rPr>
          <w:rFonts w:ascii="TimesNewRomanPSMT" w:hAnsi="TimesNewRomanPSMT" w:eastAsia="TimesNewRomanPSMT"/>
          <w:b w:val="0"/>
          <w:i w:val="0"/>
          <w:color w:val="000000"/>
          <w:sz w:val="24"/>
        </w:rPr>
        <w:t>r135</w:t>
      </w:r>
      <w:r>
        <w:rPr>
          <w:rFonts w:ascii="SimSun" w:hAnsi="SimSun" w:eastAsia="SimSun"/>
          <w:b w:val="0"/>
          <w:i w:val="0"/>
          <w:color w:val="000000"/>
          <w:sz w:val="24"/>
        </w:rPr>
        <w:t>）的最</w:t>
      </w:r>
      <w:r>
        <w:rPr>
          <w:rFonts w:ascii="SimSun" w:hAnsi="SimSun" w:eastAsia="SimSun"/>
          <w:b w:val="0"/>
          <w:i w:val="0"/>
          <w:color w:val="000000"/>
          <w:sz w:val="24"/>
        </w:rPr>
        <w:t>短路径最少，同时也说明其在风险的传导能力上最弱。而违章作业（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）、未作安</w:t>
      </w:r>
    </w:p>
    <w:p>
      <w:pPr>
        <w:autoSpaceDN w:val="0"/>
        <w:autoSpaceDE w:val="0"/>
        <w:widowControl/>
        <w:spacing w:line="240" w:lineRule="exact" w:before="444" w:after="0"/>
        <w:ind w:left="0" w:right="4342" w:firstLine="0"/>
        <w:jc w:val="right"/>
      </w:pPr>
      <w:r>
        <w:rPr>
          <w:rFonts w:ascii="TimesNewRomanPSMT" w:hAnsi="TimesNewRomanPSMT" w:eastAsia="TimesNewRomanPSMT"/>
          <w:b w:val="0"/>
          <w:i w:val="0"/>
          <w:color w:val="000000"/>
          <w:sz w:val="18"/>
        </w:rPr>
        <w:t xml:space="preserve">28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14" name="Picture 9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5" name="Picture 9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90" w:lineRule="exact" w:before="600" w:after="0"/>
        <w:ind w:left="1282" w:right="0" w:firstLine="0"/>
        <w:jc w:val="left"/>
      </w:pPr>
      <w:r>
        <w:rPr>
          <w:rFonts w:ascii="SimSun" w:hAnsi="SimSun" w:eastAsia="SimSun"/>
          <w:b w:val="0"/>
          <w:i w:val="0"/>
          <w:color w:val="000000"/>
          <w:sz w:val="24"/>
        </w:rPr>
        <w:t>全检查（</w:t>
      </w:r>
      <w:r>
        <w:rPr>
          <w:rFonts w:ascii="TimesNewRomanPSMT" w:hAnsi="TimesNewRomanPSMT" w:eastAsia="TimesNewRomanPSMT"/>
          <w:b w:val="0"/>
          <w:i w:val="0"/>
          <w:color w:val="000000"/>
          <w:sz w:val="24"/>
        </w:rPr>
        <w:t>r71</w:t>
      </w:r>
      <w:r>
        <w:rPr>
          <w:rFonts w:ascii="SimSun" w:hAnsi="SimSun" w:eastAsia="SimSun"/>
          <w:b w:val="0"/>
          <w:i w:val="0"/>
          <w:color w:val="000000"/>
          <w:sz w:val="24"/>
        </w:rPr>
        <w:t>）分别在桥梁施工风险网络和隧道施工风险网络中扮演者最为重要的</w:t>
      </w:r>
      <w:r>
        <w:rPr>
          <w:rFonts w:ascii="SimSun" w:hAnsi="SimSun" w:eastAsia="SimSun"/>
          <w:b w:val="0"/>
          <w:i w:val="0"/>
          <w:color w:val="000000"/>
          <w:sz w:val="24"/>
        </w:rPr>
        <w:t>中介性角色。在桥隧施工风险网络、桥梁施工风险网络和隧道施工风险网络中人</w:t>
      </w:r>
      <w:r>
        <w:rPr>
          <w:rFonts w:ascii="SimSun" w:hAnsi="SimSun" w:eastAsia="SimSun"/>
          <w:b w:val="0"/>
          <w:i w:val="0"/>
          <w:color w:val="000000"/>
          <w:sz w:val="24"/>
        </w:rPr>
        <w:t>为因素是最为显著的因数，通过控制这些风险节点，能够有效地控制风险在网络</w:t>
      </w:r>
      <w:r>
        <w:rPr>
          <w:rFonts w:ascii="SimSun" w:hAnsi="SimSun" w:eastAsia="SimSun"/>
          <w:b w:val="0"/>
          <w:i w:val="0"/>
          <w:color w:val="000000"/>
          <w:sz w:val="24"/>
        </w:rPr>
        <w:t>中的传播。但是环境因素和管理因素也不能被忽略，如在三个不同的风险网络中，</w:t>
      </w:r>
      <w:r>
        <w:rPr>
          <w:rFonts w:ascii="SimSun" w:hAnsi="SimSun" w:eastAsia="SimSun"/>
          <w:b w:val="0"/>
          <w:i w:val="0"/>
          <w:color w:val="000000"/>
          <w:sz w:val="24"/>
        </w:rPr>
        <w:t>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）在其中的介数值都比较的高，这也会极大地影响事故发生的频率。</w:t>
      </w:r>
    </w:p>
    <w:p>
      <w:pPr>
        <w:autoSpaceDN w:val="0"/>
        <w:autoSpaceDE w:val="0"/>
        <w:widowControl/>
        <w:spacing w:line="378" w:lineRule="exact" w:before="12" w:after="0"/>
        <w:ind w:left="1282" w:right="250" w:firstLine="0"/>
        <w:jc w:val="both"/>
      </w:pPr>
      <w:r>
        <w:rPr>
          <w:rFonts w:ascii="SimSun" w:hAnsi="SimSun" w:eastAsia="SimSun"/>
          <w:b w:val="0"/>
          <w:i w:val="0"/>
          <w:color w:val="000000"/>
          <w:sz w:val="24"/>
        </w:rPr>
        <w:t>于此同时，管理者可以通过控制某一风险节点，如违章作业（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），可以同时增加</w:t>
      </w:r>
      <w:r>
        <w:rPr>
          <w:rFonts w:ascii="SimSun" w:hAnsi="SimSun" w:eastAsia="SimSun"/>
          <w:b w:val="0"/>
          <w:i w:val="0"/>
          <w:color w:val="000000"/>
          <w:sz w:val="24"/>
        </w:rPr>
        <w:t>桥隧施工风险网络、桥梁施工风险网络和隧道施工风险网络的平均路径和直径，</w:t>
      </w:r>
      <w:r>
        <w:rPr>
          <w:rFonts w:ascii="SimSun" w:hAnsi="SimSun" w:eastAsia="SimSun"/>
          <w:b w:val="0"/>
          <w:i w:val="0"/>
          <w:color w:val="000000"/>
          <w:sz w:val="24"/>
        </w:rPr>
        <w:t>能够有效的降低风险在这三个网络中的传播速度，最大限度地合理利用有限的资</w:t>
      </w:r>
      <w:r>
        <w:rPr>
          <w:rFonts w:ascii="SimSun" w:hAnsi="SimSun" w:eastAsia="SimSun"/>
          <w:b w:val="0"/>
          <w:i w:val="0"/>
          <w:color w:val="000000"/>
          <w:sz w:val="24"/>
        </w:rPr>
        <w:t>源。</w:t>
      </w:r>
    </w:p>
    <w:p>
      <w:pPr>
        <w:autoSpaceDN w:val="0"/>
        <w:autoSpaceDE w:val="0"/>
        <w:widowControl/>
        <w:spacing w:line="282" w:lineRule="exact" w:before="86" w:after="20"/>
        <w:ind w:left="0" w:right="208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2-10</w:t>
      </w:r>
      <w:r>
        <w:rPr>
          <w:rFonts w:ascii="SimSun" w:hAnsi="SimSun" w:eastAsia="SimSun"/>
          <w:b w:val="0"/>
          <w:i w:val="0"/>
          <w:color w:val="000000"/>
          <w:sz w:val="21"/>
        </w:rPr>
        <w:t xml:space="preserve"> 桥隧施工风险网络及其子网络节点介数排序 </w:t>
      </w:r>
    </w:p>
    <w:tbl>
      <w:tblPr>
        <w:tblW w:type="auto" w:w="0"/>
        <w:tblLayout w:type="fixed"/>
        <w:tblLook w:firstColumn="1" w:firstRow="1" w:lastColumn="0" w:lastRow="0" w:noHBand="0" w:noVBand="1" w:val="04A0"/>
        <w:tblInd w:w="1526.0" w:type="dxa"/>
      </w:tblPr>
      <w:tblGrid>
        <w:gridCol w:w="1450"/>
        <w:gridCol w:w="1450"/>
        <w:gridCol w:w="1450"/>
        <w:gridCol w:w="1450"/>
        <w:gridCol w:w="1450"/>
        <w:gridCol w:w="1450"/>
        <w:gridCol w:w="1450"/>
      </w:tblGrid>
      <w:tr>
        <w:trPr>
          <w:trHeight w:hRule="exact" w:val="362"/>
        </w:trPr>
        <w:tc>
          <w:tcPr>
            <w:tcW w:type="dxa" w:w="712"/>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风险</w:t>
            </w:r>
          </w:p>
        </w:tc>
        <w:tc>
          <w:tcPr>
            <w:tcW w:type="dxa" w:w="2550"/>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04" w:right="0" w:firstLine="0"/>
              <w:jc w:val="left"/>
            </w:pPr>
            <w:r>
              <w:rPr>
                <w:rFonts w:ascii="SimSun" w:hAnsi="SimSun" w:eastAsia="SimSun"/>
                <w:b w:val="0"/>
                <w:i w:val="0"/>
                <w:color w:val="000000"/>
                <w:sz w:val="21"/>
              </w:rPr>
              <w:t xml:space="preserve">桥隧施工风险网络 </w:t>
            </w:r>
          </w:p>
        </w:tc>
        <w:tc>
          <w:tcPr>
            <w:tcW w:type="dxa" w:w="2552"/>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10" w:right="0" w:firstLine="0"/>
              <w:jc w:val="left"/>
            </w:pPr>
            <w:r>
              <w:rPr>
                <w:rFonts w:ascii="SimSun" w:hAnsi="SimSun" w:eastAsia="SimSun"/>
                <w:b w:val="0"/>
                <w:i w:val="0"/>
                <w:color w:val="000000"/>
                <w:sz w:val="21"/>
              </w:rPr>
              <w:t xml:space="preserve">桥梁施工风险网络 </w:t>
            </w:r>
          </w:p>
        </w:tc>
        <w:tc>
          <w:tcPr>
            <w:tcW w:type="dxa" w:w="2484"/>
            <w:gridSpan w:val="2"/>
            <w:tcBorders>
              <w:top w:sz="11.200000000000273"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4" w:after="0"/>
              <w:ind w:left="108" w:right="0" w:firstLine="0"/>
              <w:jc w:val="left"/>
            </w:pPr>
            <w:r>
              <w:rPr>
                <w:rFonts w:ascii="SimSun" w:hAnsi="SimSun" w:eastAsia="SimSun"/>
                <w:b w:val="0"/>
                <w:i w:val="0"/>
                <w:color w:val="000000"/>
                <w:sz w:val="21"/>
              </w:rPr>
              <w:t xml:space="preserve">隧道施工风险网络 </w:t>
            </w:r>
          </w:p>
        </w:tc>
      </w:tr>
      <w:tr>
        <w:trPr>
          <w:trHeight w:hRule="exact" w:val="240"/>
        </w:trPr>
        <w:tc>
          <w:tcPr>
            <w:tcW w:type="dxa" w:w="712"/>
            <w:tcBorders>
              <w:top w:sz="3.199999999999818" w:val="single" w:color="#000000"/>
            </w:tcBorders>
            <w:tcMar>
              <w:start w:w="0" w:type="dxa"/>
              <w:end w:w="0" w:type="dxa"/>
            </w:tcMar>
          </w:tcPr>
          <w:p>
            <w:pPr>
              <w:autoSpaceDN w:val="0"/>
              <w:autoSpaceDE w:val="0"/>
              <w:widowControl/>
              <w:spacing w:line="182" w:lineRule="auto" w:before="24" w:after="0"/>
              <w:ind w:left="0" w:right="0" w:firstLine="0"/>
              <w:jc w:val="center"/>
            </w:pPr>
            <w:r>
              <w:rPr>
                <w:rFonts w:ascii="SimSun" w:hAnsi="SimSun" w:eastAsia="SimSun"/>
                <w:b w:val="0"/>
                <w:i w:val="0"/>
                <w:color w:val="000000"/>
                <w:sz w:val="21"/>
              </w:rPr>
              <w:t xml:space="preserve">排序 </w:t>
            </w:r>
          </w:p>
        </w:tc>
        <w:tc>
          <w:tcPr>
            <w:tcW w:type="dxa" w:w="642"/>
            <w:tcBorders>
              <w:top w:sz="3.199999999999818" w:val="single" w:color="#000000"/>
            </w:tcBorders>
            <w:tcMar>
              <w:start w:w="0" w:type="dxa"/>
              <w:end w:w="0" w:type="dxa"/>
            </w:tcMar>
          </w:tcPr>
          <w:p>
            <w:pPr>
              <w:autoSpaceDN w:val="0"/>
              <w:autoSpaceDE w:val="0"/>
              <w:widowControl/>
              <w:spacing w:line="182" w:lineRule="auto" w:before="26" w:after="0"/>
              <w:ind w:left="104" w:right="0" w:firstLine="0"/>
              <w:jc w:val="left"/>
            </w:pPr>
            <w:r>
              <w:rPr>
                <w:rFonts w:ascii="SimSun" w:hAnsi="SimSun" w:eastAsia="SimSun"/>
                <w:b w:val="0"/>
                <w:i w:val="0"/>
                <w:color w:val="000000"/>
                <w:sz w:val="21"/>
              </w:rPr>
              <w:t xml:space="preserve">节点 </w:t>
            </w:r>
          </w:p>
        </w:tc>
        <w:tc>
          <w:tcPr>
            <w:tcW w:type="dxa" w:w="1908"/>
            <w:tcBorders>
              <w:top w:sz="3.199999999999818" w:val="single" w:color="#000000"/>
            </w:tcBorders>
            <w:tcMar>
              <w:start w:w="0" w:type="dxa"/>
              <w:end w:w="0" w:type="dxa"/>
            </w:tcMar>
          </w:tcPr>
          <w:p>
            <w:pPr>
              <w:autoSpaceDN w:val="0"/>
              <w:autoSpaceDE w:val="0"/>
              <w:widowControl/>
              <w:spacing w:line="182" w:lineRule="auto" w:before="26" w:after="0"/>
              <w:ind w:left="174" w:right="0" w:firstLine="0"/>
              <w:jc w:val="left"/>
            </w:pPr>
            <w:r>
              <w:rPr>
                <w:rFonts w:ascii="SimSun" w:hAnsi="SimSun" w:eastAsia="SimSun"/>
                <w:b w:val="0"/>
                <w:i w:val="0"/>
                <w:color w:val="000000"/>
                <w:sz w:val="21"/>
              </w:rPr>
              <w:t xml:space="preserve">风险 </w:t>
            </w:r>
          </w:p>
        </w:tc>
        <w:tc>
          <w:tcPr>
            <w:tcW w:type="dxa" w:w="652"/>
            <w:tcBorders>
              <w:top w:sz="3.199999999999818" w:val="single" w:color="#000000"/>
            </w:tcBorders>
            <w:tcMar>
              <w:start w:w="0" w:type="dxa"/>
              <w:end w:w="0" w:type="dxa"/>
            </w:tcMar>
          </w:tcPr>
          <w:p>
            <w:pPr>
              <w:autoSpaceDN w:val="0"/>
              <w:autoSpaceDE w:val="0"/>
              <w:widowControl/>
              <w:spacing w:line="182" w:lineRule="auto" w:before="26" w:after="0"/>
              <w:ind w:left="110" w:right="0" w:firstLine="0"/>
              <w:jc w:val="left"/>
            </w:pPr>
            <w:r>
              <w:rPr>
                <w:rFonts w:ascii="SimSun" w:hAnsi="SimSun" w:eastAsia="SimSun"/>
                <w:b w:val="0"/>
                <w:i w:val="0"/>
                <w:color w:val="000000"/>
                <w:sz w:val="21"/>
              </w:rPr>
              <w:t xml:space="preserve">节点 </w:t>
            </w:r>
          </w:p>
        </w:tc>
        <w:tc>
          <w:tcPr>
            <w:tcW w:type="dxa" w:w="1900"/>
            <w:tcBorders>
              <w:top w:sz="3.199999999999818" w:val="single" w:color="#000000"/>
            </w:tcBorders>
            <w:tcMar>
              <w:start w:w="0" w:type="dxa"/>
              <w:end w:w="0" w:type="dxa"/>
            </w:tcMar>
          </w:tcPr>
          <w:p>
            <w:pPr>
              <w:autoSpaceDN w:val="0"/>
              <w:autoSpaceDE w:val="0"/>
              <w:widowControl/>
              <w:spacing w:line="182" w:lineRule="auto" w:before="26" w:after="0"/>
              <w:ind w:left="164" w:right="0" w:firstLine="0"/>
              <w:jc w:val="left"/>
            </w:pPr>
            <w:r>
              <w:rPr>
                <w:rFonts w:ascii="SimSun" w:hAnsi="SimSun" w:eastAsia="SimSun"/>
                <w:b w:val="0"/>
                <w:i w:val="0"/>
                <w:color w:val="000000"/>
                <w:sz w:val="21"/>
              </w:rPr>
              <w:t xml:space="preserve">风险 </w:t>
            </w:r>
          </w:p>
        </w:tc>
        <w:tc>
          <w:tcPr>
            <w:tcW w:type="dxa" w:w="720"/>
            <w:tcBorders>
              <w:top w:sz="3.199999999999818" w:val="single" w:color="#000000"/>
            </w:tcBorders>
            <w:tcMar>
              <w:start w:w="0" w:type="dxa"/>
              <w:end w:w="0" w:type="dxa"/>
            </w:tcMar>
          </w:tcPr>
          <w:p>
            <w:pPr>
              <w:autoSpaceDN w:val="0"/>
              <w:autoSpaceDE w:val="0"/>
              <w:widowControl/>
              <w:spacing w:line="182" w:lineRule="auto" w:before="26" w:after="0"/>
              <w:ind w:left="0" w:right="0" w:firstLine="0"/>
              <w:jc w:val="center"/>
            </w:pPr>
            <w:r>
              <w:rPr>
                <w:rFonts w:ascii="SimSun" w:hAnsi="SimSun" w:eastAsia="SimSun"/>
                <w:b w:val="0"/>
                <w:i w:val="0"/>
                <w:color w:val="000000"/>
                <w:sz w:val="21"/>
              </w:rPr>
              <w:t xml:space="preserve">节点 </w:t>
            </w:r>
          </w:p>
        </w:tc>
        <w:tc>
          <w:tcPr>
            <w:tcW w:type="dxa" w:w="1764"/>
            <w:tcBorders>
              <w:top w:sz="3.199999999999818" w:val="single" w:color="#000000"/>
            </w:tcBorders>
            <w:tcMar>
              <w:start w:w="0" w:type="dxa"/>
              <w:end w:w="0" w:type="dxa"/>
            </w:tcMar>
          </w:tcPr>
          <w:p>
            <w:pPr>
              <w:autoSpaceDN w:val="0"/>
              <w:autoSpaceDE w:val="0"/>
              <w:widowControl/>
              <w:spacing w:line="182" w:lineRule="auto" w:before="26" w:after="0"/>
              <w:ind w:left="96" w:right="0" w:firstLine="0"/>
              <w:jc w:val="left"/>
            </w:pPr>
            <w:r>
              <w:rPr>
                <w:rFonts w:ascii="SimSun" w:hAnsi="SimSun" w:eastAsia="SimSun"/>
                <w:b w:val="0"/>
                <w:i w:val="0"/>
                <w:color w:val="000000"/>
                <w:sz w:val="21"/>
              </w:rPr>
              <w:t xml:space="preserve">风险 </w:t>
            </w:r>
          </w:p>
        </w:tc>
      </w:tr>
      <w:tr>
        <w:trPr>
          <w:trHeight w:hRule="exact" w:val="400"/>
        </w:trPr>
        <w:tc>
          <w:tcPr>
            <w:tcW w:type="dxa" w:w="712"/>
            <w:tcBorders/>
            <w:tcMar>
              <w:start w:w="0" w:type="dxa"/>
              <w:end w:w="0" w:type="dxa"/>
            </w:tcMar>
          </w:tcPr>
          <w:p>
            <w:pPr>
              <w:autoSpaceDN w:val="0"/>
              <w:autoSpaceDE w:val="0"/>
              <w:widowControl/>
              <w:spacing w:line="282" w:lineRule="exact" w:before="90" w:after="0"/>
              <w:ind w:left="108" w:right="0" w:firstLine="0"/>
              <w:jc w:val="left"/>
            </w:pPr>
            <w:r>
              <w:rPr>
                <w:rFonts w:ascii="TimesNewRomanPSMT" w:hAnsi="TimesNewRomanPSMT" w:eastAsia="TimesNewRomanPSMT"/>
                <w:b w:val="0"/>
                <w:i w:val="0"/>
                <w:color w:val="000000"/>
                <w:sz w:val="21"/>
              </w:rPr>
              <w:t xml:space="preserve">1 </w:t>
            </w:r>
          </w:p>
        </w:tc>
        <w:tc>
          <w:tcPr>
            <w:tcW w:type="dxa" w:w="642"/>
            <w:tcBorders/>
            <w:tcMar>
              <w:start w:w="0" w:type="dxa"/>
              <w:end w:w="0" w:type="dxa"/>
            </w:tcMar>
          </w:tcPr>
          <w:p>
            <w:pPr>
              <w:autoSpaceDN w:val="0"/>
              <w:autoSpaceDE w:val="0"/>
              <w:widowControl/>
              <w:spacing w:line="282" w:lineRule="exact" w:before="90" w:after="0"/>
              <w:ind w:left="104" w:right="0" w:firstLine="0"/>
              <w:jc w:val="left"/>
            </w:pPr>
            <w:r>
              <w:rPr>
                <w:rFonts w:ascii="TimesNewRomanPSMT" w:hAnsi="TimesNewRomanPSMT" w:eastAsia="TimesNewRomanPSMT"/>
                <w:b w:val="0"/>
                <w:i w:val="0"/>
                <w:color w:val="000000"/>
                <w:sz w:val="21"/>
              </w:rPr>
              <w:t xml:space="preserve">r7 </w:t>
            </w:r>
          </w:p>
        </w:tc>
        <w:tc>
          <w:tcPr>
            <w:tcW w:type="dxa" w:w="1908"/>
            <w:tcBorders/>
            <w:tcMar>
              <w:start w:w="0" w:type="dxa"/>
              <w:end w:w="0" w:type="dxa"/>
            </w:tcMar>
          </w:tcPr>
          <w:p>
            <w:pPr>
              <w:autoSpaceDN w:val="0"/>
              <w:autoSpaceDE w:val="0"/>
              <w:widowControl/>
              <w:spacing w:line="182" w:lineRule="auto" w:before="148" w:after="0"/>
              <w:ind w:left="32" w:right="0" w:firstLine="0"/>
              <w:jc w:val="left"/>
            </w:pPr>
            <w:r>
              <w:rPr>
                <w:rFonts w:ascii="SimSun" w:hAnsi="SimSun" w:eastAsia="SimSun"/>
                <w:b w:val="0"/>
                <w:i w:val="0"/>
                <w:color w:val="000000"/>
                <w:sz w:val="21"/>
              </w:rPr>
              <w:t xml:space="preserve">违章作业 </w:t>
            </w:r>
          </w:p>
        </w:tc>
        <w:tc>
          <w:tcPr>
            <w:tcW w:type="dxa" w:w="652"/>
            <w:tcBorders/>
            <w:tcMar>
              <w:start w:w="0" w:type="dxa"/>
              <w:end w:w="0" w:type="dxa"/>
            </w:tcMar>
          </w:tcPr>
          <w:p>
            <w:pPr>
              <w:autoSpaceDN w:val="0"/>
              <w:autoSpaceDE w:val="0"/>
              <w:widowControl/>
              <w:spacing w:line="282" w:lineRule="exact" w:before="90" w:after="0"/>
              <w:ind w:left="110" w:right="0" w:firstLine="0"/>
              <w:jc w:val="left"/>
            </w:pPr>
            <w:r>
              <w:rPr>
                <w:rFonts w:ascii="TimesNewRomanPSMT" w:hAnsi="TimesNewRomanPSMT" w:eastAsia="TimesNewRomanPSMT"/>
                <w:b w:val="0"/>
                <w:i w:val="0"/>
                <w:color w:val="000000"/>
                <w:sz w:val="21"/>
              </w:rPr>
              <w:t xml:space="preserve">r7 </w:t>
            </w:r>
          </w:p>
        </w:tc>
        <w:tc>
          <w:tcPr>
            <w:tcW w:type="dxa" w:w="1900"/>
            <w:tcBorders/>
            <w:tcMar>
              <w:start w:w="0" w:type="dxa"/>
              <w:end w:w="0" w:type="dxa"/>
            </w:tcMar>
          </w:tcPr>
          <w:p>
            <w:pPr>
              <w:autoSpaceDN w:val="0"/>
              <w:autoSpaceDE w:val="0"/>
              <w:widowControl/>
              <w:spacing w:line="182" w:lineRule="auto" w:before="148" w:after="0"/>
              <w:ind w:left="164" w:right="0" w:firstLine="0"/>
              <w:jc w:val="left"/>
            </w:pPr>
            <w:r>
              <w:rPr>
                <w:rFonts w:ascii="SimSun" w:hAnsi="SimSun" w:eastAsia="SimSun"/>
                <w:b w:val="0"/>
                <w:i w:val="0"/>
                <w:color w:val="000000"/>
                <w:sz w:val="21"/>
              </w:rPr>
              <w:t xml:space="preserve">违章作业 </w:t>
            </w:r>
          </w:p>
        </w:tc>
        <w:tc>
          <w:tcPr>
            <w:tcW w:type="dxa" w:w="720"/>
            <w:tcBorders/>
            <w:tcMar>
              <w:start w:w="0" w:type="dxa"/>
              <w:end w:w="0" w:type="dxa"/>
            </w:tcMar>
          </w:tcPr>
          <w:p>
            <w:pPr>
              <w:autoSpaceDN w:val="0"/>
              <w:autoSpaceDE w:val="0"/>
              <w:widowControl/>
              <w:spacing w:line="282" w:lineRule="exact" w:before="90" w:after="0"/>
              <w:ind w:left="108" w:right="0" w:firstLine="0"/>
              <w:jc w:val="left"/>
            </w:pPr>
            <w:r>
              <w:rPr>
                <w:rFonts w:ascii="TimesNewRomanPSMT" w:hAnsi="TimesNewRomanPSMT" w:eastAsia="TimesNewRomanPSMT"/>
                <w:b w:val="0"/>
                <w:i w:val="0"/>
                <w:color w:val="000000"/>
                <w:sz w:val="21"/>
              </w:rPr>
              <w:t xml:space="preserve">r71 </w:t>
            </w:r>
          </w:p>
        </w:tc>
        <w:tc>
          <w:tcPr>
            <w:tcW w:type="dxa" w:w="1764"/>
            <w:tcBorders/>
            <w:tcMar>
              <w:start w:w="0" w:type="dxa"/>
              <w:end w:w="0" w:type="dxa"/>
            </w:tcMar>
          </w:tcPr>
          <w:p>
            <w:pPr>
              <w:autoSpaceDN w:val="0"/>
              <w:autoSpaceDE w:val="0"/>
              <w:widowControl/>
              <w:spacing w:line="182" w:lineRule="auto" w:before="148" w:after="0"/>
              <w:ind w:left="96" w:right="0" w:firstLine="0"/>
              <w:jc w:val="left"/>
            </w:pPr>
            <w:r>
              <w:rPr>
                <w:rFonts w:ascii="SimSun" w:hAnsi="SimSun" w:eastAsia="SimSun"/>
                <w:b w:val="0"/>
                <w:i w:val="0"/>
                <w:color w:val="000000"/>
                <w:sz w:val="21"/>
              </w:rPr>
              <w:t xml:space="preserve">未作安全检查 </w:t>
            </w:r>
          </w:p>
        </w:tc>
      </w:tr>
      <w:tr>
        <w:trPr>
          <w:trHeight w:hRule="exact" w:val="340"/>
        </w:trPr>
        <w:tc>
          <w:tcPr>
            <w:tcW w:type="dxa" w:w="712"/>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2 </w:t>
            </w:r>
          </w:p>
        </w:tc>
        <w:tc>
          <w:tcPr>
            <w:tcW w:type="dxa" w:w="642"/>
            <w:tcBorders/>
            <w:tcMar>
              <w:start w:w="0" w:type="dxa"/>
              <w:end w:w="0" w:type="dxa"/>
            </w:tcMar>
          </w:tcPr>
          <w:p>
            <w:pPr>
              <w:autoSpaceDN w:val="0"/>
              <w:autoSpaceDE w:val="0"/>
              <w:widowControl/>
              <w:spacing w:line="282" w:lineRule="exact" w:before="30" w:after="0"/>
              <w:ind w:left="104" w:right="0" w:firstLine="0"/>
              <w:jc w:val="left"/>
            </w:pPr>
            <w:r>
              <w:rPr>
                <w:rFonts w:ascii="TimesNewRomanPSMT" w:hAnsi="TimesNewRomanPSMT" w:eastAsia="TimesNewRomanPSMT"/>
                <w:b w:val="0"/>
                <w:i w:val="0"/>
                <w:color w:val="000000"/>
                <w:sz w:val="21"/>
              </w:rPr>
              <w:t xml:space="preserve">r1 </w:t>
            </w:r>
          </w:p>
        </w:tc>
        <w:tc>
          <w:tcPr>
            <w:tcW w:type="dxa" w:w="1908"/>
            <w:tcBorders/>
            <w:tcMar>
              <w:start w:w="0" w:type="dxa"/>
              <w:end w:w="0" w:type="dxa"/>
            </w:tcMar>
          </w:tcPr>
          <w:p>
            <w:pPr>
              <w:autoSpaceDN w:val="0"/>
              <w:autoSpaceDE w:val="0"/>
              <w:widowControl/>
              <w:spacing w:line="185" w:lineRule="auto" w:before="88" w:after="0"/>
              <w:ind w:left="32" w:right="0" w:firstLine="0"/>
              <w:jc w:val="left"/>
            </w:pPr>
            <w:r>
              <w:rPr>
                <w:rFonts w:ascii="SimSun" w:hAnsi="SimSun" w:eastAsia="SimSun"/>
                <w:b w:val="0"/>
                <w:i w:val="0"/>
                <w:color w:val="000000"/>
                <w:sz w:val="21"/>
              </w:rPr>
              <w:t xml:space="preserve">安全意识淡薄 </w:t>
            </w:r>
          </w:p>
        </w:tc>
        <w:tc>
          <w:tcPr>
            <w:tcW w:type="dxa" w:w="652"/>
            <w:tcBorders/>
            <w:tcMar>
              <w:start w:w="0" w:type="dxa"/>
              <w:end w:w="0" w:type="dxa"/>
            </w:tcMar>
          </w:tcPr>
          <w:p>
            <w:pPr>
              <w:autoSpaceDN w:val="0"/>
              <w:autoSpaceDE w:val="0"/>
              <w:widowControl/>
              <w:spacing w:line="282" w:lineRule="exact" w:before="30" w:after="0"/>
              <w:ind w:left="110" w:right="0" w:firstLine="0"/>
              <w:jc w:val="left"/>
            </w:pPr>
            <w:r>
              <w:rPr>
                <w:rFonts w:ascii="TimesNewRomanPSMT" w:hAnsi="TimesNewRomanPSMT" w:eastAsia="TimesNewRomanPSMT"/>
                <w:b w:val="0"/>
                <w:i w:val="0"/>
                <w:color w:val="000000"/>
                <w:sz w:val="21"/>
              </w:rPr>
              <w:t xml:space="preserve">r1 </w:t>
            </w:r>
          </w:p>
        </w:tc>
        <w:tc>
          <w:tcPr>
            <w:tcW w:type="dxa" w:w="1900"/>
            <w:tcBorders/>
            <w:tcMar>
              <w:start w:w="0" w:type="dxa"/>
              <w:end w:w="0" w:type="dxa"/>
            </w:tcMar>
          </w:tcPr>
          <w:p>
            <w:pPr>
              <w:autoSpaceDN w:val="0"/>
              <w:autoSpaceDE w:val="0"/>
              <w:widowControl/>
              <w:spacing w:line="185" w:lineRule="auto" w:before="88" w:after="0"/>
              <w:ind w:left="164" w:right="0" w:firstLine="0"/>
              <w:jc w:val="left"/>
            </w:pPr>
            <w:r>
              <w:rPr>
                <w:rFonts w:ascii="SimSun" w:hAnsi="SimSun" w:eastAsia="SimSun"/>
                <w:b w:val="0"/>
                <w:i w:val="0"/>
                <w:color w:val="000000"/>
                <w:sz w:val="21"/>
              </w:rPr>
              <w:t xml:space="preserve">安全意识淡薄 </w:t>
            </w:r>
          </w:p>
        </w:tc>
        <w:tc>
          <w:tcPr>
            <w:tcW w:type="dxa" w:w="720"/>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r7 </w:t>
            </w:r>
          </w:p>
        </w:tc>
        <w:tc>
          <w:tcPr>
            <w:tcW w:type="dxa" w:w="1764"/>
            <w:tcBorders/>
            <w:tcMar>
              <w:start w:w="0" w:type="dxa"/>
              <w:end w:w="0" w:type="dxa"/>
            </w:tcMar>
          </w:tcPr>
          <w:p>
            <w:pPr>
              <w:autoSpaceDN w:val="0"/>
              <w:autoSpaceDE w:val="0"/>
              <w:widowControl/>
              <w:spacing w:line="185" w:lineRule="auto" w:before="88" w:after="0"/>
              <w:ind w:left="96" w:right="0" w:firstLine="0"/>
              <w:jc w:val="left"/>
            </w:pPr>
            <w:r>
              <w:rPr>
                <w:rFonts w:ascii="SimSun" w:hAnsi="SimSun" w:eastAsia="SimSun"/>
                <w:b w:val="0"/>
                <w:i w:val="0"/>
                <w:color w:val="000000"/>
                <w:sz w:val="21"/>
              </w:rPr>
              <w:t xml:space="preserve">违章作业 </w:t>
            </w:r>
          </w:p>
        </w:tc>
      </w:tr>
      <w:tr>
        <w:trPr>
          <w:trHeight w:hRule="exact" w:val="340"/>
        </w:trPr>
        <w:tc>
          <w:tcPr>
            <w:tcW w:type="dxa" w:w="712"/>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3 </w:t>
            </w:r>
          </w:p>
        </w:tc>
        <w:tc>
          <w:tcPr>
            <w:tcW w:type="dxa" w:w="642"/>
            <w:tcBorders/>
            <w:tcMar>
              <w:start w:w="0" w:type="dxa"/>
              <w:end w:w="0" w:type="dxa"/>
            </w:tcMar>
          </w:tcPr>
          <w:p>
            <w:pPr>
              <w:autoSpaceDN w:val="0"/>
              <w:autoSpaceDE w:val="0"/>
              <w:widowControl/>
              <w:spacing w:line="280" w:lineRule="exact" w:before="30" w:after="0"/>
              <w:ind w:left="104" w:right="0" w:firstLine="0"/>
              <w:jc w:val="left"/>
            </w:pPr>
            <w:r>
              <w:rPr>
                <w:rFonts w:ascii="TimesNewRomanPSMT" w:hAnsi="TimesNewRomanPSMT" w:eastAsia="TimesNewRomanPSMT"/>
                <w:b w:val="0"/>
                <w:i w:val="0"/>
                <w:color w:val="000000"/>
                <w:sz w:val="21"/>
              </w:rPr>
              <w:t xml:space="preserve">r71 </w:t>
            </w:r>
          </w:p>
        </w:tc>
        <w:tc>
          <w:tcPr>
            <w:tcW w:type="dxa" w:w="1908"/>
            <w:tcBorders/>
            <w:tcMar>
              <w:start w:w="0" w:type="dxa"/>
              <w:end w:w="0" w:type="dxa"/>
            </w:tcMar>
          </w:tcPr>
          <w:p>
            <w:pPr>
              <w:autoSpaceDN w:val="0"/>
              <w:autoSpaceDE w:val="0"/>
              <w:widowControl/>
              <w:spacing w:line="185" w:lineRule="auto" w:before="86" w:after="0"/>
              <w:ind w:left="32" w:right="0" w:firstLine="0"/>
              <w:jc w:val="left"/>
            </w:pPr>
            <w:r>
              <w:rPr>
                <w:rFonts w:ascii="SimSun" w:hAnsi="SimSun" w:eastAsia="SimSun"/>
                <w:b w:val="0"/>
                <w:i w:val="0"/>
                <w:color w:val="000000"/>
                <w:sz w:val="21"/>
              </w:rPr>
              <w:t xml:space="preserve">未作安全检查 </w:t>
            </w:r>
          </w:p>
        </w:tc>
        <w:tc>
          <w:tcPr>
            <w:tcW w:type="dxa" w:w="652"/>
            <w:tcBorders/>
            <w:tcMar>
              <w:start w:w="0" w:type="dxa"/>
              <w:end w:w="0" w:type="dxa"/>
            </w:tcMar>
          </w:tcPr>
          <w:p>
            <w:pPr>
              <w:autoSpaceDN w:val="0"/>
              <w:autoSpaceDE w:val="0"/>
              <w:widowControl/>
              <w:spacing w:line="280" w:lineRule="exact" w:before="30" w:after="0"/>
              <w:ind w:left="110" w:right="0" w:firstLine="0"/>
              <w:jc w:val="left"/>
            </w:pPr>
            <w:r>
              <w:rPr>
                <w:rFonts w:ascii="TimesNewRomanPSMT" w:hAnsi="TimesNewRomanPSMT" w:eastAsia="TimesNewRomanPSMT"/>
                <w:b w:val="0"/>
                <w:i w:val="0"/>
                <w:color w:val="000000"/>
                <w:sz w:val="21"/>
              </w:rPr>
              <w:t xml:space="preserve">r71 </w:t>
            </w:r>
          </w:p>
        </w:tc>
        <w:tc>
          <w:tcPr>
            <w:tcW w:type="dxa" w:w="1900"/>
            <w:tcBorders/>
            <w:tcMar>
              <w:start w:w="0" w:type="dxa"/>
              <w:end w:w="0" w:type="dxa"/>
            </w:tcMar>
          </w:tcPr>
          <w:p>
            <w:pPr>
              <w:autoSpaceDN w:val="0"/>
              <w:autoSpaceDE w:val="0"/>
              <w:widowControl/>
              <w:spacing w:line="185" w:lineRule="auto" w:before="86" w:after="0"/>
              <w:ind w:left="164" w:right="0" w:firstLine="0"/>
              <w:jc w:val="left"/>
            </w:pPr>
            <w:r>
              <w:rPr>
                <w:rFonts w:ascii="SimSun" w:hAnsi="SimSun" w:eastAsia="SimSun"/>
                <w:b w:val="0"/>
                <w:i w:val="0"/>
                <w:color w:val="000000"/>
                <w:sz w:val="21"/>
              </w:rPr>
              <w:t xml:space="preserve">未作安全检查 </w:t>
            </w:r>
          </w:p>
        </w:tc>
        <w:tc>
          <w:tcPr>
            <w:tcW w:type="dxa" w:w="720"/>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r1 </w:t>
            </w:r>
          </w:p>
        </w:tc>
        <w:tc>
          <w:tcPr>
            <w:tcW w:type="dxa" w:w="1764"/>
            <w:tcBorders/>
            <w:tcMar>
              <w:start w:w="0" w:type="dxa"/>
              <w:end w:w="0" w:type="dxa"/>
            </w:tcMar>
          </w:tcPr>
          <w:p>
            <w:pPr>
              <w:autoSpaceDN w:val="0"/>
              <w:autoSpaceDE w:val="0"/>
              <w:widowControl/>
              <w:spacing w:line="185" w:lineRule="auto" w:before="86" w:after="0"/>
              <w:ind w:left="96" w:right="0" w:firstLine="0"/>
              <w:jc w:val="left"/>
            </w:pPr>
            <w:r>
              <w:rPr>
                <w:rFonts w:ascii="SimSun" w:hAnsi="SimSun" w:eastAsia="SimSun"/>
                <w:b w:val="0"/>
                <w:i w:val="0"/>
                <w:color w:val="000000"/>
                <w:sz w:val="21"/>
              </w:rPr>
              <w:t xml:space="preserve">安全意识淡薄 </w:t>
            </w:r>
          </w:p>
        </w:tc>
      </w:tr>
      <w:tr>
        <w:trPr>
          <w:trHeight w:hRule="exact" w:val="340"/>
        </w:trPr>
        <w:tc>
          <w:tcPr>
            <w:tcW w:type="dxa" w:w="712"/>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4 </w:t>
            </w:r>
          </w:p>
        </w:tc>
        <w:tc>
          <w:tcPr>
            <w:tcW w:type="dxa" w:w="642"/>
            <w:tcBorders/>
            <w:tcMar>
              <w:start w:w="0" w:type="dxa"/>
              <w:end w:w="0" w:type="dxa"/>
            </w:tcMar>
          </w:tcPr>
          <w:p>
            <w:pPr>
              <w:autoSpaceDN w:val="0"/>
              <w:autoSpaceDE w:val="0"/>
              <w:widowControl/>
              <w:spacing w:line="282" w:lineRule="exact" w:before="30" w:after="0"/>
              <w:ind w:left="104" w:right="0" w:firstLine="0"/>
              <w:jc w:val="left"/>
            </w:pPr>
            <w:r>
              <w:rPr>
                <w:rFonts w:ascii="TimesNewRomanPSMT" w:hAnsi="TimesNewRomanPSMT" w:eastAsia="TimesNewRomanPSMT"/>
                <w:b w:val="0"/>
                <w:i w:val="0"/>
                <w:color w:val="000000"/>
                <w:sz w:val="21"/>
              </w:rPr>
              <w:t xml:space="preserve">r5 </w:t>
            </w:r>
          </w:p>
        </w:tc>
        <w:tc>
          <w:tcPr>
            <w:tcW w:type="dxa" w:w="1908"/>
            <w:tcBorders/>
            <w:tcMar>
              <w:start w:w="0" w:type="dxa"/>
              <w:end w:w="0" w:type="dxa"/>
            </w:tcMar>
          </w:tcPr>
          <w:p>
            <w:pPr>
              <w:autoSpaceDN w:val="0"/>
              <w:autoSpaceDE w:val="0"/>
              <w:widowControl/>
              <w:spacing w:line="182" w:lineRule="auto" w:before="88" w:after="0"/>
              <w:ind w:left="32" w:right="0" w:firstLine="0"/>
              <w:jc w:val="left"/>
            </w:pPr>
            <w:r>
              <w:rPr>
                <w:rFonts w:ascii="SimSun" w:hAnsi="SimSun" w:eastAsia="SimSun"/>
                <w:b w:val="0"/>
                <w:i w:val="0"/>
                <w:color w:val="000000"/>
                <w:sz w:val="21"/>
              </w:rPr>
              <w:t xml:space="preserve">监管不严 </w:t>
            </w:r>
          </w:p>
        </w:tc>
        <w:tc>
          <w:tcPr>
            <w:tcW w:type="dxa" w:w="652"/>
            <w:tcBorders/>
            <w:tcMar>
              <w:start w:w="0" w:type="dxa"/>
              <w:end w:w="0" w:type="dxa"/>
            </w:tcMar>
          </w:tcPr>
          <w:p>
            <w:pPr>
              <w:autoSpaceDN w:val="0"/>
              <w:autoSpaceDE w:val="0"/>
              <w:widowControl/>
              <w:spacing w:line="282" w:lineRule="exact" w:before="30" w:after="0"/>
              <w:ind w:left="110" w:right="0" w:firstLine="0"/>
              <w:jc w:val="left"/>
            </w:pPr>
            <w:r>
              <w:rPr>
                <w:rFonts w:ascii="TimesNewRomanPSMT" w:hAnsi="TimesNewRomanPSMT" w:eastAsia="TimesNewRomanPSMT"/>
                <w:b w:val="0"/>
                <w:i w:val="0"/>
                <w:color w:val="000000"/>
                <w:sz w:val="21"/>
              </w:rPr>
              <w:t xml:space="preserve">r5 </w:t>
            </w:r>
          </w:p>
        </w:tc>
        <w:tc>
          <w:tcPr>
            <w:tcW w:type="dxa" w:w="1900"/>
            <w:tcBorders/>
            <w:tcMar>
              <w:start w:w="0" w:type="dxa"/>
              <w:end w:w="0" w:type="dxa"/>
            </w:tcMar>
          </w:tcPr>
          <w:p>
            <w:pPr>
              <w:autoSpaceDN w:val="0"/>
              <w:autoSpaceDE w:val="0"/>
              <w:widowControl/>
              <w:spacing w:line="182" w:lineRule="auto" w:before="88" w:after="0"/>
              <w:ind w:left="164" w:right="0" w:firstLine="0"/>
              <w:jc w:val="left"/>
            </w:pPr>
            <w:r>
              <w:rPr>
                <w:rFonts w:ascii="SimSun" w:hAnsi="SimSun" w:eastAsia="SimSun"/>
                <w:b w:val="0"/>
                <w:i w:val="0"/>
                <w:color w:val="000000"/>
                <w:sz w:val="21"/>
              </w:rPr>
              <w:t xml:space="preserve">监管不严 </w:t>
            </w:r>
          </w:p>
        </w:tc>
        <w:tc>
          <w:tcPr>
            <w:tcW w:type="dxa" w:w="720"/>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r5 </w:t>
            </w:r>
          </w:p>
        </w:tc>
        <w:tc>
          <w:tcPr>
            <w:tcW w:type="dxa" w:w="1764"/>
            <w:tcBorders/>
            <w:tcMar>
              <w:start w:w="0" w:type="dxa"/>
              <w:end w:w="0" w:type="dxa"/>
            </w:tcMar>
          </w:tcPr>
          <w:p>
            <w:pPr>
              <w:autoSpaceDN w:val="0"/>
              <w:autoSpaceDE w:val="0"/>
              <w:widowControl/>
              <w:spacing w:line="182" w:lineRule="auto" w:before="88" w:after="0"/>
              <w:ind w:left="96" w:right="0" w:firstLine="0"/>
              <w:jc w:val="left"/>
            </w:pPr>
            <w:r>
              <w:rPr>
                <w:rFonts w:ascii="SimSun" w:hAnsi="SimSun" w:eastAsia="SimSun"/>
                <w:b w:val="0"/>
                <w:i w:val="0"/>
                <w:color w:val="000000"/>
                <w:sz w:val="21"/>
              </w:rPr>
              <w:t xml:space="preserve">监管不严 </w:t>
            </w:r>
          </w:p>
        </w:tc>
      </w:tr>
      <w:tr>
        <w:trPr>
          <w:trHeight w:hRule="exact" w:val="340"/>
        </w:trPr>
        <w:tc>
          <w:tcPr>
            <w:tcW w:type="dxa" w:w="712"/>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5 </w:t>
            </w:r>
          </w:p>
        </w:tc>
        <w:tc>
          <w:tcPr>
            <w:tcW w:type="dxa" w:w="642"/>
            <w:tcBorders/>
            <w:tcMar>
              <w:start w:w="0" w:type="dxa"/>
              <w:end w:w="0" w:type="dxa"/>
            </w:tcMar>
          </w:tcPr>
          <w:p>
            <w:pPr>
              <w:autoSpaceDN w:val="0"/>
              <w:autoSpaceDE w:val="0"/>
              <w:widowControl/>
              <w:spacing w:line="282" w:lineRule="exact" w:before="30" w:after="0"/>
              <w:ind w:left="104" w:right="0" w:firstLine="0"/>
              <w:jc w:val="left"/>
            </w:pPr>
            <w:r>
              <w:rPr>
                <w:rFonts w:ascii="TimesNewRomanPSMT" w:hAnsi="TimesNewRomanPSMT" w:eastAsia="TimesNewRomanPSMT"/>
                <w:b w:val="0"/>
                <w:i w:val="0"/>
                <w:color w:val="000000"/>
                <w:sz w:val="21"/>
              </w:rPr>
              <w:t xml:space="preserve">r23 </w:t>
            </w:r>
          </w:p>
        </w:tc>
        <w:tc>
          <w:tcPr>
            <w:tcW w:type="dxa" w:w="1908"/>
            <w:tcBorders/>
            <w:tcMar>
              <w:start w:w="0" w:type="dxa"/>
              <w:end w:w="0" w:type="dxa"/>
            </w:tcMar>
          </w:tcPr>
          <w:p>
            <w:pPr>
              <w:autoSpaceDN w:val="0"/>
              <w:autoSpaceDE w:val="0"/>
              <w:widowControl/>
              <w:spacing w:line="185" w:lineRule="auto" w:before="88" w:after="0"/>
              <w:ind w:left="32" w:right="0" w:firstLine="0"/>
              <w:jc w:val="left"/>
            </w:pPr>
            <w:r>
              <w:rPr>
                <w:rFonts w:ascii="SimSun" w:hAnsi="SimSun" w:eastAsia="SimSun"/>
                <w:b w:val="0"/>
                <w:i w:val="0"/>
                <w:color w:val="000000"/>
                <w:sz w:val="21"/>
              </w:rPr>
              <w:t xml:space="preserve">设计缺陷 </w:t>
            </w:r>
          </w:p>
        </w:tc>
        <w:tc>
          <w:tcPr>
            <w:tcW w:type="dxa" w:w="652"/>
            <w:tcBorders/>
            <w:tcMar>
              <w:start w:w="0" w:type="dxa"/>
              <w:end w:w="0" w:type="dxa"/>
            </w:tcMar>
          </w:tcPr>
          <w:p>
            <w:pPr>
              <w:autoSpaceDN w:val="0"/>
              <w:autoSpaceDE w:val="0"/>
              <w:widowControl/>
              <w:spacing w:line="282" w:lineRule="exact" w:before="30" w:after="0"/>
              <w:ind w:left="110" w:right="0" w:firstLine="0"/>
              <w:jc w:val="left"/>
            </w:pPr>
            <w:r>
              <w:rPr>
                <w:rFonts w:ascii="TimesNewRomanPSMT" w:hAnsi="TimesNewRomanPSMT" w:eastAsia="TimesNewRomanPSMT"/>
                <w:b w:val="0"/>
                <w:i w:val="0"/>
                <w:color w:val="000000"/>
                <w:sz w:val="21"/>
              </w:rPr>
              <w:t xml:space="preserve">r23 </w:t>
            </w:r>
          </w:p>
        </w:tc>
        <w:tc>
          <w:tcPr>
            <w:tcW w:type="dxa" w:w="1900"/>
            <w:tcBorders/>
            <w:tcMar>
              <w:start w:w="0" w:type="dxa"/>
              <w:end w:w="0" w:type="dxa"/>
            </w:tcMar>
          </w:tcPr>
          <w:p>
            <w:pPr>
              <w:autoSpaceDN w:val="0"/>
              <w:autoSpaceDE w:val="0"/>
              <w:widowControl/>
              <w:spacing w:line="185" w:lineRule="auto" w:before="88" w:after="0"/>
              <w:ind w:left="164" w:right="0" w:firstLine="0"/>
              <w:jc w:val="left"/>
            </w:pPr>
            <w:r>
              <w:rPr>
                <w:rFonts w:ascii="SimSun" w:hAnsi="SimSun" w:eastAsia="SimSun"/>
                <w:b w:val="0"/>
                <w:i w:val="0"/>
                <w:color w:val="000000"/>
                <w:sz w:val="21"/>
              </w:rPr>
              <w:t xml:space="preserve">设计缺陷 </w:t>
            </w:r>
          </w:p>
        </w:tc>
        <w:tc>
          <w:tcPr>
            <w:tcW w:type="dxa" w:w="720"/>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r50 </w:t>
            </w:r>
          </w:p>
        </w:tc>
        <w:tc>
          <w:tcPr>
            <w:tcW w:type="dxa" w:w="1764"/>
            <w:tcBorders/>
            <w:tcMar>
              <w:start w:w="0" w:type="dxa"/>
              <w:end w:w="0" w:type="dxa"/>
            </w:tcMar>
          </w:tcPr>
          <w:p>
            <w:pPr>
              <w:autoSpaceDN w:val="0"/>
              <w:autoSpaceDE w:val="0"/>
              <w:widowControl/>
              <w:spacing w:line="185" w:lineRule="auto" w:before="88" w:after="0"/>
              <w:ind w:left="96" w:right="0" w:firstLine="0"/>
              <w:jc w:val="left"/>
            </w:pPr>
            <w:r>
              <w:rPr>
                <w:rFonts w:ascii="SimSun" w:hAnsi="SimSun" w:eastAsia="SimSun"/>
                <w:b w:val="0"/>
                <w:i w:val="0"/>
                <w:color w:val="000000"/>
                <w:sz w:val="21"/>
              </w:rPr>
              <w:t xml:space="preserve">指挥不当 </w:t>
            </w:r>
          </w:p>
        </w:tc>
      </w:tr>
      <w:tr>
        <w:trPr>
          <w:trHeight w:hRule="exact" w:val="340"/>
        </w:trPr>
        <w:tc>
          <w:tcPr>
            <w:tcW w:type="dxa" w:w="712"/>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6 </w:t>
            </w:r>
          </w:p>
        </w:tc>
        <w:tc>
          <w:tcPr>
            <w:tcW w:type="dxa" w:w="642"/>
            <w:tcBorders/>
            <w:tcMar>
              <w:start w:w="0" w:type="dxa"/>
              <w:end w:w="0" w:type="dxa"/>
            </w:tcMar>
          </w:tcPr>
          <w:p>
            <w:pPr>
              <w:autoSpaceDN w:val="0"/>
              <w:autoSpaceDE w:val="0"/>
              <w:widowControl/>
              <w:spacing w:line="282" w:lineRule="exact" w:before="32" w:after="0"/>
              <w:ind w:left="104" w:right="0" w:firstLine="0"/>
              <w:jc w:val="left"/>
            </w:pPr>
            <w:r>
              <w:rPr>
                <w:rFonts w:ascii="TimesNewRomanPSMT" w:hAnsi="TimesNewRomanPSMT" w:eastAsia="TimesNewRomanPSMT"/>
                <w:b w:val="0"/>
                <w:i w:val="0"/>
                <w:color w:val="000000"/>
                <w:sz w:val="21"/>
              </w:rPr>
              <w:t xml:space="preserve">r2 </w:t>
            </w:r>
          </w:p>
        </w:tc>
        <w:tc>
          <w:tcPr>
            <w:tcW w:type="dxa" w:w="1908"/>
            <w:tcBorders/>
            <w:tcMar>
              <w:start w:w="0" w:type="dxa"/>
              <w:end w:w="0" w:type="dxa"/>
            </w:tcMar>
          </w:tcPr>
          <w:p>
            <w:pPr>
              <w:autoSpaceDN w:val="0"/>
              <w:autoSpaceDE w:val="0"/>
              <w:widowControl/>
              <w:spacing w:line="182" w:lineRule="auto" w:before="90" w:after="0"/>
              <w:ind w:left="32" w:right="0" w:firstLine="0"/>
              <w:jc w:val="left"/>
            </w:pPr>
            <w:r>
              <w:rPr>
                <w:rFonts w:ascii="SimSun" w:hAnsi="SimSun" w:eastAsia="SimSun"/>
                <w:b w:val="0"/>
                <w:i w:val="0"/>
                <w:color w:val="000000"/>
                <w:sz w:val="21"/>
              </w:rPr>
              <w:t xml:space="preserve">缺乏安全防护 </w:t>
            </w:r>
          </w:p>
        </w:tc>
        <w:tc>
          <w:tcPr>
            <w:tcW w:type="dxa" w:w="652"/>
            <w:tcBorders/>
            <w:tcMar>
              <w:start w:w="0" w:type="dxa"/>
              <w:end w:w="0" w:type="dxa"/>
            </w:tcMar>
          </w:tcPr>
          <w:p>
            <w:pPr>
              <w:autoSpaceDN w:val="0"/>
              <w:autoSpaceDE w:val="0"/>
              <w:widowControl/>
              <w:spacing w:line="282" w:lineRule="exact" w:before="32" w:after="0"/>
              <w:ind w:left="110" w:right="0" w:firstLine="0"/>
              <w:jc w:val="left"/>
            </w:pPr>
            <w:r>
              <w:rPr>
                <w:rFonts w:ascii="TimesNewRomanPSMT" w:hAnsi="TimesNewRomanPSMT" w:eastAsia="TimesNewRomanPSMT"/>
                <w:b w:val="0"/>
                <w:i w:val="0"/>
                <w:color w:val="000000"/>
                <w:sz w:val="21"/>
              </w:rPr>
              <w:t xml:space="preserve">r2 </w:t>
            </w:r>
          </w:p>
        </w:tc>
        <w:tc>
          <w:tcPr>
            <w:tcW w:type="dxa" w:w="1900"/>
            <w:tcBorders/>
            <w:tcMar>
              <w:start w:w="0" w:type="dxa"/>
              <w:end w:w="0" w:type="dxa"/>
            </w:tcMar>
          </w:tcPr>
          <w:p>
            <w:pPr>
              <w:autoSpaceDN w:val="0"/>
              <w:autoSpaceDE w:val="0"/>
              <w:widowControl/>
              <w:spacing w:line="182" w:lineRule="auto" w:before="90" w:after="0"/>
              <w:ind w:left="164" w:right="0" w:firstLine="0"/>
              <w:jc w:val="left"/>
            </w:pPr>
            <w:r>
              <w:rPr>
                <w:rFonts w:ascii="SimSun" w:hAnsi="SimSun" w:eastAsia="SimSun"/>
                <w:b w:val="0"/>
                <w:i w:val="0"/>
                <w:color w:val="000000"/>
                <w:sz w:val="21"/>
              </w:rPr>
              <w:t xml:space="preserve">缺乏安全防护 </w:t>
            </w:r>
          </w:p>
        </w:tc>
        <w:tc>
          <w:tcPr>
            <w:tcW w:type="dxa" w:w="7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r115 </w:t>
            </w:r>
          </w:p>
        </w:tc>
        <w:tc>
          <w:tcPr>
            <w:tcW w:type="dxa" w:w="1764"/>
            <w:tcBorders/>
            <w:tcMar>
              <w:start w:w="0" w:type="dxa"/>
              <w:end w:w="0" w:type="dxa"/>
            </w:tcMar>
          </w:tcPr>
          <w:p>
            <w:pPr>
              <w:autoSpaceDN w:val="0"/>
              <w:autoSpaceDE w:val="0"/>
              <w:widowControl/>
              <w:spacing w:line="182" w:lineRule="auto" w:before="90" w:after="0"/>
              <w:ind w:left="96" w:right="0" w:firstLine="0"/>
              <w:jc w:val="left"/>
            </w:pPr>
            <w:r>
              <w:rPr>
                <w:rFonts w:ascii="SimSun" w:hAnsi="SimSun" w:eastAsia="SimSun"/>
                <w:b w:val="0"/>
                <w:i w:val="0"/>
                <w:color w:val="000000"/>
                <w:sz w:val="21"/>
              </w:rPr>
              <w:t xml:space="preserve">安全距离不足 </w:t>
            </w:r>
          </w:p>
        </w:tc>
      </w:tr>
      <w:tr>
        <w:trPr>
          <w:trHeight w:hRule="exact" w:val="340"/>
        </w:trPr>
        <w:tc>
          <w:tcPr>
            <w:tcW w:type="dxa" w:w="712"/>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7 </w:t>
            </w:r>
          </w:p>
        </w:tc>
        <w:tc>
          <w:tcPr>
            <w:tcW w:type="dxa" w:w="642"/>
            <w:tcBorders/>
            <w:tcMar>
              <w:start w:w="0" w:type="dxa"/>
              <w:end w:w="0" w:type="dxa"/>
            </w:tcMar>
          </w:tcPr>
          <w:p>
            <w:pPr>
              <w:autoSpaceDN w:val="0"/>
              <w:autoSpaceDE w:val="0"/>
              <w:widowControl/>
              <w:spacing w:line="282" w:lineRule="exact" w:before="32" w:after="0"/>
              <w:ind w:left="104" w:right="0" w:firstLine="0"/>
              <w:jc w:val="left"/>
            </w:pPr>
            <w:r>
              <w:rPr>
                <w:rFonts w:ascii="TimesNewRomanPSMT" w:hAnsi="TimesNewRomanPSMT" w:eastAsia="TimesNewRomanPSMT"/>
                <w:b w:val="0"/>
                <w:i w:val="0"/>
                <w:color w:val="000000"/>
                <w:sz w:val="21"/>
              </w:rPr>
              <w:t xml:space="preserve">r39 </w:t>
            </w:r>
          </w:p>
        </w:tc>
        <w:tc>
          <w:tcPr>
            <w:tcW w:type="dxa" w:w="1908"/>
            <w:tcBorders/>
            <w:tcMar>
              <w:start w:w="0" w:type="dxa"/>
              <w:end w:w="0" w:type="dxa"/>
            </w:tcMar>
          </w:tcPr>
          <w:p>
            <w:pPr>
              <w:autoSpaceDN w:val="0"/>
              <w:autoSpaceDE w:val="0"/>
              <w:widowControl/>
              <w:spacing w:line="185" w:lineRule="auto" w:before="90" w:after="0"/>
              <w:ind w:left="32" w:right="0" w:firstLine="0"/>
              <w:jc w:val="left"/>
            </w:pPr>
            <w:r>
              <w:rPr>
                <w:rFonts w:ascii="SimSun" w:hAnsi="SimSun" w:eastAsia="SimSun"/>
                <w:b w:val="0"/>
                <w:i w:val="0"/>
                <w:color w:val="000000"/>
                <w:sz w:val="21"/>
              </w:rPr>
              <w:t xml:space="preserve">未放置警示标志 </w:t>
            </w:r>
          </w:p>
        </w:tc>
        <w:tc>
          <w:tcPr>
            <w:tcW w:type="dxa" w:w="6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r102 </w:t>
            </w:r>
          </w:p>
        </w:tc>
        <w:tc>
          <w:tcPr>
            <w:tcW w:type="dxa" w:w="1900"/>
            <w:tcBorders/>
            <w:tcMar>
              <w:start w:w="0" w:type="dxa"/>
              <w:end w:w="0" w:type="dxa"/>
            </w:tcMar>
          </w:tcPr>
          <w:p>
            <w:pPr>
              <w:autoSpaceDN w:val="0"/>
              <w:autoSpaceDE w:val="0"/>
              <w:widowControl/>
              <w:spacing w:line="185" w:lineRule="auto" w:before="90" w:after="0"/>
              <w:ind w:left="164" w:right="0" w:firstLine="0"/>
              <w:jc w:val="left"/>
            </w:pPr>
            <w:r>
              <w:rPr>
                <w:rFonts w:ascii="SimSun" w:hAnsi="SimSun" w:eastAsia="SimSun"/>
                <w:b w:val="0"/>
                <w:i w:val="0"/>
                <w:color w:val="000000"/>
                <w:sz w:val="21"/>
              </w:rPr>
              <w:t xml:space="preserve">技术交底缺失 </w:t>
            </w:r>
          </w:p>
        </w:tc>
        <w:tc>
          <w:tcPr>
            <w:tcW w:type="dxa" w:w="72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r99 </w:t>
            </w:r>
          </w:p>
        </w:tc>
        <w:tc>
          <w:tcPr>
            <w:tcW w:type="dxa" w:w="1764"/>
            <w:tcBorders/>
            <w:tcMar>
              <w:start w:w="0" w:type="dxa"/>
              <w:end w:w="0" w:type="dxa"/>
            </w:tcMar>
          </w:tcPr>
          <w:p>
            <w:pPr>
              <w:autoSpaceDN w:val="0"/>
              <w:autoSpaceDE w:val="0"/>
              <w:widowControl/>
              <w:spacing w:line="185" w:lineRule="auto" w:before="90" w:after="0"/>
              <w:ind w:left="96" w:right="0" w:firstLine="0"/>
              <w:jc w:val="left"/>
            </w:pPr>
            <w:r>
              <w:rPr>
                <w:rFonts w:ascii="SimSun" w:hAnsi="SimSun" w:eastAsia="SimSun"/>
                <w:b w:val="0"/>
                <w:i w:val="0"/>
                <w:color w:val="000000"/>
                <w:sz w:val="21"/>
              </w:rPr>
              <w:t xml:space="preserve">未持证上岗 </w:t>
            </w:r>
          </w:p>
        </w:tc>
      </w:tr>
      <w:tr>
        <w:trPr>
          <w:trHeight w:hRule="exact" w:val="340"/>
        </w:trPr>
        <w:tc>
          <w:tcPr>
            <w:tcW w:type="dxa" w:w="712"/>
            <w:tcBorders/>
            <w:tcMar>
              <w:start w:w="0" w:type="dxa"/>
              <w:end w:w="0" w:type="dxa"/>
            </w:tcMar>
          </w:tcPr>
          <w:p>
            <w:pPr>
              <w:autoSpaceDN w:val="0"/>
              <w:autoSpaceDE w:val="0"/>
              <w:widowControl/>
              <w:spacing w:line="280" w:lineRule="exact" w:before="34" w:after="0"/>
              <w:ind w:left="108" w:right="0" w:firstLine="0"/>
              <w:jc w:val="left"/>
            </w:pPr>
            <w:r>
              <w:rPr>
                <w:rFonts w:ascii="TimesNewRomanPSMT" w:hAnsi="TimesNewRomanPSMT" w:eastAsia="TimesNewRomanPSMT"/>
                <w:b w:val="0"/>
                <w:i w:val="0"/>
                <w:color w:val="000000"/>
                <w:sz w:val="21"/>
              </w:rPr>
              <w:t xml:space="preserve">8 </w:t>
            </w:r>
          </w:p>
        </w:tc>
        <w:tc>
          <w:tcPr>
            <w:tcW w:type="dxa" w:w="642"/>
            <w:tcBorders/>
            <w:tcMar>
              <w:start w:w="0" w:type="dxa"/>
              <w:end w:w="0" w:type="dxa"/>
            </w:tcMar>
          </w:tcPr>
          <w:p>
            <w:pPr>
              <w:autoSpaceDN w:val="0"/>
              <w:autoSpaceDE w:val="0"/>
              <w:widowControl/>
              <w:spacing w:line="280" w:lineRule="exact" w:before="34" w:after="0"/>
              <w:ind w:left="104" w:right="0" w:firstLine="0"/>
              <w:jc w:val="left"/>
            </w:pPr>
            <w:r>
              <w:rPr>
                <w:rFonts w:ascii="TimesNewRomanPSMT" w:hAnsi="TimesNewRomanPSMT" w:eastAsia="TimesNewRomanPSMT"/>
                <w:b w:val="0"/>
                <w:i w:val="0"/>
                <w:color w:val="000000"/>
                <w:sz w:val="21"/>
              </w:rPr>
              <w:t xml:space="preserve">r32 </w:t>
            </w:r>
          </w:p>
        </w:tc>
        <w:tc>
          <w:tcPr>
            <w:tcW w:type="dxa" w:w="1908"/>
            <w:tcBorders/>
            <w:tcMar>
              <w:start w:w="0" w:type="dxa"/>
              <w:end w:w="0" w:type="dxa"/>
            </w:tcMar>
          </w:tcPr>
          <w:p>
            <w:pPr>
              <w:autoSpaceDN w:val="0"/>
              <w:autoSpaceDE w:val="0"/>
              <w:widowControl/>
              <w:spacing w:line="185" w:lineRule="auto" w:before="90" w:after="0"/>
              <w:ind w:left="32" w:right="0" w:firstLine="0"/>
              <w:jc w:val="left"/>
            </w:pPr>
            <w:r>
              <w:rPr>
                <w:rFonts w:ascii="SimSun" w:hAnsi="SimSun" w:eastAsia="SimSun"/>
                <w:b w:val="0"/>
                <w:i w:val="0"/>
                <w:color w:val="000000"/>
                <w:sz w:val="21"/>
              </w:rPr>
              <w:t xml:space="preserve">超重 </w:t>
            </w:r>
          </w:p>
        </w:tc>
        <w:tc>
          <w:tcPr>
            <w:tcW w:type="dxa" w:w="652"/>
            <w:tcBorders/>
            <w:tcMar>
              <w:start w:w="0" w:type="dxa"/>
              <w:end w:w="0" w:type="dxa"/>
            </w:tcMar>
          </w:tcPr>
          <w:p>
            <w:pPr>
              <w:autoSpaceDN w:val="0"/>
              <w:autoSpaceDE w:val="0"/>
              <w:widowControl/>
              <w:spacing w:line="280" w:lineRule="exact" w:before="34" w:after="0"/>
              <w:ind w:left="110" w:right="0" w:firstLine="0"/>
              <w:jc w:val="left"/>
            </w:pPr>
            <w:r>
              <w:rPr>
                <w:rFonts w:ascii="TimesNewRomanPSMT" w:hAnsi="TimesNewRomanPSMT" w:eastAsia="TimesNewRomanPSMT"/>
                <w:b w:val="0"/>
                <w:i w:val="0"/>
                <w:color w:val="000000"/>
                <w:sz w:val="21"/>
              </w:rPr>
              <w:t xml:space="preserve">r39 </w:t>
            </w:r>
          </w:p>
        </w:tc>
        <w:tc>
          <w:tcPr>
            <w:tcW w:type="dxa" w:w="1900"/>
            <w:tcBorders/>
            <w:tcMar>
              <w:start w:w="0" w:type="dxa"/>
              <w:end w:w="0" w:type="dxa"/>
            </w:tcMar>
          </w:tcPr>
          <w:p>
            <w:pPr>
              <w:autoSpaceDN w:val="0"/>
              <w:autoSpaceDE w:val="0"/>
              <w:widowControl/>
              <w:spacing w:line="185" w:lineRule="auto" w:before="90" w:after="0"/>
              <w:ind w:left="24" w:right="0" w:firstLine="0"/>
              <w:jc w:val="left"/>
            </w:pPr>
            <w:r>
              <w:rPr>
                <w:rFonts w:ascii="SimSun" w:hAnsi="SimSun" w:eastAsia="SimSun"/>
                <w:b w:val="0"/>
                <w:i w:val="0"/>
                <w:color w:val="000000"/>
                <w:sz w:val="21"/>
              </w:rPr>
              <w:t xml:space="preserve">未放置警示标志 </w:t>
            </w:r>
          </w:p>
        </w:tc>
        <w:tc>
          <w:tcPr>
            <w:tcW w:type="dxa" w:w="72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r132 </w:t>
            </w:r>
          </w:p>
        </w:tc>
        <w:tc>
          <w:tcPr>
            <w:tcW w:type="dxa" w:w="1764"/>
            <w:tcBorders/>
            <w:tcMar>
              <w:start w:w="0" w:type="dxa"/>
              <w:end w:w="0" w:type="dxa"/>
            </w:tcMar>
          </w:tcPr>
          <w:p>
            <w:pPr>
              <w:autoSpaceDN w:val="0"/>
              <w:autoSpaceDE w:val="0"/>
              <w:widowControl/>
              <w:spacing w:line="185" w:lineRule="auto" w:before="90" w:after="0"/>
              <w:ind w:left="96" w:right="0" w:firstLine="0"/>
              <w:jc w:val="left"/>
            </w:pPr>
            <w:r>
              <w:rPr>
                <w:rFonts w:ascii="SimSun" w:hAnsi="SimSun" w:eastAsia="SimSun"/>
                <w:b w:val="0"/>
                <w:i w:val="0"/>
                <w:color w:val="000000"/>
                <w:sz w:val="21"/>
              </w:rPr>
              <w:t xml:space="preserve">引燃可燃物 </w:t>
            </w:r>
          </w:p>
        </w:tc>
      </w:tr>
      <w:tr>
        <w:trPr>
          <w:trHeight w:hRule="exact" w:val="340"/>
        </w:trPr>
        <w:tc>
          <w:tcPr>
            <w:tcW w:type="dxa" w:w="712"/>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9 </w:t>
            </w:r>
          </w:p>
        </w:tc>
        <w:tc>
          <w:tcPr>
            <w:tcW w:type="dxa" w:w="642"/>
            <w:tcBorders/>
            <w:tcMar>
              <w:start w:w="0" w:type="dxa"/>
              <w:end w:w="0" w:type="dxa"/>
            </w:tcMar>
          </w:tcPr>
          <w:p>
            <w:pPr>
              <w:autoSpaceDN w:val="0"/>
              <w:autoSpaceDE w:val="0"/>
              <w:widowControl/>
              <w:spacing w:line="282" w:lineRule="exact" w:before="34" w:after="0"/>
              <w:ind w:left="104" w:right="0" w:firstLine="0"/>
              <w:jc w:val="left"/>
            </w:pPr>
            <w:r>
              <w:rPr>
                <w:rFonts w:ascii="TimesNewRomanPSMT" w:hAnsi="TimesNewRomanPSMT" w:eastAsia="TimesNewRomanPSMT"/>
                <w:b w:val="0"/>
                <w:i w:val="0"/>
                <w:color w:val="000000"/>
                <w:sz w:val="21"/>
              </w:rPr>
              <w:t xml:space="preserve">r99 </w:t>
            </w:r>
          </w:p>
        </w:tc>
        <w:tc>
          <w:tcPr>
            <w:tcW w:type="dxa" w:w="1908"/>
            <w:tcBorders/>
            <w:tcMar>
              <w:start w:w="0" w:type="dxa"/>
              <w:end w:w="0" w:type="dxa"/>
            </w:tcMar>
          </w:tcPr>
          <w:p>
            <w:pPr>
              <w:autoSpaceDN w:val="0"/>
              <w:autoSpaceDE w:val="0"/>
              <w:widowControl/>
              <w:spacing w:line="185" w:lineRule="auto" w:before="92" w:after="0"/>
              <w:ind w:left="32" w:right="0" w:firstLine="0"/>
              <w:jc w:val="left"/>
            </w:pPr>
            <w:r>
              <w:rPr>
                <w:rFonts w:ascii="SimSun" w:hAnsi="SimSun" w:eastAsia="SimSun"/>
                <w:b w:val="0"/>
                <w:i w:val="0"/>
                <w:color w:val="000000"/>
                <w:sz w:val="21"/>
              </w:rPr>
              <w:t xml:space="preserve">未持证上岗 </w:t>
            </w:r>
          </w:p>
        </w:tc>
        <w:tc>
          <w:tcPr>
            <w:tcW w:type="dxa" w:w="652"/>
            <w:tcBorders/>
            <w:tcMar>
              <w:start w:w="0" w:type="dxa"/>
              <w:end w:w="0" w:type="dxa"/>
            </w:tcMar>
          </w:tcPr>
          <w:p>
            <w:pPr>
              <w:autoSpaceDN w:val="0"/>
              <w:autoSpaceDE w:val="0"/>
              <w:widowControl/>
              <w:spacing w:line="282" w:lineRule="exact" w:before="34" w:after="0"/>
              <w:ind w:left="110" w:right="0" w:firstLine="0"/>
              <w:jc w:val="left"/>
            </w:pPr>
            <w:r>
              <w:rPr>
                <w:rFonts w:ascii="TimesNewRomanPSMT" w:hAnsi="TimesNewRomanPSMT" w:eastAsia="TimesNewRomanPSMT"/>
                <w:b w:val="0"/>
                <w:i w:val="0"/>
                <w:color w:val="000000"/>
                <w:sz w:val="21"/>
              </w:rPr>
              <w:t xml:space="preserve">r32 </w:t>
            </w:r>
          </w:p>
        </w:tc>
        <w:tc>
          <w:tcPr>
            <w:tcW w:type="dxa" w:w="1900"/>
            <w:tcBorders/>
            <w:tcMar>
              <w:start w:w="0" w:type="dxa"/>
              <w:end w:w="0" w:type="dxa"/>
            </w:tcMar>
          </w:tcPr>
          <w:p>
            <w:pPr>
              <w:autoSpaceDN w:val="0"/>
              <w:autoSpaceDE w:val="0"/>
              <w:widowControl/>
              <w:spacing w:line="185" w:lineRule="auto" w:before="92" w:after="0"/>
              <w:ind w:left="164" w:right="0" w:firstLine="0"/>
              <w:jc w:val="left"/>
            </w:pPr>
            <w:r>
              <w:rPr>
                <w:rFonts w:ascii="SimSun" w:hAnsi="SimSun" w:eastAsia="SimSun"/>
                <w:b w:val="0"/>
                <w:i w:val="0"/>
                <w:color w:val="000000"/>
                <w:sz w:val="21"/>
              </w:rPr>
              <w:t xml:space="preserve">超重 </w:t>
            </w:r>
          </w:p>
        </w:tc>
        <w:tc>
          <w:tcPr>
            <w:tcW w:type="dxa" w:w="720"/>
            <w:tcBorders/>
            <w:tcMar>
              <w:start w:w="0" w:type="dxa"/>
              <w:end w:w="0" w:type="dxa"/>
            </w:tcMar>
          </w:tcPr>
          <w:p>
            <w:pPr>
              <w:autoSpaceDN w:val="0"/>
              <w:autoSpaceDE w:val="0"/>
              <w:widowControl/>
              <w:spacing w:line="282" w:lineRule="exact" w:before="34" w:after="0"/>
              <w:ind w:left="108" w:right="0" w:firstLine="0"/>
              <w:jc w:val="left"/>
            </w:pPr>
            <w:r>
              <w:rPr>
                <w:rFonts w:ascii="TimesNewRomanPSMT" w:hAnsi="TimesNewRomanPSMT" w:eastAsia="TimesNewRomanPSMT"/>
                <w:b w:val="0"/>
                <w:i w:val="0"/>
                <w:color w:val="000000"/>
                <w:sz w:val="21"/>
              </w:rPr>
              <w:t xml:space="preserve">r68 </w:t>
            </w:r>
          </w:p>
        </w:tc>
        <w:tc>
          <w:tcPr>
            <w:tcW w:type="dxa" w:w="1764"/>
            <w:tcBorders/>
            <w:tcMar>
              <w:start w:w="0" w:type="dxa"/>
              <w:end w:w="0" w:type="dxa"/>
            </w:tcMar>
          </w:tcPr>
          <w:p>
            <w:pPr>
              <w:autoSpaceDN w:val="0"/>
              <w:autoSpaceDE w:val="0"/>
              <w:widowControl/>
              <w:spacing w:line="185" w:lineRule="auto" w:before="92" w:after="0"/>
              <w:ind w:left="96" w:right="0" w:firstLine="0"/>
              <w:jc w:val="left"/>
            </w:pPr>
            <w:r>
              <w:rPr>
                <w:rFonts w:ascii="SimSun" w:hAnsi="SimSun" w:eastAsia="SimSun"/>
                <w:b w:val="0"/>
                <w:i w:val="0"/>
                <w:color w:val="000000"/>
                <w:sz w:val="21"/>
              </w:rPr>
              <w:t xml:space="preserve">违规操作 </w:t>
            </w:r>
          </w:p>
        </w:tc>
      </w:tr>
      <w:tr>
        <w:trPr>
          <w:trHeight w:hRule="exact" w:val="416"/>
        </w:trPr>
        <w:tc>
          <w:tcPr>
            <w:tcW w:type="dxa" w:w="712"/>
            <w:tcBorders>
              <w:bottom w:sz="11.199999999999818" w:val="single" w:color="#000000"/>
            </w:tcBorders>
            <w:tcMar>
              <w:start w:w="0" w:type="dxa"/>
              <w:end w:w="0" w:type="dxa"/>
            </w:tcMar>
          </w:tcPr>
          <w:p>
            <w:pPr>
              <w:autoSpaceDN w:val="0"/>
              <w:autoSpaceDE w:val="0"/>
              <w:widowControl/>
              <w:spacing w:line="282" w:lineRule="exact" w:before="32" w:after="0"/>
              <w:ind w:left="108" w:right="0" w:firstLine="0"/>
              <w:jc w:val="left"/>
            </w:pPr>
            <w:r>
              <w:rPr>
                <w:rFonts w:ascii="TimesNewRomanPSMT" w:hAnsi="TimesNewRomanPSMT" w:eastAsia="TimesNewRomanPSMT"/>
                <w:b w:val="0"/>
                <w:i w:val="0"/>
                <w:color w:val="000000"/>
                <w:sz w:val="21"/>
              </w:rPr>
              <w:t xml:space="preserve">10 </w:t>
            </w:r>
          </w:p>
        </w:tc>
        <w:tc>
          <w:tcPr>
            <w:tcW w:type="dxa" w:w="642"/>
            <w:tcBorders>
              <w:bottom w:sz="11.199999999999818" w:val="single" w:color="#000000"/>
            </w:tcBorders>
            <w:tcMar>
              <w:start w:w="0" w:type="dxa"/>
              <w:end w:w="0" w:type="dxa"/>
            </w:tcMar>
          </w:tcPr>
          <w:p>
            <w:pPr>
              <w:autoSpaceDN w:val="0"/>
              <w:autoSpaceDE w:val="0"/>
              <w:widowControl/>
              <w:spacing w:line="282" w:lineRule="exact" w:before="32" w:after="0"/>
              <w:ind w:left="104" w:right="0" w:firstLine="0"/>
              <w:jc w:val="left"/>
            </w:pPr>
            <w:r>
              <w:rPr>
                <w:rFonts w:ascii="TimesNewRomanPSMT" w:hAnsi="TimesNewRomanPSMT" w:eastAsia="TimesNewRomanPSMT"/>
                <w:b w:val="0"/>
                <w:i w:val="0"/>
                <w:color w:val="000000"/>
                <w:sz w:val="21"/>
              </w:rPr>
              <w:t xml:space="preserve">r50 </w:t>
            </w:r>
          </w:p>
        </w:tc>
        <w:tc>
          <w:tcPr>
            <w:tcW w:type="dxa" w:w="1908"/>
            <w:tcBorders>
              <w:bottom w:sz="11.199999999999818" w:val="single" w:color="#000000"/>
            </w:tcBorders>
            <w:tcMar>
              <w:start w:w="0" w:type="dxa"/>
              <w:end w:w="0" w:type="dxa"/>
            </w:tcMar>
          </w:tcPr>
          <w:p>
            <w:pPr>
              <w:autoSpaceDN w:val="0"/>
              <w:autoSpaceDE w:val="0"/>
              <w:widowControl/>
              <w:spacing w:line="185" w:lineRule="auto" w:before="90" w:after="0"/>
              <w:ind w:left="32" w:right="0" w:firstLine="0"/>
              <w:jc w:val="left"/>
            </w:pPr>
            <w:r>
              <w:rPr>
                <w:rFonts w:ascii="SimSun" w:hAnsi="SimSun" w:eastAsia="SimSun"/>
                <w:b w:val="0"/>
                <w:i w:val="0"/>
                <w:color w:val="000000"/>
                <w:sz w:val="21"/>
              </w:rPr>
              <w:t xml:space="preserve">指挥不当 </w:t>
            </w:r>
          </w:p>
        </w:tc>
        <w:tc>
          <w:tcPr>
            <w:tcW w:type="dxa" w:w="652"/>
            <w:tcBorders>
              <w:bottom w:sz="11.199999999999818" w:val="single" w:color="#000000"/>
            </w:tcBorders>
            <w:tcMar>
              <w:start w:w="0" w:type="dxa"/>
              <w:end w:w="0" w:type="dxa"/>
            </w:tcMar>
          </w:tcPr>
          <w:p>
            <w:pPr>
              <w:autoSpaceDN w:val="0"/>
              <w:autoSpaceDE w:val="0"/>
              <w:widowControl/>
              <w:spacing w:line="282" w:lineRule="exact" w:before="32" w:after="0"/>
              <w:ind w:left="110" w:right="0" w:firstLine="0"/>
              <w:jc w:val="left"/>
            </w:pPr>
            <w:r>
              <w:rPr>
                <w:rFonts w:ascii="TimesNewRomanPSMT" w:hAnsi="TimesNewRomanPSMT" w:eastAsia="TimesNewRomanPSMT"/>
                <w:b w:val="0"/>
                <w:i w:val="0"/>
                <w:color w:val="000000"/>
                <w:sz w:val="21"/>
              </w:rPr>
              <w:t xml:space="preserve">r38 </w:t>
            </w:r>
          </w:p>
        </w:tc>
        <w:tc>
          <w:tcPr>
            <w:tcW w:type="dxa" w:w="1900"/>
            <w:tcBorders>
              <w:bottom w:sz="11.199999999999818" w:val="single" w:color="#000000"/>
            </w:tcBorders>
            <w:tcMar>
              <w:start w:w="0" w:type="dxa"/>
              <w:end w:w="0" w:type="dxa"/>
            </w:tcMar>
          </w:tcPr>
          <w:p>
            <w:pPr>
              <w:autoSpaceDN w:val="0"/>
              <w:autoSpaceDE w:val="0"/>
              <w:widowControl/>
              <w:spacing w:line="185" w:lineRule="auto" w:before="90" w:after="0"/>
              <w:ind w:left="164" w:right="0" w:firstLine="0"/>
              <w:jc w:val="left"/>
            </w:pPr>
            <w:r>
              <w:rPr>
                <w:rFonts w:ascii="SimSun" w:hAnsi="SimSun" w:eastAsia="SimSun"/>
                <w:b w:val="0"/>
                <w:i w:val="0"/>
                <w:color w:val="000000"/>
                <w:sz w:val="21"/>
              </w:rPr>
              <w:t xml:space="preserve">未进行验收 </w:t>
            </w:r>
          </w:p>
        </w:tc>
        <w:tc>
          <w:tcPr>
            <w:tcW w:type="dxa" w:w="720"/>
            <w:tcBorders>
              <w:bottom w:sz="11.199999999999818"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r137 </w:t>
            </w:r>
          </w:p>
        </w:tc>
        <w:tc>
          <w:tcPr>
            <w:tcW w:type="dxa" w:w="1764"/>
            <w:tcBorders>
              <w:bottom w:sz="11.199999999999818" w:val="single" w:color="#000000"/>
            </w:tcBorders>
            <w:tcMar>
              <w:start w:w="0" w:type="dxa"/>
              <w:end w:w="0" w:type="dxa"/>
            </w:tcMar>
          </w:tcPr>
          <w:p>
            <w:pPr>
              <w:autoSpaceDN w:val="0"/>
              <w:autoSpaceDE w:val="0"/>
              <w:widowControl/>
              <w:spacing w:line="185" w:lineRule="auto" w:before="90" w:after="0"/>
              <w:ind w:left="96" w:right="0" w:firstLine="0"/>
              <w:jc w:val="left"/>
            </w:pPr>
            <w:r>
              <w:rPr>
                <w:rFonts w:ascii="SimSun" w:hAnsi="SimSun" w:eastAsia="SimSun"/>
                <w:b w:val="0"/>
                <w:i w:val="0"/>
                <w:color w:val="000000"/>
                <w:sz w:val="21"/>
              </w:rPr>
              <w:t xml:space="preserve">引起盲管燃烧 </w:t>
            </w:r>
          </w:p>
        </w:tc>
      </w:tr>
    </w:tbl>
    <w:p>
      <w:pPr>
        <w:autoSpaceDN w:val="0"/>
        <w:autoSpaceDE w:val="0"/>
        <w:widowControl/>
        <w:spacing w:line="240" w:lineRule="exact" w:before="5784" w:after="0"/>
        <w:ind w:left="0" w:right="4338" w:firstLine="0"/>
        <w:jc w:val="right"/>
      </w:pPr>
      <w:r>
        <w:rPr>
          <w:rFonts w:ascii="TimesNewRomanPSMT" w:hAnsi="TimesNewRomanPSMT" w:eastAsia="TimesNewRomanPSMT"/>
          <w:b w:val="0"/>
          <w:i w:val="0"/>
          <w:color w:val="000000"/>
          <w:sz w:val="18"/>
        </w:rPr>
        <w:t xml:space="preserve">29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16" name="Picture 9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7" name="Picture 9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184"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185" w:lineRule="auto" w:before="1170" w:after="0"/>
        <w:ind w:left="1650" w:right="0" w:firstLine="0"/>
        <w:jc w:val="left"/>
      </w:pPr>
      <w:r>
        <w:rPr>
          <w:rFonts w:ascii="SimHei" w:hAnsi="SimHei" w:eastAsia="SimHei"/>
          <w:b w:val="0"/>
          <w:i w:val="0"/>
          <w:color w:val="000000"/>
          <w:sz w:val="32"/>
        </w:rPr>
        <w:t xml:space="preserve">第三章  桥隧施工标准-风险双层网络的构建及特性分析 </w:t>
      </w:r>
    </w:p>
    <w:p>
      <w:pPr>
        <w:autoSpaceDN w:val="0"/>
        <w:autoSpaceDE w:val="0"/>
        <w:widowControl/>
        <w:spacing w:line="390" w:lineRule="exact" w:before="334" w:after="0"/>
        <w:ind w:left="1282" w:right="254" w:firstLine="480"/>
        <w:jc w:val="both"/>
      </w:pPr>
      <w:r>
        <w:rPr>
          <w:rFonts w:ascii="SimSun" w:hAnsi="SimSun" w:eastAsia="SimSun"/>
          <w:b w:val="0"/>
          <w:i w:val="0"/>
          <w:color w:val="000000"/>
          <w:sz w:val="24"/>
        </w:rPr>
        <w:t>本章通过搜集企业制定的相关安全施工标准，利用复杂网络来研究相关桥隧</w:t>
      </w:r>
      <w:r>
        <w:rPr>
          <w:rFonts w:ascii="SimSun" w:hAnsi="SimSun" w:eastAsia="SimSun"/>
          <w:b w:val="0"/>
          <w:i w:val="0"/>
          <w:color w:val="000000"/>
          <w:sz w:val="24"/>
        </w:rPr>
        <w:t>施工标准之间的引用关系，分别建立了桥隧施工标准网络、桥梁施工标准网络和</w:t>
      </w:r>
      <w:r>
        <w:rPr>
          <w:rFonts w:ascii="SimSun" w:hAnsi="SimSun" w:eastAsia="SimSun"/>
          <w:b w:val="0"/>
          <w:i w:val="0"/>
          <w:color w:val="000000"/>
          <w:sz w:val="24"/>
        </w:rPr>
        <w:t>隧道施工标准网络。同时，为了进一步研究标准与风险之间的复杂联系，本章通</w:t>
      </w:r>
      <w:r>
        <w:rPr>
          <w:rFonts w:ascii="SimSun" w:hAnsi="SimSun" w:eastAsia="SimSun"/>
          <w:b w:val="0"/>
          <w:i w:val="0"/>
          <w:color w:val="000000"/>
          <w:sz w:val="24"/>
        </w:rPr>
        <w:t>过对搜集到的施工安全标准进行文本检索，分析企业现行桥隧施工标准文本内容</w:t>
      </w:r>
      <w:r>
        <w:rPr>
          <w:rFonts w:ascii="SimSun" w:hAnsi="SimSun" w:eastAsia="SimSun"/>
          <w:b w:val="0"/>
          <w:i w:val="0"/>
          <w:color w:val="000000"/>
          <w:sz w:val="24"/>
        </w:rPr>
        <w:t>能否对重要的施工安全风险给予着重的关注和覆盖。通过挖掘标准文本中对风险</w:t>
      </w:r>
      <w:r>
        <w:rPr>
          <w:rFonts w:ascii="SimSun" w:hAnsi="SimSun" w:eastAsia="SimSun"/>
          <w:b w:val="0"/>
          <w:i w:val="0"/>
          <w:color w:val="000000"/>
          <w:sz w:val="24"/>
        </w:rPr>
        <w:t>的提及程度和对应关系，将搜集到的企业桥梁施工标准和隧道施工标准整合在一</w:t>
      </w:r>
      <w:r>
        <w:rPr>
          <w:rFonts w:ascii="SimSun" w:hAnsi="SimSun" w:eastAsia="SimSun"/>
          <w:b w:val="0"/>
          <w:i w:val="0"/>
          <w:color w:val="000000"/>
          <w:sz w:val="24"/>
        </w:rPr>
        <w:t>起，并将其与桥梁施工风险网络和隧道施工风险网络共同耦合成桥隧施工标准</w:t>
      </w:r>
      <w:r>
        <w:rPr>
          <w:rFonts w:ascii="TimesNewRomanPSMT" w:hAnsi="TimesNewRomanPSMT" w:eastAsia="TimesNewRomanPSMT"/>
          <w:b w:val="0"/>
          <w:i w:val="0"/>
          <w:color w:val="000000"/>
          <w:sz w:val="24"/>
        </w:rPr>
        <w:t>-</w:t>
      </w:r>
      <w:r>
        <w:rPr>
          <w:rFonts w:ascii="SimSun" w:hAnsi="SimSun" w:eastAsia="SimSun"/>
          <w:b w:val="0"/>
          <w:i w:val="0"/>
          <w:color w:val="000000"/>
          <w:sz w:val="24"/>
        </w:rPr>
        <w:t>风</w:t>
      </w:r>
      <w:r>
        <w:rPr>
          <w:rFonts w:ascii="SimSun" w:hAnsi="SimSun" w:eastAsia="SimSun"/>
          <w:b w:val="0"/>
          <w:i w:val="0"/>
          <w:color w:val="000000"/>
          <w:sz w:val="24"/>
        </w:rPr>
        <w:t>险双层网络。通过利用网络指标探讨桥隧施工标准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风险双层网络的网络特征，探</w:t>
      </w:r>
      <w:r>
        <w:rPr>
          <w:rFonts w:ascii="SimSun" w:hAnsi="SimSun" w:eastAsia="SimSun"/>
          <w:b w:val="0"/>
          <w:i w:val="0"/>
          <w:color w:val="000000"/>
          <w:sz w:val="24"/>
        </w:rPr>
        <w:t>求相关标准是能够对施工风险进行全面的覆盖以此来减少安全事故的发生及造成</w:t>
      </w:r>
      <w:r>
        <w:rPr>
          <w:rFonts w:ascii="SimSun" w:hAnsi="SimSun" w:eastAsia="SimSun"/>
          <w:b w:val="0"/>
          <w:i w:val="0"/>
          <w:color w:val="000000"/>
          <w:sz w:val="24"/>
        </w:rPr>
        <w:t>的损失，同时能够对相关企业进行标准文本的制定和修改提供建议和意见。</w:t>
      </w:r>
    </w:p>
    <w:p>
      <w:pPr>
        <w:autoSpaceDN w:val="0"/>
        <w:autoSpaceDE w:val="0"/>
        <w:widowControl/>
        <w:spacing w:line="185" w:lineRule="auto" w:before="600" w:after="0"/>
        <w:ind w:left="0" w:right="1856" w:firstLine="0"/>
        <w:jc w:val="right"/>
      </w:pPr>
      <w:r>
        <w:rPr>
          <w:rFonts w:ascii="SimHei" w:hAnsi="SimHei" w:eastAsia="SimHei"/>
          <w:b w:val="0"/>
          <w:i w:val="0"/>
          <w:color w:val="000000"/>
          <w:sz w:val="30"/>
        </w:rPr>
        <w:t xml:space="preserve">第一节  桥隧施工标准引用网络的构建 </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一、企业施工标准的搜集和分析</w:t>
      </w:r>
    </w:p>
    <w:p>
      <w:pPr>
        <w:autoSpaceDN w:val="0"/>
        <w:autoSpaceDE w:val="0"/>
        <w:widowControl/>
        <w:spacing w:line="394" w:lineRule="exact" w:before="94" w:after="0"/>
        <w:ind w:left="1282" w:right="0" w:firstLine="480"/>
        <w:jc w:val="left"/>
      </w:pPr>
      <w:r>
        <w:rPr>
          <w:rFonts w:ascii="SimSun" w:hAnsi="SimSun" w:eastAsia="SimSun"/>
          <w:b w:val="0"/>
          <w:i w:val="0"/>
          <w:color w:val="000000"/>
          <w:sz w:val="24"/>
        </w:rPr>
        <w:t>根据标准的适用范围划分，可以将标准划分为国家标准</w:t>
      </w:r>
      <w:r>
        <w:rPr>
          <w:rFonts w:ascii="DengXian" w:hAnsi="DengXian" w:eastAsia="DengXian"/>
          <w:b w:val="0"/>
          <w:i w:val="0"/>
          <w:color w:val="000000"/>
          <w:sz w:val="11"/>
        </w:rPr>
        <w:t>⑨</w:t>
      </w:r>
      <w:r>
        <w:rPr>
          <w:rFonts w:ascii="SimSun" w:hAnsi="SimSun" w:eastAsia="SimSun"/>
          <w:b w:val="0"/>
          <w:i w:val="0"/>
          <w:color w:val="000000"/>
          <w:sz w:val="24"/>
        </w:rPr>
        <w:t>、行业标准</w:t>
      </w:r>
      <w:r>
        <w:rPr>
          <w:rFonts w:ascii="DengXian" w:hAnsi="DengXian" w:eastAsia="DengXian"/>
          <w:b w:val="0"/>
          <w:i w:val="0"/>
          <w:color w:val="000000"/>
          <w:sz w:val="11"/>
        </w:rPr>
        <w:t>⑩</w:t>
      </w:r>
      <w:r>
        <w:rPr>
          <w:rFonts w:ascii="SimSun" w:hAnsi="SimSun" w:eastAsia="SimSun"/>
          <w:b w:val="0"/>
          <w:i w:val="0"/>
          <w:color w:val="000000"/>
          <w:sz w:val="24"/>
        </w:rPr>
        <w:t>、地方</w:t>
      </w:r>
      <w:r>
        <w:rPr>
          <w:rFonts w:ascii="SimSun" w:hAnsi="SimSun" w:eastAsia="SimSun"/>
          <w:b w:val="0"/>
          <w:i w:val="0"/>
          <w:color w:val="000000"/>
          <w:sz w:val="24"/>
        </w:rPr>
        <w:t>标准</w:t>
      </w:r>
      <w:r>
        <w:rPr>
          <w:rFonts w:ascii="TimesNewRomanPSMT" w:hAnsi="TimesNewRomanPSMT" w:eastAsia="TimesNewRomanPSMT"/>
          <w:b w:val="0"/>
          <w:i w:val="0"/>
          <w:color w:val="000000"/>
          <w:sz w:val="14"/>
        </w:rPr>
        <w:t>11</w:t>
      </w:r>
      <w:r>
        <w:rPr>
          <w:rFonts w:ascii="SimSun" w:hAnsi="SimSun" w:eastAsia="SimSun"/>
          <w:b w:val="0"/>
          <w:i w:val="0"/>
          <w:color w:val="000000"/>
          <w:sz w:val="24"/>
        </w:rPr>
        <w:t>和企业标准四个级别。企业标准主要是指在企业经营范围内为了达到协调和</w:t>
      </w:r>
      <w:r>
        <w:rPr>
          <w:rFonts w:ascii="SimSun" w:hAnsi="SimSun" w:eastAsia="SimSun"/>
          <w:b w:val="0"/>
          <w:i w:val="0"/>
          <w:color w:val="000000"/>
          <w:sz w:val="24"/>
        </w:rPr>
        <w:t>统一的技术、管理工作要求所制定的标准，是企业组织生产、经营活动的重要依</w:t>
      </w:r>
      <w:r>
        <w:rPr>
          <w:rFonts w:ascii="SimSun" w:hAnsi="SimSun" w:eastAsia="SimSun"/>
          <w:b w:val="0"/>
          <w:i w:val="0"/>
          <w:color w:val="000000"/>
          <w:sz w:val="24"/>
        </w:rPr>
        <w:t>据。同时，企业标准作为企业可持续发展的重要因素，是衡量一个企业管理水平</w:t>
      </w:r>
      <w:r>
        <w:rPr>
          <w:rFonts w:ascii="SimSun" w:hAnsi="SimSun" w:eastAsia="SimSun"/>
          <w:b w:val="0"/>
          <w:i w:val="0"/>
          <w:color w:val="000000"/>
          <w:sz w:val="24"/>
        </w:rPr>
        <w:t>高低的重要指标。目前，全球化背景下，为了提升企业在全球市场上的竞争力，</w:t>
      </w:r>
      <w:r>
        <w:rPr>
          <w:rFonts w:ascii="SimSun" w:hAnsi="SimSun" w:eastAsia="SimSun"/>
          <w:b w:val="0"/>
          <w:i w:val="0"/>
          <w:color w:val="000000"/>
          <w:sz w:val="24"/>
        </w:rPr>
        <w:t>更好的发挥企业的自主创新能力，国家鼓励并提倡企业通过制定严于国家标准或</w:t>
      </w:r>
      <w:r>
        <w:rPr>
          <w:rFonts w:ascii="SimSun" w:hAnsi="SimSun" w:eastAsia="SimSun"/>
          <w:b w:val="0"/>
          <w:i w:val="0"/>
          <w:color w:val="000000"/>
          <w:sz w:val="24"/>
        </w:rPr>
        <w:t>者行业标准的企业标准来提升企业的全球竞争力。一般来讲，企业标准应由企业</w:t>
      </w:r>
      <w:r>
        <w:rPr>
          <w:rFonts w:ascii="SimSun" w:hAnsi="SimSun" w:eastAsia="SimSun"/>
          <w:b w:val="0"/>
          <w:i w:val="0"/>
          <w:color w:val="000000"/>
          <w:sz w:val="24"/>
        </w:rPr>
        <w:t>制定，由企业法人代表或法人代表授权的主管领导批准、发布。同时，如果一个</w:t>
      </w:r>
      <w:r>
        <w:rPr>
          <w:rFonts w:ascii="SimSun" w:hAnsi="SimSun" w:eastAsia="SimSun"/>
          <w:b w:val="0"/>
          <w:i w:val="0"/>
          <w:color w:val="000000"/>
          <w:sz w:val="24"/>
        </w:rPr>
        <w:t>企业制定了相应的产品标准，企业产品标准应在发布后</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日内向政府备案。目前，</w:t>
      </w:r>
      <w:r>
        <w:rPr>
          <w:rFonts w:ascii="SimSun" w:hAnsi="SimSun" w:eastAsia="SimSun"/>
          <w:b w:val="0"/>
          <w:i w:val="0"/>
          <w:color w:val="000000"/>
          <w:sz w:val="24"/>
        </w:rPr>
        <w:t>企业标准一般以</w:t>
      </w:r>
      <w:r>
        <w:rPr>
          <w:rFonts w:ascii="TimesNewRomanPSMT" w:hAnsi="TimesNewRomanPSMT" w:eastAsia="TimesNewRomanPSMT"/>
          <w:b w:val="0"/>
          <w:i w:val="0"/>
          <w:color w:val="000000"/>
          <w:sz w:val="24"/>
        </w:rPr>
        <w:t>“Q"</w:t>
      </w:r>
      <w:r>
        <w:rPr>
          <w:rFonts w:ascii="SimSun" w:hAnsi="SimSun" w:eastAsia="SimSun"/>
          <w:b w:val="0"/>
          <w:i w:val="0"/>
          <w:color w:val="000000"/>
          <w:sz w:val="24"/>
        </w:rPr>
        <w:t>作为标准的开头，再加上企业的代号，如</w:t>
      </w:r>
      <w:r>
        <w:rPr>
          <w:rFonts w:ascii="TimesNewRomanPSMT" w:hAnsi="TimesNewRomanPSMT" w:eastAsia="TimesNewRomanPSMT"/>
          <w:b w:val="0"/>
          <w:i w:val="0"/>
          <w:color w:val="000000"/>
          <w:sz w:val="24"/>
        </w:rPr>
        <w:t>QB/MBEC 1005-</w:t>
      </w:r>
      <w:r>
        <w:rPr>
          <w:rFonts w:ascii="TimesNewRomanPSMT" w:hAnsi="TimesNewRomanPSMT" w:eastAsia="TimesNewRomanPSMT"/>
          <w:b w:val="0"/>
          <w:i w:val="0"/>
          <w:color w:val="000000"/>
          <w:sz w:val="24"/>
        </w:rPr>
        <w:t>2014</w:t>
      </w:r>
      <w:r>
        <w:rPr>
          <w:rFonts w:ascii="SimSun" w:hAnsi="SimSun" w:eastAsia="SimSun"/>
          <w:b w:val="0"/>
          <w:i w:val="0"/>
          <w:color w:val="000000"/>
          <w:sz w:val="24"/>
        </w:rPr>
        <w:t xml:space="preserve"> 代表某建筑集团下属桥梁工程局制定的企业施工标准《钢桁梁（拱）架设施》。</w:t>
      </w:r>
    </w:p>
    <w:p>
      <w:pPr>
        <w:autoSpaceDN w:val="0"/>
        <w:autoSpaceDE w:val="0"/>
        <w:widowControl/>
        <w:spacing w:line="245" w:lineRule="auto" w:before="114" w:after="0"/>
        <w:ind w:left="1282" w:right="144" w:firstLine="0"/>
        <w:jc w:val="left"/>
      </w:pPr>
      <w:r>
        <w:rPr>
          <w:rFonts w:ascii="SimSun" w:hAnsi="SimSun" w:eastAsia="SimSun"/>
          <w:b w:val="0"/>
          <w:i w:val="0"/>
          <w:color w:val="000000"/>
          <w:sz w:val="24"/>
        </w:rPr>
        <w:t>就企业标准而言，其目前大致被划分为三大类型。分别是技术标准、管理标准和</w:t>
      </w:r>
      <w:r>
        <w:rPr>
          <w:rFonts w:ascii="SimSun" w:hAnsi="SimSun" w:eastAsia="SimSun"/>
          <w:b w:val="0"/>
          <w:i w:val="0"/>
          <w:color w:val="000000"/>
          <w:sz w:val="24"/>
        </w:rPr>
        <w:t>工作标准。</w:t>
      </w:r>
    </w:p>
    <w:p>
      <w:pPr>
        <w:autoSpaceDN w:val="0"/>
        <w:autoSpaceDE w:val="0"/>
        <w:widowControl/>
        <w:spacing w:line="245" w:lineRule="auto" w:before="566" w:after="0"/>
        <w:ind w:left="1282" w:right="288" w:firstLine="0"/>
        <w:jc w:val="left"/>
      </w:pPr>
      <w:r>
        <w:rPr>
          <w:w w:val="101.33333206176758"/>
          <w:rFonts w:ascii="SimSun" w:hAnsi="SimSun" w:eastAsia="SimSun"/>
          <w:b w:val="0"/>
          <w:i w:val="0"/>
          <w:color w:val="000000"/>
          <w:sz w:val="9"/>
        </w:rPr>
        <w:t>⑨</w:t>
      </w:r>
      <w:r>
        <w:rPr>
          <w:rFonts w:ascii="SimSun" w:hAnsi="SimSun" w:eastAsia="SimSun"/>
          <w:b w:val="0"/>
          <w:i w:val="0"/>
          <w:color w:val="000000"/>
          <w:sz w:val="18"/>
        </w:rPr>
        <w:t xml:space="preserve"> 国家标准是由国务院标准化行政主管部门国家质量技术监督总局与国家标准化管理委员会编制计划、组织</w:t>
      </w:r>
      <w:r>
        <w:rPr>
          <w:rFonts w:ascii="SimSun" w:hAnsi="SimSun" w:eastAsia="SimSun"/>
          <w:b w:val="0"/>
          <w:i w:val="0"/>
          <w:color w:val="000000"/>
          <w:sz w:val="18"/>
        </w:rPr>
        <w:t xml:space="preserve">起草、统一审批、编号、发布，在全国范围内适用，其他各级别标准不得与国家标准相抵触。 </w:t>
      </w:r>
    </w:p>
    <w:p>
      <w:pPr>
        <w:autoSpaceDN w:val="0"/>
        <w:autoSpaceDE w:val="0"/>
        <w:widowControl/>
        <w:spacing w:line="185" w:lineRule="auto" w:before="56" w:after="0"/>
        <w:ind w:left="1282" w:right="0" w:firstLine="0"/>
        <w:jc w:val="left"/>
      </w:pPr>
      <w:r>
        <w:rPr>
          <w:w w:val="101.33333206176758"/>
          <w:rFonts w:ascii="SimSun" w:hAnsi="SimSun" w:eastAsia="SimSun"/>
          <w:b w:val="0"/>
          <w:i w:val="0"/>
          <w:color w:val="000000"/>
          <w:sz w:val="9"/>
        </w:rPr>
        <w:t>⑩</w:t>
      </w:r>
      <w:r>
        <w:rPr>
          <w:rFonts w:ascii="SimSun" w:hAnsi="SimSun" w:eastAsia="SimSun"/>
          <w:b w:val="0"/>
          <w:i w:val="0"/>
          <w:color w:val="000000"/>
          <w:sz w:val="18"/>
        </w:rPr>
        <w:t xml:space="preserve"> 行业标准由国务院有关行政主管部门制定，在全国某个行业范围内适用。 </w:t>
      </w:r>
    </w:p>
    <w:p>
      <w:pPr>
        <w:autoSpaceDN w:val="0"/>
        <w:autoSpaceDE w:val="0"/>
        <w:widowControl/>
        <w:spacing w:line="232" w:lineRule="exact" w:before="0" w:after="0"/>
        <w:ind w:left="1282" w:right="288" w:firstLine="0"/>
        <w:jc w:val="left"/>
      </w:pPr>
      <w:r>
        <w:rPr>
          <w:rFonts w:ascii="TimesNewRomanPSMT" w:hAnsi="TimesNewRomanPSMT" w:eastAsia="TimesNewRomanPSMT"/>
          <w:b w:val="0"/>
          <w:i w:val="0"/>
          <w:color w:val="000000"/>
          <w:sz w:val="12"/>
        </w:rPr>
        <w:t>11</w:t>
      </w:r>
      <w:r>
        <w:rPr>
          <w:rFonts w:ascii="SimSun" w:hAnsi="SimSun" w:eastAsia="SimSun"/>
          <w:b w:val="0"/>
          <w:i w:val="0"/>
          <w:color w:val="000000"/>
          <w:sz w:val="18"/>
        </w:rPr>
        <w:t xml:space="preserve"> 地方标准是指在某个省、自治区、直辖市范围内需要统一的标准，其编号由地方标准代号、标准顺序号和</w:t>
      </w:r>
      <w:r>
        <w:rPr>
          <w:rFonts w:ascii="SimSun" w:hAnsi="SimSun" w:eastAsia="SimSun"/>
          <w:b w:val="0"/>
          <w:i w:val="0"/>
          <w:color w:val="000000"/>
          <w:sz w:val="18"/>
        </w:rPr>
        <w:t xml:space="preserve">发布年号组成。 </w:t>
      </w:r>
    </w:p>
    <w:p>
      <w:pPr>
        <w:autoSpaceDN w:val="0"/>
        <w:autoSpaceDE w:val="0"/>
        <w:widowControl/>
        <w:spacing w:line="240" w:lineRule="exact" w:before="294" w:after="0"/>
        <w:ind w:left="0" w:right="4344" w:firstLine="0"/>
        <w:jc w:val="right"/>
      </w:pPr>
      <w:r>
        <w:rPr>
          <w:rFonts w:ascii="TimesNewRomanPSMT" w:hAnsi="TimesNewRomanPSMT" w:eastAsia="TimesNewRomanPSMT"/>
          <w:b w:val="0"/>
          <w:i w:val="0"/>
          <w:color w:val="000000"/>
          <w:sz w:val="18"/>
        </w:rPr>
        <w:t xml:space="preserve">30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18" name="Picture 9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9" name="Picture 9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tabs>
          <w:tab w:pos="1762" w:val="left"/>
        </w:tabs>
        <w:autoSpaceDE w:val="0"/>
        <w:widowControl/>
        <w:spacing w:line="386" w:lineRule="exact" w:before="532" w:after="0"/>
        <w:ind w:left="1282" w:right="144" w:firstLine="0"/>
        <w:jc w:val="left"/>
      </w:pPr>
      <w:r>
        <w:tab/>
      </w:r>
      <w:r>
        <w:rPr>
          <w:rFonts w:ascii="SimHei" w:hAnsi="SimHei" w:eastAsia="SimHei"/>
          <w:b w:val="0"/>
          <w:i w:val="0"/>
          <w:color w:val="000000"/>
          <w:sz w:val="24"/>
        </w:rPr>
        <w:t>（一）技术标准</w:t>
      </w:r>
      <w:r>
        <w:br/>
      </w:r>
      <w:r>
        <w:tab/>
      </w:r>
      <w:r>
        <w:rPr>
          <w:rFonts w:ascii="SimSun" w:hAnsi="SimSun" w:eastAsia="SimSun"/>
          <w:b w:val="0"/>
          <w:i w:val="0"/>
          <w:color w:val="000000"/>
          <w:sz w:val="24"/>
        </w:rPr>
        <w:t>关于技术标准</w:t>
      </w:r>
      <w:r>
        <w:rPr>
          <w:rFonts w:ascii="TimesNewRomanPSMT" w:hAnsi="TimesNewRomanPSMT" w:eastAsia="TimesNewRomanPSMT"/>
          <w:b w:val="0"/>
          <w:i w:val="0"/>
          <w:color w:val="000000"/>
          <w:sz w:val="24"/>
        </w:rPr>
        <w:t>,</w:t>
      </w:r>
      <w:r>
        <w:rPr>
          <w:rFonts w:ascii="SimSun" w:hAnsi="SimSun" w:eastAsia="SimSun"/>
          <w:b w:val="0"/>
          <w:i w:val="0"/>
          <w:color w:val="000000"/>
          <w:sz w:val="24"/>
        </w:rPr>
        <w:t>虽然没有一个统一的定义，但是国内外学者根据标准形成的原</w:t>
      </w:r>
      <w:r>
        <w:rPr>
          <w:rFonts w:ascii="SimSun" w:hAnsi="SimSun" w:eastAsia="SimSun"/>
          <w:b w:val="0"/>
          <w:i w:val="0"/>
          <w:color w:val="000000"/>
          <w:sz w:val="24"/>
        </w:rPr>
        <w:t>因、性质、作用等方面对技术标准进行了综合性的描述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技术标准是共同的选择</w:t>
      </w:r>
      <w:r>
        <w:rPr>
          <w:rFonts w:ascii="TimesNewRomanPSMT" w:hAnsi="TimesNewRomanPSMT" w:eastAsia="TimesNewRomanPSMT"/>
          <w:b w:val="0"/>
          <w:i w:val="0"/>
          <w:color w:val="000000"/>
          <w:sz w:val="24"/>
        </w:rPr>
        <w:t>,</w:t>
      </w:r>
      <w:r>
        <w:rPr>
          <w:rFonts w:ascii="SimSun" w:hAnsi="SimSun" w:eastAsia="SimSun"/>
          <w:b w:val="0"/>
          <w:i w:val="0"/>
          <w:color w:val="000000"/>
          <w:sz w:val="24"/>
        </w:rPr>
        <w:t>是</w:t>
      </w:r>
      <w:r>
        <w:rPr>
          <w:rFonts w:ascii="SimSun" w:hAnsi="SimSun" w:eastAsia="SimSun"/>
          <w:b w:val="0"/>
          <w:i w:val="0"/>
          <w:color w:val="000000"/>
          <w:sz w:val="24"/>
        </w:rPr>
        <w:t>为统一循环问题的解决方法通过协议的方式产生的结果，同时，在全球贸易中，</w:t>
      </w:r>
      <w:r>
        <w:rPr>
          <w:rFonts w:ascii="SimSun" w:hAnsi="SimSun" w:eastAsia="SimSun"/>
          <w:b w:val="0"/>
          <w:i w:val="0"/>
          <w:color w:val="000000"/>
          <w:sz w:val="24"/>
        </w:rPr>
        <w:t>技术校准也是技术性贸易壁垒的核心内容。通常来讲，技术标准的实质是制定产</w:t>
      </w:r>
      <w:r>
        <w:rPr>
          <w:rFonts w:ascii="SimSun" w:hAnsi="SimSun" w:eastAsia="SimSun"/>
          <w:b w:val="0"/>
          <w:i w:val="0"/>
          <w:color w:val="000000"/>
          <w:sz w:val="24"/>
        </w:rPr>
        <w:t>业发展规范</w:t>
      </w:r>
      <w:r>
        <w:rPr>
          <w:rFonts w:ascii="TimesNewRomanPSMT" w:hAnsi="TimesNewRomanPSMT" w:eastAsia="TimesNewRomanPSMT"/>
          <w:b w:val="0"/>
          <w:i w:val="0"/>
          <w:color w:val="000000"/>
          <w:sz w:val="24"/>
        </w:rPr>
        <w:t>,</w:t>
      </w:r>
      <w:r>
        <w:rPr>
          <w:rFonts w:ascii="SimSun" w:hAnsi="SimSun" w:eastAsia="SimSun"/>
          <w:b w:val="0"/>
          <w:i w:val="0"/>
          <w:color w:val="000000"/>
          <w:sz w:val="24"/>
        </w:rPr>
        <w:t>从而更好的把握企业在市场发展的控制权和主导地位。同样的，随着</w:t>
      </w:r>
      <w:r>
        <w:rPr>
          <w:rFonts w:ascii="SimSun" w:hAnsi="SimSun" w:eastAsia="SimSun"/>
          <w:b w:val="0"/>
          <w:i w:val="0"/>
          <w:color w:val="000000"/>
          <w:sz w:val="24"/>
        </w:rPr>
        <w:t>技术经济的快速发展，技术在企业发展中的作用越来越突出，这也促使着企业不</w:t>
      </w:r>
      <w:r>
        <w:rPr>
          <w:rFonts w:ascii="SimSun" w:hAnsi="SimSun" w:eastAsia="SimSun"/>
          <w:b w:val="0"/>
          <w:i w:val="0"/>
          <w:color w:val="000000"/>
          <w:sz w:val="24"/>
        </w:rPr>
        <w:t>断进行着技术创新，这也大大的缩短了技术标准的更迭周期。但是，企业在注重</w:t>
      </w:r>
      <w:r>
        <w:rPr>
          <w:rFonts w:ascii="SimSun" w:hAnsi="SimSun" w:eastAsia="SimSun"/>
          <w:b w:val="0"/>
          <w:i w:val="0"/>
          <w:color w:val="000000"/>
          <w:sz w:val="24"/>
        </w:rPr>
        <w:t>技术标准发展的同时，更加应该着重培养与扩大标准市场用户基础，从而获得更</w:t>
      </w:r>
      <w:r>
        <w:rPr>
          <w:rFonts w:ascii="SimSun" w:hAnsi="SimSun" w:eastAsia="SimSun"/>
          <w:b w:val="0"/>
          <w:i w:val="0"/>
          <w:color w:val="000000"/>
          <w:sz w:val="24"/>
        </w:rPr>
        <w:t>多的收益。</w:t>
      </w:r>
    </w:p>
    <w:p>
      <w:pPr>
        <w:autoSpaceDN w:val="0"/>
        <w:tabs>
          <w:tab w:pos="1762" w:val="left"/>
        </w:tabs>
        <w:autoSpaceDE w:val="0"/>
        <w:widowControl/>
        <w:spacing w:line="286" w:lineRule="auto" w:before="110" w:after="0"/>
        <w:ind w:left="1282" w:right="144" w:firstLine="0"/>
        <w:jc w:val="left"/>
      </w:pPr>
      <w:r>
        <w:tab/>
      </w:r>
      <w:r>
        <w:rPr>
          <w:rFonts w:ascii="SimHei" w:hAnsi="SimHei" w:eastAsia="SimHei"/>
          <w:b w:val="0"/>
          <w:i w:val="0"/>
          <w:color w:val="000000"/>
          <w:sz w:val="24"/>
        </w:rPr>
        <w:t>（二）管理标准</w:t>
      </w:r>
      <w:r>
        <w:br/>
      </w:r>
      <w:r>
        <w:tab/>
      </w:r>
      <w:r>
        <w:rPr>
          <w:rFonts w:ascii="SimSun" w:hAnsi="SimSun" w:eastAsia="SimSun"/>
          <w:b w:val="0"/>
          <w:i w:val="0"/>
          <w:color w:val="000000"/>
          <w:sz w:val="24"/>
        </w:rPr>
        <w:t>企业的管理标准主要是指为了实现正常的生产经营活动和技术标准而做出的</w:t>
      </w:r>
      <w:r>
        <w:rPr>
          <w:rFonts w:ascii="SimSun" w:hAnsi="SimSun" w:eastAsia="SimSun"/>
          <w:b w:val="0"/>
          <w:i w:val="0"/>
          <w:color w:val="000000"/>
          <w:sz w:val="24"/>
        </w:rPr>
        <w:t>重要措施，它有效的把企业内部各个单位、部门岗位和各种行为作业有机地结合</w:t>
      </w:r>
      <w:r>
        <w:rPr>
          <w:rFonts w:ascii="SimSun" w:hAnsi="SimSun" w:eastAsia="SimSun"/>
          <w:b w:val="0"/>
          <w:i w:val="0"/>
          <w:color w:val="000000"/>
          <w:sz w:val="24"/>
        </w:rPr>
        <w:t>起来，统一到产品质量和企业形象的管理上，以实现最大的经济价值。企业管理</w:t>
      </w:r>
      <w:r>
        <w:rPr>
          <w:rFonts w:ascii="SimSun" w:hAnsi="SimSun" w:eastAsia="SimSun"/>
          <w:b w:val="0"/>
          <w:i w:val="0"/>
          <w:color w:val="000000"/>
          <w:sz w:val="24"/>
        </w:rPr>
        <w:t>标准涉及到企业的生产、技术、经营管理等各个环节和过程，不仅仅包括了企业</w:t>
      </w:r>
      <w:r>
        <w:rPr>
          <w:rFonts w:ascii="SimSun" w:hAnsi="SimSun" w:eastAsia="SimSun"/>
          <w:b w:val="0"/>
          <w:i w:val="0"/>
          <w:color w:val="000000"/>
          <w:sz w:val="24"/>
        </w:rPr>
        <w:t>经营决策管理、生产管理等，还包括了质量管理、设备管理等方面。因此，企业</w:t>
      </w:r>
      <w:r>
        <w:rPr>
          <w:rFonts w:ascii="SimSun" w:hAnsi="SimSun" w:eastAsia="SimSun"/>
          <w:b w:val="0"/>
          <w:i w:val="0"/>
          <w:color w:val="000000"/>
          <w:sz w:val="24"/>
        </w:rPr>
        <w:t>应该通过制定科学、有效的管理标准来推动企业的管理水平的更进一步，实现企</w:t>
      </w:r>
      <w:r>
        <w:rPr>
          <w:rFonts w:ascii="SimSun" w:hAnsi="SimSun" w:eastAsia="SimSun"/>
          <w:b w:val="0"/>
          <w:i w:val="0"/>
          <w:color w:val="000000"/>
          <w:sz w:val="24"/>
        </w:rPr>
        <w:t>业管理的流程化、标准化和效率化，这样做有利于企业更好的开展生产和经营活</w:t>
      </w:r>
      <w:r>
        <w:rPr>
          <w:rFonts w:ascii="SimSun" w:hAnsi="SimSun" w:eastAsia="SimSun"/>
          <w:b w:val="0"/>
          <w:i w:val="0"/>
          <w:color w:val="000000"/>
          <w:sz w:val="24"/>
        </w:rPr>
        <w:t>动，提高企业的生产能力和组织能力，促进企业快速健康发展，适应全球化竞争</w:t>
      </w:r>
      <w:r>
        <w:rPr>
          <w:rFonts w:ascii="SimSun" w:hAnsi="SimSun" w:eastAsia="SimSun"/>
          <w:b w:val="0"/>
          <w:i w:val="0"/>
          <w:color w:val="000000"/>
          <w:sz w:val="24"/>
        </w:rPr>
        <w:t>的需求。</w:t>
      </w:r>
    </w:p>
    <w:p>
      <w:pPr>
        <w:autoSpaceDN w:val="0"/>
        <w:tabs>
          <w:tab w:pos="1762" w:val="left"/>
        </w:tabs>
        <w:autoSpaceDE w:val="0"/>
        <w:widowControl/>
        <w:spacing w:line="380" w:lineRule="exact" w:before="0" w:after="0"/>
        <w:ind w:left="1282" w:right="144" w:firstLine="0"/>
        <w:jc w:val="left"/>
      </w:pPr>
      <w:r>
        <w:tab/>
      </w:r>
      <w:r>
        <w:rPr>
          <w:rFonts w:ascii="SimHei" w:hAnsi="SimHei" w:eastAsia="SimHei"/>
          <w:b w:val="0"/>
          <w:i w:val="0"/>
          <w:color w:val="000000"/>
          <w:sz w:val="24"/>
        </w:rPr>
        <w:t>（三）工作标准</w:t>
      </w:r>
      <w:r>
        <w:br/>
      </w:r>
      <w:r>
        <w:tab/>
      </w:r>
      <w:r>
        <w:rPr>
          <w:rFonts w:ascii="SimSun" w:hAnsi="SimSun" w:eastAsia="SimSun"/>
          <w:b w:val="0"/>
          <w:i w:val="0"/>
          <w:color w:val="000000"/>
          <w:sz w:val="24"/>
        </w:rPr>
        <w:t>企业的工作标准是指对企业标准化领域中需要协调统一的工作事项所制定的</w:t>
      </w:r>
      <w:r>
        <w:rPr>
          <w:rFonts w:ascii="SimSun" w:hAnsi="SimSun" w:eastAsia="SimSun"/>
          <w:b w:val="0"/>
          <w:i w:val="0"/>
          <w:color w:val="000000"/>
          <w:sz w:val="24"/>
        </w:rPr>
        <w:t>标准，也就是说主要正对工作岗位的权限、职责、人员等方面制定的标准，目的</w:t>
      </w:r>
      <w:r>
        <w:rPr>
          <w:rFonts w:ascii="SimSun" w:hAnsi="SimSun" w:eastAsia="SimSun"/>
          <w:b w:val="0"/>
          <w:i w:val="0"/>
          <w:color w:val="000000"/>
          <w:sz w:val="24"/>
        </w:rPr>
        <w:t>是为了规范工作行为，保证工作质量。一般而言，工作标准是按不同的岗位制定</w:t>
      </w:r>
      <w:r>
        <w:rPr>
          <w:rFonts w:ascii="SimSun" w:hAnsi="SimSun" w:eastAsia="SimSun"/>
          <w:b w:val="0"/>
          <w:i w:val="0"/>
          <w:color w:val="000000"/>
          <w:sz w:val="24"/>
        </w:rPr>
        <w:t>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所以可以将其分为生产岗位和管理岗位两个部分。按照管理岗位的层级不同，</w:t>
      </w:r>
      <w:r>
        <w:rPr>
          <w:rFonts w:ascii="SimSun" w:hAnsi="SimSun" w:eastAsia="SimSun"/>
          <w:b w:val="0"/>
          <w:i w:val="0"/>
          <w:color w:val="000000"/>
          <w:sz w:val="24"/>
        </w:rPr>
        <w:t>可以将工作标准划分为决策层工作标准、管理层工作标准和操作层工作标准。通</w:t>
      </w:r>
      <w:r>
        <w:rPr>
          <w:rFonts w:ascii="SimSun" w:hAnsi="SimSun" w:eastAsia="SimSun"/>
          <w:b w:val="0"/>
          <w:i w:val="0"/>
          <w:color w:val="000000"/>
          <w:sz w:val="24"/>
        </w:rPr>
        <w:t>过编制清晰明确的工作标准，有利于企业开展工作，确保工作人员高质量、高效</w:t>
      </w:r>
      <w:r>
        <w:rPr>
          <w:rFonts w:ascii="SimSun" w:hAnsi="SimSun" w:eastAsia="SimSun"/>
          <w:b w:val="0"/>
          <w:i w:val="0"/>
          <w:color w:val="000000"/>
          <w:sz w:val="24"/>
        </w:rPr>
        <w:t>率的完成工作任务。</w:t>
      </w:r>
    </w:p>
    <w:p>
      <w:pPr>
        <w:autoSpaceDN w:val="0"/>
        <w:autoSpaceDE w:val="0"/>
        <w:widowControl/>
        <w:spacing w:line="276" w:lineRule="auto" w:before="148" w:after="0"/>
        <w:ind w:left="1282" w:right="228" w:firstLine="480"/>
        <w:jc w:val="both"/>
      </w:pPr>
      <w:r>
        <w:rPr>
          <w:rFonts w:ascii="SimSun" w:hAnsi="SimSun" w:eastAsia="SimSun"/>
          <w:b w:val="0"/>
          <w:i w:val="0"/>
          <w:color w:val="000000"/>
          <w:sz w:val="24"/>
        </w:rPr>
        <w:t>企业标准化管理实质上就是对由技术标准、管理标准、工作标准这三大标准</w:t>
      </w:r>
      <w:r>
        <w:rPr>
          <w:rFonts w:ascii="SimSun" w:hAnsi="SimSun" w:eastAsia="SimSun"/>
          <w:b w:val="0"/>
          <w:i w:val="0"/>
          <w:color w:val="000000"/>
          <w:sz w:val="24"/>
        </w:rPr>
        <w:t>体系所构成的企业标准化系统的建立与贯彻执行。而建筑施工标准则属于企业标</w:t>
      </w:r>
      <w:r>
        <w:rPr>
          <w:rFonts w:ascii="SimSun" w:hAnsi="SimSun" w:eastAsia="SimSun"/>
          <w:b w:val="0"/>
          <w:i w:val="0"/>
          <w:color w:val="000000"/>
          <w:sz w:val="24"/>
        </w:rPr>
        <w:t>准的一部分，也包含了技术标准、管理标准、工作标准三大部分，只有制定科学</w:t>
      </w:r>
      <w:r>
        <w:rPr>
          <w:rFonts w:ascii="SimSun" w:hAnsi="SimSun" w:eastAsia="SimSun"/>
          <w:b w:val="0"/>
          <w:i w:val="0"/>
          <w:color w:val="000000"/>
          <w:sz w:val="24"/>
        </w:rPr>
        <w:t>有效的建筑施工标准，才能保障施工安全，减少施工事故的发生和经济财产的损</w:t>
      </w:r>
      <w:r>
        <w:rPr>
          <w:rFonts w:ascii="SimSun" w:hAnsi="SimSun" w:eastAsia="SimSun"/>
          <w:b w:val="0"/>
          <w:i w:val="0"/>
          <w:color w:val="000000"/>
          <w:sz w:val="24"/>
        </w:rPr>
        <w:t>失。</w:t>
      </w:r>
    </w:p>
    <w:p>
      <w:pPr>
        <w:autoSpaceDN w:val="0"/>
        <w:autoSpaceDE w:val="0"/>
        <w:widowControl/>
        <w:spacing w:line="245" w:lineRule="auto" w:before="152" w:after="0"/>
        <w:ind w:left="1282" w:right="144" w:firstLine="480"/>
        <w:jc w:val="left"/>
      </w:pPr>
      <w:r>
        <w:rPr>
          <w:rFonts w:ascii="SimSun" w:hAnsi="SimSun" w:eastAsia="SimSun"/>
          <w:b w:val="0"/>
          <w:i w:val="0"/>
          <w:color w:val="000000"/>
          <w:sz w:val="24"/>
        </w:rPr>
        <w:t>国家标准、行业标准、地方标准和企业标准这些标准之间并不是都是相互独</w:t>
      </w:r>
      <w:r>
        <w:rPr>
          <w:rFonts w:ascii="SimSun" w:hAnsi="SimSun" w:eastAsia="SimSun"/>
          <w:b w:val="0"/>
          <w:i w:val="0"/>
          <w:color w:val="000000"/>
          <w:sz w:val="24"/>
        </w:rPr>
        <w:t>立的，相反，标准之间可能存在引用关系、替代关系等。本次研究主要是利用标</w:t>
      </w:r>
    </w:p>
    <w:p>
      <w:pPr>
        <w:autoSpaceDN w:val="0"/>
        <w:autoSpaceDE w:val="0"/>
        <w:widowControl/>
        <w:spacing w:line="240" w:lineRule="exact" w:before="432" w:after="0"/>
        <w:ind w:left="0" w:right="4308" w:firstLine="0"/>
        <w:jc w:val="right"/>
      </w:pPr>
      <w:r>
        <w:rPr>
          <w:rFonts w:ascii="TimesNewRomanPSMT" w:hAnsi="TimesNewRomanPSMT" w:eastAsia="TimesNewRomanPSMT"/>
          <w:b w:val="0"/>
          <w:i w:val="0"/>
          <w:color w:val="000000"/>
          <w:sz w:val="18"/>
        </w:rPr>
        <w:t xml:space="preserve">31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20" name="Picture 9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1" name="Picture 9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148"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准之间存在的引用关系来构建标准引用网络，希望通过寻找标准之间的引用关系</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能够帮助分析各个标准之间存在的复杂联系，找出关键性标准有利于帮助企业进</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行标准的制定和修改。</w:t>
      </w:r>
    </w:p>
    <w:p>
      <w:pPr>
        <w:autoSpaceDN w:val="0"/>
        <w:autoSpaceDE w:val="0"/>
        <w:widowControl/>
        <w:spacing w:line="390" w:lineRule="exact" w:before="34" w:after="0"/>
        <w:ind w:left="1282" w:right="220" w:firstLine="480"/>
        <w:jc w:val="both"/>
      </w:pPr>
      <w:r>
        <w:rPr>
          <w:rFonts w:ascii="SimSun" w:hAnsi="SimSun" w:eastAsia="SimSun"/>
          <w:b w:val="0"/>
          <w:i w:val="0"/>
          <w:color w:val="000000"/>
          <w:sz w:val="24"/>
        </w:rPr>
        <w:t>本次研究在搜集了某企业的制定的</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条桥梁施工标准和</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条隧道施工标准</w:t>
      </w:r>
      <w:r>
        <w:rPr>
          <w:rFonts w:ascii="SimSun" w:hAnsi="SimSun" w:eastAsia="SimSun"/>
          <w:b w:val="0"/>
          <w:i w:val="0"/>
          <w:color w:val="000000"/>
          <w:sz w:val="24"/>
        </w:rPr>
        <w:t>基础上，通过标准文本中存在的引用关系，例如在制定企业标准</w:t>
      </w:r>
      <w:r>
        <w:rPr>
          <w:rFonts w:ascii="TimesNewRomanPSMT" w:hAnsi="TimesNewRomanPSMT" w:eastAsia="TimesNewRomanPSMT"/>
          <w:b w:val="0"/>
          <w:i w:val="0"/>
          <w:color w:val="000000"/>
          <w:sz w:val="24"/>
        </w:rPr>
        <w:t>QB MBEC 1001-</w:t>
      </w:r>
      <w:r>
        <w:rPr>
          <w:rFonts w:ascii="TimesNewRomanPSMT" w:hAnsi="TimesNewRomanPSMT" w:eastAsia="TimesNewRomanPSMT"/>
          <w:b w:val="0"/>
          <w:i w:val="0"/>
          <w:color w:val="000000"/>
          <w:sz w:val="24"/>
        </w:rPr>
        <w:t>2014</w:t>
      </w:r>
      <w:r>
        <w:rPr>
          <w:rFonts w:ascii="SimSun" w:hAnsi="SimSun" w:eastAsia="SimSun"/>
          <w:b w:val="0"/>
          <w:i w:val="0"/>
          <w:color w:val="000000"/>
          <w:sz w:val="24"/>
        </w:rPr>
        <w:t xml:space="preserve"> 时，参考引用了</w:t>
      </w:r>
      <w:r>
        <w:rPr>
          <w:rFonts w:ascii="TimesNewRomanPSMT" w:hAnsi="TimesNewRomanPSMT" w:eastAsia="TimesNewRomanPSMT"/>
          <w:b w:val="0"/>
          <w:i w:val="0"/>
          <w:color w:val="000000"/>
          <w:sz w:val="24"/>
        </w:rPr>
        <w:t>GB 3095-2012</w:t>
      </w:r>
      <w:r>
        <w:rPr>
          <w:rFonts w:ascii="SimSun" w:hAnsi="SimSun" w:eastAsia="SimSun"/>
          <w:b w:val="0"/>
          <w:i w:val="0"/>
          <w:color w:val="000000"/>
          <w:sz w:val="24"/>
        </w:rPr>
        <w:t>，因此它们之间存在引用关系，最后本次研究</w:t>
      </w:r>
      <w:r>
        <w:rPr>
          <w:rFonts w:ascii="SimSun" w:hAnsi="SimSun" w:eastAsia="SimSun"/>
          <w:b w:val="0"/>
          <w:i w:val="0"/>
          <w:color w:val="000000"/>
          <w:sz w:val="24"/>
        </w:rPr>
        <w:t>总共搜集到了</w:t>
      </w:r>
      <w:r>
        <w:rPr>
          <w:rFonts w:ascii="TimesNewRomanPSMT" w:hAnsi="TimesNewRomanPSMT" w:eastAsia="TimesNewRomanPSMT"/>
          <w:b w:val="0"/>
          <w:i w:val="0"/>
          <w:color w:val="000000"/>
          <w:sz w:val="24"/>
        </w:rPr>
        <w:t>123</w:t>
      </w:r>
      <w:r>
        <w:rPr>
          <w:rFonts w:ascii="SimSun" w:hAnsi="SimSun" w:eastAsia="SimSun"/>
          <w:b w:val="0"/>
          <w:i w:val="0"/>
          <w:color w:val="000000"/>
          <w:sz w:val="24"/>
        </w:rPr>
        <w:t xml:space="preserve"> 条桥梁施工相关标准和</w:t>
      </w:r>
      <w:r>
        <w:rPr>
          <w:rFonts w:ascii="TimesNewRomanPSMT" w:hAnsi="TimesNewRomanPSMT" w:eastAsia="TimesNewRomanPSMT"/>
          <w:b w:val="0"/>
          <w:i w:val="0"/>
          <w:color w:val="000000"/>
          <w:sz w:val="24"/>
        </w:rPr>
        <w:t>156</w:t>
      </w:r>
      <w:r>
        <w:rPr>
          <w:rFonts w:ascii="SimSun" w:hAnsi="SimSun" w:eastAsia="SimSun"/>
          <w:b w:val="0"/>
          <w:i w:val="0"/>
          <w:color w:val="000000"/>
          <w:sz w:val="24"/>
        </w:rPr>
        <w:t xml:space="preserve"> 条隧道施工相关标准，而在</w:t>
      </w:r>
      <w:r>
        <w:rPr>
          <w:rFonts w:ascii="TimesNewRomanPSMT" w:hAnsi="TimesNewRomanPSMT" w:eastAsia="TimesNewRomanPSMT"/>
          <w:b w:val="0"/>
          <w:i w:val="0"/>
          <w:color w:val="000000"/>
          <w:sz w:val="24"/>
        </w:rPr>
        <w:t>123</w:t>
      </w:r>
      <w:r>
        <w:rPr>
          <w:rFonts w:ascii="SimSun" w:hAnsi="SimSun" w:eastAsia="SimSun"/>
          <w:b w:val="0"/>
          <w:i w:val="0"/>
          <w:color w:val="000000"/>
          <w:sz w:val="24"/>
        </w:rPr>
        <w:t xml:space="preserve"> 条桥</w:t>
      </w:r>
      <w:r>
        <w:rPr>
          <w:rFonts w:ascii="SimSun" w:hAnsi="SimSun" w:eastAsia="SimSun"/>
          <w:b w:val="0"/>
          <w:i w:val="0"/>
          <w:color w:val="000000"/>
          <w:sz w:val="24"/>
        </w:rPr>
        <w:t>梁标准和隧道标准中，有</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条标准是共有标准，这些标准即包含了桥梁施工，也</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包含了隧道施工，这些标准共同构成了该集团的安全施工标准体系。</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二、桥隧标准引用网络的建立</w:t>
      </w:r>
    </w:p>
    <w:p>
      <w:pPr>
        <w:autoSpaceDN w:val="0"/>
        <w:autoSpaceDE w:val="0"/>
        <w:widowControl/>
        <w:spacing w:line="185" w:lineRule="auto" w:before="246" w:after="0"/>
        <w:ind w:left="1762" w:right="0" w:firstLine="0"/>
        <w:jc w:val="left"/>
      </w:pPr>
      <w:r>
        <w:rPr>
          <w:rFonts w:ascii="SimSun" w:hAnsi="SimSun" w:eastAsia="SimSun"/>
          <w:b w:val="0"/>
          <w:i w:val="0"/>
          <w:color w:val="000000"/>
          <w:sz w:val="24"/>
        </w:rPr>
        <w:t>通过利用标准之间的存在引用的关系，可以构建标准引用网络。在搜集到的</w:t>
      </w:r>
    </w:p>
    <w:p>
      <w:pPr>
        <w:autoSpaceDN w:val="0"/>
        <w:tabs>
          <w:tab w:pos="1762" w:val="left"/>
        </w:tabs>
        <w:autoSpaceDE w:val="0"/>
        <w:widowControl/>
        <w:spacing w:line="390" w:lineRule="exact" w:before="34" w:after="0"/>
        <w:ind w:left="1282" w:right="144" w:firstLine="0"/>
        <w:jc w:val="left"/>
      </w:pPr>
      <w:r>
        <w:rPr>
          <w:rFonts w:ascii="SimSun" w:hAnsi="SimSun" w:eastAsia="SimSun"/>
          <w:b w:val="0"/>
          <w:i w:val="0"/>
          <w:color w:val="000000"/>
          <w:sz w:val="24"/>
        </w:rPr>
        <w:t>桥梁施工标准和隧道施工标准中，存在多个引用关系。例如，</w:t>
      </w:r>
      <w:r>
        <w:rPr>
          <w:rFonts w:ascii="TimesNewRomanPSMT" w:hAnsi="TimesNewRomanPSMT" w:eastAsia="TimesNewRomanPSMT"/>
          <w:b w:val="0"/>
          <w:i w:val="0"/>
          <w:color w:val="000000"/>
          <w:sz w:val="24"/>
        </w:rPr>
        <w:t>GB 175-2007</w:t>
      </w:r>
      <w:r>
        <w:rPr>
          <w:rFonts w:ascii="SimSun" w:hAnsi="SimSun" w:eastAsia="SimSun"/>
          <w:b w:val="0"/>
          <w:i w:val="0"/>
          <w:color w:val="000000"/>
          <w:sz w:val="24"/>
        </w:rPr>
        <w:t xml:space="preserve"> 这一标</w:t>
      </w:r>
      <w:r>
        <w:rPr>
          <w:rFonts w:ascii="SimSun" w:hAnsi="SimSun" w:eastAsia="SimSun"/>
          <w:b w:val="0"/>
          <w:i w:val="0"/>
          <w:color w:val="000000"/>
          <w:sz w:val="24"/>
        </w:rPr>
        <w:t>准引用了</w:t>
      </w:r>
      <w:r>
        <w:rPr>
          <w:rFonts w:ascii="TimesNewRomanPSMT" w:hAnsi="TimesNewRomanPSMT" w:eastAsia="TimesNewRomanPSMT"/>
          <w:b w:val="0"/>
          <w:i w:val="0"/>
          <w:color w:val="000000"/>
          <w:sz w:val="24"/>
        </w:rPr>
        <w:t>GB/T 176</w:t>
      </w:r>
      <w:r>
        <w:rPr>
          <w:rFonts w:ascii="SimSun" w:hAnsi="SimSun" w:eastAsia="SimSun"/>
          <w:b w:val="0"/>
          <w:i w:val="0"/>
          <w:color w:val="000000"/>
          <w:sz w:val="24"/>
        </w:rPr>
        <w:t xml:space="preserve"> 这一标准，则可表示为：</w:t>
      </w:r>
      <w:r>
        <w:br/>
      </w:r>
      <w:r>
        <w:tab/>
      </w:r>
      <w:r>
        <w:rPr>
          <w:rFonts w:ascii="TimesNewRomanPSMT" w:hAnsi="TimesNewRomanPSMT" w:eastAsia="TimesNewRomanPSMT"/>
          <w:b w:val="0"/>
          <w:i w:val="0"/>
          <w:color w:val="000000"/>
          <w:sz w:val="24"/>
        </w:rPr>
        <w:t xml:space="preserve">GB/T 176→GB 175-2007 </w:t>
      </w:r>
    </w:p>
    <w:p>
      <w:pPr>
        <w:autoSpaceDN w:val="0"/>
        <w:autoSpaceDE w:val="0"/>
        <w:widowControl/>
        <w:spacing w:line="185" w:lineRule="auto" w:before="116" w:after="0"/>
        <w:ind w:left="1762" w:right="0" w:firstLine="0"/>
        <w:jc w:val="left"/>
      </w:pPr>
      <w:r>
        <w:rPr>
          <w:rFonts w:ascii="SimSun" w:hAnsi="SimSun" w:eastAsia="SimSun"/>
          <w:b w:val="0"/>
          <w:i w:val="0"/>
          <w:color w:val="000000"/>
          <w:sz w:val="24"/>
        </w:rPr>
        <w:t>抽象到一般的标准之间，也即对于任意的标准，通过其标准之间的引用关系</w:t>
      </w:r>
    </w:p>
    <w:p>
      <w:pPr>
        <w:autoSpaceDN w:val="0"/>
        <w:autoSpaceDE w:val="0"/>
        <w:widowControl/>
        <w:spacing w:line="185" w:lineRule="auto" w:before="152" w:after="60"/>
        <w:ind w:left="1282" w:right="0" w:firstLine="0"/>
        <w:jc w:val="left"/>
      </w:pPr>
      <w:r>
        <w:rPr>
          <w:rFonts w:ascii="SimSun" w:hAnsi="SimSun" w:eastAsia="SimSun"/>
          <w:b w:val="0"/>
          <w:i w:val="0"/>
          <w:color w:val="000000"/>
          <w:sz w:val="24"/>
        </w:rPr>
        <w:t>可以构建标准引用网络：</w:t>
      </w:r>
    </w:p>
    <w:tbl>
      <w:tblPr>
        <w:tblW w:type="auto" w:w="0"/>
        <w:tblLayout w:type="fixed"/>
        <w:tblLook w:firstColumn="1" w:firstRow="1" w:lastColumn="0" w:lastRow="0" w:noHBand="0" w:noVBand="1" w:val="04A0"/>
        <w:tblInd w:w="880.0" w:type="dxa"/>
      </w:tblPr>
      <w:tblGrid>
        <w:gridCol w:w="843"/>
        <w:gridCol w:w="843"/>
        <w:gridCol w:w="843"/>
        <w:gridCol w:w="843"/>
        <w:gridCol w:w="843"/>
        <w:gridCol w:w="843"/>
        <w:gridCol w:w="843"/>
        <w:gridCol w:w="843"/>
        <w:gridCol w:w="843"/>
        <w:gridCol w:w="843"/>
        <w:gridCol w:w="843"/>
        <w:gridCol w:w="843"/>
      </w:tblGrid>
      <w:tr>
        <w:trPr>
          <w:trHeight w:hRule="exact" w:val="622"/>
        </w:trPr>
        <w:tc>
          <w:tcPr>
            <w:tcW w:type="dxa" w:w="1380"/>
            <w:vMerge w:val="restart"/>
            <w:tcBorders/>
            <w:tcMar>
              <w:start w:w="0" w:type="dxa"/>
              <w:end w:w="0" w:type="dxa"/>
            </w:tcMar>
            <w:tcMar>
              <w:start w:w="0" w:type="dxa"/>
              <w:end w:w="0" w:type="dxa"/>
            </w:tcMar>
          </w:tcPr>
          <w:p>
            <w:pPr>
              <w:autoSpaceDN w:val="0"/>
              <w:autoSpaceDE w:val="0"/>
              <w:widowControl/>
              <w:spacing w:line="185" w:lineRule="auto" w:before="804" w:after="0"/>
              <w:ind w:left="0" w:right="18" w:firstLine="0"/>
              <w:jc w:val="right"/>
            </w:pPr>
            <w:r>
              <w:rPr>
                <w:rFonts w:ascii="SimSun" w:hAnsi="SimSun" w:eastAsia="SimSun"/>
                <w:b w:val="0"/>
                <w:i w:val="0"/>
                <w:color w:val="000000"/>
                <w:sz w:val="24"/>
              </w:rPr>
              <w:t>其中</w:t>
            </w:r>
          </w:p>
        </w:tc>
        <w:tc>
          <w:tcPr>
            <w:tcW w:type="dxa" w:w="200"/>
            <w:vMerge w:val="restart"/>
            <w:tcBorders/>
            <w:tcMar>
              <w:start w:w="0" w:type="dxa"/>
              <w:end w:w="0" w:type="dxa"/>
            </w:tcMar>
            <w:tcMar>
              <w:start w:w="0" w:type="dxa"/>
              <w:end w:w="0" w:type="dxa"/>
            </w:tcMar>
          </w:tcPr>
          <w:p>
            <w:pPr>
              <w:autoSpaceDN w:val="0"/>
              <w:autoSpaceDE w:val="0"/>
              <w:widowControl/>
              <w:spacing w:line="250" w:lineRule="auto" w:before="786" w:after="0"/>
              <w:ind w:left="0" w:right="0" w:firstLine="0"/>
              <w:jc w:val="center"/>
            </w:pPr>
            <w:r>
              <w:rPr>
                <w:rFonts w:ascii="Times New Roman" w:hAnsi="Times New Roman" w:eastAsia="Times New Roman"/>
                <w:b w:val="0"/>
                <w:i/>
                <w:color w:val="000000"/>
                <w:sz w:val="24"/>
              </w:rPr>
              <w:t>B</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772" w:after="0"/>
              <w:ind w:left="0" w:right="0" w:firstLine="0"/>
              <w:jc w:val="center"/>
            </w:pPr>
            <w:r>
              <w:rPr>
                <w:rFonts w:ascii="Symbol" w:hAnsi="Symbol" w:eastAsia="Symbol"/>
                <w:b w:val="0"/>
                <w:i w:val="0"/>
                <w:color w:val="000000"/>
                <w:sz w:val="24"/>
              </w:rPr>
              <w:t>=</w:t>
            </w:r>
          </w:p>
        </w:tc>
        <w:tc>
          <w:tcPr>
            <w:tcW w:type="dxa" w:w="560"/>
            <w:vMerge w:val="restart"/>
            <w:tcBorders/>
            <w:tcMar>
              <w:start w:w="0" w:type="dxa"/>
              <w:end w:w="0" w:type="dxa"/>
            </w:tcMar>
            <w:tcMar>
              <w:start w:w="0" w:type="dxa"/>
              <w:end w:w="0" w:type="dxa"/>
            </w:tcMar>
          </w:tcPr>
          <w:p>
            <w:pPr>
              <w:autoSpaceDN w:val="0"/>
              <w:autoSpaceDE w:val="0"/>
              <w:widowControl/>
              <w:spacing w:line="426" w:lineRule="exact" w:before="684" w:after="0"/>
              <w:ind w:left="0" w:right="0" w:firstLine="0"/>
              <w:jc w:val="center"/>
            </w:pPr>
            <w:r>
              <w:rPr>
                <w:rFonts w:ascii="Symbol" w:hAnsi="Symbol" w:eastAsia="Symbol"/>
                <w:b w:val="0"/>
                <w:i w:val="0"/>
                <w:color w:val="000000"/>
                <w:sz w:val="29"/>
              </w:rPr>
              <w:t></w:t>
            </w:r>
            <w:r>
              <w:rPr>
                <w:rFonts w:ascii="TimesNewRomanPSMT" w:hAnsi="TimesNewRomanPSMT" w:eastAsia="TimesNewRomanPSMT"/>
                <w:b w:val="0"/>
                <w:i w:val="0"/>
                <w:color w:val="000000"/>
                <w:sz w:val="12"/>
              </w:rPr>
              <w:t xml:space="preserve">1 </w:t>
            </w:r>
            <w:r>
              <w:rPr>
                <w:rFonts w:ascii="Times New Roman" w:hAnsi="Times New Roman" w:eastAsia="Times New Roman"/>
                <w:b w:val="0"/>
                <w:i/>
                <w:color w:val="000000"/>
                <w:sz w:val="24"/>
              </w:rPr>
              <w:t xml:space="preserve">b b </w:t>
            </w:r>
            <w:r>
              <w:rPr>
                <w:rFonts w:ascii="TimesNewRomanPSMT" w:hAnsi="TimesNewRomanPSMT" w:eastAsia="TimesNewRomanPSMT"/>
                <w:b w:val="0"/>
                <w:i w:val="0"/>
                <w:color w:val="000000"/>
                <w:sz w:val="12"/>
              </w:rPr>
              <w:t>2</w:t>
            </w:r>
          </w:p>
        </w:tc>
        <w:tc>
          <w:tcPr>
            <w:tcW w:type="dxa" w:w="320"/>
            <w:vMerge w:val="restart"/>
            <w:tcBorders/>
            <w:tcMar>
              <w:start w:w="0" w:type="dxa"/>
              <w:end w:w="0" w:type="dxa"/>
            </w:tcMar>
            <w:tcMar>
              <w:start w:w="0" w:type="dxa"/>
              <w:end w:w="0" w:type="dxa"/>
            </w:tcMar>
          </w:tcPr>
          <w:p>
            <w:pPr>
              <w:autoSpaceDN w:val="0"/>
              <w:autoSpaceDE w:val="0"/>
              <w:widowControl/>
              <w:spacing w:line="314" w:lineRule="exact" w:before="762" w:after="0"/>
              <w:ind w:left="0" w:right="0" w:firstLine="0"/>
              <w:jc w:val="center"/>
            </w:pPr>
            <w:r>
              <w:rPr>
                <w:rFonts w:ascii="TimesNewRomanPSMT" w:hAnsi="TimesNewRomanPSMT" w:eastAsia="TimesNewRomanPSMT"/>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76" w:lineRule="auto" w:before="786" w:after="0"/>
              <w:ind w:left="0" w:right="0" w:firstLine="0"/>
              <w:jc w:val="center"/>
            </w:pPr>
            <w:r>
              <w:rPr>
                <w:rFonts w:ascii="Times New Roman" w:hAnsi="Times New Roman" w:eastAsia="Times New Roman"/>
                <w:b w:val="0"/>
                <w:i/>
                <w:color w:val="000000"/>
                <w:sz w:val="24"/>
              </w:rPr>
              <w:t xml:space="preserve">b </w:t>
            </w:r>
            <w:r>
              <w:rPr>
                <w:rFonts w:ascii="Times New Roman" w:hAnsi="Times New Roman" w:eastAsia="Times New Roman"/>
                <w:b w:val="0"/>
                <w:i/>
                <w:color w:val="000000"/>
                <w:sz w:val="12"/>
              </w:rPr>
              <w:t>n</w:t>
            </w:r>
          </w:p>
        </w:tc>
        <w:tc>
          <w:tcPr>
            <w:tcW w:type="dxa" w:w="140"/>
            <w:vMerge w:val="restart"/>
            <w:tcBorders/>
            <w:tcMar>
              <w:start w:w="0" w:type="dxa"/>
              <w:end w:w="0" w:type="dxa"/>
            </w:tcMar>
            <w:tcMar>
              <w:start w:w="0" w:type="dxa"/>
              <w:end w:w="0" w:type="dxa"/>
            </w:tcMar>
          </w:tcPr>
          <w:p>
            <w:pPr>
              <w:autoSpaceDN w:val="0"/>
              <w:autoSpaceDE w:val="0"/>
              <w:widowControl/>
              <w:spacing w:line="274" w:lineRule="auto" w:before="716" w:after="0"/>
              <w:ind w:left="0" w:right="0" w:firstLine="0"/>
              <w:jc w:val="center"/>
            </w:pPr>
            <w:r>
              <w:rPr>
                <w:rFonts w:ascii="Symbol" w:hAnsi="Symbol" w:eastAsia="Symbol"/>
                <w:b w:val="0"/>
                <w:i w:val="0"/>
                <w:color w:val="000000"/>
                <w:sz w:val="27"/>
              </w:rPr>
              <w:t></w:t>
            </w:r>
          </w:p>
        </w:tc>
        <w:tc>
          <w:tcPr>
            <w:tcW w:type="dxa" w:w="1440"/>
            <w:tcBorders/>
            <w:tcMar>
              <w:start w:w="0" w:type="dxa"/>
              <w:end w:w="0" w:type="dxa"/>
            </w:tcMar>
          </w:tcPr>
          <w:p>
            <w:pPr>
              <w:autoSpaceDN w:val="0"/>
              <w:autoSpaceDE w:val="0"/>
              <w:widowControl/>
              <w:spacing w:line="322" w:lineRule="exact" w:before="126" w:after="0"/>
              <w:ind w:left="0" w:right="34" w:firstLine="0"/>
              <w:jc w:val="right"/>
            </w:pPr>
            <w:r>
              <w:rPr>
                <w:rFonts w:ascii="Times New Roman" w:hAnsi="Times New Roman" w:eastAsia="Times New Roman"/>
                <w:b w:val="0"/>
                <w:i/>
                <w:color w:val="000000"/>
                <w:sz w:val="24"/>
              </w:rPr>
              <w:t xml:space="preserve">G </w:t>
            </w:r>
            <w:r>
              <w:rPr>
                <w:w w:val="98.27087947300502"/>
                <w:rFonts w:ascii="TimesNewRomanPSMT" w:hAnsi="TimesNewRomanPSMT" w:eastAsia="TimesNewRomanPSMT"/>
                <w:b w:val="0"/>
                <w:i w:val="0"/>
                <w:color w:val="000000"/>
                <w:sz w:val="14"/>
              </w:rPr>
              <w:t>b</w:t>
            </w:r>
          </w:p>
        </w:tc>
        <w:tc>
          <w:tcPr>
            <w:tcW w:type="dxa" w:w="180"/>
            <w:tcBorders/>
            <w:tcMar>
              <w:start w:w="0" w:type="dxa"/>
              <w:end w:w="0" w:type="dxa"/>
            </w:tcMar>
          </w:tcPr>
          <w:p>
            <w:pPr>
              <w:autoSpaceDN w:val="0"/>
              <w:autoSpaceDE w:val="0"/>
              <w:widowControl/>
              <w:spacing w:line="238" w:lineRule="auto" w:before="148"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90" w:lineRule="auto" w:before="60" w:after="0"/>
              <w:ind w:left="0" w:right="0" w:firstLine="0"/>
              <w:jc w:val="center"/>
            </w:pPr>
            <w:r>
              <w:rPr>
                <w:w w:val="98.77968492179082"/>
                <w:rFonts w:ascii="Symbol" w:hAnsi="Symbol" w:eastAsia="Symbol"/>
                <w:b w:val="0"/>
                <w:i w:val="0"/>
                <w:color w:val="000000"/>
                <w:sz w:val="29"/>
              </w:rPr>
              <w:t></w:t>
            </w:r>
          </w:p>
        </w:tc>
        <w:tc>
          <w:tcPr>
            <w:tcW w:type="dxa" w:w="400"/>
            <w:tcBorders/>
            <w:tcMar>
              <w:start w:w="0" w:type="dxa"/>
              <w:end w:w="0" w:type="dxa"/>
            </w:tcMar>
          </w:tcPr>
          <w:p>
            <w:pPr>
              <w:autoSpaceDN w:val="0"/>
              <w:autoSpaceDE w:val="0"/>
              <w:widowControl/>
              <w:spacing w:line="252" w:lineRule="auto" w:before="162" w:after="0"/>
              <w:ind w:left="0" w:right="0" w:firstLine="0"/>
              <w:jc w:val="center"/>
            </w:pPr>
            <w:r>
              <w:rPr>
                <w:rFonts w:ascii="Times New Roman" w:hAnsi="Times New Roman" w:eastAsia="Times New Roman"/>
                <w:b w:val="0"/>
                <w:i/>
                <w:color w:val="000000"/>
                <w:sz w:val="24"/>
              </w:rPr>
              <w:t>B E</w:t>
            </w:r>
          </w:p>
        </w:tc>
        <w:tc>
          <w:tcPr>
            <w:tcW w:type="dxa" w:w="3980"/>
            <w:tcBorders/>
            <w:tcMar>
              <w:start w:w="0" w:type="dxa"/>
              <w:end w:w="0" w:type="dxa"/>
            </w:tcMar>
          </w:tcPr>
          <w:p>
            <w:pPr>
              <w:autoSpaceDN w:val="0"/>
              <w:autoSpaceDE w:val="0"/>
              <w:widowControl/>
              <w:spacing w:line="274" w:lineRule="auto" w:before="92" w:after="0"/>
              <w:ind w:left="10" w:right="0" w:firstLine="0"/>
              <w:jc w:val="left"/>
            </w:pPr>
            <w:r>
              <w:rPr>
                <w:rFonts w:ascii="Symbol" w:hAnsi="Symbol" w:eastAsia="Symbol"/>
                <w:b w:val="0"/>
                <w:i w:val="0"/>
                <w:color w:val="000000"/>
                <w:sz w:val="27"/>
              </w:rPr>
              <w:t></w:t>
            </w:r>
          </w:p>
        </w:tc>
      </w:tr>
      <w:tr>
        <w:trPr>
          <w:trHeight w:hRule="exact" w:val="548"/>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6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156" w:after="0"/>
              <w:ind w:left="26" w:right="0" w:firstLine="0"/>
              <w:jc w:val="left"/>
            </w:pPr>
            <w:r>
              <w:rPr>
                <w:rFonts w:ascii="SimSun" w:hAnsi="SimSun" w:eastAsia="SimSun"/>
                <w:b w:val="0"/>
                <w:i w:val="0"/>
                <w:color w:val="000000"/>
                <w:sz w:val="24"/>
              </w:rPr>
              <w:t>表示各个不同的标准所组成的集合，</w:t>
            </w:r>
            <w:r>
              <w:rPr>
                <w:rFonts w:ascii="Times New Roman" w:hAnsi="Times New Roman" w:eastAsia="Times New Roman"/>
                <w:b w:val="0"/>
                <w:i/>
                <w:color w:val="000000"/>
                <w:sz w:val="23"/>
              </w:rPr>
              <w:t>E</w:t>
            </w:r>
            <w:r>
              <w:rPr>
                <w:rFonts w:ascii="SimSun" w:hAnsi="SimSun" w:eastAsia="SimSun"/>
                <w:b w:val="0"/>
                <w:i w:val="0"/>
                <w:color w:val="000000"/>
                <w:sz w:val="24"/>
              </w:rPr>
              <w:t xml:space="preserve"> 表示标准之间的引</w:t>
            </w:r>
          </w:p>
        </w:tc>
      </w:tr>
    </w:tbl>
    <w:p>
      <w:pPr>
        <w:autoSpaceDN w:val="0"/>
        <w:autoSpaceDE w:val="0"/>
        <w:widowControl/>
        <w:spacing w:line="185" w:lineRule="auto" w:before="166" w:after="124"/>
        <w:ind w:left="1282" w:right="0" w:firstLine="0"/>
        <w:jc w:val="left"/>
      </w:pPr>
      <w:r>
        <w:rPr>
          <w:rFonts w:ascii="SimSun" w:hAnsi="SimSun" w:eastAsia="SimSun"/>
          <w:b w:val="0"/>
          <w:i w:val="0"/>
          <w:color w:val="000000"/>
          <w:sz w:val="24"/>
        </w:rPr>
        <w:t>用关系，其可表示为：</w:t>
      </w:r>
    </w:p>
    <w:tbl>
      <w:tblPr>
        <w:tblW w:type="auto" w:w="0"/>
        <w:tblLayout w:type="fixed"/>
        <w:tblLook w:firstColumn="1" w:firstRow="1" w:lastColumn="0" w:lastRow="0" w:noHBand="0" w:noVBand="1" w:val="04A0"/>
        <w:tblInd w:w="1640.0" w:type="dxa"/>
      </w:tblPr>
      <w:tblGrid>
        <w:gridCol w:w="843"/>
        <w:gridCol w:w="843"/>
        <w:gridCol w:w="843"/>
        <w:gridCol w:w="843"/>
        <w:gridCol w:w="843"/>
        <w:gridCol w:w="843"/>
        <w:gridCol w:w="843"/>
        <w:gridCol w:w="843"/>
        <w:gridCol w:w="843"/>
        <w:gridCol w:w="843"/>
        <w:gridCol w:w="843"/>
        <w:gridCol w:w="843"/>
      </w:tblGrid>
      <w:tr>
        <w:trPr>
          <w:trHeight w:hRule="exact" w:val="399"/>
        </w:trPr>
        <w:tc>
          <w:tcPr>
            <w:tcW w:type="dxa" w:w="1820"/>
            <w:vMerge w:val="restart"/>
            <w:tcBorders/>
            <w:tcMar>
              <w:start w:w="0" w:type="dxa"/>
              <w:end w:w="0" w:type="dxa"/>
            </w:tcMar>
            <w:tcMar>
              <w:start w:w="0" w:type="dxa"/>
              <w:end w:w="0" w:type="dxa"/>
            </w:tcMar>
          </w:tcPr>
          <w:p>
            <w:pPr>
              <w:autoSpaceDN w:val="0"/>
              <w:autoSpaceDE w:val="0"/>
              <w:widowControl/>
              <w:spacing w:line="252" w:lineRule="auto" w:before="256" w:after="0"/>
              <w:ind w:left="0" w:right="30" w:firstLine="0"/>
              <w:jc w:val="right"/>
            </w:pPr>
            <w:r>
              <w:rPr>
                <w:rFonts w:ascii="Times New Roman" w:hAnsi="Times New Roman" w:eastAsia="Times New Roman"/>
                <w:b w:val="0"/>
                <w:i/>
                <w:color w:val="000000"/>
                <w:sz w:val="24"/>
              </w:rPr>
              <w:t>E</w:t>
            </w:r>
          </w:p>
        </w:tc>
        <w:tc>
          <w:tcPr>
            <w:tcW w:type="dxa" w:w="340"/>
            <w:vMerge w:val="restart"/>
            <w:tcBorders/>
            <w:tcMar>
              <w:start w:w="0" w:type="dxa"/>
              <w:end w:w="0" w:type="dxa"/>
            </w:tcMar>
            <w:tcMar>
              <w:start w:w="0" w:type="dxa"/>
              <w:end w:w="0" w:type="dxa"/>
            </w:tcMar>
          </w:tcPr>
          <w:p>
            <w:pPr>
              <w:autoSpaceDN w:val="0"/>
              <w:autoSpaceDE w:val="0"/>
              <w:widowControl/>
              <w:spacing w:line="245" w:lineRule="auto" w:before="76" w:after="0"/>
              <w:ind w:left="34" w:right="0" w:firstLine="188"/>
              <w:jc w:val="left"/>
            </w:pPr>
            <w:r>
              <w:rPr>
                <w:rFonts w:ascii="Symbol" w:hAnsi="Symbol" w:eastAsia="Symbol"/>
                <w:b w:val="0"/>
                <w:i w:val="0"/>
                <w:color w:val="000000"/>
                <w:sz w:val="24"/>
              </w:rPr>
              <w:t></w:t>
            </w:r>
            <w:r>
              <w:rPr>
                <w:rFonts w:ascii="Symbol" w:hAnsi="Symbol" w:eastAsia="Symbol"/>
                <w:b w:val="0"/>
                <w:i w:val="0"/>
                <w:color w:val="000000"/>
                <w:sz w:val="24"/>
              </w:rPr>
              <w:t>= </w:t>
            </w:r>
          </w:p>
          <w:p>
            <w:pPr>
              <w:autoSpaceDN w:val="0"/>
              <w:autoSpaceDE w:val="0"/>
              <w:widowControl/>
              <w:spacing w:line="238" w:lineRule="auto" w:before="0" w:after="0"/>
              <w:ind w:left="0" w:right="0" w:firstLine="0"/>
              <w:jc w:val="right"/>
            </w:pPr>
            <w:r>
              <w:rPr>
                <w:rFonts w:ascii="Symbol" w:hAnsi="Symbol" w:eastAsia="Symbol"/>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320" w:lineRule="exact" w:before="60" w:after="0"/>
              <w:ind w:left="0" w:right="0" w:firstLine="0"/>
              <w:jc w:val="right"/>
            </w:pPr>
            <w:r>
              <w:rPr>
                <w:rFonts w:ascii="TimesNewRomanPSMT" w:hAnsi="TimesNewRomanPSMT" w:eastAsia="TimesNewRomanPSMT"/>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59" w:lineRule="auto" w:before="60" w:after="0"/>
              <w:ind w:left="0" w:right="0" w:firstLine="0"/>
              <w:jc w:val="center"/>
            </w:pPr>
            <w:r>
              <w:rPr>
                <w:rFonts w:ascii="SimSun" w:hAnsi="SimSun" w:eastAsia="SimSun"/>
                <w:b w:val="0"/>
                <w:i w:val="0"/>
                <w:color w:val="000000"/>
                <w:sz w:val="24"/>
              </w:rPr>
              <w:t>当</w:t>
            </w:r>
            <w:r>
              <w:rPr>
                <w:rFonts w:ascii="Symbol" w:hAnsi="Symbol" w:eastAsia="Symbol"/>
                <w:b w:val="0"/>
                <w:i w:val="0"/>
                <w:color w:val="000000"/>
                <w:sz w:val="24"/>
              </w:rPr>
              <w:t></w:t>
            </w:r>
            <w:r>
              <w:rPr>
                <w:rFonts w:ascii="Times New Roman" w:hAnsi="Times New Roman" w:eastAsia="Times New Roman"/>
                <w:b w:val="0"/>
                <w:i/>
                <w:color w:val="000000"/>
                <w:sz w:val="14"/>
              </w:rPr>
              <w:t>X</w:t>
            </w:r>
          </w:p>
        </w:tc>
        <w:tc>
          <w:tcPr>
            <w:tcW w:type="dxa" w:w="540"/>
            <w:gridSpan w:val="2"/>
            <w:tcBorders/>
            <w:tcMar>
              <w:start w:w="0" w:type="dxa"/>
              <w:end w:w="0" w:type="dxa"/>
            </w:tcMar>
            <w:tcMar>
              <w:start w:w="0" w:type="dxa"/>
              <w:end w:w="0" w:type="dxa"/>
            </w:tcMar>
          </w:tcPr>
          <w:p>
            <w:pPr>
              <w:autoSpaceDN w:val="0"/>
              <w:autoSpaceDE w:val="0"/>
              <w:widowControl/>
              <w:spacing w:line="259" w:lineRule="auto" w:before="60" w:after="0"/>
              <w:ind w:left="0" w:right="0" w:firstLine="0"/>
              <w:jc w:val="center"/>
            </w:pPr>
            <w:r>
              <w:rPr>
                <w:rFonts w:ascii="SimSun" w:hAnsi="SimSun" w:eastAsia="SimSun"/>
                <w:b w:val="0"/>
                <w:i w:val="0"/>
                <w:color w:val="000000"/>
                <w:sz w:val="24"/>
              </w:rPr>
              <w:t>和</w:t>
            </w:r>
            <w:r>
              <w:rPr>
                <w:rFonts w:ascii="Symbol" w:hAnsi="Symbol" w:eastAsia="Symbol"/>
                <w:b w:val="0"/>
                <w:i w:val="0"/>
                <w:color w:val="000000"/>
                <w:sz w:val="24"/>
              </w:rPr>
              <w:t></w:t>
            </w:r>
            <w:r>
              <w:rPr>
                <w:rFonts w:ascii="Times New Roman" w:hAnsi="Times New Roman" w:eastAsia="Times New Roman"/>
                <w:b w:val="0"/>
                <w:i/>
                <w:color w:val="000000"/>
                <w:sz w:val="14"/>
              </w:rPr>
              <w:t>X</w:t>
            </w:r>
          </w:p>
        </w:tc>
        <w:tc>
          <w:tcPr>
            <w:tcW w:type="dxa" w:w="2260"/>
            <w:tcBorders/>
            <w:tcMar>
              <w:start w:w="0" w:type="dxa"/>
              <w:end w:w="0" w:type="dxa"/>
            </w:tcMar>
          </w:tcPr>
          <w:p>
            <w:pPr>
              <w:autoSpaceDN w:val="0"/>
              <w:autoSpaceDE w:val="0"/>
              <w:widowControl/>
              <w:spacing w:line="223" w:lineRule="auto" w:before="84" w:after="0"/>
              <w:ind w:left="0" w:right="0" w:firstLine="0"/>
              <w:jc w:val="center"/>
            </w:pPr>
            <w:r>
              <w:rPr>
                <w:rFonts w:ascii="SimSun" w:hAnsi="SimSun" w:eastAsia="SimSun"/>
                <w:b w:val="0"/>
                <w:i w:val="0"/>
                <w:color w:val="000000"/>
                <w:sz w:val="24"/>
              </w:rPr>
              <w:t>之间存在引用关系，</w:t>
            </w:r>
            <w:r>
              <w:rPr>
                <w:rFonts w:ascii="Times New Roman" w:hAnsi="Times New Roman" w:eastAsia="Times New Roman"/>
                <w:b w:val="0"/>
                <w:i/>
                <w:color w:val="000000"/>
                <w:sz w:val="24"/>
              </w:rPr>
              <w:t>i</w:t>
            </w:r>
          </w:p>
        </w:tc>
        <w:tc>
          <w:tcPr>
            <w:tcW w:type="dxa" w:w="180"/>
            <w:tcBorders/>
            <w:tcMar>
              <w:start w:w="0" w:type="dxa"/>
              <w:end w:w="0" w:type="dxa"/>
            </w:tcMar>
          </w:tcPr>
          <w:p>
            <w:pPr>
              <w:autoSpaceDN w:val="0"/>
              <w:autoSpaceDE w:val="0"/>
              <w:widowControl/>
              <w:spacing w:line="238" w:lineRule="auto" w:before="72" w:after="0"/>
              <w:ind w:left="0" w:right="0" w:firstLine="0"/>
              <w:jc w:val="center"/>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54" w:lineRule="auto" w:before="84" w:after="0"/>
              <w:ind w:left="0" w:right="0" w:firstLine="0"/>
              <w:jc w:val="center"/>
            </w:pPr>
            <w:r>
              <w:rPr>
                <w:rFonts w:ascii="Times New Roman" w:hAnsi="Times New Roman" w:eastAsia="Times New Roman"/>
                <w:b w:val="0"/>
                <w:i/>
                <w:color w:val="000000"/>
                <w:sz w:val="24"/>
              </w:rPr>
              <w:t>j</w:t>
            </w:r>
          </w:p>
        </w:tc>
        <w:tc>
          <w:tcPr>
            <w:tcW w:type="dxa" w:w="1220"/>
            <w:vMerge w:val="restart"/>
            <w:tcBorders/>
            <w:tcMar>
              <w:start w:w="0" w:type="dxa"/>
              <w:end w:w="0" w:type="dxa"/>
            </w:tcMar>
            <w:tcMar>
              <w:start w:w="0" w:type="dxa"/>
              <w:end w:w="0" w:type="dxa"/>
            </w:tcMar>
          </w:tcPr>
          <w:p>
            <w:pPr>
              <w:autoSpaceDN w:val="0"/>
              <w:autoSpaceDE w:val="0"/>
              <w:widowControl/>
              <w:spacing w:line="254" w:lineRule="auto" w:before="444" w:after="0"/>
              <w:ind w:left="46" w:right="0" w:firstLine="0"/>
              <w:jc w:val="left"/>
            </w:pPr>
            <w:r>
              <w:rPr>
                <w:rFonts w:ascii="Times New Roman" w:hAnsi="Times New Roman" w:eastAsia="Times New Roman"/>
                <w:b w:val="0"/>
                <w:i/>
                <w:color w:val="000000"/>
                <w:sz w:val="24"/>
              </w:rPr>
              <w:t>j</w:t>
            </w:r>
          </w:p>
        </w:tc>
      </w:tr>
      <w:tr>
        <w:trPr>
          <w:trHeight w:hRule="exact" w:val="449"/>
        </w:trPr>
        <w:tc>
          <w:tcPr>
            <w:tcW w:type="dxa" w:w="843"/>
            <w:vMerge/>
            <w:tcBorders/>
          </w:tcPr>
          <w:p/>
        </w:tc>
        <w:tc>
          <w:tcPr>
            <w:tcW w:type="dxa" w:w="843"/>
            <w:vMerge/>
            <w:tcBorders/>
          </w:tcPr>
          <w:p/>
        </w:tc>
        <w:tc>
          <w:tcPr>
            <w:tcW w:type="dxa" w:w="180"/>
            <w:tcBorders/>
            <w:tcMar>
              <w:start w:w="0" w:type="dxa"/>
              <w:end w:w="0" w:type="dxa"/>
            </w:tcMar>
          </w:tcPr>
          <w:p>
            <w:pPr>
              <w:autoSpaceDN w:val="0"/>
              <w:autoSpaceDE w:val="0"/>
              <w:widowControl/>
              <w:spacing w:line="320" w:lineRule="exact" w:before="20" w:after="0"/>
              <w:ind w:left="0" w:right="0" w:firstLine="0"/>
              <w:jc w:val="center"/>
            </w:pPr>
            <w:r>
              <w:rPr>
                <w:rFonts w:ascii="TimesNewRomanPSMT" w:hAnsi="TimesNewRomanPSMT" w:eastAsia="TimesNewRomanPSMT"/>
                <w:b w:val="0"/>
                <w:i w:val="0"/>
                <w:color w:val="000000"/>
                <w:sz w:val="24"/>
              </w:rPr>
              <w:t>0,</w:t>
            </w:r>
          </w:p>
        </w:tc>
        <w:tc>
          <w:tcPr>
            <w:tcW w:type="dxa" w:w="520"/>
            <w:gridSpan w:val="2"/>
            <w:tcBorders/>
            <w:tcMar>
              <w:start w:w="0" w:type="dxa"/>
              <w:end w:w="0" w:type="dxa"/>
            </w:tcMar>
            <w:tcMar>
              <w:start w:w="0" w:type="dxa"/>
              <w:end w:w="0" w:type="dxa"/>
            </w:tcMar>
          </w:tcPr>
          <w:p>
            <w:pPr>
              <w:autoSpaceDN w:val="0"/>
              <w:autoSpaceDE w:val="0"/>
              <w:widowControl/>
              <w:spacing w:line="259" w:lineRule="auto" w:before="32" w:after="0"/>
              <w:ind w:left="0" w:right="0" w:firstLine="0"/>
              <w:jc w:val="center"/>
            </w:pPr>
            <w:r>
              <w:rPr>
                <w:rFonts w:ascii="SimSun" w:hAnsi="SimSun" w:eastAsia="SimSun"/>
                <w:b w:val="0"/>
                <w:i w:val="0"/>
                <w:color w:val="000000"/>
                <w:sz w:val="24"/>
              </w:rPr>
              <w:t>当</w:t>
            </w:r>
            <w:r>
              <w:rPr>
                <w:rFonts w:ascii="Symbol" w:hAnsi="Symbol" w:eastAsia="Symbol"/>
                <w:b w:val="0"/>
                <w:i w:val="0"/>
                <w:color w:val="000000"/>
                <w:sz w:val="24"/>
              </w:rPr>
              <w:t></w:t>
            </w:r>
            <w:r>
              <w:rPr>
                <w:rFonts w:ascii="Times New Roman" w:hAnsi="Times New Roman" w:eastAsia="Times New Roman"/>
                <w:b w:val="0"/>
                <w:i/>
                <w:color w:val="000000"/>
                <w:sz w:val="14"/>
              </w:rPr>
              <w:t>X</w:t>
            </w:r>
          </w:p>
        </w:tc>
        <w:tc>
          <w:tcPr>
            <w:tcW w:type="dxa" w:w="540"/>
            <w:gridSpan w:val="2"/>
            <w:tcBorders/>
            <w:tcMar>
              <w:start w:w="0" w:type="dxa"/>
              <w:end w:w="0" w:type="dxa"/>
            </w:tcMar>
            <w:tcMar>
              <w:start w:w="0" w:type="dxa"/>
              <w:end w:w="0" w:type="dxa"/>
            </w:tcMar>
          </w:tcPr>
          <w:p>
            <w:pPr>
              <w:autoSpaceDN w:val="0"/>
              <w:autoSpaceDE w:val="0"/>
              <w:widowControl/>
              <w:spacing w:line="259" w:lineRule="auto" w:before="32" w:after="0"/>
              <w:ind w:left="0" w:right="0" w:firstLine="0"/>
              <w:jc w:val="center"/>
            </w:pPr>
            <w:r>
              <w:rPr>
                <w:rFonts w:ascii="SimSun" w:hAnsi="SimSun" w:eastAsia="SimSun"/>
                <w:b w:val="0"/>
                <w:i w:val="0"/>
                <w:color w:val="000000"/>
                <w:sz w:val="24"/>
              </w:rPr>
              <w:t>和</w:t>
            </w:r>
            <w:r>
              <w:rPr>
                <w:rFonts w:ascii="Symbol" w:hAnsi="Symbol" w:eastAsia="Symbol"/>
                <w:b w:val="0"/>
                <w:i w:val="0"/>
                <w:color w:val="000000"/>
                <w:sz w:val="24"/>
              </w:rPr>
              <w:t></w:t>
            </w:r>
            <w:r>
              <w:rPr>
                <w:rFonts w:ascii="Times New Roman" w:hAnsi="Times New Roman" w:eastAsia="Times New Roman"/>
                <w:b w:val="0"/>
                <w:i/>
                <w:color w:val="000000"/>
                <w:sz w:val="14"/>
              </w:rPr>
              <w:t>X</w:t>
            </w:r>
          </w:p>
        </w:tc>
        <w:tc>
          <w:tcPr>
            <w:tcW w:type="dxa" w:w="2540"/>
            <w:gridSpan w:val="3"/>
            <w:tcBorders/>
            <w:tcMar>
              <w:start w:w="0" w:type="dxa"/>
              <w:end w:w="0" w:type="dxa"/>
            </w:tcMar>
            <w:tcMar>
              <w:start w:w="0" w:type="dxa"/>
              <w:end w:w="0" w:type="dxa"/>
            </w:tcMar>
            <w:tcMar>
              <w:start w:w="0" w:type="dxa"/>
              <w:end w:w="0" w:type="dxa"/>
            </w:tcMar>
          </w:tcPr>
          <w:p>
            <w:pPr>
              <w:autoSpaceDN w:val="0"/>
              <w:autoSpaceDE w:val="0"/>
              <w:widowControl/>
              <w:spacing w:line="223" w:lineRule="auto" w:before="44" w:after="0"/>
              <w:ind w:left="0" w:right="0" w:firstLine="0"/>
              <w:jc w:val="center"/>
            </w:pPr>
            <w:r>
              <w:rPr>
                <w:rFonts w:ascii="SimSun" w:hAnsi="SimSun" w:eastAsia="SimSun"/>
                <w:b w:val="0"/>
                <w:i w:val="0"/>
                <w:color w:val="000000"/>
                <w:sz w:val="24"/>
              </w:rPr>
              <w:t>之间不存在引用关系，</w:t>
            </w:r>
            <w:r>
              <w:rPr>
                <w:rFonts w:ascii="Times New Roman" w:hAnsi="Times New Roman" w:eastAsia="Times New Roman"/>
                <w:b w:val="0"/>
                <w:i/>
                <w:color w:val="000000"/>
                <w:sz w:val="24"/>
              </w:rPr>
              <w:t>i</w:t>
            </w:r>
          </w:p>
        </w:tc>
        <w:tc>
          <w:tcPr>
            <w:tcW w:type="dxa" w:w="200"/>
            <w:tcBorders/>
            <w:tcMar>
              <w:start w:w="0" w:type="dxa"/>
              <w:end w:w="0" w:type="dxa"/>
            </w:tcMar>
          </w:tcPr>
          <w:p>
            <w:pPr>
              <w:autoSpaceDN w:val="0"/>
              <w:autoSpaceDE w:val="0"/>
              <w:widowControl/>
              <w:spacing w:line="238" w:lineRule="auto" w:before="32" w:after="0"/>
              <w:ind w:left="0" w:right="0" w:firstLine="0"/>
              <w:jc w:val="center"/>
            </w:pPr>
            <w:r>
              <w:rPr>
                <w:rFonts w:ascii="Symbol" w:hAnsi="Symbol" w:eastAsia="Symbol"/>
                <w:b w:val="0"/>
                <w:i w:val="0"/>
                <w:color w:val="000000"/>
                <w:sz w:val="24"/>
              </w:rPr>
              <w:t></w:t>
            </w:r>
          </w:p>
        </w:tc>
        <w:tc>
          <w:tcPr>
            <w:tcW w:type="dxa" w:w="843"/>
            <w:vMerge/>
            <w:tcBorders/>
          </w:tcPr>
          <w:p/>
        </w:tc>
      </w:tr>
    </w:tbl>
    <w:p>
      <w:pPr>
        <w:autoSpaceDN w:val="0"/>
        <w:autoSpaceDE w:val="0"/>
        <w:widowControl/>
        <w:spacing w:line="185" w:lineRule="auto" w:before="116" w:after="0"/>
        <w:ind w:left="1762" w:right="0" w:firstLine="0"/>
        <w:jc w:val="left"/>
      </w:pPr>
      <w:r>
        <w:rPr>
          <w:rFonts w:ascii="SimSun" w:hAnsi="SimSun" w:eastAsia="SimSun"/>
          <w:b w:val="0"/>
          <w:i w:val="0"/>
          <w:color w:val="000000"/>
          <w:sz w:val="24"/>
        </w:rPr>
        <w:t>因此，通过上述分析，可以分别构建两个不同的标准网络，分别为桥梁施工</w:t>
      </w:r>
    </w:p>
    <w:p>
      <w:pPr>
        <w:autoSpaceDN w:val="0"/>
        <w:autoSpaceDE w:val="0"/>
        <w:widowControl/>
        <w:spacing w:line="320" w:lineRule="exact" w:before="102" w:after="0"/>
        <w:ind w:left="1282" w:right="0" w:firstLine="0"/>
        <w:jc w:val="left"/>
      </w:pPr>
      <w:r>
        <w:rPr>
          <w:rFonts w:ascii="SimSun" w:hAnsi="SimSun" w:eastAsia="SimSun"/>
          <w:b w:val="0"/>
          <w:i w:val="0"/>
          <w:color w:val="000000"/>
          <w:sz w:val="24"/>
        </w:rPr>
        <w:t>标准网络和隧道施工标准网络，其网络图分别如图</w:t>
      </w:r>
      <w:r>
        <w:rPr>
          <w:rFonts w:ascii="TimesNewRomanPSMT" w:hAnsi="TimesNewRomanPSMT" w:eastAsia="TimesNewRomanPSMT"/>
          <w:b w:val="0"/>
          <w:i w:val="0"/>
          <w:color w:val="000000"/>
          <w:sz w:val="24"/>
        </w:rPr>
        <w:t>3-1</w:t>
      </w:r>
      <w:r>
        <w:rPr>
          <w:rFonts w:ascii="SimSun" w:hAnsi="SimSun" w:eastAsia="SimSun"/>
          <w:b w:val="0"/>
          <w:i w:val="0"/>
          <w:color w:val="000000"/>
          <w:sz w:val="24"/>
        </w:rPr>
        <w:t>、</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185" w:lineRule="auto" w:before="118" w:after="0"/>
        <w:ind w:left="1762" w:right="0" w:firstLine="0"/>
        <w:jc w:val="left"/>
      </w:pPr>
      <w:r>
        <w:rPr>
          <w:rFonts w:ascii="SimSun" w:hAnsi="SimSun" w:eastAsia="SimSun"/>
          <w:b w:val="0"/>
          <w:i w:val="0"/>
          <w:color w:val="000000"/>
          <w:sz w:val="24"/>
        </w:rPr>
        <w:t>同时，对于桥梁施工标准网络和隧道施工标准网络而言，其网络中存在共同</w:t>
      </w:r>
    </w:p>
    <w:p>
      <w:pPr>
        <w:autoSpaceDN w:val="0"/>
        <w:autoSpaceDE w:val="0"/>
        <w:widowControl/>
        <w:spacing w:line="392" w:lineRule="exact" w:before="30" w:after="0"/>
        <w:ind w:left="1282" w:right="144" w:firstLine="0"/>
        <w:jc w:val="left"/>
      </w:pPr>
      <w:r>
        <w:rPr>
          <w:rFonts w:ascii="SimSun" w:hAnsi="SimSun" w:eastAsia="SimSun"/>
          <w:b w:val="0"/>
          <w:i w:val="0"/>
          <w:color w:val="000000"/>
          <w:sz w:val="24"/>
        </w:rPr>
        <w:t>的标准节点，例如桥梁标准</w:t>
      </w:r>
      <w:r>
        <w:rPr>
          <w:rFonts w:ascii="TimesNewRomanPSMT" w:hAnsi="TimesNewRomanPSMT" w:eastAsia="TimesNewRomanPSMT"/>
          <w:b w:val="0"/>
          <w:i w:val="0"/>
          <w:color w:val="000000"/>
          <w:sz w:val="24"/>
        </w:rPr>
        <w:t>QB MBEC 1002-2004</w:t>
      </w:r>
      <w:r>
        <w:rPr>
          <w:rFonts w:ascii="SimSun" w:hAnsi="SimSun" w:eastAsia="SimSun"/>
          <w:b w:val="0"/>
          <w:i w:val="0"/>
          <w:color w:val="000000"/>
          <w:sz w:val="24"/>
        </w:rPr>
        <w:t xml:space="preserve"> 引用了标准</w:t>
      </w:r>
      <w:r>
        <w:rPr>
          <w:rFonts w:ascii="TimesNewRomanPSMT" w:hAnsi="TimesNewRomanPSMT" w:eastAsia="TimesNewRomanPSMT"/>
          <w:b w:val="0"/>
          <w:i w:val="0"/>
          <w:color w:val="000000"/>
          <w:sz w:val="24"/>
        </w:rPr>
        <w:t>JGJ 55-2011</w:t>
      </w:r>
      <w:r>
        <w:rPr>
          <w:rFonts w:ascii="SimSun" w:hAnsi="SimSun" w:eastAsia="SimSun"/>
          <w:b w:val="0"/>
          <w:i w:val="0"/>
          <w:color w:val="000000"/>
          <w:sz w:val="24"/>
        </w:rPr>
        <w:t>，隧道标</w:t>
      </w:r>
      <w:r>
        <w:rPr>
          <w:rFonts w:ascii="SimSun" w:hAnsi="SimSun" w:eastAsia="SimSun"/>
          <w:b w:val="0"/>
          <w:i w:val="0"/>
          <w:color w:val="000000"/>
          <w:sz w:val="24"/>
        </w:rPr>
        <w:t>准</w:t>
      </w:r>
      <w:r>
        <w:rPr>
          <w:rFonts w:ascii="TimesNewRomanPSMT" w:hAnsi="TimesNewRomanPSMT" w:eastAsia="TimesNewRomanPSMT"/>
          <w:b w:val="0"/>
          <w:i w:val="0"/>
          <w:color w:val="000000"/>
          <w:sz w:val="24"/>
        </w:rPr>
        <w:t>QB/CTG 40401-2014</w:t>
      </w:r>
      <w:r>
        <w:rPr>
          <w:rFonts w:ascii="SimSun" w:hAnsi="SimSun" w:eastAsia="SimSun"/>
          <w:b w:val="0"/>
          <w:i w:val="0"/>
          <w:color w:val="000000"/>
          <w:sz w:val="24"/>
        </w:rPr>
        <w:t xml:space="preserve"> 也引用了标准</w:t>
      </w:r>
      <w:r>
        <w:rPr>
          <w:rFonts w:ascii="TimesNewRomanPSMT" w:hAnsi="TimesNewRomanPSMT" w:eastAsia="TimesNewRomanPSMT"/>
          <w:b w:val="0"/>
          <w:i w:val="0"/>
          <w:color w:val="000000"/>
          <w:sz w:val="24"/>
        </w:rPr>
        <w:t>JGJ 55-2011</w:t>
      </w:r>
      <w:r>
        <w:rPr>
          <w:rFonts w:ascii="SimSun" w:hAnsi="SimSun" w:eastAsia="SimSun"/>
          <w:b w:val="0"/>
          <w:i w:val="0"/>
          <w:color w:val="000000"/>
          <w:sz w:val="24"/>
        </w:rPr>
        <w:t>，因此，标准</w:t>
      </w:r>
      <w:r>
        <w:rPr>
          <w:rFonts w:ascii="TimesNewRomanPSMT" w:hAnsi="TimesNewRomanPSMT" w:eastAsia="TimesNewRomanPSMT"/>
          <w:b w:val="0"/>
          <w:i w:val="0"/>
          <w:color w:val="000000"/>
          <w:sz w:val="24"/>
        </w:rPr>
        <w:t>JGJ 55-2011</w:t>
      </w:r>
      <w:r>
        <w:rPr>
          <w:rFonts w:ascii="SimSun" w:hAnsi="SimSun" w:eastAsia="SimSun"/>
          <w:b w:val="0"/>
          <w:i w:val="0"/>
          <w:color w:val="000000"/>
          <w:sz w:val="24"/>
        </w:rPr>
        <w:t xml:space="preserve"> 可以</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作为两个网络的共同标准节点。利用两个网络中的所有共同标准节点将两个网络</w:t>
      </w:r>
    </w:p>
    <w:p>
      <w:pPr>
        <w:autoSpaceDN w:val="0"/>
        <w:autoSpaceDE w:val="0"/>
        <w:widowControl/>
        <w:spacing w:line="320" w:lineRule="exact" w:before="106" w:after="0"/>
        <w:ind w:left="1282" w:right="0" w:firstLine="0"/>
        <w:jc w:val="left"/>
      </w:pPr>
      <w:r>
        <w:rPr>
          <w:rFonts w:ascii="SimSun" w:hAnsi="SimSun" w:eastAsia="SimSun"/>
          <w:b w:val="0"/>
          <w:i w:val="0"/>
          <w:color w:val="000000"/>
          <w:sz w:val="24"/>
        </w:rPr>
        <w:t>组合在一起，可以构建成桥隧施工标准网络，如图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40" w:lineRule="exact" w:before="1878" w:after="0"/>
        <w:ind w:left="0" w:right="4308" w:firstLine="0"/>
        <w:jc w:val="right"/>
      </w:pPr>
      <w:r>
        <w:rPr>
          <w:rFonts w:ascii="TimesNewRomanPSMT" w:hAnsi="TimesNewRomanPSMT" w:eastAsia="TimesNewRomanPSMT"/>
          <w:b w:val="0"/>
          <w:i w:val="0"/>
          <w:color w:val="000000"/>
          <w:sz w:val="18"/>
        </w:rPr>
        <w:t xml:space="preserve">32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22" name="Picture 9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3" name="Picture 9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1174750</wp:posOffset>
            </wp:positionV>
            <wp:extent cx="5579109" cy="5357535"/>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5579109" cy="53575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6032500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6032500</wp:posOffset>
            </wp:positionV>
            <wp:extent cx="381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5842000</wp:posOffset>
            </wp:positionV>
            <wp:extent cx="508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5829300</wp:posOffset>
            </wp:positionV>
            <wp:extent cx="635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5791200</wp:posOffset>
            </wp:positionV>
            <wp:extent cx="114300" cy="635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5715000</wp:posOffset>
            </wp:positionV>
            <wp:extent cx="381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6032500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5842000</wp:posOffset>
            </wp:positionV>
            <wp:extent cx="508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5829300</wp:posOffset>
            </wp:positionV>
            <wp:extent cx="635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5791200</wp:posOffset>
            </wp:positionV>
            <wp:extent cx="114300" cy="635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5715000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5715000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5689600</wp:posOffset>
            </wp:positionV>
            <wp:extent cx="38100" cy="508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5867400</wp:posOffset>
            </wp:positionV>
            <wp:extent cx="76200" cy="1270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5651500</wp:posOffset>
            </wp:positionV>
            <wp:extent cx="38100" cy="508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5600700</wp:posOffset>
            </wp:positionV>
            <wp:extent cx="38100" cy="635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5588000</wp:posOffset>
            </wp:positionV>
            <wp:extent cx="38100" cy="508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5562600</wp:posOffset>
            </wp:positionV>
            <wp:extent cx="38100" cy="508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5842000</wp:posOffset>
            </wp:positionV>
            <wp:extent cx="508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5829300</wp:posOffset>
            </wp:positionV>
            <wp:extent cx="635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5791200</wp:posOffset>
            </wp:positionV>
            <wp:extent cx="114300" cy="635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5715000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5702300</wp:posOffset>
            </wp:positionV>
            <wp:extent cx="508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5689600</wp:posOffset>
            </wp:positionV>
            <wp:extent cx="381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5676900</wp:posOffset>
            </wp:positionV>
            <wp:extent cx="50800" cy="381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5664200</wp:posOffset>
            </wp:positionV>
            <wp:extent cx="381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5664200</wp:posOffset>
            </wp:positionV>
            <wp:extent cx="38100" cy="381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5651500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5651500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5638800</wp:posOffset>
            </wp:positionV>
            <wp:extent cx="381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5638800</wp:posOffset>
            </wp:positionV>
            <wp:extent cx="38100" cy="381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5549900</wp:posOffset>
            </wp:positionV>
            <wp:extent cx="508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5486400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5638800</wp:posOffset>
            </wp:positionV>
            <wp:extent cx="38100" cy="508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5448300</wp:posOffset>
            </wp:positionV>
            <wp:extent cx="38100" cy="381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5448300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5448300</wp:posOffset>
            </wp:positionV>
            <wp:extent cx="63500" cy="1143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5334000</wp:posOffset>
            </wp:positionV>
            <wp:extent cx="38100" cy="508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5308600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5219700</wp:posOffset>
            </wp:positionV>
            <wp:extent cx="139700" cy="1016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5194300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5638800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5638800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5549900</wp:posOffset>
            </wp:positionV>
            <wp:extent cx="508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5524500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5511800</wp:posOffset>
            </wp:positionV>
            <wp:extent cx="381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5410200</wp:posOffset>
            </wp:positionV>
            <wp:extent cx="889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5359400</wp:posOffset>
            </wp:positionV>
            <wp:extent cx="50800" cy="508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5334000</wp:posOffset>
            </wp:positionV>
            <wp:extent cx="38100" cy="508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5321300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5308600</wp:posOffset>
            </wp:positionV>
            <wp:extent cx="381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5245100</wp:posOffset>
            </wp:positionV>
            <wp:extent cx="317500" cy="1524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5219700</wp:posOffset>
            </wp:positionV>
            <wp:extent cx="139700" cy="1016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5194300</wp:posOffset>
            </wp:positionV>
            <wp:extent cx="508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5194300</wp:posOffset>
            </wp:positionV>
            <wp:extent cx="508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5181600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5359400</wp:posOffset>
            </wp:positionV>
            <wp:extent cx="50800" cy="508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5321300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5143500</wp:posOffset>
            </wp:positionV>
            <wp:extent cx="63500" cy="1778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5181600</wp:posOffset>
            </wp:positionV>
            <wp:extent cx="38100" cy="381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5016500</wp:posOffset>
            </wp:positionV>
            <wp:extent cx="38100" cy="508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5080000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5003800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4876800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4864100</wp:posOffset>
            </wp:positionV>
            <wp:extent cx="381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5054600</wp:posOffset>
            </wp:positionV>
            <wp:extent cx="381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5245100</wp:posOffset>
            </wp:positionV>
            <wp:extent cx="317500" cy="1524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5194300</wp:posOffset>
            </wp:positionV>
            <wp:extent cx="508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5194300</wp:posOffset>
            </wp:positionV>
            <wp:extent cx="508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5181600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5041900</wp:posOffset>
            </wp:positionV>
            <wp:extent cx="266700" cy="1778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266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4762500</wp:posOffset>
            </wp:positionV>
            <wp:extent cx="381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4724400</wp:posOffset>
            </wp:positionV>
            <wp:extent cx="38100" cy="508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4699000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4686300</wp:posOffset>
            </wp:positionV>
            <wp:extent cx="101600" cy="1397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4660900</wp:posOffset>
            </wp:positionV>
            <wp:extent cx="38100" cy="635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4686300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4660900</wp:posOffset>
            </wp:positionV>
            <wp:extent cx="38100" cy="381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4584700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4457700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4584700</wp:posOffset>
            </wp:positionV>
            <wp:extent cx="381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4470400</wp:posOffset>
            </wp:positionV>
            <wp:extent cx="304800" cy="1778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4457700</wp:posOffset>
            </wp:positionV>
            <wp:extent cx="38100" cy="381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4432300</wp:posOffset>
            </wp:positionV>
            <wp:extent cx="177800" cy="1778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4419600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4394200</wp:posOffset>
            </wp:positionV>
            <wp:extent cx="88900" cy="508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4457700</wp:posOffset>
            </wp:positionV>
            <wp:extent cx="38100" cy="381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4622800</wp:posOffset>
            </wp:positionV>
            <wp:extent cx="508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4610100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4483100</wp:posOffset>
            </wp:positionV>
            <wp:extent cx="381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4432300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4419600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4368800</wp:posOffset>
            </wp:positionV>
            <wp:extent cx="101600" cy="635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4356100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4394200</wp:posOffset>
            </wp:positionV>
            <wp:extent cx="38100" cy="381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4343400</wp:posOffset>
            </wp:positionV>
            <wp:extent cx="381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4318000</wp:posOffset>
            </wp:positionV>
            <wp:extent cx="381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4356100</wp:posOffset>
            </wp:positionV>
            <wp:extent cx="38100" cy="381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4241800</wp:posOffset>
            </wp:positionV>
            <wp:extent cx="101600" cy="762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4229100</wp:posOffset>
            </wp:positionV>
            <wp:extent cx="508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4216400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5295900</wp:posOffset>
            </wp:positionV>
            <wp:extent cx="38100" cy="508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5245100</wp:posOffset>
            </wp:positionV>
            <wp:extent cx="381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5143500</wp:posOffset>
            </wp:positionV>
            <wp:extent cx="63500" cy="1778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4356100</wp:posOffset>
            </wp:positionV>
            <wp:extent cx="38100" cy="508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4254500</wp:posOffset>
            </wp:positionV>
            <wp:extent cx="50800" cy="635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4241800</wp:posOffset>
            </wp:positionV>
            <wp:extent cx="381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4229100</wp:posOffset>
            </wp:positionV>
            <wp:extent cx="508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4216400</wp:posOffset>
            </wp:positionV>
            <wp:extent cx="381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4216400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4203700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4191000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4178300</wp:posOffset>
            </wp:positionV>
            <wp:extent cx="76200" cy="2413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76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4178300</wp:posOffset>
            </wp:positionV>
            <wp:extent cx="38100" cy="508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5321300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5295900</wp:posOffset>
            </wp:positionV>
            <wp:extent cx="38100" cy="508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5283200</wp:posOffset>
            </wp:positionV>
            <wp:extent cx="381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5270500</wp:posOffset>
            </wp:positionV>
            <wp:extent cx="381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5270500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5257800</wp:posOffset>
            </wp:positionV>
            <wp:extent cx="508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5245100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5143500</wp:posOffset>
            </wp:positionV>
            <wp:extent cx="279400" cy="1524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5143500</wp:posOffset>
            </wp:positionV>
            <wp:extent cx="63500" cy="1778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5118100</wp:posOffset>
            </wp:positionV>
            <wp:extent cx="127000" cy="1524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5080000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5054600</wp:posOffset>
            </wp:positionV>
            <wp:extent cx="63500" cy="508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5003800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4292600</wp:posOffset>
            </wp:positionV>
            <wp:extent cx="114300" cy="2413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1143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4254500</wp:posOffset>
            </wp:positionV>
            <wp:extent cx="50800" cy="635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4241800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4229100</wp:posOffset>
            </wp:positionV>
            <wp:extent cx="88900" cy="762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4216400</wp:posOffset>
            </wp:positionV>
            <wp:extent cx="381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4216400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4203700</wp:posOffset>
            </wp:positionV>
            <wp:extent cx="381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4191000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4114800</wp:posOffset>
            </wp:positionV>
            <wp:extent cx="63500" cy="508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4076700</wp:posOffset>
            </wp:positionV>
            <wp:extent cx="635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4089400</wp:posOffset>
            </wp:positionV>
            <wp:extent cx="381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4076700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4051300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4013200</wp:posOffset>
            </wp:positionV>
            <wp:extent cx="508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3886200</wp:posOffset>
            </wp:positionV>
            <wp:extent cx="381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4051300</wp:posOffset>
            </wp:positionV>
            <wp:extent cx="38100" cy="381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3911600</wp:posOffset>
            </wp:positionV>
            <wp:extent cx="38100" cy="381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3873500</wp:posOffset>
            </wp:positionV>
            <wp:extent cx="381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3822700</wp:posOffset>
            </wp:positionV>
            <wp:extent cx="381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3886200</wp:posOffset>
            </wp:positionV>
            <wp:extent cx="381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3873500</wp:posOffset>
            </wp:positionV>
            <wp:extent cx="38100" cy="508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3848100</wp:posOffset>
            </wp:positionV>
            <wp:extent cx="38100" cy="508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3797300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3670300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3746500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3733800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3695700</wp:posOffset>
            </wp:positionV>
            <wp:extent cx="38100" cy="381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3670300</wp:posOffset>
            </wp:positionV>
            <wp:extent cx="381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3606800</wp:posOffset>
            </wp:positionV>
            <wp:extent cx="63500" cy="508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3759200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3492500</wp:posOffset>
            </wp:positionV>
            <wp:extent cx="38100" cy="381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3708400</wp:posOffset>
            </wp:positionV>
            <wp:extent cx="50800" cy="381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3695700</wp:posOffset>
            </wp:positionV>
            <wp:extent cx="38100" cy="381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3467100</wp:posOffset>
            </wp:positionV>
            <wp:extent cx="38100" cy="381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3454400</wp:posOffset>
            </wp:positionV>
            <wp:extent cx="381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3632200</wp:posOffset>
            </wp:positionV>
            <wp:extent cx="38100" cy="381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3695700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3670300</wp:posOffset>
            </wp:positionV>
            <wp:extent cx="304800" cy="635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3429000</wp:posOffset>
            </wp:positionV>
            <wp:extent cx="317500" cy="2159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17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3581400</wp:posOffset>
            </wp:positionV>
            <wp:extent cx="38100" cy="381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3314700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3467100</wp:posOffset>
            </wp:positionV>
            <wp:extent cx="38100" cy="381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3340100</wp:posOffset>
            </wp:positionV>
            <wp:extent cx="38100" cy="381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3175000</wp:posOffset>
            </wp:positionV>
            <wp:extent cx="508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3162300</wp:posOffset>
            </wp:positionV>
            <wp:extent cx="38100" cy="381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3111500</wp:posOffset>
            </wp:positionV>
            <wp:extent cx="38100" cy="381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3302000</wp:posOffset>
            </wp:positionV>
            <wp:extent cx="38100" cy="381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3048000</wp:posOffset>
            </wp:positionV>
            <wp:extent cx="38100" cy="508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3175000</wp:posOffset>
            </wp:positionV>
            <wp:extent cx="508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3162300</wp:posOffset>
            </wp:positionV>
            <wp:extent cx="381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3111500</wp:posOffset>
            </wp:positionV>
            <wp:extent cx="381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3060700</wp:posOffset>
            </wp:positionV>
            <wp:extent cx="152400" cy="762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3048000</wp:posOffset>
            </wp:positionV>
            <wp:extent cx="38100" cy="381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3111500</wp:posOffset>
            </wp:positionV>
            <wp:extent cx="38100" cy="381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3098800</wp:posOffset>
            </wp:positionV>
            <wp:extent cx="38100" cy="381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3657600</wp:posOffset>
            </wp:positionV>
            <wp:extent cx="381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3644900</wp:posOffset>
            </wp:positionV>
            <wp:extent cx="381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3619500</wp:posOffset>
            </wp:positionV>
            <wp:extent cx="38100" cy="381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3429000</wp:posOffset>
            </wp:positionV>
            <wp:extent cx="317500" cy="2159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17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3416300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3098800</wp:posOffset>
            </wp:positionV>
            <wp:extent cx="381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3162300</wp:posOffset>
            </wp:positionV>
            <wp:extent cx="50800" cy="635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2997200</wp:posOffset>
            </wp:positionV>
            <wp:extent cx="381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3416300</wp:posOffset>
            </wp:positionV>
            <wp:extent cx="38100" cy="381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3098800</wp:posOffset>
            </wp:positionV>
            <wp:extent cx="38100" cy="381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3086100</wp:posOffset>
            </wp:positionV>
            <wp:extent cx="50800" cy="381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2997200</wp:posOffset>
            </wp:positionV>
            <wp:extent cx="63500" cy="635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2870200</wp:posOffset>
            </wp:positionV>
            <wp:extent cx="114300" cy="1016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2870200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2857500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2997200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2794000</wp:posOffset>
            </wp:positionV>
            <wp:extent cx="38100" cy="381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2794000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2781300</wp:posOffset>
            </wp:positionV>
            <wp:extent cx="38100" cy="381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2768600</wp:posOffset>
            </wp:positionV>
            <wp:extent cx="38100" cy="381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2628900</wp:posOffset>
            </wp:positionV>
            <wp:extent cx="38100" cy="381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2616200</wp:posOffset>
            </wp:positionV>
            <wp:extent cx="38100" cy="381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2603500</wp:posOffset>
            </wp:positionV>
            <wp:extent cx="38100" cy="381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2755900</wp:posOffset>
            </wp:positionV>
            <wp:extent cx="38100" cy="381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2705100</wp:posOffset>
            </wp:positionV>
            <wp:extent cx="50800" cy="76200"/>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2692400</wp:posOffset>
            </wp:positionV>
            <wp:extent cx="381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2552700</wp:posOffset>
            </wp:positionV>
            <wp:extent cx="38100" cy="381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2781300</wp:posOffset>
            </wp:positionV>
            <wp:extent cx="38100" cy="381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2679700</wp:posOffset>
            </wp:positionV>
            <wp:extent cx="292100" cy="1905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292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2628900</wp:posOffset>
            </wp:positionV>
            <wp:extent cx="165100" cy="1524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2552700</wp:posOffset>
            </wp:positionV>
            <wp:extent cx="38100" cy="381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2616200</wp:posOffset>
            </wp:positionV>
            <wp:extent cx="38100" cy="381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2603500</wp:posOffset>
            </wp:positionV>
            <wp:extent cx="38100" cy="381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2565400</wp:posOffset>
            </wp:positionV>
            <wp:extent cx="38100" cy="381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2514600</wp:posOffset>
            </wp:positionV>
            <wp:extent cx="292100" cy="1397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292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2501900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2476500</wp:posOffset>
            </wp:positionV>
            <wp:extent cx="38100" cy="508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2438400</wp:posOffset>
            </wp:positionV>
            <wp:extent cx="50800" cy="635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2933700</wp:posOffset>
            </wp:positionV>
            <wp:extent cx="152400" cy="2413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152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2921000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2755900</wp:posOffset>
            </wp:positionV>
            <wp:extent cx="38100" cy="38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2705100</wp:posOffset>
            </wp:positionV>
            <wp:extent cx="50800" cy="762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2692400</wp:posOffset>
            </wp:positionV>
            <wp:extent cx="38100" cy="38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2565400</wp:posOffset>
            </wp:positionV>
            <wp:extent cx="381000" cy="3048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3810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2552700</wp:posOffset>
            </wp:positionV>
            <wp:extent cx="38100" cy="38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2552700</wp:posOffset>
            </wp:positionV>
            <wp:extent cx="215900" cy="2032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215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2463800</wp:posOffset>
            </wp:positionV>
            <wp:extent cx="381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2438400</wp:posOffset>
            </wp:positionV>
            <wp:extent cx="38100" cy="508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2438400</wp:posOffset>
            </wp:positionV>
            <wp:extent cx="152400" cy="1397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2425700</wp:posOffset>
            </wp:positionV>
            <wp:extent cx="38100" cy="381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2324100</wp:posOffset>
            </wp:positionV>
            <wp:extent cx="114300" cy="1143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2552700</wp:posOffset>
            </wp:positionV>
            <wp:extent cx="38100" cy="381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2273300</wp:posOffset>
            </wp:positionV>
            <wp:extent cx="38100" cy="381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2235200</wp:posOffset>
            </wp:positionV>
            <wp:extent cx="38100" cy="635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2362200</wp:posOffset>
            </wp:positionV>
            <wp:extent cx="38100" cy="635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2184400</wp:posOffset>
            </wp:positionV>
            <wp:extent cx="38100" cy="381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2247900</wp:posOffset>
            </wp:positionV>
            <wp:extent cx="76200" cy="508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2171700</wp:posOffset>
            </wp:positionV>
            <wp:extent cx="38100" cy="381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2463800</wp:posOffset>
            </wp:positionV>
            <wp:extent cx="38100" cy="381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2438400</wp:posOffset>
            </wp:positionV>
            <wp:extent cx="38100" cy="508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2425700</wp:posOffset>
            </wp:positionV>
            <wp:extent cx="381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2425700</wp:posOffset>
            </wp:positionV>
            <wp:extent cx="38100" cy="381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2324100</wp:posOffset>
            </wp:positionV>
            <wp:extent cx="114300" cy="1143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2146300</wp:posOffset>
            </wp:positionV>
            <wp:extent cx="381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2463800</wp:posOffset>
            </wp:positionV>
            <wp:extent cx="381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2451100</wp:posOffset>
            </wp:positionV>
            <wp:extent cx="38100" cy="381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2298700</wp:posOffset>
            </wp:positionV>
            <wp:extent cx="38100" cy="38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2235200</wp:posOffset>
            </wp:positionV>
            <wp:extent cx="38100" cy="635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2197100</wp:posOffset>
            </wp:positionV>
            <wp:extent cx="88900" cy="2413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2146300</wp:posOffset>
            </wp:positionV>
            <wp:extent cx="63500" cy="1143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2184400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2159000</wp:posOffset>
            </wp:positionV>
            <wp:extent cx="50800" cy="508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2552700</wp:posOffset>
            </wp:positionV>
            <wp:extent cx="38100" cy="38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2476500</wp:posOffset>
            </wp:positionV>
            <wp:extent cx="38100" cy="508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2438400</wp:posOffset>
            </wp:positionV>
            <wp:extent cx="50800" cy="635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2184400</wp:posOffset>
            </wp:positionV>
            <wp:extent cx="38100" cy="38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2184400</wp:posOffset>
            </wp:positionV>
            <wp:extent cx="38100" cy="381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2171700</wp:posOffset>
            </wp:positionV>
            <wp:extent cx="38100" cy="38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2171700</wp:posOffset>
            </wp:positionV>
            <wp:extent cx="215900" cy="2540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2159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2159000</wp:posOffset>
            </wp:positionV>
            <wp:extent cx="38100" cy="381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2159000</wp:posOffset>
            </wp:positionV>
            <wp:extent cx="50800" cy="508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2133600</wp:posOffset>
            </wp:positionV>
            <wp:extent cx="38100" cy="381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2108200</wp:posOffset>
            </wp:positionV>
            <wp:extent cx="38100" cy="508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2082800</wp:posOffset>
            </wp:positionV>
            <wp:extent cx="38100" cy="635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2044700</wp:posOffset>
            </wp:positionV>
            <wp:extent cx="482600" cy="3810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4826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2032000</wp:posOffset>
            </wp:positionV>
            <wp:extent cx="152400" cy="1524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2019300</wp:posOffset>
            </wp:positionV>
            <wp:extent cx="76200" cy="1143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2019300</wp:posOffset>
            </wp:positionV>
            <wp:extent cx="381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2413000</wp:posOffset>
            </wp:positionV>
            <wp:extent cx="38100" cy="508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2336800</wp:posOffset>
            </wp:positionV>
            <wp:extent cx="38100" cy="635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2286000</wp:posOffset>
            </wp:positionV>
            <wp:extent cx="38100" cy="635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2006600</wp:posOffset>
            </wp:positionV>
            <wp:extent cx="381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1981200</wp:posOffset>
            </wp:positionV>
            <wp:extent cx="38100" cy="508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1968500</wp:posOffset>
            </wp:positionV>
            <wp:extent cx="38100" cy="381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1955800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2298700</wp:posOffset>
            </wp:positionV>
            <wp:extent cx="381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2019300</wp:posOffset>
            </wp:positionV>
            <wp:extent cx="508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1943100</wp:posOffset>
            </wp:positionV>
            <wp:extent cx="38100" cy="381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1905000</wp:posOffset>
            </wp:positionV>
            <wp:extent cx="381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2019300</wp:posOffset>
            </wp:positionV>
            <wp:extent cx="63500" cy="889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2006600</wp:posOffset>
            </wp:positionV>
            <wp:extent cx="381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1981200</wp:posOffset>
            </wp:positionV>
            <wp:extent cx="38100" cy="508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1968500</wp:posOffset>
            </wp:positionV>
            <wp:extent cx="38100" cy="38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1955800</wp:posOffset>
            </wp:positionV>
            <wp:extent cx="381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2184400</wp:posOffset>
            </wp:positionV>
            <wp:extent cx="38100" cy="38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2159000</wp:posOffset>
            </wp:positionV>
            <wp:extent cx="50800" cy="508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1828800</wp:posOffset>
            </wp:positionV>
            <wp:extent cx="38100" cy="381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1828800</wp:posOffset>
            </wp:positionV>
            <wp:extent cx="38100" cy="381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3352800</wp:posOffset>
            </wp:positionV>
            <wp:extent cx="381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3340100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3327400</wp:posOffset>
            </wp:positionV>
            <wp:extent cx="50800" cy="508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3327400</wp:posOffset>
            </wp:positionV>
            <wp:extent cx="101600" cy="635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3314700</wp:posOffset>
            </wp:positionV>
            <wp:extent cx="508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3314700</wp:posOffset>
            </wp:positionV>
            <wp:extent cx="508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3314700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3289300</wp:posOffset>
            </wp:positionV>
            <wp:extent cx="101600" cy="635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3238500</wp:posOffset>
            </wp:positionV>
            <wp:extent cx="88900" cy="635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3225800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3225800</wp:posOffset>
            </wp:positionV>
            <wp:extent cx="76200" cy="1016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3200400</wp:posOffset>
            </wp:positionV>
            <wp:extent cx="38100" cy="508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3187700</wp:posOffset>
            </wp:positionV>
            <wp:extent cx="114300" cy="1143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3187700</wp:posOffset>
            </wp:positionV>
            <wp:extent cx="38100" cy="635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3175000</wp:posOffset>
            </wp:positionV>
            <wp:extent cx="508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3175000</wp:posOffset>
            </wp:positionV>
            <wp:extent cx="38100" cy="508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3175000</wp:posOffset>
            </wp:positionV>
            <wp:extent cx="76200" cy="1143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3175000</wp:posOffset>
            </wp:positionV>
            <wp:extent cx="88900" cy="1270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3162300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3162300</wp:posOffset>
            </wp:positionV>
            <wp:extent cx="88900" cy="1524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3162300</wp:posOffset>
            </wp:positionV>
            <wp:extent cx="50800" cy="635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3149600</wp:posOffset>
            </wp:positionV>
            <wp:extent cx="101600" cy="1016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3149600</wp:posOffset>
            </wp:positionV>
            <wp:extent cx="50800" cy="1016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3124200</wp:posOffset>
            </wp:positionV>
            <wp:extent cx="266700" cy="2159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266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3111500</wp:posOffset>
            </wp:positionV>
            <wp:extent cx="38100" cy="381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3111500</wp:posOffset>
            </wp:positionV>
            <wp:extent cx="38100" cy="381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3098800</wp:posOffset>
            </wp:positionV>
            <wp:extent cx="38100" cy="381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3098800</wp:posOffset>
            </wp:positionV>
            <wp:extent cx="381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3060700</wp:posOffset>
            </wp:positionV>
            <wp:extent cx="152400" cy="762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3060700</wp:posOffset>
            </wp:positionV>
            <wp:extent cx="63500" cy="1270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3048000</wp:posOffset>
            </wp:positionV>
            <wp:extent cx="279400" cy="1651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279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3048000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3048000</wp:posOffset>
            </wp:positionV>
            <wp:extent cx="127000" cy="1143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3035300</wp:posOffset>
            </wp:positionV>
            <wp:extent cx="38100" cy="381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3009900</wp:posOffset>
            </wp:positionV>
            <wp:extent cx="127000" cy="1651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3009900</wp:posOffset>
            </wp:positionV>
            <wp:extent cx="76200" cy="1778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2997200</wp:posOffset>
            </wp:positionV>
            <wp:extent cx="635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2997200</wp:posOffset>
            </wp:positionV>
            <wp:extent cx="127000" cy="1397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2997200</wp:posOffset>
            </wp:positionV>
            <wp:extent cx="177800" cy="3302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1778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2971800</wp:posOffset>
            </wp:positionV>
            <wp:extent cx="114300" cy="1778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2959100</wp:posOffset>
            </wp:positionV>
            <wp:extent cx="152400" cy="635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2946400</wp:posOffset>
            </wp:positionV>
            <wp:extent cx="88900" cy="762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2921000</wp:posOffset>
            </wp:positionV>
            <wp:extent cx="114300" cy="2159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114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2908300</wp:posOffset>
            </wp:positionV>
            <wp:extent cx="76200" cy="508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2882900</wp:posOffset>
            </wp:positionV>
            <wp:extent cx="101600" cy="1016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2870200</wp:posOffset>
            </wp:positionV>
            <wp:extent cx="38100" cy="381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2857500</wp:posOffset>
            </wp:positionV>
            <wp:extent cx="38100" cy="381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2832100</wp:posOffset>
            </wp:positionV>
            <wp:extent cx="241300" cy="1524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241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2819400</wp:posOffset>
            </wp:positionV>
            <wp:extent cx="88900" cy="1016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2794000</wp:posOffset>
            </wp:positionV>
            <wp:extent cx="63500" cy="1905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2755900</wp:posOffset>
            </wp:positionV>
            <wp:extent cx="50800" cy="635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2743200</wp:posOffset>
            </wp:positionV>
            <wp:extent cx="38100" cy="381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2692400</wp:posOffset>
            </wp:positionV>
            <wp:extent cx="254000" cy="3175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2540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2679700</wp:posOffset>
            </wp:positionV>
            <wp:extent cx="304800" cy="1778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2667000</wp:posOffset>
            </wp:positionV>
            <wp:extent cx="254000" cy="1143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2527300</wp:posOffset>
            </wp:positionV>
            <wp:extent cx="38100" cy="381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2476500</wp:posOffset>
            </wp:positionV>
            <wp:extent cx="38100" cy="381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2463800</wp:posOffset>
            </wp:positionV>
            <wp:extent cx="38100" cy="381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2451100</wp:posOffset>
            </wp:positionV>
            <wp:extent cx="38100" cy="381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2349500</wp:posOffset>
            </wp:positionV>
            <wp:extent cx="127000" cy="1270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2298700</wp:posOffset>
            </wp:positionV>
            <wp:extent cx="38100" cy="381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2082800</wp:posOffset>
            </wp:positionV>
            <wp:extent cx="88900" cy="2286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88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2070100</wp:posOffset>
            </wp:positionV>
            <wp:extent cx="114300" cy="1016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2019300</wp:posOffset>
            </wp:positionV>
            <wp:extent cx="63500" cy="889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2019300</wp:posOffset>
            </wp:positionV>
            <wp:extent cx="508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2006600</wp:posOffset>
            </wp:positionV>
            <wp:extent cx="38100" cy="381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1981200</wp:posOffset>
            </wp:positionV>
            <wp:extent cx="38100" cy="508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1968500</wp:posOffset>
            </wp:positionV>
            <wp:extent cx="38100" cy="381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1955800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1955800</wp:posOffset>
            </wp:positionV>
            <wp:extent cx="114300" cy="165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114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1943100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1905000</wp:posOffset>
            </wp:positionV>
            <wp:extent cx="266700" cy="4318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2667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1905000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1892300</wp:posOffset>
            </wp:positionV>
            <wp:extent cx="190500" cy="2286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190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1854200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1854200</wp:posOffset>
            </wp:positionV>
            <wp:extent cx="165100" cy="2159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165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1841500</wp:posOffset>
            </wp:positionV>
            <wp:extent cx="635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1828800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1816100</wp:posOffset>
            </wp:positionV>
            <wp:extent cx="76200" cy="508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1714500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1676400</wp:posOffset>
            </wp:positionV>
            <wp:extent cx="38100" cy="508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1676400</wp:posOffset>
            </wp:positionV>
            <wp:extent cx="165100" cy="1778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1714500</wp:posOffset>
            </wp:positionV>
            <wp:extent cx="38100" cy="381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1676400</wp:posOffset>
            </wp:positionV>
            <wp:extent cx="38100" cy="508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1549400</wp:posOffset>
            </wp:positionV>
            <wp:extent cx="50800" cy="762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50800" cy="76200"/>
                    </a:xfrm>
                    <a:prstGeom prst="rect"/>
                  </pic:spPr>
                </pic:pic>
              </a:graphicData>
            </a:graphic>
          </wp:anchor>
        </w:drawing>
      </w: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40" w:lineRule="auto" w:before="2960" w:after="0"/>
        <w:ind w:left="2340" w:right="0" w:firstLine="0"/>
        <w:jc w:val="left"/>
      </w:pPr>
      <w:r>
        <w:drawing>
          <wp:inline xmlns:a="http://schemas.openxmlformats.org/drawingml/2006/main" xmlns:pic="http://schemas.openxmlformats.org/drawingml/2006/picture">
            <wp:extent cx="203200" cy="190500"/>
            <wp:docPr id="924" name="Picture 924"/>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203200" cy="190500"/>
                    </a:xfrm>
                    <a:prstGeom prst="rect"/>
                  </pic:spPr>
                </pic:pic>
              </a:graphicData>
            </a:graphic>
          </wp:inline>
        </w:drawing>
      </w:r>
    </w:p>
    <w:p>
      <w:pPr>
        <w:autoSpaceDN w:val="0"/>
        <w:autoSpaceDE w:val="0"/>
        <w:widowControl/>
        <w:spacing w:line="282" w:lineRule="exact" w:before="6130" w:after="0"/>
        <w:ind w:left="0" w:right="305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桥隧施工标准引用网络 </w:t>
      </w:r>
    </w:p>
    <w:p>
      <w:pPr>
        <w:autoSpaceDN w:val="0"/>
        <w:autoSpaceDE w:val="0"/>
        <w:widowControl/>
        <w:spacing w:line="240" w:lineRule="exact" w:before="4742" w:after="0"/>
        <w:ind w:left="0" w:right="4308" w:firstLine="0"/>
        <w:jc w:val="right"/>
      </w:pPr>
      <w:r>
        <w:rPr>
          <w:rFonts w:ascii="TimesNewRomanPSMT" w:hAnsi="TimesNewRomanPSMT" w:eastAsia="TimesNewRomanPSMT"/>
          <w:b w:val="0"/>
          <w:i w:val="0"/>
          <w:color w:val="000000"/>
          <w:sz w:val="18"/>
        </w:rPr>
        <w:t xml:space="preserve">33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925" name="Picture 9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6" name="Picture 9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1174750</wp:posOffset>
            </wp:positionV>
            <wp:extent cx="5579109" cy="5356168"/>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5579109" cy="53561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5676900</wp:posOffset>
            </wp:positionV>
            <wp:extent cx="50800" cy="508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5829300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5600700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5575300</wp:posOffset>
            </wp:positionV>
            <wp:extent cx="38100" cy="381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5588000</wp:posOffset>
            </wp:positionV>
            <wp:extent cx="88900" cy="635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5676900</wp:posOffset>
            </wp:positionV>
            <wp:extent cx="50800" cy="508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5600700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5588000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5537200</wp:posOffset>
            </wp:positionV>
            <wp:extent cx="152400" cy="165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5435600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5334000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5435600</wp:posOffset>
            </wp:positionV>
            <wp:extent cx="38100" cy="381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5334000</wp:posOffset>
            </wp:positionV>
            <wp:extent cx="50800" cy="381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5257800</wp:posOffset>
            </wp:positionV>
            <wp:extent cx="38100" cy="381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5130800</wp:posOffset>
            </wp:positionV>
            <wp:extent cx="63500" cy="762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5118100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5207000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5156200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5295900</wp:posOffset>
            </wp:positionV>
            <wp:extent cx="38100" cy="381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5270500</wp:posOffset>
            </wp:positionV>
            <wp:extent cx="38100" cy="635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5245100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5181600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5156200</wp:posOffset>
            </wp:positionV>
            <wp:extent cx="381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5156200</wp:posOffset>
            </wp:positionV>
            <wp:extent cx="381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5041900</wp:posOffset>
            </wp:positionV>
            <wp:extent cx="381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5016500</wp:posOffset>
            </wp:positionV>
            <wp:extent cx="38100" cy="381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5054600</wp:posOffset>
            </wp:positionV>
            <wp:extent cx="381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4914900</wp:posOffset>
            </wp:positionV>
            <wp:extent cx="381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4940300</wp:posOffset>
            </wp:positionV>
            <wp:extent cx="381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4927600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4876800</wp:posOffset>
            </wp:positionV>
            <wp:extent cx="63500" cy="508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4889500</wp:posOffset>
            </wp:positionV>
            <wp:extent cx="38100" cy="381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4889500</wp:posOffset>
            </wp:positionV>
            <wp:extent cx="38100" cy="381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4864100</wp:posOffset>
            </wp:positionV>
            <wp:extent cx="381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4940300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4914900</wp:posOffset>
            </wp:positionV>
            <wp:extent cx="50800" cy="508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4851400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4927600</wp:posOffset>
            </wp:positionV>
            <wp:extent cx="381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5016500</wp:posOffset>
            </wp:positionV>
            <wp:extent cx="38100" cy="381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4699000</wp:posOffset>
            </wp:positionV>
            <wp:extent cx="38100" cy="381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5029200</wp:posOffset>
            </wp:positionV>
            <wp:extent cx="38100" cy="38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5003800</wp:posOffset>
            </wp:positionV>
            <wp:extent cx="381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4953000</wp:posOffset>
            </wp:positionV>
            <wp:extent cx="63500" cy="635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4927600</wp:posOffset>
            </wp:positionV>
            <wp:extent cx="63500" cy="635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4864100</wp:posOffset>
            </wp:positionV>
            <wp:extent cx="76200" cy="889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4851400</wp:posOffset>
            </wp:positionV>
            <wp:extent cx="38100" cy="38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4775200</wp:posOffset>
            </wp:positionV>
            <wp:extent cx="38100" cy="38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4699000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4660900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4762500</wp:posOffset>
            </wp:positionV>
            <wp:extent cx="381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4711700</wp:posOffset>
            </wp:positionV>
            <wp:extent cx="38100" cy="381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4572000</wp:posOffset>
            </wp:positionV>
            <wp:extent cx="38100" cy="381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4559300</wp:posOffset>
            </wp:positionV>
            <wp:extent cx="38100" cy="381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4711700</wp:posOffset>
            </wp:positionV>
            <wp:extent cx="38100" cy="381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4584700</wp:posOffset>
            </wp:positionV>
            <wp:extent cx="38100" cy="381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4775200</wp:posOffset>
            </wp:positionV>
            <wp:extent cx="38100" cy="381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4559300</wp:posOffset>
            </wp:positionV>
            <wp:extent cx="38100" cy="381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4927600</wp:posOffset>
            </wp:positionV>
            <wp:extent cx="38100" cy="381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4914900</wp:posOffset>
            </wp:positionV>
            <wp:extent cx="38100" cy="381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4914900</wp:posOffset>
            </wp:positionV>
            <wp:extent cx="101600" cy="1143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4851400</wp:posOffset>
            </wp:positionV>
            <wp:extent cx="38100" cy="381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4838700</wp:posOffset>
            </wp:positionV>
            <wp:extent cx="38100" cy="381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4660900</wp:posOffset>
            </wp:positionV>
            <wp:extent cx="50800" cy="381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4521200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4495800</wp:posOffset>
            </wp:positionV>
            <wp:extent cx="114300" cy="1143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5270500</wp:posOffset>
            </wp:positionV>
            <wp:extent cx="38100" cy="381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5270500</wp:posOffset>
            </wp:positionV>
            <wp:extent cx="50800" cy="381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5270500</wp:posOffset>
            </wp:positionV>
            <wp:extent cx="38100" cy="381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5257800</wp:posOffset>
            </wp:positionV>
            <wp:extent cx="50800" cy="508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5219700</wp:posOffset>
            </wp:positionV>
            <wp:extent cx="38100" cy="381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5130800</wp:posOffset>
            </wp:positionV>
            <wp:extent cx="63500" cy="762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5118100</wp:posOffset>
            </wp:positionV>
            <wp:extent cx="38100" cy="381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5092700</wp:posOffset>
            </wp:positionV>
            <wp:extent cx="76200" cy="635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5067300</wp:posOffset>
            </wp:positionV>
            <wp:extent cx="38100" cy="381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5054600</wp:posOffset>
            </wp:positionV>
            <wp:extent cx="381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5016500</wp:posOffset>
            </wp:positionV>
            <wp:extent cx="381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4991100</wp:posOffset>
            </wp:positionV>
            <wp:extent cx="139700" cy="1270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4927600</wp:posOffset>
            </wp:positionV>
            <wp:extent cx="38100" cy="381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4914900</wp:posOffset>
            </wp:positionV>
            <wp:extent cx="38100" cy="381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4914900</wp:posOffset>
            </wp:positionV>
            <wp:extent cx="101600" cy="1143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4851400</wp:posOffset>
            </wp:positionV>
            <wp:extent cx="38100" cy="381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4838700</wp:posOffset>
            </wp:positionV>
            <wp:extent cx="381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4737100</wp:posOffset>
            </wp:positionV>
            <wp:extent cx="139700" cy="292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4660900</wp:posOffset>
            </wp:positionV>
            <wp:extent cx="50800" cy="381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4610100</wp:posOffset>
            </wp:positionV>
            <wp:extent cx="76200" cy="508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4610100</wp:posOffset>
            </wp:positionV>
            <wp:extent cx="38100" cy="381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4572000</wp:posOffset>
            </wp:positionV>
            <wp:extent cx="38100" cy="381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4572000</wp:posOffset>
            </wp:positionV>
            <wp:extent cx="38100" cy="508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4546600</wp:posOffset>
            </wp:positionV>
            <wp:extent cx="381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4521200</wp:posOffset>
            </wp:positionV>
            <wp:extent cx="38100" cy="381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4508500</wp:posOffset>
            </wp:positionV>
            <wp:extent cx="38100" cy="635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4495800</wp:posOffset>
            </wp:positionV>
            <wp:extent cx="114300" cy="1143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4495800</wp:posOffset>
            </wp:positionV>
            <wp:extent cx="355600" cy="5715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556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4483100</wp:posOffset>
            </wp:positionV>
            <wp:extent cx="50800" cy="381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4660900</wp:posOffset>
            </wp:positionV>
            <wp:extent cx="63500" cy="381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4572000</wp:posOffset>
            </wp:positionV>
            <wp:extent cx="38100" cy="381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4559300</wp:posOffset>
            </wp:positionV>
            <wp:extent cx="38100" cy="381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4521200</wp:posOffset>
            </wp:positionV>
            <wp:extent cx="38100" cy="381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4419600</wp:posOffset>
            </wp:positionV>
            <wp:extent cx="38100" cy="381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4445000</wp:posOffset>
            </wp:positionV>
            <wp:extent cx="38100" cy="381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4419600</wp:posOffset>
            </wp:positionV>
            <wp:extent cx="381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4419600</wp:posOffset>
            </wp:positionV>
            <wp:extent cx="38100" cy="381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4368800</wp:posOffset>
            </wp:positionV>
            <wp:extent cx="38100" cy="381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4445000</wp:posOffset>
            </wp:positionV>
            <wp:extent cx="381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4406900</wp:posOffset>
            </wp:positionV>
            <wp:extent cx="38100" cy="381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4445000</wp:posOffset>
            </wp:positionV>
            <wp:extent cx="38100" cy="381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4445000</wp:posOffset>
            </wp:positionV>
            <wp:extent cx="38100" cy="381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4292600</wp:posOffset>
            </wp:positionV>
            <wp:extent cx="38100" cy="381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4279900</wp:posOffset>
            </wp:positionV>
            <wp:extent cx="38100" cy="381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4267200</wp:posOffset>
            </wp:positionV>
            <wp:extent cx="38100" cy="381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4279900</wp:posOffset>
            </wp:positionV>
            <wp:extent cx="38100" cy="381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4241800</wp:posOffset>
            </wp:positionV>
            <wp:extent cx="38100" cy="508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4343400</wp:posOffset>
            </wp:positionV>
            <wp:extent cx="38100" cy="381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4305300</wp:posOffset>
            </wp:positionV>
            <wp:extent cx="38100" cy="381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4127500</wp:posOffset>
            </wp:positionV>
            <wp:extent cx="38100" cy="381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4102100</wp:posOffset>
            </wp:positionV>
            <wp:extent cx="38100" cy="381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4330700</wp:posOffset>
            </wp:positionV>
            <wp:extent cx="127000" cy="1143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4203700</wp:posOffset>
            </wp:positionV>
            <wp:extent cx="38100" cy="381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4152900</wp:posOffset>
            </wp:positionV>
            <wp:extent cx="38100" cy="508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4114800</wp:posOffset>
            </wp:positionV>
            <wp:extent cx="50800" cy="508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4038600</wp:posOffset>
            </wp:positionV>
            <wp:extent cx="38100" cy="381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3975100</wp:posOffset>
            </wp:positionV>
            <wp:extent cx="38100" cy="381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3949700</wp:posOffset>
            </wp:positionV>
            <wp:extent cx="38100" cy="381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4127500</wp:posOffset>
            </wp:positionV>
            <wp:extent cx="38100" cy="381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4102100</wp:posOffset>
            </wp:positionV>
            <wp:extent cx="38100" cy="381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4089400</wp:posOffset>
            </wp:positionV>
            <wp:extent cx="50800" cy="381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4064000</wp:posOffset>
            </wp:positionV>
            <wp:extent cx="38100" cy="381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4013200</wp:posOffset>
            </wp:positionV>
            <wp:extent cx="76200" cy="889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4013200</wp:posOffset>
            </wp:positionV>
            <wp:extent cx="38100" cy="381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3898900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3962400</wp:posOffset>
            </wp:positionV>
            <wp:extent cx="38100" cy="381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3898900</wp:posOffset>
            </wp:positionV>
            <wp:extent cx="50800" cy="508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3886200</wp:posOffset>
            </wp:positionV>
            <wp:extent cx="50800" cy="381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3873500</wp:posOffset>
            </wp:positionV>
            <wp:extent cx="50800" cy="381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3937000</wp:posOffset>
            </wp:positionV>
            <wp:extent cx="38100" cy="381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4038600</wp:posOffset>
            </wp:positionV>
            <wp:extent cx="38100" cy="381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3810000</wp:posOffset>
            </wp:positionV>
            <wp:extent cx="38100" cy="381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3848100</wp:posOffset>
            </wp:positionV>
            <wp:extent cx="38100" cy="381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3975100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3632200</wp:posOffset>
            </wp:positionV>
            <wp:extent cx="38100" cy="381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3708400</wp:posOffset>
            </wp:positionV>
            <wp:extent cx="50800" cy="508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3683000</wp:posOffset>
            </wp:positionV>
            <wp:extent cx="38100" cy="381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3670300</wp:posOffset>
            </wp:positionV>
            <wp:extent cx="38100" cy="381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3657600</wp:posOffset>
            </wp:positionV>
            <wp:extent cx="38100" cy="381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3759200</wp:posOffset>
            </wp:positionV>
            <wp:extent cx="38100" cy="381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3517900</wp:posOffset>
            </wp:positionV>
            <wp:extent cx="38100" cy="381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3962400</wp:posOffset>
            </wp:positionV>
            <wp:extent cx="38100" cy="381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3898900</wp:posOffset>
            </wp:positionV>
            <wp:extent cx="50800" cy="508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3886200</wp:posOffset>
            </wp:positionV>
            <wp:extent cx="50800" cy="381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3860800</wp:posOffset>
            </wp:positionV>
            <wp:extent cx="38100" cy="381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3810000</wp:posOffset>
            </wp:positionV>
            <wp:extent cx="38100" cy="381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3771900</wp:posOffset>
            </wp:positionV>
            <wp:extent cx="38100" cy="381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3759200</wp:posOffset>
            </wp:positionV>
            <wp:extent cx="88900" cy="762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3733800</wp:posOffset>
            </wp:positionV>
            <wp:extent cx="88900" cy="635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3670300</wp:posOffset>
            </wp:positionV>
            <wp:extent cx="63500" cy="1016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3657600</wp:posOffset>
            </wp:positionV>
            <wp:extent cx="38100" cy="381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3632200</wp:posOffset>
            </wp:positionV>
            <wp:extent cx="50800" cy="762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3619500</wp:posOffset>
            </wp:positionV>
            <wp:extent cx="38100" cy="508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3619500</wp:posOffset>
            </wp:positionV>
            <wp:extent cx="38100" cy="381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3594100</wp:posOffset>
            </wp:positionV>
            <wp:extent cx="63500" cy="508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3568700</wp:posOffset>
            </wp:positionV>
            <wp:extent cx="38100" cy="381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3416300</wp:posOffset>
            </wp:positionV>
            <wp:extent cx="38100" cy="381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3441700</wp:posOffset>
            </wp:positionV>
            <wp:extent cx="38100" cy="381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3441700</wp:posOffset>
            </wp:positionV>
            <wp:extent cx="76200" cy="635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3441700</wp:posOffset>
            </wp:positionV>
            <wp:extent cx="38100" cy="381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3403600</wp:posOffset>
            </wp:positionV>
            <wp:extent cx="38100" cy="381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3581400</wp:posOffset>
            </wp:positionV>
            <wp:extent cx="38100" cy="381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3568700</wp:posOffset>
            </wp:positionV>
            <wp:extent cx="381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3556000</wp:posOffset>
            </wp:positionV>
            <wp:extent cx="38100" cy="508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3365500</wp:posOffset>
            </wp:positionV>
            <wp:extent cx="38100" cy="381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3378200</wp:posOffset>
            </wp:positionV>
            <wp:extent cx="38100" cy="381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3352800</wp:posOffset>
            </wp:positionV>
            <wp:extent cx="38100" cy="381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3327400</wp:posOffset>
            </wp:positionV>
            <wp:extent cx="38100" cy="381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3314700</wp:posOffset>
            </wp:positionV>
            <wp:extent cx="38100" cy="381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3848100</wp:posOffset>
            </wp:positionV>
            <wp:extent cx="38100" cy="381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3759200</wp:posOffset>
            </wp:positionV>
            <wp:extent cx="38100" cy="381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3759200</wp:posOffset>
            </wp:positionV>
            <wp:extent cx="88900" cy="762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3365500</wp:posOffset>
            </wp:positionV>
            <wp:extent cx="38100" cy="381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3365500</wp:posOffset>
            </wp:positionV>
            <wp:extent cx="63500" cy="381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3327400</wp:posOffset>
            </wp:positionV>
            <wp:extent cx="38100" cy="381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3276600</wp:posOffset>
            </wp:positionV>
            <wp:extent cx="38100" cy="381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3213100</wp:posOffset>
            </wp:positionV>
            <wp:extent cx="76200" cy="762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3213100</wp:posOffset>
            </wp:positionV>
            <wp:extent cx="76200" cy="762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3175000</wp:posOffset>
            </wp:positionV>
            <wp:extent cx="38100" cy="381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3175000</wp:posOffset>
            </wp:positionV>
            <wp:extent cx="50800" cy="508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3238500</wp:posOffset>
            </wp:positionV>
            <wp:extent cx="38100" cy="381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3238500</wp:posOffset>
            </wp:positionV>
            <wp:extent cx="38100" cy="381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3111500</wp:posOffset>
            </wp:positionV>
            <wp:extent cx="38100" cy="381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3136900</wp:posOffset>
            </wp:positionV>
            <wp:extent cx="38100" cy="381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3060700</wp:posOffset>
            </wp:positionV>
            <wp:extent cx="38100" cy="381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3149600</wp:posOffset>
            </wp:positionV>
            <wp:extent cx="38100" cy="381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3073400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3060700</wp:posOffset>
            </wp:positionV>
            <wp:extent cx="38100" cy="381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3238500</wp:posOffset>
            </wp:positionV>
            <wp:extent cx="38100" cy="381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3111500</wp:posOffset>
            </wp:positionV>
            <wp:extent cx="38100" cy="381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2959100</wp:posOffset>
            </wp:positionV>
            <wp:extent cx="38100" cy="381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2921000</wp:posOffset>
            </wp:positionV>
            <wp:extent cx="38100" cy="381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2908300</wp:posOffset>
            </wp:positionV>
            <wp:extent cx="50800" cy="381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3111500</wp:posOffset>
            </wp:positionV>
            <wp:extent cx="38100" cy="381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2971800</wp:posOffset>
            </wp:positionV>
            <wp:extent cx="38100" cy="381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3022600</wp:posOffset>
            </wp:positionV>
            <wp:extent cx="38100" cy="381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2971800</wp:posOffset>
            </wp:positionV>
            <wp:extent cx="38100" cy="381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2806700</wp:posOffset>
            </wp:positionV>
            <wp:extent cx="38100" cy="381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2984500</wp:posOffset>
            </wp:positionV>
            <wp:extent cx="38100" cy="381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2959100</wp:posOffset>
            </wp:positionV>
            <wp:extent cx="38100" cy="381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2921000</wp:posOffset>
            </wp:positionV>
            <wp:extent cx="38100" cy="381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2908300</wp:posOffset>
            </wp:positionV>
            <wp:extent cx="50800" cy="381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2857500</wp:posOffset>
            </wp:positionV>
            <wp:extent cx="63500" cy="635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2933700</wp:posOffset>
            </wp:positionV>
            <wp:extent cx="38100" cy="381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2794000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2743200</wp:posOffset>
            </wp:positionV>
            <wp:extent cx="38100" cy="381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2844800</wp:posOffset>
            </wp:positionV>
            <wp:extent cx="38100" cy="381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2832100</wp:posOffset>
            </wp:positionV>
            <wp:extent cx="38100" cy="381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2730500</wp:posOffset>
            </wp:positionV>
            <wp:extent cx="38100" cy="381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3098800</wp:posOffset>
            </wp:positionV>
            <wp:extent cx="38100" cy="381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3073400</wp:posOffset>
            </wp:positionV>
            <wp:extent cx="50800" cy="1270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2959100</wp:posOffset>
            </wp:positionV>
            <wp:extent cx="50800" cy="508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2933700</wp:posOffset>
            </wp:positionV>
            <wp:extent cx="38100" cy="381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2908300</wp:posOffset>
            </wp:positionV>
            <wp:extent cx="38100" cy="381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2857500</wp:posOffset>
            </wp:positionV>
            <wp:extent cx="38100" cy="381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2794000</wp:posOffset>
            </wp:positionV>
            <wp:extent cx="38100" cy="381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2717800</wp:posOffset>
            </wp:positionV>
            <wp:extent cx="190500" cy="3048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1905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2717800</wp:posOffset>
            </wp:positionV>
            <wp:extent cx="38100" cy="381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2692400</wp:posOffset>
            </wp:positionV>
            <wp:extent cx="38100" cy="381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2679700</wp:posOffset>
            </wp:positionV>
            <wp:extent cx="50800" cy="508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2743200</wp:posOffset>
            </wp:positionV>
            <wp:extent cx="38100" cy="381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2705100</wp:posOffset>
            </wp:positionV>
            <wp:extent cx="63500" cy="635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2540000</wp:posOffset>
            </wp:positionV>
            <wp:extent cx="38100" cy="381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2540000</wp:posOffset>
            </wp:positionV>
            <wp:extent cx="63500" cy="381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2540000</wp:posOffset>
            </wp:positionV>
            <wp:extent cx="38100" cy="381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2794000</wp:posOffset>
            </wp:positionV>
            <wp:extent cx="38100" cy="381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2603500</wp:posOffset>
            </wp:positionV>
            <wp:extent cx="63500" cy="508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2540000</wp:posOffset>
            </wp:positionV>
            <wp:extent cx="114300" cy="762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2501900</wp:posOffset>
            </wp:positionV>
            <wp:extent cx="38100" cy="381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2489200</wp:posOffset>
            </wp:positionV>
            <wp:extent cx="38100" cy="381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2425700</wp:posOffset>
            </wp:positionV>
            <wp:extent cx="38100" cy="381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2514600</wp:posOffset>
            </wp:positionV>
            <wp:extent cx="38100" cy="381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2413000</wp:posOffset>
            </wp:positionV>
            <wp:extent cx="38100" cy="381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2400300</wp:posOffset>
            </wp:positionV>
            <wp:extent cx="38100" cy="508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2298700</wp:posOffset>
            </wp:positionV>
            <wp:extent cx="38100" cy="381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2501900</wp:posOffset>
            </wp:positionV>
            <wp:extent cx="38100" cy="381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2501900</wp:posOffset>
            </wp:positionV>
            <wp:extent cx="38100" cy="381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2489200</wp:posOffset>
            </wp:positionV>
            <wp:extent cx="38100" cy="381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2425700</wp:posOffset>
            </wp:positionV>
            <wp:extent cx="38100" cy="381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2146300</wp:posOffset>
            </wp:positionV>
            <wp:extent cx="76200" cy="635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2197100</wp:posOffset>
            </wp:positionV>
            <wp:extent cx="38100" cy="381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2425700</wp:posOffset>
            </wp:positionV>
            <wp:extent cx="38100" cy="381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2425700</wp:posOffset>
            </wp:positionV>
            <wp:extent cx="38100" cy="381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2298700</wp:posOffset>
            </wp:positionV>
            <wp:extent cx="38100" cy="381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2286000</wp:posOffset>
            </wp:positionV>
            <wp:extent cx="38100" cy="381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2247900</wp:posOffset>
            </wp:positionV>
            <wp:extent cx="38100" cy="508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2209800</wp:posOffset>
            </wp:positionV>
            <wp:extent cx="38100" cy="381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2159000</wp:posOffset>
            </wp:positionV>
            <wp:extent cx="50800" cy="508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2120900</wp:posOffset>
            </wp:positionV>
            <wp:extent cx="38100" cy="381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2095500</wp:posOffset>
            </wp:positionV>
            <wp:extent cx="38100" cy="381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1968500</wp:posOffset>
            </wp:positionV>
            <wp:extent cx="38100" cy="381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2057400</wp:posOffset>
            </wp:positionV>
            <wp:extent cx="38100" cy="381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2197100</wp:posOffset>
            </wp:positionV>
            <wp:extent cx="38100" cy="381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2197100</wp:posOffset>
            </wp:positionV>
            <wp:extent cx="38100" cy="381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2184400</wp:posOffset>
            </wp:positionV>
            <wp:extent cx="38100" cy="381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2146300</wp:posOffset>
            </wp:positionV>
            <wp:extent cx="76200" cy="635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2044700</wp:posOffset>
            </wp:positionV>
            <wp:extent cx="63500" cy="762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1981200</wp:posOffset>
            </wp:positionV>
            <wp:extent cx="38100" cy="381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1828800</wp:posOffset>
            </wp:positionV>
            <wp:extent cx="38100" cy="381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1816100</wp:posOffset>
            </wp:positionV>
            <wp:extent cx="38100" cy="381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2095500</wp:posOffset>
            </wp:positionV>
            <wp:extent cx="114300" cy="1143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2082800</wp:posOffset>
            </wp:positionV>
            <wp:extent cx="38100" cy="381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1739900</wp:posOffset>
            </wp:positionV>
            <wp:extent cx="38100" cy="381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4013200</wp:posOffset>
            </wp:positionV>
            <wp:extent cx="25400" cy="254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3162300</wp:posOffset>
            </wp:positionV>
            <wp:extent cx="25400" cy="254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2933700</wp:posOffset>
            </wp:positionV>
            <wp:extent cx="25400" cy="254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2959100</wp:posOffset>
            </wp:positionV>
            <wp:extent cx="25400" cy="254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25400" cy="25400"/>
                    </a:xfrm>
                    <a:prstGeom prst="rect"/>
                  </pic:spPr>
                </pic:pic>
              </a:graphicData>
            </a:graphic>
          </wp:anchor>
        </w:drawing>
      </w:r>
    </w:p>
    <w:p>
      <w:pPr>
        <w:autoSpaceDN w:val="0"/>
        <w:autoSpaceDE w:val="0"/>
        <w:widowControl/>
        <w:spacing w:line="185" w:lineRule="auto" w:before="0" w:after="0"/>
        <w:ind w:left="0" w:right="2148"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282" w:lineRule="exact" w:before="9390" w:after="0"/>
        <w:ind w:left="0" w:right="315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r>
        <w:rPr>
          <w:rFonts w:ascii="SimSun" w:hAnsi="SimSun" w:eastAsia="SimSun"/>
          <w:b w:val="0"/>
          <w:i w:val="0"/>
          <w:color w:val="000000"/>
          <w:sz w:val="21"/>
        </w:rPr>
        <w:t xml:space="preserve"> 桥梁施工标准引用网络</w:t>
      </w:r>
    </w:p>
    <w:p>
      <w:pPr>
        <w:autoSpaceDN w:val="0"/>
        <w:autoSpaceDE w:val="0"/>
        <w:widowControl/>
        <w:spacing w:line="240" w:lineRule="exact" w:before="4742" w:after="0"/>
        <w:ind w:left="0" w:right="4308" w:firstLine="0"/>
        <w:jc w:val="right"/>
      </w:pPr>
      <w:r>
        <w:rPr>
          <w:rFonts w:ascii="TimesNewRomanPSMT" w:hAnsi="TimesNewRomanPSMT" w:eastAsia="TimesNewRomanPSMT"/>
          <w:b w:val="0"/>
          <w:i w:val="0"/>
          <w:color w:val="000000"/>
          <w:sz w:val="18"/>
        </w:rPr>
        <w:t xml:space="preserve">34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303" name="Picture 13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04" name="Picture 13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1090930</wp:posOffset>
            </wp:positionV>
            <wp:extent cx="5579109" cy="5372682"/>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5579109" cy="53726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5295900</wp:posOffset>
            </wp:positionV>
            <wp:extent cx="38100" cy="381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5270500</wp:posOffset>
            </wp:positionV>
            <wp:extent cx="38100" cy="381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5321300</wp:posOffset>
            </wp:positionV>
            <wp:extent cx="508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5308600</wp:posOffset>
            </wp:positionV>
            <wp:extent cx="50800" cy="381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5295900</wp:posOffset>
            </wp:positionV>
            <wp:extent cx="38100" cy="381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5283200</wp:posOffset>
            </wp:positionV>
            <wp:extent cx="38100" cy="381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5283200</wp:posOffset>
            </wp:positionV>
            <wp:extent cx="38100" cy="381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5232400</wp:posOffset>
            </wp:positionV>
            <wp:extent cx="50800" cy="381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5156200</wp:posOffset>
            </wp:positionV>
            <wp:extent cx="38100" cy="381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5219700</wp:posOffset>
            </wp:positionV>
            <wp:extent cx="38100" cy="381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5168900</wp:posOffset>
            </wp:positionV>
            <wp:extent cx="50800" cy="38100"/>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5156200</wp:posOffset>
            </wp:positionV>
            <wp:extent cx="38100" cy="381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5321300</wp:posOffset>
            </wp:positionV>
            <wp:extent cx="50800" cy="1016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5384800</wp:posOffset>
            </wp:positionV>
            <wp:extent cx="38100" cy="381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5346700</wp:posOffset>
            </wp:positionV>
            <wp:extent cx="38100" cy="635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5321300</wp:posOffset>
            </wp:positionV>
            <wp:extent cx="38100" cy="508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5295900</wp:posOffset>
            </wp:positionV>
            <wp:extent cx="38100" cy="381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5270500</wp:posOffset>
            </wp:positionV>
            <wp:extent cx="38100" cy="381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5245100</wp:posOffset>
            </wp:positionV>
            <wp:extent cx="38100" cy="381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5219700</wp:posOffset>
            </wp:positionV>
            <wp:extent cx="38100" cy="381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5181600</wp:posOffset>
            </wp:positionV>
            <wp:extent cx="38100" cy="381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5168900</wp:posOffset>
            </wp:positionV>
            <wp:extent cx="38100" cy="381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4991100</wp:posOffset>
            </wp:positionV>
            <wp:extent cx="38100" cy="381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5080000</wp:posOffset>
            </wp:positionV>
            <wp:extent cx="38100" cy="381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5080000</wp:posOffset>
            </wp:positionV>
            <wp:extent cx="50800" cy="381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5067300</wp:posOffset>
            </wp:positionV>
            <wp:extent cx="38100" cy="381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5054600</wp:posOffset>
            </wp:positionV>
            <wp:extent cx="38100" cy="381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5029200</wp:posOffset>
            </wp:positionV>
            <wp:extent cx="88900" cy="381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5003800</wp:posOffset>
            </wp:positionV>
            <wp:extent cx="38100" cy="381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4902200</wp:posOffset>
            </wp:positionV>
            <wp:extent cx="38100" cy="381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4914900</wp:posOffset>
            </wp:positionV>
            <wp:extent cx="38100" cy="381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4813300</wp:posOffset>
            </wp:positionV>
            <wp:extent cx="38100" cy="381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4800600</wp:posOffset>
            </wp:positionV>
            <wp:extent cx="38100" cy="381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4813300</wp:posOffset>
            </wp:positionV>
            <wp:extent cx="38100" cy="381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4800600</wp:posOffset>
            </wp:positionV>
            <wp:extent cx="38100" cy="381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4787900</wp:posOffset>
            </wp:positionV>
            <wp:extent cx="38100" cy="381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4813300</wp:posOffset>
            </wp:positionV>
            <wp:extent cx="38100" cy="381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4800600</wp:posOffset>
            </wp:positionV>
            <wp:extent cx="38100" cy="381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4787900</wp:posOffset>
            </wp:positionV>
            <wp:extent cx="38100" cy="381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4826000</wp:posOffset>
            </wp:positionV>
            <wp:extent cx="38100" cy="508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4940300</wp:posOffset>
            </wp:positionV>
            <wp:extent cx="50800" cy="381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4851400</wp:posOffset>
            </wp:positionV>
            <wp:extent cx="38100" cy="508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4648200</wp:posOffset>
            </wp:positionV>
            <wp:extent cx="127000" cy="2286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127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4673600</wp:posOffset>
            </wp:positionV>
            <wp:extent cx="38100" cy="381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4673600</wp:posOffset>
            </wp:positionV>
            <wp:extent cx="38100" cy="508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4851400</wp:posOffset>
            </wp:positionV>
            <wp:extent cx="101600" cy="762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4813300</wp:posOffset>
            </wp:positionV>
            <wp:extent cx="76200" cy="635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4800600</wp:posOffset>
            </wp:positionV>
            <wp:extent cx="38100" cy="381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4787900</wp:posOffset>
            </wp:positionV>
            <wp:extent cx="38100" cy="381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4775200</wp:posOffset>
            </wp:positionV>
            <wp:extent cx="38100" cy="381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4660900</wp:posOffset>
            </wp:positionV>
            <wp:extent cx="38100" cy="381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4559300</wp:posOffset>
            </wp:positionV>
            <wp:extent cx="38100" cy="381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4546600</wp:posOffset>
            </wp:positionV>
            <wp:extent cx="38100" cy="381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4533900</wp:posOffset>
            </wp:positionV>
            <wp:extent cx="38100" cy="381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4521200</wp:posOffset>
            </wp:positionV>
            <wp:extent cx="38100" cy="381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4508500</wp:posOffset>
            </wp:positionV>
            <wp:extent cx="1143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4495800</wp:posOffset>
            </wp:positionV>
            <wp:extent cx="50800" cy="381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4559300</wp:posOffset>
            </wp:positionV>
            <wp:extent cx="38100" cy="381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4546600</wp:posOffset>
            </wp:positionV>
            <wp:extent cx="38100" cy="381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4546600</wp:posOffset>
            </wp:positionV>
            <wp:extent cx="381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4533900</wp:posOffset>
            </wp:positionV>
            <wp:extent cx="38100" cy="381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4521200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4521200</wp:posOffset>
            </wp:positionV>
            <wp:extent cx="317500" cy="381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317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4508500</wp:posOffset>
            </wp:positionV>
            <wp:extent cx="63500" cy="381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4508500</wp:posOffset>
            </wp:positionV>
            <wp:extent cx="114300" cy="381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4495800</wp:posOffset>
            </wp:positionV>
            <wp:extent cx="50800" cy="381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4495800</wp:posOffset>
            </wp:positionV>
            <wp:extent cx="609600" cy="1143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609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4483100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4381500</wp:posOffset>
            </wp:positionV>
            <wp:extent cx="38100" cy="381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4826000</wp:posOffset>
            </wp:positionV>
            <wp:extent cx="38100" cy="508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4610100</wp:posOffset>
            </wp:positionV>
            <wp:extent cx="38100" cy="508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4572000</wp:posOffset>
            </wp:positionV>
            <wp:extent cx="38100" cy="508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4406900</wp:posOffset>
            </wp:positionV>
            <wp:extent cx="38100" cy="381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4445000</wp:posOffset>
            </wp:positionV>
            <wp:extent cx="38100" cy="889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4419600</wp:posOffset>
            </wp:positionV>
            <wp:extent cx="38100" cy="508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4508500</wp:posOffset>
            </wp:positionV>
            <wp:extent cx="38100" cy="381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4851400</wp:posOffset>
            </wp:positionV>
            <wp:extent cx="38100" cy="508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4140200</wp:posOffset>
            </wp:positionV>
            <wp:extent cx="38100" cy="381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4127500</wp:posOffset>
            </wp:positionV>
            <wp:extent cx="38100" cy="381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4508500</wp:posOffset>
            </wp:positionV>
            <wp:extent cx="38100" cy="889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4445000</wp:posOffset>
            </wp:positionV>
            <wp:extent cx="38100" cy="889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4419600</wp:posOffset>
            </wp:positionV>
            <wp:extent cx="38100" cy="508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4343400</wp:posOffset>
            </wp:positionV>
            <wp:extent cx="38100" cy="381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4254500</wp:posOffset>
            </wp:positionV>
            <wp:extent cx="38100" cy="381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4229100</wp:posOffset>
            </wp:positionV>
            <wp:extent cx="38100" cy="381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4203700</wp:posOffset>
            </wp:positionV>
            <wp:extent cx="38100" cy="508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4127500</wp:posOffset>
            </wp:positionV>
            <wp:extent cx="76200" cy="1016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4114800</wp:posOffset>
            </wp:positionV>
            <wp:extent cx="38100" cy="381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4114800</wp:posOffset>
            </wp:positionV>
            <wp:extent cx="38100" cy="381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4102100</wp:posOffset>
            </wp:positionV>
            <wp:extent cx="50800" cy="381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4102100</wp:posOffset>
            </wp:positionV>
            <wp:extent cx="38100" cy="381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4089400</wp:posOffset>
            </wp:positionV>
            <wp:extent cx="38100" cy="381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4089400</wp:posOffset>
            </wp:positionV>
            <wp:extent cx="38100" cy="381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4051300</wp:posOffset>
            </wp:positionV>
            <wp:extent cx="101600" cy="635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4051300</wp:posOffset>
            </wp:positionV>
            <wp:extent cx="203200" cy="2032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20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4114800</wp:posOffset>
            </wp:positionV>
            <wp:extent cx="38100" cy="381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4114800</wp:posOffset>
            </wp:positionV>
            <wp:extent cx="38100" cy="381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4102100</wp:posOffset>
            </wp:positionV>
            <wp:extent cx="50800" cy="381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4102100</wp:posOffset>
            </wp:positionV>
            <wp:extent cx="38100" cy="381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4089400</wp:posOffset>
            </wp:positionV>
            <wp:extent cx="38100" cy="381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4203700</wp:posOffset>
            </wp:positionV>
            <wp:extent cx="38100" cy="508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4127500</wp:posOffset>
            </wp:positionV>
            <wp:extent cx="76200" cy="1016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4114800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4102100</wp:posOffset>
            </wp:positionV>
            <wp:extent cx="38100" cy="381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4483100</wp:posOffset>
            </wp:positionV>
            <wp:extent cx="190500" cy="2032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190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4394200</wp:posOffset>
            </wp:positionV>
            <wp:extent cx="38100" cy="381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4381500</wp:posOffset>
            </wp:positionV>
            <wp:extent cx="101600" cy="1143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4381500</wp:posOffset>
            </wp:positionV>
            <wp:extent cx="38100" cy="381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4216400</wp:posOffset>
            </wp:positionV>
            <wp:extent cx="88900" cy="1524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4178300</wp:posOffset>
            </wp:positionV>
            <wp:extent cx="38100" cy="508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4064000</wp:posOffset>
            </wp:positionV>
            <wp:extent cx="38100" cy="381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4051300</wp:posOffset>
            </wp:positionV>
            <wp:extent cx="431800" cy="1397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431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4978400</wp:posOffset>
            </wp:positionV>
            <wp:extent cx="38100" cy="381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4978400</wp:posOffset>
            </wp:positionV>
            <wp:extent cx="38100" cy="381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4940300</wp:posOffset>
            </wp:positionV>
            <wp:extent cx="50800" cy="381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4914900</wp:posOffset>
            </wp:positionV>
            <wp:extent cx="63500" cy="508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4902200</wp:posOffset>
            </wp:positionV>
            <wp:extent cx="50800" cy="381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4851400</wp:posOffset>
            </wp:positionV>
            <wp:extent cx="38100" cy="508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4851400</wp:posOffset>
            </wp:positionV>
            <wp:extent cx="101600" cy="762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4813300</wp:posOffset>
            </wp:positionV>
            <wp:extent cx="76200" cy="635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4800600</wp:posOffset>
            </wp:positionV>
            <wp:extent cx="38100" cy="381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4787900</wp:posOffset>
            </wp:positionV>
            <wp:extent cx="38100" cy="381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4775200</wp:posOffset>
            </wp:positionV>
            <wp:extent cx="38100" cy="381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4648200</wp:posOffset>
            </wp:positionV>
            <wp:extent cx="127000" cy="2286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127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4508500</wp:posOffset>
            </wp:positionV>
            <wp:extent cx="38100" cy="889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4445000</wp:posOffset>
            </wp:positionV>
            <wp:extent cx="38100" cy="889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4419600</wp:posOffset>
            </wp:positionV>
            <wp:extent cx="38100" cy="508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4343400</wp:posOffset>
            </wp:positionV>
            <wp:extent cx="215900" cy="2921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215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4216400</wp:posOffset>
            </wp:positionV>
            <wp:extent cx="88900" cy="1524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4178300</wp:posOffset>
            </wp:positionV>
            <wp:extent cx="38100" cy="508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4140200</wp:posOffset>
            </wp:positionV>
            <wp:extent cx="38100" cy="381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4140200</wp:posOffset>
            </wp:positionV>
            <wp:extent cx="38100" cy="381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4127500</wp:posOffset>
            </wp:positionV>
            <wp:extent cx="38100" cy="381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4127500</wp:posOffset>
            </wp:positionV>
            <wp:extent cx="114300" cy="1143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4114800</wp:posOffset>
            </wp:positionV>
            <wp:extent cx="38100" cy="381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4114800</wp:posOffset>
            </wp:positionV>
            <wp:extent cx="127000" cy="5334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1270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4102100</wp:posOffset>
            </wp:positionV>
            <wp:extent cx="38100" cy="381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4089400</wp:posOffset>
            </wp:positionV>
            <wp:extent cx="38100" cy="381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4089400</wp:posOffset>
            </wp:positionV>
            <wp:extent cx="38100" cy="381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4064000</wp:posOffset>
            </wp:positionV>
            <wp:extent cx="38100" cy="381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4051300</wp:posOffset>
            </wp:positionV>
            <wp:extent cx="38100" cy="381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4051300</wp:posOffset>
            </wp:positionV>
            <wp:extent cx="88900" cy="1016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4013200</wp:posOffset>
            </wp:positionV>
            <wp:extent cx="38100" cy="381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4127500</wp:posOffset>
            </wp:positionV>
            <wp:extent cx="38100" cy="381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4114800</wp:posOffset>
            </wp:positionV>
            <wp:extent cx="38100" cy="381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4102100</wp:posOffset>
            </wp:positionV>
            <wp:extent cx="38100" cy="381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4089400</wp:posOffset>
            </wp:positionV>
            <wp:extent cx="38100" cy="381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4089400</wp:posOffset>
            </wp:positionV>
            <wp:extent cx="38100" cy="381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3873500</wp:posOffset>
            </wp:positionV>
            <wp:extent cx="38100" cy="381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3860800</wp:posOffset>
            </wp:positionV>
            <wp:extent cx="38100" cy="381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3898900</wp:posOffset>
            </wp:positionV>
            <wp:extent cx="38100" cy="381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3924300</wp:posOffset>
            </wp:positionV>
            <wp:extent cx="38100" cy="381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3911600</wp:posOffset>
            </wp:positionV>
            <wp:extent cx="50800" cy="381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3898900</wp:posOffset>
            </wp:positionV>
            <wp:extent cx="38100" cy="381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3886200</wp:posOffset>
            </wp:positionV>
            <wp:extent cx="38100" cy="381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3873500</wp:posOffset>
            </wp:positionV>
            <wp:extent cx="38100" cy="381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3860800</wp:posOffset>
            </wp:positionV>
            <wp:extent cx="38100" cy="381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3848100</wp:posOffset>
            </wp:positionV>
            <wp:extent cx="38100" cy="381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3784600</wp:posOffset>
            </wp:positionV>
            <wp:extent cx="38100" cy="381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3937000</wp:posOffset>
            </wp:positionV>
            <wp:extent cx="152400" cy="889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3924300</wp:posOffset>
            </wp:positionV>
            <wp:extent cx="38100" cy="381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3911600</wp:posOffset>
            </wp:positionV>
            <wp:extent cx="50800" cy="381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3898900</wp:posOffset>
            </wp:positionV>
            <wp:extent cx="38100" cy="381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3886200</wp:posOffset>
            </wp:positionV>
            <wp:extent cx="38100" cy="381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3873500</wp:posOffset>
            </wp:positionV>
            <wp:extent cx="38100" cy="381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3860800</wp:posOffset>
            </wp:positionV>
            <wp:extent cx="38100" cy="381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3848100</wp:posOffset>
            </wp:positionV>
            <wp:extent cx="38100" cy="381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3733800</wp:posOffset>
            </wp:positionV>
            <wp:extent cx="177800" cy="762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3898900</wp:posOffset>
            </wp:positionV>
            <wp:extent cx="38100" cy="381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3797300</wp:posOffset>
            </wp:positionV>
            <wp:extent cx="88900" cy="1397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3784600</wp:posOffset>
            </wp:positionV>
            <wp:extent cx="38100" cy="381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3759200</wp:posOffset>
            </wp:positionV>
            <wp:extent cx="165100" cy="1651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3708400</wp:posOffset>
            </wp:positionV>
            <wp:extent cx="38100" cy="381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4203700</wp:posOffset>
            </wp:positionV>
            <wp:extent cx="50800" cy="381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4191000</wp:posOffset>
            </wp:positionV>
            <wp:extent cx="38100" cy="381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4089400</wp:posOffset>
            </wp:positionV>
            <wp:extent cx="38100" cy="381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3771900</wp:posOffset>
            </wp:positionV>
            <wp:extent cx="38100" cy="381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3733800</wp:posOffset>
            </wp:positionV>
            <wp:extent cx="38100" cy="508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3708400</wp:posOffset>
            </wp:positionV>
            <wp:extent cx="38100" cy="381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3708400</wp:posOffset>
            </wp:positionV>
            <wp:extent cx="38100" cy="381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3683000</wp:posOffset>
            </wp:positionV>
            <wp:extent cx="38100" cy="381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3657600</wp:posOffset>
            </wp:positionV>
            <wp:extent cx="38100" cy="381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3632200</wp:posOffset>
            </wp:positionV>
            <wp:extent cx="38100" cy="381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3606800</wp:posOffset>
            </wp:positionV>
            <wp:extent cx="38100" cy="381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3632200</wp:posOffset>
            </wp:positionV>
            <wp:extent cx="38100" cy="381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3606800</wp:posOffset>
            </wp:positionV>
            <wp:extent cx="38100" cy="381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3568700</wp:posOffset>
            </wp:positionV>
            <wp:extent cx="38100" cy="381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3530600</wp:posOffset>
            </wp:positionV>
            <wp:extent cx="38100" cy="508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3530600</wp:posOffset>
            </wp:positionV>
            <wp:extent cx="38100" cy="381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3441700</wp:posOffset>
            </wp:positionV>
            <wp:extent cx="63500" cy="1143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3441700</wp:posOffset>
            </wp:positionV>
            <wp:extent cx="114300" cy="1524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3670300</wp:posOffset>
            </wp:positionV>
            <wp:extent cx="228600" cy="635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3632200</wp:posOffset>
            </wp:positionV>
            <wp:extent cx="38100" cy="381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3606800</wp:posOffset>
            </wp:positionV>
            <wp:extent cx="38100" cy="381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3530600</wp:posOffset>
            </wp:positionV>
            <wp:extent cx="38100" cy="508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3340100</wp:posOffset>
            </wp:positionV>
            <wp:extent cx="38100" cy="381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3441700</wp:posOffset>
            </wp:positionV>
            <wp:extent cx="38100" cy="381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3378200</wp:posOffset>
            </wp:positionV>
            <wp:extent cx="38100" cy="635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3365500</wp:posOffset>
            </wp:positionV>
            <wp:extent cx="38100" cy="381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3441700</wp:posOffset>
            </wp:positionV>
            <wp:extent cx="38100" cy="381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3378200</wp:posOffset>
            </wp:positionV>
            <wp:extent cx="38100" cy="635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3365500</wp:posOffset>
            </wp:positionV>
            <wp:extent cx="38100" cy="381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3695700</wp:posOffset>
            </wp:positionV>
            <wp:extent cx="38100" cy="381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3009900</wp:posOffset>
            </wp:positionV>
            <wp:extent cx="215900" cy="3175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2159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2921000</wp:posOffset>
            </wp:positionV>
            <wp:extent cx="38100" cy="381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2984500</wp:posOffset>
            </wp:positionV>
            <wp:extent cx="38100" cy="381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2959100</wp:posOffset>
            </wp:positionV>
            <wp:extent cx="50800" cy="508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2870200</wp:posOffset>
            </wp:positionV>
            <wp:extent cx="38100" cy="381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2806700</wp:posOffset>
            </wp:positionV>
            <wp:extent cx="38100" cy="381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2870200</wp:posOffset>
            </wp:positionV>
            <wp:extent cx="38100" cy="381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2806700</wp:posOffset>
            </wp:positionV>
            <wp:extent cx="38100" cy="381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2667000</wp:posOffset>
            </wp:positionV>
            <wp:extent cx="393700" cy="3556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937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2667000</wp:posOffset>
            </wp:positionV>
            <wp:extent cx="800100" cy="4826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8001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4013200</wp:posOffset>
            </wp:positionV>
            <wp:extent cx="38100" cy="381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4013200</wp:posOffset>
            </wp:positionV>
            <wp:extent cx="38100" cy="381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4000500</wp:posOffset>
            </wp:positionV>
            <wp:extent cx="50800" cy="508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2971800</wp:posOffset>
            </wp:positionV>
            <wp:extent cx="546100" cy="4318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5461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2921000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2806700</wp:posOffset>
            </wp:positionV>
            <wp:extent cx="38100" cy="381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2667000</wp:posOffset>
            </wp:positionV>
            <wp:extent cx="393700" cy="3556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937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2628900</wp:posOffset>
            </wp:positionV>
            <wp:extent cx="228600" cy="3302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2286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2921000</wp:posOffset>
            </wp:positionV>
            <wp:extent cx="38100" cy="381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2654300</wp:posOffset>
            </wp:positionV>
            <wp:extent cx="38100" cy="50800"/>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2628900</wp:posOffset>
            </wp:positionV>
            <wp:extent cx="38100" cy="508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2590800</wp:posOffset>
            </wp:positionV>
            <wp:extent cx="50800" cy="63500"/>
            <wp:wrapNone/>
            <wp:docPr id="1805" name="Picture 1805"/>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2565400</wp:posOffset>
            </wp:positionV>
            <wp:extent cx="38100" cy="50800"/>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2590800</wp:posOffset>
            </wp:positionV>
            <wp:extent cx="38100" cy="635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2552700</wp:posOffset>
            </wp:positionV>
            <wp:extent cx="38100" cy="635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2489200</wp:posOffset>
            </wp:positionV>
            <wp:extent cx="38100" cy="381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4495800</wp:posOffset>
            </wp:positionV>
            <wp:extent cx="38100" cy="381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4495800</wp:posOffset>
            </wp:positionV>
            <wp:extent cx="38100" cy="381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4495800</wp:posOffset>
            </wp:positionV>
            <wp:extent cx="50800" cy="381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4483100</wp:posOffset>
            </wp:positionV>
            <wp:extent cx="38100" cy="381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4483100</wp:posOffset>
            </wp:positionV>
            <wp:extent cx="38100" cy="381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4419600</wp:posOffset>
            </wp:positionV>
            <wp:extent cx="76200" cy="508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4419600</wp:posOffset>
            </wp:positionV>
            <wp:extent cx="165100" cy="635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4406900</wp:posOffset>
            </wp:positionV>
            <wp:extent cx="165100" cy="1016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4381500</wp:posOffset>
            </wp:positionV>
            <wp:extent cx="38100" cy="381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4368800</wp:posOffset>
            </wp:positionV>
            <wp:extent cx="50800" cy="381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4356100</wp:posOffset>
            </wp:positionV>
            <wp:extent cx="50800" cy="381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4356100</wp:posOffset>
            </wp:positionV>
            <wp:extent cx="38100" cy="381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4356100</wp:posOffset>
            </wp:positionV>
            <wp:extent cx="50800" cy="381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4343400</wp:posOffset>
            </wp:positionV>
            <wp:extent cx="38100" cy="381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4267200</wp:posOffset>
            </wp:positionV>
            <wp:extent cx="38100" cy="381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4254500</wp:posOffset>
            </wp:positionV>
            <wp:extent cx="38100" cy="381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4254500</wp:posOffset>
            </wp:positionV>
            <wp:extent cx="114300" cy="1016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4229100</wp:posOffset>
            </wp:positionV>
            <wp:extent cx="38100" cy="381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4229100</wp:posOffset>
            </wp:positionV>
            <wp:extent cx="38100" cy="508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4203700</wp:posOffset>
            </wp:positionV>
            <wp:extent cx="38100" cy="508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4127500</wp:posOffset>
            </wp:positionV>
            <wp:extent cx="76200" cy="1016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4114800</wp:posOffset>
            </wp:positionV>
            <wp:extent cx="38100" cy="381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4114800</wp:posOffset>
            </wp:positionV>
            <wp:extent cx="38100" cy="381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4102100</wp:posOffset>
            </wp:positionV>
            <wp:extent cx="50800" cy="381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4102100</wp:posOffset>
            </wp:positionV>
            <wp:extent cx="38100" cy="381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4089400</wp:posOffset>
            </wp:positionV>
            <wp:extent cx="38100" cy="381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4089400</wp:posOffset>
            </wp:positionV>
            <wp:extent cx="38100" cy="381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4051300</wp:posOffset>
            </wp:positionV>
            <wp:extent cx="101600" cy="635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4051300</wp:posOffset>
            </wp:positionV>
            <wp:extent cx="203200" cy="2032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20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4051300</wp:posOffset>
            </wp:positionV>
            <wp:extent cx="152400" cy="2032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152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4000500</wp:posOffset>
            </wp:positionV>
            <wp:extent cx="38100" cy="381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3937000</wp:posOffset>
            </wp:positionV>
            <wp:extent cx="152400" cy="889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3924300</wp:posOffset>
            </wp:positionV>
            <wp:extent cx="38100" cy="381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3911600</wp:posOffset>
            </wp:positionV>
            <wp:extent cx="50800" cy="381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3898900</wp:posOffset>
            </wp:positionV>
            <wp:extent cx="38100" cy="381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3886200</wp:posOffset>
            </wp:positionV>
            <wp:extent cx="38100" cy="381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3873500</wp:posOffset>
            </wp:positionV>
            <wp:extent cx="38100" cy="381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3860800</wp:posOffset>
            </wp:positionV>
            <wp:extent cx="38100" cy="381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3848100</wp:posOffset>
            </wp:positionV>
            <wp:extent cx="38100" cy="381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3771900</wp:posOffset>
            </wp:positionV>
            <wp:extent cx="393700" cy="2667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93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3733800</wp:posOffset>
            </wp:positionV>
            <wp:extent cx="177800" cy="762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3721100</wp:posOffset>
            </wp:positionV>
            <wp:extent cx="50800" cy="381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3721100</wp:posOffset>
            </wp:positionV>
            <wp:extent cx="431800" cy="3048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431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3708400</wp:posOffset>
            </wp:positionV>
            <wp:extent cx="38100" cy="381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3695700</wp:posOffset>
            </wp:positionV>
            <wp:extent cx="203200" cy="1778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203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3695700</wp:posOffset>
            </wp:positionV>
            <wp:extent cx="50800" cy="381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3695700</wp:posOffset>
            </wp:positionV>
            <wp:extent cx="38100" cy="381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3657600</wp:posOffset>
            </wp:positionV>
            <wp:extent cx="266700" cy="889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3619500</wp:posOffset>
            </wp:positionV>
            <wp:extent cx="38100" cy="381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3556000</wp:posOffset>
            </wp:positionV>
            <wp:extent cx="165100" cy="1143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3543300</wp:posOffset>
            </wp:positionV>
            <wp:extent cx="38100" cy="508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3492500</wp:posOffset>
            </wp:positionV>
            <wp:extent cx="127000" cy="1524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3441700</wp:posOffset>
            </wp:positionV>
            <wp:extent cx="50800" cy="1270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3403600</wp:posOffset>
            </wp:positionV>
            <wp:extent cx="63500" cy="1651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3340100</wp:posOffset>
            </wp:positionV>
            <wp:extent cx="38100" cy="381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3340100</wp:posOffset>
            </wp:positionV>
            <wp:extent cx="152400" cy="1905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152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3009900</wp:posOffset>
            </wp:positionV>
            <wp:extent cx="215900" cy="3175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2159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2997200</wp:posOffset>
            </wp:positionV>
            <wp:extent cx="127000" cy="4699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1270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2984500</wp:posOffset>
            </wp:positionV>
            <wp:extent cx="38100" cy="381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2921000</wp:posOffset>
            </wp:positionV>
            <wp:extent cx="38100" cy="381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2705100</wp:posOffset>
            </wp:positionV>
            <wp:extent cx="152400" cy="2921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1524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2603500</wp:posOffset>
            </wp:positionV>
            <wp:extent cx="76200" cy="889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2590800</wp:posOffset>
            </wp:positionV>
            <wp:extent cx="63500" cy="1016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2590800</wp:posOffset>
            </wp:positionV>
            <wp:extent cx="38100" cy="635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2578100</wp:posOffset>
            </wp:positionV>
            <wp:extent cx="127000" cy="1270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2565400</wp:posOffset>
            </wp:positionV>
            <wp:extent cx="38100" cy="381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2565400</wp:posOffset>
            </wp:positionV>
            <wp:extent cx="38100" cy="508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2552700</wp:posOffset>
            </wp:positionV>
            <wp:extent cx="38100" cy="381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2552700</wp:posOffset>
            </wp:positionV>
            <wp:extent cx="88900" cy="635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2552700</wp:posOffset>
            </wp:positionV>
            <wp:extent cx="38100" cy="635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2540000</wp:posOffset>
            </wp:positionV>
            <wp:extent cx="38100" cy="381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2527300</wp:posOffset>
            </wp:positionV>
            <wp:extent cx="38100" cy="381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2514600</wp:posOffset>
            </wp:positionV>
            <wp:extent cx="203200" cy="4826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2032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2514600</wp:posOffset>
            </wp:positionV>
            <wp:extent cx="38100" cy="381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2501900</wp:posOffset>
            </wp:positionV>
            <wp:extent cx="114300" cy="1778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114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2476500</wp:posOffset>
            </wp:positionV>
            <wp:extent cx="215900" cy="5207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2159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2463800</wp:posOffset>
            </wp:positionV>
            <wp:extent cx="63500" cy="1016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2438400</wp:posOffset>
            </wp:positionV>
            <wp:extent cx="38100" cy="381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2425700</wp:posOffset>
            </wp:positionV>
            <wp:extent cx="177800" cy="2540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177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2425700</wp:posOffset>
            </wp:positionV>
            <wp:extent cx="63500" cy="1651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2425700</wp:posOffset>
            </wp:positionV>
            <wp:extent cx="88900" cy="1905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2425700</wp:posOffset>
            </wp:positionV>
            <wp:extent cx="127000" cy="2286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127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2413000</wp:posOffset>
            </wp:positionV>
            <wp:extent cx="63500" cy="889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2413000</wp:posOffset>
            </wp:positionV>
            <wp:extent cx="76200" cy="889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2413000</wp:posOffset>
            </wp:positionV>
            <wp:extent cx="101600" cy="1270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2387600</wp:posOffset>
            </wp:positionV>
            <wp:extent cx="38100" cy="381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2387600</wp:posOffset>
            </wp:positionV>
            <wp:extent cx="88900" cy="762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2387600</wp:posOffset>
            </wp:positionV>
            <wp:extent cx="38100" cy="381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2387600</wp:posOffset>
            </wp:positionV>
            <wp:extent cx="38100" cy="381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2374900</wp:posOffset>
            </wp:positionV>
            <wp:extent cx="38100" cy="381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2374900</wp:posOffset>
            </wp:positionV>
            <wp:extent cx="38100" cy="381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2362200</wp:posOffset>
            </wp:positionV>
            <wp:extent cx="38100" cy="381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2362200</wp:posOffset>
            </wp:positionV>
            <wp:extent cx="38100" cy="508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2362200</wp:posOffset>
            </wp:positionV>
            <wp:extent cx="38100" cy="508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2349500</wp:posOffset>
            </wp:positionV>
            <wp:extent cx="50800" cy="381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2349500</wp:posOffset>
            </wp:positionV>
            <wp:extent cx="76200" cy="1016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2349500</wp:posOffset>
            </wp:positionV>
            <wp:extent cx="50800" cy="762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2336800</wp:posOffset>
            </wp:positionV>
            <wp:extent cx="50800" cy="381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2336800</wp:posOffset>
            </wp:positionV>
            <wp:extent cx="38100" cy="381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2336800</wp:posOffset>
            </wp:positionV>
            <wp:extent cx="76200" cy="762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2324100</wp:posOffset>
            </wp:positionV>
            <wp:extent cx="88900" cy="1016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2324100</wp:posOffset>
            </wp:positionV>
            <wp:extent cx="38100" cy="381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2298700</wp:posOffset>
            </wp:positionV>
            <wp:extent cx="165100" cy="1016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2362200</wp:posOffset>
            </wp:positionV>
            <wp:extent cx="38100" cy="381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2286000</wp:posOffset>
            </wp:positionV>
            <wp:extent cx="50800" cy="381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2286000</wp:posOffset>
            </wp:positionV>
            <wp:extent cx="50800" cy="381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2311400</wp:posOffset>
            </wp:positionV>
            <wp:extent cx="76200" cy="381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2247900</wp:posOffset>
            </wp:positionV>
            <wp:extent cx="76200" cy="381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2082800</wp:posOffset>
            </wp:positionV>
            <wp:extent cx="38100" cy="381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2057400</wp:posOffset>
            </wp:positionV>
            <wp:extent cx="38100" cy="38100"/>
            <wp:wrapNone/>
            <wp:docPr id="1919" name="Picture 1919"/>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2019300</wp:posOffset>
            </wp:positionV>
            <wp:extent cx="76200" cy="63500"/>
            <wp:wrapNone/>
            <wp:docPr id="1920" name="Picture 1920"/>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1930400</wp:posOffset>
            </wp:positionV>
            <wp:extent cx="38100" cy="38100"/>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2247900</wp:posOffset>
            </wp:positionV>
            <wp:extent cx="76200" cy="381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2006600</wp:posOffset>
            </wp:positionV>
            <wp:extent cx="38100" cy="381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2006600</wp:posOffset>
            </wp:positionV>
            <wp:extent cx="342900" cy="2159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342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1955800</wp:posOffset>
            </wp:positionV>
            <wp:extent cx="38100" cy="381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1917700</wp:posOffset>
            </wp:positionV>
            <wp:extent cx="38100" cy="381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2209800</wp:posOffset>
            </wp:positionV>
            <wp:extent cx="38100" cy="381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2197100</wp:posOffset>
            </wp:positionV>
            <wp:extent cx="50800" cy="381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2133600</wp:posOffset>
            </wp:positionV>
            <wp:extent cx="38100" cy="381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2057400</wp:posOffset>
            </wp:positionV>
            <wp:extent cx="101600" cy="1016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2044700</wp:posOffset>
            </wp:positionV>
            <wp:extent cx="38100" cy="381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2032000</wp:posOffset>
            </wp:positionV>
            <wp:extent cx="38100" cy="381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2032000</wp:posOffset>
            </wp:positionV>
            <wp:extent cx="38100" cy="508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2019300</wp:posOffset>
            </wp:positionV>
            <wp:extent cx="38100" cy="381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2019300</wp:posOffset>
            </wp:positionV>
            <wp:extent cx="38100" cy="381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2019300</wp:posOffset>
            </wp:positionV>
            <wp:extent cx="38100" cy="381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2006600</wp:posOffset>
            </wp:positionV>
            <wp:extent cx="38100" cy="381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2006600</wp:posOffset>
            </wp:positionV>
            <wp:extent cx="38100" cy="381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2006600</wp:posOffset>
            </wp:positionV>
            <wp:extent cx="342900" cy="2159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342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1993900</wp:posOffset>
            </wp:positionV>
            <wp:extent cx="38100" cy="381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1955800</wp:posOffset>
            </wp:positionV>
            <wp:extent cx="38100" cy="381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1930400</wp:posOffset>
            </wp:positionV>
            <wp:extent cx="76200" cy="1270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1930400</wp:posOffset>
            </wp:positionV>
            <wp:extent cx="63500" cy="635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1930400</wp:posOffset>
            </wp:positionV>
            <wp:extent cx="63500" cy="889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1917700</wp:posOffset>
            </wp:positionV>
            <wp:extent cx="38100" cy="381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8766" w:after="0"/>
        <w:ind w:left="0" w:right="305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隧道施工标准引用网络 </w:t>
      </w:r>
    </w:p>
    <w:p>
      <w:pPr>
        <w:autoSpaceDN w:val="0"/>
        <w:autoSpaceDE w:val="0"/>
        <w:widowControl/>
        <w:spacing w:line="185" w:lineRule="auto" w:before="544" w:after="0"/>
        <w:ind w:left="0" w:right="2120" w:firstLine="0"/>
        <w:jc w:val="right"/>
      </w:pPr>
      <w:r>
        <w:rPr>
          <w:rFonts w:ascii="SimHei" w:hAnsi="SimHei" w:eastAsia="SimHei"/>
          <w:b w:val="0"/>
          <w:i w:val="0"/>
          <w:color w:val="000000"/>
          <w:sz w:val="30"/>
        </w:rPr>
        <w:t xml:space="preserve">第二节  桥隧施工标准文本的检索 </w:t>
      </w:r>
    </w:p>
    <w:p>
      <w:pPr>
        <w:autoSpaceDN w:val="0"/>
        <w:autoSpaceDE w:val="0"/>
        <w:widowControl/>
        <w:spacing w:line="390" w:lineRule="exact" w:before="88" w:after="0"/>
        <w:ind w:left="1282" w:right="224" w:firstLine="480"/>
        <w:jc w:val="both"/>
      </w:pPr>
      <w:r>
        <w:rPr>
          <w:rFonts w:ascii="SimSun" w:hAnsi="SimSun" w:eastAsia="SimSun"/>
          <w:b w:val="0"/>
          <w:i w:val="0"/>
          <w:color w:val="000000"/>
          <w:sz w:val="24"/>
        </w:rPr>
        <w:t>根据上节所述及对数据做出的处理，可知在桥隧施工风险网络中一共包含有</w:t>
      </w:r>
      <w:r>
        <w:rPr>
          <w:rFonts w:ascii="TimesNewRomanPSMT" w:hAnsi="TimesNewRomanPSMT" w:eastAsia="TimesNewRomanPSMT"/>
          <w:b w:val="0"/>
          <w:i w:val="0"/>
          <w:color w:val="000000"/>
          <w:sz w:val="24"/>
        </w:rPr>
        <w:t>147</w:t>
      </w:r>
      <w:r>
        <w:rPr>
          <w:rFonts w:ascii="SimSun" w:hAnsi="SimSun" w:eastAsia="SimSun"/>
          <w:b w:val="0"/>
          <w:i w:val="0"/>
          <w:color w:val="000000"/>
          <w:sz w:val="24"/>
        </w:rPr>
        <w:t xml:space="preserve"> 个风险节点，而桥隧施工标准网络中一种包含有</w:t>
      </w:r>
      <w:r>
        <w:rPr>
          <w:rFonts w:ascii="TimesNewRomanPSMT" w:hAnsi="TimesNewRomanPSMT" w:eastAsia="TimesNewRomanPSMT"/>
          <w:b w:val="0"/>
          <w:i w:val="0"/>
          <w:color w:val="000000"/>
          <w:sz w:val="24"/>
        </w:rPr>
        <w:t>248</w:t>
      </w:r>
      <w:r>
        <w:rPr>
          <w:rFonts w:ascii="SimSun" w:hAnsi="SimSun" w:eastAsia="SimSun"/>
          <w:b w:val="0"/>
          <w:i w:val="0"/>
          <w:color w:val="000000"/>
          <w:sz w:val="24"/>
        </w:rPr>
        <w:t xml:space="preserve"> 条标准。一般来讲，风险</w:t>
      </w:r>
      <w:r>
        <w:rPr>
          <w:rFonts w:ascii="SimSun" w:hAnsi="SimSun" w:eastAsia="SimSun"/>
          <w:b w:val="0"/>
          <w:i w:val="0"/>
          <w:color w:val="000000"/>
          <w:sz w:val="24"/>
        </w:rPr>
        <w:t>与标准之间并不存在明显的联系，但是为了深入研究标准对风险的作用及之间存</w:t>
      </w:r>
      <w:r>
        <w:rPr>
          <w:rFonts w:ascii="SimSun" w:hAnsi="SimSun" w:eastAsia="SimSun"/>
          <w:b w:val="0"/>
          <w:i w:val="0"/>
          <w:color w:val="000000"/>
          <w:sz w:val="24"/>
        </w:rPr>
        <w:t>在的复杂联系，本文对</w:t>
      </w:r>
      <w:r>
        <w:rPr>
          <w:rFonts w:ascii="TimesNewRomanPSMT" w:hAnsi="TimesNewRomanPSMT" w:eastAsia="TimesNewRomanPSMT"/>
          <w:b w:val="0"/>
          <w:i w:val="0"/>
          <w:color w:val="000000"/>
          <w:sz w:val="24"/>
        </w:rPr>
        <w:t>248</w:t>
      </w:r>
      <w:r>
        <w:rPr>
          <w:rFonts w:ascii="SimSun" w:hAnsi="SimSun" w:eastAsia="SimSun"/>
          <w:b w:val="0"/>
          <w:i w:val="0"/>
          <w:color w:val="000000"/>
          <w:sz w:val="24"/>
        </w:rPr>
        <w:t xml:space="preserve"> 桥隧施工标准的文本内容进行检索，主要是考虑标准</w:t>
      </w:r>
      <w:r>
        <w:rPr>
          <w:rFonts w:ascii="SimSun" w:hAnsi="SimSun" w:eastAsia="SimSun"/>
          <w:b w:val="0"/>
          <w:i w:val="0"/>
          <w:color w:val="000000"/>
          <w:sz w:val="24"/>
        </w:rPr>
        <w:t>文本对风险及风险对应的关键词提及频率和覆盖程度。本次研究主要利用</w:t>
      </w:r>
      <w:r>
        <w:rPr>
          <w:rFonts w:ascii="TimesNewRomanPSMT" w:hAnsi="TimesNewRomanPSMT" w:eastAsia="TimesNewRomanPSMT"/>
          <w:b w:val="0"/>
          <w:i w:val="0"/>
          <w:color w:val="000000"/>
          <w:sz w:val="24"/>
        </w:rPr>
        <w:t>TextSeek</w:t>
      </w:r>
      <w:r>
        <w:rPr>
          <w:rFonts w:ascii="SimSun" w:hAnsi="SimSun" w:eastAsia="SimSun"/>
          <w:b w:val="0"/>
          <w:i w:val="0"/>
          <w:color w:val="000000"/>
          <w:sz w:val="24"/>
        </w:rPr>
        <w:t xml:space="preserve"> 软件对标准文本进行关键词的检索，相较于其他文本检索的工具而言，</w:t>
      </w:r>
      <w:r>
        <w:rPr>
          <w:rFonts w:ascii="SimSun" w:hAnsi="SimSun" w:eastAsia="SimSun"/>
          <w:b w:val="0"/>
          <w:i w:val="0"/>
          <w:color w:val="000000"/>
          <w:sz w:val="24"/>
        </w:rPr>
        <w:t>改款软件表现最为优秀，所用的索引时间最少，搜索准确率相较于其他软件更加</w:t>
      </w:r>
      <w:r>
        <w:rPr>
          <w:rFonts w:ascii="SimSun" w:hAnsi="SimSun" w:eastAsia="SimSun"/>
          <w:b w:val="0"/>
          <w:i w:val="0"/>
          <w:color w:val="000000"/>
          <w:sz w:val="24"/>
        </w:rPr>
        <w:t>的突出。</w:t>
      </w:r>
    </w:p>
    <w:p>
      <w:pPr>
        <w:autoSpaceDN w:val="0"/>
        <w:autoSpaceDE w:val="0"/>
        <w:widowControl/>
        <w:spacing w:line="245" w:lineRule="auto" w:before="150" w:after="0"/>
        <w:ind w:left="1282" w:right="144" w:firstLine="480"/>
        <w:jc w:val="left"/>
      </w:pPr>
      <w:r>
        <w:rPr>
          <w:rFonts w:ascii="SimSun" w:hAnsi="SimSun" w:eastAsia="SimSun"/>
          <w:b w:val="0"/>
          <w:i w:val="0"/>
          <w:color w:val="000000"/>
          <w:sz w:val="24"/>
        </w:rPr>
        <w:t>通过将已经识别的施工风险带入标准文本进行检索，可能出现存在提及或者</w:t>
      </w:r>
      <w:r>
        <w:rPr>
          <w:rFonts w:ascii="SimSun" w:hAnsi="SimSun" w:eastAsia="SimSun"/>
          <w:b w:val="0"/>
          <w:i w:val="0"/>
          <w:color w:val="000000"/>
          <w:sz w:val="24"/>
        </w:rPr>
        <w:t>说法相近但检索不到的状况。例如，将缺乏安全防护这一施工风险带入标准文本</w:t>
      </w:r>
    </w:p>
    <w:p>
      <w:pPr>
        <w:autoSpaceDN w:val="0"/>
        <w:autoSpaceDE w:val="0"/>
        <w:widowControl/>
        <w:spacing w:line="240" w:lineRule="exact" w:before="534" w:after="0"/>
        <w:ind w:left="0" w:right="4308" w:firstLine="0"/>
        <w:jc w:val="right"/>
      </w:pPr>
      <w:r>
        <w:rPr>
          <w:rFonts w:ascii="TimesNewRomanPSMT" w:hAnsi="TimesNewRomanPSMT" w:eastAsia="TimesNewRomanPSMT"/>
          <w:b w:val="0"/>
          <w:i w:val="0"/>
          <w:color w:val="000000"/>
          <w:sz w:val="18"/>
        </w:rPr>
        <w:t xml:space="preserve">35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578" name="Picture 15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9" name="Picture 15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148"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276" w:lineRule="auto" w:before="716" w:after="0"/>
        <w:ind w:left="1282" w:right="232" w:firstLine="0"/>
        <w:jc w:val="both"/>
      </w:pPr>
      <w:r>
        <w:rPr>
          <w:rFonts w:ascii="SimSun" w:hAnsi="SimSun" w:eastAsia="SimSun"/>
          <w:b w:val="0"/>
          <w:i w:val="0"/>
          <w:color w:val="000000"/>
          <w:sz w:val="24"/>
        </w:rPr>
        <w:t>中进行检索，发现现有标准文本中没有对该风险进行提及和覆盖，但是如果将安</w:t>
      </w:r>
      <w:r>
        <w:rPr>
          <w:rFonts w:ascii="SimSun" w:hAnsi="SimSun" w:eastAsia="SimSun"/>
          <w:b w:val="0"/>
          <w:i w:val="0"/>
          <w:color w:val="000000"/>
          <w:sz w:val="24"/>
        </w:rPr>
        <w:t>全防护这一关键词带入搜集到的标准文本中进行检索，就能得到对应风险的被提</w:t>
      </w:r>
      <w:r>
        <w:rPr>
          <w:rFonts w:ascii="SimSun" w:hAnsi="SimSun" w:eastAsia="SimSun"/>
          <w:b w:val="0"/>
          <w:i w:val="0"/>
          <w:color w:val="000000"/>
          <w:sz w:val="24"/>
        </w:rPr>
        <w:t>及次数和覆盖率。因从，本次研究在对施工风险进行检索时主要是提取风险中的</w:t>
      </w:r>
      <w:r>
        <w:rPr>
          <w:rFonts w:ascii="SimSun" w:hAnsi="SimSun" w:eastAsia="SimSun"/>
          <w:b w:val="0"/>
          <w:i w:val="0"/>
          <w:color w:val="000000"/>
          <w:sz w:val="24"/>
        </w:rPr>
        <w:t>关键词或者与风险意思相近的近义词作为检索词，这样做能够有效的找出标准文</w:t>
      </w:r>
      <w:r>
        <w:rPr>
          <w:rFonts w:ascii="SimSun" w:hAnsi="SimSun" w:eastAsia="SimSun"/>
          <w:b w:val="0"/>
          <w:i w:val="0"/>
          <w:color w:val="000000"/>
          <w:sz w:val="24"/>
        </w:rPr>
        <w:t>本对风险的提及频率和覆盖程度。</w:t>
      </w:r>
    </w:p>
    <w:p>
      <w:pPr>
        <w:autoSpaceDN w:val="0"/>
        <w:autoSpaceDE w:val="0"/>
        <w:widowControl/>
        <w:spacing w:line="394" w:lineRule="exact" w:before="0" w:after="0"/>
        <w:ind w:left="1282" w:right="144" w:firstLine="480"/>
        <w:jc w:val="left"/>
      </w:pPr>
      <w:r>
        <w:rPr>
          <w:rFonts w:ascii="SimSun" w:hAnsi="SimSun" w:eastAsia="SimSun"/>
          <w:b w:val="0"/>
          <w:i w:val="0"/>
          <w:color w:val="000000"/>
          <w:sz w:val="24"/>
        </w:rPr>
        <w:t>通过对搜集到的桥隧施工标准文本进行关键字的检索，查找标准文本是否对</w:t>
      </w:r>
      <w:r>
        <w:rPr>
          <w:rFonts w:ascii="SimSun" w:hAnsi="SimSun" w:eastAsia="SimSun"/>
          <w:b w:val="0"/>
          <w:i w:val="0"/>
          <w:color w:val="000000"/>
          <w:sz w:val="24"/>
        </w:rPr>
        <w:t>相关的施工风险有提及和覆盖，帮助我们更好的理解标准与施工风险之间存在的</w:t>
      </w:r>
      <w:r>
        <w:rPr>
          <w:rFonts w:ascii="SimSun" w:hAnsi="SimSun" w:eastAsia="SimSun"/>
          <w:b w:val="0"/>
          <w:i w:val="0"/>
          <w:color w:val="000000"/>
          <w:sz w:val="24"/>
        </w:rPr>
        <w:t>联系。例如，通过对安全储备不足这一施工风险进行文本的检索，提取关键词安</w:t>
      </w:r>
      <w:r>
        <w:rPr>
          <w:rFonts w:ascii="SimSun" w:hAnsi="SimSun" w:eastAsia="SimSun"/>
          <w:b w:val="0"/>
          <w:i w:val="0"/>
          <w:color w:val="000000"/>
          <w:sz w:val="24"/>
        </w:rPr>
        <w:t>全储备，可以检索到共有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条标准文本中有提及和覆盖这一风险因素，如表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w:t>
      </w:r>
      <w:r>
        <w:rPr>
          <w:rFonts w:ascii="SimSun" w:hAnsi="SimSun" w:eastAsia="SimSun"/>
          <w:b w:val="0"/>
          <w:i w:val="0"/>
          <w:color w:val="000000"/>
          <w:sz w:val="24"/>
        </w:rPr>
        <w:t>示，分别是：</w:t>
      </w:r>
      <w:r>
        <w:rPr>
          <w:rFonts w:ascii="TimesNewRomanPSMT" w:hAnsi="TimesNewRomanPSMT" w:eastAsia="TimesNewRomanPSMT"/>
          <w:b w:val="0"/>
          <w:i w:val="0"/>
          <w:color w:val="000000"/>
          <w:sz w:val="24"/>
        </w:rPr>
        <w:t>TB 10301-2009</w:t>
      </w:r>
      <w:r>
        <w:rPr>
          <w:rFonts w:ascii="SimSun" w:hAnsi="SimSun" w:eastAsia="SimSun"/>
          <w:b w:val="0"/>
          <w:i w:val="0"/>
          <w:color w:val="000000"/>
          <w:sz w:val="24"/>
        </w:rPr>
        <w:t>、</w:t>
      </w:r>
      <w:r>
        <w:rPr>
          <w:rFonts w:ascii="TimesNewRomanPSMT" w:hAnsi="TimesNewRomanPSMT" w:eastAsia="TimesNewRomanPSMT"/>
          <w:b w:val="0"/>
          <w:i w:val="0"/>
          <w:color w:val="000000"/>
          <w:sz w:val="24"/>
        </w:rPr>
        <w:t>GB 50446-2017</w:t>
      </w:r>
      <w:r>
        <w:rPr>
          <w:rFonts w:ascii="SimSun" w:hAnsi="SimSun" w:eastAsia="SimSun"/>
          <w:b w:val="0"/>
          <w:i w:val="0"/>
          <w:color w:val="000000"/>
          <w:sz w:val="24"/>
        </w:rPr>
        <w:t>、</w:t>
      </w:r>
      <w:r>
        <w:rPr>
          <w:rFonts w:ascii="TimesNewRomanPSMT" w:hAnsi="TimesNewRomanPSMT" w:eastAsia="TimesNewRomanPSMT"/>
          <w:b w:val="0"/>
          <w:i w:val="0"/>
          <w:color w:val="000000"/>
          <w:sz w:val="24"/>
        </w:rPr>
        <w:t>TZ 213-2005</w:t>
      </w:r>
      <w:r>
        <w:rPr>
          <w:rFonts w:ascii="SimSun" w:hAnsi="SimSun" w:eastAsia="SimSun"/>
          <w:b w:val="0"/>
          <w:i w:val="0"/>
          <w:color w:val="000000"/>
          <w:sz w:val="24"/>
        </w:rPr>
        <w:t>、</w:t>
      </w:r>
      <w:r>
        <w:rPr>
          <w:rFonts w:ascii="TimesNewRomanPSMT" w:hAnsi="TimesNewRomanPSMT" w:eastAsia="TimesNewRomanPSMT"/>
          <w:b w:val="0"/>
          <w:i w:val="0"/>
          <w:color w:val="000000"/>
          <w:sz w:val="24"/>
        </w:rPr>
        <w:t>QB MBEC 1017-</w:t>
      </w:r>
      <w:r>
        <w:rPr>
          <w:rFonts w:ascii="TimesNewRomanPSMT" w:hAnsi="TimesNewRomanPSMT" w:eastAsia="TimesNewRomanPSMT"/>
          <w:b w:val="0"/>
          <w:i w:val="0"/>
          <w:color w:val="000000"/>
          <w:sz w:val="24"/>
        </w:rPr>
        <w:t>2010</w:t>
      </w:r>
      <w:r>
        <w:rPr>
          <w:rFonts w:ascii="SimSun" w:hAnsi="SimSun" w:eastAsia="SimSun"/>
          <w:b w:val="0"/>
          <w:i w:val="0"/>
          <w:color w:val="000000"/>
          <w:sz w:val="24"/>
        </w:rPr>
        <w:t>、</w:t>
      </w:r>
      <w:r>
        <w:rPr>
          <w:rFonts w:ascii="TimesNewRomanPSMT" w:hAnsi="TimesNewRomanPSMT" w:eastAsia="TimesNewRomanPSMT"/>
          <w:b w:val="0"/>
          <w:i w:val="0"/>
          <w:color w:val="000000"/>
          <w:sz w:val="24"/>
        </w:rPr>
        <w:t>JTJ T 019-98</w:t>
      </w:r>
      <w:r>
        <w:rPr>
          <w:rFonts w:ascii="SimSun" w:hAnsi="SimSun" w:eastAsia="SimSun"/>
          <w:b w:val="0"/>
          <w:i w:val="0"/>
          <w:color w:val="000000"/>
          <w:sz w:val="24"/>
        </w:rPr>
        <w:t>、</w:t>
      </w:r>
      <w:r>
        <w:rPr>
          <w:rFonts w:ascii="TimesNewRomanPSMT" w:hAnsi="TimesNewRomanPSMT" w:eastAsia="TimesNewRomanPSMT"/>
          <w:b w:val="0"/>
          <w:i w:val="0"/>
          <w:color w:val="000000"/>
          <w:sz w:val="24"/>
        </w:rPr>
        <w:t>JT 076-95</w:t>
      </w:r>
      <w:r>
        <w:rPr>
          <w:rFonts w:ascii="SimSun" w:hAnsi="SimSun" w:eastAsia="SimSun"/>
          <w:b w:val="0"/>
          <w:i w:val="0"/>
          <w:color w:val="000000"/>
          <w:sz w:val="24"/>
        </w:rPr>
        <w:t>，如下表所示。根据下表可知</w:t>
      </w:r>
      <w:r>
        <w:rPr>
          <w:rFonts w:ascii="TimesNewRomanPSMT" w:hAnsi="TimesNewRomanPSMT" w:eastAsia="TimesNewRomanPSMT"/>
          <w:b w:val="0"/>
          <w:i w:val="0"/>
          <w:color w:val="000000"/>
          <w:sz w:val="24"/>
        </w:rPr>
        <w:t>TB 10301-2009</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GB </w:t>
      </w:r>
      <w:r>
        <w:rPr>
          <w:rFonts w:ascii="TimesNewRomanPSMT" w:hAnsi="TimesNewRomanPSMT" w:eastAsia="TimesNewRomanPSMT"/>
          <w:b w:val="0"/>
          <w:i w:val="0"/>
          <w:color w:val="000000"/>
          <w:sz w:val="24"/>
        </w:rPr>
        <w:t>50446-2017</w:t>
      </w:r>
      <w:r>
        <w:rPr>
          <w:rFonts w:ascii="SimSun" w:hAnsi="SimSun" w:eastAsia="SimSun"/>
          <w:b w:val="0"/>
          <w:i w:val="0"/>
          <w:color w:val="000000"/>
          <w:sz w:val="24"/>
        </w:rPr>
        <w:t>、</w:t>
      </w:r>
      <w:r>
        <w:rPr>
          <w:rFonts w:ascii="TimesNewRomanPSMT" w:hAnsi="TimesNewRomanPSMT" w:eastAsia="TimesNewRomanPSMT"/>
          <w:b w:val="0"/>
          <w:i w:val="0"/>
          <w:color w:val="000000"/>
          <w:sz w:val="24"/>
        </w:rPr>
        <w:t>TZ 213-2005</w:t>
      </w:r>
      <w:r>
        <w:rPr>
          <w:rFonts w:ascii="SimSun" w:hAnsi="SimSun" w:eastAsia="SimSun"/>
          <w:b w:val="0"/>
          <w:i w:val="0"/>
          <w:color w:val="000000"/>
          <w:sz w:val="24"/>
        </w:rPr>
        <w:t xml:space="preserve"> 三个标准文本对安全储备提及的次数为</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QB MBEC </w:t>
      </w:r>
      <w:r>
        <w:rPr>
          <w:rFonts w:ascii="TimesNewRomanPSMT" w:hAnsi="TimesNewRomanPSMT" w:eastAsia="TimesNewRomanPSMT"/>
          <w:b w:val="0"/>
          <w:i w:val="0"/>
          <w:color w:val="000000"/>
          <w:sz w:val="24"/>
        </w:rPr>
        <w:t>1017-2010</w:t>
      </w:r>
      <w:r>
        <w:rPr>
          <w:rFonts w:ascii="SimSun" w:hAnsi="SimSun" w:eastAsia="SimSun"/>
          <w:b w:val="0"/>
          <w:i w:val="0"/>
          <w:color w:val="000000"/>
          <w:sz w:val="24"/>
        </w:rPr>
        <w:t>、</w:t>
      </w:r>
      <w:r>
        <w:rPr>
          <w:rFonts w:ascii="TimesNewRomanPSMT" w:hAnsi="TimesNewRomanPSMT" w:eastAsia="TimesNewRomanPSMT"/>
          <w:b w:val="0"/>
          <w:i w:val="0"/>
          <w:color w:val="000000"/>
          <w:sz w:val="24"/>
        </w:rPr>
        <w:t>JTJ T 019-98</w:t>
      </w:r>
      <w:r>
        <w:rPr>
          <w:rFonts w:ascii="SimSun" w:hAnsi="SimSun" w:eastAsia="SimSun"/>
          <w:b w:val="0"/>
          <w:i w:val="0"/>
          <w:color w:val="000000"/>
          <w:sz w:val="24"/>
        </w:rPr>
        <w:t xml:space="preserve"> 两个标准文本对安全储备提及的次数为</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JT 076-95</w:t>
      </w:r>
      <w:r>
        <w:rPr>
          <w:rFonts w:ascii="SimSun" w:hAnsi="SimSun" w:eastAsia="SimSun"/>
          <w:b w:val="0"/>
          <w:i w:val="0"/>
          <w:color w:val="000000"/>
          <w:sz w:val="24"/>
        </w:rPr>
        <w:t xml:space="preserve"> 标准</w:t>
      </w:r>
      <w:r>
        <w:rPr>
          <w:rFonts w:ascii="SimSun" w:hAnsi="SimSun" w:eastAsia="SimSun"/>
          <w:b w:val="0"/>
          <w:i w:val="0"/>
          <w:color w:val="000000"/>
          <w:sz w:val="24"/>
        </w:rPr>
        <w:t>文本对安全储备提及的次数为</w:t>
      </w:r>
      <w:r>
        <w:rPr>
          <w:rFonts w:ascii="TimesNewRomanPSMT" w:hAnsi="TimesNewRomanPSMT" w:eastAsia="TimesNewRomanPSMT"/>
          <w:b w:val="0"/>
          <w:i w:val="0"/>
          <w:color w:val="000000"/>
          <w:sz w:val="24"/>
        </w:rPr>
        <w:t>4</w:t>
      </w:r>
      <w:r>
        <w:rPr>
          <w:rFonts w:ascii="SimSun" w:hAnsi="SimSun" w:eastAsia="SimSun"/>
          <w:b w:val="0"/>
          <w:i w:val="0"/>
          <w:color w:val="000000"/>
          <w:sz w:val="24"/>
        </w:rPr>
        <w:t>。从中也可以查看出，相较于其他标准文本而言，</w:t>
      </w:r>
      <w:r>
        <w:rPr>
          <w:rFonts w:ascii="TimesNewRomanPSMT" w:hAnsi="TimesNewRomanPSMT" w:eastAsia="TimesNewRomanPSMT"/>
          <w:b w:val="0"/>
          <w:i w:val="0"/>
          <w:color w:val="000000"/>
          <w:sz w:val="24"/>
        </w:rPr>
        <w:t>JT 076-95</w:t>
      </w:r>
      <w:r>
        <w:rPr>
          <w:rFonts w:ascii="SimSun" w:hAnsi="SimSun" w:eastAsia="SimSun"/>
          <w:b w:val="0"/>
          <w:i w:val="0"/>
          <w:color w:val="000000"/>
          <w:sz w:val="24"/>
        </w:rPr>
        <w:t xml:space="preserve"> 号标准文本对于安全储备不足这一施工风险的关注程度大于其他标准。</w:t>
      </w:r>
    </w:p>
    <w:p>
      <w:pPr>
        <w:autoSpaceDN w:val="0"/>
        <w:autoSpaceDE w:val="0"/>
        <w:widowControl/>
        <w:spacing w:line="282" w:lineRule="exact" w:before="52" w:after="20"/>
        <w:ind w:left="0" w:right="307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 xml:space="preserve">安全储备不足检索结果 </w:t>
      </w:r>
    </w:p>
    <w:tbl>
      <w:tblPr>
        <w:tblW w:type="auto" w:w="0"/>
        <w:tblLayout w:type="fixed"/>
        <w:tblLook w:firstColumn="1" w:firstRow="1" w:lastColumn="0" w:lastRow="0" w:noHBand="0" w:noVBand="1" w:val="04A0"/>
        <w:tblInd w:w="1174.0" w:type="dxa"/>
      </w:tblPr>
      <w:tblGrid>
        <w:gridCol w:w="2024"/>
        <w:gridCol w:w="2024"/>
        <w:gridCol w:w="2024"/>
        <w:gridCol w:w="2024"/>
        <w:gridCol w:w="2024"/>
      </w:tblGrid>
      <w:tr>
        <w:trPr>
          <w:trHeight w:hRule="exact" w:val="362"/>
        </w:trPr>
        <w:tc>
          <w:tcPr>
            <w:tcW w:type="dxa" w:w="1136"/>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 xml:space="preserve">风险编号 </w:t>
            </w:r>
          </w:p>
        </w:tc>
        <w:tc>
          <w:tcPr>
            <w:tcW w:type="dxa" w:w="1840"/>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104" w:right="0" w:firstLine="0"/>
              <w:jc w:val="left"/>
            </w:pPr>
            <w:r>
              <w:rPr>
                <w:rFonts w:ascii="SimSun" w:hAnsi="SimSun" w:eastAsia="SimSun"/>
                <w:b w:val="0"/>
                <w:i w:val="0"/>
                <w:color w:val="000000"/>
                <w:sz w:val="21"/>
              </w:rPr>
              <w:t xml:space="preserve">风险 </w:t>
            </w:r>
          </w:p>
        </w:tc>
        <w:tc>
          <w:tcPr>
            <w:tcW w:type="dxa" w:w="1418"/>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108" w:right="0" w:firstLine="0"/>
              <w:jc w:val="left"/>
            </w:pPr>
            <w:r>
              <w:rPr>
                <w:rFonts w:ascii="SimSun" w:hAnsi="SimSun" w:eastAsia="SimSun"/>
                <w:b w:val="0"/>
                <w:i w:val="0"/>
                <w:color w:val="000000"/>
                <w:sz w:val="21"/>
              </w:rPr>
              <w:t xml:space="preserve">关键词 </w:t>
            </w:r>
          </w:p>
        </w:tc>
        <w:tc>
          <w:tcPr>
            <w:tcW w:type="dxa" w:w="2410"/>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110" w:right="0" w:firstLine="0"/>
              <w:jc w:val="left"/>
            </w:pPr>
            <w:r>
              <w:rPr>
                <w:rFonts w:ascii="SimSun" w:hAnsi="SimSun" w:eastAsia="SimSun"/>
                <w:b w:val="0"/>
                <w:i w:val="0"/>
                <w:color w:val="000000"/>
                <w:sz w:val="21"/>
              </w:rPr>
              <w:t xml:space="preserve">标准文本 </w:t>
            </w:r>
          </w:p>
        </w:tc>
        <w:tc>
          <w:tcPr>
            <w:tcW w:type="dxa" w:w="1494"/>
            <w:tcBorders>
              <w:top w:sz="11.200000000000273" w:val="single" w:color="#000000"/>
              <w:bottom w:sz="3.199999999999818" w:val="single" w:color="#000000"/>
            </w:tcBorders>
            <w:tcMar>
              <w:start w:w="0" w:type="dxa"/>
              <w:end w:w="0" w:type="dxa"/>
            </w:tcMar>
          </w:tcPr>
          <w:p>
            <w:pPr>
              <w:autoSpaceDN w:val="0"/>
              <w:autoSpaceDE w:val="0"/>
              <w:widowControl/>
              <w:spacing w:line="185" w:lineRule="auto" w:before="34" w:after="0"/>
              <w:ind w:left="110" w:right="0" w:firstLine="0"/>
              <w:jc w:val="left"/>
            </w:pPr>
            <w:r>
              <w:rPr>
                <w:rFonts w:ascii="SimSun" w:hAnsi="SimSun" w:eastAsia="SimSun"/>
                <w:b w:val="0"/>
                <w:i w:val="0"/>
                <w:color w:val="000000"/>
                <w:sz w:val="21"/>
              </w:rPr>
              <w:t xml:space="preserve">频数 </w:t>
            </w:r>
          </w:p>
        </w:tc>
      </w:tr>
      <w:tr>
        <w:trPr>
          <w:trHeight w:hRule="exact" w:val="280"/>
        </w:trPr>
        <w:tc>
          <w:tcPr>
            <w:tcW w:type="dxa" w:w="1136"/>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4" w:after="0"/>
              <w:ind w:left="108" w:right="0" w:firstLine="0"/>
              <w:jc w:val="left"/>
            </w:pPr>
            <w:r>
              <w:rPr>
                <w:rFonts w:ascii="SimSun" w:hAnsi="SimSun" w:eastAsia="SimSun"/>
                <w:b w:val="0"/>
                <w:i w:val="0"/>
                <w:color w:val="000000"/>
                <w:sz w:val="21"/>
              </w:rPr>
              <w:t xml:space="preserve">r95 </w:t>
            </w:r>
          </w:p>
        </w:tc>
        <w:tc>
          <w:tcPr>
            <w:tcW w:type="dxa" w:w="1840"/>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4" w:after="0"/>
              <w:ind w:left="104" w:right="0" w:firstLine="0"/>
              <w:jc w:val="left"/>
            </w:pPr>
            <w:r>
              <w:rPr>
                <w:rFonts w:ascii="SimSun" w:hAnsi="SimSun" w:eastAsia="SimSun"/>
                <w:b w:val="0"/>
                <w:i w:val="0"/>
                <w:color w:val="000000"/>
                <w:sz w:val="21"/>
              </w:rPr>
              <w:t xml:space="preserve">安全储备不足 </w:t>
            </w:r>
          </w:p>
        </w:tc>
        <w:tc>
          <w:tcPr>
            <w:tcW w:type="dxa" w:w="1418"/>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4" w:after="0"/>
              <w:ind w:left="108" w:right="0" w:firstLine="0"/>
              <w:jc w:val="left"/>
            </w:pPr>
            <w:r>
              <w:rPr>
                <w:rFonts w:ascii="SimSun" w:hAnsi="SimSun" w:eastAsia="SimSun"/>
                <w:b w:val="0"/>
                <w:i w:val="0"/>
                <w:color w:val="000000"/>
                <w:sz w:val="21"/>
              </w:rPr>
              <w:t xml:space="preserve">安全储备 </w:t>
            </w:r>
          </w:p>
        </w:tc>
        <w:tc>
          <w:tcPr>
            <w:tcW w:type="dxa" w:w="2410"/>
            <w:tcBorders>
              <w:top w:sz="3.199999999999818" w:val="single" w:color="#000000"/>
            </w:tcBorders>
            <w:tcMar>
              <w:start w:w="0" w:type="dxa"/>
              <w:end w:w="0" w:type="dxa"/>
            </w:tcMar>
          </w:tcPr>
          <w:p>
            <w:pPr>
              <w:autoSpaceDN w:val="0"/>
              <w:autoSpaceDE w:val="0"/>
              <w:widowControl/>
              <w:spacing w:line="282" w:lineRule="exact" w:before="0" w:after="0"/>
              <w:ind w:left="110" w:right="0" w:firstLine="0"/>
              <w:jc w:val="left"/>
            </w:pPr>
            <w:r>
              <w:rPr>
                <w:rFonts w:ascii="TimesNewRomanPSMT" w:hAnsi="TimesNewRomanPSMT" w:eastAsia="TimesNewRomanPSMT"/>
                <w:b w:val="0"/>
                <w:i w:val="0"/>
                <w:color w:val="000000"/>
                <w:sz w:val="21"/>
              </w:rPr>
              <w:t xml:space="preserve">TB 10301-2009 </w:t>
            </w:r>
          </w:p>
        </w:tc>
        <w:tc>
          <w:tcPr>
            <w:tcW w:type="dxa" w:w="1494"/>
            <w:tcBorders>
              <w:top w:sz="3.199999999999818" w:val="single" w:color="#000000"/>
            </w:tcBorders>
            <w:tcMar>
              <w:start w:w="0" w:type="dxa"/>
              <w:end w:w="0" w:type="dxa"/>
            </w:tcMar>
          </w:tcPr>
          <w:p>
            <w:pPr>
              <w:autoSpaceDN w:val="0"/>
              <w:autoSpaceDE w:val="0"/>
              <w:widowControl/>
              <w:spacing w:line="282" w:lineRule="exact" w:before="0" w:after="0"/>
              <w:ind w:left="110" w:right="0" w:firstLine="0"/>
              <w:jc w:val="left"/>
            </w:pPr>
            <w:r>
              <w:rPr>
                <w:rFonts w:ascii="TimesNewRomanPSMT" w:hAnsi="TimesNewRomanPSMT" w:eastAsia="TimesNewRomanPSMT"/>
                <w:b w:val="0"/>
                <w:i w:val="0"/>
                <w:color w:val="000000"/>
                <w:sz w:val="21"/>
              </w:rPr>
              <w:t xml:space="preserve">1 </w:t>
            </w:r>
          </w:p>
        </w:tc>
      </w:tr>
      <w:tr>
        <w:trPr>
          <w:trHeight w:hRule="exact" w:val="340"/>
        </w:trPr>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410"/>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GB 50446-2017 </w:t>
            </w:r>
          </w:p>
        </w:tc>
        <w:tc>
          <w:tcPr>
            <w:tcW w:type="dxa" w:w="1494"/>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1 </w:t>
            </w:r>
          </w:p>
        </w:tc>
      </w:tr>
      <w:tr>
        <w:trPr>
          <w:trHeight w:hRule="exact" w:val="340"/>
        </w:trPr>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410"/>
            <w:tcBorders/>
            <w:tcMar>
              <w:start w:w="0" w:type="dxa"/>
              <w:end w:w="0" w:type="dxa"/>
            </w:tcMar>
          </w:tcPr>
          <w:p>
            <w:pPr>
              <w:autoSpaceDN w:val="0"/>
              <w:autoSpaceDE w:val="0"/>
              <w:widowControl/>
              <w:spacing w:line="280" w:lineRule="exact" w:before="40" w:after="0"/>
              <w:ind w:left="110" w:right="0" w:firstLine="0"/>
              <w:jc w:val="left"/>
            </w:pPr>
            <w:r>
              <w:rPr>
                <w:rFonts w:ascii="TimesNewRomanPSMT" w:hAnsi="TimesNewRomanPSMT" w:eastAsia="TimesNewRomanPSMT"/>
                <w:b w:val="0"/>
                <w:i w:val="0"/>
                <w:color w:val="000000"/>
                <w:sz w:val="21"/>
              </w:rPr>
              <w:t xml:space="preserve">TZ 213-2005 </w:t>
            </w:r>
          </w:p>
        </w:tc>
        <w:tc>
          <w:tcPr>
            <w:tcW w:type="dxa" w:w="1494"/>
            <w:tcBorders/>
            <w:tcMar>
              <w:start w:w="0" w:type="dxa"/>
              <w:end w:w="0" w:type="dxa"/>
            </w:tcMar>
          </w:tcPr>
          <w:p>
            <w:pPr>
              <w:autoSpaceDN w:val="0"/>
              <w:autoSpaceDE w:val="0"/>
              <w:widowControl/>
              <w:spacing w:line="280" w:lineRule="exact" w:before="40" w:after="0"/>
              <w:ind w:left="110" w:right="0" w:firstLine="0"/>
              <w:jc w:val="left"/>
            </w:pPr>
            <w:r>
              <w:rPr>
                <w:rFonts w:ascii="TimesNewRomanPSMT" w:hAnsi="TimesNewRomanPSMT" w:eastAsia="TimesNewRomanPSMT"/>
                <w:b w:val="0"/>
                <w:i w:val="0"/>
                <w:color w:val="000000"/>
                <w:sz w:val="21"/>
              </w:rPr>
              <w:t xml:space="preserve">1 </w:t>
            </w:r>
          </w:p>
        </w:tc>
      </w:tr>
      <w:tr>
        <w:trPr>
          <w:trHeight w:hRule="exact" w:val="340"/>
        </w:trPr>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410"/>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QB MBEC 1017-2010 </w:t>
            </w:r>
          </w:p>
        </w:tc>
        <w:tc>
          <w:tcPr>
            <w:tcW w:type="dxa" w:w="1494"/>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2 </w:t>
            </w:r>
          </w:p>
        </w:tc>
      </w:tr>
      <w:tr>
        <w:trPr>
          <w:trHeight w:hRule="exact" w:val="340"/>
        </w:trPr>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410"/>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JTJ T 019-98 </w:t>
            </w:r>
          </w:p>
        </w:tc>
        <w:tc>
          <w:tcPr>
            <w:tcW w:type="dxa" w:w="1494"/>
            <w:tcBorders/>
            <w:tcMar>
              <w:start w:w="0" w:type="dxa"/>
              <w:end w:w="0" w:type="dxa"/>
            </w:tcMar>
          </w:tcPr>
          <w:p>
            <w:pPr>
              <w:autoSpaceDN w:val="0"/>
              <w:autoSpaceDE w:val="0"/>
              <w:widowControl/>
              <w:spacing w:line="282" w:lineRule="exact" w:before="40" w:after="0"/>
              <w:ind w:left="110" w:right="0" w:firstLine="0"/>
              <w:jc w:val="left"/>
            </w:pPr>
            <w:r>
              <w:rPr>
                <w:rFonts w:ascii="TimesNewRomanPSMT" w:hAnsi="TimesNewRomanPSMT" w:eastAsia="TimesNewRomanPSMT"/>
                <w:b w:val="0"/>
                <w:i w:val="0"/>
                <w:color w:val="000000"/>
                <w:sz w:val="21"/>
              </w:rPr>
              <w:t xml:space="preserve">2 </w:t>
            </w:r>
          </w:p>
        </w:tc>
      </w:tr>
      <w:tr>
        <w:trPr>
          <w:trHeight w:hRule="exact" w:val="422"/>
        </w:trPr>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024"/>
            <w:vMerge/>
            <w:tcBorders>
              <w:top w:sz="3.199999999999818" w:val="single" w:color="#000000"/>
              <w:bottom w:sz="11.199999999999818" w:val="single" w:color="#000000"/>
            </w:tcBorders>
          </w:tcPr>
          <w:p/>
        </w:tc>
        <w:tc>
          <w:tcPr>
            <w:tcW w:type="dxa" w:w="2410"/>
            <w:tcBorders>
              <w:bottom w:sz="11.199999999999818" w:val="single" w:color="#000000"/>
            </w:tcBorders>
            <w:tcMar>
              <w:start w:w="0" w:type="dxa"/>
              <w:end w:w="0" w:type="dxa"/>
            </w:tcMar>
          </w:tcPr>
          <w:p>
            <w:pPr>
              <w:autoSpaceDN w:val="0"/>
              <w:autoSpaceDE w:val="0"/>
              <w:widowControl/>
              <w:spacing w:line="282" w:lineRule="exact" w:before="42" w:after="0"/>
              <w:ind w:left="110" w:right="0" w:firstLine="0"/>
              <w:jc w:val="left"/>
            </w:pPr>
            <w:r>
              <w:rPr>
                <w:rFonts w:ascii="TimesNewRomanPSMT" w:hAnsi="TimesNewRomanPSMT" w:eastAsia="TimesNewRomanPSMT"/>
                <w:b w:val="0"/>
                <w:i w:val="0"/>
                <w:color w:val="000000"/>
                <w:sz w:val="21"/>
              </w:rPr>
              <w:t xml:space="preserve">JT 076-95 </w:t>
            </w:r>
          </w:p>
        </w:tc>
        <w:tc>
          <w:tcPr>
            <w:tcW w:type="dxa" w:w="1494"/>
            <w:tcBorders>
              <w:bottom w:sz="11.199999999999818" w:val="single" w:color="#000000"/>
            </w:tcBorders>
            <w:tcMar>
              <w:start w:w="0" w:type="dxa"/>
              <w:end w:w="0" w:type="dxa"/>
            </w:tcMar>
          </w:tcPr>
          <w:p>
            <w:pPr>
              <w:autoSpaceDN w:val="0"/>
              <w:autoSpaceDE w:val="0"/>
              <w:widowControl/>
              <w:spacing w:line="282" w:lineRule="exact" w:before="42" w:after="0"/>
              <w:ind w:left="110" w:right="0" w:firstLine="0"/>
              <w:jc w:val="left"/>
            </w:pPr>
            <w:r>
              <w:rPr>
                <w:rFonts w:ascii="TimesNewRomanPSMT" w:hAnsi="TimesNewRomanPSMT" w:eastAsia="TimesNewRomanPSMT"/>
                <w:b w:val="0"/>
                <w:i w:val="0"/>
                <w:color w:val="000000"/>
                <w:sz w:val="21"/>
              </w:rPr>
              <w:t xml:space="preserve">4 </w:t>
            </w:r>
          </w:p>
        </w:tc>
      </w:tr>
    </w:tbl>
    <w:p>
      <w:pPr>
        <w:autoSpaceDN w:val="0"/>
        <w:autoSpaceDE w:val="0"/>
        <w:widowControl/>
        <w:spacing w:line="384" w:lineRule="exact" w:before="0" w:after="0"/>
        <w:ind w:left="1282" w:right="222" w:firstLine="480"/>
        <w:jc w:val="both"/>
      </w:pPr>
      <w:r>
        <w:rPr>
          <w:rFonts w:ascii="SimSun" w:hAnsi="SimSun" w:eastAsia="SimSun"/>
          <w:b w:val="0"/>
          <w:i w:val="0"/>
          <w:color w:val="000000"/>
          <w:sz w:val="24"/>
        </w:rPr>
        <w:t>同时，也存在一个标准文本中提及和覆盖多个施工风险的情况。例如，对于</w:t>
      </w:r>
      <w:r>
        <w:rPr>
          <w:rFonts w:ascii="SimSun" w:hAnsi="SimSun" w:eastAsia="SimSun"/>
          <w:b w:val="0"/>
          <w:i w:val="0"/>
          <w:color w:val="000000"/>
          <w:sz w:val="24"/>
        </w:rPr>
        <w:t>未执行安全讲话制度这一施工风险而言，通过在标准文本中检索关键词安全讲话</w:t>
      </w:r>
      <w:r>
        <w:rPr>
          <w:rFonts w:ascii="SimSun" w:hAnsi="SimSun" w:eastAsia="SimSun"/>
          <w:b w:val="0"/>
          <w:i w:val="0"/>
          <w:color w:val="000000"/>
          <w:sz w:val="24"/>
        </w:rPr>
        <w:t>可以找出与之相关的标准文本及其提及次数，如表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所示。根据标准所示，对于</w:t>
      </w:r>
      <w:r>
        <w:rPr>
          <w:rFonts w:ascii="SimSun" w:hAnsi="SimSun" w:eastAsia="SimSun"/>
          <w:b w:val="0"/>
          <w:i w:val="0"/>
          <w:color w:val="000000"/>
          <w:sz w:val="24"/>
        </w:rPr>
        <w:t>未执行安全讲话制度这一施工风险而言，一共有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个标准文本对其进行提及。通</w:t>
      </w:r>
      <w:r>
        <w:rPr>
          <w:rFonts w:ascii="SimSun" w:hAnsi="SimSun" w:eastAsia="SimSun"/>
          <w:b w:val="0"/>
          <w:i w:val="0"/>
          <w:color w:val="000000"/>
          <w:sz w:val="24"/>
        </w:rPr>
        <w:t>过分析可以看到，</w:t>
      </w:r>
      <w:r>
        <w:rPr>
          <w:rFonts w:ascii="TimesNewRomanPSMT" w:hAnsi="TimesNewRomanPSMT" w:eastAsia="TimesNewRomanPSMT"/>
          <w:b w:val="0"/>
          <w:i w:val="0"/>
          <w:color w:val="000000"/>
          <w:sz w:val="24"/>
        </w:rPr>
        <w:t>JT 076-95</w:t>
      </w:r>
      <w:r>
        <w:rPr>
          <w:rFonts w:ascii="SimSun" w:hAnsi="SimSun" w:eastAsia="SimSun"/>
          <w:b w:val="0"/>
          <w:i w:val="0"/>
          <w:color w:val="000000"/>
          <w:sz w:val="24"/>
        </w:rPr>
        <w:t xml:space="preserve"> 这一标准文本同样也提及了未执行安全讲话制度这一</w:t>
      </w:r>
      <w:r>
        <w:rPr>
          <w:rFonts w:ascii="SimSun" w:hAnsi="SimSun" w:eastAsia="SimSun"/>
          <w:b w:val="0"/>
          <w:i w:val="0"/>
          <w:color w:val="000000"/>
          <w:sz w:val="24"/>
        </w:rPr>
        <w:t>施工风险因素，且提及的次数为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次，这也可以看出相较于安全储备不足这一施</w:t>
      </w:r>
      <w:r>
        <w:rPr>
          <w:rFonts w:ascii="SimSun" w:hAnsi="SimSun" w:eastAsia="SimSun"/>
          <w:b w:val="0"/>
          <w:i w:val="0"/>
          <w:color w:val="000000"/>
          <w:sz w:val="24"/>
        </w:rPr>
        <w:t>工风险而言，</w:t>
      </w:r>
      <w:r>
        <w:rPr>
          <w:rFonts w:ascii="TimesNewRomanPSMT" w:hAnsi="TimesNewRomanPSMT" w:eastAsia="TimesNewRomanPSMT"/>
          <w:b w:val="0"/>
          <w:i w:val="0"/>
          <w:color w:val="000000"/>
          <w:sz w:val="24"/>
        </w:rPr>
        <w:t>JT 076-95</w:t>
      </w:r>
      <w:r>
        <w:rPr>
          <w:rFonts w:ascii="SimSun" w:hAnsi="SimSun" w:eastAsia="SimSun"/>
          <w:b w:val="0"/>
          <w:i w:val="0"/>
          <w:color w:val="000000"/>
          <w:sz w:val="24"/>
        </w:rPr>
        <w:t xml:space="preserve"> 这条标准文本更加关注未执行安全讲话制度这一施工风险</w:t>
      </w:r>
      <w:r>
        <w:rPr>
          <w:rFonts w:ascii="SimSun" w:hAnsi="SimSun" w:eastAsia="SimSun"/>
          <w:b w:val="0"/>
          <w:i w:val="0"/>
          <w:color w:val="000000"/>
          <w:sz w:val="24"/>
        </w:rPr>
        <w:t>因素。同时，安全储备不足和未执行安全讲话制度这两个风险因素虽然都有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w:t>
      </w:r>
      <w:r>
        <w:rPr>
          <w:rFonts w:ascii="SimSun" w:hAnsi="SimSun" w:eastAsia="SimSun"/>
          <w:b w:val="0"/>
          <w:i w:val="0"/>
          <w:color w:val="000000"/>
          <w:sz w:val="24"/>
        </w:rPr>
        <w:t>标准文本对其进行提及，但是提及的次数和频率也大有不同，安全储备不足一共</w:t>
      </w:r>
      <w:r>
        <w:rPr>
          <w:rFonts w:ascii="SimSun" w:hAnsi="SimSun" w:eastAsia="SimSun"/>
          <w:b w:val="0"/>
          <w:i w:val="0"/>
          <w:color w:val="000000"/>
          <w:sz w:val="24"/>
        </w:rPr>
        <w:t>被提及</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次，而未执行安全讲话制度一共被提及</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次，这也可以反映出在所搜集</w:t>
      </w:r>
      <w:r>
        <w:rPr>
          <w:rFonts w:ascii="SimSun" w:hAnsi="SimSun" w:eastAsia="SimSun"/>
          <w:b w:val="0"/>
          <w:i w:val="0"/>
          <w:color w:val="000000"/>
          <w:sz w:val="24"/>
        </w:rPr>
        <w:t>到的标准文本中，对于未执行安全讲话制度这一施工风险的关注度明显大于安全</w:t>
      </w:r>
      <w:r>
        <w:rPr>
          <w:rFonts w:ascii="SimSun" w:hAnsi="SimSun" w:eastAsia="SimSun"/>
          <w:b w:val="0"/>
          <w:i w:val="0"/>
          <w:color w:val="000000"/>
          <w:sz w:val="24"/>
        </w:rPr>
        <w:t>储备不足这一风险因素。</w:t>
      </w:r>
    </w:p>
    <w:p>
      <w:pPr>
        <w:autoSpaceDN w:val="0"/>
        <w:autoSpaceDE w:val="0"/>
        <w:widowControl/>
        <w:spacing w:line="240" w:lineRule="exact" w:before="552" w:after="0"/>
        <w:ind w:left="0" w:right="4308" w:firstLine="0"/>
        <w:jc w:val="right"/>
      </w:pPr>
      <w:r>
        <w:rPr>
          <w:rFonts w:ascii="TimesNewRomanPSMT" w:hAnsi="TimesNewRomanPSMT" w:eastAsia="TimesNewRomanPSMT"/>
          <w:b w:val="0"/>
          <w:i w:val="0"/>
          <w:color w:val="000000"/>
          <w:sz w:val="18"/>
        </w:rPr>
        <w:t xml:space="preserve">36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46" name="Picture 19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47" name="Picture 19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9055100</wp:posOffset>
            </wp:positionV>
            <wp:extent cx="381000" cy="2159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381000" cy="215900"/>
                    </a:xfrm>
                    <a:prstGeom prst="rect"/>
                  </pic:spPr>
                </pic:pic>
              </a:graphicData>
            </a:graphic>
          </wp:anchor>
        </w:drawing>
      </w: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652" w:after="20"/>
        <w:ind w:left="0" w:right="27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 xml:space="preserve">未执行安全讲话制度检索结果 </w:t>
      </w:r>
    </w:p>
    <w:tbl>
      <w:tblPr>
        <w:tblW w:type="auto" w:w="0"/>
        <w:tblLayout w:type="fixed"/>
        <w:tblLook w:firstColumn="1" w:firstRow="1" w:lastColumn="0" w:lastRow="0" w:noHBand="0" w:noVBand="1" w:val="04A0"/>
        <w:tblInd w:w="1174.0" w:type="dxa"/>
      </w:tblPr>
      <w:tblGrid>
        <w:gridCol w:w="2024"/>
        <w:gridCol w:w="2024"/>
        <w:gridCol w:w="2024"/>
        <w:gridCol w:w="2024"/>
        <w:gridCol w:w="2024"/>
      </w:tblGrid>
      <w:tr>
        <w:trPr>
          <w:trHeight w:hRule="exact" w:val="292"/>
        </w:trPr>
        <w:tc>
          <w:tcPr>
            <w:tcW w:type="dxa" w:w="1136"/>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风险编号 </w:t>
            </w:r>
          </w:p>
        </w:tc>
        <w:tc>
          <w:tcPr>
            <w:tcW w:type="dxa" w:w="2410"/>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104" w:right="0" w:firstLine="0"/>
              <w:jc w:val="left"/>
            </w:pPr>
            <w:r>
              <w:rPr>
                <w:rFonts w:ascii="SimSun" w:hAnsi="SimSun" w:eastAsia="SimSun"/>
                <w:b w:val="0"/>
                <w:i w:val="0"/>
                <w:color w:val="000000"/>
                <w:sz w:val="21"/>
              </w:rPr>
              <w:t xml:space="preserve">风险 </w:t>
            </w:r>
          </w:p>
        </w:tc>
        <w:tc>
          <w:tcPr>
            <w:tcW w:type="dxa" w:w="1418"/>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104" w:right="0" w:firstLine="0"/>
              <w:jc w:val="left"/>
            </w:pPr>
            <w:r>
              <w:rPr>
                <w:rFonts w:ascii="SimSun" w:hAnsi="SimSun" w:eastAsia="SimSun"/>
                <w:b w:val="0"/>
                <w:i w:val="0"/>
                <w:color w:val="000000"/>
                <w:sz w:val="21"/>
              </w:rPr>
              <w:t xml:space="preserve">关键词 </w:t>
            </w:r>
          </w:p>
        </w:tc>
        <w:tc>
          <w:tcPr>
            <w:tcW w:type="dxa" w:w="2408"/>
            <w:tcBorders>
              <w:top w:sz="11.199999999999932" w:val="single" w:color="#000000"/>
            </w:tcBorders>
            <w:tcMar>
              <w:start w:w="0" w:type="dxa"/>
              <w:end w:w="0" w:type="dxa"/>
            </w:tcMar>
          </w:tcPr>
          <w:p>
            <w:pPr>
              <w:autoSpaceDN w:val="0"/>
              <w:autoSpaceDE w:val="0"/>
              <w:widowControl/>
              <w:spacing w:line="185" w:lineRule="auto" w:before="32" w:after="0"/>
              <w:ind w:left="106" w:right="0" w:firstLine="0"/>
              <w:jc w:val="left"/>
            </w:pPr>
            <w:r>
              <w:rPr>
                <w:rFonts w:ascii="SimSun" w:hAnsi="SimSun" w:eastAsia="SimSun"/>
                <w:b w:val="0"/>
                <w:i w:val="0"/>
                <w:color w:val="000000"/>
                <w:sz w:val="21"/>
              </w:rPr>
              <w:t xml:space="preserve">标准文本 </w:t>
            </w:r>
          </w:p>
        </w:tc>
        <w:tc>
          <w:tcPr>
            <w:tcW w:type="dxa" w:w="926"/>
            <w:tcBorders>
              <w:top w:sz="11.199999999999932" w:val="single" w:color="#000000"/>
            </w:tcBorders>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频数 </w:t>
            </w:r>
          </w:p>
        </w:tc>
      </w:tr>
      <w:tr>
        <w:trPr>
          <w:trHeight w:hRule="exact" w:val="70"/>
        </w:trPr>
        <w:tc>
          <w:tcPr>
            <w:tcW w:type="dxa" w:w="2024"/>
            <w:vMerge/>
            <w:tcBorders>
              <w:top w:sz="11.199999999999932" w:val="single" w:color="#000000"/>
              <w:bottom w:sz="4.0" w:val="single" w:color="#000000"/>
            </w:tcBorders>
          </w:tcPr>
          <w:p/>
        </w:tc>
        <w:tc>
          <w:tcPr>
            <w:tcW w:type="dxa" w:w="2024"/>
            <w:vMerge/>
            <w:tcBorders>
              <w:top w:sz="11.199999999999932" w:val="single" w:color="#000000"/>
              <w:bottom w:sz="4.0" w:val="single" w:color="#000000"/>
            </w:tcBorders>
          </w:tcPr>
          <w:p/>
        </w:tc>
        <w:tc>
          <w:tcPr>
            <w:tcW w:type="dxa" w:w="2024"/>
            <w:vMerge/>
            <w:tcBorders>
              <w:top w:sz="11.199999999999932" w:val="single" w:color="#000000"/>
              <w:bottom w:sz="4.0" w:val="single" w:color="#000000"/>
            </w:tcBorders>
          </w:tcPr>
          <w:p/>
        </w:tc>
        <w:tc>
          <w:tcPr>
            <w:tcW w:type="dxa" w:w="2408"/>
            <w:tcBorders>
              <w:bottom w:sz="4.0" w:val="single" w:color="#000000"/>
            </w:tcBorders>
            <w:tcMar>
              <w:start w:w="0" w:type="dxa"/>
              <w:end w:w="0" w:type="dxa"/>
            </w:tcMar>
          </w:tcPr>
          <w:p/>
        </w:tc>
        <w:tc>
          <w:tcPr>
            <w:tcW w:type="dxa" w:w="926"/>
            <w:tcBorders>
              <w:bottom w:sz="4.0" w:val="single" w:color="#000000"/>
            </w:tcBorders>
            <w:tcMar>
              <w:start w:w="0" w:type="dxa"/>
              <w:end w:w="0" w:type="dxa"/>
            </w:tcMar>
          </w:tcPr>
          <w:p/>
        </w:tc>
      </w:tr>
      <w:tr>
        <w:trPr>
          <w:trHeight w:hRule="exact" w:val="270"/>
        </w:trPr>
        <w:tc>
          <w:tcPr>
            <w:tcW w:type="dxa" w:w="1136"/>
            <w:vMerge w:val="restart"/>
            <w:tcBorders>
              <w:top w:sz="4.0"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2" w:after="0"/>
              <w:ind w:left="108" w:right="0" w:firstLine="0"/>
              <w:jc w:val="left"/>
            </w:pPr>
            <w:r>
              <w:rPr>
                <w:rFonts w:ascii="SimSun" w:hAnsi="SimSun" w:eastAsia="SimSun"/>
                <w:b w:val="0"/>
                <w:i w:val="0"/>
                <w:color w:val="000000"/>
                <w:sz w:val="21"/>
              </w:rPr>
              <w:t xml:space="preserve">r22 </w:t>
            </w:r>
          </w:p>
        </w:tc>
        <w:tc>
          <w:tcPr>
            <w:tcW w:type="dxa" w:w="2410"/>
            <w:vMerge w:val="restart"/>
            <w:tcBorders>
              <w:top w:sz="4.0"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2" w:after="0"/>
              <w:ind w:left="104" w:right="0" w:firstLine="0"/>
              <w:jc w:val="left"/>
            </w:pPr>
            <w:r>
              <w:rPr>
                <w:rFonts w:ascii="SimSun" w:hAnsi="SimSun" w:eastAsia="SimSun"/>
                <w:b w:val="0"/>
                <w:i w:val="0"/>
                <w:color w:val="000000"/>
                <w:sz w:val="21"/>
              </w:rPr>
              <w:t xml:space="preserve">未执行安全讲话制度 </w:t>
            </w:r>
          </w:p>
        </w:tc>
        <w:tc>
          <w:tcPr>
            <w:tcW w:type="dxa" w:w="1418"/>
            <w:vMerge w:val="restart"/>
            <w:tcBorders>
              <w:top w:sz="4.0"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52" w:after="0"/>
              <w:ind w:left="104" w:right="0" w:firstLine="0"/>
              <w:jc w:val="left"/>
            </w:pPr>
            <w:r>
              <w:rPr>
                <w:rFonts w:ascii="SimSun" w:hAnsi="SimSun" w:eastAsia="SimSun"/>
                <w:b w:val="0"/>
                <w:i w:val="0"/>
                <w:color w:val="000000"/>
                <w:sz w:val="21"/>
              </w:rPr>
              <w:t xml:space="preserve">安全讲话 </w:t>
            </w:r>
          </w:p>
        </w:tc>
        <w:tc>
          <w:tcPr>
            <w:tcW w:type="dxa" w:w="2408"/>
            <w:tcBorders>
              <w:top w:sz="4.0" w:val="single" w:color="#000000"/>
            </w:tcBorders>
            <w:tcMar>
              <w:start w:w="0" w:type="dxa"/>
              <w:end w:w="0" w:type="dxa"/>
            </w:tcMar>
          </w:tcPr>
          <w:p>
            <w:pPr>
              <w:autoSpaceDN w:val="0"/>
              <w:autoSpaceDE w:val="0"/>
              <w:widowControl/>
              <w:spacing w:line="282" w:lineRule="exact" w:before="0" w:after="0"/>
              <w:ind w:left="106" w:right="0" w:firstLine="0"/>
              <w:jc w:val="left"/>
            </w:pPr>
            <w:r>
              <w:rPr>
                <w:rFonts w:ascii="TimesNewRomanPSMT" w:hAnsi="TimesNewRomanPSMT" w:eastAsia="TimesNewRomanPSMT"/>
                <w:b w:val="0"/>
                <w:i w:val="0"/>
                <w:color w:val="000000"/>
                <w:sz w:val="21"/>
              </w:rPr>
              <w:t xml:space="preserve">QB CTG 80308-2015 </w:t>
            </w:r>
          </w:p>
        </w:tc>
        <w:tc>
          <w:tcPr>
            <w:tcW w:type="dxa" w:w="926"/>
            <w:tcBorders>
              <w:top w:sz="4.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1 </w:t>
            </w:r>
          </w:p>
        </w:tc>
      </w:tr>
      <w:tr>
        <w:trPr>
          <w:trHeight w:hRule="exact" w:val="360"/>
        </w:trPr>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408"/>
            <w:tcBorders/>
            <w:tcMar>
              <w:start w:w="0" w:type="dxa"/>
              <w:end w:w="0" w:type="dxa"/>
            </w:tcMar>
          </w:tcPr>
          <w:p>
            <w:pPr>
              <w:autoSpaceDN w:val="0"/>
              <w:autoSpaceDE w:val="0"/>
              <w:widowControl/>
              <w:spacing w:line="282" w:lineRule="exact" w:before="48" w:after="0"/>
              <w:ind w:left="106" w:right="0" w:firstLine="0"/>
              <w:jc w:val="left"/>
            </w:pPr>
            <w:r>
              <w:rPr>
                <w:rFonts w:ascii="TimesNewRomanPSMT" w:hAnsi="TimesNewRomanPSMT" w:eastAsia="TimesNewRomanPSMT"/>
                <w:b w:val="0"/>
                <w:i w:val="0"/>
                <w:color w:val="000000"/>
                <w:sz w:val="21"/>
              </w:rPr>
              <w:t xml:space="preserve">TB 10303-2009 </w:t>
            </w:r>
          </w:p>
        </w:tc>
        <w:tc>
          <w:tcPr>
            <w:tcW w:type="dxa" w:w="926"/>
            <w:tcBorders/>
            <w:tcMar>
              <w:start w:w="0" w:type="dxa"/>
              <w:end w:w="0" w:type="dxa"/>
            </w:tcMar>
          </w:tcPr>
          <w:p>
            <w:pPr>
              <w:autoSpaceDN w:val="0"/>
              <w:autoSpaceDE w:val="0"/>
              <w:widowControl/>
              <w:spacing w:line="282" w:lineRule="exact" w:before="48" w:after="0"/>
              <w:ind w:left="108" w:right="0" w:firstLine="0"/>
              <w:jc w:val="left"/>
            </w:pPr>
            <w:r>
              <w:rPr>
                <w:rFonts w:ascii="TimesNewRomanPSMT" w:hAnsi="TimesNewRomanPSMT" w:eastAsia="TimesNewRomanPSMT"/>
                <w:b w:val="0"/>
                <w:i w:val="0"/>
                <w:color w:val="000000"/>
                <w:sz w:val="21"/>
              </w:rPr>
              <w:t xml:space="preserve">2 </w:t>
            </w:r>
          </w:p>
        </w:tc>
      </w:tr>
      <w:tr>
        <w:trPr>
          <w:trHeight w:hRule="exact" w:val="340"/>
        </w:trPr>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408"/>
            <w:tcBorders/>
            <w:tcMar>
              <w:start w:w="0" w:type="dxa"/>
              <w:end w:w="0" w:type="dxa"/>
            </w:tcMar>
          </w:tcPr>
          <w:p>
            <w:pPr>
              <w:autoSpaceDN w:val="0"/>
              <w:autoSpaceDE w:val="0"/>
              <w:widowControl/>
              <w:spacing w:line="280" w:lineRule="exact" w:before="30" w:after="0"/>
              <w:ind w:left="106" w:right="0" w:firstLine="0"/>
              <w:jc w:val="left"/>
            </w:pPr>
            <w:r>
              <w:rPr>
                <w:rFonts w:ascii="TimesNewRomanPSMT" w:hAnsi="TimesNewRomanPSMT" w:eastAsia="TimesNewRomanPSMT"/>
                <w:b w:val="0"/>
                <w:i w:val="0"/>
                <w:color w:val="000000"/>
                <w:sz w:val="21"/>
              </w:rPr>
              <w:t xml:space="preserve">GB 6722-2003 </w:t>
            </w:r>
          </w:p>
        </w:tc>
        <w:tc>
          <w:tcPr>
            <w:tcW w:type="dxa" w:w="926"/>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3 </w:t>
            </w:r>
          </w:p>
        </w:tc>
      </w:tr>
      <w:tr>
        <w:trPr>
          <w:trHeight w:hRule="exact" w:val="340"/>
        </w:trPr>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408"/>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TB 10301-2009 </w:t>
            </w:r>
          </w:p>
        </w:tc>
        <w:tc>
          <w:tcPr>
            <w:tcW w:type="dxa" w:w="926"/>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3 </w:t>
            </w:r>
          </w:p>
        </w:tc>
      </w:tr>
      <w:tr>
        <w:trPr>
          <w:trHeight w:hRule="exact" w:val="340"/>
        </w:trPr>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408"/>
            <w:tcBorders/>
            <w:tcMar>
              <w:start w:w="0" w:type="dxa"/>
              <w:end w:w="0" w:type="dxa"/>
            </w:tcMar>
          </w:tcPr>
          <w:p>
            <w:pPr>
              <w:autoSpaceDN w:val="0"/>
              <w:autoSpaceDE w:val="0"/>
              <w:widowControl/>
              <w:spacing w:line="282" w:lineRule="exact" w:before="30" w:after="0"/>
              <w:ind w:left="106" w:right="0" w:firstLine="0"/>
              <w:jc w:val="left"/>
            </w:pPr>
            <w:r>
              <w:rPr>
                <w:rFonts w:ascii="TimesNewRomanPSMT" w:hAnsi="TimesNewRomanPSMT" w:eastAsia="TimesNewRomanPSMT"/>
                <w:b w:val="0"/>
                <w:i w:val="0"/>
                <w:color w:val="000000"/>
                <w:sz w:val="21"/>
              </w:rPr>
              <w:t xml:space="preserve">JT 076-95 </w:t>
            </w:r>
          </w:p>
        </w:tc>
        <w:tc>
          <w:tcPr>
            <w:tcW w:type="dxa" w:w="926"/>
            <w:tcBorders/>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5 </w:t>
            </w:r>
          </w:p>
        </w:tc>
      </w:tr>
      <w:tr>
        <w:trPr>
          <w:trHeight w:hRule="exact" w:val="412"/>
        </w:trPr>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024"/>
            <w:vMerge/>
            <w:tcBorders>
              <w:top w:sz="4.0" w:val="single" w:color="#000000"/>
              <w:bottom w:sz="11.200000000000045" w:val="single" w:color="#000000"/>
            </w:tcBorders>
          </w:tcPr>
          <w:p/>
        </w:tc>
        <w:tc>
          <w:tcPr>
            <w:tcW w:type="dxa" w:w="2408"/>
            <w:tcBorders>
              <w:bottom w:sz="11.200000000000045" w:val="single" w:color="#000000"/>
            </w:tcBorders>
            <w:tcMar>
              <w:start w:w="0" w:type="dxa"/>
              <w:end w:w="0" w:type="dxa"/>
            </w:tcMar>
          </w:tcPr>
          <w:p>
            <w:pPr>
              <w:autoSpaceDN w:val="0"/>
              <w:autoSpaceDE w:val="0"/>
              <w:widowControl/>
              <w:spacing w:line="280" w:lineRule="exact" w:before="30" w:after="0"/>
              <w:ind w:left="106" w:right="0" w:firstLine="0"/>
              <w:jc w:val="left"/>
            </w:pPr>
            <w:r>
              <w:rPr>
                <w:rFonts w:ascii="TimesNewRomanPSMT" w:hAnsi="TimesNewRomanPSMT" w:eastAsia="TimesNewRomanPSMT"/>
                <w:b w:val="0"/>
                <w:i w:val="0"/>
                <w:color w:val="000000"/>
                <w:sz w:val="21"/>
              </w:rPr>
              <w:t xml:space="preserve">TB 10304-2009 </w:t>
            </w:r>
          </w:p>
        </w:tc>
        <w:tc>
          <w:tcPr>
            <w:tcW w:type="dxa" w:w="926"/>
            <w:tcBorders>
              <w:bottom w:sz="11.200000000000045" w:val="single" w:color="#000000"/>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53 </w:t>
            </w:r>
          </w:p>
        </w:tc>
      </w:tr>
    </w:tbl>
    <w:p>
      <w:pPr>
        <w:autoSpaceDN w:val="0"/>
        <w:autoSpaceDE w:val="0"/>
        <w:widowControl/>
        <w:spacing w:line="185" w:lineRule="auto" w:before="76" w:after="0"/>
        <w:ind w:left="1762" w:right="0" w:firstLine="0"/>
        <w:jc w:val="left"/>
      </w:pPr>
      <w:r>
        <w:rPr>
          <w:rFonts w:ascii="SimSun" w:hAnsi="SimSun" w:eastAsia="SimSun"/>
          <w:b w:val="0"/>
          <w:i w:val="0"/>
          <w:color w:val="000000"/>
          <w:sz w:val="24"/>
        </w:rPr>
        <w:t>通过对所有的施工风险因素进行关键字的检索，可以找出各个标准文本对风</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险的覆盖和提及频数。但是，并非所有的风险都被提及或者覆盖，存在几个风险</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因素未被搜集到的全部标准文本所提及，它们分别是踏空、导链超负荷、上网、</w:t>
      </w:r>
    </w:p>
    <w:p>
      <w:pPr>
        <w:autoSpaceDN w:val="0"/>
        <w:autoSpaceDE w:val="0"/>
        <w:widowControl/>
        <w:spacing w:line="406" w:lineRule="exact" w:before="0" w:after="0"/>
        <w:ind w:left="1282" w:right="144" w:firstLine="0"/>
        <w:jc w:val="left"/>
      </w:pPr>
      <w:r>
        <w:rPr>
          <w:rFonts w:ascii="SimSun" w:hAnsi="SimSun" w:eastAsia="SimSun"/>
          <w:b w:val="0"/>
          <w:i w:val="0"/>
          <w:color w:val="000000"/>
          <w:sz w:val="24"/>
        </w:rPr>
        <w:t>睡眠不足、路面湿滑、钢质检孔器乱放、杉木杆腐朽且折断、偷工省事、列车晚</w:t>
      </w:r>
      <w:r>
        <w:rPr>
          <w:rFonts w:ascii="SimSun" w:hAnsi="SimSun" w:eastAsia="SimSun"/>
          <w:b w:val="0"/>
          <w:i w:val="0"/>
          <w:color w:val="000000"/>
          <w:sz w:val="24"/>
        </w:rPr>
        <w:t>点、安装台车起火、车辆失控、盲管燃烧和排污管断裂，如表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82" w:lineRule="exact" w:before="50" w:after="20"/>
        <w:ind w:left="0" w:right="315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未被提及的施工风险 </w:t>
      </w:r>
    </w:p>
    <w:tbl>
      <w:tblPr>
        <w:tblW w:type="auto" w:w="0"/>
        <w:tblLayout w:type="fixed"/>
        <w:tblLook w:firstColumn="1" w:firstRow="1" w:lastColumn="0" w:lastRow="0" w:noHBand="0" w:noVBand="1" w:val="04A0"/>
        <w:tblInd w:w="1174.0" w:type="dxa"/>
      </w:tblPr>
      <w:tblGrid>
        <w:gridCol w:w="5059"/>
        <w:gridCol w:w="5059"/>
      </w:tblGrid>
      <w:tr>
        <w:trPr>
          <w:trHeight w:hRule="exact" w:val="362"/>
        </w:trPr>
        <w:tc>
          <w:tcPr>
            <w:tcW w:type="dxa" w:w="4148"/>
            <w:tcBorders>
              <w:top w:sz="12.0" w:val="single" w:color="#000000"/>
              <w:bottom w:sz="4.0" w:val="single" w:color="#000000"/>
            </w:tcBorders>
            <w:tcMar>
              <w:start w:w="0" w:type="dxa"/>
              <w:end w:w="0" w:type="dxa"/>
            </w:tcMar>
          </w:tcPr>
          <w:p>
            <w:pPr>
              <w:autoSpaceDN w:val="0"/>
              <w:autoSpaceDE w:val="0"/>
              <w:widowControl/>
              <w:spacing w:line="182" w:lineRule="auto" w:before="34" w:after="0"/>
              <w:ind w:left="528" w:right="0" w:firstLine="0"/>
              <w:jc w:val="left"/>
            </w:pPr>
            <w:r>
              <w:rPr>
                <w:rFonts w:ascii="SimSun" w:hAnsi="SimSun" w:eastAsia="SimSun"/>
                <w:b w:val="0"/>
                <w:i w:val="0"/>
                <w:color w:val="000000"/>
                <w:sz w:val="21"/>
              </w:rPr>
              <w:t xml:space="preserve">风险编号 </w:t>
            </w:r>
          </w:p>
        </w:tc>
        <w:tc>
          <w:tcPr>
            <w:tcW w:type="dxa" w:w="4150"/>
            <w:tcBorders>
              <w:top w:sz="12.0" w:val="single" w:color="#000000"/>
              <w:bottom w:sz="4.0" w:val="single" w:color="#000000"/>
            </w:tcBorders>
            <w:tcMar>
              <w:start w:w="0" w:type="dxa"/>
              <w:end w:w="0" w:type="dxa"/>
            </w:tcMar>
          </w:tcPr>
          <w:p>
            <w:pPr>
              <w:autoSpaceDN w:val="0"/>
              <w:autoSpaceDE w:val="0"/>
              <w:widowControl/>
              <w:spacing w:line="182" w:lineRule="auto" w:before="34" w:after="0"/>
              <w:ind w:left="528" w:right="0" w:firstLine="0"/>
              <w:jc w:val="left"/>
            </w:pPr>
            <w:r>
              <w:rPr>
                <w:rFonts w:ascii="SimSun" w:hAnsi="SimSun" w:eastAsia="SimSun"/>
                <w:b w:val="0"/>
                <w:i w:val="0"/>
                <w:color w:val="000000"/>
                <w:sz w:val="21"/>
              </w:rPr>
              <w:t xml:space="preserve">风险 </w:t>
            </w:r>
          </w:p>
        </w:tc>
      </w:tr>
      <w:tr>
        <w:trPr>
          <w:trHeight w:hRule="exact" w:val="4446"/>
        </w:trPr>
        <w:tc>
          <w:tcPr>
            <w:tcW w:type="dxa" w:w="4148"/>
            <w:tcBorders>
              <w:top w:sz="4.0" w:val="single" w:color="#000000"/>
              <w:bottom w:sz="11.200000000000728" w:val="single" w:color="#000000"/>
            </w:tcBorders>
            <w:tcMar>
              <w:start w:w="0" w:type="dxa"/>
              <w:end w:w="0" w:type="dxa"/>
            </w:tcMar>
          </w:tcPr>
          <w:p>
            <w:pPr>
              <w:autoSpaceDN w:val="0"/>
              <w:autoSpaceDE w:val="0"/>
              <w:widowControl/>
              <w:spacing w:line="336" w:lineRule="exact" w:before="0" w:after="0"/>
              <w:ind w:left="528" w:right="3168" w:firstLine="0"/>
              <w:jc w:val="left"/>
            </w:pPr>
            <w:r>
              <w:rPr>
                <w:rFonts w:ascii="TimesNewRomanPSMT" w:hAnsi="TimesNewRomanPSMT" w:eastAsia="TimesNewRomanPSMT"/>
                <w:b w:val="0"/>
                <w:i w:val="0"/>
                <w:color w:val="000000"/>
                <w:sz w:val="21"/>
              </w:rPr>
              <w:t xml:space="preserve">r14 </w:t>
            </w:r>
            <w:r>
              <w:br/>
            </w:r>
            <w:r>
              <w:rPr>
                <w:rFonts w:ascii="TimesNewRomanPSMT" w:hAnsi="TimesNewRomanPSMT" w:eastAsia="TimesNewRomanPSMT"/>
                <w:b w:val="0"/>
                <w:i w:val="0"/>
                <w:color w:val="000000"/>
                <w:sz w:val="21"/>
              </w:rPr>
              <w:t xml:space="preserve">r30 </w:t>
            </w:r>
            <w:r>
              <w:br/>
            </w:r>
            <w:r>
              <w:rPr>
                <w:rFonts w:ascii="TimesNewRomanPSMT" w:hAnsi="TimesNewRomanPSMT" w:eastAsia="TimesNewRomanPSMT"/>
                <w:b w:val="0"/>
                <w:i w:val="0"/>
                <w:color w:val="000000"/>
                <w:sz w:val="21"/>
              </w:rPr>
              <w:t xml:space="preserve">r43 </w:t>
            </w:r>
            <w:r>
              <w:br/>
            </w:r>
            <w:r>
              <w:rPr>
                <w:rFonts w:ascii="TimesNewRomanPSMT" w:hAnsi="TimesNewRomanPSMT" w:eastAsia="TimesNewRomanPSMT"/>
                <w:b w:val="0"/>
                <w:i w:val="0"/>
                <w:color w:val="000000"/>
                <w:sz w:val="21"/>
              </w:rPr>
              <w:t xml:space="preserve">r44 </w:t>
            </w:r>
            <w:r>
              <w:br/>
            </w:r>
            <w:r>
              <w:rPr>
                <w:rFonts w:ascii="TimesNewRomanPSMT" w:hAnsi="TimesNewRomanPSMT" w:eastAsia="TimesNewRomanPSMT"/>
                <w:b w:val="0"/>
                <w:i w:val="0"/>
                <w:color w:val="000000"/>
                <w:sz w:val="21"/>
              </w:rPr>
              <w:t xml:space="preserve">r49 </w:t>
            </w:r>
            <w:r>
              <w:br/>
            </w:r>
            <w:r>
              <w:rPr>
                <w:rFonts w:ascii="TimesNewRomanPSMT" w:hAnsi="TimesNewRomanPSMT" w:eastAsia="TimesNewRomanPSMT"/>
                <w:b w:val="0"/>
                <w:i w:val="0"/>
                <w:color w:val="000000"/>
                <w:sz w:val="21"/>
              </w:rPr>
              <w:t xml:space="preserve">r64 </w:t>
            </w:r>
            <w:r>
              <w:br/>
            </w:r>
            <w:r>
              <w:rPr>
                <w:rFonts w:ascii="TimesNewRomanPSMT" w:hAnsi="TimesNewRomanPSMT" w:eastAsia="TimesNewRomanPSMT"/>
                <w:b w:val="0"/>
                <w:i w:val="0"/>
                <w:color w:val="000000"/>
                <w:sz w:val="21"/>
              </w:rPr>
              <w:t xml:space="preserve">r70 </w:t>
            </w:r>
            <w:r>
              <w:br/>
            </w:r>
            <w:r>
              <w:rPr>
                <w:rFonts w:ascii="TimesNewRomanPSMT" w:hAnsi="TimesNewRomanPSMT" w:eastAsia="TimesNewRomanPSMT"/>
                <w:b w:val="0"/>
                <w:i w:val="0"/>
                <w:color w:val="000000"/>
                <w:sz w:val="21"/>
              </w:rPr>
              <w:t xml:space="preserve">r113 </w:t>
            </w:r>
            <w:r>
              <w:br/>
            </w:r>
            <w:r>
              <w:rPr>
                <w:rFonts w:ascii="TimesNewRomanPSMT" w:hAnsi="TimesNewRomanPSMT" w:eastAsia="TimesNewRomanPSMT"/>
                <w:b w:val="0"/>
                <w:i w:val="0"/>
                <w:color w:val="000000"/>
                <w:sz w:val="21"/>
              </w:rPr>
              <w:t xml:space="preserve">r114 </w:t>
            </w:r>
            <w:r>
              <w:br/>
            </w:r>
            <w:r>
              <w:rPr>
                <w:rFonts w:ascii="TimesNewRomanPSMT" w:hAnsi="TimesNewRomanPSMT" w:eastAsia="TimesNewRomanPSMT"/>
                <w:b w:val="0"/>
                <w:i w:val="0"/>
                <w:color w:val="000000"/>
                <w:sz w:val="21"/>
              </w:rPr>
              <w:t xml:space="preserve">r131 </w:t>
            </w:r>
            <w:r>
              <w:br/>
            </w:r>
            <w:r>
              <w:rPr>
                <w:rFonts w:ascii="TimesNewRomanPSMT" w:hAnsi="TimesNewRomanPSMT" w:eastAsia="TimesNewRomanPSMT"/>
                <w:b w:val="0"/>
                <w:i w:val="0"/>
                <w:color w:val="000000"/>
                <w:sz w:val="21"/>
              </w:rPr>
              <w:t xml:space="preserve">r134 </w:t>
            </w:r>
            <w:r>
              <w:br/>
            </w:r>
            <w:r>
              <w:rPr>
                <w:rFonts w:ascii="TimesNewRomanPSMT" w:hAnsi="TimesNewRomanPSMT" w:eastAsia="TimesNewRomanPSMT"/>
                <w:b w:val="0"/>
                <w:i w:val="0"/>
                <w:color w:val="000000"/>
                <w:sz w:val="21"/>
              </w:rPr>
              <w:t xml:space="preserve">r137 </w:t>
            </w:r>
            <w:r>
              <w:br/>
            </w:r>
            <w:r>
              <w:rPr>
                <w:rFonts w:ascii="TimesNewRomanPSMT" w:hAnsi="TimesNewRomanPSMT" w:eastAsia="TimesNewRomanPSMT"/>
                <w:b w:val="0"/>
                <w:i w:val="0"/>
                <w:color w:val="000000"/>
                <w:sz w:val="21"/>
              </w:rPr>
              <w:t xml:space="preserve">r138 </w:t>
            </w:r>
          </w:p>
        </w:tc>
        <w:tc>
          <w:tcPr>
            <w:tcW w:type="dxa" w:w="4150"/>
            <w:tcBorders>
              <w:top w:sz="4.0" w:val="single" w:color="#000000"/>
              <w:bottom w:sz="11.200000000000728" w:val="single" w:color="#000000"/>
            </w:tcBorders>
            <w:tcMar>
              <w:start w:w="0" w:type="dxa"/>
              <w:end w:w="0" w:type="dxa"/>
            </w:tcMar>
          </w:tcPr>
          <w:p>
            <w:pPr>
              <w:autoSpaceDN w:val="0"/>
              <w:autoSpaceDE w:val="0"/>
              <w:widowControl/>
              <w:spacing w:line="288" w:lineRule="auto" w:before="34" w:after="0"/>
              <w:ind w:left="528" w:right="1728" w:firstLine="0"/>
              <w:jc w:val="left"/>
            </w:pPr>
            <w:r>
              <w:rPr>
                <w:rFonts w:ascii="SimSun" w:hAnsi="SimSun" w:eastAsia="SimSun"/>
                <w:b w:val="0"/>
                <w:i w:val="0"/>
                <w:color w:val="000000"/>
                <w:sz w:val="21"/>
              </w:rPr>
              <w:t xml:space="preserve">踏空 </w:t>
            </w:r>
            <w:r>
              <w:br/>
            </w:r>
            <w:r>
              <w:rPr>
                <w:rFonts w:ascii="SimSun" w:hAnsi="SimSun" w:eastAsia="SimSun"/>
                <w:b w:val="0"/>
                <w:i w:val="0"/>
                <w:color w:val="000000"/>
                <w:sz w:val="21"/>
              </w:rPr>
              <w:t xml:space="preserve">导链超负荷 </w:t>
            </w:r>
            <w:r>
              <w:br/>
            </w:r>
            <w:r>
              <w:rPr>
                <w:rFonts w:ascii="SimSun" w:hAnsi="SimSun" w:eastAsia="SimSun"/>
                <w:b w:val="0"/>
                <w:i w:val="0"/>
                <w:color w:val="000000"/>
                <w:sz w:val="21"/>
              </w:rPr>
              <w:t xml:space="preserve">上网 </w:t>
            </w:r>
            <w:r>
              <w:br/>
            </w:r>
            <w:r>
              <w:rPr>
                <w:rFonts w:ascii="SimSun" w:hAnsi="SimSun" w:eastAsia="SimSun"/>
                <w:b w:val="0"/>
                <w:i w:val="0"/>
                <w:color w:val="000000"/>
                <w:sz w:val="21"/>
              </w:rPr>
              <w:t xml:space="preserve">睡眠不足 </w:t>
            </w:r>
            <w:r>
              <w:br/>
            </w:r>
            <w:r>
              <w:rPr>
                <w:rFonts w:ascii="SimSun" w:hAnsi="SimSun" w:eastAsia="SimSun"/>
                <w:b w:val="0"/>
                <w:i w:val="0"/>
                <w:color w:val="000000"/>
                <w:sz w:val="21"/>
              </w:rPr>
              <w:t xml:space="preserve">路面湿滑 </w:t>
            </w:r>
            <w:r>
              <w:br/>
            </w:r>
            <w:r>
              <w:rPr>
                <w:rFonts w:ascii="SimSun" w:hAnsi="SimSun" w:eastAsia="SimSun"/>
                <w:b w:val="0"/>
                <w:i w:val="0"/>
                <w:color w:val="000000"/>
                <w:sz w:val="21"/>
              </w:rPr>
              <w:t xml:space="preserve">钢质检孔器乱放 </w:t>
            </w:r>
            <w:r>
              <w:br/>
            </w:r>
            <w:r>
              <w:rPr>
                <w:rFonts w:ascii="SimSun" w:hAnsi="SimSun" w:eastAsia="SimSun"/>
                <w:b w:val="0"/>
                <w:i w:val="0"/>
                <w:color w:val="000000"/>
                <w:sz w:val="21"/>
              </w:rPr>
              <w:t xml:space="preserve">杉木杆腐朽且折断 </w:t>
            </w:r>
            <w:r>
              <w:br/>
            </w:r>
            <w:r>
              <w:rPr>
                <w:rFonts w:ascii="SimSun" w:hAnsi="SimSun" w:eastAsia="SimSun"/>
                <w:b w:val="0"/>
                <w:i w:val="0"/>
                <w:color w:val="000000"/>
                <w:sz w:val="21"/>
              </w:rPr>
              <w:t xml:space="preserve">偷工省事 </w:t>
            </w:r>
            <w:r>
              <w:br/>
            </w:r>
            <w:r>
              <w:rPr>
                <w:rFonts w:ascii="SimSun" w:hAnsi="SimSun" w:eastAsia="SimSun"/>
                <w:b w:val="0"/>
                <w:i w:val="0"/>
                <w:color w:val="000000"/>
                <w:sz w:val="21"/>
              </w:rPr>
              <w:t xml:space="preserve">列车晚点 </w:t>
            </w:r>
            <w:r>
              <w:br/>
            </w:r>
            <w:r>
              <w:rPr>
                <w:rFonts w:ascii="SimSun" w:hAnsi="SimSun" w:eastAsia="SimSun"/>
                <w:b w:val="0"/>
                <w:i w:val="0"/>
                <w:color w:val="000000"/>
                <w:sz w:val="21"/>
              </w:rPr>
              <w:t xml:space="preserve">安装台车起火 </w:t>
            </w:r>
            <w:r>
              <w:br/>
            </w:r>
            <w:r>
              <w:rPr>
                <w:rFonts w:ascii="SimSun" w:hAnsi="SimSun" w:eastAsia="SimSun"/>
                <w:b w:val="0"/>
                <w:i w:val="0"/>
                <w:color w:val="000000"/>
                <w:sz w:val="21"/>
              </w:rPr>
              <w:t xml:space="preserve">车辆失控 </w:t>
            </w:r>
            <w:r>
              <w:br/>
            </w:r>
            <w:r>
              <w:rPr>
                <w:rFonts w:ascii="SimSun" w:hAnsi="SimSun" w:eastAsia="SimSun"/>
                <w:b w:val="0"/>
                <w:i w:val="0"/>
                <w:color w:val="000000"/>
                <w:sz w:val="21"/>
              </w:rPr>
              <w:t xml:space="preserve">盲管燃烧 </w:t>
            </w:r>
            <w:r>
              <w:br/>
            </w:r>
            <w:r>
              <w:rPr>
                <w:rFonts w:ascii="SimSun" w:hAnsi="SimSun" w:eastAsia="SimSun"/>
                <w:b w:val="0"/>
                <w:i w:val="0"/>
                <w:color w:val="000000"/>
                <w:sz w:val="21"/>
              </w:rPr>
              <w:t xml:space="preserve">排污管断裂 </w:t>
            </w:r>
          </w:p>
        </w:tc>
      </w:tr>
    </w:tbl>
    <w:p>
      <w:pPr>
        <w:autoSpaceDN w:val="0"/>
        <w:autoSpaceDE w:val="0"/>
        <w:widowControl/>
        <w:spacing w:line="185" w:lineRule="auto" w:before="524" w:after="0"/>
        <w:ind w:left="0" w:right="1744" w:firstLine="0"/>
        <w:jc w:val="right"/>
      </w:pPr>
      <w:r>
        <w:rPr>
          <w:rFonts w:ascii="SimHei" w:hAnsi="SimHei" w:eastAsia="SimHei"/>
          <w:b w:val="0"/>
          <w:i w:val="0"/>
          <w:color w:val="000000"/>
          <w:sz w:val="30"/>
        </w:rPr>
        <w:t xml:space="preserve">第三节  标准-风险双层网络模型的构建 </w:t>
      </w:r>
    </w:p>
    <w:p>
      <w:pPr>
        <w:autoSpaceDN w:val="0"/>
        <w:autoSpaceDE w:val="0"/>
        <w:widowControl/>
        <w:spacing w:line="402" w:lineRule="exact" w:before="76" w:after="110"/>
        <w:ind w:left="1282" w:right="224" w:firstLine="480"/>
        <w:jc w:val="both"/>
      </w:pPr>
      <w:r>
        <w:rPr>
          <w:rFonts w:ascii="SimSun" w:hAnsi="SimSun" w:eastAsia="SimSun"/>
          <w:b w:val="0"/>
          <w:i w:val="0"/>
          <w:color w:val="000000"/>
          <w:sz w:val="24"/>
        </w:rPr>
        <w:t>本节在对风险和标准文本研究的基础上，通过对风险进行标准文本的检索，</w:t>
      </w:r>
      <w:r>
        <w:rPr>
          <w:rFonts w:ascii="SimSun" w:hAnsi="SimSun" w:eastAsia="SimSun"/>
          <w:b w:val="0"/>
          <w:i w:val="0"/>
          <w:color w:val="000000"/>
          <w:sz w:val="24"/>
        </w:rPr>
        <w:t>来建立标准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风险双层网络的建立主要是利用标准对风险的提</w:t>
      </w:r>
      <w:r>
        <w:rPr>
          <w:rFonts w:ascii="SimSun" w:hAnsi="SimSun" w:eastAsia="SimSun"/>
          <w:b w:val="0"/>
          <w:i w:val="0"/>
          <w:color w:val="000000"/>
          <w:sz w:val="24"/>
        </w:rPr>
        <w:t>及关系来构建的，通过对风险进行标准文本的检索，可以找出风险与标准文本之</w:t>
      </w:r>
      <w:r>
        <w:rPr>
          <w:rFonts w:ascii="SimSun" w:hAnsi="SimSun" w:eastAsia="SimSun"/>
          <w:b w:val="0"/>
          <w:i w:val="0"/>
          <w:color w:val="000000"/>
          <w:sz w:val="24"/>
        </w:rPr>
        <w:t>间存在联系及标准文本对风险的提及频率，构建标准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w:t>
      </w:r>
    </w:p>
    <w:tbl>
      <w:tblPr>
        <w:tblW w:type="auto" w:w="0"/>
        <w:tblLayout w:type="fixed"/>
        <w:tblLook w:firstColumn="1" w:firstRow="1" w:lastColumn="0" w:lastRow="0" w:noHBand="0" w:noVBand="1" w:val="04A0"/>
        <w:tblInd w:w="2440.0" w:type="dxa"/>
      </w:tblPr>
      <w:tblGrid>
        <w:gridCol w:w="2529"/>
        <w:gridCol w:w="2529"/>
        <w:gridCol w:w="2529"/>
        <w:gridCol w:w="2529"/>
      </w:tblGrid>
      <w:tr>
        <w:trPr>
          <w:trHeight w:hRule="exact" w:val="462"/>
        </w:trPr>
        <w:tc>
          <w:tcPr>
            <w:tcW w:type="dxa" w:w="2640"/>
            <w:tcBorders/>
            <w:tcMar>
              <w:start w:w="0" w:type="dxa"/>
              <w:end w:w="0" w:type="dxa"/>
            </w:tcMar>
          </w:tcPr>
          <w:p>
            <w:pPr>
              <w:autoSpaceDN w:val="0"/>
              <w:autoSpaceDE w:val="0"/>
              <w:widowControl/>
              <w:spacing w:line="254" w:lineRule="auto" w:before="72" w:after="0"/>
              <w:ind w:left="0" w:right="20" w:firstLine="0"/>
              <w:jc w:val="right"/>
            </w:pPr>
            <w:r>
              <w:rPr>
                <w:rFonts w:ascii="Times New Roman" w:hAnsi="Times New Roman" w:eastAsia="Times New Roman"/>
                <w:b w:val="0"/>
                <w:i/>
                <w:color w:val="000000"/>
                <w:sz w:val="24"/>
              </w:rPr>
              <w:t>G</w:t>
            </w:r>
          </w:p>
        </w:tc>
        <w:tc>
          <w:tcPr>
            <w:tcW w:type="dxa" w:w="18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0800" cy="190500"/>
                  <wp:docPr id="1948" name="Picture 1948"/>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50800" cy="190500"/>
                          </a:xfrm>
                          <a:prstGeom prst="rect"/>
                        </pic:spPr>
                      </pic:pic>
                    </a:graphicData>
                  </a:graphic>
                </wp:inline>
              </w:drawing>
            </w:r>
          </w:p>
        </w:tc>
        <w:tc>
          <w:tcPr>
            <w:tcW w:type="dxa" w:w="2780"/>
            <w:tcBorders/>
            <w:tcMar>
              <w:start w:w="0" w:type="dxa"/>
              <w:end w:w="0" w:type="dxa"/>
            </w:tcMar>
          </w:tcPr>
          <w:p>
            <w:pPr>
              <w:autoSpaceDN w:val="0"/>
              <w:tabs>
                <w:tab w:pos="182" w:val="left"/>
                <w:tab w:pos="506" w:val="left"/>
              </w:tabs>
              <w:autoSpaceDE w:val="0"/>
              <w:widowControl/>
              <w:spacing w:line="286" w:lineRule="auto" w:before="72" w:after="0"/>
              <w:ind w:left="12" w:right="0" w:firstLine="0"/>
              <w:jc w:val="left"/>
            </w:pPr>
            <w:r>
              <w:rPr>
                <w:rFonts w:ascii="Times New Roman" w:hAnsi="Times New Roman" w:eastAsia="Times New Roman"/>
                <w:b w:val="0"/>
                <w:i/>
                <w:color w:val="000000"/>
                <w:sz w:val="24"/>
              </w:rPr>
              <w:t xml:space="preserve">G G A </w:t>
            </w:r>
            <w:r>
              <w:rPr>
                <w:rFonts w:ascii="Times New Roman" w:hAnsi="Times New Roman" w:eastAsia="Times New Roman"/>
                <w:b w:val="0"/>
                <w:i/>
                <w:color w:val="000000"/>
                <w:sz w:val="14"/>
              </w:rPr>
              <w:t xml:space="preserve">r </w:t>
            </w:r>
            <w:r>
              <w:rPr>
                <w:rFonts w:ascii="Times New Roman" w:hAnsi="Times New Roman" w:eastAsia="Times New Roman"/>
                <w:b w:val="0"/>
                <w:i/>
                <w:color w:val="000000"/>
                <w:sz w:val="14"/>
              </w:rPr>
              <w:t>s</w:t>
            </w:r>
          </w:p>
        </w:tc>
      </w:tr>
    </w:tbl>
    <w:p>
      <w:pPr>
        <w:autoSpaceDN w:val="0"/>
        <w:autoSpaceDE w:val="0"/>
        <w:widowControl/>
        <w:spacing w:line="240" w:lineRule="exact" w:before="828" w:after="0"/>
        <w:ind w:left="0" w:right="4308" w:firstLine="0"/>
        <w:jc w:val="right"/>
      </w:pPr>
      <w:r>
        <w:rPr>
          <w:rFonts w:ascii="TimesNewRomanPSMT" w:hAnsi="TimesNewRomanPSMT" w:eastAsia="TimesNewRomanPSMT"/>
          <w:b w:val="0"/>
          <w:i w:val="0"/>
          <w:color w:val="000000"/>
          <w:sz w:val="18"/>
        </w:rPr>
        <w:t xml:space="preserve">37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49" name="Picture 19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50" name="Picture 19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5829300</wp:posOffset>
            </wp:positionV>
            <wp:extent cx="38100" cy="635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5537200</wp:posOffset>
            </wp:positionV>
            <wp:extent cx="38100" cy="508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5905500</wp:posOffset>
            </wp:positionV>
            <wp:extent cx="38100" cy="381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5905500</wp:posOffset>
            </wp:positionV>
            <wp:extent cx="38100" cy="381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5410200</wp:posOffset>
            </wp:positionV>
            <wp:extent cx="38100" cy="381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5334000</wp:posOffset>
            </wp:positionV>
            <wp:extent cx="38100" cy="1016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4940300</wp:posOffset>
            </wp:positionV>
            <wp:extent cx="38100" cy="381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4914900</wp:posOffset>
            </wp:positionV>
            <wp:extent cx="38100" cy="381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4902200</wp:posOffset>
            </wp:positionV>
            <wp:extent cx="38100" cy="381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6362700</wp:posOffset>
            </wp:positionV>
            <wp:extent cx="38100" cy="508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3736340</wp:posOffset>
            </wp:positionV>
            <wp:extent cx="5579109" cy="3701083"/>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5579109" cy="37010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5943600</wp:posOffset>
            </wp:positionV>
            <wp:extent cx="38100" cy="5080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5803900</wp:posOffset>
            </wp:positionV>
            <wp:extent cx="38100" cy="381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5905500</wp:posOffset>
            </wp:positionV>
            <wp:extent cx="38100" cy="381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44"/>
        <w:ind w:left="0" w:right="2148" w:firstLine="0"/>
        <w:jc w:val="right"/>
      </w:pPr>
      <w:r>
        <w:rPr>
          <w:rFonts w:ascii="SimSun" w:hAnsi="SimSun" w:eastAsia="SimSun"/>
          <w:b w:val="0"/>
          <w:i w:val="0"/>
          <w:color w:val="000000"/>
          <w:sz w:val="18"/>
        </w:rPr>
        <w:t xml:space="preserve">第三章  桥隧施工标准-风险双层网络的构建及特性分析 </w:t>
      </w:r>
    </w:p>
    <w:tbl>
      <w:tblPr>
        <w:tblW w:type="auto" w:w="0"/>
        <w:tblLayout w:type="fixed"/>
        <w:tblLook w:firstColumn="1" w:firstRow="1" w:lastColumn="0" w:lastRow="0" w:noHBand="0" w:noVBand="1" w:val="04A0"/>
        <w:tblInd w:w="1254.0" w:type="dxa"/>
      </w:tblPr>
      <w:tblGrid>
        <w:gridCol w:w="5059"/>
        <w:gridCol w:w="5059"/>
      </w:tblGrid>
      <w:tr>
        <w:trPr>
          <w:trHeight w:hRule="exact" w:val="1210"/>
        </w:trPr>
        <w:tc>
          <w:tcPr>
            <w:tcW w:type="dxa" w:w="1246"/>
            <w:tcBorders>
              <w:top w:sz="5.599999999999966" w:val="single" w:color="#000000"/>
            </w:tcBorders>
            <w:tcMar>
              <w:start w:w="0" w:type="dxa"/>
              <w:end w:w="0" w:type="dxa"/>
            </w:tcMar>
          </w:tcPr>
          <w:p>
            <w:pPr>
              <w:autoSpaceDN w:val="0"/>
              <w:autoSpaceDE w:val="0"/>
              <w:widowControl/>
              <w:spacing w:line="185" w:lineRule="auto" w:before="754" w:after="0"/>
              <w:ind w:left="0" w:right="8" w:firstLine="0"/>
              <w:jc w:val="right"/>
            </w:pPr>
            <w:r>
              <w:rPr>
                <w:rFonts w:ascii="SimSun" w:hAnsi="SimSun" w:eastAsia="SimSun"/>
                <w:b w:val="0"/>
                <w:i w:val="0"/>
                <w:color w:val="000000"/>
                <w:sz w:val="24"/>
              </w:rPr>
              <w:t>其中，</w:t>
            </w:r>
          </w:p>
        </w:tc>
        <w:tc>
          <w:tcPr>
            <w:tcW w:type="dxa" w:w="7598"/>
            <w:tcBorders>
              <w:top w:sz="5.599999999999966" w:val="single" w:color="#000000"/>
            </w:tcBorders>
            <w:tcMar>
              <w:start w:w="0" w:type="dxa"/>
              <w:end w:w="0" w:type="dxa"/>
            </w:tcMar>
          </w:tcPr>
          <w:p>
            <w:pPr>
              <w:autoSpaceDN w:val="0"/>
              <w:autoSpaceDE w:val="0"/>
              <w:widowControl/>
              <w:spacing w:line="250" w:lineRule="auto" w:before="734" w:after="0"/>
              <w:ind w:left="26" w:right="0" w:firstLine="0"/>
              <w:jc w:val="left"/>
            </w:pPr>
            <w:r>
              <w:rPr>
                <w:w w:val="101.49938334589419"/>
                <w:rFonts w:ascii="Times New Roman" w:hAnsi="Times New Roman" w:eastAsia="Times New Roman"/>
                <w:b w:val="0"/>
                <w:i/>
                <w:color w:val="000000"/>
                <w:sz w:val="23"/>
              </w:rPr>
              <w:t>G</w:t>
            </w:r>
            <w:r>
              <w:rPr>
                <w:rFonts w:ascii="SimSun" w:hAnsi="SimSun" w:eastAsia="SimSun"/>
                <w:b w:val="0"/>
                <w:i w:val="0"/>
                <w:color w:val="000000"/>
                <w:sz w:val="24"/>
              </w:rPr>
              <w:t xml:space="preserve"> 表示利用搜集到的标准文本之间的引用关系构建的标准引用网络。</w:t>
            </w:r>
            <w:r>
              <w:rPr>
                <w:w w:val="103.6429918729342"/>
                <w:rFonts w:ascii="Times New Roman" w:hAnsi="Times New Roman" w:eastAsia="Times New Roman"/>
                <w:b w:val="0"/>
                <w:i/>
                <w:color w:val="000000"/>
                <w:sz w:val="13"/>
              </w:rPr>
              <w:t>s</w:t>
            </w:r>
          </w:p>
        </w:tc>
      </w:tr>
      <w:tr>
        <w:trPr>
          <w:trHeight w:hRule="exact" w:val="538"/>
        </w:trPr>
        <w:tc>
          <w:tcPr>
            <w:tcW w:type="dxa" w:w="8844"/>
            <w:gridSpan w:val="2"/>
            <w:tcBorders/>
            <w:tcMar>
              <w:start w:w="0" w:type="dxa"/>
              <w:end w:w="0" w:type="dxa"/>
            </w:tcMar>
            <w:tcMar>
              <w:start w:w="0" w:type="dxa"/>
              <w:end w:w="0" w:type="dxa"/>
            </w:tcMar>
          </w:tcPr>
          <w:p>
            <w:pPr>
              <w:autoSpaceDN w:val="0"/>
              <w:autoSpaceDE w:val="0"/>
              <w:widowControl/>
              <w:spacing w:line="250" w:lineRule="auto" w:before="154" w:after="0"/>
              <w:ind w:left="58" w:right="0" w:firstLine="0"/>
              <w:jc w:val="left"/>
            </w:pPr>
            <w:r>
              <w:rPr>
                <w:w w:val="101.49938334589419"/>
                <w:rFonts w:ascii="Times New Roman" w:hAnsi="Times New Roman" w:eastAsia="Times New Roman"/>
                <w:b w:val="0"/>
                <w:i/>
                <w:color w:val="000000"/>
                <w:sz w:val="23"/>
              </w:rPr>
              <w:t>G</w:t>
            </w:r>
            <w:r>
              <w:rPr>
                <w:rFonts w:ascii="SimSun" w:hAnsi="SimSun" w:eastAsia="SimSun"/>
                <w:b w:val="0"/>
                <w:i w:val="0"/>
                <w:color w:val="000000"/>
                <w:sz w:val="24"/>
              </w:rPr>
              <w:t xml:space="preserve"> 表示利用从搜集到的桥隧施工事故中提取的事故链构成的桥隧施工风险网络。</w:t>
            </w:r>
            <w:r>
              <w:rPr>
                <w:w w:val="103.6429918729342"/>
                <w:rFonts w:ascii="Times New Roman" w:hAnsi="Times New Roman" w:eastAsia="Times New Roman"/>
                <w:b w:val="0"/>
                <w:i/>
                <w:color w:val="000000"/>
                <w:sz w:val="13"/>
              </w:rPr>
              <w:t>r</w:t>
            </w:r>
          </w:p>
        </w:tc>
      </w:tr>
    </w:tbl>
    <w:p>
      <w:pPr>
        <w:autoSpaceDN w:val="0"/>
        <w:autoSpaceDE w:val="0"/>
        <w:widowControl/>
        <w:spacing w:line="226" w:lineRule="auto" w:before="136" w:after="98"/>
        <w:ind w:left="1340" w:right="0" w:firstLine="0"/>
        <w:jc w:val="left"/>
      </w:pPr>
      <w:r>
        <w:rPr>
          <w:rFonts w:ascii="Times New Roman" w:hAnsi="Times New Roman" w:eastAsia="Times New Roman"/>
          <w:b w:val="0"/>
          <w:i/>
          <w:color w:val="000000"/>
          <w:sz w:val="23"/>
        </w:rPr>
        <w:t>A</w:t>
      </w:r>
      <w:r>
        <w:rPr>
          <w:rFonts w:ascii="SimSun" w:hAnsi="SimSun" w:eastAsia="SimSun"/>
          <w:b w:val="0"/>
          <w:i w:val="0"/>
          <w:color w:val="000000"/>
          <w:sz w:val="24"/>
        </w:rPr>
        <w:t xml:space="preserve"> 表示标准文本对施工风险的提及关系，可以表示为：</w:t>
      </w:r>
    </w:p>
    <w:tbl>
      <w:tblPr>
        <w:tblW w:type="auto" w:w="0"/>
        <w:tblLayout w:type="fixed"/>
        <w:tblLook w:firstColumn="1" w:firstRow="1" w:lastColumn="0" w:lastRow="0" w:noHBand="0" w:noVBand="1" w:val="04A0"/>
        <w:tblInd w:w="1380.0" w:type="dxa"/>
      </w:tblPr>
      <w:tblGrid>
        <w:gridCol w:w="2024"/>
        <w:gridCol w:w="2024"/>
        <w:gridCol w:w="2024"/>
        <w:gridCol w:w="2024"/>
        <w:gridCol w:w="2024"/>
      </w:tblGrid>
      <w:tr>
        <w:trPr>
          <w:trHeight w:hRule="exact" w:val="390"/>
        </w:trPr>
        <w:tc>
          <w:tcPr>
            <w:tcW w:type="dxa" w:w="1560"/>
            <w:vMerge w:val="restart"/>
            <w:tcBorders/>
            <w:tcMar>
              <w:start w:w="0" w:type="dxa"/>
              <w:end w:w="0" w:type="dxa"/>
            </w:tcMar>
            <w:tcMar>
              <w:start w:w="0" w:type="dxa"/>
              <w:end w:w="0" w:type="dxa"/>
            </w:tcMar>
          </w:tcPr>
          <w:p>
            <w:pPr>
              <w:autoSpaceDN w:val="0"/>
              <w:autoSpaceDE w:val="0"/>
              <w:widowControl/>
              <w:spacing w:line="252" w:lineRule="auto" w:before="254" w:after="0"/>
              <w:ind w:left="0" w:right="10" w:firstLine="0"/>
              <w:jc w:val="right"/>
            </w:pPr>
            <w:r>
              <w:rPr>
                <w:rFonts w:ascii="Times New Roman" w:hAnsi="Times New Roman" w:eastAsia="Times New Roman"/>
                <w:b w:val="0"/>
                <w:i/>
                <w:color w:val="000000"/>
                <w:sz w:val="24"/>
              </w:rPr>
              <w:t>A</w:t>
            </w:r>
          </w:p>
        </w:tc>
        <w:tc>
          <w:tcPr>
            <w:tcW w:type="dxa" w:w="340"/>
            <w:vMerge w:val="restart"/>
            <w:tcBorders/>
            <w:tcMar>
              <w:start w:w="0" w:type="dxa"/>
              <w:end w:w="0" w:type="dxa"/>
            </w:tcMar>
            <w:tcMar>
              <w:start w:w="0" w:type="dxa"/>
              <w:end w:w="0" w:type="dxa"/>
            </w:tcMar>
          </w:tcPr>
          <w:p>
            <w:pPr>
              <w:autoSpaceDN w:val="0"/>
              <w:autoSpaceDE w:val="0"/>
              <w:widowControl/>
              <w:spacing w:line="245" w:lineRule="auto" w:before="76" w:after="0"/>
              <w:ind w:left="36" w:right="0" w:firstLine="188"/>
              <w:jc w:val="left"/>
            </w:pPr>
            <w:r>
              <w:rPr>
                <w:rFonts w:ascii="Symbol" w:hAnsi="Symbol" w:eastAsia="Symbol"/>
                <w:b w:val="0"/>
                <w:i w:val="0"/>
                <w:color w:val="000000"/>
                <w:sz w:val="24"/>
              </w:rPr>
              <w:t></w:t>
            </w:r>
            <w:r>
              <w:rPr>
                <w:rFonts w:ascii="Symbol" w:hAnsi="Symbol" w:eastAsia="Symbol"/>
                <w:b w:val="0"/>
                <w:i w:val="0"/>
                <w:color w:val="000000"/>
                <w:sz w:val="24"/>
              </w:rPr>
              <w:t>= </w:t>
            </w:r>
          </w:p>
          <w:p>
            <w:pPr>
              <w:autoSpaceDN w:val="0"/>
              <w:autoSpaceDE w:val="0"/>
              <w:widowControl/>
              <w:spacing w:line="238" w:lineRule="auto" w:before="0" w:after="0"/>
              <w:ind w:left="0" w:right="0" w:firstLine="0"/>
              <w:jc w:val="right"/>
            </w:pPr>
            <w:r>
              <w:rPr>
                <w:rFonts w:ascii="Symbol" w:hAnsi="Symbol" w:eastAsia="Symbol"/>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320" w:lineRule="exact" w:before="34" w:after="0"/>
              <w:ind w:left="0" w:right="0" w:firstLine="0"/>
              <w:jc w:val="center"/>
            </w:pPr>
            <w:r>
              <w:rPr>
                <w:rFonts w:ascii="Times New Roman" w:hAnsi="Times New Roman" w:eastAsia="Times New Roman"/>
                <w:b w:val="0"/>
                <w:i/>
                <w:color w:val="000000"/>
                <w:sz w:val="24"/>
              </w:rPr>
              <w:t xml:space="preserve">n </w:t>
            </w:r>
            <w:r>
              <w:rPr>
                <w:rFonts w:ascii="TimesNewRomanPSMT" w:hAnsi="TimesNewRomanPSMT" w:eastAsia="TimesNewRomanPSMT"/>
                <w:b w:val="0"/>
                <w:i w:val="0"/>
                <w:color w:val="000000"/>
                <w:sz w:val="24"/>
              </w:rPr>
              <w:t>,</w:t>
            </w:r>
          </w:p>
        </w:tc>
        <w:tc>
          <w:tcPr>
            <w:tcW w:type="dxa" w:w="5800"/>
            <w:gridSpan w:val="2"/>
            <w:tcBorders/>
            <w:tcMar>
              <w:start w:w="0" w:type="dxa"/>
              <w:end w:w="0" w:type="dxa"/>
            </w:tcMar>
            <w:tcMar>
              <w:start w:w="0" w:type="dxa"/>
              <w:end w:w="0" w:type="dxa"/>
            </w:tcMar>
          </w:tcPr>
          <w:p>
            <w:pPr>
              <w:autoSpaceDN w:val="0"/>
              <w:autoSpaceDE w:val="0"/>
              <w:widowControl/>
              <w:spacing w:line="223" w:lineRule="auto" w:before="84" w:after="0"/>
              <w:ind w:left="20" w:right="0" w:firstLine="0"/>
              <w:jc w:val="left"/>
            </w:pPr>
            <w:r>
              <w:rPr>
                <w:rFonts w:ascii="SimSun" w:hAnsi="SimSun" w:eastAsia="SimSun"/>
                <w:b w:val="0"/>
                <w:i w:val="0"/>
                <w:color w:val="000000"/>
                <w:sz w:val="24"/>
              </w:rPr>
              <w:t>当风险在标准文本中有被提及切提及的次数为</w:t>
            </w:r>
            <w:r>
              <w:rPr>
                <w:rFonts w:ascii="Times New Roman" w:hAnsi="Times New Roman" w:eastAsia="Times New Roman"/>
                <w:b w:val="0"/>
                <w:i/>
                <w:color w:val="000000"/>
                <w:sz w:val="24"/>
              </w:rPr>
              <w:t>n</w:t>
            </w:r>
          </w:p>
        </w:tc>
      </w:tr>
      <w:tr>
        <w:trPr>
          <w:trHeight w:hRule="exact" w:val="452"/>
        </w:trPr>
        <w:tc>
          <w:tcPr>
            <w:tcW w:type="dxa" w:w="2024"/>
            <w:vMerge/>
            <w:tcBorders/>
          </w:tcPr>
          <w:p/>
        </w:tc>
        <w:tc>
          <w:tcPr>
            <w:tcW w:type="dxa" w:w="2024"/>
            <w:vMerge/>
            <w:tcBorders/>
          </w:tcPr>
          <w:p/>
        </w:tc>
        <w:tc>
          <w:tcPr>
            <w:tcW w:type="dxa" w:w="2024"/>
            <w:vMerge/>
            <w:tcBorders/>
          </w:tcPr>
          <w:p/>
        </w:tc>
        <w:tc>
          <w:tcPr>
            <w:tcW w:type="dxa" w:w="780"/>
            <w:tcBorders/>
            <w:tcMar>
              <w:start w:w="0" w:type="dxa"/>
              <w:end w:w="0" w:type="dxa"/>
            </w:tcMar>
          </w:tcPr>
          <w:p>
            <w:pPr>
              <w:autoSpaceDN w:val="0"/>
              <w:autoSpaceDE w:val="0"/>
              <w:widowControl/>
              <w:spacing w:line="320" w:lineRule="exact" w:before="30" w:after="0"/>
              <w:ind w:left="0" w:right="0" w:firstLine="0"/>
              <w:jc w:val="right"/>
            </w:pPr>
            <w:r>
              <w:rPr>
                <w:rFonts w:ascii="TimesNewRomanPSMT" w:hAnsi="TimesNewRomanPSMT" w:eastAsia="TimesNewRomanPSMT"/>
                <w:b w:val="0"/>
                <w:i w:val="0"/>
                <w:color w:val="000000"/>
                <w:sz w:val="24"/>
              </w:rPr>
              <w:t>0,</w:t>
            </w:r>
          </w:p>
        </w:tc>
        <w:tc>
          <w:tcPr>
            <w:tcW w:type="dxa" w:w="5020"/>
            <w:tcBorders/>
            <w:tcMar>
              <w:start w:w="0" w:type="dxa"/>
              <w:end w:w="0" w:type="dxa"/>
            </w:tcMar>
          </w:tcPr>
          <w:p>
            <w:pPr>
              <w:autoSpaceDN w:val="0"/>
              <w:autoSpaceDE w:val="0"/>
              <w:widowControl/>
              <w:spacing w:line="182" w:lineRule="auto" w:before="76" w:after="0"/>
              <w:ind w:left="18" w:right="0" w:firstLine="0"/>
              <w:jc w:val="left"/>
            </w:pPr>
            <w:r>
              <w:rPr>
                <w:rFonts w:ascii="SimSun" w:hAnsi="SimSun" w:eastAsia="SimSun"/>
                <w:b w:val="0"/>
                <w:i w:val="0"/>
                <w:color w:val="000000"/>
                <w:sz w:val="24"/>
              </w:rPr>
              <w:t>当风险在标准文本中没有被提及</w:t>
            </w:r>
          </w:p>
        </w:tc>
      </w:tr>
    </w:tbl>
    <w:p>
      <w:pPr>
        <w:autoSpaceDN w:val="0"/>
        <w:autoSpaceDE w:val="0"/>
        <w:widowControl/>
        <w:spacing w:line="390" w:lineRule="exact" w:before="2" w:after="0"/>
        <w:ind w:left="1282" w:right="218" w:firstLine="480"/>
        <w:jc w:val="both"/>
      </w:pPr>
      <w:r>
        <w:rPr>
          <w:rFonts w:ascii="SimSun" w:hAnsi="SimSun" w:eastAsia="SimSun"/>
          <w:b w:val="0"/>
          <w:i w:val="0"/>
          <w:color w:val="000000"/>
          <w:sz w:val="24"/>
        </w:rPr>
        <w:t>为了更加有效的显示标准文本与施工风险之间存在复杂联系，本文通过</w:t>
      </w:r>
      <w:r>
        <w:rPr>
          <w:rFonts w:ascii="TimesNewRomanPSMT" w:hAnsi="TimesNewRomanPSMT" w:eastAsia="TimesNewRomanPSMT"/>
          <w:b w:val="0"/>
          <w:i w:val="0"/>
          <w:color w:val="000000"/>
          <w:sz w:val="24"/>
        </w:rPr>
        <w:t>Gephi</w:t>
      </w:r>
      <w:r>
        <w:rPr>
          <w:rFonts w:ascii="SimSun" w:hAnsi="SimSun" w:eastAsia="SimSun"/>
          <w:b w:val="0"/>
          <w:i w:val="0"/>
          <w:color w:val="000000"/>
          <w:sz w:val="24"/>
        </w:rPr>
        <w:t>绘图软件的</w:t>
      </w:r>
      <w:r>
        <w:rPr>
          <w:rFonts w:ascii="TimesNewRomanPSMT" w:hAnsi="TimesNewRomanPSMT" w:eastAsia="TimesNewRomanPSMT"/>
          <w:b w:val="0"/>
          <w:i w:val="0"/>
          <w:color w:val="000000"/>
          <w:sz w:val="24"/>
        </w:rPr>
        <w:t>Network Splitter 3D Z-Layers</w:t>
      </w:r>
      <w:r>
        <w:rPr>
          <w:rFonts w:ascii="SimSun" w:hAnsi="SimSun" w:eastAsia="SimSun"/>
          <w:b w:val="0"/>
          <w:i w:val="0"/>
          <w:color w:val="000000"/>
          <w:sz w:val="24"/>
        </w:rPr>
        <w:t xml:space="preserve"> 布局，将</w:t>
      </w:r>
      <w:r>
        <w:rPr>
          <w:rFonts w:ascii="TimesNewRomanPSMT" w:hAnsi="TimesNewRomanPSMT" w:eastAsia="TimesNewRomanPSMT"/>
          <w:b w:val="0"/>
          <w:i w:val="0"/>
          <w:color w:val="000000"/>
          <w:sz w:val="24"/>
        </w:rPr>
        <w:t>248</w:t>
      </w:r>
      <w:r>
        <w:rPr>
          <w:rFonts w:ascii="SimSun" w:hAnsi="SimSun" w:eastAsia="SimSun"/>
          <w:b w:val="0"/>
          <w:i w:val="0"/>
          <w:color w:val="000000"/>
          <w:sz w:val="24"/>
        </w:rPr>
        <w:t xml:space="preserve"> 条标准位置于双层网络的下</w:t>
      </w:r>
      <w:r>
        <w:rPr>
          <w:rFonts w:ascii="SimSun" w:hAnsi="SimSun" w:eastAsia="SimSun"/>
          <w:b w:val="0"/>
          <w:i w:val="0"/>
          <w:color w:val="000000"/>
          <w:sz w:val="24"/>
        </w:rPr>
        <w:t>面一个层级，将施工风险置于双层网络的上面一个层级，由此便绘制出标准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rPr>
          <w:rFonts w:ascii="SimSun" w:hAnsi="SimSun" w:eastAsia="SimSun"/>
          <w:b w:val="0"/>
          <w:i w:val="0"/>
          <w:color w:val="000000"/>
          <w:sz w:val="24"/>
        </w:rPr>
        <w:t>双层网络，如图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82" w:lineRule="exact" w:before="5980" w:after="0"/>
        <w:ind w:left="0" w:right="32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 xml:space="preserve">标准-风险双层网络 </w:t>
      </w:r>
    </w:p>
    <w:p>
      <w:pPr>
        <w:autoSpaceDN w:val="0"/>
        <w:autoSpaceDE w:val="0"/>
        <w:widowControl/>
        <w:spacing w:line="185" w:lineRule="auto" w:before="544" w:after="0"/>
        <w:ind w:left="0" w:right="1896" w:firstLine="0"/>
        <w:jc w:val="right"/>
      </w:pPr>
      <w:r>
        <w:rPr>
          <w:rFonts w:ascii="SimHei" w:hAnsi="SimHei" w:eastAsia="SimHei"/>
          <w:b w:val="0"/>
          <w:i w:val="0"/>
          <w:color w:val="000000"/>
          <w:sz w:val="30"/>
        </w:rPr>
        <w:t xml:space="preserve">第四节  标准-风险双层网络指标选择 </w:t>
      </w:r>
    </w:p>
    <w:p>
      <w:pPr>
        <w:autoSpaceDN w:val="0"/>
        <w:autoSpaceDE w:val="0"/>
        <w:widowControl/>
        <w:spacing w:line="185" w:lineRule="auto" w:before="240" w:after="0"/>
        <w:ind w:left="1762" w:right="0" w:firstLine="0"/>
        <w:jc w:val="left"/>
      </w:pPr>
      <w:r>
        <w:rPr>
          <w:rFonts w:ascii="SimSun" w:hAnsi="SimSun" w:eastAsia="SimSun"/>
          <w:b w:val="0"/>
          <w:i w:val="0"/>
          <w:color w:val="000000"/>
          <w:sz w:val="24"/>
        </w:rPr>
        <w:t>为了进一步分析和了解标准文本和施工风险之间存在的复杂联系，本文通过</w:t>
      </w:r>
    </w:p>
    <w:p>
      <w:pPr>
        <w:autoSpaceDN w:val="0"/>
        <w:autoSpaceDE w:val="0"/>
        <w:widowControl/>
        <w:spacing w:line="320" w:lineRule="exact" w:before="104" w:after="0"/>
        <w:ind w:left="1282" w:right="0" w:firstLine="0"/>
        <w:jc w:val="left"/>
      </w:pPr>
      <w:r>
        <w:rPr>
          <w:rFonts w:ascii="SimSun" w:hAnsi="SimSun" w:eastAsia="SimSun"/>
          <w:b w:val="0"/>
          <w:i w:val="0"/>
          <w:color w:val="000000"/>
          <w:sz w:val="24"/>
        </w:rPr>
        <w:t>选取网络指标来深入分析标准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风险双层网络的网络特征，主要是分为整体网络指</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标的选择和节点网络指标的选择，以便进行标准文本的修改和制定提供建议和意</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见。</w:t>
      </w:r>
    </w:p>
    <w:p>
      <w:pPr>
        <w:autoSpaceDN w:val="0"/>
        <w:autoSpaceDE w:val="0"/>
        <w:widowControl/>
        <w:spacing w:line="240" w:lineRule="exact" w:before="924" w:after="0"/>
        <w:ind w:left="0" w:right="4308" w:firstLine="0"/>
        <w:jc w:val="right"/>
      </w:pPr>
      <w:r>
        <w:rPr>
          <w:rFonts w:ascii="TimesNewRomanPSMT" w:hAnsi="TimesNewRomanPSMT" w:eastAsia="TimesNewRomanPSMT"/>
          <w:b w:val="0"/>
          <w:i w:val="0"/>
          <w:color w:val="000000"/>
          <w:sz w:val="18"/>
        </w:rPr>
        <w:t xml:space="preserve">38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52" name="Picture 19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53" name="Picture 19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54" w:lineRule="auto" w:before="762" w:after="0"/>
        <w:ind w:left="1844" w:right="0" w:firstLine="0"/>
        <w:jc w:val="left"/>
      </w:pPr>
      <w:r>
        <w:rPr>
          <w:rFonts w:ascii="SimSun" w:hAnsi="SimSun" w:eastAsia="SimSun"/>
          <w:b w:val="0"/>
          <w:i w:val="0"/>
          <w:color w:val="000000"/>
          <w:sz w:val="28"/>
        </w:rPr>
        <w:t>一、标准</w:t>
      </w:r>
      <w:r>
        <w:rPr>
          <w:rFonts w:ascii="Times New Roman" w:hAnsi="Times New Roman" w:eastAsia="Times New Roman"/>
          <w:b/>
          <w:i w:val="0"/>
          <w:color w:val="000000"/>
          <w:sz w:val="28"/>
        </w:rPr>
        <w:t>-</w:t>
      </w:r>
      <w:r>
        <w:rPr>
          <w:rFonts w:ascii="SimSun" w:hAnsi="SimSun" w:eastAsia="SimSun"/>
          <w:b w:val="0"/>
          <w:i w:val="0"/>
          <w:color w:val="000000"/>
          <w:sz w:val="28"/>
        </w:rPr>
        <w:t>风险双层网络整体指标选择</w:t>
      </w:r>
    </w:p>
    <w:p>
      <w:pPr>
        <w:autoSpaceDN w:val="0"/>
        <w:autoSpaceDE w:val="0"/>
        <w:widowControl/>
        <w:spacing w:line="185" w:lineRule="auto" w:before="152" w:after="0"/>
        <w:ind w:left="1762" w:right="0" w:firstLine="0"/>
        <w:jc w:val="left"/>
      </w:pPr>
      <w:r>
        <w:rPr>
          <w:rFonts w:ascii="SimHei" w:hAnsi="SimHei" w:eastAsia="SimHei"/>
          <w:b w:val="0"/>
          <w:i w:val="0"/>
          <w:color w:val="000000"/>
          <w:sz w:val="24"/>
        </w:rPr>
        <w:t>（一）网络密度</w:t>
      </w:r>
    </w:p>
    <w:p>
      <w:pPr>
        <w:autoSpaceDN w:val="0"/>
        <w:autoSpaceDE w:val="0"/>
        <w:widowControl/>
        <w:spacing w:line="185" w:lineRule="auto" w:before="110" w:after="0"/>
        <w:ind w:left="1762" w:right="0" w:firstLine="0"/>
        <w:jc w:val="left"/>
      </w:pPr>
      <w:r>
        <w:rPr>
          <w:rFonts w:ascii="SimSun" w:hAnsi="SimSun" w:eastAsia="SimSun"/>
          <w:b w:val="0"/>
          <w:i w:val="0"/>
          <w:color w:val="000000"/>
          <w:sz w:val="24"/>
        </w:rPr>
        <w:t>网络密度是衡量一个网络稀疏性的一个重要特征。对于一些规模较大的网络</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而言，网络中实际存在的边的条数要远小于最大可能的边的条数。对于双层网络</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而言，其网络中存在的实际边的条数可以表示为：</w:t>
      </w:r>
    </w:p>
    <w:p>
      <w:pPr>
        <w:autoSpaceDN w:val="0"/>
        <w:autoSpaceDE w:val="0"/>
        <w:widowControl/>
        <w:spacing w:line="278" w:lineRule="auto" w:before="206" w:after="0"/>
        <w:ind w:left="0" w:right="3646" w:firstLine="0"/>
        <w:jc w:val="right"/>
      </w:pPr>
      <w:r>
        <w:rPr>
          <w:rFonts w:ascii="Times New Roman" w:hAnsi="Times New Roman" w:eastAsia="Times New Roman"/>
          <w:b w:val="0"/>
          <w:i/>
          <w:color w:val="000000"/>
          <w:sz w:val="24"/>
        </w:rPr>
        <w:t xml:space="preserve">M </w:t>
      </w:r>
      <w:r>
        <w:rPr>
          <w:w w:val="98.45987728663853"/>
          <w:rFonts w:ascii="Times New Roman" w:hAnsi="Times New Roman" w:eastAsia="Times New Roman"/>
          <w:b w:val="0"/>
          <w:i/>
          <w:color w:val="000000"/>
          <w:sz w:val="14"/>
        </w:rPr>
        <w:t xml:space="preserve">s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N </w:t>
      </w:r>
      <w:r>
        <w:rPr>
          <w:w w:val="98.45987728663853"/>
          <w:rFonts w:ascii="Times New Roman" w:hAnsi="Times New Roman" w:eastAsia="Times New Roman"/>
          <w:b w:val="0"/>
          <w:i/>
          <w:color w:val="000000"/>
          <w:sz w:val="14"/>
        </w:rPr>
        <w:t xml:space="preserve">r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N </w:t>
      </w:r>
      <w:r>
        <w:rPr>
          <w:w w:val="98.45987728663853"/>
          <w:rFonts w:ascii="Times New Roman" w:hAnsi="Times New Roman" w:eastAsia="Times New Roman"/>
          <w:b w:val="0"/>
          <w:i/>
          <w:color w:val="000000"/>
          <w:sz w:val="14"/>
        </w:rPr>
        <w:t xml:space="preserve">b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N </w:t>
      </w:r>
      <w:r>
        <w:rPr>
          <w:w w:val="98.45987728663853"/>
          <w:rFonts w:ascii="Times New Roman" w:hAnsi="Times New Roman" w:eastAsia="Times New Roman"/>
          <w:b w:val="0"/>
          <w:i/>
          <w:color w:val="000000"/>
          <w:sz w:val="14"/>
        </w:rPr>
        <w:t>T</w:t>
      </w:r>
    </w:p>
    <w:p>
      <w:pPr>
        <w:autoSpaceDN w:val="0"/>
        <w:tabs>
          <w:tab w:pos="2532" w:val="left"/>
          <w:tab w:pos="2704" w:val="left"/>
          <w:tab w:pos="6712" w:val="left"/>
          <w:tab w:pos="6876" w:val="left"/>
        </w:tabs>
        <w:autoSpaceDE w:val="0"/>
        <w:widowControl/>
        <w:spacing w:line="250" w:lineRule="auto" w:before="302" w:after="0"/>
        <w:ind w:left="1762"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N</w:t>
      </w:r>
      <w:r>
        <w:rPr>
          <w:rFonts w:ascii="SimSun" w:hAnsi="SimSun" w:eastAsia="SimSun"/>
          <w:b w:val="0"/>
          <w:i w:val="0"/>
          <w:color w:val="000000"/>
          <w:sz w:val="24"/>
        </w:rPr>
        <w:t xml:space="preserve"> 表示风险网络中实际存在边的条数，</w:t>
      </w:r>
      <w:r>
        <w:rPr>
          <w:w w:val="98.78323418753487"/>
          <w:rFonts w:ascii="Times New Roman" w:hAnsi="Times New Roman" w:eastAsia="Times New Roman"/>
          <w:b w:val="0"/>
          <w:i/>
          <w:color w:val="000000"/>
          <w:sz w:val="14"/>
        </w:rPr>
        <w:t xml:space="preserve">r </w:t>
      </w:r>
      <w:r>
        <w:tab/>
      </w:r>
      <w:r>
        <w:rPr>
          <w:w w:val="98.49043687184653"/>
          <w:rFonts w:ascii="Times New Roman" w:hAnsi="Times New Roman" w:eastAsia="Times New Roman"/>
          <w:b w:val="0"/>
          <w:i/>
          <w:color w:val="000000"/>
          <w:sz w:val="24"/>
        </w:rPr>
        <w:t>N</w:t>
      </w:r>
      <w:r>
        <w:rPr>
          <w:rFonts w:ascii="SimSun" w:hAnsi="SimSun" w:eastAsia="SimSun"/>
          <w:b w:val="0"/>
          <w:i w:val="0"/>
          <w:color w:val="000000"/>
          <w:sz w:val="24"/>
        </w:rPr>
        <w:t xml:space="preserve"> 表示标准网络中实际存在变</w:t>
      </w:r>
      <w:r>
        <w:rPr>
          <w:w w:val="97.59167943681989"/>
          <w:rFonts w:ascii="Times New Roman" w:hAnsi="Times New Roman" w:eastAsia="Times New Roman"/>
          <w:b w:val="0"/>
          <w:i/>
          <w:color w:val="000000"/>
          <w:sz w:val="14"/>
        </w:rPr>
        <w:t>b</w:t>
      </w:r>
    </w:p>
    <w:p>
      <w:pPr>
        <w:autoSpaceDN w:val="0"/>
        <w:autoSpaceDE w:val="0"/>
        <w:widowControl/>
        <w:spacing w:line="250" w:lineRule="auto" w:before="300" w:after="0"/>
        <w:ind w:left="1282" w:right="0" w:firstLine="0"/>
        <w:jc w:val="left"/>
      </w:pPr>
      <w:r>
        <w:rPr>
          <w:rFonts w:ascii="SimSun" w:hAnsi="SimSun" w:eastAsia="SimSun"/>
          <w:b w:val="0"/>
          <w:i w:val="0"/>
          <w:color w:val="000000"/>
          <w:sz w:val="24"/>
        </w:rPr>
        <w:t>得条数，</w:t>
      </w:r>
      <w:r>
        <w:rPr>
          <w:w w:val="98.49043687184653"/>
          <w:rFonts w:ascii="Times New Roman" w:hAnsi="Times New Roman" w:eastAsia="Times New Roman"/>
          <w:b w:val="0"/>
          <w:i/>
          <w:color w:val="000000"/>
          <w:sz w:val="24"/>
        </w:rPr>
        <w:t>N</w:t>
      </w:r>
      <w:r>
        <w:rPr>
          <w:rFonts w:ascii="SimSun" w:hAnsi="SimSun" w:eastAsia="SimSun"/>
          <w:b w:val="0"/>
          <w:i w:val="0"/>
          <w:color w:val="000000"/>
          <w:sz w:val="24"/>
        </w:rPr>
        <w:t xml:space="preserve"> 表示标准对风险提及关系而存在的边的条数。因此，一个双层网络的</w:t>
      </w:r>
      <w:r>
        <w:rPr>
          <w:w w:val="97.59167943681989"/>
          <w:rFonts w:ascii="Times New Roman" w:hAnsi="Times New Roman" w:eastAsia="Times New Roman"/>
          <w:b w:val="0"/>
          <w:i/>
          <w:color w:val="000000"/>
          <w:sz w:val="14"/>
        </w:rPr>
        <w:t>T</w:t>
      </w:r>
    </w:p>
    <w:p>
      <w:pPr>
        <w:autoSpaceDN w:val="0"/>
        <w:autoSpaceDE w:val="0"/>
        <w:widowControl/>
        <w:spacing w:line="185" w:lineRule="auto" w:before="228" w:after="118"/>
        <w:ind w:left="1282" w:right="0" w:firstLine="0"/>
        <w:jc w:val="left"/>
      </w:pPr>
      <w:r>
        <w:rPr>
          <w:rFonts w:ascii="SimSun" w:hAnsi="SimSun" w:eastAsia="SimSun"/>
          <w:b w:val="0"/>
          <w:i w:val="0"/>
          <w:color w:val="000000"/>
          <w:sz w:val="24"/>
        </w:rPr>
        <w:t>网络密度可以表示为：</w:t>
      </w:r>
    </w:p>
    <w:tbl>
      <w:tblPr>
        <w:tblW w:type="auto" w:w="0"/>
        <w:tblLayout w:type="fixed"/>
        <w:tblLook w:firstColumn="1" w:firstRow="1" w:lastColumn="0" w:lastRow="0" w:noHBand="0" w:noVBand="1" w:val="04A0"/>
        <w:tblInd w:w="880.0" w:type="dxa"/>
      </w:tblPr>
      <w:tblGrid>
        <w:gridCol w:w="1445"/>
        <w:gridCol w:w="1445"/>
        <w:gridCol w:w="1445"/>
        <w:gridCol w:w="1445"/>
        <w:gridCol w:w="1445"/>
        <w:gridCol w:w="1445"/>
        <w:gridCol w:w="1445"/>
      </w:tblGrid>
      <w:tr>
        <w:trPr>
          <w:trHeight w:hRule="exact" w:val="410"/>
        </w:trPr>
        <w:tc>
          <w:tcPr>
            <w:tcW w:type="dxa" w:w="1380"/>
            <w:tcBorders>
              <w:bottom w:sz="4.836880207061768" w:val="single" w:color="#000000"/>
            </w:tcBorders>
            <w:tcMar>
              <w:start w:w="0" w:type="dxa"/>
              <w:end w:w="0" w:type="dxa"/>
            </w:tcMar>
          </w:tcPr>
          <w:p/>
        </w:tc>
        <w:tc>
          <w:tcPr>
            <w:tcW w:type="dxa" w:w="3046"/>
            <w:tcBorders>
              <w:bottom w:sz="4.836880207061768" w:val="single" w:color="#000000"/>
            </w:tcBorders>
            <w:tcMar>
              <w:start w:w="0" w:type="dxa"/>
              <w:end w:w="0" w:type="dxa"/>
            </w:tcMar>
          </w:tcPr>
          <w:p>
            <w:pPr>
              <w:autoSpaceDN w:val="0"/>
              <w:autoSpaceDE w:val="0"/>
              <w:widowControl/>
              <w:spacing w:line="238" w:lineRule="auto" w:before="108" w:after="0"/>
              <w:ind w:left="0" w:right="52" w:firstLine="0"/>
              <w:jc w:val="right"/>
            </w:pPr>
            <w:r>
              <w:rPr>
                <w:w w:val="101.32880210876465"/>
                <w:rFonts w:ascii="Symbol" w:hAnsi="Symbol" w:eastAsia="Symbol"/>
                <w:b w:val="0"/>
                <w:i w:val="0"/>
                <w:color w:val="000000"/>
                <w:sz w:val="24"/>
              </w:rPr>
              <w:t>=</w:t>
            </w:r>
          </w:p>
        </w:tc>
        <w:tc>
          <w:tcPr>
            <w:tcW w:type="dxa" w:w="414"/>
            <w:tcBorders>
              <w:bottom w:sz="4.836880207061768" w:val="single" w:color="#000000"/>
            </w:tcBorders>
            <w:tcMar>
              <w:start w:w="0" w:type="dxa"/>
              <w:end w:w="0" w:type="dxa"/>
            </w:tcMar>
          </w:tcPr>
          <w:p>
            <w:pPr>
              <w:autoSpaceDN w:val="0"/>
              <w:autoSpaceDE w:val="0"/>
              <w:widowControl/>
              <w:spacing w:line="322" w:lineRule="exact" w:before="60" w:after="0"/>
              <w:ind w:left="0" w:right="0" w:firstLine="0"/>
              <w:jc w:val="right"/>
            </w:pPr>
            <w:r>
              <w:rPr>
                <w:w w:val="101.32880210876465"/>
                <w:rFonts w:ascii="TimesNewRomanPSMT" w:hAnsi="TimesNewRomanPSMT" w:eastAsia="TimesNewRomanPSMT"/>
                <w:b w:val="0"/>
                <w:i w:val="0"/>
                <w:color w:val="000000"/>
                <w:sz w:val="24"/>
              </w:rPr>
              <w:t>2</w:t>
            </w:r>
          </w:p>
        </w:tc>
        <w:tc>
          <w:tcPr>
            <w:tcW w:type="dxa" w:w="220"/>
            <w:gridSpan w:val="2"/>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84" w:after="0"/>
              <w:ind w:left="0" w:right="0" w:firstLine="0"/>
              <w:jc w:val="center"/>
            </w:pPr>
            <w:r>
              <w:rPr>
                <w:w w:val="101.32880210876465"/>
                <w:rFonts w:ascii="Times New Roman" w:hAnsi="Times New Roman" w:eastAsia="Times New Roman"/>
                <w:b w:val="0"/>
                <w:i/>
                <w:color w:val="000000"/>
                <w:sz w:val="24"/>
              </w:rPr>
              <w:t>M</w:t>
            </w:r>
          </w:p>
        </w:tc>
        <w:tc>
          <w:tcPr>
            <w:tcW w:type="dxa" w:w="180"/>
            <w:tcBorders>
              <w:bottom w:sz="4.836880207061768" w:val="single" w:color="#000000"/>
            </w:tcBorders>
            <w:tcMar>
              <w:start w:w="0" w:type="dxa"/>
              <w:end w:w="0" w:type="dxa"/>
            </w:tcMar>
          </w:tcPr>
          <w:p>
            <w:pPr>
              <w:autoSpaceDN w:val="0"/>
              <w:autoSpaceDE w:val="0"/>
              <w:widowControl/>
              <w:spacing w:line="254" w:lineRule="auto" w:before="232" w:after="0"/>
              <w:ind w:left="20" w:right="0" w:firstLine="0"/>
              <w:jc w:val="left"/>
            </w:pPr>
            <w:r>
              <w:rPr>
                <w:rFonts w:ascii="Times New Roman" w:hAnsi="Times New Roman" w:eastAsia="Times New Roman"/>
                <w:b w:val="0"/>
                <w:i/>
                <w:color w:val="000000"/>
                <w:sz w:val="14"/>
              </w:rPr>
              <w:t>s</w:t>
            </w:r>
          </w:p>
        </w:tc>
        <w:tc>
          <w:tcPr>
            <w:tcW w:type="dxa" w:w="3880"/>
            <w:tcBorders>
              <w:bottom w:sz="4.836880207061768" w:val="single" w:color="#000000"/>
            </w:tcBorders>
            <w:tcMar>
              <w:start w:w="0" w:type="dxa"/>
              <w:end w:w="0" w:type="dxa"/>
            </w:tcMar>
          </w:tcPr>
          <w:p/>
        </w:tc>
      </w:tr>
      <w:tr>
        <w:trPr>
          <w:trHeight w:hRule="exact" w:val="478"/>
        </w:trPr>
        <w:tc>
          <w:tcPr>
            <w:tcW w:type="dxa" w:w="1380"/>
            <w:vMerge w:val="restart"/>
            <w:tcBorders>
              <w:top w:sz="4.836880207061768" w:val="single" w:color="#000000"/>
            </w:tcBorders>
            <w:tcMar>
              <w:start w:w="0" w:type="dxa"/>
              <w:end w:w="0" w:type="dxa"/>
            </w:tcMar>
            <w:tcMar>
              <w:start w:w="0" w:type="dxa"/>
              <w:end w:w="0" w:type="dxa"/>
            </w:tcMar>
          </w:tcPr>
          <w:p>
            <w:pPr>
              <w:autoSpaceDN w:val="0"/>
              <w:autoSpaceDE w:val="0"/>
              <w:widowControl/>
              <w:spacing w:line="185" w:lineRule="auto" w:before="646" w:after="0"/>
              <w:ind w:left="0" w:right="16" w:firstLine="0"/>
              <w:jc w:val="right"/>
            </w:pPr>
            <w:r>
              <w:rPr>
                <w:rFonts w:ascii="SimSun" w:hAnsi="SimSun" w:eastAsia="SimSun"/>
                <w:b w:val="0"/>
                <w:i w:val="0"/>
                <w:color w:val="000000"/>
                <w:sz w:val="24"/>
              </w:rPr>
              <w:t>其中</w:t>
            </w:r>
          </w:p>
        </w:tc>
        <w:tc>
          <w:tcPr>
            <w:tcW w:type="dxa" w:w="3046"/>
            <w:tcBorders>
              <w:top w:sz="4.836880207061768" w:val="single" w:color="#000000"/>
            </w:tcBorders>
            <w:tcMar>
              <w:start w:w="0" w:type="dxa"/>
              <w:end w:w="0" w:type="dxa"/>
            </w:tcMar>
          </w:tcPr>
          <w:p>
            <w:pPr>
              <w:autoSpaceDN w:val="0"/>
              <w:autoSpaceDE w:val="0"/>
              <w:widowControl/>
              <w:spacing w:line="252" w:lineRule="auto" w:before="0" w:after="0"/>
              <w:ind w:left="0" w:right="268" w:firstLine="0"/>
              <w:jc w:val="right"/>
            </w:pPr>
            <w:r>
              <w:rPr>
                <w:rFonts w:ascii="Times New Roman" w:hAnsi="Times New Roman" w:eastAsia="Times New Roman"/>
                <w:b w:val="0"/>
                <w:i/>
                <w:color w:val="000000"/>
                <w:sz w:val="14"/>
              </w:rPr>
              <w:t>s</w:t>
            </w:r>
          </w:p>
        </w:tc>
        <w:tc>
          <w:tcPr>
            <w:tcW w:type="dxa" w:w="554"/>
            <w:gridSpan w:val="2"/>
            <w:tcBorders>
              <w:top w:sz="4.836880207061768" w:val="single" w:color="#000000"/>
            </w:tcBorders>
            <w:tcMar>
              <w:start w:w="0" w:type="dxa"/>
              <w:end w:w="0" w:type="dxa"/>
            </w:tcMar>
            <w:tcMar>
              <w:start w:w="0" w:type="dxa"/>
              <w:end w:w="0" w:type="dxa"/>
            </w:tcMar>
          </w:tcPr>
          <w:p>
            <w:pPr>
              <w:autoSpaceDN w:val="0"/>
              <w:autoSpaceDE w:val="0"/>
              <w:widowControl/>
              <w:spacing w:line="283" w:lineRule="auto" w:before="14" w:after="0"/>
              <w:ind w:left="0" w:right="0" w:firstLine="0"/>
              <w:jc w:val="center"/>
            </w:pPr>
            <w:r>
              <w:rPr>
                <w:w w:val="101.32880210876465"/>
                <w:rFonts w:ascii="Times New Roman" w:hAnsi="Times New Roman" w:eastAsia="Times New Roman"/>
                <w:b w:val="0"/>
                <w:i/>
                <w:color w:val="000000"/>
                <w:sz w:val="24"/>
              </w:rPr>
              <w:t xml:space="preserve">N N </w:t>
            </w:r>
            <w:r>
              <w:rPr>
                <w:rFonts w:ascii="Times New Roman" w:hAnsi="Times New Roman" w:eastAsia="Times New Roman"/>
                <w:b w:val="0"/>
                <w:i/>
                <w:color w:val="000000"/>
                <w:sz w:val="14"/>
              </w:rPr>
              <w:t>s</w:t>
            </w:r>
          </w:p>
        </w:tc>
        <w:tc>
          <w:tcPr>
            <w:tcW w:type="dxa" w:w="80"/>
            <w:tcBorders/>
            <w:tcMar>
              <w:start w:w="0" w:type="dxa"/>
              <w:end w:w="0" w:type="dxa"/>
            </w:tcMar>
          </w:tcPr>
          <w:p>
            <w:pPr>
              <w:autoSpaceDN w:val="0"/>
              <w:autoSpaceDE w:val="0"/>
              <w:widowControl/>
              <w:spacing w:line="252" w:lineRule="auto" w:before="180" w:after="0"/>
              <w:ind w:left="0" w:right="0" w:firstLine="0"/>
              <w:jc w:val="center"/>
            </w:pPr>
            <w:r>
              <w:rPr>
                <w:rFonts w:ascii="Times New Roman" w:hAnsi="Times New Roman" w:eastAsia="Times New Roman"/>
                <w:b w:val="0"/>
                <w:i/>
                <w:color w:val="000000"/>
                <w:sz w:val="14"/>
              </w:rPr>
              <w:t>s</w:t>
            </w:r>
          </w:p>
        </w:tc>
        <w:tc>
          <w:tcPr>
            <w:tcW w:type="dxa" w:w="180"/>
            <w:tcBorders>
              <w:top w:sz="4.836880207061768" w:val="single" w:color="#000000"/>
            </w:tcBorders>
            <w:tcMar>
              <w:start w:w="0" w:type="dxa"/>
              <w:end w:w="0" w:type="dxa"/>
            </w:tcMar>
          </w:tcPr>
          <w:p>
            <w:pPr>
              <w:autoSpaceDN w:val="0"/>
              <w:autoSpaceDE w:val="0"/>
              <w:widowControl/>
              <w:spacing w:line="238" w:lineRule="auto" w:before="0" w:after="0"/>
              <w:ind w:left="0" w:right="0" w:firstLine="0"/>
              <w:jc w:val="center"/>
            </w:pPr>
            <w:r>
              <w:rPr>
                <w:w w:val="101.32880210876465"/>
                <w:rFonts w:ascii="Symbol" w:hAnsi="Symbol" w:eastAsia="Symbol"/>
                <w:b w:val="0"/>
                <w:i w:val="0"/>
                <w:color w:val="000000"/>
                <w:sz w:val="24"/>
              </w:rPr>
              <w:t>−</w:t>
            </w:r>
          </w:p>
        </w:tc>
        <w:tc>
          <w:tcPr>
            <w:tcW w:type="dxa" w:w="3880"/>
            <w:tcBorders>
              <w:top w:sz="4.836880207061768" w:val="single" w:color="#000000"/>
            </w:tcBorders>
            <w:tcMar>
              <w:start w:w="0" w:type="dxa"/>
              <w:end w:w="0" w:type="dxa"/>
            </w:tcMar>
          </w:tcPr>
          <w:p>
            <w:pPr>
              <w:autoSpaceDN w:val="0"/>
              <w:autoSpaceDE w:val="0"/>
              <w:widowControl/>
              <w:spacing w:line="322" w:lineRule="exact" w:before="0" w:after="0"/>
              <w:ind w:left="18" w:right="0" w:firstLine="0"/>
              <w:jc w:val="left"/>
            </w:pPr>
            <w:r>
              <w:rPr>
                <w:w w:val="101.32880210876465"/>
                <w:rFonts w:ascii="TimesNewRomanPSMT" w:hAnsi="TimesNewRomanPSMT" w:eastAsia="TimesNewRomanPSMT"/>
                <w:b w:val="0"/>
                <w:i w:val="0"/>
                <w:color w:val="000000"/>
                <w:sz w:val="24"/>
              </w:rPr>
              <w:t>1)</w:t>
            </w:r>
          </w:p>
        </w:tc>
      </w:tr>
      <w:tr>
        <w:trPr>
          <w:trHeight w:hRule="exact" w:val="538"/>
        </w:trPr>
        <w:tc>
          <w:tcPr>
            <w:tcW w:type="dxa" w:w="1445"/>
            <w:vMerge/>
            <w:tcBorders>
              <w:top w:sz="4.836880207061768" w:val="single" w:color="#000000"/>
            </w:tcBorders>
          </w:tcPr>
          <w:p/>
        </w:tc>
        <w:tc>
          <w:tcPr>
            <w:tcW w:type="dxa" w:w="7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98" w:after="0"/>
              <w:ind w:left="0" w:right="0" w:firstLine="0"/>
              <w:jc w:val="center"/>
            </w:pPr>
            <w:r>
              <w:rPr>
                <w:rFonts w:ascii="Times New Roman" w:hAnsi="Times New Roman" w:eastAsia="Times New Roman"/>
                <w:b w:val="0"/>
                <w:i/>
                <w:color w:val="000000"/>
                <w:sz w:val="24"/>
              </w:rPr>
              <w:t>N</w:t>
            </w:r>
            <w:r>
              <w:rPr>
                <w:rFonts w:ascii="SimSun" w:hAnsi="SimSun" w:eastAsia="SimSun"/>
                <w:b w:val="0"/>
                <w:i w:val="0"/>
                <w:color w:val="000000"/>
                <w:sz w:val="24"/>
              </w:rPr>
              <w:t xml:space="preserve"> 表示的是双层网络中可能存在的边的条数。对于标准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w:t>
            </w:r>
            <w:r>
              <w:rPr>
                <w:w w:val="98.78323418753487"/>
                <w:rFonts w:ascii="Times New Roman" w:hAnsi="Times New Roman" w:eastAsia="Times New Roman"/>
                <w:b w:val="0"/>
                <w:i/>
                <w:color w:val="000000"/>
                <w:sz w:val="14"/>
              </w:rPr>
              <w:t>s</w:t>
            </w:r>
          </w:p>
        </w:tc>
      </w:tr>
    </w:tbl>
    <w:p>
      <w:pPr>
        <w:autoSpaceDN w:val="0"/>
        <w:autoSpaceDE w:val="0"/>
        <w:widowControl/>
        <w:spacing w:line="185" w:lineRule="auto" w:before="168" w:after="0"/>
        <w:ind w:left="1282" w:right="0" w:firstLine="0"/>
        <w:jc w:val="left"/>
      </w:pPr>
      <w:r>
        <w:rPr>
          <w:rFonts w:ascii="SimSun" w:hAnsi="SimSun" w:eastAsia="SimSun"/>
          <w:b w:val="0"/>
          <w:i w:val="0"/>
          <w:color w:val="000000"/>
          <w:sz w:val="24"/>
        </w:rPr>
        <w:t>言，其网络密度越大，意味着网络中的标准与风险之间的贴合的更加的紧密，也</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说明标准对风险的提及越频繁和密集。</w:t>
      </w:r>
    </w:p>
    <w:p>
      <w:pPr>
        <w:autoSpaceDN w:val="0"/>
        <w:autoSpaceDE w:val="0"/>
        <w:widowControl/>
        <w:spacing w:line="185" w:lineRule="auto" w:before="112" w:after="0"/>
        <w:ind w:left="1762" w:right="0" w:firstLine="0"/>
        <w:jc w:val="left"/>
      </w:pPr>
      <w:r>
        <w:rPr>
          <w:rFonts w:ascii="SimHei" w:hAnsi="SimHei" w:eastAsia="SimHei"/>
          <w:b w:val="0"/>
          <w:i w:val="0"/>
          <w:color w:val="000000"/>
          <w:sz w:val="24"/>
        </w:rPr>
        <w:t>（二）网络直径</w:t>
      </w:r>
    </w:p>
    <w:p>
      <w:pPr>
        <w:autoSpaceDN w:val="0"/>
        <w:autoSpaceDE w:val="0"/>
        <w:widowControl/>
        <w:spacing w:line="185" w:lineRule="auto" w:before="112" w:after="0"/>
        <w:ind w:left="1762" w:right="0" w:firstLine="0"/>
        <w:jc w:val="left"/>
      </w:pPr>
      <w:r>
        <w:rPr>
          <w:rFonts w:ascii="SimSun" w:hAnsi="SimSun" w:eastAsia="SimSun"/>
          <w:b w:val="0"/>
          <w:i w:val="0"/>
          <w:color w:val="000000"/>
          <w:sz w:val="24"/>
        </w:rPr>
        <w:t>网络直径是网络中任意的两个节点之间距离的最大值。但是在现实当中，网</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络之间并不一定是连通的，而是存在一个连通的巨片，因此，在实际的运用过程</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之中，我们通常是将一个网络的直径定义为任意两个存在有限距离的节点之间距</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离的最大值。可以将其表示为如下：</w:t>
      </w:r>
    </w:p>
    <w:p>
      <w:pPr>
        <w:autoSpaceDN w:val="0"/>
        <w:autoSpaceDE w:val="0"/>
        <w:widowControl/>
        <w:spacing w:line="352" w:lineRule="exact" w:before="126" w:after="0"/>
        <w:ind w:left="0" w:right="3964" w:firstLine="0"/>
        <w:jc w:val="right"/>
      </w:pPr>
      <w:r>
        <w:rPr>
          <w:rFonts w:ascii="Times New Roman" w:hAnsi="Times New Roman" w:eastAsia="Times New Roman"/>
          <w:b w:val="0"/>
          <w:i/>
          <w:color w:val="000000"/>
          <w:sz w:val="24"/>
        </w:rPr>
        <w:t xml:space="preserve">D </w:t>
      </w:r>
      <w:r>
        <w:rPr>
          <w:w w:val="98.92927578517369"/>
          <w:rFonts w:ascii="Times New Roman" w:hAnsi="Times New Roman" w:eastAsia="Times New Roman"/>
          <w:b w:val="0"/>
          <w:i/>
          <w:color w:val="000000"/>
          <w:sz w:val="14"/>
        </w:rPr>
        <w:t xml:space="preserve">s </w:t>
      </w:r>
      <w:r>
        <w:rPr>
          <w:rFonts w:ascii="Symbol" w:hAnsi="Symbol" w:eastAsia="Symbol"/>
          <w:b w:val="0"/>
          <w:i w:val="0"/>
          <w:color w:val="000000"/>
          <w:sz w:val="24"/>
        </w:rPr>
        <w:t xml:space="preserve">= </w:t>
      </w:r>
      <w:r>
        <w:rPr>
          <w:rFonts w:ascii="TimesNewRomanPSMT" w:hAnsi="TimesNewRomanPSMT" w:eastAsia="TimesNewRomanPSMT"/>
          <w:b w:val="0"/>
          <w:i w:val="0"/>
          <w:color w:val="000000"/>
          <w:sz w:val="24"/>
        </w:rPr>
        <w:t xml:space="preserve">max </w:t>
      </w:r>
      <w:r>
        <w:rPr>
          <w:rFonts w:ascii="Times New Roman" w:hAnsi="Times New Roman" w:eastAsia="Times New Roman"/>
          <w:b w:val="0"/>
          <w:i/>
          <w:color w:val="000000"/>
          <w:sz w:val="24"/>
        </w:rPr>
        <w:t xml:space="preserve">d </w:t>
      </w:r>
      <w:r>
        <w:rPr>
          <w:w w:val="98.92927578517369"/>
          <w:rFonts w:ascii="Times New Roman" w:hAnsi="Times New Roman" w:eastAsia="Times New Roman"/>
          <w:b w:val="0"/>
          <w:i/>
          <w:color w:val="000000"/>
          <w:sz w:val="14"/>
        </w:rPr>
        <w:t>ij</w:t>
      </w:r>
    </w:p>
    <w:p>
      <w:pPr>
        <w:autoSpaceDN w:val="0"/>
        <w:autoSpaceDE w:val="0"/>
        <w:widowControl/>
        <w:spacing w:line="252" w:lineRule="auto" w:before="296" w:after="0"/>
        <w:ind w:left="1762" w:right="0" w:firstLine="0"/>
        <w:jc w:val="left"/>
      </w:pPr>
      <w:r>
        <w:rPr>
          <w:rFonts w:ascii="SimSun" w:hAnsi="SimSun" w:eastAsia="SimSun"/>
          <w:b w:val="0"/>
          <w:i w:val="0"/>
          <w:color w:val="000000"/>
          <w:sz w:val="24"/>
        </w:rPr>
        <w:t>其中，</w:t>
      </w:r>
      <w:r>
        <w:rPr>
          <w:w w:val="101.58955117930537"/>
          <w:rFonts w:ascii="Times New Roman" w:hAnsi="Times New Roman" w:eastAsia="Times New Roman"/>
          <w:b w:val="0"/>
          <w:i/>
          <w:color w:val="000000"/>
          <w:sz w:val="23"/>
        </w:rPr>
        <w:t>d</w:t>
      </w:r>
      <w:r>
        <w:rPr>
          <w:rFonts w:ascii="SimSun" w:hAnsi="SimSun" w:eastAsia="SimSun"/>
          <w:b w:val="0"/>
          <w:i w:val="0"/>
          <w:color w:val="000000"/>
          <w:sz w:val="24"/>
        </w:rPr>
        <w:t xml:space="preserve"> 表示双层网络中两任意节点之间的距离，其可表示为：</w:t>
      </w:r>
      <w:r>
        <w:rPr>
          <w:w w:val="103.68309020996094"/>
          <w:rFonts w:ascii="Times New Roman" w:hAnsi="Times New Roman" w:eastAsia="Times New Roman"/>
          <w:b w:val="0"/>
          <w:i/>
          <w:color w:val="000000"/>
          <w:sz w:val="13"/>
        </w:rPr>
        <w:t>ij</w:t>
      </w:r>
    </w:p>
    <w:p>
      <w:pPr>
        <w:autoSpaceDN w:val="0"/>
        <w:autoSpaceDE w:val="0"/>
        <w:widowControl/>
        <w:spacing w:line="278" w:lineRule="auto" w:before="282" w:after="0"/>
        <w:ind w:left="0" w:right="3714" w:firstLine="0"/>
        <w:jc w:val="right"/>
      </w:pPr>
      <w:r>
        <w:rPr>
          <w:rFonts w:ascii="Times New Roman" w:hAnsi="Times New Roman" w:eastAsia="Times New Roman"/>
          <w:b w:val="0"/>
          <w:i/>
          <w:color w:val="000000"/>
          <w:sz w:val="24"/>
        </w:rPr>
        <w:t xml:space="preserve">d </w:t>
      </w:r>
      <w:r>
        <w:rPr>
          <w:rFonts w:ascii="Times New Roman" w:hAnsi="Times New Roman" w:eastAsia="Times New Roman"/>
          <w:b w:val="0"/>
          <w:i/>
          <w:color w:val="000000"/>
          <w:sz w:val="14"/>
        </w:rPr>
        <w:t xml:space="preserve">ij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d </w:t>
      </w:r>
      <w:r>
        <w:rPr>
          <w:rFonts w:ascii="Times New Roman" w:hAnsi="Times New Roman" w:eastAsia="Times New Roman"/>
          <w:b w:val="0"/>
          <w:i/>
          <w:color w:val="000000"/>
          <w:sz w:val="14"/>
        </w:rPr>
        <w:t xml:space="preserve">ir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d </w:t>
      </w:r>
      <w:r>
        <w:rPr>
          <w:rFonts w:ascii="Times New Roman" w:hAnsi="Times New Roman" w:eastAsia="Times New Roman"/>
          <w:b w:val="0"/>
          <w:i/>
          <w:color w:val="000000"/>
          <w:sz w:val="14"/>
        </w:rPr>
        <w:t xml:space="preserve">rs </w:t>
      </w:r>
      <w:r>
        <w:rPr>
          <w:rFonts w:ascii="Symbol" w:hAnsi="Symbol" w:eastAsia="Symbol"/>
          <w:b w:val="0"/>
          <w:i w:val="0"/>
          <w:color w:val="000000"/>
          <w:sz w:val="24"/>
        </w:rPr>
        <w:t xml:space="preserve">+ </w:t>
      </w:r>
      <w:r>
        <w:rPr>
          <w:rFonts w:ascii="Times New Roman" w:hAnsi="Times New Roman" w:eastAsia="Times New Roman"/>
          <w:b w:val="0"/>
          <w:i/>
          <w:color w:val="000000"/>
          <w:sz w:val="24"/>
        </w:rPr>
        <w:t xml:space="preserve">d </w:t>
      </w:r>
      <w:r>
        <w:rPr>
          <w:rFonts w:ascii="Times New Roman" w:hAnsi="Times New Roman" w:eastAsia="Times New Roman"/>
          <w:b w:val="0"/>
          <w:i/>
          <w:color w:val="000000"/>
          <w:sz w:val="14"/>
        </w:rPr>
        <w:t>sj</w:t>
      </w:r>
    </w:p>
    <w:p>
      <w:pPr>
        <w:autoSpaceDN w:val="0"/>
        <w:tabs>
          <w:tab w:pos="2528" w:val="left"/>
          <w:tab w:pos="2656" w:val="left"/>
          <w:tab w:pos="7188" w:val="left"/>
          <w:tab w:pos="7318" w:val="left"/>
        </w:tabs>
        <w:autoSpaceDE w:val="0"/>
        <w:widowControl/>
        <w:spacing w:line="250" w:lineRule="auto" w:before="310" w:after="0"/>
        <w:ind w:left="1762" w:right="0" w:firstLine="0"/>
        <w:jc w:val="left"/>
      </w:pPr>
      <w:r>
        <w:rPr>
          <w:rFonts w:ascii="SimSun" w:hAnsi="SimSun" w:eastAsia="SimSun"/>
          <w:b w:val="0"/>
          <w:i w:val="0"/>
          <w:color w:val="000000"/>
          <w:sz w:val="24"/>
        </w:rPr>
        <w:t>其中，</w:t>
      </w:r>
      <w:r>
        <w:rPr>
          <w:w w:val="101.49938334589419"/>
          <w:rFonts w:ascii="Times New Roman" w:hAnsi="Times New Roman" w:eastAsia="Times New Roman"/>
          <w:b w:val="0"/>
          <w:i/>
          <w:color w:val="000000"/>
          <w:sz w:val="23"/>
        </w:rPr>
        <w:t>d</w:t>
      </w:r>
      <w:r>
        <w:rPr>
          <w:rFonts w:ascii="SimSun" w:hAnsi="SimSun" w:eastAsia="SimSun"/>
          <w:b w:val="0"/>
          <w:i w:val="0"/>
          <w:color w:val="000000"/>
          <w:sz w:val="24"/>
        </w:rPr>
        <w:t xml:space="preserve"> 表示风险网络中任意两节点之间的距离，</w:t>
      </w:r>
      <w:r>
        <w:rPr>
          <w:w w:val="103.6429918729342"/>
          <w:rFonts w:ascii="Times New Roman" w:hAnsi="Times New Roman" w:eastAsia="Times New Roman"/>
          <w:b w:val="0"/>
          <w:i/>
          <w:color w:val="000000"/>
          <w:sz w:val="13"/>
        </w:rPr>
        <w:t xml:space="preserve">ir </w:t>
      </w:r>
      <w:r>
        <w:rPr>
          <w:rFonts w:ascii="Times New Roman" w:hAnsi="Times New Roman" w:eastAsia="Times New Roman"/>
          <w:b w:val="0"/>
          <w:i/>
          <w:color w:val="000000"/>
          <w:sz w:val="24"/>
        </w:rPr>
        <w:t>d</w:t>
      </w:r>
      <w:r>
        <w:rPr>
          <w:rFonts w:ascii="SimSun" w:hAnsi="SimSun" w:eastAsia="SimSun"/>
          <w:b w:val="0"/>
          <w:i w:val="0"/>
          <w:color w:val="000000"/>
          <w:sz w:val="24"/>
        </w:rPr>
        <w:t xml:space="preserve"> 表示标准文本对风险之</w:t>
      </w:r>
      <w:r>
        <w:rPr>
          <w:w w:val="98.78323418753487"/>
          <w:rFonts w:ascii="Times New Roman" w:hAnsi="Times New Roman" w:eastAsia="Times New Roman"/>
          <w:b w:val="0"/>
          <w:i/>
          <w:color w:val="000000"/>
          <w:sz w:val="14"/>
        </w:rPr>
        <w:t>rs</w:t>
      </w:r>
    </w:p>
    <w:p>
      <w:pPr>
        <w:autoSpaceDN w:val="0"/>
        <w:autoSpaceDE w:val="0"/>
        <w:widowControl/>
        <w:spacing w:line="348" w:lineRule="exact" w:before="158" w:after="0"/>
        <w:ind w:left="1282" w:right="0" w:firstLine="0"/>
        <w:jc w:val="left"/>
      </w:pPr>
      <w:r>
        <w:rPr>
          <w:rFonts w:ascii="SimSun" w:hAnsi="SimSun" w:eastAsia="SimSun"/>
          <w:b w:val="0"/>
          <w:i w:val="0"/>
          <w:color w:val="000000"/>
          <w:sz w:val="24"/>
        </w:rPr>
        <w:t>间任意两节点之间的距离，</w:t>
      </w:r>
      <w:r>
        <w:rPr>
          <w:rFonts w:ascii="Times New Roman" w:hAnsi="Times New Roman" w:eastAsia="Times New Roman"/>
          <w:b w:val="0"/>
          <w:i/>
          <w:color w:val="000000"/>
          <w:sz w:val="24"/>
        </w:rPr>
        <w:t>d</w:t>
      </w:r>
      <w:r>
        <w:rPr>
          <w:rFonts w:ascii="SimSun" w:hAnsi="SimSun" w:eastAsia="SimSun"/>
          <w:b w:val="0"/>
          <w:i w:val="0"/>
          <w:color w:val="000000"/>
          <w:sz w:val="24"/>
        </w:rPr>
        <w:t xml:space="preserve"> 表示标准网络中任意两节点之间的距离。在标准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w:t>
      </w:r>
      <w:r>
        <w:rPr>
          <w:rFonts w:ascii="Times New Roman" w:hAnsi="Times New Roman" w:eastAsia="Times New Roman"/>
          <w:b w:val="0"/>
          <w:i/>
          <w:color w:val="000000"/>
          <w:sz w:val="14"/>
        </w:rPr>
        <w:t>sj</w:t>
      </w:r>
    </w:p>
    <w:p>
      <w:pPr>
        <w:autoSpaceDN w:val="0"/>
        <w:autoSpaceDE w:val="0"/>
        <w:widowControl/>
        <w:spacing w:line="320" w:lineRule="exact" w:before="192" w:after="0"/>
        <w:ind w:left="1282" w:right="0" w:firstLine="0"/>
        <w:jc w:val="left"/>
      </w:pPr>
      <w:r>
        <w:rPr>
          <w:rFonts w:ascii="SimSun" w:hAnsi="SimSun" w:eastAsia="SimSun"/>
          <w:b w:val="0"/>
          <w:i w:val="0"/>
          <w:color w:val="000000"/>
          <w:sz w:val="24"/>
        </w:rPr>
        <w:t>险双层网络中，网络直径越大，意味着标准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风险双层网络的网络规模越大。</w:t>
      </w:r>
    </w:p>
    <w:p>
      <w:pPr>
        <w:autoSpaceDN w:val="0"/>
        <w:autoSpaceDE w:val="0"/>
        <w:widowControl/>
        <w:spacing w:line="185" w:lineRule="auto" w:before="76" w:after="0"/>
        <w:ind w:left="1762" w:right="0" w:firstLine="0"/>
        <w:jc w:val="left"/>
      </w:pPr>
      <w:r>
        <w:rPr>
          <w:rFonts w:ascii="SimHei" w:hAnsi="SimHei" w:eastAsia="SimHei"/>
          <w:b w:val="0"/>
          <w:i w:val="0"/>
          <w:color w:val="000000"/>
          <w:sz w:val="24"/>
        </w:rPr>
        <w:t>（三）平均路径长度</w:t>
      </w:r>
    </w:p>
    <w:p>
      <w:pPr>
        <w:autoSpaceDN w:val="0"/>
        <w:autoSpaceDE w:val="0"/>
        <w:widowControl/>
        <w:spacing w:line="226" w:lineRule="auto" w:before="188" w:after="0"/>
        <w:ind w:left="1762" w:right="0" w:firstLine="0"/>
        <w:jc w:val="left"/>
      </w:pPr>
      <w:r>
        <w:rPr>
          <w:rFonts w:ascii="SimSun" w:hAnsi="SimSun" w:eastAsia="SimSun"/>
          <w:b w:val="0"/>
          <w:i w:val="0"/>
          <w:color w:val="000000"/>
          <w:sz w:val="24"/>
        </w:rPr>
        <w:t>网络中存在的任意两节点</w:t>
      </w:r>
      <w:r>
        <w:rPr>
          <w:w w:val="101.04908321214758"/>
          <w:rFonts w:ascii="Times New Roman" w:hAnsi="Times New Roman" w:eastAsia="Times New Roman"/>
          <w:b w:val="0"/>
          <w:i/>
          <w:color w:val="000000"/>
          <w:sz w:val="23"/>
        </w:rPr>
        <w:t>i</w:t>
      </w:r>
      <w:r>
        <w:rPr>
          <w:rFonts w:ascii="SimSun" w:hAnsi="SimSun" w:eastAsia="SimSun"/>
          <w:b w:val="0"/>
          <w:i w:val="0"/>
          <w:color w:val="000000"/>
          <w:sz w:val="24"/>
        </w:rPr>
        <w:t xml:space="preserve"> 和</w:t>
      </w:r>
      <w:r>
        <w:rPr>
          <w:w w:val="101.28993158755095"/>
          <w:rFonts w:ascii="Times New Roman" w:hAnsi="Times New Roman" w:eastAsia="Times New Roman"/>
          <w:b w:val="0"/>
          <w:i/>
          <w:color w:val="000000"/>
          <w:sz w:val="23"/>
        </w:rPr>
        <w:t>j</w:t>
      </w:r>
      <w:r>
        <w:rPr>
          <w:rFonts w:ascii="SimSun" w:hAnsi="SimSun" w:eastAsia="SimSun"/>
          <w:b w:val="0"/>
          <w:i w:val="0"/>
          <w:color w:val="000000"/>
          <w:sz w:val="24"/>
        </w:rPr>
        <w:t xml:space="preserve"> 之间的最短路径是指连接这两个节点的边数最</w:t>
      </w:r>
    </w:p>
    <w:p>
      <w:pPr>
        <w:autoSpaceDN w:val="0"/>
        <w:autoSpaceDE w:val="0"/>
        <w:widowControl/>
        <w:spacing w:line="240" w:lineRule="exact" w:before="924" w:after="0"/>
        <w:ind w:left="0" w:right="4308" w:firstLine="0"/>
        <w:jc w:val="right"/>
      </w:pPr>
      <w:r>
        <w:rPr>
          <w:rFonts w:ascii="TimesNewRomanPSMT" w:hAnsi="TimesNewRomanPSMT" w:eastAsia="TimesNewRomanPSMT"/>
          <w:b w:val="0"/>
          <w:i w:val="0"/>
          <w:color w:val="000000"/>
          <w:sz w:val="18"/>
        </w:rPr>
        <w:t xml:space="preserve">39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68" name="Picture 19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69" name="Picture 19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176" w:firstLine="0"/>
        <w:jc w:val="right"/>
      </w:pPr>
      <w:r>
        <w:rPr>
          <w:rFonts w:ascii="SimSun" w:hAnsi="SimSun" w:eastAsia="SimSun"/>
          <w:b w:val="0"/>
          <w:i w:val="0"/>
          <w:color w:val="000000"/>
          <w:sz w:val="18"/>
        </w:rPr>
        <w:t xml:space="preserve">第三章  桥隧施工标准-风险双层网络的构建及特性分析 </w:t>
      </w:r>
    </w:p>
    <w:tbl>
      <w:tblPr>
        <w:tblW w:type="auto" w:w="0"/>
        <w:tblLayout w:type="fixed"/>
        <w:tblLook w:firstColumn="1" w:firstRow="1" w:lastColumn="0" w:lastRow="0" w:noHBand="0" w:noVBand="1" w:val="04A0"/>
        <w:tblInd w:w="1254.0" w:type="dxa"/>
      </w:tblPr>
      <w:tblGrid>
        <w:gridCol w:w="5073"/>
        <w:gridCol w:w="5073"/>
      </w:tblGrid>
      <w:tr>
        <w:trPr>
          <w:trHeight w:hRule="exact" w:val="1122"/>
        </w:trPr>
        <w:tc>
          <w:tcPr>
            <w:tcW w:type="dxa" w:w="6646"/>
            <w:tcBorders>
              <w:top w:sz="5.599999999999966" w:val="single" w:color="#000000"/>
            </w:tcBorders>
            <w:tcMar>
              <w:start w:w="0" w:type="dxa"/>
              <w:end w:w="0" w:type="dxa"/>
            </w:tcMar>
          </w:tcPr>
          <w:p>
            <w:pPr>
              <w:autoSpaceDN w:val="0"/>
              <w:autoSpaceDE w:val="0"/>
              <w:widowControl/>
              <w:spacing w:line="185" w:lineRule="auto" w:before="752" w:after="0"/>
              <w:ind w:left="0" w:right="0" w:firstLine="0"/>
              <w:jc w:val="center"/>
            </w:pPr>
            <w:r>
              <w:rPr>
                <w:rFonts w:ascii="SimSun" w:hAnsi="SimSun" w:eastAsia="SimSun"/>
                <w:b w:val="0"/>
                <w:i w:val="0"/>
                <w:color w:val="000000"/>
                <w:sz w:val="24"/>
              </w:rPr>
              <w:t>少的路径。可以将连接两个节点的最短路径上的边的数目记为</w:t>
            </w:r>
          </w:p>
        </w:tc>
        <w:tc>
          <w:tcPr>
            <w:tcW w:type="dxa" w:w="2198"/>
            <w:tcBorders>
              <w:top w:sz="5.599999999999966" w:val="single" w:color="#000000"/>
            </w:tcBorders>
            <w:tcMar>
              <w:start w:w="0" w:type="dxa"/>
              <w:end w:w="0" w:type="dxa"/>
            </w:tcMar>
          </w:tcPr>
          <w:p>
            <w:pPr>
              <w:autoSpaceDN w:val="0"/>
              <w:autoSpaceDE w:val="0"/>
              <w:widowControl/>
              <w:spacing w:line="262" w:lineRule="auto" w:before="716" w:after="0"/>
              <w:ind w:left="40" w:right="0" w:firstLine="0"/>
              <w:jc w:val="left"/>
            </w:pPr>
            <w:r>
              <w:rPr>
                <w:rFonts w:ascii="Times New Roman" w:hAnsi="Times New Roman" w:eastAsia="Times New Roman"/>
                <w:b w:val="0"/>
                <w:i/>
                <w:color w:val="000000"/>
                <w:sz w:val="23"/>
              </w:rPr>
              <w:t>d</w:t>
            </w:r>
            <w:r>
              <w:rPr>
                <w:w w:val="102.98015887920673"/>
                <w:rFonts w:ascii="Symbol" w:hAnsi="Symbol" w:eastAsia="Symbol"/>
                <w:b w:val="0"/>
                <w:i w:val="0"/>
                <w:color w:val="000000"/>
                <w:sz w:val="13"/>
              </w:rPr>
              <w:t></w:t>
            </w:r>
            <w:r>
              <w:rPr>
                <w:rFonts w:ascii="SimSun" w:hAnsi="SimSun" w:eastAsia="SimSun"/>
                <w:b w:val="0"/>
                <w:i w:val="0"/>
                <w:color w:val="000000"/>
                <w:sz w:val="24"/>
              </w:rPr>
              <w:t>。因此，一个网</w:t>
            </w:r>
            <w:r>
              <w:rPr>
                <w:w w:val="102.98015887920673"/>
                <w:rFonts w:ascii="Times New Roman" w:hAnsi="Times New Roman" w:eastAsia="Times New Roman"/>
                <w:b w:val="0"/>
                <w:i/>
                <w:color w:val="000000"/>
                <w:sz w:val="13"/>
              </w:rPr>
              <w:t>ij</w:t>
            </w:r>
          </w:p>
        </w:tc>
      </w:tr>
    </w:tbl>
    <w:p>
      <w:pPr>
        <w:autoSpaceDN w:val="0"/>
        <w:autoSpaceDE w:val="0"/>
        <w:widowControl/>
        <w:spacing w:line="185" w:lineRule="auto" w:before="162" w:after="120"/>
        <w:ind w:left="1282" w:right="0" w:firstLine="0"/>
        <w:jc w:val="left"/>
      </w:pPr>
      <w:r>
        <w:rPr>
          <w:rFonts w:ascii="SimSun" w:hAnsi="SimSun" w:eastAsia="SimSun"/>
          <w:b w:val="0"/>
          <w:i w:val="0"/>
          <w:color w:val="000000"/>
          <w:sz w:val="24"/>
        </w:rPr>
        <w:t>络的平均路径长度可以定义为任意两节点之间距离的平均值，也即：</w:t>
      </w:r>
    </w:p>
    <w:tbl>
      <w:tblPr>
        <w:tblW w:type="auto" w:w="0"/>
        <w:tblLayout w:type="fixed"/>
        <w:tblLook w:firstColumn="1" w:firstRow="1" w:lastColumn="0" w:lastRow="0" w:noHBand="0" w:noVBand="1" w:val="04A0"/>
        <w:tblInd w:w="2320.0" w:type="dxa"/>
      </w:tblPr>
      <w:tblGrid>
        <w:gridCol w:w="1691"/>
        <w:gridCol w:w="1691"/>
        <w:gridCol w:w="1691"/>
        <w:gridCol w:w="1691"/>
        <w:gridCol w:w="1691"/>
        <w:gridCol w:w="1691"/>
      </w:tblGrid>
      <w:tr>
        <w:trPr>
          <w:trHeight w:hRule="exact" w:val="406"/>
        </w:trPr>
        <w:tc>
          <w:tcPr>
            <w:tcW w:type="dxa" w:w="2540"/>
            <w:tcBorders>
              <w:bottom w:sz="4.836880207061768" w:val="single" w:color="#000000"/>
            </w:tcBorders>
            <w:tcMar>
              <w:start w:w="0" w:type="dxa"/>
              <w:end w:w="0" w:type="dxa"/>
            </w:tcMar>
          </w:tcPr>
          <w:p>
            <w:pPr>
              <w:autoSpaceDN w:val="0"/>
              <w:autoSpaceDE w:val="0"/>
              <w:widowControl/>
              <w:spacing w:line="254" w:lineRule="auto" w:before="104" w:after="0"/>
              <w:ind w:left="0" w:right="84" w:firstLine="0"/>
              <w:jc w:val="right"/>
            </w:pPr>
            <w:r>
              <w:rPr>
                <w:w w:val="101.06949806213379"/>
                <w:rFonts w:ascii="Times New Roman" w:hAnsi="Times New Roman" w:eastAsia="Times New Roman"/>
                <w:b w:val="0"/>
                <w:i/>
                <w:color w:val="000000"/>
                <w:sz w:val="24"/>
              </w:rPr>
              <w:t>L</w:t>
            </w:r>
          </w:p>
        </w:tc>
        <w:tc>
          <w:tcPr>
            <w:tcW w:type="dxa" w:w="230"/>
            <w:tcBorders>
              <w:bottom w:sz="4.836880207061768" w:val="single" w:color="#000000"/>
            </w:tcBorders>
            <w:tcMar>
              <w:start w:w="0" w:type="dxa"/>
              <w:end w:w="0" w:type="dxa"/>
            </w:tcMar>
          </w:tcPr>
          <w:p>
            <w:pPr>
              <w:autoSpaceDN w:val="0"/>
              <w:autoSpaceDE w:val="0"/>
              <w:widowControl/>
              <w:spacing w:line="240" w:lineRule="auto" w:before="104" w:after="0"/>
              <w:ind w:left="0" w:right="0" w:firstLine="0"/>
              <w:jc w:val="center"/>
            </w:pPr>
            <w:r>
              <w:rPr>
                <w:w w:val="101.06949806213379"/>
                <w:rFonts w:ascii="Symbol" w:hAnsi="Symbol" w:eastAsia="Symbol"/>
                <w:b w:val="0"/>
                <w:i w:val="0"/>
                <w:color w:val="000000"/>
                <w:sz w:val="24"/>
              </w:rPr>
              <w:t>=</w:t>
            </w:r>
          </w:p>
        </w:tc>
        <w:tc>
          <w:tcPr>
            <w:tcW w:type="dxa" w:w="510"/>
            <w:tcBorders>
              <w:bottom w:sz="4.836880207061768" w:val="single" w:color="#000000"/>
            </w:tcBorders>
            <w:tcMar>
              <w:start w:w="0" w:type="dxa"/>
              <w:end w:w="0" w:type="dxa"/>
            </w:tcMar>
          </w:tcPr>
          <w:p>
            <w:pPr>
              <w:autoSpaceDN w:val="0"/>
              <w:autoSpaceDE w:val="0"/>
              <w:widowControl/>
              <w:spacing w:line="322" w:lineRule="exact" w:before="60" w:after="0"/>
              <w:ind w:left="0" w:right="2" w:firstLine="0"/>
              <w:jc w:val="right"/>
            </w:pPr>
            <w:r>
              <w:rPr>
                <w:w w:val="101.06949806213379"/>
                <w:rFonts w:ascii="TimesNewRomanPSMT" w:hAnsi="TimesNewRomanPSMT" w:eastAsia="TimesNewRomanPSMT"/>
                <w:b w:val="0"/>
                <w:i w:val="0"/>
                <w:color w:val="000000"/>
                <w:sz w:val="24"/>
              </w:rPr>
              <w:t>2</w:t>
            </w:r>
          </w:p>
        </w:tc>
        <w:tc>
          <w:tcPr>
            <w:tcW w:type="dxa" w:w="680"/>
            <w:tcBorders>
              <w:bottom w:sz="4.836880207061768" w:val="single" w:color="#000000"/>
            </w:tcBorders>
            <w:tcMar>
              <w:start w:w="0" w:type="dxa"/>
              <w:end w:w="0" w:type="dxa"/>
            </w:tcMar>
          </w:tcPr>
          <w:p>
            <w:pPr>
              <w:autoSpaceDN w:val="0"/>
              <w:autoSpaceDE w:val="0"/>
              <w:widowControl/>
              <w:spacing w:line="240" w:lineRule="auto" w:before="0" w:after="0"/>
              <w:ind w:left="0" w:right="10" w:firstLine="0"/>
              <w:jc w:val="right"/>
            </w:pPr>
            <w:r>
              <w:rPr>
                <w:w w:val="101.07225841946072"/>
                <w:rFonts w:ascii="Symbol" w:hAnsi="Symbol" w:eastAsia="Symbol"/>
                <w:b w:val="0"/>
                <w:i w:val="0"/>
                <w:color w:val="000000"/>
                <w:sz w:val="36"/>
              </w:rPr>
              <w:t></w:t>
            </w:r>
          </w:p>
        </w:tc>
        <w:tc>
          <w:tcPr>
            <w:tcW w:type="dxa" w:w="140"/>
            <w:tcBorders>
              <w:bottom w:sz="4.836880207061768" w:val="single" w:color="#000000"/>
            </w:tcBorders>
            <w:tcMar>
              <w:start w:w="0" w:type="dxa"/>
              <w:end w:w="0" w:type="dxa"/>
            </w:tcMar>
          </w:tcPr>
          <w:p>
            <w:pPr>
              <w:autoSpaceDN w:val="0"/>
              <w:autoSpaceDE w:val="0"/>
              <w:widowControl/>
              <w:spacing w:line="254" w:lineRule="auto" w:before="104" w:after="0"/>
              <w:ind w:left="0" w:right="0" w:firstLine="0"/>
              <w:jc w:val="center"/>
            </w:pPr>
            <w:r>
              <w:rPr>
                <w:w w:val="101.06949806213379"/>
                <w:rFonts w:ascii="Times New Roman" w:hAnsi="Times New Roman" w:eastAsia="Times New Roman"/>
                <w:b w:val="0"/>
                <w:i/>
                <w:color w:val="000000"/>
                <w:sz w:val="24"/>
              </w:rPr>
              <w:t>d</w:t>
            </w:r>
          </w:p>
        </w:tc>
        <w:tc>
          <w:tcPr>
            <w:tcW w:type="dxa" w:w="1900"/>
            <w:tcBorders>
              <w:bottom w:sz="4.836880207061768" w:val="single" w:color="#000000"/>
            </w:tcBorders>
            <w:tcMar>
              <w:start w:w="0" w:type="dxa"/>
              <w:end w:w="0" w:type="dxa"/>
            </w:tcMar>
          </w:tcPr>
          <w:p>
            <w:pPr>
              <w:autoSpaceDN w:val="0"/>
              <w:autoSpaceDE w:val="0"/>
              <w:widowControl/>
              <w:spacing w:line="238" w:lineRule="auto" w:before="218" w:after="0"/>
              <w:ind w:left="24" w:right="0" w:firstLine="0"/>
              <w:jc w:val="left"/>
            </w:pPr>
            <w:r>
              <w:rPr>
                <w:rFonts w:ascii="Symbol" w:hAnsi="Symbol" w:eastAsia="Symbol"/>
                <w:b w:val="0"/>
                <w:i w:val="0"/>
                <w:color w:val="000000"/>
                <w:sz w:val="14"/>
              </w:rPr>
              <w:t></w:t>
            </w:r>
          </w:p>
        </w:tc>
      </w:tr>
      <w:tr>
        <w:trPr>
          <w:trHeight w:hRule="exact" w:val="388"/>
        </w:trPr>
        <w:tc>
          <w:tcPr>
            <w:tcW w:type="dxa" w:w="2540"/>
            <w:tcBorders>
              <w:top w:sz="4.836880207061768" w:val="single" w:color="#000000"/>
            </w:tcBorders>
            <w:tcMar>
              <w:start w:w="0" w:type="dxa"/>
              <w:end w:w="0" w:type="dxa"/>
            </w:tcMar>
          </w:tcPr>
          <w:p>
            <w:pPr>
              <w:autoSpaceDN w:val="0"/>
              <w:autoSpaceDE w:val="0"/>
              <w:widowControl/>
              <w:spacing w:line="254" w:lineRule="auto" w:before="0" w:after="0"/>
              <w:ind w:left="0" w:right="38" w:firstLine="0"/>
              <w:jc w:val="right"/>
            </w:pPr>
            <w:r>
              <w:rPr>
                <w:rFonts w:ascii="Times New Roman" w:hAnsi="Times New Roman" w:eastAsia="Times New Roman"/>
                <w:b w:val="0"/>
                <w:i/>
                <w:color w:val="000000"/>
                <w:sz w:val="14"/>
              </w:rPr>
              <w:t>s</w:t>
            </w:r>
          </w:p>
        </w:tc>
        <w:tc>
          <w:tcPr>
            <w:tcW w:type="dxa" w:w="230"/>
            <w:tcBorders>
              <w:top w:sz="4.836880207061768" w:val="single" w:color="#000000"/>
            </w:tcBorders>
            <w:tcMar>
              <w:start w:w="0" w:type="dxa"/>
              <w:end w:w="0" w:type="dxa"/>
            </w:tcMar>
          </w:tcPr>
          <w:p/>
        </w:tc>
        <w:tc>
          <w:tcPr>
            <w:tcW w:type="dxa" w:w="510"/>
            <w:tcBorders>
              <w:top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w w:val="101.06949806213379"/>
                <w:rFonts w:ascii="Times New Roman" w:hAnsi="Times New Roman" w:eastAsia="Times New Roman"/>
                <w:b w:val="0"/>
                <w:i/>
                <w:color w:val="000000"/>
                <w:sz w:val="24"/>
              </w:rPr>
              <w:t>N N</w:t>
            </w:r>
          </w:p>
        </w:tc>
        <w:tc>
          <w:tcPr>
            <w:tcW w:type="dxa" w:w="680"/>
            <w:tcBorders>
              <w:top w:sz="4.836880207061768"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227"/>
              <w:gridCol w:w="227"/>
              <w:gridCol w:w="227"/>
            </w:tblGrid>
            <w:tr>
              <w:trPr>
                <w:trHeight w:hRule="exact" w:val="334"/>
              </w:trPr>
              <w:tc>
                <w:tcPr>
                  <w:tcW w:type="dxa" w:w="458"/>
                  <w:tcBorders/>
                  <w:tcMar>
                    <w:start w:w="0" w:type="dxa"/>
                    <w:end w:w="0" w:type="dxa"/>
                  </w:tcMar>
                </w:tcPr>
                <w:p>
                  <w:pPr>
                    <w:autoSpaceDN w:val="0"/>
                    <w:tabs>
                      <w:tab w:pos="434" w:val="left"/>
                    </w:tabs>
                    <w:autoSpaceDE w:val="0"/>
                    <w:widowControl/>
                    <w:spacing w:line="259" w:lineRule="auto" w:before="4" w:after="0"/>
                    <w:ind w:left="32" w:right="0" w:firstLine="0"/>
                    <w:jc w:val="left"/>
                  </w:pPr>
                  <w:r>
                    <w:rPr>
                      <w:w w:val="101.06949806213379"/>
                      <w:rFonts w:ascii="Symbol" w:hAnsi="Symbol" w:eastAsia="Symbol"/>
                      <w:b w:val="0"/>
                      <w:i w:val="0"/>
                      <w:color w:val="000000"/>
                      <w:sz w:val="24"/>
                    </w:rPr>
                    <w:t>−</w:t>
                  </w:r>
                  <w:r>
                    <w:rPr>
                      <w:rFonts w:ascii="Times New Roman" w:hAnsi="Times New Roman" w:eastAsia="Times New Roman"/>
                      <w:b w:val="0"/>
                      <w:i/>
                      <w:color w:val="000000"/>
                      <w:sz w:val="14"/>
                    </w:rPr>
                    <w:t>i</w:t>
                  </w:r>
                </w:p>
              </w:tc>
              <w:tc>
                <w:tcPr>
                  <w:tcW w:type="dxa" w:w="142"/>
                  <w:tcBorders/>
                  <w:tcMar>
                    <w:start w:w="0" w:type="dxa"/>
                    <w:end w:w="0" w:type="dxa"/>
                  </w:tcMar>
                </w:tcPr>
                <w:p>
                  <w:pPr>
                    <w:autoSpaceDN w:val="0"/>
                    <w:autoSpaceDE w:val="0"/>
                    <w:widowControl/>
                    <w:spacing w:line="240" w:lineRule="auto" w:before="146" w:after="0"/>
                    <w:ind w:left="0" w:right="0" w:firstLine="0"/>
                    <w:jc w:val="center"/>
                  </w:pPr>
                  <w:r>
                    <w:rPr>
                      <w:rFonts w:ascii="Symbol" w:hAnsi="Symbol" w:eastAsia="Symbol"/>
                      <w:b w:val="0"/>
                      <w:i w:val="0"/>
                      <w:color w:val="000000"/>
                      <w:sz w:val="14"/>
                    </w:rPr>
                    <w:t></w:t>
                  </w:r>
                </w:p>
              </w:tc>
              <w:tc>
                <w:tcPr>
                  <w:tcW w:type="dxa" w:w="56"/>
                  <w:tcBorders/>
                  <w:tcMar>
                    <w:start w:w="0" w:type="dxa"/>
                    <w:end w:w="0" w:type="dxa"/>
                  </w:tcMar>
                </w:tcPr>
                <w:p>
                  <w:pPr>
                    <w:autoSpaceDN w:val="0"/>
                    <w:autoSpaceDE w:val="0"/>
                    <w:widowControl/>
                    <w:spacing w:line="254" w:lineRule="auto" w:before="154" w:after="0"/>
                    <w:ind w:left="0" w:right="0" w:firstLine="0"/>
                    <w:jc w:val="center"/>
                  </w:pPr>
                  <w:r>
                    <w:rPr>
                      <w:rFonts w:ascii="Times New Roman" w:hAnsi="Times New Roman" w:eastAsia="Times New Roman"/>
                      <w:b w:val="0"/>
                      <w:i/>
                      <w:color w:val="000000"/>
                      <w:sz w:val="14"/>
                    </w:rPr>
                    <w:t>j</w:t>
                  </w:r>
                </w:p>
              </w:tc>
            </w:tr>
          </w:tbl>
          <w:p>
            <w:pPr>
              <w:autoSpaceDN w:val="0"/>
              <w:autoSpaceDE w:val="0"/>
              <w:widowControl/>
              <w:spacing w:line="14" w:lineRule="exact" w:before="0" w:after="0"/>
              <w:ind w:left="0" w:right="0"/>
            </w:pPr>
          </w:p>
        </w:tc>
        <w:tc>
          <w:tcPr>
            <w:tcW w:type="dxa" w:w="140"/>
            <w:tcBorders>
              <w:top w:sz="4.836880207061768" w:val="single" w:color="#000000"/>
            </w:tcBorders>
            <w:tcMar>
              <w:start w:w="0" w:type="dxa"/>
              <w:end w:w="0" w:type="dxa"/>
            </w:tcMar>
          </w:tcPr>
          <w:p/>
        </w:tc>
        <w:tc>
          <w:tcPr>
            <w:tcW w:type="dxa" w:w="1900"/>
            <w:tcBorders>
              <w:top w:sz="4.836880207061768" w:val="single" w:color="#000000"/>
            </w:tcBorders>
            <w:tcMar>
              <w:start w:w="0" w:type="dxa"/>
              <w:end w:w="0" w:type="dxa"/>
            </w:tcMar>
          </w:tcPr>
          <w:p>
            <w:pPr>
              <w:autoSpaceDN w:val="0"/>
              <w:autoSpaceDE w:val="0"/>
              <w:widowControl/>
              <w:spacing w:line="254" w:lineRule="auto" w:before="0" w:after="0"/>
              <w:ind w:left="4" w:right="0" w:firstLine="0"/>
              <w:jc w:val="left"/>
            </w:pPr>
            <w:r>
              <w:rPr>
                <w:rFonts w:ascii="Times New Roman" w:hAnsi="Times New Roman" w:eastAsia="Times New Roman"/>
                <w:b w:val="0"/>
                <w:i/>
                <w:color w:val="000000"/>
                <w:sz w:val="14"/>
              </w:rPr>
              <w:t>ij</w:t>
            </w:r>
          </w:p>
        </w:tc>
      </w:tr>
    </w:tbl>
    <w:p>
      <w:pPr>
        <w:autoSpaceDN w:val="0"/>
        <w:autoSpaceDE w:val="0"/>
        <w:widowControl/>
        <w:spacing w:line="250" w:lineRule="auto" w:before="154" w:after="0"/>
        <w:ind w:left="1282" w:right="144" w:firstLine="480"/>
        <w:jc w:val="left"/>
      </w:pPr>
      <w:r>
        <w:rPr>
          <w:rFonts w:ascii="SimSun" w:hAnsi="SimSun" w:eastAsia="SimSun"/>
          <w:b w:val="0"/>
          <w:i w:val="0"/>
          <w:color w:val="000000"/>
          <w:sz w:val="24"/>
        </w:rPr>
        <w:t>其中，</w:t>
      </w:r>
      <w:r>
        <w:rPr>
          <w:rFonts w:ascii="Times New Roman" w:hAnsi="Times New Roman" w:eastAsia="Times New Roman"/>
          <w:b w:val="0"/>
          <w:i/>
          <w:color w:val="000000"/>
          <w:sz w:val="23"/>
        </w:rPr>
        <w:t>N</w:t>
      </w:r>
      <w:r>
        <w:rPr>
          <w:rFonts w:ascii="SimSun" w:hAnsi="SimSun" w:eastAsia="SimSun"/>
          <w:b w:val="0"/>
          <w:i w:val="0"/>
          <w:color w:val="000000"/>
          <w:sz w:val="24"/>
        </w:rPr>
        <w:t xml:space="preserve"> 表示网络中节点的个数。但是，由于本章主要是研究桥隧标准文本</w:t>
      </w:r>
      <w:r>
        <w:rPr>
          <w:rFonts w:ascii="SimSun" w:hAnsi="SimSun" w:eastAsia="SimSun"/>
          <w:b w:val="0"/>
          <w:i w:val="0"/>
          <w:color w:val="000000"/>
          <w:sz w:val="24"/>
        </w:rPr>
        <w:t>对施工风险的提及关系，因此，在求解双层网络的平均路径长度时也只考虑标准</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文本对施工风险的引用关系，不再考虑标准文本之间的引用关系和施工风险之间</w:t>
      </w:r>
    </w:p>
    <w:p>
      <w:pPr>
        <w:autoSpaceDN w:val="0"/>
        <w:autoSpaceDE w:val="0"/>
        <w:widowControl/>
        <w:spacing w:line="185" w:lineRule="auto" w:before="150" w:after="32"/>
        <w:ind w:left="1282" w:right="0" w:firstLine="0"/>
        <w:jc w:val="left"/>
      </w:pPr>
      <w:r>
        <w:rPr>
          <w:rFonts w:ascii="SimSun" w:hAnsi="SimSun" w:eastAsia="SimSun"/>
          <w:b w:val="0"/>
          <w:i w:val="0"/>
          <w:color w:val="000000"/>
          <w:sz w:val="24"/>
        </w:rPr>
        <w:t>的诱发关系，最后，平均路径长度可以表示为：</w:t>
      </w:r>
    </w:p>
    <w:tbl>
      <w:tblPr>
        <w:tblW w:type="auto" w:w="0"/>
        <w:tblLayout w:type="fixed"/>
        <w:tblLook w:firstColumn="1" w:firstRow="1" w:lastColumn="0" w:lastRow="0" w:noHBand="0" w:noVBand="1" w:val="04A0"/>
        <w:tblInd w:w="640.0" w:type="dxa"/>
      </w:tblPr>
      <w:tblGrid>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gridCol w:w="327"/>
      </w:tblGrid>
      <w:tr>
        <w:trPr>
          <w:trHeight w:hRule="exact" w:val="252"/>
        </w:trPr>
        <w:tc>
          <w:tcPr>
            <w:tcW w:type="dxa" w:w="18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8" w:after="0"/>
              <w:ind w:left="0" w:right="34" w:firstLine="0"/>
              <w:jc w:val="right"/>
            </w:pPr>
            <w:r>
              <w:rPr>
                <w:rFonts w:ascii="SimSun" w:hAnsi="SimSun" w:eastAsia="SimSun"/>
                <w:b w:val="0"/>
                <w:i w:val="0"/>
                <w:color w:val="000000"/>
                <w:sz w:val="24"/>
              </w:rPr>
              <w:t>其中，</w:t>
            </w:r>
          </w:p>
        </w:tc>
        <w:tc>
          <w:tcPr>
            <w:tcW w:type="dxa" w:w="1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436" w:after="0"/>
              <w:ind w:left="0" w:right="30" w:firstLine="0"/>
              <w:jc w:val="right"/>
            </w:pPr>
            <w:r>
              <w:rPr>
                <w:rFonts w:ascii="Times New Roman" w:hAnsi="Times New Roman" w:eastAsia="Times New Roman"/>
                <w:b w:val="0"/>
                <w:i/>
                <w:color w:val="000000"/>
                <w:sz w:val="24"/>
              </w:rPr>
              <w:t>L</w:t>
            </w:r>
            <w:r>
              <w:rPr>
                <w:w w:val="98.70780536106655"/>
                <w:rFonts w:ascii="Symbol" w:hAnsi="Symbol" w:eastAsia="Symbol"/>
                <w:b w:val="0"/>
                <w:i w:val="0"/>
                <w:color w:val="000000"/>
                <w:sz w:val="14"/>
              </w:rPr>
              <w:t></w:t>
            </w:r>
          </w:p>
          <w:p>
            <w:pPr>
              <w:autoSpaceDN w:val="0"/>
              <w:autoSpaceDE w:val="0"/>
              <w:widowControl/>
              <w:spacing w:line="254" w:lineRule="auto" w:before="0" w:after="0"/>
              <w:ind w:left="0" w:right="28" w:firstLine="0"/>
              <w:jc w:val="right"/>
            </w:pPr>
            <w:r>
              <w:rPr>
                <w:w w:val="98.70780536106655"/>
                <w:rFonts w:ascii="Times New Roman" w:hAnsi="Times New Roman" w:eastAsia="Times New Roman"/>
                <w:b w:val="0"/>
                <w:i/>
                <w:color w:val="000000"/>
                <w:sz w:val="14"/>
              </w:rPr>
              <w:t>s</w:t>
            </w:r>
          </w:p>
        </w:tc>
        <w:tc>
          <w:tcPr>
            <w:tcW w:type="dxa" w:w="2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38" w:lineRule="auto" w:before="324" w:after="0"/>
              <w:ind w:left="0" w:right="0" w:firstLine="0"/>
              <w:jc w:val="center"/>
            </w:pPr>
            <w:r>
              <w:rPr>
                <w:rFonts w:ascii="Symbol" w:hAnsi="Symbol" w:eastAsia="Symbol"/>
                <w:b w:val="0"/>
                <w:i w:val="0"/>
                <w:color w:val="000000"/>
                <w:sz w:val="24"/>
              </w:rPr>
              <w:t>=</w:t>
            </w:r>
          </w:p>
        </w:tc>
        <w:tc>
          <w:tcPr>
            <w:tcW w:type="dxa" w:w="1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18" w:lineRule="exact" w:before="84" w:after="0"/>
              <w:ind w:left="0" w:right="0" w:firstLine="0"/>
              <w:jc w:val="center"/>
            </w:pPr>
            <w:r>
              <w:rPr>
                <w:rFonts w:ascii="TimesNewRomanPSMT" w:hAnsi="TimesNewRomanPSMT" w:eastAsia="TimesNewRomanPSMT"/>
                <w:b w:val="0"/>
                <w:i w:val="0"/>
                <w:color w:val="000000"/>
                <w:sz w:val="24"/>
              </w:rPr>
              <w:t>2</w:t>
            </w:r>
          </w:p>
        </w:tc>
        <w:tc>
          <w:tcPr>
            <w:tcW w:type="dxa" w:w="2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5" w:lineRule="auto" w:before="30" w:after="0"/>
              <w:ind w:left="0" w:right="0" w:firstLine="0"/>
              <w:jc w:val="center"/>
            </w:pPr>
            <w:r>
              <w:rPr>
                <w:rFonts w:ascii="Symbol" w:hAnsi="Symbol" w:eastAsia="Symbol"/>
                <w:b w:val="0"/>
                <w:i w:val="0"/>
                <w:color w:val="000000"/>
                <w:sz w:val="36"/>
              </w:rPr>
              <w:t></w:t>
            </w:r>
            <w:r>
              <w:rPr>
                <w:w w:val="98.70780536106655"/>
                <w:rFonts w:ascii="Times New Roman" w:hAnsi="Times New Roman" w:eastAsia="Times New Roman"/>
                <w:b w:val="0"/>
                <w:i/>
                <w:color w:val="000000"/>
                <w:sz w:val="14"/>
              </w:rPr>
              <w:t>i</w:t>
            </w:r>
            <w:r>
              <w:rPr>
                <w:w w:val="98.70780536106655"/>
                <w:rFonts w:ascii="Symbol" w:hAnsi="Symbol" w:eastAsia="Symbol"/>
                <w:b w:val="0"/>
                <w:i w:val="0"/>
                <w:color w:val="000000"/>
                <w:sz w:val="14"/>
              </w:rPr>
              <w:t></w:t>
            </w:r>
            <w:r>
              <w:rPr>
                <w:w w:val="98.70780536106655"/>
                <w:rFonts w:ascii="Times New Roman" w:hAnsi="Times New Roman" w:eastAsia="Times New Roman"/>
                <w:b w:val="0"/>
                <w:i/>
                <w:color w:val="000000"/>
                <w:sz w:val="14"/>
              </w:rPr>
              <w:t>j</w:t>
            </w:r>
          </w:p>
        </w:tc>
        <w:tc>
          <w:tcPr>
            <w:tcW w:type="dxa" w:w="1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24"/>
              </w:rPr>
              <w:t>d</w:t>
            </w:r>
          </w:p>
        </w:tc>
        <w:tc>
          <w:tcPr>
            <w:tcW w:type="dxa" w:w="120"/>
            <w:tcBorders/>
            <w:tcMar>
              <w:start w:w="0" w:type="dxa"/>
              <w:end w:w="0" w:type="dxa"/>
            </w:tcMar>
          </w:tcPr>
          <w:p>
            <w:pPr>
              <w:autoSpaceDN w:val="0"/>
              <w:autoSpaceDE w:val="0"/>
              <w:widowControl/>
              <w:spacing w:line="240" w:lineRule="auto" w:before="82" w:after="0"/>
              <w:ind w:left="0" w:right="0" w:firstLine="0"/>
              <w:jc w:val="center"/>
            </w:pPr>
            <w:r>
              <w:rPr>
                <w:w w:val="98.70780536106655"/>
                <w:rFonts w:ascii="Symbol" w:hAnsi="Symbol" w:eastAsia="Symbol"/>
                <w:b w:val="0"/>
                <w:i w:val="0"/>
                <w:color w:val="000000"/>
                <w:sz w:val="14"/>
              </w:rPr>
              <w:t></w:t>
            </w:r>
          </w:p>
        </w:tc>
        <w:tc>
          <w:tcPr>
            <w:tcW w:type="dxa" w:w="2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2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86" w:lineRule="auto" w:before="108" w:after="0"/>
              <w:ind w:left="0" w:right="0" w:firstLine="0"/>
              <w:jc w:val="center"/>
            </w:pPr>
            <w:r>
              <w:rPr>
                <w:rFonts w:ascii="Times New Roman" w:hAnsi="Times New Roman" w:eastAsia="Times New Roman"/>
                <w:b w:val="0"/>
                <w:i/>
                <w:color w:val="000000"/>
                <w:sz w:val="24"/>
              </w:rPr>
              <w:t xml:space="preserve">L </w:t>
            </w:r>
            <w:r>
              <w:rPr>
                <w:w w:val="98.70780536106655"/>
                <w:rFonts w:ascii="Times New Roman" w:hAnsi="Times New Roman" w:eastAsia="Times New Roman"/>
                <w:b w:val="0"/>
                <w:i/>
                <w:color w:val="000000"/>
                <w:sz w:val="14"/>
              </w:rPr>
              <w:t>b</w:t>
            </w:r>
          </w:p>
        </w:tc>
        <w:tc>
          <w:tcPr>
            <w:tcW w:type="dxa" w:w="1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24"/>
              </w:rPr>
              <w:t>N</w:t>
            </w:r>
          </w:p>
        </w:tc>
        <w:tc>
          <w:tcPr>
            <w:tcW w:type="dxa" w:w="80"/>
            <w:vMerge w:val="restart"/>
            <w:tcBorders/>
            <w:tcMar>
              <w:start w:w="0" w:type="dxa"/>
              <w:end w:w="0" w:type="dxa"/>
            </w:tcMar>
            <w:tcMar>
              <w:start w:w="0" w:type="dxa"/>
              <w:end w:w="0" w:type="dxa"/>
            </w:tcMar>
          </w:tcPr>
          <w:p>
            <w:pPr>
              <w:autoSpaceDN w:val="0"/>
              <w:autoSpaceDE w:val="0"/>
              <w:widowControl/>
              <w:spacing w:line="254" w:lineRule="auto" w:before="266" w:after="0"/>
              <w:ind w:left="0" w:right="0" w:firstLine="0"/>
              <w:jc w:val="center"/>
            </w:pPr>
            <w:r>
              <w:rPr>
                <w:w w:val="98.70780536106655"/>
                <w:rFonts w:ascii="Times New Roman" w:hAnsi="Times New Roman" w:eastAsia="Times New Roman"/>
                <w:b w:val="0"/>
                <w:i/>
                <w:color w:val="000000"/>
                <w:sz w:val="14"/>
              </w:rPr>
              <w:t>b</w:t>
            </w:r>
          </w:p>
        </w:tc>
        <w:tc>
          <w:tcPr>
            <w:tcW w:type="dxa" w:w="1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18" w:lineRule="exact" w:before="84" w:after="0"/>
              <w:ind w:left="0" w:right="0" w:firstLine="0"/>
              <w:jc w:val="center"/>
            </w:pPr>
            <w:r>
              <w:rPr>
                <w:rFonts w:ascii="TimesNewRomanPSMT" w:hAnsi="TimesNewRomanPSMT" w:eastAsia="TimesNewRomanPSMT"/>
                <w:b w:val="0"/>
                <w:i w:val="0"/>
                <w:color w:val="000000"/>
                <w:sz w:val="24"/>
              </w:rPr>
              <w:t>(</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24"/>
              </w:rPr>
              <w:t>N</w:t>
            </w:r>
          </w:p>
        </w:tc>
        <w:tc>
          <w:tcPr>
            <w:tcW w:type="dxa" w:w="1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266" w:after="0"/>
              <w:ind w:left="0" w:right="0" w:firstLine="0"/>
              <w:jc w:val="center"/>
            </w:pPr>
            <w:r>
              <w:rPr>
                <w:w w:val="98.70780536106655"/>
                <w:rFonts w:ascii="Times New Roman" w:hAnsi="Times New Roman" w:eastAsia="Times New Roman"/>
                <w:b w:val="0"/>
                <w:i/>
                <w:color w:val="000000"/>
                <w:sz w:val="14"/>
              </w:rPr>
              <w:t>b</w:t>
            </w:r>
          </w:p>
        </w:tc>
        <w:tc>
          <w:tcPr>
            <w:tcW w:type="dxa" w:w="14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20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84" w:after="0"/>
              <w:ind w:left="0" w:right="0" w:firstLine="0"/>
              <w:jc w:val="center"/>
            </w:pPr>
            <w:r>
              <w:rPr>
                <w:rFonts w:ascii="TimesNewRomanPSMT" w:hAnsi="TimesNewRomanPSMT" w:eastAsia="TimesNewRomanPSMT"/>
                <w:b w:val="0"/>
                <w:i w:val="0"/>
                <w:color w:val="000000"/>
                <w:sz w:val="24"/>
              </w:rPr>
              <w:t>1)</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2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86" w:lineRule="auto" w:before="108" w:after="0"/>
              <w:ind w:left="0" w:right="0" w:firstLine="0"/>
              <w:jc w:val="center"/>
            </w:pPr>
            <w:r>
              <w:rPr>
                <w:rFonts w:ascii="Times New Roman" w:hAnsi="Times New Roman" w:eastAsia="Times New Roman"/>
                <w:b w:val="0"/>
                <w:i/>
                <w:color w:val="000000"/>
                <w:sz w:val="24"/>
              </w:rPr>
              <w:t xml:space="preserve">L </w:t>
            </w:r>
            <w:r>
              <w:rPr>
                <w:w w:val="98.70780536106655"/>
                <w:rFonts w:ascii="Times New Roman" w:hAnsi="Times New Roman" w:eastAsia="Times New Roman"/>
                <w:b w:val="0"/>
                <w:i/>
                <w:color w:val="000000"/>
                <w:sz w:val="14"/>
              </w:rPr>
              <w:t>r</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24"/>
              </w:rPr>
              <w:t>N</w:t>
            </w:r>
          </w:p>
        </w:tc>
        <w:tc>
          <w:tcPr>
            <w:tcW w:type="dxa" w:w="80"/>
            <w:vMerge w:val="restart"/>
            <w:tcBorders/>
            <w:tcMar>
              <w:start w:w="0" w:type="dxa"/>
              <w:end w:w="0" w:type="dxa"/>
            </w:tcMar>
            <w:tcMar>
              <w:start w:w="0" w:type="dxa"/>
              <w:end w:w="0" w:type="dxa"/>
            </w:tcMar>
          </w:tcPr>
          <w:p>
            <w:pPr>
              <w:autoSpaceDN w:val="0"/>
              <w:autoSpaceDE w:val="0"/>
              <w:widowControl/>
              <w:spacing w:line="254" w:lineRule="auto" w:before="266" w:after="0"/>
              <w:ind w:left="0" w:right="0" w:firstLine="0"/>
              <w:jc w:val="center"/>
            </w:pPr>
            <w:r>
              <w:rPr>
                <w:w w:val="98.70780536106655"/>
                <w:rFonts w:ascii="Times New Roman" w:hAnsi="Times New Roman" w:eastAsia="Times New Roman"/>
                <w:b w:val="0"/>
                <w:i/>
                <w:color w:val="000000"/>
                <w:sz w:val="14"/>
              </w:rPr>
              <w:t>r</w:t>
            </w:r>
          </w:p>
        </w:tc>
        <w:tc>
          <w:tcPr>
            <w:tcW w:type="dxa" w:w="1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18" w:lineRule="exact" w:before="84" w:after="0"/>
              <w:ind w:left="0" w:right="0" w:firstLine="0"/>
              <w:jc w:val="center"/>
            </w:pPr>
            <w:r>
              <w:rPr>
                <w:rFonts w:ascii="TimesNewRomanPSMT" w:hAnsi="TimesNewRomanPSMT" w:eastAsia="TimesNewRomanPSMT"/>
                <w:b w:val="0"/>
                <w:i w:val="0"/>
                <w:color w:val="000000"/>
                <w:sz w:val="24"/>
              </w:rPr>
              <w:t>(</w:t>
            </w:r>
          </w:p>
        </w:tc>
        <w:tc>
          <w:tcPr>
            <w:tcW w:type="dxa" w:w="1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24"/>
              </w:rPr>
              <w:t>N</w:t>
            </w:r>
          </w:p>
        </w:tc>
        <w:tc>
          <w:tcPr>
            <w:tcW w:type="dxa" w:w="1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54" w:lineRule="auto" w:before="266" w:after="0"/>
              <w:ind w:left="0" w:right="0" w:firstLine="0"/>
              <w:jc w:val="center"/>
            </w:pPr>
            <w:r>
              <w:rPr>
                <w:w w:val="98.70780536106655"/>
                <w:rFonts w:ascii="Times New Roman" w:hAnsi="Times New Roman" w:eastAsia="Times New Roman"/>
                <w:b w:val="0"/>
                <w:i/>
                <w:color w:val="000000"/>
                <w:sz w:val="14"/>
              </w:rPr>
              <w:t>r</w:t>
            </w:r>
          </w:p>
        </w:tc>
        <w:tc>
          <w:tcPr>
            <w:tcW w:type="dxa" w:w="1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4"/>
              </w:rPr>
              <w:t>−</w:t>
            </w:r>
          </w:p>
        </w:tc>
        <w:tc>
          <w:tcPr>
            <w:tcW w:type="dxa" w:w="25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18" w:lineRule="exact" w:before="84" w:after="0"/>
              <w:ind w:left="14" w:right="0" w:firstLine="0"/>
              <w:jc w:val="left"/>
            </w:pPr>
            <w:r>
              <w:rPr>
                <w:rFonts w:ascii="TimesNewRomanPSMT" w:hAnsi="TimesNewRomanPSMT" w:eastAsia="TimesNewRomanPSMT"/>
                <w:b w:val="0"/>
                <w:i w:val="0"/>
                <w:color w:val="000000"/>
                <w:sz w:val="24"/>
              </w:rPr>
              <w:t>1)</w:t>
            </w:r>
          </w:p>
        </w:tc>
      </w:tr>
      <w:tr>
        <w:trPr>
          <w:trHeight w:hRule="exact" w:val="368"/>
        </w:trPr>
        <w:tc>
          <w:tcPr>
            <w:tcW w:type="dxa" w:w="654"/>
            <w:gridSpan w:val="2"/>
            <w:vMerge/>
            <w:tcBorders/>
          </w:tcPr>
          <w:p/>
        </w:tc>
        <w:tc>
          <w:tcPr>
            <w:tcW w:type="dxa" w:w="654"/>
            <w:gridSpan w:val="2"/>
            <w:vMerge/>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120"/>
            <w:tcBorders>
              <w:bottom w:sz="4.836880207061768" w:val="single" w:color="#000000"/>
            </w:tcBorders>
            <w:tcMar>
              <w:start w:w="0" w:type="dxa"/>
              <w:end w:w="0" w:type="dxa"/>
            </w:tcMar>
          </w:tcPr>
          <w:p>
            <w:pPr>
              <w:autoSpaceDN w:val="0"/>
              <w:autoSpaceDE w:val="0"/>
              <w:widowControl/>
              <w:spacing w:line="254" w:lineRule="auto" w:before="14" w:after="0"/>
              <w:ind w:left="0" w:right="0" w:firstLine="0"/>
              <w:jc w:val="center"/>
            </w:pPr>
            <w:r>
              <w:rPr>
                <w:w w:val="98.70780536106655"/>
                <w:rFonts w:ascii="Times New Roman" w:hAnsi="Times New Roman" w:eastAsia="Times New Roman"/>
                <w:b w:val="0"/>
                <w:i/>
                <w:color w:val="000000"/>
                <w:sz w:val="14"/>
              </w:rPr>
              <w:t>ij</w:t>
            </w: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654"/>
            <w:gridSpan w:val="2"/>
            <w:vMerge/>
            <w:tcBorders>
              <w:bottom w:sz="4.836880207061768" w:val="single" w:color="#000000"/>
            </w:tcBorders>
          </w:tcPr>
          <w:p/>
        </w:tc>
        <w:tc>
          <w:tcPr>
            <w:tcW w:type="dxa" w:w="654"/>
            <w:gridSpan w:val="2"/>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c>
          <w:tcPr>
            <w:tcW w:type="dxa" w:w="327"/>
            <w:vMerge/>
            <w:tcBorders>
              <w:bottom w:sz="4.836880207061768" w:val="single" w:color="#000000"/>
            </w:tcBorders>
          </w:tcPr>
          <w:p/>
        </w:tc>
      </w:tr>
      <w:tr>
        <w:trPr>
          <w:trHeight w:hRule="exact" w:val="392"/>
        </w:trPr>
        <w:tc>
          <w:tcPr>
            <w:tcW w:type="dxa" w:w="654"/>
            <w:gridSpan w:val="2"/>
            <w:vMerge/>
            <w:tcBorders/>
          </w:tcPr>
          <w:p/>
        </w:tc>
        <w:tc>
          <w:tcPr>
            <w:tcW w:type="dxa" w:w="654"/>
            <w:gridSpan w:val="2"/>
            <w:vMerge/>
            <w:tcBorders/>
          </w:tcPr>
          <w:p/>
        </w:tc>
        <w:tc>
          <w:tcPr>
            <w:tcW w:type="dxa" w:w="240"/>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260"/>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12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240"/>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80"/>
            <w:tcBorders/>
            <w:tcMar>
              <w:start w:w="0" w:type="dxa"/>
              <w:end w:w="0" w:type="dxa"/>
            </w:tcMar>
          </w:tcPr>
          <w:p/>
        </w:tc>
        <w:tc>
          <w:tcPr>
            <w:tcW w:type="dxa" w:w="504"/>
            <w:gridSpan w:val="4"/>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N N</w:t>
            </w:r>
          </w:p>
        </w:tc>
        <w:tc>
          <w:tcPr>
            <w:tcW w:type="dxa" w:w="156"/>
            <w:gridSpan w:val="2"/>
            <w:tcBorders>
              <w:top w:sz="4.836880207061768" w:val="single" w:color="#000000"/>
            </w:tcBorders>
            <w:tcMar>
              <w:start w:w="0" w:type="dxa"/>
              <w:end w:w="0" w:type="dxa"/>
            </w:tcMar>
            <w:tcMar>
              <w:start w:w="0" w:type="dxa"/>
              <w:end w:w="0" w:type="dxa"/>
            </w:tcMar>
          </w:tcPr>
          <w:p>
            <w:pPr>
              <w:autoSpaceDN w:val="0"/>
              <w:autoSpaceDE w:val="0"/>
              <w:widowControl/>
              <w:spacing w:line="240" w:lineRule="auto" w:before="2" w:after="0"/>
              <w:ind w:left="0" w:right="0" w:firstLine="0"/>
              <w:jc w:val="center"/>
            </w:pPr>
            <w:r>
              <w:rPr>
                <w:rFonts w:ascii="Symbol" w:hAnsi="Symbol" w:eastAsia="Symbol"/>
                <w:b w:val="0"/>
                <w:i w:val="0"/>
                <w:color w:val="000000"/>
                <w:sz w:val="24"/>
              </w:rPr>
              <w:t>−</w:t>
            </w:r>
          </w:p>
        </w:tc>
        <w:tc>
          <w:tcPr>
            <w:tcW w:type="dxa" w:w="300"/>
            <w:gridSpan w:val="2"/>
            <w:tcBorders>
              <w:top w:sz="4.836880207061768"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NewRomanPSMT" w:hAnsi="TimesNewRomanPSMT" w:eastAsia="TimesNewRomanPSMT"/>
                <w:b w:val="0"/>
                <w:i w:val="0"/>
                <w:color w:val="000000"/>
                <w:sz w:val="24"/>
              </w:rPr>
              <w:t>1)</w:t>
            </w:r>
          </w:p>
        </w:tc>
        <w:tc>
          <w:tcPr>
            <w:tcW w:type="dxa" w:w="22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80"/>
            <w:tcBorders/>
            <w:tcMar>
              <w:start w:w="0" w:type="dxa"/>
              <w:end w:w="0" w:type="dxa"/>
            </w:tcMar>
          </w:tcPr>
          <w:p/>
        </w:tc>
        <w:tc>
          <w:tcPr>
            <w:tcW w:type="dxa" w:w="120"/>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tc>
        <w:tc>
          <w:tcPr>
            <w:tcW w:type="dxa" w:w="180"/>
            <w:tcBorders>
              <w:top w:sz="4.836880207061768" w:val="single" w:color="#000000"/>
            </w:tcBorders>
            <w:tcMar>
              <w:start w:w="0" w:type="dxa"/>
              <w:end w:w="0" w:type="dxa"/>
            </w:tcMar>
          </w:tcPr>
          <w:p/>
        </w:tc>
        <w:tc>
          <w:tcPr>
            <w:tcW w:type="dxa" w:w="2560"/>
            <w:tcBorders>
              <w:top w:sz="4.836880207061768" w:val="single" w:color="#000000"/>
            </w:tcBorders>
            <w:tcMar>
              <w:start w:w="0" w:type="dxa"/>
              <w:end w:w="0" w:type="dxa"/>
            </w:tcMar>
          </w:tcPr>
          <w:p/>
        </w:tc>
      </w:tr>
      <w:tr>
        <w:trPr>
          <w:trHeight w:hRule="exact" w:val="580"/>
        </w:trPr>
        <w:tc>
          <w:tcPr>
            <w:tcW w:type="dxa" w:w="654"/>
            <w:gridSpan w:val="2"/>
            <w:vMerge/>
            <w:tcBorders/>
          </w:tcPr>
          <w:p/>
        </w:tc>
        <w:tc>
          <w:tcPr>
            <w:tcW w:type="dxa" w:w="500"/>
            <w:tcBorders/>
            <w:tcMar>
              <w:start w:w="0" w:type="dxa"/>
              <w:end w:w="0" w:type="dxa"/>
            </w:tcMar>
          </w:tcPr>
          <w:p>
            <w:pPr>
              <w:autoSpaceDN w:val="0"/>
              <w:autoSpaceDE w:val="0"/>
              <w:widowControl/>
              <w:spacing w:line="250" w:lineRule="auto" w:before="114" w:after="0"/>
              <w:ind w:left="0" w:right="0" w:firstLine="0"/>
              <w:jc w:val="center"/>
            </w:pPr>
            <w:r>
              <w:rPr>
                <w:w w:val="103.14065493070161"/>
                <w:rFonts w:ascii="Times New Roman" w:hAnsi="Times New Roman" w:eastAsia="Times New Roman"/>
                <w:b w:val="0"/>
                <w:i/>
                <w:color w:val="000000"/>
                <w:sz w:val="13"/>
              </w:rPr>
              <w:t>b</w:t>
            </w:r>
            <w:r>
              <w:rPr>
                <w:rFonts w:ascii="Times New Roman" w:hAnsi="Times New Roman" w:eastAsia="Times New Roman"/>
                <w:b w:val="0"/>
                <w:i/>
                <w:color w:val="000000"/>
                <w:sz w:val="23"/>
              </w:rPr>
              <w:t>L</w:t>
            </w:r>
            <w:r>
              <w:rPr>
                <w:rFonts w:ascii="SimSun" w:hAnsi="SimSun" w:eastAsia="SimSun"/>
                <w:b w:val="0"/>
                <w:i w:val="0"/>
                <w:color w:val="000000"/>
                <w:sz w:val="24"/>
              </w:rPr>
              <w:t xml:space="preserve"> 和</w:t>
            </w:r>
          </w:p>
        </w:tc>
        <w:tc>
          <w:tcPr>
            <w:tcW w:type="dxa" w:w="7100"/>
            <w:gridSpan w:val="2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14" w:after="0"/>
              <w:ind w:left="38" w:right="0" w:firstLine="0"/>
              <w:jc w:val="left"/>
            </w:pPr>
            <w:r>
              <w:rPr>
                <w:w w:val="98.49043687184653"/>
                <w:rFonts w:ascii="Times New Roman" w:hAnsi="Times New Roman" w:eastAsia="Times New Roman"/>
                <w:b w:val="0"/>
                <w:i/>
                <w:color w:val="000000"/>
                <w:sz w:val="24"/>
              </w:rPr>
              <w:t>N</w:t>
            </w:r>
            <w:r>
              <w:rPr>
                <w:rFonts w:ascii="SimSun" w:hAnsi="SimSun" w:eastAsia="SimSun"/>
                <w:b w:val="0"/>
                <w:i w:val="0"/>
                <w:color w:val="000000"/>
                <w:sz w:val="24"/>
              </w:rPr>
              <w:t xml:space="preserve"> 分别表示标准网络的平均路径长度和网络中所包含的标准节点</w:t>
            </w:r>
            <w:r>
              <w:rPr>
                <w:w w:val="97.59167943681989"/>
                <w:rFonts w:ascii="Times New Roman" w:hAnsi="Times New Roman" w:eastAsia="Times New Roman"/>
                <w:b w:val="0"/>
                <w:i/>
                <w:color w:val="000000"/>
                <w:sz w:val="14"/>
              </w:rPr>
              <w:t>b</w:t>
            </w:r>
          </w:p>
        </w:tc>
      </w:tr>
      <w:tr>
        <w:trPr>
          <w:trHeight w:hRule="exact" w:val="542"/>
        </w:trPr>
        <w:tc>
          <w:tcPr>
            <w:tcW w:type="dxa" w:w="1380"/>
            <w:tcBorders/>
            <w:tcMar>
              <w:start w:w="0" w:type="dxa"/>
              <w:end w:w="0" w:type="dxa"/>
            </w:tcMar>
          </w:tcPr>
          <w:p>
            <w:pPr>
              <w:autoSpaceDN w:val="0"/>
              <w:autoSpaceDE w:val="0"/>
              <w:widowControl/>
              <w:spacing w:line="185" w:lineRule="auto" w:before="180" w:after="0"/>
              <w:ind w:left="0" w:right="14" w:firstLine="0"/>
              <w:jc w:val="right"/>
            </w:pPr>
            <w:r>
              <w:rPr>
                <w:rFonts w:ascii="SimSun" w:hAnsi="SimSun" w:eastAsia="SimSun"/>
                <w:b w:val="0"/>
                <w:i w:val="0"/>
                <w:color w:val="000000"/>
                <w:sz w:val="24"/>
              </w:rPr>
              <w:t>个数，</w:t>
            </w:r>
          </w:p>
        </w:tc>
        <w:tc>
          <w:tcPr>
            <w:tcW w:type="dxa" w:w="500"/>
            <w:tcBorders/>
            <w:tcMar>
              <w:start w:w="0" w:type="dxa"/>
              <w:end w:w="0" w:type="dxa"/>
            </w:tcMar>
          </w:tcPr>
          <w:p>
            <w:pPr>
              <w:autoSpaceDN w:val="0"/>
              <w:autoSpaceDE w:val="0"/>
              <w:widowControl/>
              <w:spacing w:line="250" w:lineRule="auto" w:before="158" w:after="0"/>
              <w:ind w:left="0" w:right="0" w:firstLine="0"/>
              <w:jc w:val="center"/>
            </w:pPr>
            <w:r>
              <w:rPr>
                <w:w w:val="103.14065493070161"/>
                <w:rFonts w:ascii="Times New Roman" w:hAnsi="Times New Roman" w:eastAsia="Times New Roman"/>
                <w:b w:val="0"/>
                <w:i/>
                <w:color w:val="000000"/>
                <w:sz w:val="13"/>
              </w:rPr>
              <w:t>r</w:t>
            </w:r>
            <w:r>
              <w:rPr>
                <w:rFonts w:ascii="Times New Roman" w:hAnsi="Times New Roman" w:eastAsia="Times New Roman"/>
                <w:b w:val="0"/>
                <w:i/>
                <w:color w:val="000000"/>
                <w:sz w:val="23"/>
              </w:rPr>
              <w:t>L</w:t>
            </w:r>
            <w:r>
              <w:rPr>
                <w:rFonts w:ascii="SimSun" w:hAnsi="SimSun" w:eastAsia="SimSun"/>
                <w:b w:val="0"/>
                <w:i w:val="0"/>
                <w:color w:val="000000"/>
                <w:sz w:val="24"/>
              </w:rPr>
              <w:t xml:space="preserve"> 和</w:t>
            </w:r>
          </w:p>
        </w:tc>
        <w:tc>
          <w:tcPr>
            <w:tcW w:type="dxa" w:w="7600"/>
            <w:gridSpan w:val="2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58" w:after="0"/>
              <w:ind w:left="0" w:right="0" w:firstLine="0"/>
              <w:jc w:val="center"/>
            </w:pPr>
            <w:r>
              <w:rPr>
                <w:rFonts w:ascii="Times New Roman" w:hAnsi="Times New Roman" w:eastAsia="Times New Roman"/>
                <w:b w:val="0"/>
                <w:i/>
                <w:color w:val="000000"/>
                <w:sz w:val="24"/>
              </w:rPr>
              <w:t>N</w:t>
            </w:r>
            <w:r>
              <w:rPr>
                <w:rFonts w:ascii="SimSun" w:hAnsi="SimSun" w:eastAsia="SimSun"/>
                <w:b w:val="0"/>
                <w:i w:val="0"/>
                <w:color w:val="000000"/>
                <w:sz w:val="24"/>
              </w:rPr>
              <w:t xml:space="preserve"> 分别表示风险网络的平均路径长度和网络中所包含的风险节点个数。</w:t>
            </w:r>
            <w:r>
              <w:rPr>
                <w:w w:val="98.78323418753487"/>
                <w:rFonts w:ascii="Times New Roman" w:hAnsi="Times New Roman" w:eastAsia="Times New Roman"/>
                <w:b w:val="0"/>
                <w:i/>
                <w:color w:val="000000"/>
                <w:sz w:val="14"/>
              </w:rPr>
              <w:t>r</w:t>
            </w:r>
          </w:p>
        </w:tc>
      </w:tr>
    </w:tbl>
    <w:p>
      <w:pPr>
        <w:autoSpaceDN w:val="0"/>
        <w:autoSpaceDE w:val="0"/>
        <w:widowControl/>
        <w:spacing w:line="358" w:lineRule="exact" w:before="84" w:after="0"/>
        <w:ind w:left="1282" w:right="144" w:firstLine="0"/>
        <w:jc w:val="left"/>
      </w:pP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风险双层网络而言，其网络的平均路径长度越大，意味着标准信息的传</w:t>
      </w:r>
      <w:r>
        <w:rPr>
          <w:rFonts w:ascii="SimSun" w:hAnsi="SimSun" w:eastAsia="SimSun"/>
          <w:b w:val="0"/>
          <w:i w:val="0"/>
          <w:color w:val="000000"/>
          <w:sz w:val="24"/>
        </w:rPr>
        <w:t>播速度越慢，也即容易出现信息过时的情况，增大风险发生的频率。</w:t>
      </w:r>
    </w:p>
    <w:p>
      <w:pPr>
        <w:autoSpaceDN w:val="0"/>
        <w:autoSpaceDE w:val="0"/>
        <w:widowControl/>
        <w:spacing w:line="245" w:lineRule="auto" w:before="110" w:after="0"/>
        <w:ind w:left="1762" w:right="144" w:firstLine="0"/>
        <w:jc w:val="left"/>
      </w:pPr>
      <w:r>
        <w:rPr>
          <w:rFonts w:ascii="SimHei" w:hAnsi="SimHei" w:eastAsia="SimHei"/>
          <w:b w:val="0"/>
          <w:i w:val="0"/>
          <w:color w:val="000000"/>
          <w:sz w:val="24"/>
        </w:rPr>
        <w:t>（四）平均聚类系数</w:t>
      </w:r>
      <w:r>
        <w:br/>
      </w:r>
      <w:r>
        <w:rPr>
          <w:rFonts w:ascii="SimSun" w:hAnsi="SimSun" w:eastAsia="SimSun"/>
          <w:b w:val="0"/>
          <w:i w:val="0"/>
          <w:color w:val="000000"/>
          <w:sz w:val="24"/>
        </w:rPr>
        <w:t>聚类系数反映的是个网络中的节点之间结集成团或者聚集在一起的程度的系</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数。具体来讲，它反映的是一个节点和其相邻节点之间相互连接的程度。可以表</w:t>
      </w:r>
    </w:p>
    <w:p>
      <w:pPr>
        <w:autoSpaceDN w:val="0"/>
        <w:autoSpaceDE w:val="0"/>
        <w:widowControl/>
        <w:spacing w:line="185" w:lineRule="auto" w:before="148" w:after="118"/>
        <w:ind w:left="1282" w:right="0" w:firstLine="0"/>
        <w:jc w:val="left"/>
      </w:pPr>
      <w:r>
        <w:rPr>
          <w:rFonts w:ascii="SimSun" w:hAnsi="SimSun" w:eastAsia="SimSun"/>
          <w:b w:val="0"/>
          <w:i w:val="0"/>
          <w:color w:val="000000"/>
          <w:sz w:val="24"/>
        </w:rPr>
        <w:t>示为：</w:t>
      </w:r>
    </w:p>
    <w:tbl>
      <w:tblPr>
        <w:tblW w:type="auto" w:w="0"/>
        <w:tblLayout w:type="fixed"/>
        <w:tblLook w:firstColumn="1" w:firstRow="1" w:lastColumn="0" w:lastRow="0" w:noHBand="0" w:noVBand="1" w:val="04A0"/>
        <w:tblInd w:w="880.0" w:type="dxa"/>
      </w:tblPr>
      <w:tblGrid>
        <w:gridCol w:w="1127"/>
        <w:gridCol w:w="1127"/>
        <w:gridCol w:w="1127"/>
        <w:gridCol w:w="1127"/>
        <w:gridCol w:w="1127"/>
        <w:gridCol w:w="1127"/>
        <w:gridCol w:w="1127"/>
        <w:gridCol w:w="1127"/>
        <w:gridCol w:w="1127"/>
      </w:tblGrid>
      <w:tr>
        <w:trPr>
          <w:trHeight w:hRule="exact" w:val="410"/>
        </w:trPr>
        <w:tc>
          <w:tcPr>
            <w:tcW w:type="dxa" w:w="1620"/>
            <w:tcBorders>
              <w:bottom w:sz="4.836880207061768" w:val="single" w:color="#000000"/>
            </w:tcBorders>
            <w:tcMar>
              <w:start w:w="0" w:type="dxa"/>
              <w:end w:w="0" w:type="dxa"/>
            </w:tcMar>
          </w:tcPr>
          <w:p/>
        </w:tc>
        <w:tc>
          <w:tcPr>
            <w:tcW w:type="dxa" w:w="1780"/>
            <w:tcBorders>
              <w:bottom w:sz="4.836880207061768" w:val="single" w:color="#000000"/>
            </w:tcBorders>
            <w:tcMar>
              <w:start w:w="0" w:type="dxa"/>
              <w:end w:w="0" w:type="dxa"/>
            </w:tcMar>
          </w:tcPr>
          <w:p/>
        </w:tc>
        <w:tc>
          <w:tcPr>
            <w:tcW w:type="dxa" w:w="720"/>
            <w:tcBorders>
              <w:bottom w:sz="4.836880207061768" w:val="single" w:color="#000000"/>
            </w:tcBorders>
            <w:tcMar>
              <w:start w:w="0" w:type="dxa"/>
              <w:end w:w="0" w:type="dxa"/>
            </w:tcMar>
          </w:tcPr>
          <w:p>
            <w:pPr>
              <w:autoSpaceDN w:val="0"/>
              <w:autoSpaceDE w:val="0"/>
              <w:widowControl/>
              <w:spacing w:line="254" w:lineRule="auto" w:before="108" w:after="0"/>
              <w:ind w:left="0" w:right="0" w:firstLine="0"/>
              <w:jc w:val="right"/>
            </w:pPr>
            <w:r>
              <w:rPr>
                <w:w w:val="101.02163155873616"/>
                <w:rFonts w:ascii="Times New Roman" w:hAnsi="Times New Roman" w:eastAsia="Times New Roman"/>
                <w:b w:val="0"/>
                <w:i/>
                <w:color w:val="000000"/>
                <w:sz w:val="24"/>
              </w:rPr>
              <w:t>C</w:t>
            </w:r>
          </w:p>
        </w:tc>
        <w:tc>
          <w:tcPr>
            <w:tcW w:type="dxa" w:w="100"/>
            <w:tcBorders>
              <w:bottom w:sz="4.836880207061768" w:val="single" w:color="#000000"/>
            </w:tcBorders>
            <w:tcMar>
              <w:start w:w="0" w:type="dxa"/>
              <w:end w:w="0" w:type="dxa"/>
            </w:tcMar>
          </w:tcPr>
          <w:p/>
        </w:tc>
        <w:tc>
          <w:tcPr>
            <w:tcW w:type="dxa" w:w="242"/>
            <w:tcBorders>
              <w:bottom w:sz="4.836880207061768" w:val="single" w:color="#000000"/>
            </w:tcBorders>
            <w:tcMar>
              <w:start w:w="0" w:type="dxa"/>
              <w:end w:w="0" w:type="dxa"/>
            </w:tcMar>
          </w:tcPr>
          <w:p>
            <w:pPr>
              <w:autoSpaceDN w:val="0"/>
              <w:autoSpaceDE w:val="0"/>
              <w:widowControl/>
              <w:spacing w:line="240" w:lineRule="auto" w:before="108" w:after="0"/>
              <w:ind w:left="0" w:right="0" w:firstLine="0"/>
              <w:jc w:val="center"/>
            </w:pPr>
            <w:r>
              <w:rPr>
                <w:w w:val="101.02163155873616"/>
                <w:rFonts w:ascii="Symbol" w:hAnsi="Symbol" w:eastAsia="Symbol"/>
                <w:b w:val="0"/>
                <w:i w:val="0"/>
                <w:color w:val="000000"/>
                <w:sz w:val="24"/>
              </w:rPr>
              <w:t>=</w:t>
            </w:r>
          </w:p>
        </w:tc>
        <w:tc>
          <w:tcPr>
            <w:tcW w:type="dxa" w:w="438"/>
            <w:tcBorders>
              <w:bottom w:sz="4.836880207061768" w:val="single" w:color="#000000"/>
            </w:tcBorders>
            <w:tcMar>
              <w:start w:w="0" w:type="dxa"/>
              <w:end w:w="0" w:type="dxa"/>
            </w:tcMar>
          </w:tcPr>
          <w:p>
            <w:pPr>
              <w:autoSpaceDN w:val="0"/>
              <w:autoSpaceDE w:val="0"/>
              <w:widowControl/>
              <w:spacing w:line="322" w:lineRule="exact" w:before="60" w:after="0"/>
              <w:ind w:left="0" w:right="4" w:firstLine="0"/>
              <w:jc w:val="right"/>
            </w:pPr>
            <w:r>
              <w:rPr>
                <w:w w:val="101.02163155873616"/>
                <w:rFonts w:ascii="TimesNewRomanPSMT" w:hAnsi="TimesNewRomanPSMT" w:eastAsia="TimesNewRomanPSMT"/>
                <w:b w:val="0"/>
                <w:i w:val="0"/>
                <w:color w:val="000000"/>
                <w:sz w:val="24"/>
              </w:rPr>
              <w:t>2</w:t>
            </w:r>
          </w:p>
        </w:tc>
        <w:tc>
          <w:tcPr>
            <w:tcW w:type="dxa" w:w="300"/>
            <w:gridSpan w:val="2"/>
            <w:tcBorders>
              <w:bottom w:sz="4.836880207061768" w:val="single" w:color="#000000"/>
            </w:tcBorders>
            <w:tcMar>
              <w:start w:w="0" w:type="dxa"/>
              <w:end w:w="0" w:type="dxa"/>
            </w:tcMar>
            <w:tcMar>
              <w:start w:w="0" w:type="dxa"/>
              <w:end w:w="0" w:type="dxa"/>
            </w:tcMar>
          </w:tcPr>
          <w:p>
            <w:pPr>
              <w:autoSpaceDN w:val="0"/>
              <w:autoSpaceDE w:val="0"/>
              <w:widowControl/>
              <w:spacing w:line="283" w:lineRule="auto" w:before="74" w:after="0"/>
              <w:ind w:left="6" w:right="0" w:firstLine="0"/>
              <w:jc w:val="left"/>
            </w:pPr>
            <w:r>
              <w:rPr>
                <w:w w:val="101.02163155873616"/>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i</w:t>
            </w:r>
          </w:p>
        </w:tc>
        <w:tc>
          <w:tcPr>
            <w:tcW w:type="dxa" w:w="3920"/>
            <w:tcBorders>
              <w:bottom w:sz="4.836880207061768" w:val="single" w:color="#000000"/>
            </w:tcBorders>
            <w:tcMar>
              <w:start w:w="0" w:type="dxa"/>
              <w:end w:w="0" w:type="dxa"/>
            </w:tcMar>
          </w:tcPr>
          <w:p/>
        </w:tc>
      </w:tr>
      <w:tr>
        <w:trPr>
          <w:trHeight w:hRule="exact" w:val="490"/>
        </w:trPr>
        <w:tc>
          <w:tcPr>
            <w:tcW w:type="dxa" w:w="1620"/>
            <w:vMerge w:val="restart"/>
            <w:tcBorders>
              <w:top w:sz="4.836880207061768" w:val="single" w:color="#000000"/>
            </w:tcBorders>
            <w:tcMar>
              <w:start w:w="0" w:type="dxa"/>
              <w:end w:w="0" w:type="dxa"/>
            </w:tcMar>
            <w:tcMar>
              <w:start w:w="0" w:type="dxa"/>
              <w:end w:w="0" w:type="dxa"/>
            </w:tcMar>
          </w:tcPr>
          <w:p>
            <w:pPr>
              <w:autoSpaceDN w:val="0"/>
              <w:autoSpaceDE w:val="0"/>
              <w:widowControl/>
              <w:spacing w:line="185" w:lineRule="auto" w:before="648" w:after="0"/>
              <w:ind w:left="0" w:right="14" w:firstLine="0"/>
              <w:jc w:val="right"/>
            </w:pPr>
            <w:r>
              <w:rPr>
                <w:rFonts w:ascii="SimSun" w:hAnsi="SimSun" w:eastAsia="SimSun"/>
                <w:b w:val="0"/>
                <w:i w:val="0"/>
                <w:color w:val="000000"/>
                <w:sz w:val="24"/>
              </w:rPr>
              <w:t>其中，</w:t>
            </w:r>
          </w:p>
        </w:tc>
        <w:tc>
          <w:tcPr>
            <w:tcW w:type="dxa" w:w="1780"/>
            <w:vMerge w:val="restart"/>
            <w:tcBorders>
              <w:top w:sz="4.836880207061768" w:val="single" w:color="#000000"/>
            </w:tcBorders>
            <w:tcMar>
              <w:start w:w="0" w:type="dxa"/>
              <w:end w:w="0" w:type="dxa"/>
            </w:tcMar>
            <w:tcMar>
              <w:start w:w="0" w:type="dxa"/>
              <w:end w:w="0" w:type="dxa"/>
            </w:tcMar>
          </w:tcPr>
          <w:p>
            <w:pPr>
              <w:autoSpaceDN w:val="0"/>
              <w:autoSpaceDE w:val="0"/>
              <w:widowControl/>
              <w:spacing w:line="350" w:lineRule="exact" w:before="600" w:after="0"/>
              <w:ind w:left="0" w:right="0" w:firstLine="0"/>
              <w:jc w:val="center"/>
            </w:pPr>
            <w:r>
              <w:rPr>
                <w:w w:val="103.14065493070161"/>
                <w:rFonts w:ascii="Times New Roman" w:hAnsi="Times New Roman" w:eastAsia="Times New Roman"/>
                <w:b w:val="0"/>
                <w:i/>
                <w:color w:val="000000"/>
                <w:sz w:val="13"/>
              </w:rPr>
              <w:t>i</w:t>
            </w:r>
            <w:r>
              <w:rPr>
                <w:rFonts w:ascii="Times New Roman" w:hAnsi="Times New Roman" w:eastAsia="Times New Roman"/>
                <w:b w:val="0"/>
                <w:i/>
                <w:color w:val="000000"/>
                <w:sz w:val="23"/>
              </w:rPr>
              <w:t>E</w:t>
            </w:r>
            <w:r>
              <w:rPr>
                <w:rFonts w:ascii="SimSun" w:hAnsi="SimSun" w:eastAsia="SimSun"/>
                <w:b w:val="0"/>
                <w:i w:val="0"/>
                <w:color w:val="000000"/>
                <w:sz w:val="24"/>
              </w:rPr>
              <w:t xml:space="preserve"> 是指节点</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w:t>
            </w:r>
          </w:p>
        </w:tc>
        <w:tc>
          <w:tcPr>
            <w:tcW w:type="dxa" w:w="720"/>
            <w:tcBorders>
              <w:top w:sz="4.836880207061768" w:val="single" w:color="#000000"/>
            </w:tcBorders>
            <w:tcMar>
              <w:start w:w="0" w:type="dxa"/>
              <w:end w:w="0" w:type="dxa"/>
            </w:tcMar>
          </w:tcPr>
          <w:p/>
        </w:tc>
        <w:tc>
          <w:tcPr>
            <w:tcW w:type="dxa" w:w="100"/>
            <w:tcBorders>
              <w:top w:sz="4.836880207061768" w:val="single" w:color="#000000"/>
            </w:tcBorders>
            <w:tcMar>
              <w:start w:w="0" w:type="dxa"/>
              <w:end w:w="0" w:type="dxa"/>
            </w:tcMar>
          </w:tcPr>
          <w:p>
            <w:pPr>
              <w:autoSpaceDN w:val="0"/>
              <w:autoSpaceDE w:val="0"/>
              <w:widowControl/>
              <w:spacing w:line="254" w:lineRule="auto" w:before="0" w:after="0"/>
              <w:ind w:left="0" w:right="0" w:firstLine="0"/>
              <w:jc w:val="center"/>
            </w:pPr>
            <w:r>
              <w:rPr>
                <w:rFonts w:ascii="Times New Roman" w:hAnsi="Times New Roman" w:eastAsia="Times New Roman"/>
                <w:b w:val="0"/>
                <w:i/>
                <w:color w:val="000000"/>
                <w:sz w:val="14"/>
              </w:rPr>
              <w:t>s</w:t>
            </w:r>
          </w:p>
        </w:tc>
        <w:tc>
          <w:tcPr>
            <w:tcW w:type="dxa" w:w="242"/>
            <w:tcBorders>
              <w:top w:sz="4.836880207061768" w:val="single" w:color="#000000"/>
            </w:tcBorders>
            <w:tcMar>
              <w:start w:w="0" w:type="dxa"/>
              <w:end w:w="0" w:type="dxa"/>
            </w:tcMar>
          </w:tcPr>
          <w:p/>
        </w:tc>
        <w:tc>
          <w:tcPr>
            <w:tcW w:type="dxa" w:w="578"/>
            <w:gridSpan w:val="2"/>
            <w:tcBorders>
              <w:top w:sz="4.836880207061768" w:val="single" w:color="#000000"/>
            </w:tcBorders>
            <w:tcMar>
              <w:start w:w="0" w:type="dxa"/>
              <w:end w:w="0" w:type="dxa"/>
            </w:tcMar>
            <w:tcMar>
              <w:start w:w="0" w:type="dxa"/>
              <w:end w:w="0" w:type="dxa"/>
            </w:tcMar>
          </w:tcPr>
          <w:p>
            <w:pPr>
              <w:autoSpaceDN w:val="0"/>
              <w:tabs>
                <w:tab w:pos="186" w:val="left"/>
                <w:tab w:pos="508" w:val="left"/>
              </w:tabs>
              <w:autoSpaceDE w:val="0"/>
              <w:widowControl/>
              <w:spacing w:line="283" w:lineRule="auto" w:before="14" w:after="0"/>
              <w:ind w:left="22" w:right="0" w:firstLine="0"/>
              <w:jc w:val="left"/>
            </w:pPr>
            <w:r>
              <w:rPr>
                <w:w w:val="101.02163155873616"/>
                <w:rFonts w:ascii="Times New Roman" w:hAnsi="Times New Roman" w:eastAsia="Times New Roman"/>
                <w:b w:val="0"/>
                <w:i/>
                <w:color w:val="000000"/>
                <w:sz w:val="24"/>
              </w:rPr>
              <w:t xml:space="preserve">m m </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i</w:t>
            </w:r>
          </w:p>
        </w:tc>
        <w:tc>
          <w:tcPr>
            <w:tcW w:type="dxa" w:w="160"/>
            <w:tcBorders>
              <w:top w:sz="4.836880207061768" w:val="single" w:color="#000000"/>
            </w:tcBorders>
            <w:tcMar>
              <w:start w:w="0" w:type="dxa"/>
              <w:end w:w="0" w:type="dxa"/>
            </w:tcMar>
          </w:tcPr>
          <w:p>
            <w:pPr>
              <w:autoSpaceDN w:val="0"/>
              <w:autoSpaceDE w:val="0"/>
              <w:widowControl/>
              <w:spacing w:line="240" w:lineRule="auto" w:before="0" w:after="0"/>
              <w:ind w:left="0" w:right="0" w:firstLine="0"/>
              <w:jc w:val="center"/>
            </w:pPr>
            <w:r>
              <w:rPr>
                <w:w w:val="101.02163155873616"/>
                <w:rFonts w:ascii="Symbol" w:hAnsi="Symbol" w:eastAsia="Symbol"/>
                <w:b w:val="0"/>
                <w:i w:val="0"/>
                <w:color w:val="000000"/>
                <w:sz w:val="24"/>
              </w:rPr>
              <w:t>−</w:t>
            </w:r>
          </w:p>
        </w:tc>
        <w:tc>
          <w:tcPr>
            <w:tcW w:type="dxa" w:w="3920"/>
            <w:tcBorders>
              <w:top w:sz="4.836880207061768" w:val="single" w:color="#000000"/>
            </w:tcBorders>
            <w:tcMar>
              <w:start w:w="0" w:type="dxa"/>
              <w:end w:w="0" w:type="dxa"/>
            </w:tcMar>
          </w:tcPr>
          <w:p>
            <w:pPr>
              <w:autoSpaceDN w:val="0"/>
              <w:autoSpaceDE w:val="0"/>
              <w:widowControl/>
              <w:spacing w:line="324" w:lineRule="exact" w:before="0" w:after="0"/>
              <w:ind w:left="24" w:right="0" w:firstLine="0"/>
              <w:jc w:val="left"/>
            </w:pPr>
            <w:r>
              <w:rPr>
                <w:w w:val="101.02163155873616"/>
                <w:rFonts w:ascii="TimesNewRomanPSMT" w:hAnsi="TimesNewRomanPSMT" w:eastAsia="TimesNewRomanPSMT"/>
                <w:b w:val="0"/>
                <w:i w:val="0"/>
                <w:color w:val="000000"/>
                <w:sz w:val="24"/>
              </w:rPr>
              <w:t>1)</w:t>
            </w:r>
          </w:p>
        </w:tc>
      </w:tr>
      <w:tr>
        <w:trPr>
          <w:trHeight w:hRule="exact" w:val="526"/>
        </w:trPr>
        <w:tc>
          <w:tcPr>
            <w:tcW w:type="dxa" w:w="1127"/>
            <w:vMerge/>
            <w:tcBorders>
              <w:top w:sz="4.836880207061768" w:val="single" w:color="#000000"/>
            </w:tcBorders>
          </w:tcPr>
          <w:p/>
        </w:tc>
        <w:tc>
          <w:tcPr>
            <w:tcW w:type="dxa" w:w="1127"/>
            <w:vMerge/>
            <w:tcBorders>
              <w:top w:sz="4.836880207061768" w:val="single" w:color="#000000"/>
            </w:tcBorders>
          </w:tcPr>
          <w:p/>
        </w:tc>
        <w:tc>
          <w:tcPr>
            <w:tcW w:type="dxa" w:w="5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142" w:after="0"/>
              <w:ind w:left="28" w:right="0" w:firstLine="0"/>
              <w:jc w:val="left"/>
            </w:pPr>
            <w:r>
              <w:rPr>
                <w:rFonts w:ascii="Times New Roman" w:hAnsi="Times New Roman" w:eastAsia="Times New Roman"/>
                <w:b w:val="0"/>
                <w:i/>
                <w:color w:val="000000"/>
                <w:sz w:val="23"/>
              </w:rPr>
              <w:t>m</w:t>
            </w:r>
            <w:r>
              <w:rPr>
                <w:rFonts w:ascii="SimSun" w:hAnsi="SimSun" w:eastAsia="SimSun"/>
                <w:b w:val="0"/>
                <w:i w:val="0"/>
                <w:color w:val="000000"/>
                <w:sz w:val="24"/>
              </w:rPr>
              <w:t xml:space="preserve"> 个相邻节点之间实际存在的边的条数。对于整体网</w:t>
            </w:r>
            <w:r>
              <w:rPr>
                <w:w w:val="103.14065493070161"/>
                <w:rFonts w:ascii="Times New Roman" w:hAnsi="Times New Roman" w:eastAsia="Times New Roman"/>
                <w:b w:val="0"/>
                <w:i/>
                <w:color w:val="000000"/>
                <w:sz w:val="13"/>
              </w:rPr>
              <w:t>i</w:t>
            </w:r>
          </w:p>
        </w:tc>
      </w:tr>
    </w:tbl>
    <w:p>
      <w:pPr>
        <w:autoSpaceDN w:val="0"/>
        <w:autoSpaceDE w:val="0"/>
        <w:widowControl/>
        <w:spacing w:line="185" w:lineRule="auto" w:before="168" w:after="182"/>
        <w:ind w:left="1282" w:right="0" w:firstLine="0"/>
        <w:jc w:val="left"/>
      </w:pPr>
      <w:r>
        <w:rPr>
          <w:rFonts w:ascii="SimSun" w:hAnsi="SimSun" w:eastAsia="SimSun"/>
          <w:b w:val="0"/>
          <w:i w:val="0"/>
          <w:color w:val="000000"/>
          <w:sz w:val="24"/>
        </w:rPr>
        <w:t>络而言，其平均聚类系数可以表示为：</w:t>
      </w:r>
    </w:p>
    <w:tbl>
      <w:tblPr>
        <w:tblW w:type="auto" w:w="0"/>
        <w:tblLayout w:type="fixed"/>
        <w:tblLook w:firstColumn="1" w:firstRow="1" w:lastColumn="0" w:lastRow="0" w:noHBand="0" w:noVBand="1" w:val="04A0"/>
        <w:tblInd w:w="2480.0" w:type="dxa"/>
      </w:tblPr>
      <w:tblGrid>
        <w:gridCol w:w="2536"/>
        <w:gridCol w:w="2536"/>
        <w:gridCol w:w="2536"/>
        <w:gridCol w:w="2536"/>
      </w:tblGrid>
      <w:tr>
        <w:trPr>
          <w:trHeight w:hRule="exact" w:val="1066"/>
        </w:trPr>
        <w:tc>
          <w:tcPr>
            <w:tcW w:type="dxa" w:w="2640"/>
            <w:tcBorders/>
            <w:tcMar>
              <w:start w:w="0" w:type="dxa"/>
              <w:end w:w="0" w:type="dxa"/>
            </w:tcMar>
          </w:tcPr>
          <w:p>
            <w:pPr>
              <w:autoSpaceDN w:val="0"/>
              <w:autoSpaceDE w:val="0"/>
              <w:widowControl/>
              <w:spacing w:line="254" w:lineRule="auto" w:before="526" w:after="0"/>
              <w:ind w:left="0" w:right="0" w:firstLine="0"/>
              <w:jc w:val="right"/>
            </w:pPr>
            <w:r>
              <w:rPr>
                <w:rFonts w:ascii="Times New Roman" w:hAnsi="Times New Roman" w:eastAsia="Times New Roman"/>
                <w:b w:val="0"/>
                <w:i/>
                <w:color w:val="000000"/>
                <w:sz w:val="24"/>
              </w:rPr>
              <w:t>C</w:t>
            </w:r>
          </w:p>
        </w:tc>
        <w:tc>
          <w:tcPr>
            <w:tcW w:type="dxa" w:w="260"/>
            <w:tcBorders/>
            <w:tcMar>
              <w:start w:w="0" w:type="dxa"/>
              <w:end w:w="0" w:type="dxa"/>
            </w:tcMar>
          </w:tcPr>
          <w:p>
            <w:pPr>
              <w:autoSpaceDN w:val="0"/>
              <w:autoSpaceDE w:val="0"/>
              <w:widowControl/>
              <w:spacing w:line="254" w:lineRule="auto" w:before="684" w:after="0"/>
              <w:ind w:left="0" w:right="0" w:firstLine="0"/>
              <w:jc w:val="center"/>
            </w:pPr>
            <w:r>
              <w:rPr>
                <w:w w:val="98.88653073992047"/>
                <w:rFonts w:ascii="Times New Roman" w:hAnsi="Times New Roman" w:eastAsia="Times New Roman"/>
                <w:b w:val="0"/>
                <w:i/>
                <w:color w:val="000000"/>
                <w:sz w:val="14"/>
              </w:rPr>
              <w:t>avg</w:t>
            </w:r>
          </w:p>
        </w:tc>
        <w:tc>
          <w:tcPr>
            <w:tcW w:type="dxa" w:w="680"/>
            <w:tcBorders/>
            <w:tcMar>
              <w:start w:w="0" w:type="dxa"/>
              <w:end w:w="0" w:type="dxa"/>
            </w:tcMar>
          </w:tcPr>
          <w:p>
            <w:pPr>
              <w:autoSpaceDN w:val="0"/>
              <w:autoSpaceDE w:val="0"/>
              <w:widowControl/>
              <w:spacing w:line="300" w:lineRule="auto" w:before="60" w:after="0"/>
              <w:ind w:left="0" w:right="0" w:firstLine="0"/>
              <w:jc w:val="center"/>
            </w:pPr>
            <w:r>
              <w:rPr>
                <w:w w:val="98.88653073992047"/>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r>
              <w:rPr>
                <w:rFonts w:ascii="Times New Roman" w:hAnsi="Times New Roman" w:eastAsia="Times New Roman"/>
                <w:b w:val="0"/>
                <w:i/>
                <w:color w:val="000000"/>
                <w:sz w:val="24"/>
              </w:rPr>
              <w:t>C</w:t>
            </w:r>
          </w:p>
          <w:p>
            <w:pPr>
              <w:autoSpaceDN w:val="0"/>
              <w:autoSpaceDE w:val="0"/>
              <w:widowControl/>
              <w:spacing w:line="254" w:lineRule="auto" w:before="0" w:after="0"/>
              <w:ind w:left="0" w:right="90" w:firstLine="0"/>
              <w:jc w:val="right"/>
            </w:pPr>
            <w:r>
              <w:rPr>
                <w:rFonts w:ascii="Times New Roman" w:hAnsi="Times New Roman" w:eastAsia="Times New Roman"/>
                <w:b w:val="0"/>
                <w:i/>
                <w:color w:val="000000"/>
                <w:sz w:val="24"/>
              </w:rPr>
              <w:t>N</w:t>
            </w:r>
          </w:p>
        </w:tc>
        <w:tc>
          <w:tcPr>
            <w:tcW w:type="dxa" w:w="2060"/>
            <w:tcBorders/>
            <w:tcMar>
              <w:start w:w="0" w:type="dxa"/>
              <w:end w:w="0" w:type="dxa"/>
            </w:tcMar>
          </w:tcPr>
          <w:p>
            <w:pPr>
              <w:autoSpaceDN w:val="0"/>
              <w:autoSpaceDE w:val="0"/>
              <w:widowControl/>
              <w:spacing w:line="254" w:lineRule="auto" w:before="366" w:after="0"/>
              <w:ind w:left="18" w:right="0" w:firstLine="0"/>
              <w:jc w:val="left"/>
            </w:pPr>
            <w:r>
              <w:rPr>
                <w:w w:val="98.88653073992047"/>
                <w:rFonts w:ascii="Times New Roman" w:hAnsi="Times New Roman" w:eastAsia="Times New Roman"/>
                <w:b w:val="0"/>
                <w:i/>
                <w:color w:val="000000"/>
                <w:sz w:val="14"/>
              </w:rPr>
              <w:t>s</w:t>
            </w:r>
          </w:p>
        </w:tc>
      </w:tr>
    </w:tbl>
    <w:p>
      <w:pPr>
        <w:autoSpaceDN w:val="0"/>
        <w:autoSpaceDE w:val="0"/>
        <w:widowControl/>
        <w:spacing w:line="390" w:lineRule="exact" w:before="0" w:after="0"/>
        <w:ind w:left="1282" w:right="256" w:firstLine="480"/>
        <w:jc w:val="both"/>
      </w:pPr>
      <w:r>
        <w:rPr>
          <w:rFonts w:ascii="SimSun" w:hAnsi="SimSun" w:eastAsia="SimSun"/>
          <w:b w:val="0"/>
          <w:i w:val="0"/>
          <w:color w:val="000000"/>
          <w:sz w:val="24"/>
        </w:rPr>
        <w:t>对于网络而言，其平均聚类系数越高，也意味着网络的倾向性越高。对于标</w:t>
      </w:r>
      <w:r>
        <w:rPr>
          <w:rFonts w:ascii="SimSun" w:hAnsi="SimSun" w:eastAsia="SimSun"/>
          <w:b w:val="0"/>
          <w:i w:val="0"/>
          <w:color w:val="000000"/>
          <w:sz w:val="24"/>
        </w:rPr>
        <w:t>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风险双层网络，如果其拥有较高的平均聚类系数，管理者可以通过找到网络中</w:t>
      </w:r>
      <w:r>
        <w:rPr>
          <w:rFonts w:ascii="SimSun" w:hAnsi="SimSun" w:eastAsia="SimSun"/>
          <w:b w:val="0"/>
          <w:i w:val="0"/>
          <w:color w:val="000000"/>
          <w:sz w:val="24"/>
        </w:rPr>
        <w:t>的关键风险和关键标准，提高施工的安全性，为制定科学有效的标准文本提供建</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议和意见。</w:t>
      </w:r>
    </w:p>
    <w:p>
      <w:pPr>
        <w:autoSpaceDN w:val="0"/>
        <w:autoSpaceDE w:val="0"/>
        <w:widowControl/>
        <w:spacing w:line="245" w:lineRule="auto" w:before="110" w:after="0"/>
        <w:ind w:left="1762" w:right="144" w:firstLine="0"/>
        <w:jc w:val="left"/>
      </w:pPr>
      <w:r>
        <w:rPr>
          <w:rFonts w:ascii="SimHei" w:hAnsi="SimHei" w:eastAsia="SimHei"/>
          <w:b w:val="0"/>
          <w:i w:val="0"/>
          <w:color w:val="000000"/>
          <w:sz w:val="24"/>
        </w:rPr>
        <w:t>（五）标准文本对风险的覆盖率</w:t>
      </w:r>
      <w:r>
        <w:br/>
      </w:r>
      <w:r>
        <w:rPr>
          <w:rFonts w:ascii="SimSun" w:hAnsi="SimSun" w:eastAsia="SimSun"/>
          <w:b w:val="0"/>
          <w:i w:val="0"/>
          <w:color w:val="000000"/>
          <w:sz w:val="24"/>
        </w:rPr>
        <w:t>本章节通过对施工风险进行标准文本的检索，有效地找出了标准文本对风险</w:t>
      </w:r>
    </w:p>
    <w:p>
      <w:pPr>
        <w:autoSpaceDN w:val="0"/>
        <w:autoSpaceDE w:val="0"/>
        <w:widowControl/>
        <w:spacing w:line="240" w:lineRule="exact" w:before="432" w:after="0"/>
        <w:ind w:left="0" w:right="4336" w:firstLine="0"/>
        <w:jc w:val="right"/>
      </w:pPr>
      <w:r>
        <w:rPr>
          <w:rFonts w:ascii="TimesNewRomanPSMT" w:hAnsi="TimesNewRomanPSMT" w:eastAsia="TimesNewRomanPSMT"/>
          <w:b w:val="0"/>
          <w:i w:val="0"/>
          <w:color w:val="000000"/>
          <w:sz w:val="18"/>
        </w:rPr>
        <w:t xml:space="preserve">40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70" name="Picture 19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1" name="Picture 19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45" w:lineRule="auto" w:before="716" w:after="178"/>
        <w:ind w:left="1282" w:right="144" w:firstLine="0"/>
        <w:jc w:val="left"/>
      </w:pPr>
      <w:r>
        <w:rPr>
          <w:rFonts w:ascii="SimSun" w:hAnsi="SimSun" w:eastAsia="SimSun"/>
          <w:b w:val="0"/>
          <w:i w:val="0"/>
          <w:color w:val="000000"/>
          <w:sz w:val="24"/>
        </w:rPr>
        <w:t>的覆盖程度和提及频率，为了从全局更加有效地了解整体的标准文本和所有施工</w:t>
      </w:r>
      <w:r>
        <w:rPr>
          <w:rFonts w:ascii="SimSun" w:hAnsi="SimSun" w:eastAsia="SimSun"/>
          <w:b w:val="0"/>
          <w:i w:val="0"/>
          <w:color w:val="000000"/>
          <w:sz w:val="24"/>
        </w:rPr>
        <w:t>风险之间的关系，本次研究提出了标准文本对风险的覆盖率，可表示为：</w:t>
      </w:r>
    </w:p>
    <w:tbl>
      <w:tblPr>
        <w:tblW w:type="auto" w:w="0"/>
        <w:tblLayout w:type="fixed"/>
        <w:tblLook w:firstColumn="1" w:firstRow="1" w:lastColumn="0" w:lastRow="0" w:noHBand="0" w:noVBand="1" w:val="04A0"/>
        <w:tblInd w:w="2580.0" w:type="dxa"/>
      </w:tblPr>
      <w:tblGrid>
        <w:gridCol w:w="2537"/>
        <w:gridCol w:w="2537"/>
        <w:gridCol w:w="2537"/>
        <w:gridCol w:w="2537"/>
      </w:tblGrid>
      <w:tr>
        <w:trPr>
          <w:trHeight w:hRule="exact" w:val="400"/>
        </w:trPr>
        <w:tc>
          <w:tcPr>
            <w:tcW w:type="dxa" w:w="2880"/>
            <w:tcBorders>
              <w:bottom w:sz="4.836880207061768" w:val="single" w:color="#000000"/>
            </w:tcBorders>
            <w:tcMar>
              <w:start w:w="0" w:type="dxa"/>
              <w:end w:w="0" w:type="dxa"/>
            </w:tcMar>
          </w:tcPr>
          <w:p>
            <w:pPr>
              <w:autoSpaceDN w:val="0"/>
              <w:autoSpaceDE w:val="0"/>
              <w:widowControl/>
              <w:spacing w:line="254" w:lineRule="auto" w:before="102" w:after="0"/>
              <w:ind w:left="0" w:right="88" w:firstLine="0"/>
              <w:jc w:val="right"/>
            </w:pPr>
            <w:r>
              <w:rPr>
                <w:rFonts w:ascii="Times New Roman" w:hAnsi="Times New Roman" w:eastAsia="Times New Roman"/>
                <w:b w:val="0"/>
                <w:i/>
                <w:color w:val="000000"/>
                <w:sz w:val="24"/>
              </w:rPr>
              <w:t>O</w:t>
            </w:r>
          </w:p>
        </w:tc>
        <w:tc>
          <w:tcPr>
            <w:tcW w:type="dxa" w:w="230"/>
            <w:tcBorders>
              <w:bottom w:sz="4.836880207061768" w:val="single" w:color="#000000"/>
            </w:tcBorders>
            <w:tcMar>
              <w:start w:w="0" w:type="dxa"/>
              <w:end w:w="0" w:type="dxa"/>
            </w:tcMar>
          </w:tcPr>
          <w:p>
            <w:pPr>
              <w:autoSpaceDN w:val="0"/>
              <w:autoSpaceDE w:val="0"/>
              <w:widowControl/>
              <w:spacing w:line="240" w:lineRule="auto" w:before="100" w:after="0"/>
              <w:ind w:left="0" w:right="0" w:firstLine="0"/>
              <w:jc w:val="center"/>
            </w:pPr>
            <w:r>
              <w:rPr>
                <w:rFonts w:ascii="Symbol" w:hAnsi="Symbol" w:eastAsia="Symbol"/>
                <w:b w:val="0"/>
                <w:i w:val="0"/>
                <w:color w:val="000000"/>
                <w:sz w:val="24"/>
              </w:rPr>
              <w:t>=</w:t>
            </w:r>
          </w:p>
        </w:tc>
        <w:tc>
          <w:tcPr>
            <w:tcW w:type="dxa" w:w="170"/>
            <w:tcBorders>
              <w:bottom w:sz="4.836880207061768" w:val="single" w:color="#000000"/>
            </w:tcBorders>
            <w:tcMar>
              <w:start w:w="0" w:type="dxa"/>
              <w:end w:w="0" w:type="dxa"/>
            </w:tcMar>
          </w:tcPr>
          <w:p>
            <w:pPr>
              <w:autoSpaceDN w:val="0"/>
              <w:autoSpaceDE w:val="0"/>
              <w:widowControl/>
              <w:spacing w:line="254" w:lineRule="auto" w:before="80" w:after="0"/>
              <w:ind w:left="0" w:right="0" w:firstLine="0"/>
              <w:jc w:val="center"/>
            </w:pPr>
            <w:r>
              <w:rPr>
                <w:rFonts w:ascii="Times New Roman" w:hAnsi="Times New Roman" w:eastAsia="Times New Roman"/>
                <w:b w:val="0"/>
                <w:i/>
                <w:color w:val="000000"/>
                <w:sz w:val="24"/>
              </w:rPr>
              <w:t>R</w:t>
            </w:r>
          </w:p>
        </w:tc>
        <w:tc>
          <w:tcPr>
            <w:tcW w:type="dxa" w:w="118"/>
            <w:tcBorders>
              <w:bottom w:sz="4.836880207061768" w:val="single" w:color="#00000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14"/>
              </w:rPr>
              <w:t></w:t>
            </w:r>
          </w:p>
        </w:tc>
      </w:tr>
      <w:tr>
        <w:trPr>
          <w:trHeight w:hRule="exact" w:val="374"/>
        </w:trPr>
        <w:tc>
          <w:tcPr>
            <w:tcW w:type="dxa" w:w="2880"/>
            <w:tcBorders>
              <w:top w:sz="4.836880207061768" w:val="single" w:color="#000000"/>
            </w:tcBorders>
            <w:tcMar>
              <w:start w:w="0" w:type="dxa"/>
              <w:end w:w="0" w:type="dxa"/>
            </w:tcMar>
          </w:tcPr>
          <w:p>
            <w:pPr>
              <w:autoSpaceDN w:val="0"/>
              <w:autoSpaceDE w:val="0"/>
              <w:widowControl/>
              <w:spacing w:line="254" w:lineRule="auto" w:before="0" w:after="0"/>
              <w:ind w:left="0" w:right="42" w:firstLine="0"/>
              <w:jc w:val="right"/>
            </w:pPr>
            <w:r>
              <w:rPr>
                <w:rFonts w:ascii="Times New Roman" w:hAnsi="Times New Roman" w:eastAsia="Times New Roman"/>
                <w:b w:val="0"/>
                <w:i/>
                <w:color w:val="000000"/>
                <w:sz w:val="14"/>
              </w:rPr>
              <w:t>s</w:t>
            </w:r>
          </w:p>
        </w:tc>
        <w:tc>
          <w:tcPr>
            <w:tcW w:type="dxa" w:w="230"/>
            <w:tcBorders>
              <w:top w:sz="4.836880207061768" w:val="single" w:color="#000000"/>
            </w:tcBorders>
            <w:tcMar>
              <w:start w:w="0" w:type="dxa"/>
              <w:end w:w="0" w:type="dxa"/>
            </w:tcMar>
          </w:tcPr>
          <w:p/>
        </w:tc>
        <w:tc>
          <w:tcPr>
            <w:tcW w:type="dxa" w:w="288"/>
            <w:gridSpan w:val="2"/>
            <w:tcBorders>
              <w:top w:sz="4.836880207061768" w:val="single" w:color="#000000"/>
            </w:tcBorders>
            <w:tcMar>
              <w:start w:w="0" w:type="dxa"/>
              <w:end w:w="0" w:type="dxa"/>
            </w:tcMar>
            <w:tcMar>
              <w:start w:w="0" w:type="dxa"/>
              <w:end w:w="0" w:type="dxa"/>
            </w:tcMar>
          </w:tcPr>
          <w:p>
            <w:pPr>
              <w:autoSpaceDN w:val="0"/>
              <w:autoSpaceDE w:val="0"/>
              <w:widowControl/>
              <w:spacing w:line="254" w:lineRule="auto" w:before="14" w:after="0"/>
              <w:ind w:left="0" w:right="0" w:firstLine="0"/>
              <w:jc w:val="center"/>
            </w:pPr>
            <w:r>
              <w:rPr>
                <w:rFonts w:ascii="Times New Roman" w:hAnsi="Times New Roman" w:eastAsia="Times New Roman"/>
                <w:b w:val="0"/>
                <w:i/>
                <w:color w:val="000000"/>
                <w:sz w:val="24"/>
              </w:rPr>
              <w:t>R</w:t>
            </w:r>
          </w:p>
        </w:tc>
      </w:tr>
    </w:tbl>
    <w:p>
      <w:pPr>
        <w:autoSpaceDN w:val="0"/>
        <w:autoSpaceDE w:val="0"/>
        <w:widowControl/>
        <w:spacing w:line="238" w:lineRule="auto" w:before="222" w:after="0"/>
        <w:ind w:left="1762" w:right="0" w:firstLine="0"/>
        <w:jc w:val="left"/>
      </w:pPr>
      <w:r>
        <w:rPr>
          <w:rFonts w:ascii="SimSun" w:hAnsi="SimSun" w:eastAsia="SimSun"/>
          <w:b w:val="0"/>
          <w:i w:val="0"/>
          <w:color w:val="000000"/>
          <w:sz w:val="24"/>
        </w:rPr>
        <w:t>其中</w:t>
      </w:r>
      <w:r>
        <w:rPr>
          <w:w w:val="98.48513603210449"/>
          <w:rFonts w:ascii="Times New Roman" w:hAnsi="Times New Roman" w:eastAsia="Times New Roman"/>
          <w:b w:val="0"/>
          <w:i/>
          <w:color w:val="000000"/>
          <w:sz w:val="24"/>
        </w:rPr>
        <w:t>R</w:t>
      </w:r>
      <w:r>
        <w:rPr>
          <w:w w:val="97.49114853995187"/>
          <w:rFonts w:ascii="Symbol" w:hAnsi="Symbol" w:eastAsia="Symbol"/>
          <w:b w:val="0"/>
          <w:i w:val="0"/>
          <w:color w:val="000000"/>
          <w:sz w:val="14"/>
        </w:rPr>
        <w:t></w:t>
      </w:r>
      <w:r>
        <w:rPr>
          <w:rFonts w:ascii="SimSun" w:hAnsi="SimSun" w:eastAsia="SimSun"/>
          <w:b w:val="0"/>
          <w:i w:val="0"/>
          <w:color w:val="000000"/>
          <w:sz w:val="24"/>
        </w:rPr>
        <w:t>表示被标准文本提及到的施工风险的个数，</w:t>
      </w:r>
      <w:r>
        <w:rPr>
          <w:rFonts w:ascii="Times New Roman" w:hAnsi="Times New Roman" w:eastAsia="Times New Roman"/>
          <w:b w:val="0"/>
          <w:i/>
          <w:color w:val="000000"/>
          <w:sz w:val="23"/>
        </w:rPr>
        <w:t>R</w:t>
      </w:r>
      <w:r>
        <w:rPr>
          <w:rFonts w:ascii="SimSun" w:hAnsi="SimSun" w:eastAsia="SimSun"/>
          <w:b w:val="0"/>
          <w:i w:val="0"/>
          <w:color w:val="000000"/>
          <w:sz w:val="24"/>
        </w:rPr>
        <w:t xml:space="preserve"> 表示搜集到的全部施工</w:t>
      </w:r>
    </w:p>
    <w:p>
      <w:pPr>
        <w:autoSpaceDN w:val="0"/>
        <w:autoSpaceDE w:val="0"/>
        <w:widowControl/>
        <w:spacing w:line="374" w:lineRule="exact" w:before="128" w:after="0"/>
        <w:ind w:left="1282" w:right="254" w:firstLine="0"/>
        <w:jc w:val="both"/>
      </w:pPr>
      <w:r>
        <w:rPr>
          <w:rFonts w:ascii="SimSun" w:hAnsi="SimSun" w:eastAsia="SimSun"/>
          <w:b w:val="0"/>
          <w:i w:val="0"/>
          <w:color w:val="000000"/>
          <w:sz w:val="24"/>
        </w:rPr>
        <w:t>风险的个数。在标准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风险双层网络中，标准文本对风险的覆盖率越高，意味着标</w:t>
      </w:r>
      <w:r>
        <w:rPr>
          <w:rFonts w:ascii="SimSun" w:hAnsi="SimSun" w:eastAsia="SimSun"/>
          <w:b w:val="0"/>
          <w:i w:val="0"/>
          <w:color w:val="000000"/>
          <w:sz w:val="24"/>
        </w:rPr>
        <w:t>准与风险的联系越紧密，也说明管理者在进行风险管理时能够依据足够的标准进</w:t>
      </w:r>
      <w:r>
        <w:rPr>
          <w:rFonts w:ascii="SimSun" w:hAnsi="SimSun" w:eastAsia="SimSun"/>
          <w:b w:val="0"/>
          <w:i w:val="0"/>
          <w:color w:val="000000"/>
          <w:sz w:val="24"/>
        </w:rPr>
        <w:t>行管理。</w:t>
      </w:r>
    </w:p>
    <w:p>
      <w:pPr>
        <w:autoSpaceDN w:val="0"/>
        <w:tabs>
          <w:tab w:pos="1762" w:val="left"/>
          <w:tab w:pos="1844" w:val="left"/>
        </w:tabs>
        <w:autoSpaceDE w:val="0"/>
        <w:widowControl/>
        <w:spacing w:line="398" w:lineRule="exact" w:before="342" w:after="0"/>
        <w:ind w:left="1282" w:right="0" w:firstLine="0"/>
        <w:jc w:val="left"/>
      </w:pPr>
      <w:r>
        <w:tab/>
      </w:r>
      <w:r>
        <w:tab/>
      </w:r>
      <w:r>
        <w:rPr>
          <w:rFonts w:ascii="SimSun" w:hAnsi="SimSun" w:eastAsia="SimSun"/>
          <w:b w:val="0"/>
          <w:i w:val="0"/>
          <w:color w:val="000000"/>
          <w:sz w:val="28"/>
        </w:rPr>
        <w:t>二、标准</w:t>
      </w:r>
      <w:r>
        <w:rPr>
          <w:rFonts w:ascii="Times New Roman" w:hAnsi="Times New Roman" w:eastAsia="Times New Roman"/>
          <w:b/>
          <w:i w:val="0"/>
          <w:color w:val="000000"/>
          <w:sz w:val="28"/>
        </w:rPr>
        <w:t>-</w:t>
      </w:r>
      <w:r>
        <w:rPr>
          <w:rFonts w:ascii="SimSun" w:hAnsi="SimSun" w:eastAsia="SimSun"/>
          <w:b w:val="0"/>
          <w:i w:val="0"/>
          <w:color w:val="000000"/>
          <w:sz w:val="28"/>
        </w:rPr>
        <w:t>风险双层网络节点指标选择</w:t>
      </w:r>
      <w:r>
        <w:br/>
      </w:r>
      <w:r>
        <w:tab/>
      </w:r>
      <w:r>
        <w:rPr>
          <w:rFonts w:ascii="SimSun" w:hAnsi="SimSun" w:eastAsia="SimSun"/>
          <w:b w:val="0"/>
          <w:i w:val="0"/>
          <w:color w:val="000000"/>
          <w:sz w:val="24"/>
        </w:rPr>
        <w:t>网络中一个节点的度往往能够反映该节点在网络中的地位和作用。对于标准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风险双层网络而言，由于在对施工风险进行标准文本的检索时进行了频数的统计，</w:t>
      </w:r>
      <w:r>
        <w:rPr>
          <w:rFonts w:ascii="SimSun" w:hAnsi="SimSun" w:eastAsia="SimSun"/>
          <w:b w:val="0"/>
          <w:i w:val="0"/>
          <w:color w:val="000000"/>
          <w:sz w:val="24"/>
        </w:rPr>
        <w:t>因此，本次研究所建立的标准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风险双层网络是有向加权网络。为了更加清楚的地</w:t>
      </w:r>
      <w:r>
        <w:rPr>
          <w:rFonts w:ascii="SimSun" w:hAnsi="SimSun" w:eastAsia="SimSun"/>
          <w:b w:val="0"/>
          <w:i w:val="0"/>
          <w:color w:val="000000"/>
          <w:sz w:val="24"/>
        </w:rPr>
        <w:t>找出网络中的关键性风险和标准，本次研究在度的基础上引入了以下四个指标对</w:t>
      </w:r>
      <w:r>
        <w:rPr>
          <w:rFonts w:ascii="SimSun" w:hAnsi="SimSun" w:eastAsia="SimSun"/>
          <w:b w:val="0"/>
          <w:i w:val="0"/>
          <w:color w:val="000000"/>
          <w:sz w:val="24"/>
        </w:rPr>
        <w:t>网络中节点的进行分析。</w:t>
      </w:r>
    </w:p>
    <w:p>
      <w:pPr>
        <w:autoSpaceDN w:val="0"/>
        <w:tabs>
          <w:tab w:pos="1762" w:val="left"/>
        </w:tabs>
        <w:autoSpaceDE w:val="0"/>
        <w:widowControl/>
        <w:spacing w:line="364" w:lineRule="exact" w:before="0" w:after="106"/>
        <w:ind w:left="1282" w:right="144" w:firstLine="0"/>
        <w:jc w:val="left"/>
      </w:pPr>
      <w:r>
        <w:tab/>
      </w:r>
      <w:r>
        <w:rPr>
          <w:rFonts w:ascii="SimHei" w:hAnsi="SimHei" w:eastAsia="SimHei"/>
          <w:b w:val="0"/>
          <w:i w:val="0"/>
          <w:color w:val="000000"/>
          <w:sz w:val="24"/>
        </w:rPr>
        <w:t>（一）覆盖度</w:t>
      </w:r>
      <w:r>
        <w:br/>
      </w: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风险双层网络而言，当一个施工风险在标准文本中出现且出现的次</w:t>
      </w:r>
      <w:r>
        <w:rPr>
          <w:rFonts w:ascii="SimSun" w:hAnsi="SimSun" w:eastAsia="SimSun"/>
          <w:b w:val="0"/>
          <w:i w:val="0"/>
          <w:color w:val="000000"/>
          <w:sz w:val="24"/>
        </w:rPr>
        <w:t>数不止一次，则可以说明该标准文本对风险有提及，可以表示为：</w:t>
      </w:r>
    </w:p>
    <w:tbl>
      <w:tblPr>
        <w:tblW w:type="auto" w:w="0"/>
        <w:tblLayout w:type="fixed"/>
        <w:tblLook w:firstColumn="1" w:firstRow="1" w:lastColumn="0" w:lastRow="0" w:noHBand="0" w:noVBand="1" w:val="04A0"/>
        <w:tblInd w:w="880.0" w:type="dxa"/>
      </w:tblPr>
      <w:tblGrid>
        <w:gridCol w:w="1128"/>
        <w:gridCol w:w="1128"/>
        <w:gridCol w:w="1128"/>
        <w:gridCol w:w="1128"/>
        <w:gridCol w:w="1128"/>
        <w:gridCol w:w="1128"/>
        <w:gridCol w:w="1128"/>
        <w:gridCol w:w="1128"/>
        <w:gridCol w:w="1128"/>
      </w:tblGrid>
      <w:tr>
        <w:trPr>
          <w:trHeight w:hRule="exact" w:val="396"/>
        </w:trPr>
        <w:tc>
          <w:tcPr>
            <w:tcW w:type="dxa" w:w="1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2" w:after="0"/>
              <w:ind w:left="0" w:right="18" w:firstLine="0"/>
              <w:jc w:val="right"/>
            </w:pPr>
            <w:r>
              <w:rPr>
                <w:rFonts w:ascii="SimSun" w:hAnsi="SimSun" w:eastAsia="SimSun"/>
                <w:b w:val="0"/>
                <w:i w:val="0"/>
                <w:color w:val="000000"/>
                <w:sz w:val="24"/>
              </w:rPr>
              <w:t>当</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952" w:after="0"/>
              <w:ind w:left="0" w:right="0" w:firstLine="0"/>
              <w:jc w:val="center"/>
            </w:pPr>
            <w:r>
              <w:rPr>
                <w:w w:val="101.82988539985989"/>
                <w:rFonts w:ascii="Times New Roman" w:hAnsi="Times New Roman" w:eastAsia="Times New Roman"/>
                <w:b w:val="0"/>
                <w:i/>
                <w:color w:val="000000"/>
                <w:sz w:val="23"/>
              </w:rPr>
              <w:t>m</w:t>
            </w:r>
            <w:r>
              <w:rPr>
                <w:w w:val="101.82988539985989"/>
                <w:rFonts w:ascii="Symbol" w:hAnsi="Symbol" w:eastAsia="Symbol"/>
                <w:b w:val="0"/>
                <w:i w:val="0"/>
                <w:color w:val="000000"/>
                <w:sz w:val="23"/>
              </w:rPr>
              <w:t xml:space="preserve"> </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74" w:after="0"/>
              <w:ind w:left="0" w:right="0" w:firstLine="0"/>
              <w:jc w:val="center"/>
            </w:pPr>
            <w:r>
              <w:rPr>
                <w:w w:val="101.4388879140218"/>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c>
          <w:tcPr>
            <w:tcW w:type="dxa" w:w="340"/>
            <w:vMerge w:val="restart"/>
            <w:tcBorders/>
            <w:tcMar>
              <w:start w:w="0" w:type="dxa"/>
              <w:end w:w="0" w:type="dxa"/>
            </w:tcMar>
            <w:tcMar>
              <w:start w:w="0" w:type="dxa"/>
              <w:end w:w="0" w:type="dxa"/>
            </w:tcMar>
          </w:tcPr>
          <w:p>
            <w:pPr>
              <w:autoSpaceDN w:val="0"/>
              <w:autoSpaceDE w:val="0"/>
              <w:widowControl/>
              <w:spacing w:line="302" w:lineRule="auto" w:before="74" w:after="0"/>
              <w:ind w:left="48" w:right="0" w:firstLine="188"/>
              <w:jc w:val="left"/>
            </w:pPr>
            <w:r>
              <w:rPr>
                <w:w w:val="101.4388879140218"/>
                <w:rFonts w:ascii="Symbol" w:hAnsi="Symbol" w:eastAsia="Symbol"/>
                <w:b w:val="0"/>
                <w:i w:val="0"/>
                <w:color w:val="000000"/>
                <w:sz w:val="24"/>
              </w:rPr>
              <w:t></w:t>
            </w:r>
            <w:r>
              <w:rPr>
                <w:w w:val="101.4388879140218"/>
                <w:rFonts w:ascii="Symbol" w:hAnsi="Symbol" w:eastAsia="Symbol"/>
                <w:b w:val="0"/>
                <w:i w:val="0"/>
                <w:color w:val="000000"/>
                <w:sz w:val="24"/>
              </w:rPr>
              <w:t>= </w:t>
            </w:r>
          </w:p>
        </w:tc>
        <w:tc>
          <w:tcPr>
            <w:tcW w:type="dxa" w:w="260"/>
            <w:tcBorders/>
            <w:tcMar>
              <w:start w:w="0" w:type="dxa"/>
              <w:end w:w="0" w:type="dxa"/>
            </w:tcMar>
          </w:tcPr>
          <w:p>
            <w:pPr>
              <w:autoSpaceDN w:val="0"/>
              <w:autoSpaceDE w:val="0"/>
              <w:widowControl/>
              <w:spacing w:line="322" w:lineRule="exact" w:before="34" w:after="0"/>
              <w:ind w:left="0" w:right="0" w:firstLine="0"/>
              <w:jc w:val="center"/>
            </w:pPr>
            <w:r>
              <w:rPr>
                <w:w w:val="101.4388879140218"/>
                <w:rFonts w:ascii="Times New Roman" w:hAnsi="Times New Roman" w:eastAsia="Times New Roman"/>
                <w:b w:val="0"/>
                <w:i/>
                <w:color w:val="000000"/>
                <w:sz w:val="24"/>
              </w:rPr>
              <w:t xml:space="preserve">m </w:t>
            </w:r>
            <w:r>
              <w:rPr>
                <w:w w:val="101.4388879140218"/>
                <w:rFonts w:ascii="TimesNewRomanPSMT" w:hAnsi="TimesNewRomanPSMT" w:eastAsia="TimesNewRomanPSMT"/>
                <w:b w:val="0"/>
                <w:i w:val="0"/>
                <w:color w:val="000000"/>
                <w:sz w:val="24"/>
              </w:rPr>
              <w:t>,</w:t>
            </w:r>
          </w:p>
        </w:tc>
        <w:tc>
          <w:tcPr>
            <w:tcW w:type="dxa" w:w="5800"/>
            <w:gridSpan w:val="3"/>
            <w:tcBorders/>
            <w:tcMar>
              <w:start w:w="0" w:type="dxa"/>
              <w:end w:w="0" w:type="dxa"/>
            </w:tcMar>
            <w:tcMar>
              <w:start w:w="0" w:type="dxa"/>
              <w:end w:w="0" w:type="dxa"/>
            </w:tcMar>
            <w:tcMar>
              <w:start w:w="0" w:type="dxa"/>
              <w:end w:w="0" w:type="dxa"/>
            </w:tcMar>
          </w:tcPr>
          <w:p>
            <w:pPr>
              <w:autoSpaceDN w:val="0"/>
              <w:tabs>
                <w:tab w:pos="1090" w:val="left"/>
                <w:tab w:pos="2462" w:val="left"/>
                <w:tab w:pos="4912" w:val="left"/>
              </w:tabs>
              <w:autoSpaceDE w:val="0"/>
              <w:widowControl/>
              <w:spacing w:line="282" w:lineRule="exact" w:before="0" w:after="0"/>
              <w:ind w:left="16" w:right="0" w:firstLine="0"/>
              <w:jc w:val="left"/>
            </w:pPr>
            <w:r>
              <w:rPr>
                <w:w w:val="101.4388879140218"/>
                <w:rFonts w:ascii="SimSun" w:hAnsi="SimSun" w:eastAsia="SimSun"/>
                <w:b w:val="0"/>
                <w:i w:val="0"/>
                <w:color w:val="000000"/>
                <w:sz w:val="24"/>
              </w:rPr>
              <w:t>标准文本s 对施工风险r 有提及且提及的次数为</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 xml:space="preserve">j </w:t>
            </w:r>
            <w:r>
              <w:tab/>
            </w:r>
            <w:r>
              <w:rPr>
                <w:w w:val="101.4388879140218"/>
                <w:rFonts w:ascii="TimesNewRomanPSMT" w:hAnsi="TimesNewRomanPSMT" w:eastAsia="TimesNewRomanPSMT"/>
                <w:b w:val="0"/>
                <w:i w:val="0"/>
                <w:color w:val="000000"/>
                <w:sz w:val="24"/>
              </w:rPr>
              <w:t>m</w:t>
            </w:r>
          </w:p>
        </w:tc>
      </w:tr>
      <w:tr>
        <w:trPr>
          <w:trHeight w:hRule="exact" w:val="480"/>
        </w:trPr>
        <w:tc>
          <w:tcPr>
            <w:tcW w:type="dxa" w:w="1128"/>
            <w:vMerge/>
            <w:tcBorders/>
          </w:tcPr>
          <w:p/>
        </w:tc>
        <w:tc>
          <w:tcPr>
            <w:tcW w:type="dxa" w:w="1128"/>
            <w:vMerge/>
            <w:tcBorders/>
          </w:tcPr>
          <w:p/>
        </w:tc>
        <w:tc>
          <w:tcPr>
            <w:tcW w:type="dxa" w:w="2256"/>
            <w:gridSpan w:val="2"/>
            <w:vMerge/>
            <w:tcBorders/>
          </w:tcPr>
          <w:p/>
        </w:tc>
        <w:tc>
          <w:tcPr>
            <w:tcW w:type="dxa" w:w="1128"/>
            <w:vMerge/>
            <w:tcBorders/>
          </w:tcPr>
          <w:p/>
        </w:tc>
        <w:tc>
          <w:tcPr>
            <w:tcW w:type="dxa" w:w="260"/>
            <w:tcBorders/>
            <w:tcMar>
              <w:start w:w="0" w:type="dxa"/>
              <w:end w:w="0" w:type="dxa"/>
            </w:tcMar>
          </w:tcPr>
          <w:p>
            <w:pPr>
              <w:autoSpaceDN w:val="0"/>
              <w:autoSpaceDE w:val="0"/>
              <w:widowControl/>
              <w:spacing w:line="322" w:lineRule="exact" w:before="28" w:after="0"/>
              <w:ind w:left="0" w:right="0" w:firstLine="0"/>
              <w:jc w:val="center"/>
            </w:pPr>
            <w:r>
              <w:rPr>
                <w:w w:val="101.4388879140218"/>
                <w:rFonts w:ascii="TimesNewRomanPSMT" w:hAnsi="TimesNewRomanPSMT" w:eastAsia="TimesNewRomanPSMT"/>
                <w:b w:val="0"/>
                <w:i w:val="0"/>
                <w:color w:val="000000"/>
                <w:sz w:val="24"/>
              </w:rPr>
              <w:t>0,</w:t>
            </w:r>
          </w:p>
        </w:tc>
        <w:tc>
          <w:tcPr>
            <w:tcW w:type="dxa" w:w="5800"/>
            <w:gridSpan w:val="3"/>
            <w:tcBorders/>
            <w:tcMar>
              <w:start w:w="0" w:type="dxa"/>
              <w:end w:w="0" w:type="dxa"/>
            </w:tcMar>
            <w:tcMar>
              <w:start w:w="0" w:type="dxa"/>
              <w:end w:w="0" w:type="dxa"/>
            </w:tcMar>
            <w:tcMar>
              <w:start w:w="0" w:type="dxa"/>
              <w:end w:w="0" w:type="dxa"/>
            </w:tcMar>
          </w:tcPr>
          <w:p>
            <w:pPr>
              <w:autoSpaceDN w:val="0"/>
              <w:tabs>
                <w:tab w:pos="2722" w:val="left"/>
                <w:tab w:pos="4094" w:val="left"/>
              </w:tabs>
              <w:autoSpaceDE w:val="0"/>
              <w:widowControl/>
              <w:spacing w:line="233" w:lineRule="auto" w:before="74" w:after="0"/>
              <w:ind w:left="1526" w:right="0" w:firstLine="0"/>
              <w:jc w:val="left"/>
            </w:pPr>
            <w:r>
              <w:rPr>
                <w:w w:val="101.4388879140218"/>
                <w:rFonts w:ascii="SimSun" w:hAnsi="SimSun" w:eastAsia="SimSun"/>
                <w:b w:val="0"/>
                <w:i w:val="0"/>
                <w:color w:val="000000"/>
                <w:sz w:val="24"/>
              </w:rPr>
              <w:t xml:space="preserve"> 标准文本s 对施工风险r 没有提及</w:t>
            </w:r>
            <w:r>
              <w:rPr>
                <w:rFonts w:ascii="Times New Roman" w:hAnsi="Times New Roman" w:eastAsia="Times New Roman"/>
                <w:b w:val="0"/>
                <w:i/>
                <w:color w:val="000000"/>
                <w:sz w:val="14"/>
              </w:rPr>
              <w:t xml:space="preserve">i </w:t>
            </w:r>
            <w:r>
              <w:rPr>
                <w:rFonts w:ascii="Times New Roman" w:hAnsi="Times New Roman" w:eastAsia="Times New Roman"/>
                <w:b w:val="0"/>
                <w:i/>
                <w:color w:val="000000"/>
                <w:sz w:val="14"/>
              </w:rPr>
              <w:t>j</w:t>
            </w:r>
          </w:p>
        </w:tc>
      </w:tr>
      <w:tr>
        <w:trPr>
          <w:trHeight w:hRule="exact" w:val="440"/>
        </w:trPr>
        <w:tc>
          <w:tcPr>
            <w:tcW w:type="dxa" w:w="1128"/>
            <w:vMerge/>
            <w:tcBorders/>
          </w:tcPr>
          <w:p/>
        </w:tc>
        <w:tc>
          <w:tcPr>
            <w:tcW w:type="dxa" w:w="1128"/>
            <w:vMerge/>
            <w:tcBorders/>
          </w:tcPr>
          <w:p/>
        </w:tc>
        <w:tc>
          <w:tcPr>
            <w:tcW w:type="dxa" w:w="180"/>
            <w:tcBorders/>
            <w:tcMar>
              <w:start w:w="0" w:type="dxa"/>
              <w:end w:w="0" w:type="dxa"/>
            </w:tcMar>
          </w:tcPr>
          <w:p>
            <w:pPr>
              <w:autoSpaceDN w:val="0"/>
              <w:autoSpaceDE w:val="0"/>
              <w:widowControl/>
              <w:spacing w:line="310" w:lineRule="exact" w:before="64" w:after="0"/>
              <w:ind w:left="0" w:right="0" w:firstLine="0"/>
              <w:jc w:val="center"/>
            </w:pPr>
            <w:r>
              <w:rPr>
                <w:w w:val="101.82988539985989"/>
                <w:rFonts w:ascii="TimesNewRomanPSMT" w:hAnsi="TimesNewRomanPSMT" w:eastAsia="TimesNewRomanPSMT"/>
                <w:b w:val="0"/>
                <w:i w:val="0"/>
                <w:color w:val="000000"/>
                <w:sz w:val="23"/>
              </w:rPr>
              <w:t>0</w:t>
            </w:r>
          </w:p>
        </w:tc>
        <w:tc>
          <w:tcPr>
            <w:tcW w:type="dxa" w:w="6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22" w:right="0" w:firstLine="0"/>
              <w:jc w:val="left"/>
            </w:pPr>
            <w:r>
              <w:rPr>
                <w:rFonts w:ascii="SimSun" w:hAnsi="SimSun" w:eastAsia="SimSun"/>
                <w:b w:val="0"/>
                <w:i w:val="0"/>
                <w:color w:val="000000"/>
                <w:sz w:val="24"/>
              </w:rPr>
              <w:t>时，可以认为标准文本对风险有提及，因此可以表示为：</w:t>
            </w:r>
          </w:p>
        </w:tc>
      </w:tr>
      <w:tr>
        <w:trPr>
          <w:trHeight w:hRule="exact" w:val="864"/>
        </w:trPr>
        <w:tc>
          <w:tcPr>
            <w:tcW w:type="dxa" w:w="1128"/>
            <w:vMerge/>
            <w:tcBorders/>
          </w:tcPr>
          <w:p/>
        </w:tc>
        <w:tc>
          <w:tcPr>
            <w:tcW w:type="dxa" w:w="1128"/>
            <w:vMerge/>
            <w:tcBorders/>
          </w:tcPr>
          <w:p/>
        </w:tc>
        <w:tc>
          <w:tcPr>
            <w:tcW w:type="dxa" w:w="2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56" w:after="0"/>
              <w:ind w:left="0" w:right="0" w:firstLine="0"/>
              <w:jc w:val="right"/>
            </w:pPr>
            <w:r>
              <w:rPr>
                <w:rFonts w:ascii="TimesNewRomanPSMT" w:hAnsi="TimesNewRomanPSMT" w:eastAsia="TimesNewRomanPSMT"/>
                <w:b w:val="0"/>
                <w:i w:val="0"/>
                <w:color w:val="000000"/>
                <w:sz w:val="24"/>
              </w:rPr>
              <w:t>d</w:t>
            </w:r>
          </w:p>
        </w:tc>
        <w:tc>
          <w:tcPr>
            <w:tcW w:type="dxa" w:w="120"/>
            <w:tcBorders/>
            <w:tcMar>
              <w:start w:w="0" w:type="dxa"/>
              <w:end w:w="0" w:type="dxa"/>
            </w:tcMar>
          </w:tcPr>
          <w:p>
            <w:pPr>
              <w:autoSpaceDN w:val="0"/>
              <w:autoSpaceDE w:val="0"/>
              <w:widowControl/>
              <w:spacing w:line="254" w:lineRule="auto" w:before="440" w:after="0"/>
              <w:ind w:left="0" w:right="0" w:firstLine="0"/>
              <w:jc w:val="center"/>
            </w:pPr>
            <w:r>
              <w:rPr>
                <w:rFonts w:ascii="Times New Roman" w:hAnsi="Times New Roman" w:eastAsia="Times New Roman"/>
                <w:b w:val="0"/>
                <w:i/>
                <w:color w:val="000000"/>
                <w:sz w:val="14"/>
              </w:rPr>
              <w:t>ij</w:t>
            </w:r>
          </w:p>
        </w:tc>
        <w:tc>
          <w:tcPr>
            <w:tcW w:type="dxa" w:w="4240"/>
            <w:tcBorders/>
            <w:tcMar>
              <w:start w:w="0" w:type="dxa"/>
              <w:end w:w="0" w:type="dxa"/>
            </w:tcMar>
          </w:tcPr>
          <w:p>
            <w:pPr>
              <w:autoSpaceDN w:val="0"/>
              <w:autoSpaceDE w:val="0"/>
              <w:widowControl/>
              <w:spacing w:line="326" w:lineRule="exact" w:before="48" w:after="0"/>
              <w:ind w:left="240"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 New Roman" w:hAnsi="Times New Roman" w:eastAsia="Times New Roman"/>
                <w:b w:val="0"/>
                <w:i/>
                <w:color w:val="000000"/>
                <w:sz w:val="24"/>
              </w:rPr>
              <w:t>m</w:t>
            </w:r>
            <w:r>
              <w:rPr>
                <w:rFonts w:ascii="Symbol" w:hAnsi="Symbol" w:eastAsia="Symbol"/>
                <w:b w:val="0"/>
                <w:i w:val="0"/>
                <w:color w:val="000000"/>
                <w:sz w:val="24"/>
              </w:rPr>
              <w:t xml:space="preserve"> </w:t>
            </w:r>
            <w:r>
              <w:rPr>
                <w:rFonts w:ascii="TimesNewRomanPSMT" w:hAnsi="TimesNewRomanPSMT" w:eastAsia="TimesNewRomanPSMT"/>
                <w:b w:val="0"/>
                <w:i w:val="0"/>
                <w:color w:val="000000"/>
                <w:sz w:val="24"/>
              </w:rPr>
              <w:t>0</w:t>
            </w:r>
          </w:p>
          <w:p>
            <w:pPr>
              <w:autoSpaceDN w:val="0"/>
              <w:autoSpaceDE w:val="0"/>
              <w:widowControl/>
              <w:spacing w:line="274" w:lineRule="auto" w:before="0" w:after="0"/>
              <w:ind w:left="54" w:right="0" w:firstLine="0"/>
              <w:jc w:val="left"/>
            </w:pPr>
            <w:r>
              <w:rPr>
                <w:rFonts w:ascii="Symbol" w:hAnsi="Symbol" w:eastAsia="Symbol"/>
                <w:b w:val="0"/>
                <w:i w:val="0"/>
                <w:color w:val="000000"/>
                <w:sz w:val="24"/>
              </w:rPr>
              <w:t>= </w:t>
            </w:r>
          </w:p>
          <w:p>
            <w:pPr>
              <w:autoSpaceDN w:val="0"/>
              <w:autoSpaceDE w:val="0"/>
              <w:widowControl/>
              <w:spacing w:line="296" w:lineRule="exact" w:before="0" w:after="0"/>
              <w:ind w:left="240"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其他</w:t>
            </w:r>
          </w:p>
        </w:tc>
      </w:tr>
    </w:tbl>
    <w:p>
      <w:pPr>
        <w:autoSpaceDN w:val="0"/>
        <w:autoSpaceDE w:val="0"/>
        <w:widowControl/>
        <w:spacing w:line="185" w:lineRule="auto" w:before="126" w:after="170"/>
        <w:ind w:left="1762" w:right="0" w:firstLine="0"/>
        <w:jc w:val="left"/>
      </w:pPr>
      <w:r>
        <w:rPr>
          <w:rFonts w:ascii="SimSun" w:hAnsi="SimSun" w:eastAsia="SimSun"/>
          <w:b w:val="0"/>
          <w:i w:val="0"/>
          <w:color w:val="000000"/>
          <w:sz w:val="24"/>
        </w:rPr>
        <w:t>因此，一个标准文本对于风险的总体覆盖率可以表示为：</w:t>
      </w:r>
    </w:p>
    <w:tbl>
      <w:tblPr>
        <w:tblW w:type="auto" w:w="0"/>
        <w:tblLayout w:type="fixed"/>
        <w:tblLook w:firstColumn="1" w:firstRow="1" w:lastColumn="0" w:lastRow="0" w:noHBand="0" w:noVBand="1" w:val="04A0"/>
        <w:tblInd w:w="880.0" w:type="dxa"/>
      </w:tblPr>
      <w:tblGrid>
        <w:gridCol w:w="1691"/>
        <w:gridCol w:w="1691"/>
        <w:gridCol w:w="1691"/>
        <w:gridCol w:w="1691"/>
        <w:gridCol w:w="1691"/>
        <w:gridCol w:w="1691"/>
      </w:tblGrid>
      <w:tr>
        <w:trPr>
          <w:trHeight w:hRule="exact" w:val="820"/>
        </w:trPr>
        <w:tc>
          <w:tcPr>
            <w:tcW w:type="dxa" w:w="1860"/>
            <w:vMerge w:val="restart"/>
            <w:tcBorders/>
            <w:tcMar>
              <w:start w:w="0" w:type="dxa"/>
              <w:end w:w="0" w:type="dxa"/>
            </w:tcMar>
            <w:tcMar>
              <w:start w:w="0" w:type="dxa"/>
              <w:end w:w="0" w:type="dxa"/>
            </w:tcMar>
          </w:tcPr>
          <w:p>
            <w:pPr>
              <w:autoSpaceDN w:val="0"/>
              <w:autoSpaceDE w:val="0"/>
              <w:widowControl/>
              <w:spacing w:line="185" w:lineRule="auto" w:before="1002" w:after="0"/>
              <w:ind w:left="0" w:right="18" w:firstLine="0"/>
              <w:jc w:val="right"/>
            </w:pPr>
            <w:r>
              <w:rPr>
                <w:rFonts w:ascii="SimSun" w:hAnsi="SimSun" w:eastAsia="SimSun"/>
                <w:b w:val="0"/>
                <w:i w:val="0"/>
                <w:color w:val="000000"/>
                <w:sz w:val="24"/>
              </w:rPr>
              <w:t>其中，当</w:t>
            </w:r>
          </w:p>
        </w:tc>
        <w:tc>
          <w:tcPr>
            <w:tcW w:type="dxa" w:w="2420"/>
            <w:tcBorders/>
            <w:tcMar>
              <w:start w:w="0" w:type="dxa"/>
              <w:end w:w="0" w:type="dxa"/>
            </w:tcMar>
          </w:tcPr>
          <w:p>
            <w:pPr>
              <w:autoSpaceDN w:val="0"/>
              <w:autoSpaceDE w:val="0"/>
              <w:widowControl/>
              <w:spacing w:line="332" w:lineRule="exact" w:before="172" w:after="0"/>
              <w:ind w:left="0" w:right="6" w:firstLine="0"/>
              <w:jc w:val="right"/>
            </w:pPr>
            <w:r>
              <w:rPr>
                <w:rFonts w:ascii="Times New Roman" w:hAnsi="Times New Roman" w:eastAsia="Times New Roman"/>
                <w:b w:val="0"/>
                <w:i/>
                <w:color w:val="000000"/>
                <w:sz w:val="24"/>
              </w:rPr>
              <w:t xml:space="preserve">F </w:t>
            </w:r>
            <w:r>
              <w:rPr>
                <w:rFonts w:ascii="TimesNewRomanPSMT" w:hAnsi="TimesNewRomanPSMT" w:eastAsia="TimesNewRomanPSMT"/>
                <w:b w:val="0"/>
                <w:i w:val="0"/>
                <w:color w:val="000000"/>
                <w:sz w:val="14"/>
              </w:rPr>
              <w:t>ij</w:t>
            </w:r>
          </w:p>
        </w:tc>
        <w:tc>
          <w:tcPr>
            <w:tcW w:type="dxa" w:w="320"/>
            <w:tcBorders/>
            <w:tcMar>
              <w:start w:w="0" w:type="dxa"/>
              <w:end w:w="0" w:type="dxa"/>
            </w:tcMar>
          </w:tcPr>
          <w:p>
            <w:pPr>
              <w:autoSpaceDN w:val="0"/>
              <w:autoSpaceDE w:val="0"/>
              <w:widowControl/>
              <w:spacing w:line="322" w:lineRule="exact" w:before="184" w:after="0"/>
              <w:ind w:left="0" w:right="0" w:firstLine="0"/>
              <w:jc w:val="center"/>
            </w:pPr>
            <w:r>
              <w:rPr>
                <w:rFonts w:ascii="TimesNewRomanPSMT" w:hAnsi="TimesNewRomanPSMT" w:eastAsia="TimesNewRomanPSMT"/>
                <w:b w:val="0"/>
                <w:i w:val="0"/>
                <w:color w:val="000000"/>
                <w:sz w:val="24"/>
              </w:rPr>
              <w:t>( )</w:t>
            </w:r>
          </w:p>
        </w:tc>
        <w:tc>
          <w:tcPr>
            <w:tcW w:type="dxa" w:w="480"/>
            <w:tcBorders/>
            <w:tcMar>
              <w:start w:w="0" w:type="dxa"/>
              <w:end w:w="0" w:type="dxa"/>
            </w:tcMar>
          </w:tcPr>
          <w:p>
            <w:pPr>
              <w:autoSpaceDN w:val="0"/>
              <w:tabs>
                <w:tab w:pos="316" w:val="left"/>
              </w:tabs>
              <w:autoSpaceDE w:val="0"/>
              <w:widowControl/>
              <w:spacing w:line="245" w:lineRule="auto" w:before="60" w:after="0"/>
              <w:ind w:left="38" w:right="0" w:firstLine="0"/>
              <w:jc w:val="left"/>
            </w:pPr>
            <w:r>
              <w:tab/>
            </w: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30" w:firstLine="0"/>
              <w:jc w:val="right"/>
            </w:pPr>
            <w:r>
              <w:rPr>
                <w:rFonts w:ascii="Times New Roman" w:hAnsi="Times New Roman" w:eastAsia="Times New Roman"/>
                <w:b w:val="0"/>
                <w:i/>
                <w:color w:val="000000"/>
                <w:sz w:val="14"/>
              </w:rPr>
              <w:t xml:space="preserve">i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40"/>
            <w:tcBorders/>
            <w:tcMar>
              <w:start w:w="0" w:type="dxa"/>
              <w:end w:w="0" w:type="dxa"/>
            </w:tcMar>
          </w:tcPr>
          <w:p>
            <w:pPr>
              <w:autoSpaceDN w:val="0"/>
              <w:autoSpaceDE w:val="0"/>
              <w:widowControl/>
              <w:spacing w:line="254" w:lineRule="auto" w:before="208" w:after="0"/>
              <w:ind w:left="0" w:right="0" w:firstLine="0"/>
              <w:jc w:val="center"/>
            </w:pPr>
            <w:r>
              <w:rPr>
                <w:rFonts w:ascii="Times New Roman" w:hAnsi="Times New Roman" w:eastAsia="Times New Roman"/>
                <w:b w:val="0"/>
                <w:i/>
                <w:color w:val="000000"/>
                <w:sz w:val="24"/>
              </w:rPr>
              <w:t>d</w:t>
            </w:r>
          </w:p>
        </w:tc>
        <w:tc>
          <w:tcPr>
            <w:tcW w:type="dxa" w:w="3380"/>
            <w:tcBorders/>
            <w:tcMar>
              <w:start w:w="0" w:type="dxa"/>
              <w:end w:w="0" w:type="dxa"/>
            </w:tcMar>
          </w:tcPr>
          <w:p>
            <w:pPr>
              <w:autoSpaceDN w:val="0"/>
              <w:autoSpaceDE w:val="0"/>
              <w:widowControl/>
              <w:spacing w:line="254" w:lineRule="auto" w:before="368" w:after="0"/>
              <w:ind w:left="18" w:right="0" w:firstLine="0"/>
              <w:jc w:val="left"/>
            </w:pPr>
            <w:r>
              <w:rPr>
                <w:rFonts w:ascii="Times New Roman" w:hAnsi="Times New Roman" w:eastAsia="Times New Roman"/>
                <w:b w:val="0"/>
                <w:i/>
                <w:color w:val="000000"/>
                <w:sz w:val="14"/>
              </w:rPr>
              <w:t>ij</w:t>
            </w:r>
          </w:p>
        </w:tc>
      </w:tr>
      <w:tr>
        <w:trPr>
          <w:trHeight w:hRule="exact" w:val="546"/>
        </w:trPr>
        <w:tc>
          <w:tcPr>
            <w:tcW w:type="dxa" w:w="1691"/>
            <w:vMerge/>
            <w:tcBorders/>
          </w:tcPr>
          <w:p/>
        </w:tc>
        <w:tc>
          <w:tcPr>
            <w:tcW w:type="dxa" w:w="6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72" w:after="0"/>
              <w:ind w:left="28" w:right="0" w:firstLine="0"/>
              <w:jc w:val="left"/>
            </w:pPr>
            <w:r>
              <w:rPr>
                <w:rFonts w:ascii="Times New Roman" w:hAnsi="Times New Roman" w:eastAsia="Times New Roman"/>
                <w:b w:val="0"/>
                <w:i/>
                <w:color w:val="000000"/>
                <w:sz w:val="24"/>
              </w:rPr>
              <w:t xml:space="preserve">F </w:t>
            </w:r>
            <w:r>
              <w:rPr>
                <w:w w:val="98.68882043021065"/>
                <w:rFonts w:ascii="TimesNewRomanPSMT" w:hAnsi="TimesNewRomanPSMT" w:eastAsia="TimesNewRomanPSMT"/>
                <w:b w:val="0"/>
                <w:i w:val="0"/>
                <w:color w:val="000000"/>
                <w:sz w:val="14"/>
              </w:rPr>
              <w:t>ij</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j</w:t>
            </w:r>
            <w:r>
              <w:rPr>
                <w:rFonts w:ascii="SimSun" w:hAnsi="SimSun" w:eastAsia="SimSun"/>
                <w:b w:val="0"/>
                <w:i w:val="0"/>
                <w:color w:val="000000"/>
                <w:sz w:val="24"/>
              </w:rPr>
              <w:t xml:space="preserve"> 越大时，意味着标准文本中覆盖的风险种类也越多。</w:t>
            </w:r>
          </w:p>
        </w:tc>
      </w:tr>
    </w:tbl>
    <w:p>
      <w:pPr>
        <w:autoSpaceDN w:val="0"/>
        <w:tabs>
          <w:tab w:pos="1762" w:val="left"/>
        </w:tabs>
        <w:autoSpaceDE w:val="0"/>
        <w:widowControl/>
        <w:spacing w:line="368" w:lineRule="exact" w:before="10" w:after="106"/>
        <w:ind w:left="1282" w:right="144" w:firstLine="0"/>
        <w:jc w:val="left"/>
      </w:pPr>
      <w:r>
        <w:tab/>
      </w:r>
      <w:r>
        <w:rPr>
          <w:rFonts w:ascii="SimHei" w:hAnsi="SimHei" w:eastAsia="SimHei"/>
          <w:b w:val="0"/>
          <w:i w:val="0"/>
          <w:color w:val="000000"/>
          <w:sz w:val="24"/>
        </w:rPr>
        <w:t>（二）被覆盖度</w:t>
      </w:r>
      <w:r>
        <w:br/>
      </w: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风险双层网络而言，当一个施工风险在标准文本中出现且出现的次</w:t>
      </w:r>
      <w:r>
        <w:rPr>
          <w:rFonts w:ascii="SimSun" w:hAnsi="SimSun" w:eastAsia="SimSun"/>
          <w:b w:val="0"/>
          <w:i w:val="0"/>
          <w:color w:val="000000"/>
          <w:sz w:val="24"/>
        </w:rPr>
        <w:t>数不止一次，则可以说明该标准文本对风险有提及，可以表示为：</w:t>
      </w:r>
    </w:p>
    <w:tbl>
      <w:tblPr>
        <w:tblW w:type="auto" w:w="0"/>
        <w:tblLayout w:type="fixed"/>
        <w:tblLook w:firstColumn="1" w:firstRow="1" w:lastColumn="0" w:lastRow="0" w:noHBand="0" w:noVBand="1" w:val="04A0"/>
        <w:tblInd w:w="1200.0" w:type="dxa"/>
      </w:tblPr>
      <w:tblGrid>
        <w:gridCol w:w="2537"/>
        <w:gridCol w:w="2537"/>
        <w:gridCol w:w="2537"/>
        <w:gridCol w:w="2537"/>
      </w:tblGrid>
      <w:tr>
        <w:trPr>
          <w:trHeight w:hRule="exact" w:val="392"/>
        </w:trPr>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283" w:lineRule="auto" w:before="274" w:after="0"/>
              <w:ind w:left="0" w:right="38" w:firstLine="0"/>
              <w:jc w:val="right"/>
            </w:pPr>
            <w:r>
              <w:rPr>
                <w:w w:val="101.4388879140218"/>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auto" w:before="74" w:after="0"/>
              <w:ind w:left="48" w:right="0" w:firstLine="188"/>
              <w:jc w:val="left"/>
            </w:pPr>
            <w:r>
              <w:rPr>
                <w:w w:val="101.4388879140218"/>
                <w:rFonts w:ascii="Symbol" w:hAnsi="Symbol" w:eastAsia="Symbol"/>
                <w:b w:val="0"/>
                <w:i w:val="0"/>
                <w:color w:val="000000"/>
                <w:sz w:val="24"/>
              </w:rPr>
              <w:t></w:t>
            </w:r>
            <w:r>
              <w:rPr>
                <w:w w:val="101.4388879140218"/>
                <w:rFonts w:ascii="Symbol" w:hAnsi="Symbol" w:eastAsia="Symbol"/>
                <w:b w:val="0"/>
                <w:i w:val="0"/>
                <w:color w:val="000000"/>
                <w:sz w:val="24"/>
              </w:rPr>
              <w:t>= </w:t>
            </w:r>
          </w:p>
        </w:tc>
        <w:tc>
          <w:tcPr>
            <w:tcW w:type="dxa" w:w="260"/>
            <w:tcBorders/>
            <w:tcMar>
              <w:start w:w="0" w:type="dxa"/>
              <w:end w:w="0" w:type="dxa"/>
            </w:tcMar>
          </w:tcPr>
          <w:p>
            <w:pPr>
              <w:autoSpaceDN w:val="0"/>
              <w:autoSpaceDE w:val="0"/>
              <w:widowControl/>
              <w:spacing w:line="322" w:lineRule="exact" w:before="34" w:after="0"/>
              <w:ind w:left="0" w:right="0" w:firstLine="0"/>
              <w:jc w:val="center"/>
            </w:pPr>
            <w:r>
              <w:rPr>
                <w:w w:val="101.4388879140218"/>
                <w:rFonts w:ascii="Times New Roman" w:hAnsi="Times New Roman" w:eastAsia="Times New Roman"/>
                <w:b w:val="0"/>
                <w:i/>
                <w:color w:val="000000"/>
                <w:sz w:val="24"/>
              </w:rPr>
              <w:t xml:space="preserve">m </w:t>
            </w:r>
            <w:r>
              <w:rPr>
                <w:w w:val="101.4388879140218"/>
                <w:rFonts w:ascii="TimesNewRomanPSMT" w:hAnsi="TimesNewRomanPSMT" w:eastAsia="TimesNewRomanPSMT"/>
                <w:b w:val="0"/>
                <w:i w:val="0"/>
                <w:color w:val="000000"/>
                <w:sz w:val="24"/>
              </w:rPr>
              <w:t>,</w:t>
            </w:r>
          </w:p>
        </w:tc>
        <w:tc>
          <w:tcPr>
            <w:tcW w:type="dxa" w:w="5800"/>
            <w:vMerge w:val="restart"/>
            <w:tcBorders/>
            <w:tcMar>
              <w:start w:w="0" w:type="dxa"/>
              <w:end w:w="0" w:type="dxa"/>
            </w:tcMar>
            <w:tcMar>
              <w:start w:w="0" w:type="dxa"/>
              <w:end w:w="0" w:type="dxa"/>
            </w:tcMar>
          </w:tcPr>
          <w:p>
            <w:pPr>
              <w:autoSpaceDN w:val="0"/>
              <w:tabs>
                <w:tab w:pos="1090" w:val="left"/>
                <w:tab w:pos="2462" w:val="left"/>
                <w:tab w:pos="4912" w:val="left"/>
              </w:tabs>
              <w:autoSpaceDE w:val="0"/>
              <w:widowControl/>
              <w:spacing w:line="302" w:lineRule="exact" w:before="0" w:after="0"/>
              <w:ind w:left="16" w:right="0" w:firstLine="0"/>
              <w:jc w:val="left"/>
            </w:pPr>
            <w:r>
              <w:rPr>
                <w:w w:val="101.4388879140218"/>
                <w:rFonts w:ascii="SimSun" w:hAnsi="SimSun" w:eastAsia="SimSun"/>
                <w:b w:val="0"/>
                <w:i w:val="0"/>
                <w:color w:val="000000"/>
                <w:sz w:val="24"/>
              </w:rPr>
              <w:t>标准文本s 对施工风险r 有提及且提及的次数为</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 xml:space="preserve">j </w:t>
            </w:r>
            <w:r>
              <w:tab/>
            </w:r>
            <w:r>
              <w:rPr>
                <w:w w:val="101.4388879140218"/>
                <w:rFonts w:ascii="TimesNewRomanPSMT" w:hAnsi="TimesNewRomanPSMT" w:eastAsia="TimesNewRomanPSMT"/>
                <w:b w:val="0"/>
                <w:i w:val="0"/>
                <w:color w:val="000000"/>
                <w:sz w:val="24"/>
              </w:rPr>
              <w:t>m</w:t>
            </w:r>
          </w:p>
        </w:tc>
      </w:tr>
      <w:tr>
        <w:trPr>
          <w:trHeight w:hRule="exact" w:val="50"/>
        </w:trPr>
        <w:tc>
          <w:tcPr>
            <w:tcW w:type="dxa" w:w="2537"/>
            <w:vMerge/>
            <w:tcBorders/>
          </w:tcPr>
          <w:p/>
        </w:tc>
        <w:tc>
          <w:tcPr>
            <w:tcW w:type="dxa" w:w="2537"/>
            <w:vMerge/>
            <w:tcBorders/>
          </w:tcPr>
          <w:p/>
        </w:tc>
        <w:tc>
          <w:tcPr>
            <w:tcW w:type="dxa" w:w="260"/>
            <w:vMerge w:val="restart"/>
            <w:tcBorders/>
            <w:tcMar>
              <w:start w:w="0" w:type="dxa"/>
              <w:end w:w="0" w:type="dxa"/>
            </w:tcMar>
            <w:tcMar>
              <w:start w:w="0" w:type="dxa"/>
              <w:end w:w="0" w:type="dxa"/>
            </w:tcMar>
          </w:tcPr>
          <w:p>
            <w:pPr>
              <w:autoSpaceDN w:val="0"/>
              <w:autoSpaceDE w:val="0"/>
              <w:widowControl/>
              <w:spacing w:line="322" w:lineRule="exact" w:before="32" w:after="0"/>
              <w:ind w:left="0" w:right="0" w:firstLine="0"/>
              <w:jc w:val="center"/>
            </w:pPr>
            <w:r>
              <w:rPr>
                <w:w w:val="101.4388879140218"/>
                <w:rFonts w:ascii="TimesNewRomanPSMT" w:hAnsi="TimesNewRomanPSMT" w:eastAsia="TimesNewRomanPSMT"/>
                <w:b w:val="0"/>
                <w:i w:val="0"/>
                <w:color w:val="000000"/>
                <w:sz w:val="24"/>
              </w:rPr>
              <w:t>0,</w:t>
            </w:r>
          </w:p>
        </w:tc>
        <w:tc>
          <w:tcPr>
            <w:tcW w:type="dxa" w:w="2537"/>
            <w:vMerge/>
            <w:tcBorders/>
          </w:tcPr>
          <w:p/>
        </w:tc>
      </w:tr>
      <w:tr>
        <w:trPr>
          <w:trHeight w:hRule="exact" w:val="444"/>
        </w:trPr>
        <w:tc>
          <w:tcPr>
            <w:tcW w:type="dxa" w:w="2537"/>
            <w:vMerge/>
            <w:tcBorders/>
          </w:tcPr>
          <w:p/>
        </w:tc>
        <w:tc>
          <w:tcPr>
            <w:tcW w:type="dxa" w:w="2537"/>
            <w:vMerge/>
            <w:tcBorders/>
          </w:tcPr>
          <w:p/>
        </w:tc>
        <w:tc>
          <w:tcPr>
            <w:tcW w:type="dxa" w:w="2537"/>
            <w:vMerge/>
            <w:tcBorders/>
          </w:tcPr>
          <w:p/>
        </w:tc>
        <w:tc>
          <w:tcPr>
            <w:tcW w:type="dxa" w:w="5800"/>
            <w:tcBorders/>
            <w:tcMar>
              <w:start w:w="0" w:type="dxa"/>
              <w:end w:w="0" w:type="dxa"/>
            </w:tcMar>
          </w:tcPr>
          <w:p>
            <w:pPr>
              <w:autoSpaceDN w:val="0"/>
              <w:tabs>
                <w:tab w:pos="2722" w:val="left"/>
                <w:tab w:pos="4094" w:val="left"/>
              </w:tabs>
              <w:autoSpaceDE w:val="0"/>
              <w:widowControl/>
              <w:spacing w:line="233" w:lineRule="auto" w:before="28" w:after="0"/>
              <w:ind w:left="1526" w:right="0" w:firstLine="0"/>
              <w:jc w:val="left"/>
            </w:pPr>
            <w:r>
              <w:rPr>
                <w:w w:val="101.4388879140218"/>
                <w:rFonts w:ascii="SimSun" w:hAnsi="SimSun" w:eastAsia="SimSun"/>
                <w:b w:val="0"/>
                <w:i w:val="0"/>
                <w:color w:val="000000"/>
                <w:sz w:val="24"/>
              </w:rPr>
              <w:t xml:space="preserve"> 标准文本s 对施工风险r 没有提及</w:t>
            </w:r>
            <w:r>
              <w:rPr>
                <w:rFonts w:ascii="Times New Roman" w:hAnsi="Times New Roman" w:eastAsia="Times New Roman"/>
                <w:b w:val="0"/>
                <w:i/>
                <w:color w:val="000000"/>
                <w:sz w:val="14"/>
              </w:rPr>
              <w:t xml:space="preserve">i </w:t>
            </w:r>
            <w:r>
              <w:rPr>
                <w:rFonts w:ascii="Times New Roman" w:hAnsi="Times New Roman" w:eastAsia="Times New Roman"/>
                <w:b w:val="0"/>
                <w:i/>
                <w:color w:val="000000"/>
                <w:sz w:val="14"/>
              </w:rPr>
              <w:t>j</w:t>
            </w:r>
          </w:p>
        </w:tc>
      </w:tr>
    </w:tbl>
    <w:p>
      <w:pPr>
        <w:autoSpaceDN w:val="0"/>
        <w:autoSpaceDE w:val="0"/>
        <w:widowControl/>
        <w:spacing w:line="240" w:lineRule="exact" w:before="220" w:after="0"/>
        <w:ind w:left="0" w:right="4338" w:firstLine="0"/>
        <w:jc w:val="right"/>
      </w:pPr>
      <w:r>
        <w:rPr>
          <w:rFonts w:ascii="TimesNewRomanPSMT" w:hAnsi="TimesNewRomanPSMT" w:eastAsia="TimesNewRomanPSMT"/>
          <w:b w:val="0"/>
          <w:i w:val="0"/>
          <w:color w:val="000000"/>
          <w:sz w:val="18"/>
        </w:rPr>
        <w:t xml:space="preserve">41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72" name="Picture 19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3" name="Picture 19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44"/>
        <w:ind w:left="0" w:right="2148" w:firstLine="0"/>
        <w:jc w:val="right"/>
      </w:pPr>
      <w:r>
        <w:rPr>
          <w:rFonts w:ascii="SimSun" w:hAnsi="SimSun" w:eastAsia="SimSun"/>
          <w:b w:val="0"/>
          <w:i w:val="0"/>
          <w:color w:val="000000"/>
          <w:sz w:val="18"/>
        </w:rPr>
        <w:t xml:space="preserve">第三章  桥隧施工标准-风险双层网络的构建及特性分析 </w:t>
      </w:r>
    </w:p>
    <w:tbl>
      <w:tblPr>
        <w:tblW w:type="auto" w:w="0"/>
        <w:tblLayout w:type="fixed"/>
        <w:tblLook w:firstColumn="1" w:firstRow="1" w:lastColumn="0" w:lastRow="0" w:noHBand="0" w:noVBand="1" w:val="04A0"/>
        <w:tblInd w:w="1254.0" w:type="dxa"/>
      </w:tblPr>
      <w:tblGrid>
        <w:gridCol w:w="1686"/>
        <w:gridCol w:w="1686"/>
        <w:gridCol w:w="1686"/>
        <w:gridCol w:w="1686"/>
        <w:gridCol w:w="1686"/>
        <w:gridCol w:w="1686"/>
      </w:tblGrid>
      <w:tr>
        <w:trPr>
          <w:trHeight w:hRule="exact" w:val="990"/>
        </w:trPr>
        <w:tc>
          <w:tcPr>
            <w:tcW w:type="dxa" w:w="766"/>
            <w:vMerge w:val="restart"/>
            <w:tcBorders>
              <w:top w:sz="5.599999999999966" w:val="single" w:color="#000000"/>
            </w:tcBorders>
            <w:tcMar>
              <w:start w:w="0" w:type="dxa"/>
              <w:end w:w="0" w:type="dxa"/>
            </w:tcMar>
            <w:tcMar>
              <w:start w:w="0" w:type="dxa"/>
              <w:end w:w="0" w:type="dxa"/>
            </w:tcMar>
          </w:tcPr>
          <w:p>
            <w:pPr>
              <w:autoSpaceDN w:val="0"/>
              <w:autoSpaceDE w:val="0"/>
              <w:widowControl/>
              <w:spacing w:line="185" w:lineRule="auto" w:before="660" w:after="0"/>
              <w:ind w:left="0" w:right="18" w:firstLine="0"/>
              <w:jc w:val="right"/>
            </w:pPr>
            <w:r>
              <w:rPr>
                <w:rFonts w:ascii="SimSun" w:hAnsi="SimSun" w:eastAsia="SimSun"/>
                <w:b w:val="0"/>
                <w:i w:val="0"/>
                <w:color w:val="000000"/>
                <w:sz w:val="24"/>
              </w:rPr>
              <w:t>当</w:t>
            </w:r>
          </w:p>
        </w:tc>
        <w:tc>
          <w:tcPr>
            <w:tcW w:type="dxa" w:w="400"/>
            <w:vMerge w:val="restart"/>
            <w:tcBorders>
              <w:top w:sz="5.599999999999966" w:val="single" w:color="#000000"/>
            </w:tcBorders>
            <w:tcMar>
              <w:start w:w="0" w:type="dxa"/>
              <w:end w:w="0" w:type="dxa"/>
            </w:tcMar>
            <w:tcMar>
              <w:start w:w="0" w:type="dxa"/>
              <w:end w:w="0" w:type="dxa"/>
            </w:tcMar>
          </w:tcPr>
          <w:p>
            <w:pPr>
              <w:autoSpaceDN w:val="0"/>
              <w:autoSpaceDE w:val="0"/>
              <w:widowControl/>
              <w:spacing w:line="247" w:lineRule="auto" w:before="632" w:after="0"/>
              <w:ind w:left="0" w:right="0" w:firstLine="0"/>
              <w:jc w:val="center"/>
            </w:pPr>
            <w:r>
              <w:rPr>
                <w:w w:val="101.82988539985989"/>
                <w:rFonts w:ascii="Times New Roman" w:hAnsi="Times New Roman" w:eastAsia="Times New Roman"/>
                <w:b w:val="0"/>
                <w:i/>
                <w:color w:val="000000"/>
                <w:sz w:val="23"/>
              </w:rPr>
              <w:t>m</w:t>
            </w:r>
            <w:r>
              <w:rPr>
                <w:w w:val="101.82988539985989"/>
                <w:rFonts w:ascii="Symbol" w:hAnsi="Symbol" w:eastAsia="Symbol"/>
                <w:b w:val="0"/>
                <w:i w:val="0"/>
                <w:color w:val="000000"/>
                <w:sz w:val="23"/>
              </w:rPr>
              <w:t xml:space="preserve"> </w:t>
            </w:r>
          </w:p>
        </w:tc>
        <w:tc>
          <w:tcPr>
            <w:tcW w:type="dxa" w:w="160"/>
            <w:vMerge w:val="restart"/>
            <w:tcBorders>
              <w:top w:sz="5.599999999999966" w:val="single" w:color="#000000"/>
            </w:tcBorders>
            <w:tcMar>
              <w:start w:w="0" w:type="dxa"/>
              <w:end w:w="0" w:type="dxa"/>
            </w:tcMar>
            <w:tcMar>
              <w:start w:w="0" w:type="dxa"/>
              <w:end w:w="0" w:type="dxa"/>
            </w:tcMar>
          </w:tcPr>
          <w:p>
            <w:pPr>
              <w:autoSpaceDN w:val="0"/>
              <w:autoSpaceDE w:val="0"/>
              <w:widowControl/>
              <w:spacing w:line="310" w:lineRule="exact" w:before="620" w:after="0"/>
              <w:ind w:left="0" w:right="0" w:firstLine="0"/>
              <w:jc w:val="center"/>
            </w:pPr>
            <w:r>
              <w:rPr>
                <w:w w:val="101.82988539985989"/>
                <w:rFonts w:ascii="TimesNewRomanPSMT" w:hAnsi="TimesNewRomanPSMT" w:eastAsia="TimesNewRomanPSMT"/>
                <w:b w:val="0"/>
                <w:i w:val="0"/>
                <w:color w:val="000000"/>
                <w:sz w:val="23"/>
              </w:rPr>
              <w:t>0</w:t>
            </w:r>
          </w:p>
        </w:tc>
        <w:tc>
          <w:tcPr>
            <w:tcW w:type="dxa" w:w="7518"/>
            <w:gridSpan w:val="3"/>
            <w:tcBorders>
              <w:top w:sz="5.599999999999966"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60" w:after="0"/>
              <w:ind w:left="22" w:right="0" w:firstLine="0"/>
              <w:jc w:val="left"/>
            </w:pPr>
            <w:r>
              <w:rPr>
                <w:rFonts w:ascii="SimSun" w:hAnsi="SimSun" w:eastAsia="SimSun"/>
                <w:b w:val="0"/>
                <w:i w:val="0"/>
                <w:color w:val="000000"/>
                <w:sz w:val="24"/>
              </w:rPr>
              <w:t>时，可以认为施工风险有被标准文本所提及，可以表示为：</w:t>
            </w:r>
          </w:p>
        </w:tc>
      </w:tr>
      <w:tr>
        <w:trPr>
          <w:trHeight w:hRule="exact" w:val="876"/>
        </w:trPr>
        <w:tc>
          <w:tcPr>
            <w:tcW w:type="dxa" w:w="1686"/>
            <w:vMerge/>
            <w:tcBorders>
              <w:top w:sz="5.599999999999966" w:val="single" w:color="#000000"/>
            </w:tcBorders>
          </w:tcPr>
          <w:p/>
        </w:tc>
        <w:tc>
          <w:tcPr>
            <w:tcW w:type="dxa" w:w="1686"/>
            <w:vMerge/>
            <w:tcBorders>
              <w:top w:sz="5.599999999999966" w:val="single" w:color="#000000"/>
            </w:tcBorders>
          </w:tcPr>
          <w:p/>
        </w:tc>
        <w:tc>
          <w:tcPr>
            <w:tcW w:type="dxa" w:w="1686"/>
            <w:vMerge/>
            <w:tcBorders>
              <w:top w:sz="5.599999999999966" w:val="single" w:color="#000000"/>
            </w:tcBorders>
          </w:tcPr>
          <w:p/>
        </w:tc>
        <w:tc>
          <w:tcPr>
            <w:tcW w:type="dxa" w:w="2480"/>
            <w:tcBorders/>
            <w:tcMar>
              <w:start w:w="0" w:type="dxa"/>
              <w:end w:w="0" w:type="dxa"/>
            </w:tcMar>
          </w:tcPr>
          <w:p>
            <w:pPr>
              <w:autoSpaceDN w:val="0"/>
              <w:autoSpaceDE w:val="0"/>
              <w:widowControl/>
              <w:spacing w:line="254" w:lineRule="auto" w:before="292" w:after="0"/>
              <w:ind w:left="0" w:right="0" w:firstLine="0"/>
              <w:jc w:val="right"/>
            </w:pPr>
            <w:r>
              <w:rPr>
                <w:rFonts w:ascii="Times New Roman" w:hAnsi="Times New Roman" w:eastAsia="Times New Roman"/>
                <w:b w:val="0"/>
                <w:i/>
                <w:color w:val="000000"/>
                <w:sz w:val="24"/>
              </w:rPr>
              <w:t>d</w:t>
            </w:r>
          </w:p>
        </w:tc>
        <w:tc>
          <w:tcPr>
            <w:tcW w:type="dxa" w:w="120"/>
            <w:tcBorders/>
            <w:tcMar>
              <w:start w:w="0" w:type="dxa"/>
              <w:end w:w="0" w:type="dxa"/>
            </w:tcMar>
          </w:tcPr>
          <w:p>
            <w:pPr>
              <w:autoSpaceDN w:val="0"/>
              <w:autoSpaceDE w:val="0"/>
              <w:widowControl/>
              <w:spacing w:line="254" w:lineRule="auto" w:before="452" w:after="0"/>
              <w:ind w:left="0" w:right="0" w:firstLine="0"/>
              <w:jc w:val="center"/>
            </w:pPr>
            <w:r>
              <w:rPr>
                <w:rFonts w:ascii="Times New Roman" w:hAnsi="Times New Roman" w:eastAsia="Times New Roman"/>
                <w:b w:val="0"/>
                <w:i/>
                <w:color w:val="000000"/>
                <w:sz w:val="14"/>
              </w:rPr>
              <w:t>ij</w:t>
            </w:r>
          </w:p>
        </w:tc>
        <w:tc>
          <w:tcPr>
            <w:tcW w:type="dxa" w:w="4918"/>
            <w:tcBorders/>
            <w:tcMar>
              <w:start w:w="0" w:type="dxa"/>
              <w:end w:w="0" w:type="dxa"/>
            </w:tcMar>
          </w:tcPr>
          <w:p>
            <w:pPr>
              <w:autoSpaceDN w:val="0"/>
              <w:autoSpaceDE w:val="0"/>
              <w:widowControl/>
              <w:spacing w:line="326" w:lineRule="exact" w:before="60" w:after="0"/>
              <w:ind w:left="24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 New Roman" w:hAnsi="Times New Roman" w:eastAsia="Times New Roman"/>
                <w:b w:val="0"/>
                <w:i/>
                <w:color w:val="000000"/>
                <w:sz w:val="24"/>
              </w:rPr>
              <w:t>m</w:t>
            </w:r>
            <w:r>
              <w:rPr>
                <w:rFonts w:ascii="Symbol" w:hAnsi="Symbol" w:eastAsia="Symbol"/>
                <w:b w:val="0"/>
                <w:i w:val="0"/>
                <w:color w:val="000000"/>
                <w:sz w:val="24"/>
              </w:rPr>
              <w:t></w:t>
            </w:r>
            <w:r>
              <w:rPr>
                <w:rFonts w:ascii="TimesNewRomanPSMT" w:hAnsi="TimesNewRomanPSMT" w:eastAsia="TimesNewRomanPSMT"/>
                <w:b w:val="0"/>
                <w:i w:val="0"/>
                <w:color w:val="000000"/>
                <w:sz w:val="24"/>
              </w:rPr>
              <w:t>0</w:t>
            </w:r>
          </w:p>
          <w:p>
            <w:pPr>
              <w:autoSpaceDN w:val="0"/>
              <w:autoSpaceDE w:val="0"/>
              <w:widowControl/>
              <w:spacing w:line="274" w:lineRule="auto" w:before="0" w:after="0"/>
              <w:ind w:left="54" w:right="0" w:firstLine="0"/>
              <w:jc w:val="left"/>
            </w:pPr>
            <w:r>
              <w:rPr>
                <w:rFonts w:ascii="Symbol" w:hAnsi="Symbol" w:eastAsia="Symbol"/>
                <w:b w:val="0"/>
                <w:i w:val="0"/>
                <w:color w:val="000000"/>
                <w:sz w:val="24"/>
              </w:rPr>
              <w:t>= </w:t>
            </w:r>
          </w:p>
          <w:p>
            <w:pPr>
              <w:autoSpaceDN w:val="0"/>
              <w:autoSpaceDE w:val="0"/>
              <w:widowControl/>
              <w:spacing w:line="296" w:lineRule="exact" w:before="0" w:after="0"/>
              <w:ind w:left="24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其他</w:t>
            </w:r>
          </w:p>
        </w:tc>
      </w:tr>
    </w:tbl>
    <w:p>
      <w:pPr>
        <w:autoSpaceDN w:val="0"/>
        <w:autoSpaceDE w:val="0"/>
        <w:widowControl/>
        <w:spacing w:line="185" w:lineRule="auto" w:before="118" w:after="0"/>
        <w:ind w:left="1762" w:right="0" w:firstLine="0"/>
        <w:jc w:val="left"/>
      </w:pPr>
      <w:r>
        <w:rPr>
          <w:rFonts w:ascii="SimSun" w:hAnsi="SimSun" w:eastAsia="SimSun"/>
          <w:b w:val="0"/>
          <w:i w:val="0"/>
          <w:color w:val="000000"/>
          <w:sz w:val="24"/>
        </w:rPr>
        <w:t>当有多个标准文本对同一风险进行提及时，可以认为风险被多个标准文本所</w:t>
      </w:r>
    </w:p>
    <w:p>
      <w:pPr>
        <w:autoSpaceDN w:val="0"/>
        <w:autoSpaceDE w:val="0"/>
        <w:widowControl/>
        <w:spacing w:line="185" w:lineRule="auto" w:before="150" w:after="160"/>
        <w:ind w:left="1282" w:right="0" w:firstLine="0"/>
        <w:jc w:val="left"/>
      </w:pPr>
      <w:r>
        <w:rPr>
          <w:rFonts w:ascii="SimSun" w:hAnsi="SimSun" w:eastAsia="SimSun"/>
          <w:b w:val="0"/>
          <w:i w:val="0"/>
          <w:color w:val="000000"/>
          <w:sz w:val="24"/>
        </w:rPr>
        <w:t>覆盖，因此其被覆盖度可以表示为：</w:t>
      </w:r>
    </w:p>
    <w:tbl>
      <w:tblPr>
        <w:tblW w:type="auto" w:w="0"/>
        <w:tblLayout w:type="fixed"/>
        <w:tblLook w:firstColumn="1" w:firstRow="1" w:lastColumn="0" w:lastRow="0" w:noHBand="0" w:noVBand="1" w:val="04A0"/>
        <w:tblInd w:w="880.0" w:type="dxa"/>
      </w:tblPr>
      <w:tblGrid>
        <w:gridCol w:w="1265"/>
        <w:gridCol w:w="1265"/>
        <w:gridCol w:w="1265"/>
        <w:gridCol w:w="1265"/>
        <w:gridCol w:w="1265"/>
        <w:gridCol w:w="1265"/>
        <w:gridCol w:w="1265"/>
        <w:gridCol w:w="1265"/>
      </w:tblGrid>
      <w:tr>
        <w:trPr>
          <w:trHeight w:hRule="exact" w:val="848"/>
        </w:trPr>
        <w:tc>
          <w:tcPr>
            <w:tcW w:type="dxa" w:w="1140"/>
            <w:vMerge w:val="restart"/>
            <w:tcBorders/>
            <w:tcMar>
              <w:start w:w="0" w:type="dxa"/>
              <w:end w:w="0" w:type="dxa"/>
            </w:tcMar>
            <w:tcMar>
              <w:start w:w="0" w:type="dxa"/>
              <w:end w:w="0" w:type="dxa"/>
            </w:tcMar>
          </w:tcPr>
          <w:p>
            <w:pPr>
              <w:autoSpaceDN w:val="0"/>
              <w:autoSpaceDE w:val="0"/>
              <w:widowControl/>
              <w:spacing w:line="185" w:lineRule="auto" w:before="1016" w:after="0"/>
              <w:ind w:left="0" w:right="18" w:firstLine="0"/>
              <w:jc w:val="right"/>
            </w:pPr>
            <w:r>
              <w:rPr>
                <w:rFonts w:ascii="SimSun" w:hAnsi="SimSun" w:eastAsia="SimSun"/>
                <w:b w:val="0"/>
                <w:i w:val="0"/>
                <w:color w:val="000000"/>
                <w:sz w:val="24"/>
              </w:rPr>
              <w:t>当</w:t>
            </w:r>
          </w:p>
        </w:tc>
        <w:tc>
          <w:tcPr>
            <w:tcW w:type="dxa" w:w="260"/>
            <w:vMerge w:val="restart"/>
            <w:tcBorders/>
            <w:tcMar>
              <w:start w:w="0" w:type="dxa"/>
              <w:end w:w="0" w:type="dxa"/>
            </w:tcMar>
            <w:tcMar>
              <w:start w:w="0" w:type="dxa"/>
              <w:end w:w="0" w:type="dxa"/>
            </w:tcMar>
          </w:tcPr>
          <w:p>
            <w:pPr>
              <w:autoSpaceDN w:val="0"/>
              <w:autoSpaceDE w:val="0"/>
              <w:widowControl/>
              <w:spacing w:line="300" w:lineRule="auto" w:before="980" w:after="0"/>
              <w:ind w:left="0" w:right="0" w:firstLine="0"/>
              <w:jc w:val="center"/>
            </w:pPr>
            <w:r>
              <w:rPr>
                <w:w w:val="98.43566417694092"/>
                <w:rFonts w:ascii="Times New Roman" w:hAnsi="Times New Roman" w:eastAsia="Times New Roman"/>
                <w:b w:val="0"/>
                <w:i/>
                <w:color w:val="000000"/>
                <w:sz w:val="24"/>
              </w:rPr>
              <w:t xml:space="preserve">F </w:t>
            </w:r>
            <w:r>
              <w:rPr>
                <w:w w:val="97.68125670296806"/>
                <w:rFonts w:ascii="Times New Roman" w:hAnsi="Times New Roman" w:eastAsia="Times New Roman"/>
                <w:b w:val="0"/>
                <w:i/>
                <w:color w:val="000000"/>
                <w:sz w:val="14"/>
              </w:rPr>
              <w:t>ij</w:t>
            </w:r>
            <w:r>
              <w:rPr>
                <w:w w:val="97.68125670296806"/>
                <w:rFonts w:ascii="Symbol" w:hAnsi="Symbol" w:eastAsia="Symbol"/>
                <w:b w:val="0"/>
                <w:i w:val="0"/>
                <w:color w:val="000000"/>
                <w:sz w:val="14"/>
              </w:rPr>
              <w:t></w:t>
            </w:r>
          </w:p>
        </w:tc>
        <w:tc>
          <w:tcPr>
            <w:tcW w:type="dxa" w:w="260"/>
            <w:vMerge w:val="restart"/>
            <w:tcBorders/>
            <w:tcMar>
              <w:start w:w="0" w:type="dxa"/>
              <w:end w:w="0" w:type="dxa"/>
            </w:tcMar>
            <w:tcMar>
              <w:start w:w="0" w:type="dxa"/>
              <w:end w:w="0" w:type="dxa"/>
            </w:tcMar>
          </w:tcPr>
          <w:p>
            <w:pPr>
              <w:autoSpaceDN w:val="0"/>
              <w:autoSpaceDE w:val="0"/>
              <w:widowControl/>
              <w:spacing w:line="314" w:lineRule="exact" w:before="976" w:after="0"/>
              <w:ind w:left="0" w:right="0" w:firstLine="0"/>
              <w:jc w:val="center"/>
            </w:pPr>
            <w:r>
              <w:rPr>
                <w:w w:val="98.43566417694092"/>
                <w:rFonts w:ascii="TimesNewRomanPSMT" w:hAnsi="TimesNewRomanPSMT" w:eastAsia="TimesNewRomanPSMT"/>
                <w:b w:val="0"/>
                <w:i w:val="0"/>
                <w:color w:val="000000"/>
                <w:sz w:val="24"/>
              </w:rPr>
              <w:t>( )</w:t>
            </w:r>
          </w:p>
        </w:tc>
        <w:tc>
          <w:tcPr>
            <w:tcW w:type="dxa" w:w="2660"/>
            <w:tcBorders/>
            <w:tcMar>
              <w:start w:w="0" w:type="dxa"/>
              <w:end w:w="0" w:type="dxa"/>
            </w:tcMar>
          </w:tcPr>
          <w:p>
            <w:pPr>
              <w:autoSpaceDN w:val="0"/>
              <w:autoSpaceDE w:val="0"/>
              <w:widowControl/>
              <w:spacing w:line="300" w:lineRule="auto" w:before="188" w:after="0"/>
              <w:ind w:left="0" w:right="0" w:firstLine="0"/>
              <w:jc w:val="right"/>
            </w:pPr>
            <w:r>
              <w:rPr>
                <w:rFonts w:ascii="Times New Roman" w:hAnsi="Times New Roman" w:eastAsia="Times New Roman"/>
                <w:b w:val="0"/>
                <w:i/>
                <w:color w:val="000000"/>
                <w:sz w:val="24"/>
              </w:rPr>
              <w:t xml:space="preserve">F </w:t>
            </w:r>
            <w:r>
              <w:rPr>
                <w:rFonts w:ascii="Times New Roman" w:hAnsi="Times New Roman" w:eastAsia="Times New Roman"/>
                <w:b w:val="0"/>
                <w:i/>
                <w:color w:val="000000"/>
                <w:sz w:val="14"/>
              </w:rPr>
              <w:t>ij</w:t>
            </w:r>
            <w:r>
              <w:rPr>
                <w:rFonts w:ascii="Symbol" w:hAnsi="Symbol" w:eastAsia="Symbol"/>
                <w:b w:val="0"/>
                <w:i w:val="0"/>
                <w:color w:val="000000"/>
                <w:sz w:val="14"/>
              </w:rPr>
              <w:t></w:t>
            </w:r>
          </w:p>
        </w:tc>
        <w:tc>
          <w:tcPr>
            <w:tcW w:type="dxa" w:w="280"/>
            <w:tcBorders/>
            <w:tcMar>
              <w:start w:w="0" w:type="dxa"/>
              <w:end w:w="0" w:type="dxa"/>
            </w:tcMar>
          </w:tcPr>
          <w:p>
            <w:pPr>
              <w:autoSpaceDN w:val="0"/>
              <w:autoSpaceDE w:val="0"/>
              <w:widowControl/>
              <w:spacing w:line="318" w:lineRule="exact" w:before="184" w:after="0"/>
              <w:ind w:left="0" w:right="0" w:firstLine="0"/>
              <w:jc w:val="center"/>
            </w:pPr>
            <w:r>
              <w:rPr>
                <w:rFonts w:ascii="TimesNewRomanPSMT" w:hAnsi="TimesNewRomanPSMT" w:eastAsia="TimesNewRomanPSMT"/>
                <w:b w:val="0"/>
                <w:i w:val="0"/>
                <w:color w:val="000000"/>
                <w:sz w:val="24"/>
              </w:rPr>
              <w:t>( )</w:t>
            </w:r>
          </w:p>
        </w:tc>
        <w:tc>
          <w:tcPr>
            <w:tcW w:type="dxa" w:w="480"/>
            <w:tcBorders/>
            <w:tcMar>
              <w:start w:w="0" w:type="dxa"/>
              <w:end w:w="0" w:type="dxa"/>
            </w:tcMar>
          </w:tcPr>
          <w:p>
            <w:pPr>
              <w:autoSpaceDN w:val="0"/>
              <w:tabs>
                <w:tab w:pos="314" w:val="left"/>
              </w:tabs>
              <w:autoSpaceDE w:val="0"/>
              <w:widowControl/>
              <w:spacing w:line="245" w:lineRule="auto" w:before="60" w:after="0"/>
              <w:ind w:left="34" w:right="0" w:firstLine="0"/>
              <w:jc w:val="left"/>
            </w:pPr>
            <w:r>
              <w:tab/>
            </w: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14"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40"/>
            <w:tcBorders/>
            <w:tcMar>
              <w:start w:w="0" w:type="dxa"/>
              <w:end w:w="0" w:type="dxa"/>
            </w:tcMar>
          </w:tcPr>
          <w:p>
            <w:pPr>
              <w:autoSpaceDN w:val="0"/>
              <w:autoSpaceDE w:val="0"/>
              <w:widowControl/>
              <w:spacing w:line="252" w:lineRule="auto" w:before="208" w:after="0"/>
              <w:ind w:left="0" w:right="0" w:firstLine="0"/>
              <w:jc w:val="center"/>
            </w:pPr>
            <w:r>
              <w:rPr>
                <w:rFonts w:ascii="Times New Roman" w:hAnsi="Times New Roman" w:eastAsia="Times New Roman"/>
                <w:b w:val="0"/>
                <w:i/>
                <w:color w:val="000000"/>
                <w:sz w:val="24"/>
              </w:rPr>
              <w:t>d</w:t>
            </w:r>
          </w:p>
        </w:tc>
        <w:tc>
          <w:tcPr>
            <w:tcW w:type="dxa" w:w="2880"/>
            <w:tcBorders/>
            <w:tcMar>
              <w:start w:w="0" w:type="dxa"/>
              <w:end w:w="0" w:type="dxa"/>
            </w:tcMar>
          </w:tcPr>
          <w:p>
            <w:pPr>
              <w:autoSpaceDN w:val="0"/>
              <w:autoSpaceDE w:val="0"/>
              <w:widowControl/>
              <w:spacing w:line="254" w:lineRule="auto" w:before="364" w:after="0"/>
              <w:ind w:left="18" w:right="0" w:firstLine="0"/>
              <w:jc w:val="left"/>
            </w:pPr>
            <w:r>
              <w:rPr>
                <w:rFonts w:ascii="Times New Roman" w:hAnsi="Times New Roman" w:eastAsia="Times New Roman"/>
                <w:b w:val="0"/>
                <w:i/>
                <w:color w:val="000000"/>
                <w:sz w:val="14"/>
              </w:rPr>
              <w:t>ij</w:t>
            </w:r>
          </w:p>
        </w:tc>
      </w:tr>
      <w:tr>
        <w:trPr>
          <w:trHeight w:hRule="exact" w:val="532"/>
        </w:trPr>
        <w:tc>
          <w:tcPr>
            <w:tcW w:type="dxa" w:w="1265"/>
            <w:vMerge/>
            <w:tcBorders/>
          </w:tcPr>
          <w:p/>
        </w:tc>
        <w:tc>
          <w:tcPr>
            <w:tcW w:type="dxa" w:w="1265"/>
            <w:vMerge/>
            <w:tcBorders/>
          </w:tcPr>
          <w:p/>
        </w:tc>
        <w:tc>
          <w:tcPr>
            <w:tcW w:type="dxa" w:w="1265"/>
            <w:vMerge/>
            <w:tcBorders/>
          </w:tcPr>
          <w:p/>
        </w:tc>
        <w:tc>
          <w:tcPr>
            <w:tcW w:type="dxa" w:w="64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8" w:after="0"/>
              <w:ind w:left="38" w:right="0" w:firstLine="0"/>
              <w:jc w:val="left"/>
            </w:pPr>
            <w:r>
              <w:rPr>
                <w:rFonts w:ascii="SimSun" w:hAnsi="SimSun" w:eastAsia="SimSun"/>
                <w:b w:val="0"/>
                <w:i w:val="0"/>
                <w:color w:val="000000"/>
                <w:sz w:val="24"/>
              </w:rPr>
              <w:t>越大，意味着该关注该施工风险的标准文本越多。</w:t>
            </w:r>
          </w:p>
        </w:tc>
      </w:tr>
    </w:tbl>
    <w:p>
      <w:pPr>
        <w:autoSpaceDN w:val="0"/>
        <w:tabs>
          <w:tab w:pos="1762" w:val="left"/>
        </w:tabs>
        <w:autoSpaceDE w:val="0"/>
        <w:widowControl/>
        <w:spacing w:line="372" w:lineRule="exact" w:before="0" w:after="102"/>
        <w:ind w:left="1282" w:right="144" w:firstLine="0"/>
        <w:jc w:val="left"/>
      </w:pPr>
      <w:r>
        <w:tab/>
      </w:r>
      <w:r>
        <w:rPr>
          <w:rFonts w:ascii="SimHei" w:hAnsi="SimHei" w:eastAsia="SimHei"/>
          <w:b w:val="0"/>
          <w:i w:val="0"/>
          <w:color w:val="000000"/>
          <w:sz w:val="24"/>
        </w:rPr>
        <w:t>（三）关注度</w:t>
      </w:r>
      <w:r>
        <w:br/>
      </w: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风险双层网络而言，当一个施工风险在标准文本中出现且出现的次</w:t>
      </w:r>
      <w:r>
        <w:rPr>
          <w:rFonts w:ascii="SimSun" w:hAnsi="SimSun" w:eastAsia="SimSun"/>
          <w:b w:val="0"/>
          <w:i w:val="0"/>
          <w:color w:val="000000"/>
          <w:sz w:val="24"/>
        </w:rPr>
        <w:t>数不止一次，则可以说明该标准文本对风险有提及，可以表示为：</w:t>
      </w:r>
    </w:p>
    <w:tbl>
      <w:tblPr>
        <w:tblW w:type="auto" w:w="0"/>
        <w:tblLayout w:type="fixed"/>
        <w:tblLook w:firstColumn="1" w:firstRow="1" w:lastColumn="0" w:lastRow="0" w:noHBand="0" w:noVBand="1" w:val="04A0"/>
        <w:tblInd w:w="1200.0" w:type="dxa"/>
      </w:tblPr>
      <w:tblGrid>
        <w:gridCol w:w="2529"/>
        <w:gridCol w:w="2529"/>
        <w:gridCol w:w="2529"/>
        <w:gridCol w:w="2529"/>
      </w:tblGrid>
      <w:tr>
        <w:trPr>
          <w:trHeight w:hRule="exact" w:val="392"/>
        </w:trPr>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283" w:lineRule="auto" w:before="274" w:after="0"/>
              <w:ind w:left="0" w:right="38" w:firstLine="0"/>
              <w:jc w:val="right"/>
            </w:pPr>
            <w:r>
              <w:rPr>
                <w:w w:val="101.4388879140218"/>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auto" w:before="76" w:after="0"/>
              <w:ind w:left="48" w:right="0" w:firstLine="188"/>
              <w:jc w:val="left"/>
            </w:pPr>
            <w:r>
              <w:rPr>
                <w:w w:val="101.4388879140218"/>
                <w:rFonts w:ascii="Symbol" w:hAnsi="Symbol" w:eastAsia="Symbol"/>
                <w:b w:val="0"/>
                <w:i w:val="0"/>
                <w:color w:val="000000"/>
                <w:sz w:val="24"/>
              </w:rPr>
              <w:t></w:t>
            </w:r>
            <w:r>
              <w:rPr>
                <w:w w:val="101.4388879140218"/>
                <w:rFonts w:ascii="Symbol" w:hAnsi="Symbol" w:eastAsia="Symbol"/>
                <w:b w:val="0"/>
                <w:i w:val="0"/>
                <w:color w:val="000000"/>
                <w:sz w:val="24"/>
              </w:rPr>
              <w:t>= </w:t>
            </w:r>
          </w:p>
        </w:tc>
        <w:tc>
          <w:tcPr>
            <w:tcW w:type="dxa" w:w="260"/>
            <w:tcBorders/>
            <w:tcMar>
              <w:start w:w="0" w:type="dxa"/>
              <w:end w:w="0" w:type="dxa"/>
            </w:tcMar>
          </w:tcPr>
          <w:p>
            <w:pPr>
              <w:autoSpaceDN w:val="0"/>
              <w:autoSpaceDE w:val="0"/>
              <w:widowControl/>
              <w:spacing w:line="324" w:lineRule="exact" w:before="32" w:after="0"/>
              <w:ind w:left="0" w:right="0" w:firstLine="0"/>
              <w:jc w:val="center"/>
            </w:pPr>
            <w:r>
              <w:rPr>
                <w:w w:val="101.4388879140218"/>
                <w:rFonts w:ascii="Times New Roman" w:hAnsi="Times New Roman" w:eastAsia="Times New Roman"/>
                <w:b w:val="0"/>
                <w:i/>
                <w:color w:val="000000"/>
                <w:sz w:val="24"/>
              </w:rPr>
              <w:t xml:space="preserve">m </w:t>
            </w:r>
            <w:r>
              <w:rPr>
                <w:w w:val="101.4388879140218"/>
                <w:rFonts w:ascii="TimesNewRomanPSMT" w:hAnsi="TimesNewRomanPSMT" w:eastAsia="TimesNewRomanPSMT"/>
                <w:b w:val="0"/>
                <w:i w:val="0"/>
                <w:color w:val="000000"/>
                <w:sz w:val="24"/>
              </w:rPr>
              <w:t>,</w:t>
            </w:r>
          </w:p>
        </w:tc>
        <w:tc>
          <w:tcPr>
            <w:tcW w:type="dxa" w:w="5800"/>
            <w:vMerge w:val="restart"/>
            <w:tcBorders/>
            <w:tcMar>
              <w:start w:w="0" w:type="dxa"/>
              <w:end w:w="0" w:type="dxa"/>
            </w:tcMar>
            <w:tcMar>
              <w:start w:w="0" w:type="dxa"/>
              <w:end w:w="0" w:type="dxa"/>
            </w:tcMar>
          </w:tcPr>
          <w:p>
            <w:pPr>
              <w:autoSpaceDN w:val="0"/>
              <w:tabs>
                <w:tab w:pos="1090" w:val="left"/>
                <w:tab w:pos="2462" w:val="left"/>
                <w:tab w:pos="4912" w:val="left"/>
              </w:tabs>
              <w:autoSpaceDE w:val="0"/>
              <w:widowControl/>
              <w:spacing w:line="302" w:lineRule="exact" w:before="0" w:after="0"/>
              <w:ind w:left="16" w:right="0" w:firstLine="0"/>
              <w:jc w:val="left"/>
            </w:pPr>
            <w:r>
              <w:rPr>
                <w:w w:val="101.4388879140218"/>
                <w:rFonts w:ascii="SimSun" w:hAnsi="SimSun" w:eastAsia="SimSun"/>
                <w:b w:val="0"/>
                <w:i w:val="0"/>
                <w:color w:val="000000"/>
                <w:sz w:val="24"/>
              </w:rPr>
              <w:t>标准文本s 对施工风险r 有提及且提及的次数为</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 xml:space="preserve">j </w:t>
            </w:r>
            <w:r>
              <w:tab/>
            </w:r>
            <w:r>
              <w:rPr>
                <w:w w:val="101.4388879140218"/>
                <w:rFonts w:ascii="TimesNewRomanPSMT" w:hAnsi="TimesNewRomanPSMT" w:eastAsia="TimesNewRomanPSMT"/>
                <w:b w:val="0"/>
                <w:i w:val="0"/>
                <w:color w:val="000000"/>
                <w:sz w:val="24"/>
              </w:rPr>
              <w:t>m</w:t>
            </w:r>
          </w:p>
        </w:tc>
      </w:tr>
      <w:tr>
        <w:trPr>
          <w:trHeight w:hRule="exact" w:val="52"/>
        </w:trPr>
        <w:tc>
          <w:tcPr>
            <w:tcW w:type="dxa" w:w="2529"/>
            <w:vMerge/>
            <w:tcBorders/>
          </w:tcPr>
          <w:p/>
        </w:tc>
        <w:tc>
          <w:tcPr>
            <w:tcW w:type="dxa" w:w="2529"/>
            <w:vMerge/>
            <w:tcBorders/>
          </w:tcPr>
          <w:p/>
        </w:tc>
        <w:tc>
          <w:tcPr>
            <w:tcW w:type="dxa" w:w="260"/>
            <w:vMerge w:val="restart"/>
            <w:tcBorders/>
            <w:tcMar>
              <w:start w:w="0" w:type="dxa"/>
              <w:end w:w="0" w:type="dxa"/>
            </w:tcMar>
            <w:tcMar>
              <w:start w:w="0" w:type="dxa"/>
              <w:end w:w="0" w:type="dxa"/>
            </w:tcMar>
          </w:tcPr>
          <w:p>
            <w:pPr>
              <w:autoSpaceDN w:val="0"/>
              <w:autoSpaceDE w:val="0"/>
              <w:widowControl/>
              <w:spacing w:line="324" w:lineRule="exact" w:before="32" w:after="0"/>
              <w:ind w:left="0" w:right="0" w:firstLine="0"/>
              <w:jc w:val="center"/>
            </w:pPr>
            <w:r>
              <w:rPr>
                <w:w w:val="101.4388879140218"/>
                <w:rFonts w:ascii="TimesNewRomanPSMT" w:hAnsi="TimesNewRomanPSMT" w:eastAsia="TimesNewRomanPSMT"/>
                <w:b w:val="0"/>
                <w:i w:val="0"/>
                <w:color w:val="000000"/>
                <w:sz w:val="24"/>
              </w:rPr>
              <w:t>0,</w:t>
            </w:r>
          </w:p>
        </w:tc>
        <w:tc>
          <w:tcPr>
            <w:tcW w:type="dxa" w:w="2529"/>
            <w:vMerge/>
            <w:tcBorders/>
          </w:tcPr>
          <w:p/>
        </w:tc>
      </w:tr>
      <w:tr>
        <w:trPr>
          <w:trHeight w:hRule="exact" w:val="442"/>
        </w:trPr>
        <w:tc>
          <w:tcPr>
            <w:tcW w:type="dxa" w:w="2529"/>
            <w:vMerge/>
            <w:tcBorders/>
          </w:tcPr>
          <w:p/>
        </w:tc>
        <w:tc>
          <w:tcPr>
            <w:tcW w:type="dxa" w:w="2529"/>
            <w:vMerge/>
            <w:tcBorders/>
          </w:tcPr>
          <w:p/>
        </w:tc>
        <w:tc>
          <w:tcPr>
            <w:tcW w:type="dxa" w:w="2529"/>
            <w:vMerge/>
            <w:tcBorders/>
          </w:tcPr>
          <w:p/>
        </w:tc>
        <w:tc>
          <w:tcPr>
            <w:tcW w:type="dxa" w:w="5800"/>
            <w:tcBorders/>
            <w:tcMar>
              <w:start w:w="0" w:type="dxa"/>
              <w:end w:w="0" w:type="dxa"/>
            </w:tcMar>
          </w:tcPr>
          <w:p>
            <w:pPr>
              <w:autoSpaceDN w:val="0"/>
              <w:tabs>
                <w:tab w:pos="2722" w:val="left"/>
                <w:tab w:pos="4094" w:val="left"/>
              </w:tabs>
              <w:autoSpaceDE w:val="0"/>
              <w:widowControl/>
              <w:spacing w:line="233" w:lineRule="auto" w:before="28" w:after="0"/>
              <w:ind w:left="1526" w:right="0" w:firstLine="0"/>
              <w:jc w:val="left"/>
            </w:pPr>
            <w:r>
              <w:rPr>
                <w:w w:val="101.4388879140218"/>
                <w:rFonts w:ascii="SimSun" w:hAnsi="SimSun" w:eastAsia="SimSun"/>
                <w:b w:val="0"/>
                <w:i w:val="0"/>
                <w:color w:val="000000"/>
                <w:sz w:val="24"/>
              </w:rPr>
              <w:t xml:space="preserve"> 标准文本s 对施工风险r 没有提及</w:t>
            </w:r>
            <w:r>
              <w:rPr>
                <w:rFonts w:ascii="Times New Roman" w:hAnsi="Times New Roman" w:eastAsia="Times New Roman"/>
                <w:b w:val="0"/>
                <w:i/>
                <w:color w:val="000000"/>
                <w:sz w:val="14"/>
              </w:rPr>
              <w:t xml:space="preserve">i </w:t>
            </w:r>
            <w:r>
              <w:rPr>
                <w:rFonts w:ascii="Times New Roman" w:hAnsi="Times New Roman" w:eastAsia="Times New Roman"/>
                <w:b w:val="0"/>
                <w:i/>
                <w:color w:val="000000"/>
                <w:sz w:val="14"/>
              </w:rPr>
              <w:t>j</w:t>
            </w:r>
          </w:p>
        </w:tc>
      </w:tr>
    </w:tbl>
    <w:p>
      <w:pPr>
        <w:autoSpaceDN w:val="0"/>
        <w:autoSpaceDE w:val="0"/>
        <w:widowControl/>
        <w:spacing w:line="185" w:lineRule="auto" w:before="96" w:after="0"/>
        <w:ind w:left="1762" w:right="0" w:firstLine="0"/>
        <w:jc w:val="left"/>
      </w:pPr>
      <w:r>
        <w:rPr>
          <w:rFonts w:ascii="SimSun" w:hAnsi="SimSun" w:eastAsia="SimSun"/>
          <w:b w:val="0"/>
          <w:i w:val="0"/>
          <w:color w:val="000000"/>
          <w:sz w:val="24"/>
        </w:rPr>
        <w:t>对于某个标准文本而言，会涉及多个施工风险且对这些风险节点的提及次数</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存在差异，因此，本次研究将标准文本中对所有风险的提及频数记为关注度，可</w:t>
      </w:r>
    </w:p>
    <w:p>
      <w:pPr>
        <w:autoSpaceDN w:val="0"/>
        <w:autoSpaceDE w:val="0"/>
        <w:widowControl/>
        <w:spacing w:line="185" w:lineRule="auto" w:before="148" w:after="162"/>
        <w:ind w:left="1282" w:right="0" w:firstLine="0"/>
        <w:jc w:val="left"/>
      </w:pPr>
      <w:r>
        <w:rPr>
          <w:rFonts w:ascii="SimSun" w:hAnsi="SimSun" w:eastAsia="SimSun"/>
          <w:b w:val="0"/>
          <w:i w:val="0"/>
          <w:color w:val="000000"/>
          <w:sz w:val="24"/>
        </w:rPr>
        <w:t>以表示为：</w:t>
      </w:r>
    </w:p>
    <w:tbl>
      <w:tblPr>
        <w:tblW w:type="auto" w:w="0"/>
        <w:tblLayout w:type="fixed"/>
        <w:tblLook w:firstColumn="1" w:firstRow="1" w:lastColumn="0" w:lastRow="0" w:noHBand="0" w:noVBand="1" w:val="04A0"/>
        <w:tblInd w:w="2380.0" w:type="dxa"/>
      </w:tblPr>
      <w:tblGrid>
        <w:gridCol w:w="3373"/>
        <w:gridCol w:w="3373"/>
        <w:gridCol w:w="3373"/>
      </w:tblGrid>
      <w:tr>
        <w:trPr>
          <w:trHeight w:hRule="exact" w:val="760"/>
        </w:trPr>
        <w:tc>
          <w:tcPr>
            <w:tcW w:type="dxa" w:w="2920"/>
            <w:tcBorders/>
            <w:tcMar>
              <w:start w:w="0" w:type="dxa"/>
              <w:end w:w="0" w:type="dxa"/>
            </w:tcMar>
          </w:tcPr>
          <w:p>
            <w:pPr>
              <w:autoSpaceDN w:val="0"/>
              <w:autoSpaceDE w:val="0"/>
              <w:widowControl/>
              <w:spacing w:line="352" w:lineRule="exact" w:before="124" w:after="0"/>
              <w:ind w:left="0" w:right="16" w:firstLine="0"/>
              <w:jc w:val="right"/>
            </w:pPr>
            <w:r>
              <w:rPr>
                <w:rFonts w:ascii="Times New Roman" w:hAnsi="Times New Roman" w:eastAsia="Times New Roman"/>
                <w:b w:val="0"/>
                <w:i/>
                <w:color w:val="000000"/>
                <w:sz w:val="24"/>
              </w:rPr>
              <w:t xml:space="preserve">G i </w:t>
            </w:r>
            <w:r>
              <w:rPr>
                <w:rFonts w:ascii="TimesNewRomanPSMT" w:hAnsi="TimesNewRomanPSMT" w:eastAsia="TimesNewRomanPSMT"/>
                <w:b w:val="0"/>
                <w:i w:val="0"/>
                <w:color w:val="000000"/>
                <w:sz w:val="14"/>
              </w:rPr>
              <w:t xml:space="preserve">ij </w:t>
            </w:r>
            <w:r>
              <w:rPr>
                <w:rFonts w:ascii="TimesNewRomanPSMT" w:hAnsi="TimesNewRomanPSMT" w:eastAsia="TimesNewRomanPSMT"/>
                <w:b w:val="0"/>
                <w:i w:val="0"/>
                <w:color w:val="000000"/>
                <w:sz w:val="24"/>
              </w:rPr>
              <w:t>( )</w:t>
            </w:r>
          </w:p>
        </w:tc>
        <w:tc>
          <w:tcPr>
            <w:tcW w:type="dxa" w:w="480"/>
            <w:tcBorders/>
            <w:tcMar>
              <w:start w:w="0" w:type="dxa"/>
              <w:end w:w="0" w:type="dxa"/>
            </w:tcMar>
          </w:tcPr>
          <w:p>
            <w:pPr>
              <w:autoSpaceDN w:val="0"/>
              <w:tabs>
                <w:tab w:pos="314" w:val="left"/>
              </w:tabs>
              <w:autoSpaceDE w:val="0"/>
              <w:widowControl/>
              <w:spacing w:line="245" w:lineRule="auto" w:before="60" w:after="0"/>
              <w:ind w:left="38" w:right="0" w:firstLine="0"/>
              <w:jc w:val="left"/>
            </w:pPr>
            <w:r>
              <w:tab/>
            </w: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16"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440"/>
            <w:tcBorders/>
            <w:tcMar>
              <w:start w:w="0" w:type="dxa"/>
              <w:end w:w="0" w:type="dxa"/>
            </w:tcMar>
          </w:tcPr>
          <w:p>
            <w:pPr>
              <w:autoSpaceDN w:val="0"/>
              <w:autoSpaceDE w:val="0"/>
              <w:widowControl/>
              <w:spacing w:line="283" w:lineRule="auto" w:before="208" w:after="0"/>
              <w:ind w:left="22" w:right="0" w:firstLine="0"/>
              <w:jc w:val="left"/>
            </w:pPr>
            <w:r>
              <w:rPr>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r>
    </w:tbl>
    <w:p>
      <w:pPr>
        <w:autoSpaceDN w:val="0"/>
        <w:tabs>
          <w:tab w:pos="1762" w:val="left"/>
        </w:tabs>
        <w:autoSpaceDE w:val="0"/>
        <w:widowControl/>
        <w:spacing w:line="354" w:lineRule="exact" w:before="86" w:after="0"/>
        <w:ind w:left="1282" w:right="144" w:firstLine="0"/>
        <w:jc w:val="left"/>
      </w:pPr>
      <w:r>
        <w:tab/>
      </w:r>
      <w:r>
        <w:rPr>
          <w:rFonts w:ascii="SimSun" w:hAnsi="SimSun" w:eastAsia="SimSun"/>
          <w:b w:val="0"/>
          <w:i w:val="0"/>
          <w:color w:val="000000"/>
          <w:sz w:val="24"/>
        </w:rPr>
        <w:t>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风险双层网络中，一个标准文本对风险的关注度越多，则意味着该标</w:t>
      </w:r>
      <w:r>
        <w:rPr>
          <w:rFonts w:ascii="SimSun" w:hAnsi="SimSun" w:eastAsia="SimSun"/>
          <w:b w:val="0"/>
          <w:i w:val="0"/>
          <w:color w:val="000000"/>
          <w:sz w:val="24"/>
        </w:rPr>
        <w:t>准对其提及的频数越大。</w:t>
      </w:r>
    </w:p>
    <w:p>
      <w:pPr>
        <w:autoSpaceDN w:val="0"/>
        <w:tabs>
          <w:tab w:pos="1762" w:val="left"/>
        </w:tabs>
        <w:autoSpaceDE w:val="0"/>
        <w:widowControl/>
        <w:spacing w:line="364" w:lineRule="exact" w:before="0" w:after="106"/>
        <w:ind w:left="1282" w:right="144" w:firstLine="0"/>
        <w:jc w:val="left"/>
      </w:pPr>
      <w:r>
        <w:tab/>
      </w:r>
      <w:r>
        <w:rPr>
          <w:rFonts w:ascii="SimHei" w:hAnsi="SimHei" w:eastAsia="SimHei"/>
          <w:b w:val="0"/>
          <w:i w:val="0"/>
          <w:color w:val="000000"/>
          <w:sz w:val="24"/>
        </w:rPr>
        <w:t>（四）被关注度</w:t>
      </w:r>
      <w:r>
        <w:br/>
      </w: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风险双层网络而言，当一个施工风险在标准文本中出现且出现的次</w:t>
      </w:r>
      <w:r>
        <w:rPr>
          <w:rFonts w:ascii="SimSun" w:hAnsi="SimSun" w:eastAsia="SimSun"/>
          <w:b w:val="0"/>
          <w:i w:val="0"/>
          <w:color w:val="000000"/>
          <w:sz w:val="24"/>
        </w:rPr>
        <w:t>数不止一次，则可以说明该标准文本对风险有提及，可以表示为：</w:t>
      </w:r>
    </w:p>
    <w:tbl>
      <w:tblPr>
        <w:tblW w:type="auto" w:w="0"/>
        <w:tblLayout w:type="fixed"/>
        <w:tblLook w:firstColumn="1" w:firstRow="1" w:lastColumn="0" w:lastRow="0" w:noHBand="0" w:noVBand="1" w:val="04A0"/>
        <w:tblInd w:w="1200.0" w:type="dxa"/>
      </w:tblPr>
      <w:tblGrid>
        <w:gridCol w:w="2529"/>
        <w:gridCol w:w="2529"/>
        <w:gridCol w:w="2529"/>
        <w:gridCol w:w="2529"/>
      </w:tblGrid>
      <w:tr>
        <w:trPr>
          <w:trHeight w:hRule="exact" w:val="396"/>
        </w:trPr>
        <w:tc>
          <w:tcPr>
            <w:tcW w:type="dxa" w:w="1820"/>
            <w:vMerge w:val="restart"/>
            <w:tcBorders/>
            <w:tcMar>
              <w:start w:w="0" w:type="dxa"/>
              <w:end w:w="0" w:type="dxa"/>
            </w:tcMar>
            <w:tcMar>
              <w:start w:w="0" w:type="dxa"/>
              <w:end w:w="0" w:type="dxa"/>
            </w:tcMar>
          </w:tcPr>
          <w:p>
            <w:pPr>
              <w:autoSpaceDN w:val="0"/>
              <w:autoSpaceDE w:val="0"/>
              <w:widowControl/>
              <w:spacing w:line="283" w:lineRule="auto" w:before="274" w:after="0"/>
              <w:ind w:left="0" w:right="38" w:firstLine="0"/>
              <w:jc w:val="right"/>
            </w:pPr>
            <w:r>
              <w:rPr>
                <w:w w:val="101.4388879140218"/>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c>
          <w:tcPr>
            <w:tcW w:type="dxa" w:w="340"/>
            <w:vMerge w:val="restart"/>
            <w:tcBorders/>
            <w:tcMar>
              <w:start w:w="0" w:type="dxa"/>
              <w:end w:w="0" w:type="dxa"/>
            </w:tcMar>
            <w:tcMar>
              <w:start w:w="0" w:type="dxa"/>
              <w:end w:w="0" w:type="dxa"/>
            </w:tcMar>
          </w:tcPr>
          <w:p>
            <w:pPr>
              <w:autoSpaceDN w:val="0"/>
              <w:autoSpaceDE w:val="0"/>
              <w:widowControl/>
              <w:spacing w:line="302" w:lineRule="auto" w:before="74" w:after="0"/>
              <w:ind w:left="48" w:right="0" w:firstLine="188"/>
              <w:jc w:val="left"/>
            </w:pPr>
            <w:r>
              <w:rPr>
                <w:w w:val="101.4388879140218"/>
                <w:rFonts w:ascii="Symbol" w:hAnsi="Symbol" w:eastAsia="Symbol"/>
                <w:b w:val="0"/>
                <w:i w:val="0"/>
                <w:color w:val="000000"/>
                <w:sz w:val="24"/>
              </w:rPr>
              <w:t></w:t>
            </w:r>
            <w:r>
              <w:rPr>
                <w:w w:val="101.4388879140218"/>
                <w:rFonts w:ascii="Symbol" w:hAnsi="Symbol" w:eastAsia="Symbol"/>
                <w:b w:val="0"/>
                <w:i w:val="0"/>
                <w:color w:val="000000"/>
                <w:sz w:val="24"/>
              </w:rPr>
              <w:t>= </w:t>
            </w:r>
          </w:p>
        </w:tc>
        <w:tc>
          <w:tcPr>
            <w:tcW w:type="dxa" w:w="260"/>
            <w:tcBorders/>
            <w:tcMar>
              <w:start w:w="0" w:type="dxa"/>
              <w:end w:w="0" w:type="dxa"/>
            </w:tcMar>
          </w:tcPr>
          <w:p>
            <w:pPr>
              <w:autoSpaceDN w:val="0"/>
              <w:autoSpaceDE w:val="0"/>
              <w:widowControl/>
              <w:spacing w:line="322" w:lineRule="exact" w:before="34" w:after="0"/>
              <w:ind w:left="0" w:right="0" w:firstLine="0"/>
              <w:jc w:val="center"/>
            </w:pPr>
            <w:r>
              <w:rPr>
                <w:w w:val="101.4388879140218"/>
                <w:rFonts w:ascii="Times New Roman" w:hAnsi="Times New Roman" w:eastAsia="Times New Roman"/>
                <w:b w:val="0"/>
                <w:i/>
                <w:color w:val="000000"/>
                <w:sz w:val="24"/>
              </w:rPr>
              <w:t xml:space="preserve">m </w:t>
            </w:r>
            <w:r>
              <w:rPr>
                <w:w w:val="101.4388879140218"/>
                <w:rFonts w:ascii="TimesNewRomanPSMT" w:hAnsi="TimesNewRomanPSMT" w:eastAsia="TimesNewRomanPSMT"/>
                <w:b w:val="0"/>
                <w:i w:val="0"/>
                <w:color w:val="000000"/>
                <w:sz w:val="24"/>
              </w:rPr>
              <w:t>,</w:t>
            </w:r>
          </w:p>
        </w:tc>
        <w:tc>
          <w:tcPr>
            <w:tcW w:type="dxa" w:w="5800"/>
            <w:tcBorders/>
            <w:tcMar>
              <w:start w:w="0" w:type="dxa"/>
              <w:end w:w="0" w:type="dxa"/>
            </w:tcMar>
          </w:tcPr>
          <w:p>
            <w:pPr>
              <w:autoSpaceDN w:val="0"/>
              <w:tabs>
                <w:tab w:pos="1090" w:val="left"/>
                <w:tab w:pos="2462" w:val="left"/>
                <w:tab w:pos="4912" w:val="left"/>
              </w:tabs>
              <w:autoSpaceDE w:val="0"/>
              <w:widowControl/>
              <w:spacing w:line="282" w:lineRule="exact" w:before="0" w:after="0"/>
              <w:ind w:left="16" w:right="0" w:firstLine="0"/>
              <w:jc w:val="left"/>
            </w:pPr>
            <w:r>
              <w:rPr>
                <w:w w:val="101.4388879140218"/>
                <w:rFonts w:ascii="SimSun" w:hAnsi="SimSun" w:eastAsia="SimSun"/>
                <w:b w:val="0"/>
                <w:i w:val="0"/>
                <w:color w:val="000000"/>
                <w:sz w:val="24"/>
              </w:rPr>
              <w:t>标准文本s 对施工风险r 有提及且提及的次数为</w:t>
            </w:r>
            <w:r>
              <w:rPr>
                <w:rFonts w:ascii="Times New Roman" w:hAnsi="Times New Roman" w:eastAsia="Times New Roman"/>
                <w:b w:val="0"/>
                <w:i/>
                <w:color w:val="000000"/>
                <w:sz w:val="14"/>
              </w:rPr>
              <w:t xml:space="preserve">i </w:t>
            </w:r>
            <w:r>
              <w:tab/>
            </w:r>
            <w:r>
              <w:rPr>
                <w:rFonts w:ascii="Times New Roman" w:hAnsi="Times New Roman" w:eastAsia="Times New Roman"/>
                <w:b w:val="0"/>
                <w:i/>
                <w:color w:val="000000"/>
                <w:sz w:val="14"/>
              </w:rPr>
              <w:t xml:space="preserve">j </w:t>
            </w:r>
            <w:r>
              <w:tab/>
            </w:r>
            <w:r>
              <w:rPr>
                <w:w w:val="101.4388879140218"/>
                <w:rFonts w:ascii="TimesNewRomanPSMT" w:hAnsi="TimesNewRomanPSMT" w:eastAsia="TimesNewRomanPSMT"/>
                <w:b w:val="0"/>
                <w:i w:val="0"/>
                <w:color w:val="000000"/>
                <w:sz w:val="24"/>
              </w:rPr>
              <w:t>m</w:t>
            </w:r>
          </w:p>
        </w:tc>
      </w:tr>
      <w:tr>
        <w:trPr>
          <w:trHeight w:hRule="exact" w:val="490"/>
        </w:trPr>
        <w:tc>
          <w:tcPr>
            <w:tcW w:type="dxa" w:w="2529"/>
            <w:vMerge/>
            <w:tcBorders/>
          </w:tcPr>
          <w:p/>
        </w:tc>
        <w:tc>
          <w:tcPr>
            <w:tcW w:type="dxa" w:w="2529"/>
            <w:vMerge/>
            <w:tcBorders/>
          </w:tcPr>
          <w:p/>
        </w:tc>
        <w:tc>
          <w:tcPr>
            <w:tcW w:type="dxa" w:w="260"/>
            <w:tcBorders/>
            <w:tcMar>
              <w:start w:w="0" w:type="dxa"/>
              <w:end w:w="0" w:type="dxa"/>
            </w:tcMar>
          </w:tcPr>
          <w:p>
            <w:pPr>
              <w:autoSpaceDN w:val="0"/>
              <w:autoSpaceDE w:val="0"/>
              <w:widowControl/>
              <w:spacing w:line="322" w:lineRule="exact" w:before="28" w:after="0"/>
              <w:ind w:left="0" w:right="0" w:firstLine="0"/>
              <w:jc w:val="center"/>
            </w:pPr>
            <w:r>
              <w:rPr>
                <w:w w:val="101.4388879140218"/>
                <w:rFonts w:ascii="TimesNewRomanPSMT" w:hAnsi="TimesNewRomanPSMT" w:eastAsia="TimesNewRomanPSMT"/>
                <w:b w:val="0"/>
                <w:i w:val="0"/>
                <w:color w:val="000000"/>
                <w:sz w:val="24"/>
              </w:rPr>
              <w:t>0,</w:t>
            </w:r>
          </w:p>
        </w:tc>
        <w:tc>
          <w:tcPr>
            <w:tcW w:type="dxa" w:w="5800"/>
            <w:tcBorders/>
            <w:tcMar>
              <w:start w:w="0" w:type="dxa"/>
              <w:end w:w="0" w:type="dxa"/>
            </w:tcMar>
          </w:tcPr>
          <w:p>
            <w:pPr>
              <w:autoSpaceDN w:val="0"/>
              <w:tabs>
                <w:tab w:pos="2722" w:val="left"/>
                <w:tab w:pos="4094" w:val="left"/>
              </w:tabs>
              <w:autoSpaceDE w:val="0"/>
              <w:widowControl/>
              <w:spacing w:line="233" w:lineRule="auto" w:before="74" w:after="0"/>
              <w:ind w:left="1526" w:right="0" w:firstLine="0"/>
              <w:jc w:val="left"/>
            </w:pPr>
            <w:r>
              <w:rPr>
                <w:w w:val="101.4388879140218"/>
                <w:rFonts w:ascii="SimSun" w:hAnsi="SimSun" w:eastAsia="SimSun"/>
                <w:b w:val="0"/>
                <w:i w:val="0"/>
                <w:color w:val="000000"/>
                <w:sz w:val="24"/>
              </w:rPr>
              <w:t xml:space="preserve"> 标准文本s 对施工风险r 没有提及</w:t>
            </w:r>
            <w:r>
              <w:rPr>
                <w:rFonts w:ascii="Times New Roman" w:hAnsi="Times New Roman" w:eastAsia="Times New Roman"/>
                <w:b w:val="0"/>
                <w:i/>
                <w:color w:val="000000"/>
                <w:sz w:val="14"/>
              </w:rPr>
              <w:t xml:space="preserve">i </w:t>
            </w:r>
            <w:r>
              <w:rPr>
                <w:rFonts w:ascii="Times New Roman" w:hAnsi="Times New Roman" w:eastAsia="Times New Roman"/>
                <w:b w:val="0"/>
                <w:i/>
                <w:color w:val="000000"/>
                <w:sz w:val="14"/>
              </w:rPr>
              <w:t>j</w:t>
            </w:r>
          </w:p>
        </w:tc>
      </w:tr>
    </w:tbl>
    <w:p>
      <w:pPr>
        <w:autoSpaceDN w:val="0"/>
        <w:autoSpaceDE w:val="0"/>
        <w:widowControl/>
        <w:spacing w:line="185" w:lineRule="auto" w:before="96" w:after="0"/>
        <w:ind w:left="1762" w:right="0" w:firstLine="0"/>
        <w:jc w:val="left"/>
      </w:pPr>
      <w:r>
        <w:rPr>
          <w:rFonts w:ascii="SimSun" w:hAnsi="SimSun" w:eastAsia="SimSun"/>
          <w:b w:val="0"/>
          <w:i w:val="0"/>
          <w:color w:val="000000"/>
          <w:sz w:val="24"/>
        </w:rPr>
        <w:t>对于同一施工风险而言，存在多个标准文本对其有过提及，且每个标准文本</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对其提及的次数不同。记一个施工风险被其提及到的所有标准文本的总频数为被</w:t>
      </w:r>
    </w:p>
    <w:p>
      <w:pPr>
        <w:autoSpaceDN w:val="0"/>
        <w:autoSpaceDE w:val="0"/>
        <w:widowControl/>
        <w:spacing w:line="185" w:lineRule="auto" w:before="152" w:after="158"/>
        <w:ind w:left="1282" w:right="0" w:firstLine="0"/>
        <w:jc w:val="left"/>
      </w:pPr>
      <w:r>
        <w:rPr>
          <w:rFonts w:ascii="SimSun" w:hAnsi="SimSun" w:eastAsia="SimSun"/>
          <w:b w:val="0"/>
          <w:i w:val="0"/>
          <w:color w:val="000000"/>
          <w:sz w:val="24"/>
        </w:rPr>
        <w:t>关注度，其可表示为：</w:t>
      </w:r>
    </w:p>
    <w:tbl>
      <w:tblPr>
        <w:tblW w:type="auto" w:w="0"/>
        <w:tblLayout w:type="fixed"/>
        <w:tblLook w:firstColumn="1" w:firstRow="1" w:lastColumn="0" w:lastRow="0" w:noHBand="0" w:noVBand="1" w:val="04A0"/>
        <w:tblInd w:w="2380.0" w:type="dxa"/>
      </w:tblPr>
      <w:tblGrid>
        <w:gridCol w:w="3373"/>
        <w:gridCol w:w="3373"/>
        <w:gridCol w:w="3373"/>
      </w:tblGrid>
      <w:tr>
        <w:trPr>
          <w:trHeight w:hRule="exact" w:val="760"/>
        </w:trPr>
        <w:tc>
          <w:tcPr>
            <w:tcW w:type="dxa" w:w="2920"/>
            <w:tcBorders/>
            <w:tcMar>
              <w:start w:w="0" w:type="dxa"/>
              <w:end w:w="0" w:type="dxa"/>
            </w:tcMar>
          </w:tcPr>
          <w:p>
            <w:pPr>
              <w:autoSpaceDN w:val="0"/>
              <w:autoSpaceDE w:val="0"/>
              <w:widowControl/>
              <w:spacing w:line="350" w:lineRule="exact" w:before="126" w:after="0"/>
              <w:ind w:left="0" w:right="14" w:firstLine="0"/>
              <w:jc w:val="right"/>
            </w:pPr>
            <w:r>
              <w:rPr>
                <w:rFonts w:ascii="Times New Roman" w:hAnsi="Times New Roman" w:eastAsia="Times New Roman"/>
                <w:b w:val="0"/>
                <w:i/>
                <w:color w:val="000000"/>
                <w:sz w:val="24"/>
              </w:rPr>
              <w:t xml:space="preserve">G i </w:t>
            </w:r>
            <w:r>
              <w:rPr>
                <w:rFonts w:ascii="Times New Roman" w:hAnsi="Times New Roman" w:eastAsia="Times New Roman"/>
                <w:b w:val="0"/>
                <w:i/>
                <w:color w:val="000000"/>
                <w:sz w:val="14"/>
              </w:rPr>
              <w:t>ij</w:t>
            </w:r>
            <w:r>
              <w:rPr>
                <w:rFonts w:ascii="Symbol" w:hAnsi="Symbol" w:eastAsia="Symbol"/>
                <w:b w:val="0"/>
                <w:i w:val="0"/>
                <w:color w:val="000000"/>
                <w:sz w:val="14"/>
              </w:rPr>
              <w:t></w:t>
            </w:r>
            <w:r>
              <w:rPr>
                <w:rFonts w:ascii="TimesNewRomanPSMT" w:hAnsi="TimesNewRomanPSMT" w:eastAsia="TimesNewRomanPSMT"/>
                <w:b w:val="0"/>
                <w:i w:val="0"/>
                <w:color w:val="000000"/>
                <w:sz w:val="24"/>
              </w:rPr>
              <w:t>( )</w:t>
            </w:r>
          </w:p>
        </w:tc>
        <w:tc>
          <w:tcPr>
            <w:tcW w:type="dxa" w:w="480"/>
            <w:tcBorders/>
            <w:tcMar>
              <w:start w:w="0" w:type="dxa"/>
              <w:end w:w="0" w:type="dxa"/>
            </w:tcMar>
          </w:tcPr>
          <w:p>
            <w:pPr>
              <w:autoSpaceDN w:val="0"/>
              <w:tabs>
                <w:tab w:pos="318" w:val="left"/>
              </w:tabs>
              <w:autoSpaceDE w:val="0"/>
              <w:widowControl/>
              <w:spacing w:line="245" w:lineRule="auto" w:before="60" w:after="0"/>
              <w:ind w:left="40" w:right="0" w:firstLine="0"/>
              <w:jc w:val="left"/>
            </w:pP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12"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2440"/>
            <w:tcBorders/>
            <w:tcMar>
              <w:start w:w="0" w:type="dxa"/>
              <w:end w:w="0" w:type="dxa"/>
            </w:tcMar>
          </w:tcPr>
          <w:p>
            <w:pPr>
              <w:autoSpaceDN w:val="0"/>
              <w:autoSpaceDE w:val="0"/>
              <w:widowControl/>
              <w:spacing w:line="281" w:lineRule="auto" w:before="208" w:after="0"/>
              <w:ind w:left="26" w:right="0" w:firstLine="0"/>
              <w:jc w:val="left"/>
            </w:pPr>
            <w:r>
              <w:rPr>
                <w:rFonts w:ascii="Times New Roman" w:hAnsi="Times New Roman" w:eastAsia="Times New Roman"/>
                <w:b w:val="0"/>
                <w:i/>
                <w:color w:val="000000"/>
                <w:sz w:val="24"/>
              </w:rPr>
              <w:t xml:space="preserve">COV </w:t>
            </w:r>
            <w:r>
              <w:rPr>
                <w:rFonts w:ascii="Times New Roman" w:hAnsi="Times New Roman" w:eastAsia="Times New Roman"/>
                <w:b w:val="0"/>
                <w:i/>
                <w:color w:val="000000"/>
                <w:sz w:val="14"/>
              </w:rPr>
              <w:t>ij</w:t>
            </w:r>
          </w:p>
        </w:tc>
      </w:tr>
    </w:tbl>
    <w:p>
      <w:pPr>
        <w:autoSpaceDN w:val="0"/>
        <w:tabs>
          <w:tab w:pos="1762" w:val="left"/>
        </w:tabs>
        <w:autoSpaceDE w:val="0"/>
        <w:widowControl/>
        <w:spacing w:line="358" w:lineRule="exact" w:before="82" w:after="0"/>
        <w:ind w:left="1282" w:right="144" w:firstLine="0"/>
        <w:jc w:val="left"/>
      </w:pP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风险双层网络而言，其风险被关注度越高，说明该风险被提及的频</w:t>
      </w:r>
      <w:r>
        <w:rPr>
          <w:rFonts w:ascii="SimSun" w:hAnsi="SimSun" w:eastAsia="SimSun"/>
          <w:b w:val="0"/>
          <w:i w:val="0"/>
          <w:color w:val="000000"/>
          <w:sz w:val="24"/>
        </w:rPr>
        <w:t>数总数越大。</w:t>
      </w:r>
    </w:p>
    <w:p>
      <w:pPr>
        <w:autoSpaceDN w:val="0"/>
        <w:autoSpaceDE w:val="0"/>
        <w:widowControl/>
        <w:spacing w:line="240" w:lineRule="exact" w:before="352" w:after="0"/>
        <w:ind w:left="0" w:right="4308" w:firstLine="0"/>
        <w:jc w:val="right"/>
      </w:pPr>
      <w:r>
        <w:rPr>
          <w:rFonts w:ascii="TimesNewRomanPSMT" w:hAnsi="TimesNewRomanPSMT" w:eastAsia="TimesNewRomanPSMT"/>
          <w:b w:val="0"/>
          <w:i w:val="0"/>
          <w:color w:val="000000"/>
          <w:sz w:val="18"/>
        </w:rPr>
        <w:t xml:space="preserve">42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74" name="Picture 19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5" name="Picture 19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8"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86" w:after="0"/>
        <w:ind w:left="0" w:right="1930" w:firstLine="0"/>
        <w:jc w:val="right"/>
      </w:pPr>
      <w:r>
        <w:rPr>
          <w:rFonts w:ascii="SimHei" w:hAnsi="SimHei" w:eastAsia="SimHei"/>
          <w:b w:val="0"/>
          <w:i w:val="0"/>
          <w:color w:val="000000"/>
          <w:sz w:val="30"/>
        </w:rPr>
        <w:t xml:space="preserve">第五节  标准-风险双层网络特征分析 </w:t>
      </w:r>
    </w:p>
    <w:p>
      <w:pPr>
        <w:autoSpaceDN w:val="0"/>
        <w:autoSpaceDE w:val="0"/>
        <w:widowControl/>
        <w:spacing w:line="388" w:lineRule="exact" w:before="126" w:after="0"/>
        <w:ind w:left="1282" w:right="144" w:firstLine="480"/>
        <w:jc w:val="left"/>
      </w:pP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风险双层网络而言，为了深入的了解其网络性质，分别从整体的角</w:t>
      </w:r>
      <w:r>
        <w:rPr>
          <w:rFonts w:ascii="SimSun" w:hAnsi="SimSun" w:eastAsia="SimSun"/>
          <w:b w:val="0"/>
          <w:i w:val="0"/>
          <w:color w:val="000000"/>
          <w:sz w:val="24"/>
        </w:rPr>
        <w:t>度和节点的角度来分析其网络特征。本节分别从标准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风险双层网络整体特征和节</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点特征来把握其网络特性。</w:t>
      </w:r>
    </w:p>
    <w:p>
      <w:pPr>
        <w:autoSpaceDN w:val="0"/>
        <w:autoSpaceDE w:val="0"/>
        <w:widowControl/>
        <w:spacing w:line="254" w:lineRule="auto" w:before="350" w:after="0"/>
        <w:ind w:left="1844" w:right="0" w:firstLine="0"/>
        <w:jc w:val="left"/>
      </w:pPr>
      <w:r>
        <w:rPr>
          <w:rFonts w:ascii="SimSun" w:hAnsi="SimSun" w:eastAsia="SimSun"/>
          <w:b w:val="0"/>
          <w:i w:val="0"/>
          <w:color w:val="000000"/>
          <w:sz w:val="28"/>
        </w:rPr>
        <w:t>一、标准</w:t>
      </w:r>
      <w:r>
        <w:rPr>
          <w:rFonts w:ascii="Times New Roman" w:hAnsi="Times New Roman" w:eastAsia="Times New Roman"/>
          <w:b/>
          <w:i w:val="0"/>
          <w:color w:val="000000"/>
          <w:sz w:val="28"/>
        </w:rPr>
        <w:t>-</w:t>
      </w:r>
      <w:r>
        <w:rPr>
          <w:rFonts w:ascii="SimSun" w:hAnsi="SimSun" w:eastAsia="SimSun"/>
          <w:b w:val="0"/>
          <w:i w:val="0"/>
          <w:color w:val="000000"/>
          <w:sz w:val="28"/>
        </w:rPr>
        <w:t>风险双层网络整体特征分析</w:t>
      </w:r>
    </w:p>
    <w:p>
      <w:pPr>
        <w:autoSpaceDN w:val="0"/>
        <w:autoSpaceDE w:val="0"/>
        <w:widowControl/>
        <w:spacing w:line="390" w:lineRule="exact" w:before="74" w:after="0"/>
        <w:ind w:left="1282" w:right="254" w:firstLine="480"/>
        <w:jc w:val="both"/>
      </w:pPr>
      <w:r>
        <w:rPr>
          <w:rFonts w:ascii="SimSun" w:hAnsi="SimSun" w:eastAsia="SimSun"/>
          <w:b w:val="0"/>
          <w:i w:val="0"/>
          <w:color w:val="000000"/>
          <w:sz w:val="24"/>
        </w:rPr>
        <w:t>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风险双层网络主要由桥隧标准引用网络和桥隧施工风险网络耦合而成，</w:t>
      </w:r>
      <w:r>
        <w:rPr>
          <w:rFonts w:ascii="SimSun" w:hAnsi="SimSun" w:eastAsia="SimSun"/>
          <w:b w:val="0"/>
          <w:i w:val="0"/>
          <w:color w:val="000000"/>
          <w:sz w:val="24"/>
        </w:rPr>
        <w:t>包含有施工风险和标准文本两类型的节点。其中，施工风险节点一共有</w:t>
      </w:r>
      <w:r>
        <w:rPr>
          <w:rFonts w:ascii="TimesNewRomanPSMT" w:hAnsi="TimesNewRomanPSMT" w:eastAsia="TimesNewRomanPSMT"/>
          <w:b w:val="0"/>
          <w:i w:val="0"/>
          <w:color w:val="000000"/>
          <w:sz w:val="24"/>
        </w:rPr>
        <w:t>147</w:t>
      </w:r>
      <w:r>
        <w:rPr>
          <w:rFonts w:ascii="SimSun" w:hAnsi="SimSun" w:eastAsia="SimSun"/>
          <w:b w:val="0"/>
          <w:i w:val="0"/>
          <w:color w:val="000000"/>
          <w:sz w:val="24"/>
        </w:rPr>
        <w:t xml:space="preserve"> 个，</w:t>
      </w:r>
      <w:r>
        <w:rPr>
          <w:rFonts w:ascii="SimSun" w:hAnsi="SimSun" w:eastAsia="SimSun"/>
          <w:b w:val="0"/>
          <w:i w:val="0"/>
          <w:color w:val="000000"/>
          <w:sz w:val="24"/>
        </w:rPr>
        <w:t>标准节点一共有</w:t>
      </w:r>
      <w:r>
        <w:rPr>
          <w:rFonts w:ascii="TimesNewRomanPSMT" w:hAnsi="TimesNewRomanPSMT" w:eastAsia="TimesNewRomanPSMT"/>
          <w:b w:val="0"/>
          <w:i w:val="0"/>
          <w:color w:val="000000"/>
          <w:sz w:val="24"/>
        </w:rPr>
        <w:t>248</w:t>
      </w:r>
      <w:r>
        <w:rPr>
          <w:rFonts w:ascii="SimSun" w:hAnsi="SimSun" w:eastAsia="SimSun"/>
          <w:b w:val="0"/>
          <w:i w:val="0"/>
          <w:color w:val="000000"/>
          <w:sz w:val="24"/>
        </w:rPr>
        <w:t xml:space="preserve"> 个，因此标准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风险双层网络一共包含有</w:t>
      </w:r>
      <w:r>
        <w:rPr>
          <w:rFonts w:ascii="TimesNewRomanPSMT" w:hAnsi="TimesNewRomanPSMT" w:eastAsia="TimesNewRomanPSMT"/>
          <w:b w:val="0"/>
          <w:i w:val="0"/>
          <w:color w:val="000000"/>
          <w:sz w:val="24"/>
        </w:rPr>
        <w:t>495</w:t>
      </w:r>
      <w:r>
        <w:rPr>
          <w:rFonts w:ascii="SimSun" w:hAnsi="SimSun" w:eastAsia="SimSun"/>
          <w:b w:val="0"/>
          <w:i w:val="0"/>
          <w:color w:val="000000"/>
          <w:sz w:val="24"/>
        </w:rPr>
        <w:t xml:space="preserve"> 个节点。</w:t>
      </w:r>
    </w:p>
    <w:p>
      <w:pPr>
        <w:autoSpaceDN w:val="0"/>
        <w:tabs>
          <w:tab w:pos="1762" w:val="left"/>
          <w:tab w:pos="4424" w:val="left"/>
        </w:tabs>
        <w:autoSpaceDE w:val="0"/>
        <w:widowControl/>
        <w:spacing w:line="362" w:lineRule="exact" w:before="30" w:after="20"/>
        <w:ind w:left="1282" w:right="144" w:firstLine="0"/>
        <w:jc w:val="left"/>
      </w:pP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风险双层网络而言，其网络密度、网络直径、平均路径长度、平均</w:t>
      </w:r>
      <w:r>
        <w:rPr>
          <w:rFonts w:ascii="SimSun" w:hAnsi="SimSun" w:eastAsia="SimSun"/>
          <w:b w:val="0"/>
          <w:i w:val="0"/>
          <w:color w:val="000000"/>
          <w:sz w:val="24"/>
        </w:rPr>
        <w:t>聚类系数如表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r>
        <w:br/>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整体指标分析对比 </w:t>
      </w:r>
    </w:p>
    <w:tbl>
      <w:tblPr>
        <w:tblW w:type="auto" w:w="0"/>
        <w:tblLayout w:type="fixed"/>
        <w:tblLook w:firstColumn="1" w:firstRow="1" w:lastColumn="0" w:lastRow="0" w:noHBand="0" w:noVBand="1" w:val="04A0"/>
        <w:tblInd w:w="1174.0" w:type="dxa"/>
      </w:tblPr>
      <w:tblGrid>
        <w:gridCol w:w="2538"/>
        <w:gridCol w:w="2538"/>
        <w:gridCol w:w="2538"/>
        <w:gridCol w:w="2538"/>
      </w:tblGrid>
      <w:tr>
        <w:trPr>
          <w:trHeight w:hRule="exact" w:val="360"/>
        </w:trPr>
        <w:tc>
          <w:tcPr>
            <w:tcW w:type="dxa" w:w="2074"/>
            <w:tcBorders>
              <w:top w:sz="11.200000000000273" w:val="single" w:color="#000000"/>
              <w:bottom w:sz="4.0" w:val="single" w:color="#000000"/>
            </w:tcBorders>
            <w:tcMar>
              <w:start w:w="0" w:type="dxa"/>
              <w:end w:w="0" w:type="dxa"/>
            </w:tcMar>
          </w:tcPr>
          <w:p/>
        </w:tc>
        <w:tc>
          <w:tcPr>
            <w:tcW w:type="dxa" w:w="2074"/>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桥隧施工风险网络 </w:t>
            </w:r>
          </w:p>
        </w:tc>
        <w:tc>
          <w:tcPr>
            <w:tcW w:type="dxa" w:w="2106"/>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 xml:space="preserve">桥隧施工标准网络 </w:t>
            </w:r>
          </w:p>
        </w:tc>
        <w:tc>
          <w:tcPr>
            <w:tcW w:type="dxa" w:w="2044"/>
            <w:tcBorders>
              <w:top w:sz="11.200000000000273" w:val="single" w:color="#000000"/>
              <w:bottom w:sz="4.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标准-风险双层网络 </w:t>
            </w:r>
          </w:p>
        </w:tc>
      </w:tr>
      <w:tr>
        <w:trPr>
          <w:trHeight w:hRule="exact" w:val="242"/>
        </w:trPr>
        <w:tc>
          <w:tcPr>
            <w:tcW w:type="dxa" w:w="2074"/>
            <w:tcBorders>
              <w:top w:sz="4.0" w:val="single" w:color="#000000"/>
            </w:tcBorders>
            <w:tcMar>
              <w:start w:w="0" w:type="dxa"/>
              <w:end w:w="0" w:type="dxa"/>
            </w:tcMar>
          </w:tcPr>
          <w:p>
            <w:pPr>
              <w:autoSpaceDN w:val="0"/>
              <w:autoSpaceDE w:val="0"/>
              <w:widowControl/>
              <w:spacing w:line="185" w:lineRule="auto" w:before="26" w:after="0"/>
              <w:ind w:left="108" w:right="0" w:firstLine="0"/>
              <w:jc w:val="left"/>
            </w:pPr>
            <w:r>
              <w:rPr>
                <w:rFonts w:ascii="SimSun" w:hAnsi="SimSun" w:eastAsia="SimSun"/>
                <w:b w:val="0"/>
                <w:i w:val="0"/>
                <w:color w:val="000000"/>
                <w:sz w:val="21"/>
              </w:rPr>
              <w:t xml:space="preserve">平均路径长度 </w:t>
            </w:r>
          </w:p>
        </w:tc>
        <w:tc>
          <w:tcPr>
            <w:tcW w:type="dxa" w:w="2074"/>
            <w:tcBorders>
              <w:top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3.658 </w:t>
            </w:r>
          </w:p>
        </w:tc>
        <w:tc>
          <w:tcPr>
            <w:tcW w:type="dxa" w:w="2106"/>
            <w:tcBorders>
              <w:top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1.15 </w:t>
            </w:r>
          </w:p>
        </w:tc>
        <w:tc>
          <w:tcPr>
            <w:tcW w:type="dxa" w:w="2044"/>
            <w:tcBorders>
              <w:top w:sz="4.0" w:val="single" w:color="#000000"/>
            </w:tcBorders>
            <w:tcMar>
              <w:start w:w="0" w:type="dxa"/>
              <w:end w:w="0" w:type="dxa"/>
            </w:tcMar>
          </w:tcPr>
          <w:p>
            <w:pPr>
              <w:autoSpaceDN w:val="0"/>
              <w:autoSpaceDE w:val="0"/>
              <w:widowControl/>
              <w:spacing w:line="280" w:lineRule="exact" w:before="0" w:after="0"/>
              <w:ind w:left="76" w:right="0" w:firstLine="0"/>
              <w:jc w:val="left"/>
            </w:pPr>
            <w:r>
              <w:rPr>
                <w:rFonts w:ascii="TimesNewRomanPSMT" w:hAnsi="TimesNewRomanPSMT" w:eastAsia="TimesNewRomanPSMT"/>
                <w:b w:val="0"/>
                <w:i w:val="0"/>
                <w:color w:val="000000"/>
                <w:sz w:val="21"/>
              </w:rPr>
              <w:t xml:space="preserve">2.641 </w:t>
            </w:r>
          </w:p>
        </w:tc>
      </w:tr>
      <w:tr>
        <w:trPr>
          <w:trHeight w:hRule="exact" w:val="340"/>
        </w:trPr>
        <w:tc>
          <w:tcPr>
            <w:tcW w:type="dxa" w:w="2074"/>
            <w:tcBorders/>
            <w:tcMar>
              <w:start w:w="0" w:type="dxa"/>
              <w:end w:w="0" w:type="dxa"/>
            </w:tcMar>
          </w:tcPr>
          <w:p>
            <w:pPr>
              <w:autoSpaceDN w:val="0"/>
              <w:autoSpaceDE w:val="0"/>
              <w:widowControl/>
              <w:spacing w:line="182" w:lineRule="auto" w:before="130" w:after="0"/>
              <w:ind w:left="108" w:right="0" w:firstLine="0"/>
              <w:jc w:val="left"/>
            </w:pPr>
            <w:r>
              <w:rPr>
                <w:rFonts w:ascii="SimSun" w:hAnsi="SimSun" w:eastAsia="SimSun"/>
                <w:b w:val="0"/>
                <w:i w:val="0"/>
                <w:color w:val="000000"/>
                <w:sz w:val="21"/>
              </w:rPr>
              <w:t xml:space="preserve">网络直径 </w:t>
            </w:r>
          </w:p>
        </w:tc>
        <w:tc>
          <w:tcPr>
            <w:tcW w:type="dxa" w:w="2074"/>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10 </w:t>
            </w:r>
          </w:p>
        </w:tc>
        <w:tc>
          <w:tcPr>
            <w:tcW w:type="dxa" w:w="2106"/>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 </w:t>
            </w:r>
          </w:p>
        </w:tc>
        <w:tc>
          <w:tcPr>
            <w:tcW w:type="dxa" w:w="2044"/>
            <w:tcBorders/>
            <w:tcMar>
              <w:start w:w="0" w:type="dxa"/>
              <w:end w:w="0" w:type="dxa"/>
            </w:tcMar>
          </w:tcPr>
          <w:p>
            <w:pPr>
              <w:autoSpaceDN w:val="0"/>
              <w:autoSpaceDE w:val="0"/>
              <w:widowControl/>
              <w:spacing w:line="282" w:lineRule="exact" w:before="58" w:after="0"/>
              <w:ind w:left="76" w:right="0" w:firstLine="0"/>
              <w:jc w:val="left"/>
            </w:pPr>
            <w:r>
              <w:rPr>
                <w:rFonts w:ascii="TimesNewRomanPSMT" w:hAnsi="TimesNewRomanPSMT" w:eastAsia="TimesNewRomanPSMT"/>
                <w:b w:val="0"/>
                <w:i w:val="0"/>
                <w:color w:val="000000"/>
                <w:sz w:val="21"/>
              </w:rPr>
              <w:t xml:space="preserve">10 </w:t>
            </w:r>
          </w:p>
        </w:tc>
      </w:tr>
      <w:tr>
        <w:trPr>
          <w:trHeight w:hRule="exact" w:val="340"/>
        </w:trPr>
        <w:tc>
          <w:tcPr>
            <w:tcW w:type="dxa" w:w="2074"/>
            <w:tcBorders/>
            <w:tcMar>
              <w:start w:w="0" w:type="dxa"/>
              <w:end w:w="0" w:type="dxa"/>
            </w:tcMar>
          </w:tcPr>
          <w:p>
            <w:pPr>
              <w:autoSpaceDN w:val="0"/>
              <w:autoSpaceDE w:val="0"/>
              <w:widowControl/>
              <w:spacing w:line="185" w:lineRule="auto" w:before="128" w:after="0"/>
              <w:ind w:left="108" w:right="0" w:firstLine="0"/>
              <w:jc w:val="left"/>
            </w:pPr>
            <w:r>
              <w:rPr>
                <w:rFonts w:ascii="SimSun" w:hAnsi="SimSun" w:eastAsia="SimSun"/>
                <w:b w:val="0"/>
                <w:i w:val="0"/>
                <w:color w:val="000000"/>
                <w:sz w:val="21"/>
              </w:rPr>
              <w:t xml:space="preserve">网络密度 </w:t>
            </w:r>
          </w:p>
        </w:tc>
        <w:tc>
          <w:tcPr>
            <w:tcW w:type="dxa" w:w="2074"/>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0.012 </w:t>
            </w:r>
          </w:p>
        </w:tc>
        <w:tc>
          <w:tcPr>
            <w:tcW w:type="dxa" w:w="2106"/>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0.006 </w:t>
            </w:r>
          </w:p>
        </w:tc>
        <w:tc>
          <w:tcPr>
            <w:tcW w:type="dxa" w:w="2044"/>
            <w:tcBorders/>
            <w:tcMar>
              <w:start w:w="0" w:type="dxa"/>
              <w:end w:w="0" w:type="dxa"/>
            </w:tcMar>
          </w:tcPr>
          <w:p>
            <w:pPr>
              <w:autoSpaceDN w:val="0"/>
              <w:autoSpaceDE w:val="0"/>
              <w:widowControl/>
              <w:spacing w:line="282" w:lineRule="exact" w:before="58" w:after="0"/>
              <w:ind w:left="76" w:right="0" w:firstLine="0"/>
              <w:jc w:val="left"/>
            </w:pPr>
            <w:r>
              <w:rPr>
                <w:rFonts w:ascii="TimesNewRomanPSMT" w:hAnsi="TimesNewRomanPSMT" w:eastAsia="TimesNewRomanPSMT"/>
                <w:b w:val="0"/>
                <w:i w:val="0"/>
                <w:color w:val="000000"/>
                <w:sz w:val="21"/>
              </w:rPr>
              <w:t xml:space="preserve">0.024 </w:t>
            </w:r>
          </w:p>
        </w:tc>
      </w:tr>
      <w:tr>
        <w:trPr>
          <w:trHeight w:hRule="exact" w:val="460"/>
        </w:trPr>
        <w:tc>
          <w:tcPr>
            <w:tcW w:type="dxa" w:w="2074"/>
            <w:tcBorders>
              <w:bottom w:sz="11.199999999999818" w:val="single" w:color="#000000"/>
            </w:tcBorders>
            <w:tcMar>
              <w:start w:w="0" w:type="dxa"/>
              <w:end w:w="0" w:type="dxa"/>
            </w:tcMar>
          </w:tcPr>
          <w:p>
            <w:pPr>
              <w:autoSpaceDN w:val="0"/>
              <w:autoSpaceDE w:val="0"/>
              <w:widowControl/>
              <w:spacing w:line="182" w:lineRule="auto" w:before="138" w:after="0"/>
              <w:ind w:left="108" w:right="0" w:firstLine="0"/>
              <w:jc w:val="left"/>
            </w:pPr>
            <w:r>
              <w:rPr>
                <w:rFonts w:ascii="SimSun" w:hAnsi="SimSun" w:eastAsia="SimSun"/>
                <w:b w:val="0"/>
                <w:i w:val="0"/>
                <w:color w:val="000000"/>
                <w:sz w:val="21"/>
              </w:rPr>
              <w:t xml:space="preserve">平均聚类系数 </w:t>
            </w:r>
          </w:p>
        </w:tc>
        <w:tc>
          <w:tcPr>
            <w:tcW w:type="dxa" w:w="2074"/>
            <w:tcBorders>
              <w:bottom w:sz="11.199999999999818" w:val="single" w:color="#000000"/>
            </w:tcBorders>
            <w:tcMar>
              <w:start w:w="0" w:type="dxa"/>
              <w:end w:w="0" w:type="dxa"/>
            </w:tcMar>
          </w:tcPr>
          <w:p>
            <w:pPr>
              <w:autoSpaceDN w:val="0"/>
              <w:autoSpaceDE w:val="0"/>
              <w:widowControl/>
              <w:spacing w:line="282" w:lineRule="exact" w:before="80" w:after="0"/>
              <w:ind w:left="108" w:right="0" w:firstLine="0"/>
              <w:jc w:val="left"/>
            </w:pPr>
            <w:r>
              <w:rPr>
                <w:rFonts w:ascii="TimesNewRomanPSMT" w:hAnsi="TimesNewRomanPSMT" w:eastAsia="TimesNewRomanPSMT"/>
                <w:b w:val="0"/>
                <w:i w:val="0"/>
                <w:color w:val="000000"/>
                <w:sz w:val="21"/>
              </w:rPr>
              <w:t xml:space="preserve">0.061 </w:t>
            </w:r>
          </w:p>
        </w:tc>
        <w:tc>
          <w:tcPr>
            <w:tcW w:type="dxa" w:w="2106"/>
            <w:tcBorders>
              <w:bottom w:sz="11.199999999999818" w:val="single" w:color="#000000"/>
            </w:tcBorders>
            <w:tcMar>
              <w:start w:w="0" w:type="dxa"/>
              <w:end w:w="0" w:type="dxa"/>
            </w:tcMar>
          </w:tcPr>
          <w:p>
            <w:pPr>
              <w:autoSpaceDN w:val="0"/>
              <w:autoSpaceDE w:val="0"/>
              <w:widowControl/>
              <w:spacing w:line="282" w:lineRule="exact" w:before="80" w:after="0"/>
              <w:ind w:left="108" w:right="0" w:firstLine="0"/>
              <w:jc w:val="left"/>
            </w:pPr>
            <w:r>
              <w:rPr>
                <w:rFonts w:ascii="TimesNewRomanPSMT" w:hAnsi="TimesNewRomanPSMT" w:eastAsia="TimesNewRomanPSMT"/>
                <w:b w:val="0"/>
                <w:i w:val="0"/>
                <w:color w:val="000000"/>
                <w:sz w:val="21"/>
              </w:rPr>
              <w:t xml:space="preserve">0.062 </w:t>
            </w:r>
          </w:p>
        </w:tc>
        <w:tc>
          <w:tcPr>
            <w:tcW w:type="dxa" w:w="2044"/>
            <w:tcBorders>
              <w:bottom w:sz="11.199999999999818" w:val="single" w:color="#000000"/>
            </w:tcBorders>
            <w:tcMar>
              <w:start w:w="0" w:type="dxa"/>
              <w:end w:w="0" w:type="dxa"/>
            </w:tcMar>
          </w:tcPr>
          <w:p>
            <w:pPr>
              <w:autoSpaceDN w:val="0"/>
              <w:autoSpaceDE w:val="0"/>
              <w:widowControl/>
              <w:spacing w:line="282" w:lineRule="exact" w:before="80" w:after="0"/>
              <w:ind w:left="76" w:right="0" w:firstLine="0"/>
              <w:jc w:val="left"/>
            </w:pPr>
            <w:r>
              <w:rPr>
                <w:rFonts w:ascii="TimesNewRomanPSMT" w:hAnsi="TimesNewRomanPSMT" w:eastAsia="TimesNewRomanPSMT"/>
                <w:b w:val="0"/>
                <w:i w:val="0"/>
                <w:color w:val="000000"/>
                <w:sz w:val="21"/>
              </w:rPr>
              <w:t xml:space="preserve">0.078 </w:t>
            </w:r>
          </w:p>
        </w:tc>
      </w:tr>
    </w:tbl>
    <w:p>
      <w:pPr>
        <w:autoSpaceDN w:val="0"/>
        <w:autoSpaceDE w:val="0"/>
        <w:widowControl/>
        <w:spacing w:line="376" w:lineRule="exact" w:before="0" w:after="0"/>
        <w:ind w:left="1282" w:right="258" w:firstLine="480"/>
        <w:jc w:val="both"/>
      </w:pPr>
      <w:r>
        <w:rPr>
          <w:rFonts w:ascii="SimSun" w:hAnsi="SimSun" w:eastAsia="SimSun"/>
          <w:b w:val="0"/>
          <w:i w:val="0"/>
          <w:color w:val="000000"/>
          <w:sz w:val="24"/>
        </w:rPr>
        <w:t>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风险双层网络的平均路径长度为</w:t>
      </w:r>
      <w:r>
        <w:rPr>
          <w:rFonts w:ascii="TimesNewRomanPSMT" w:hAnsi="TimesNewRomanPSMT" w:eastAsia="TimesNewRomanPSMT"/>
          <w:b w:val="0"/>
          <w:i w:val="0"/>
          <w:color w:val="000000"/>
          <w:sz w:val="24"/>
        </w:rPr>
        <w:t>2.641</w:t>
      </w:r>
      <w:r>
        <w:rPr>
          <w:rFonts w:ascii="SimSun" w:hAnsi="SimSun" w:eastAsia="SimSun"/>
          <w:b w:val="0"/>
          <w:i w:val="0"/>
          <w:color w:val="000000"/>
          <w:sz w:val="24"/>
        </w:rPr>
        <w:t>，其平均路径长度小于桥隧施工风</w:t>
      </w:r>
      <w:r>
        <w:rPr>
          <w:rFonts w:ascii="SimSun" w:hAnsi="SimSun" w:eastAsia="SimSun"/>
          <w:b w:val="0"/>
          <w:i w:val="0"/>
          <w:color w:val="000000"/>
          <w:sz w:val="24"/>
        </w:rPr>
        <w:t>险网络的</w:t>
      </w:r>
      <w:r>
        <w:rPr>
          <w:rFonts w:ascii="TimesNewRomanPSMT" w:hAnsi="TimesNewRomanPSMT" w:eastAsia="TimesNewRomanPSMT"/>
          <w:b w:val="0"/>
          <w:i w:val="0"/>
          <w:color w:val="000000"/>
          <w:sz w:val="24"/>
        </w:rPr>
        <w:t>3.685</w:t>
      </w:r>
      <w:r>
        <w:rPr>
          <w:rFonts w:ascii="SimSun" w:hAnsi="SimSun" w:eastAsia="SimSun"/>
          <w:b w:val="0"/>
          <w:i w:val="0"/>
          <w:color w:val="000000"/>
          <w:sz w:val="24"/>
        </w:rPr>
        <w:t>，大于桥隧施工标准网络的</w:t>
      </w:r>
      <w:r>
        <w:rPr>
          <w:rFonts w:ascii="TimesNewRomanPSMT" w:hAnsi="TimesNewRomanPSMT" w:eastAsia="TimesNewRomanPSMT"/>
          <w:b w:val="0"/>
          <w:i w:val="0"/>
          <w:color w:val="000000"/>
          <w:sz w:val="24"/>
        </w:rPr>
        <w:t>1.15</w:t>
      </w:r>
      <w:r>
        <w:rPr>
          <w:rFonts w:ascii="SimSun" w:hAnsi="SimSun" w:eastAsia="SimSun"/>
          <w:b w:val="0"/>
          <w:i w:val="0"/>
          <w:color w:val="000000"/>
          <w:sz w:val="24"/>
        </w:rPr>
        <w:t>，相较于桥隧施工风险而言，在标</w:t>
      </w:r>
      <w:r>
        <w:rPr>
          <w:rFonts w:ascii="SimSun" w:hAnsi="SimSun" w:eastAsia="SimSun"/>
          <w:b w:val="0"/>
          <w:i w:val="0"/>
          <w:color w:val="000000"/>
          <w:sz w:val="24"/>
        </w:rPr>
        <w:t>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风险双层网络，标准与风险之间的平均距离更加的接近，只需要不到不到</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步</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的距离就能是两者进行连接，这也说明了标准与施工风险的连接紧密，企业应该</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通过修改已有的施工标准或者增加新的施工标准来增加其平均路径长度，以此更</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好的对风险进行预防和治理。</w:t>
      </w:r>
    </w:p>
    <w:p>
      <w:pPr>
        <w:autoSpaceDN w:val="0"/>
        <w:autoSpaceDE w:val="0"/>
        <w:widowControl/>
        <w:spacing w:line="390" w:lineRule="exact" w:before="34" w:after="0"/>
        <w:ind w:left="1282" w:right="0" w:firstLine="480"/>
        <w:jc w:val="left"/>
      </w:pPr>
      <w:r>
        <w:rPr>
          <w:rFonts w:ascii="SimSun" w:hAnsi="SimSun" w:eastAsia="SimSun"/>
          <w:b w:val="0"/>
          <w:i w:val="0"/>
          <w:color w:val="000000"/>
          <w:sz w:val="24"/>
        </w:rPr>
        <w:t>与桥隧施工风险网络的网络直径一样，标准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风险双层网络的网络直径也为</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SimSun" w:hAnsi="SimSun" w:eastAsia="SimSun"/>
          <w:b w:val="0"/>
          <w:i w:val="0"/>
          <w:color w:val="000000"/>
          <w:sz w:val="24"/>
        </w:rPr>
        <w:t>远大于桥隧施工标准网络，这一方面反应了标准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风险双层网络的网络规模比较的</w:t>
      </w:r>
      <w:r>
        <w:rPr>
          <w:rFonts w:ascii="SimSun" w:hAnsi="SimSun" w:eastAsia="SimSun"/>
          <w:b w:val="0"/>
          <w:i w:val="0"/>
          <w:color w:val="000000"/>
          <w:sz w:val="24"/>
        </w:rPr>
        <w:t>大，另一方面也说明了在标准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风险双层网络中，存在有较大的空间距离使得标准</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对风险进行管理和控制。管理者在进行风险的管控时，应该利用好标准文本对风</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险的制约和管控作用，通过加强标准的科学性和合理性来减少施工风险的发生，</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以此达到减少施工事故及其带来的损失。</w:t>
      </w:r>
    </w:p>
    <w:p>
      <w:pPr>
        <w:autoSpaceDN w:val="0"/>
        <w:autoSpaceDE w:val="0"/>
        <w:widowControl/>
        <w:spacing w:line="392" w:lineRule="exact" w:before="30" w:after="0"/>
        <w:ind w:left="1282" w:right="144" w:firstLine="480"/>
        <w:jc w:val="left"/>
      </w:pPr>
      <w:r>
        <w:rPr>
          <w:rFonts w:ascii="SimSun" w:hAnsi="SimSun" w:eastAsia="SimSun"/>
          <w:b w:val="0"/>
          <w:i w:val="0"/>
          <w:color w:val="000000"/>
          <w:sz w:val="24"/>
        </w:rPr>
        <w:t>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风险双层网络的网络密度为</w:t>
      </w:r>
      <w:r>
        <w:rPr>
          <w:rFonts w:ascii="TimesNewRomanPSMT" w:hAnsi="TimesNewRomanPSMT" w:eastAsia="TimesNewRomanPSMT"/>
          <w:b w:val="0"/>
          <w:i w:val="0"/>
          <w:color w:val="000000"/>
          <w:sz w:val="24"/>
        </w:rPr>
        <w:t>0.024</w:t>
      </w:r>
      <w:r>
        <w:rPr>
          <w:rFonts w:ascii="SimSun" w:hAnsi="SimSun" w:eastAsia="SimSun"/>
          <w:b w:val="0"/>
          <w:i w:val="0"/>
          <w:color w:val="000000"/>
          <w:sz w:val="24"/>
        </w:rPr>
        <w:t>，相较于桥隧施工风险网络的网络密度</w:t>
      </w:r>
      <w:r>
        <w:rPr>
          <w:rFonts w:ascii="TimesNewRomanPSMT" w:hAnsi="TimesNewRomanPSMT" w:eastAsia="TimesNewRomanPSMT"/>
          <w:b w:val="0"/>
          <w:i w:val="0"/>
          <w:color w:val="000000"/>
          <w:sz w:val="24"/>
        </w:rPr>
        <w:t>0.012</w:t>
      </w:r>
      <w:r>
        <w:rPr>
          <w:rFonts w:ascii="SimSun" w:hAnsi="SimSun" w:eastAsia="SimSun"/>
          <w:b w:val="0"/>
          <w:i w:val="0"/>
          <w:color w:val="000000"/>
          <w:sz w:val="24"/>
        </w:rPr>
        <w:t xml:space="preserve"> 和桥隧标准网络的网络密度</w:t>
      </w:r>
      <w:r>
        <w:rPr>
          <w:rFonts w:ascii="TimesNewRomanPSMT" w:hAnsi="TimesNewRomanPSMT" w:eastAsia="TimesNewRomanPSMT"/>
          <w:b w:val="0"/>
          <w:i w:val="0"/>
          <w:color w:val="000000"/>
          <w:sz w:val="24"/>
        </w:rPr>
        <w:t>0.006</w:t>
      </w:r>
      <w:r>
        <w:rPr>
          <w:rFonts w:ascii="SimSun" w:hAnsi="SimSun" w:eastAsia="SimSun"/>
          <w:b w:val="0"/>
          <w:i w:val="0"/>
          <w:color w:val="000000"/>
          <w:sz w:val="24"/>
        </w:rPr>
        <w:t xml:space="preserve"> 而言，其网络密度相对来说比较的大。一</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般来讲，规模较大的网络相对于规模较小的网络而言，其网络密度通常要更小。</w:t>
      </w:r>
    </w:p>
    <w:p>
      <w:pPr>
        <w:autoSpaceDN w:val="0"/>
        <w:autoSpaceDE w:val="0"/>
        <w:widowControl/>
        <w:spacing w:line="322" w:lineRule="exact" w:before="104" w:after="0"/>
        <w:ind w:left="1282" w:right="0" w:firstLine="0"/>
        <w:jc w:val="left"/>
      </w:pPr>
      <w:r>
        <w:rPr>
          <w:rFonts w:ascii="SimSun" w:hAnsi="SimSun" w:eastAsia="SimSun"/>
          <w:b w:val="0"/>
          <w:i w:val="0"/>
          <w:color w:val="000000"/>
          <w:sz w:val="24"/>
        </w:rPr>
        <w:t>这也反映了在标准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风险双层网络中，网络中的标准对施工风险提及的频率和次数</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比较多，因此存在比较多的联系。这也说明了目前搜集到的桥隧施工标准对于施</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工风险的覆盖程度比较的深，对于企业进行安全施工管理有较大的帮助和提升作</w:t>
      </w:r>
    </w:p>
    <w:p>
      <w:pPr>
        <w:autoSpaceDN w:val="0"/>
        <w:autoSpaceDE w:val="0"/>
        <w:widowControl/>
        <w:spacing w:line="240" w:lineRule="exact" w:before="332" w:after="0"/>
        <w:ind w:left="0" w:right="4342" w:firstLine="0"/>
        <w:jc w:val="right"/>
      </w:pPr>
      <w:r>
        <w:rPr>
          <w:rFonts w:ascii="TimesNewRomanPSMT" w:hAnsi="TimesNewRomanPSMT" w:eastAsia="TimesNewRomanPSMT"/>
          <w:b w:val="0"/>
          <w:i w:val="0"/>
          <w:color w:val="000000"/>
          <w:sz w:val="18"/>
        </w:rPr>
        <w:t xml:space="preserve">43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76" name="Picture 19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7" name="Picture 19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176"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用。</w:t>
      </w:r>
    </w:p>
    <w:p>
      <w:pPr>
        <w:autoSpaceDN w:val="0"/>
        <w:autoSpaceDE w:val="0"/>
        <w:widowControl/>
        <w:spacing w:line="390" w:lineRule="exact" w:before="34" w:after="0"/>
        <w:ind w:left="1282" w:right="246" w:firstLine="480"/>
        <w:jc w:val="both"/>
      </w:pPr>
      <w:r>
        <w:rPr>
          <w:rFonts w:ascii="SimSun" w:hAnsi="SimSun" w:eastAsia="SimSun"/>
          <w:b w:val="0"/>
          <w:i w:val="0"/>
          <w:color w:val="000000"/>
          <w:sz w:val="24"/>
        </w:rPr>
        <w:t>聚类系数往往能够反映网络中各个节点的联系是否紧密。对于标准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w:t>
      </w:r>
      <w:r>
        <w:rPr>
          <w:rFonts w:ascii="SimSun" w:hAnsi="SimSun" w:eastAsia="SimSun"/>
          <w:b w:val="0"/>
          <w:i w:val="0"/>
          <w:color w:val="000000"/>
          <w:sz w:val="24"/>
        </w:rPr>
        <w:t>网络而言，其平均聚类系数为</w:t>
      </w:r>
      <w:r>
        <w:rPr>
          <w:rFonts w:ascii="TimesNewRomanPSMT" w:hAnsi="TimesNewRomanPSMT" w:eastAsia="TimesNewRomanPSMT"/>
          <w:b w:val="0"/>
          <w:i w:val="0"/>
          <w:color w:val="000000"/>
          <w:sz w:val="24"/>
        </w:rPr>
        <w:t>0.078</w:t>
      </w:r>
      <w:r>
        <w:rPr>
          <w:rFonts w:ascii="SimSun" w:hAnsi="SimSun" w:eastAsia="SimSun"/>
          <w:b w:val="0"/>
          <w:i w:val="0"/>
          <w:color w:val="000000"/>
          <w:sz w:val="24"/>
        </w:rPr>
        <w:t>，高于桥隧施工风险网络的</w:t>
      </w:r>
      <w:r>
        <w:rPr>
          <w:rFonts w:ascii="TimesNewRomanPSMT" w:hAnsi="TimesNewRomanPSMT" w:eastAsia="TimesNewRomanPSMT"/>
          <w:b w:val="0"/>
          <w:i w:val="0"/>
          <w:color w:val="000000"/>
          <w:sz w:val="24"/>
        </w:rPr>
        <w:t>0.061</w:t>
      </w:r>
      <w:r>
        <w:rPr>
          <w:rFonts w:ascii="SimSun" w:hAnsi="SimSun" w:eastAsia="SimSun"/>
          <w:b w:val="0"/>
          <w:i w:val="0"/>
          <w:color w:val="000000"/>
          <w:sz w:val="24"/>
        </w:rPr>
        <w:t xml:space="preserve"> 和桥隧标准</w:t>
      </w:r>
      <w:r>
        <w:rPr>
          <w:rFonts w:ascii="SimSun" w:hAnsi="SimSun" w:eastAsia="SimSun"/>
          <w:b w:val="0"/>
          <w:i w:val="0"/>
          <w:color w:val="000000"/>
          <w:sz w:val="24"/>
        </w:rPr>
        <w:t>网络的</w:t>
      </w:r>
      <w:r>
        <w:rPr>
          <w:rFonts w:ascii="TimesNewRomanPSMT" w:hAnsi="TimesNewRomanPSMT" w:eastAsia="TimesNewRomanPSMT"/>
          <w:b w:val="0"/>
          <w:i w:val="0"/>
          <w:color w:val="000000"/>
          <w:sz w:val="24"/>
        </w:rPr>
        <w:t>0.062</w:t>
      </w:r>
      <w:r>
        <w:rPr>
          <w:rFonts w:ascii="SimSun" w:hAnsi="SimSun" w:eastAsia="SimSun"/>
          <w:b w:val="0"/>
          <w:i w:val="0"/>
          <w:color w:val="000000"/>
          <w:sz w:val="24"/>
        </w:rPr>
        <w:t>，这也说明在标准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风险双层网络中，标准与施工风险之间的联系更加</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的紧密，集中性也更加的明显。因此，管理者可以中通过找出关键性的标准和施</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工风险对其进行修订和管理，以此来提升企业安全施工的行为。</w:t>
      </w:r>
    </w:p>
    <w:p>
      <w:pPr>
        <w:autoSpaceDN w:val="0"/>
        <w:autoSpaceDE w:val="0"/>
        <w:widowControl/>
        <w:spacing w:line="320" w:lineRule="exact" w:before="104" w:after="0"/>
        <w:ind w:left="1762" w:right="0" w:firstLine="0"/>
        <w:jc w:val="left"/>
      </w:pP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风险双层网络而言，通过分析了解标准文本对施工风险的覆盖程度，</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能够从整体层面把握标准与施工风险之间的关系，为标准的制定和修改提供建议</w:t>
      </w:r>
    </w:p>
    <w:p>
      <w:pPr>
        <w:autoSpaceDN w:val="0"/>
        <w:autoSpaceDE w:val="0"/>
        <w:widowControl/>
        <w:spacing w:line="390" w:lineRule="exact" w:before="34" w:after="0"/>
        <w:ind w:left="1282" w:right="144" w:firstLine="0"/>
        <w:jc w:val="left"/>
      </w:pPr>
      <w:r>
        <w:rPr>
          <w:rFonts w:ascii="SimSun" w:hAnsi="SimSun" w:eastAsia="SimSun"/>
          <w:b w:val="0"/>
          <w:i w:val="0"/>
          <w:color w:val="000000"/>
          <w:sz w:val="24"/>
        </w:rPr>
        <w:t>和意见。根据计算可知，在标准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风险双层网络中，标准文本对施工风险的覆盖率</w:t>
      </w:r>
      <w:r>
        <w:rPr>
          <w:rFonts w:ascii="SimSun" w:hAnsi="SimSun" w:eastAsia="SimSun"/>
          <w:b w:val="0"/>
          <w:i w:val="0"/>
          <w:color w:val="000000"/>
          <w:sz w:val="24"/>
        </w:rPr>
        <w:t>为</w:t>
      </w:r>
      <w:r>
        <w:rPr>
          <w:rFonts w:ascii="TimesNewRomanPSMT" w:hAnsi="TimesNewRomanPSMT" w:eastAsia="TimesNewRomanPSMT"/>
          <w:b w:val="0"/>
          <w:i w:val="0"/>
          <w:color w:val="000000"/>
          <w:sz w:val="24"/>
        </w:rPr>
        <w:t>0.912</w:t>
      </w:r>
      <w:r>
        <w:rPr>
          <w:rFonts w:ascii="SimSun" w:hAnsi="SimSun" w:eastAsia="SimSun"/>
          <w:b w:val="0"/>
          <w:i w:val="0"/>
          <w:color w:val="000000"/>
          <w:sz w:val="24"/>
        </w:rPr>
        <w:t>，这也意味着标准文本对施工风险的覆盖比较的全面，可以从现有的标准</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文本中找出绝大多数的施工风险，这对于企业进行安全管理和施工有着非常重要</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的促进作用。</w:t>
      </w:r>
    </w:p>
    <w:p>
      <w:pPr>
        <w:autoSpaceDN w:val="0"/>
        <w:autoSpaceDE w:val="0"/>
        <w:widowControl/>
        <w:spacing w:line="257" w:lineRule="auto" w:before="352" w:after="0"/>
        <w:ind w:left="1844" w:right="0" w:firstLine="0"/>
        <w:jc w:val="left"/>
      </w:pPr>
      <w:r>
        <w:rPr>
          <w:rFonts w:ascii="SimSun" w:hAnsi="SimSun" w:eastAsia="SimSun"/>
          <w:b w:val="0"/>
          <w:i w:val="0"/>
          <w:color w:val="000000"/>
          <w:sz w:val="28"/>
        </w:rPr>
        <w:t>二、标准</w:t>
      </w:r>
      <w:r>
        <w:rPr>
          <w:rFonts w:ascii="Times New Roman" w:hAnsi="Times New Roman" w:eastAsia="Times New Roman"/>
          <w:b/>
          <w:i w:val="0"/>
          <w:color w:val="000000"/>
          <w:sz w:val="28"/>
        </w:rPr>
        <w:t>-</w:t>
      </w:r>
      <w:r>
        <w:rPr>
          <w:rFonts w:ascii="SimSun" w:hAnsi="SimSun" w:eastAsia="SimSun"/>
          <w:b w:val="0"/>
          <w:i w:val="0"/>
          <w:color w:val="000000"/>
          <w:sz w:val="28"/>
        </w:rPr>
        <w:t>风险双层网络节点特征分析</w:t>
      </w:r>
    </w:p>
    <w:p>
      <w:pPr>
        <w:autoSpaceDN w:val="0"/>
        <w:autoSpaceDE w:val="0"/>
        <w:widowControl/>
        <w:spacing w:line="320" w:lineRule="exact" w:before="142" w:after="0"/>
        <w:ind w:left="1762" w:right="0" w:firstLine="0"/>
        <w:jc w:val="left"/>
      </w:pPr>
      <w:r>
        <w:rPr>
          <w:rFonts w:ascii="SimSun" w:hAnsi="SimSun" w:eastAsia="SimSun"/>
          <w:b w:val="0"/>
          <w:i w:val="0"/>
          <w:color w:val="000000"/>
          <w:sz w:val="24"/>
        </w:rPr>
        <w:t>通过对标准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风险双层网络的节点特征进行分析，有利于找出关键性的风险节</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点和标准节点，为管理者今后进行有序的管理提供建议和意见。为此，本次主要</w:t>
      </w:r>
    </w:p>
    <w:p>
      <w:pPr>
        <w:autoSpaceDN w:val="0"/>
        <w:autoSpaceDE w:val="0"/>
        <w:widowControl/>
        <w:spacing w:line="320" w:lineRule="exact" w:before="104" w:after="0"/>
        <w:ind w:left="1282" w:right="0" w:firstLine="0"/>
        <w:jc w:val="left"/>
      </w:pPr>
      <w:r>
        <w:rPr>
          <w:rFonts w:ascii="SimSun" w:hAnsi="SimSun" w:eastAsia="SimSun"/>
          <w:b w:val="0"/>
          <w:i w:val="0"/>
          <w:color w:val="000000"/>
          <w:sz w:val="24"/>
        </w:rPr>
        <w:t>从覆盖度、被覆盖度、关注度和被关注度四个方面来分析标准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风险双层网络节点</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特征。</w:t>
      </w:r>
    </w:p>
    <w:p>
      <w:pPr>
        <w:autoSpaceDN w:val="0"/>
        <w:tabs>
          <w:tab w:pos="1762" w:val="left"/>
        </w:tabs>
        <w:autoSpaceDE w:val="0"/>
        <w:widowControl/>
        <w:spacing w:line="384" w:lineRule="exact" w:before="0" w:after="0"/>
        <w:ind w:left="1282" w:right="144" w:firstLine="0"/>
        <w:jc w:val="left"/>
      </w:pPr>
      <w:r>
        <w:tab/>
      </w:r>
      <w:r>
        <w:rPr>
          <w:rFonts w:ascii="SimHei" w:hAnsi="SimHei" w:eastAsia="SimHei"/>
          <w:b w:val="0"/>
          <w:i w:val="0"/>
          <w:color w:val="000000"/>
          <w:sz w:val="24"/>
        </w:rPr>
        <w:t>（一）覆盖度</w:t>
      </w:r>
      <w:r>
        <w:br/>
      </w:r>
      <w:r>
        <w:tab/>
      </w:r>
      <w:r>
        <w:rPr>
          <w:rFonts w:ascii="SimSun" w:hAnsi="SimSun" w:eastAsia="SimSun"/>
          <w:b w:val="0"/>
          <w:i w:val="0"/>
          <w:color w:val="000000"/>
          <w:sz w:val="24"/>
        </w:rPr>
        <w:t>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风险双层网络中，一个标准节点的覆盖度可以体现该标准包含的风险</w:t>
      </w:r>
      <w:r>
        <w:rPr>
          <w:rFonts w:ascii="SimSun" w:hAnsi="SimSun" w:eastAsia="SimSun"/>
          <w:b w:val="0"/>
          <w:i w:val="0"/>
          <w:color w:val="000000"/>
          <w:sz w:val="24"/>
        </w:rPr>
        <w:t>的多少。标准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风险双层网络中覆盖度前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的标准文本如表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所示。从表中可以</w:t>
      </w:r>
      <w:r>
        <w:rPr>
          <w:rFonts w:ascii="SimSun" w:hAnsi="SimSun" w:eastAsia="SimSun"/>
          <w:b w:val="0"/>
          <w:i w:val="0"/>
          <w:color w:val="000000"/>
          <w:sz w:val="24"/>
        </w:rPr>
        <w:t>得知《公路桥涵施工技术规范》（</w:t>
      </w:r>
      <w:r>
        <w:rPr>
          <w:rFonts w:ascii="TimesNewRomanPSMT" w:hAnsi="TimesNewRomanPSMT" w:eastAsia="TimesNewRomanPSMT"/>
          <w:b w:val="0"/>
          <w:i w:val="0"/>
          <w:color w:val="000000"/>
          <w:sz w:val="24"/>
        </w:rPr>
        <w:t>JTG T F 50-2011</w:t>
      </w:r>
      <w:r>
        <w:rPr>
          <w:rFonts w:ascii="SimSun" w:hAnsi="SimSun" w:eastAsia="SimSun"/>
          <w:b w:val="0"/>
          <w:i w:val="0"/>
          <w:color w:val="000000"/>
          <w:sz w:val="24"/>
        </w:rPr>
        <w:t>）和《桥梁施工安全防护》（</w:t>
      </w:r>
      <w:r>
        <w:rPr>
          <w:rFonts w:ascii="TimesNewRomanPSMT" w:hAnsi="TimesNewRomanPSMT" w:eastAsia="TimesNewRomanPSMT"/>
          <w:b w:val="0"/>
          <w:i w:val="0"/>
          <w:color w:val="000000"/>
          <w:sz w:val="24"/>
        </w:rPr>
        <w:t xml:space="preserve">QB </w:t>
      </w:r>
      <w:r>
        <w:rPr>
          <w:rFonts w:ascii="TimesNewRomanPSMT" w:hAnsi="TimesNewRomanPSMT" w:eastAsia="TimesNewRomanPSMT"/>
          <w:b w:val="0"/>
          <w:i w:val="0"/>
          <w:color w:val="000000"/>
          <w:sz w:val="24"/>
        </w:rPr>
        <w:t>MBEC 1017-2010</w:t>
      </w:r>
      <w:r>
        <w:rPr>
          <w:rFonts w:ascii="SimSun" w:hAnsi="SimSun" w:eastAsia="SimSun"/>
          <w:b w:val="0"/>
          <w:i w:val="0"/>
          <w:color w:val="000000"/>
          <w:sz w:val="24"/>
        </w:rPr>
        <w:t>）的覆盖度最高为</w:t>
      </w:r>
      <w:r>
        <w:rPr>
          <w:rFonts w:ascii="TimesNewRomanPSMT" w:hAnsi="TimesNewRomanPSMT" w:eastAsia="TimesNewRomanPSMT"/>
          <w:b w:val="0"/>
          <w:i w:val="0"/>
          <w:color w:val="000000"/>
          <w:sz w:val="24"/>
        </w:rPr>
        <w:t>73</w:t>
      </w:r>
      <w:r>
        <w:rPr>
          <w:rFonts w:ascii="SimSun" w:hAnsi="SimSun" w:eastAsia="SimSun"/>
          <w:b w:val="0"/>
          <w:i w:val="0"/>
          <w:color w:val="000000"/>
          <w:sz w:val="24"/>
        </w:rPr>
        <w:t>，这也意味着这两个标准文本中都包含有</w:t>
      </w:r>
      <w:r>
        <w:rPr>
          <w:rFonts w:ascii="TimesNewRomanPSMT" w:hAnsi="TimesNewRomanPSMT" w:eastAsia="TimesNewRomanPSMT"/>
          <w:b w:val="0"/>
          <w:i w:val="0"/>
          <w:color w:val="000000"/>
          <w:sz w:val="24"/>
        </w:rPr>
        <w:t>73</w:t>
      </w:r>
      <w:r>
        <w:rPr>
          <w:rFonts w:ascii="SimSun" w:hAnsi="SimSun" w:eastAsia="SimSun"/>
          <w:b w:val="0"/>
          <w:i w:val="0"/>
          <w:color w:val="000000"/>
          <w:sz w:val="24"/>
        </w:rPr>
        <w:t xml:space="preserve"> 种不同类型施工风险，占到了桥隧施工风险的近</w:t>
      </w:r>
      <w:r>
        <w:rPr>
          <w:rFonts w:ascii="TimesNewRomanPSMT" w:hAnsi="TimesNewRomanPSMT" w:eastAsia="TimesNewRomanPSMT"/>
          <w:b w:val="0"/>
          <w:i w:val="0"/>
          <w:color w:val="000000"/>
          <w:sz w:val="24"/>
        </w:rPr>
        <w:t>50%</w:t>
      </w:r>
      <w:r>
        <w:rPr>
          <w:rFonts w:ascii="SimSun" w:hAnsi="SimSun" w:eastAsia="SimSun"/>
          <w:b w:val="0"/>
          <w:i w:val="0"/>
          <w:color w:val="000000"/>
          <w:sz w:val="24"/>
        </w:rPr>
        <w:t>。《客货共线铁路隧道工程</w:t>
      </w:r>
      <w:r>
        <w:rPr>
          <w:rFonts w:ascii="SimSun" w:hAnsi="SimSun" w:eastAsia="SimSun"/>
          <w:b w:val="0"/>
          <w:i w:val="0"/>
          <w:color w:val="000000"/>
          <w:sz w:val="24"/>
        </w:rPr>
        <w:t>施工技术规程》（</w:t>
      </w:r>
      <w:r>
        <w:rPr>
          <w:rFonts w:ascii="TimesNewRomanPSMT" w:hAnsi="TimesNewRomanPSMT" w:eastAsia="TimesNewRomanPSMT"/>
          <w:b w:val="0"/>
          <w:i w:val="0"/>
          <w:color w:val="000000"/>
          <w:sz w:val="24"/>
        </w:rPr>
        <w:t>QB CTG 10305-2015</w:t>
      </w:r>
      <w:r>
        <w:rPr>
          <w:rFonts w:ascii="SimSun" w:hAnsi="SimSun" w:eastAsia="SimSun"/>
          <w:b w:val="0"/>
          <w:i w:val="0"/>
          <w:color w:val="000000"/>
          <w:sz w:val="24"/>
        </w:rPr>
        <w:t>）的覆盖度为第二位，为</w:t>
      </w:r>
      <w:r>
        <w:rPr>
          <w:rFonts w:ascii="TimesNewRomanPSMT" w:hAnsi="TimesNewRomanPSMT" w:eastAsia="TimesNewRomanPSMT"/>
          <w:b w:val="0"/>
          <w:i w:val="0"/>
          <w:color w:val="000000"/>
          <w:sz w:val="24"/>
        </w:rPr>
        <w:t>62</w:t>
      </w:r>
      <w:r>
        <w:rPr>
          <w:rFonts w:ascii="SimSun" w:hAnsi="SimSun" w:eastAsia="SimSun"/>
          <w:b w:val="0"/>
          <w:i w:val="0"/>
          <w:color w:val="000000"/>
          <w:sz w:val="24"/>
        </w:rPr>
        <w:t>，占到了桥隧施</w:t>
      </w:r>
      <w:r>
        <w:rPr>
          <w:rFonts w:ascii="SimSun" w:hAnsi="SimSun" w:eastAsia="SimSun"/>
          <w:b w:val="0"/>
          <w:i w:val="0"/>
          <w:color w:val="000000"/>
          <w:sz w:val="24"/>
        </w:rPr>
        <w:t>工风险的近</w:t>
      </w:r>
      <w:r>
        <w:rPr>
          <w:rFonts w:ascii="TimesNewRomanPSMT" w:hAnsi="TimesNewRomanPSMT" w:eastAsia="TimesNewRomanPSMT"/>
          <w:b w:val="0"/>
          <w:i w:val="0"/>
          <w:color w:val="000000"/>
          <w:sz w:val="24"/>
        </w:rPr>
        <w:t>42%</w:t>
      </w:r>
      <w:r>
        <w:rPr>
          <w:rFonts w:ascii="SimSun" w:hAnsi="SimSun" w:eastAsia="SimSun"/>
          <w:b w:val="0"/>
          <w:i w:val="0"/>
          <w:color w:val="000000"/>
          <w:sz w:val="24"/>
        </w:rPr>
        <w:t>。这些一方面说明目前现有的单个的标准文本对整体施工风险的</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覆盖率不够全面，虽然标准文本对整体风险的覆盖率较高，但是单个的施工标准</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对整体施工风险的覆盖率并不高。另一方面也说明了标准文本存在一定的缺陷，</w:t>
      </w:r>
    </w:p>
    <w:p>
      <w:pPr>
        <w:autoSpaceDN w:val="0"/>
        <w:tabs>
          <w:tab w:pos="3634" w:val="left"/>
        </w:tabs>
        <w:autoSpaceDE w:val="0"/>
        <w:widowControl/>
        <w:spacing w:line="370" w:lineRule="exact" w:before="18" w:after="20"/>
        <w:ind w:left="1282" w:right="2448" w:firstLine="0"/>
        <w:jc w:val="left"/>
      </w:pPr>
      <w:r>
        <w:rPr>
          <w:rFonts w:ascii="SimSun" w:hAnsi="SimSun" w:eastAsia="SimSun"/>
          <w:b w:val="0"/>
          <w:i w:val="0"/>
          <w:color w:val="000000"/>
          <w:sz w:val="24"/>
        </w:rPr>
        <w:t>需要进行修改才能更好的满足安全施工的要求。</w:t>
      </w:r>
      <w:r>
        <w:br/>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标准-风险双层网络节点覆盖度排序 </w:t>
      </w:r>
    </w:p>
    <w:tbl>
      <w:tblPr>
        <w:tblW w:type="auto" w:w="0"/>
        <w:tblLayout w:type="fixed"/>
        <w:tblLook w:firstColumn="1" w:firstRow="1" w:lastColumn="0" w:lastRow="0" w:noHBand="0" w:noVBand="1" w:val="04A0"/>
        <w:tblInd w:w="1174.0" w:type="dxa"/>
      </w:tblPr>
      <w:tblGrid>
        <w:gridCol w:w="2536"/>
        <w:gridCol w:w="2536"/>
        <w:gridCol w:w="2536"/>
        <w:gridCol w:w="2536"/>
      </w:tblGrid>
      <w:tr>
        <w:trPr>
          <w:trHeight w:hRule="exact" w:val="360"/>
        </w:trPr>
        <w:tc>
          <w:tcPr>
            <w:tcW w:type="dxa" w:w="2766"/>
            <w:tcBorders>
              <w:top w:sz="11.199999999999818" w:val="single" w:color="#000000"/>
              <w:bottom w:sz="3.199999999999818" w:val="single" w:color="#000000"/>
            </w:tcBorders>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标准号 </w:t>
            </w:r>
          </w:p>
        </w:tc>
        <w:tc>
          <w:tcPr>
            <w:tcW w:type="dxa" w:w="4474"/>
            <w:gridSpan w:val="2"/>
            <w:tcBorders>
              <w:top w:sz="11.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标准名称 </w:t>
            </w:r>
          </w:p>
        </w:tc>
        <w:tc>
          <w:tcPr>
            <w:tcW w:type="dxa" w:w="1058"/>
            <w:tcBorders>
              <w:top w:sz="11.199999999999818" w:val="single" w:color="#000000"/>
              <w:bottom w:sz="3.199999999999818" w:val="single" w:color="#000000"/>
            </w:tcBorders>
            <w:tcMar>
              <w:start w:w="0" w:type="dxa"/>
              <w:end w:w="0" w:type="dxa"/>
            </w:tcMar>
          </w:tcPr>
          <w:p>
            <w:pPr>
              <w:autoSpaceDN w:val="0"/>
              <w:autoSpaceDE w:val="0"/>
              <w:widowControl/>
              <w:spacing w:line="185" w:lineRule="auto" w:before="32" w:after="0"/>
              <w:ind w:left="98" w:right="0" w:firstLine="0"/>
              <w:jc w:val="left"/>
            </w:pPr>
            <w:r>
              <w:rPr>
                <w:rFonts w:ascii="SimSun" w:hAnsi="SimSun" w:eastAsia="SimSun"/>
                <w:b w:val="0"/>
                <w:i w:val="0"/>
                <w:color w:val="000000"/>
                <w:sz w:val="21"/>
              </w:rPr>
              <w:t xml:space="preserve">覆盖度 </w:t>
            </w:r>
          </w:p>
        </w:tc>
      </w:tr>
      <w:tr>
        <w:trPr>
          <w:trHeight w:hRule="exact" w:val="278"/>
        </w:trPr>
        <w:tc>
          <w:tcPr>
            <w:tcW w:type="dxa" w:w="2766"/>
            <w:vMerge w:val="restart"/>
            <w:tcBorders>
              <w:top w:sz="3.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528" w:right="288" w:firstLine="0"/>
              <w:jc w:val="left"/>
            </w:pPr>
            <w:r>
              <w:rPr>
                <w:rFonts w:ascii="TimesNewRomanPSMT" w:hAnsi="TimesNewRomanPSMT" w:eastAsia="TimesNewRomanPSMT"/>
                <w:b w:val="0"/>
                <w:i w:val="0"/>
                <w:color w:val="000000"/>
                <w:sz w:val="21"/>
              </w:rPr>
              <w:t xml:space="preserve">JTG T F 50-2011 </w:t>
            </w:r>
            <w:r>
              <w:br/>
            </w:r>
            <w:r>
              <w:rPr>
                <w:rFonts w:ascii="TimesNewRomanPSMT" w:hAnsi="TimesNewRomanPSMT" w:eastAsia="TimesNewRomanPSMT"/>
                <w:b w:val="0"/>
                <w:i w:val="0"/>
                <w:color w:val="000000"/>
                <w:sz w:val="21"/>
              </w:rPr>
              <w:t xml:space="preserve">QB MBEC 1017-2010 </w:t>
            </w:r>
            <w:r>
              <w:rPr>
                <w:rFonts w:ascii="TimesNewRomanPSMT" w:hAnsi="TimesNewRomanPSMT" w:eastAsia="TimesNewRomanPSMT"/>
                <w:b w:val="0"/>
                <w:i w:val="0"/>
                <w:color w:val="000000"/>
                <w:sz w:val="21"/>
              </w:rPr>
              <w:t xml:space="preserve">QB CTG 10305-2015 </w:t>
            </w:r>
            <w:r>
              <w:rPr>
                <w:rFonts w:ascii="TimesNewRomanPSMT" w:hAnsi="TimesNewRomanPSMT" w:eastAsia="TimesNewRomanPSMT"/>
                <w:b w:val="0"/>
                <w:i w:val="0"/>
                <w:color w:val="000000"/>
                <w:sz w:val="21"/>
              </w:rPr>
              <w:t xml:space="preserve">JGJ 33-2001 </w:t>
            </w:r>
          </w:p>
        </w:tc>
        <w:tc>
          <w:tcPr>
            <w:tcW w:type="dxa" w:w="3860"/>
            <w:tcBorders>
              <w:top w:sz="3.199999999999818" w:val="single" w:color="#000000"/>
            </w:tcBorders>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《公路桥涵施工技术规范》 </w:t>
            </w:r>
          </w:p>
        </w:tc>
        <w:tc>
          <w:tcPr>
            <w:tcW w:type="dxa" w:w="1672"/>
            <w:gridSpan w:val="2"/>
            <w:tcBorders>
              <w:top w:sz="3.199999999999818" w:val="single" w:color="#000000"/>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73</w:t>
            </w:r>
          </w:p>
        </w:tc>
      </w:tr>
      <w:tr>
        <w:trPr>
          <w:trHeight w:hRule="exact" w:val="340"/>
        </w:trPr>
        <w:tc>
          <w:tcPr>
            <w:tcW w:type="dxa" w:w="2536"/>
            <w:vMerge/>
            <w:tcBorders>
              <w:top w:sz="3.199999999999818"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100" w:after="0"/>
              <w:ind w:left="528" w:right="0" w:firstLine="0"/>
              <w:jc w:val="left"/>
            </w:pPr>
            <w:r>
              <w:rPr>
                <w:rFonts w:ascii="SimSun" w:hAnsi="SimSun" w:eastAsia="SimSun"/>
                <w:b w:val="0"/>
                <w:i w:val="0"/>
                <w:color w:val="000000"/>
                <w:sz w:val="21"/>
              </w:rPr>
              <w:t xml:space="preserve">《桥梁施工安全防护》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73</w:t>
            </w:r>
          </w:p>
        </w:tc>
      </w:tr>
      <w:tr>
        <w:trPr>
          <w:trHeight w:hRule="exact" w:val="340"/>
        </w:trPr>
        <w:tc>
          <w:tcPr>
            <w:tcW w:type="dxa" w:w="2536"/>
            <w:vMerge/>
            <w:tcBorders>
              <w:top w:sz="3.199999999999818" w:val="single" w:color="#000000"/>
              <w:bottom w:sz="11.199999999999818" w:val="single" w:color="#000000"/>
            </w:tcBorders>
          </w:tcPr>
          <w:p/>
        </w:tc>
        <w:tc>
          <w:tcPr>
            <w:tcW w:type="dxa" w:w="5532"/>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42" w:after="0"/>
              <w:ind w:left="528" w:right="0" w:firstLine="0"/>
              <w:jc w:val="left"/>
            </w:pPr>
            <w:r>
              <w:rPr>
                <w:rFonts w:ascii="SimSun" w:hAnsi="SimSun" w:eastAsia="SimSun"/>
                <w:b w:val="0"/>
                <w:i w:val="0"/>
                <w:color w:val="000000"/>
                <w:sz w:val="21"/>
              </w:rPr>
              <w:t xml:space="preserve">《客货共线铁路隧道工程施工技术规程》 </w:t>
            </w:r>
            <w:r>
              <w:rPr>
                <w:rFonts w:ascii="TimesNewRomanPSMT" w:hAnsi="TimesNewRomanPSMT" w:eastAsia="TimesNewRomanPSMT"/>
                <w:b w:val="0"/>
                <w:i w:val="0"/>
                <w:color w:val="000000"/>
                <w:sz w:val="21"/>
              </w:rPr>
              <w:t>62</w:t>
            </w:r>
          </w:p>
        </w:tc>
      </w:tr>
      <w:tr>
        <w:trPr>
          <w:trHeight w:hRule="exact" w:val="424"/>
        </w:trPr>
        <w:tc>
          <w:tcPr>
            <w:tcW w:type="dxa" w:w="2536"/>
            <w:vMerge/>
            <w:tcBorders>
              <w:top w:sz="3.199999999999818" w:val="single" w:color="#000000"/>
              <w:bottom w:sz="11.199999999999818" w:val="single" w:color="#000000"/>
            </w:tcBorders>
          </w:tcPr>
          <w:p/>
        </w:tc>
        <w:tc>
          <w:tcPr>
            <w:tcW w:type="dxa" w:w="4474"/>
            <w:gridSpan w:val="2"/>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102" w:after="0"/>
              <w:ind w:left="528" w:right="0" w:firstLine="0"/>
              <w:jc w:val="left"/>
            </w:pPr>
            <w:r>
              <w:rPr>
                <w:rFonts w:ascii="SimSun" w:hAnsi="SimSun" w:eastAsia="SimSun"/>
                <w:b w:val="0"/>
                <w:i w:val="0"/>
                <w:color w:val="000000"/>
                <w:sz w:val="21"/>
              </w:rPr>
              <w:t xml:space="preserve">《建筑机械使用安全技术规程》 </w:t>
            </w:r>
          </w:p>
        </w:tc>
        <w:tc>
          <w:tcPr>
            <w:tcW w:type="dxa" w:w="1058"/>
            <w:tcBorders>
              <w:bottom w:sz="11.199999999999818" w:val="single" w:color="#000000"/>
            </w:tcBorders>
            <w:tcMar>
              <w:start w:w="0" w:type="dxa"/>
              <w:end w:w="0" w:type="dxa"/>
            </w:tcMar>
          </w:tcPr>
          <w:p>
            <w:pPr>
              <w:autoSpaceDN w:val="0"/>
              <w:autoSpaceDE w:val="0"/>
              <w:widowControl/>
              <w:spacing w:line="282" w:lineRule="exact" w:before="44" w:after="0"/>
              <w:ind w:left="98" w:right="0" w:firstLine="0"/>
              <w:jc w:val="left"/>
            </w:pPr>
            <w:r>
              <w:rPr>
                <w:rFonts w:ascii="TimesNewRomanPSMT" w:hAnsi="TimesNewRomanPSMT" w:eastAsia="TimesNewRomanPSMT"/>
                <w:b w:val="0"/>
                <w:i w:val="0"/>
                <w:color w:val="000000"/>
                <w:sz w:val="21"/>
              </w:rPr>
              <w:t xml:space="preserve">58 </w:t>
            </w:r>
          </w:p>
        </w:tc>
      </w:tr>
    </w:tbl>
    <w:p>
      <w:pPr>
        <w:autoSpaceDN w:val="0"/>
        <w:autoSpaceDE w:val="0"/>
        <w:widowControl/>
        <w:spacing w:line="240" w:lineRule="exact" w:before="456" w:after="0"/>
        <w:ind w:left="0" w:right="4336" w:firstLine="0"/>
        <w:jc w:val="right"/>
      </w:pPr>
      <w:r>
        <w:rPr>
          <w:rFonts w:ascii="TimesNewRomanPSMT" w:hAnsi="TimesNewRomanPSMT" w:eastAsia="TimesNewRomanPSMT"/>
          <w:b w:val="0"/>
          <w:i w:val="0"/>
          <w:color w:val="000000"/>
          <w:sz w:val="18"/>
        </w:rPr>
        <w:t xml:space="preserve">44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78" name="Picture 19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9" name="Picture 19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8"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652" w:after="20"/>
        <w:ind w:left="0" w:right="240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标准-风险双层网络节点覆盖度排序 </w:t>
      </w:r>
    </w:p>
    <w:tbl>
      <w:tblPr>
        <w:tblW w:type="auto" w:w="0"/>
        <w:tblLayout w:type="fixed"/>
        <w:tblLook w:firstColumn="1" w:firstRow="1" w:lastColumn="0" w:lastRow="0" w:noHBand="0" w:noVBand="1" w:val="04A0"/>
        <w:tblInd w:w="1174.0" w:type="dxa"/>
      </w:tblPr>
      <w:tblGrid>
        <w:gridCol w:w="2538"/>
        <w:gridCol w:w="2538"/>
        <w:gridCol w:w="2538"/>
        <w:gridCol w:w="2538"/>
      </w:tblGrid>
      <w:tr>
        <w:trPr>
          <w:trHeight w:hRule="exact" w:val="292"/>
        </w:trPr>
        <w:tc>
          <w:tcPr>
            <w:tcW w:type="dxa" w:w="2766"/>
            <w:vMerge w:val="restart"/>
            <w:tcBorders>
              <w:top w:sz="11.199999999999932"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标准号 </w:t>
            </w:r>
          </w:p>
          <w:p>
            <w:pPr>
              <w:autoSpaceDN w:val="0"/>
              <w:autoSpaceDE w:val="0"/>
              <w:widowControl/>
              <w:spacing w:line="340" w:lineRule="exact" w:before="24" w:after="0"/>
              <w:ind w:left="528" w:right="144" w:firstLine="0"/>
              <w:jc w:val="left"/>
            </w:pPr>
            <w:r>
              <w:rPr>
                <w:rFonts w:ascii="TimesNewRomanPSMT" w:hAnsi="TimesNewRomanPSMT" w:eastAsia="TimesNewRomanPSMT"/>
                <w:b w:val="0"/>
                <w:i w:val="0"/>
                <w:color w:val="000000"/>
                <w:sz w:val="21"/>
              </w:rPr>
              <w:t xml:space="preserve">QB MBEC 1009-2010 </w:t>
            </w:r>
            <w:r>
              <w:rPr>
                <w:rFonts w:ascii="TimesNewRomanPSMT" w:hAnsi="TimesNewRomanPSMT" w:eastAsia="TimesNewRomanPSMT"/>
                <w:b w:val="0"/>
                <w:i w:val="0"/>
                <w:color w:val="000000"/>
                <w:sz w:val="21"/>
              </w:rPr>
              <w:t xml:space="preserve">GB 6722-2014 </w:t>
            </w:r>
            <w:r>
              <w:br/>
            </w:r>
            <w:r>
              <w:rPr>
                <w:rFonts w:ascii="TimesNewRomanPSMT" w:hAnsi="TimesNewRomanPSMT" w:eastAsia="TimesNewRomanPSMT"/>
                <w:b w:val="0"/>
                <w:i w:val="0"/>
                <w:color w:val="000000"/>
                <w:sz w:val="21"/>
              </w:rPr>
              <w:t xml:space="preserve">JTG F10-2006 </w:t>
            </w:r>
            <w:r>
              <w:br/>
            </w:r>
            <w:r>
              <w:rPr>
                <w:rFonts w:ascii="TimesNewRomanPSMT" w:hAnsi="TimesNewRomanPSMT" w:eastAsia="TimesNewRomanPSMT"/>
                <w:b w:val="0"/>
                <w:i w:val="0"/>
                <w:color w:val="000000"/>
                <w:sz w:val="21"/>
              </w:rPr>
              <w:t xml:space="preserve">JTJ 041-2000 </w:t>
            </w:r>
            <w:r>
              <w:br/>
            </w:r>
            <w:r>
              <w:rPr>
                <w:rFonts w:ascii="TimesNewRomanPSMT" w:hAnsi="TimesNewRomanPSMT" w:eastAsia="TimesNewRomanPSMT"/>
                <w:b w:val="0"/>
                <w:i w:val="0"/>
                <w:color w:val="000000"/>
                <w:sz w:val="21"/>
              </w:rPr>
              <w:t xml:space="preserve">TZ 213-2005 </w:t>
            </w:r>
            <w:r>
              <w:br/>
            </w:r>
            <w:r>
              <w:rPr>
                <w:rFonts w:ascii="TimesNewRomanPSMT" w:hAnsi="TimesNewRomanPSMT" w:eastAsia="TimesNewRomanPSMT"/>
                <w:b w:val="0"/>
                <w:i w:val="0"/>
                <w:color w:val="000000"/>
                <w:sz w:val="21"/>
              </w:rPr>
              <w:t xml:space="preserve">QB MBEC 1008-2010 </w:t>
            </w:r>
          </w:p>
        </w:tc>
        <w:tc>
          <w:tcPr>
            <w:tcW w:type="dxa" w:w="4466"/>
            <w:gridSpan w:val="2"/>
            <w:tcBorders>
              <w:top w:sz="11.199999999999932" w:val="single" w:color="#000000"/>
            </w:tcBorders>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标准名称 </w:t>
            </w:r>
          </w:p>
        </w:tc>
        <w:tc>
          <w:tcPr>
            <w:tcW w:type="dxa" w:w="1066"/>
            <w:tcBorders>
              <w:top w:sz="11.199999999999932" w:val="single" w:color="#000000"/>
            </w:tcBorders>
            <w:tcMar>
              <w:start w:w="0" w:type="dxa"/>
              <w:end w:w="0" w:type="dxa"/>
            </w:tcMar>
          </w:tcPr>
          <w:p>
            <w:pPr>
              <w:autoSpaceDN w:val="0"/>
              <w:autoSpaceDE w:val="0"/>
              <w:widowControl/>
              <w:spacing w:line="185" w:lineRule="auto" w:before="32" w:after="0"/>
              <w:ind w:left="106" w:right="0" w:firstLine="0"/>
              <w:jc w:val="left"/>
            </w:pPr>
            <w:r>
              <w:rPr>
                <w:rFonts w:ascii="SimSun" w:hAnsi="SimSun" w:eastAsia="SimSun"/>
                <w:b w:val="0"/>
                <w:i w:val="0"/>
                <w:color w:val="000000"/>
                <w:sz w:val="21"/>
              </w:rPr>
              <w:t xml:space="preserve">覆盖度 </w:t>
            </w:r>
          </w:p>
        </w:tc>
      </w:tr>
      <w:tr>
        <w:trPr>
          <w:trHeight w:hRule="exact" w:val="340"/>
        </w:trPr>
        <w:tc>
          <w:tcPr>
            <w:tcW w:type="dxa" w:w="2538"/>
            <w:vMerge/>
            <w:tcBorders>
              <w:top w:sz="11.199999999999932" w:val="single" w:color="#000000"/>
              <w:bottom w:sz="11.200000000000045" w:val="single" w:color="#000000"/>
            </w:tcBorders>
          </w:tcPr>
          <w:p/>
        </w:tc>
        <w:tc>
          <w:tcPr>
            <w:tcW w:type="dxa" w:w="3860"/>
            <w:tcBorders/>
            <w:tcMar>
              <w:start w:w="0" w:type="dxa"/>
              <w:end w:w="0" w:type="dxa"/>
            </w:tcMar>
          </w:tcPr>
          <w:p>
            <w:pPr>
              <w:autoSpaceDN w:val="0"/>
              <w:autoSpaceDE w:val="0"/>
              <w:widowControl/>
              <w:spacing w:line="182" w:lineRule="auto" w:before="106" w:after="0"/>
              <w:ind w:left="528" w:right="0" w:firstLine="0"/>
              <w:jc w:val="left"/>
            </w:pPr>
            <w:r>
              <w:rPr>
                <w:rFonts w:ascii="SimSun" w:hAnsi="SimSun" w:eastAsia="SimSun"/>
                <w:b w:val="0"/>
                <w:i w:val="0"/>
                <w:color w:val="000000"/>
                <w:sz w:val="21"/>
              </w:rPr>
              <w:t xml:space="preserve">《公路路基施工》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53 </w:t>
            </w:r>
          </w:p>
        </w:tc>
      </w:tr>
      <w:tr>
        <w:trPr>
          <w:trHeight w:hRule="exact" w:val="360"/>
        </w:trPr>
        <w:tc>
          <w:tcPr>
            <w:tcW w:type="dxa" w:w="2538"/>
            <w:vMerge/>
            <w:tcBorders>
              <w:top w:sz="11.199999999999932" w:val="single" w:color="#000000"/>
              <w:bottom w:sz="11.200000000000045" w:val="single" w:color="#000000"/>
            </w:tcBorders>
          </w:tcPr>
          <w:p/>
        </w:tc>
        <w:tc>
          <w:tcPr>
            <w:tcW w:type="dxa" w:w="3860"/>
            <w:tcBorders/>
            <w:tcMar>
              <w:start w:w="0" w:type="dxa"/>
              <w:end w:w="0" w:type="dxa"/>
            </w:tcMar>
          </w:tcPr>
          <w:p>
            <w:pPr>
              <w:autoSpaceDN w:val="0"/>
              <w:autoSpaceDE w:val="0"/>
              <w:widowControl/>
              <w:spacing w:line="185" w:lineRule="auto" w:before="106" w:after="0"/>
              <w:ind w:left="528" w:right="0" w:firstLine="0"/>
              <w:jc w:val="left"/>
            </w:pPr>
            <w:r>
              <w:rPr>
                <w:rFonts w:ascii="SimSun" w:hAnsi="SimSun" w:eastAsia="SimSun"/>
                <w:b w:val="0"/>
                <w:i w:val="0"/>
                <w:color w:val="000000"/>
                <w:sz w:val="21"/>
              </w:rPr>
              <w:t xml:space="preserve">《爆破安全规程》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52 </w:t>
            </w:r>
          </w:p>
        </w:tc>
      </w:tr>
      <w:tr>
        <w:trPr>
          <w:trHeight w:hRule="exact" w:val="340"/>
        </w:trPr>
        <w:tc>
          <w:tcPr>
            <w:tcW w:type="dxa" w:w="2538"/>
            <w:vMerge/>
            <w:tcBorders>
              <w:top w:sz="11.199999999999932" w:val="single" w:color="#000000"/>
              <w:bottom w:sz="11.200000000000045" w:val="single" w:color="#000000"/>
            </w:tcBorders>
          </w:tcPr>
          <w:p/>
        </w:tc>
        <w:tc>
          <w:tcPr>
            <w:tcW w:type="dxa" w:w="3860"/>
            <w:tcBorders/>
            <w:tcMar>
              <w:start w:w="0" w:type="dxa"/>
              <w:end w:w="0" w:type="dxa"/>
            </w:tcMar>
          </w:tcPr>
          <w:p>
            <w:pPr>
              <w:autoSpaceDN w:val="0"/>
              <w:autoSpaceDE w:val="0"/>
              <w:widowControl/>
              <w:spacing w:line="185" w:lineRule="auto" w:before="86" w:after="0"/>
              <w:ind w:left="528" w:right="0" w:firstLine="0"/>
              <w:jc w:val="left"/>
            </w:pPr>
            <w:r>
              <w:rPr>
                <w:rFonts w:ascii="SimSun" w:hAnsi="SimSun" w:eastAsia="SimSun"/>
                <w:b w:val="0"/>
                <w:i w:val="0"/>
                <w:color w:val="000000"/>
                <w:sz w:val="21"/>
              </w:rPr>
              <w:t xml:space="preserve">《公路路基施工技术规范》 </w:t>
            </w:r>
          </w:p>
        </w:tc>
        <w:tc>
          <w:tcPr>
            <w:tcW w:type="dxa" w:w="1672"/>
            <w:gridSpan w:val="2"/>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50 </w:t>
            </w:r>
          </w:p>
        </w:tc>
      </w:tr>
      <w:tr>
        <w:trPr>
          <w:trHeight w:hRule="exact" w:val="340"/>
        </w:trPr>
        <w:tc>
          <w:tcPr>
            <w:tcW w:type="dxa" w:w="2538"/>
            <w:vMerge/>
            <w:tcBorders>
              <w:top w:sz="11.199999999999932" w:val="single" w:color="#000000"/>
              <w:bottom w:sz="11.200000000000045" w:val="single" w:color="#000000"/>
            </w:tcBorders>
          </w:tcPr>
          <w:p/>
        </w:tc>
        <w:tc>
          <w:tcPr>
            <w:tcW w:type="dxa" w:w="3860"/>
            <w:tcBorders/>
            <w:tcMar>
              <w:start w:w="0" w:type="dxa"/>
              <w:end w:w="0" w:type="dxa"/>
            </w:tcMar>
          </w:tcPr>
          <w:p>
            <w:pPr>
              <w:autoSpaceDN w:val="0"/>
              <w:autoSpaceDE w:val="0"/>
              <w:widowControl/>
              <w:spacing w:line="182" w:lineRule="auto" w:before="88" w:after="0"/>
              <w:ind w:left="528" w:right="0" w:firstLine="0"/>
              <w:jc w:val="left"/>
            </w:pPr>
            <w:r>
              <w:rPr>
                <w:rFonts w:ascii="SimSun" w:hAnsi="SimSun" w:eastAsia="SimSun"/>
                <w:b w:val="0"/>
                <w:i w:val="0"/>
                <w:color w:val="000000"/>
                <w:sz w:val="21"/>
              </w:rPr>
              <w:t xml:space="preserve">《公路桥涵施工技术规范》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50 </w:t>
            </w:r>
          </w:p>
        </w:tc>
      </w:tr>
      <w:tr>
        <w:trPr>
          <w:trHeight w:hRule="exact" w:val="340"/>
        </w:trPr>
        <w:tc>
          <w:tcPr>
            <w:tcW w:type="dxa" w:w="2538"/>
            <w:vMerge/>
            <w:tcBorders>
              <w:top w:sz="11.199999999999932" w:val="single" w:color="#000000"/>
              <w:bottom w:sz="11.200000000000045" w:val="single" w:color="#000000"/>
            </w:tcBorders>
          </w:tcPr>
          <w:p/>
        </w:tc>
        <w:tc>
          <w:tcPr>
            <w:tcW w:type="dxa" w:w="5532"/>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30" w:after="0"/>
              <w:ind w:left="528" w:right="0" w:firstLine="0"/>
              <w:jc w:val="left"/>
            </w:pPr>
            <w:r>
              <w:rPr>
                <w:rFonts w:ascii="SimSun" w:hAnsi="SimSun" w:eastAsia="SimSun"/>
                <w:b w:val="0"/>
                <w:i w:val="0"/>
                <w:color w:val="000000"/>
                <w:sz w:val="21"/>
              </w:rPr>
              <w:t xml:space="preserve">《客运专线铁路桥涵工程施工技术指南》 </w:t>
            </w:r>
            <w:r>
              <w:rPr>
                <w:rFonts w:ascii="TimesNewRomanPSMT" w:hAnsi="TimesNewRomanPSMT" w:eastAsia="TimesNewRomanPSMT"/>
                <w:b w:val="0"/>
                <w:i w:val="0"/>
                <w:color w:val="000000"/>
                <w:sz w:val="21"/>
              </w:rPr>
              <w:t xml:space="preserve">47 </w:t>
            </w:r>
          </w:p>
        </w:tc>
      </w:tr>
      <w:tr>
        <w:trPr>
          <w:trHeight w:hRule="exact" w:val="412"/>
        </w:trPr>
        <w:tc>
          <w:tcPr>
            <w:tcW w:type="dxa" w:w="2538"/>
            <w:vMerge/>
            <w:tcBorders>
              <w:top w:sz="11.199999999999932" w:val="single" w:color="#000000"/>
              <w:bottom w:sz="11.200000000000045" w:val="single" w:color="#000000"/>
            </w:tcBorders>
          </w:tcPr>
          <w:p/>
        </w:tc>
        <w:tc>
          <w:tcPr>
            <w:tcW w:type="dxa" w:w="3860"/>
            <w:tcBorders>
              <w:bottom w:sz="11.200000000000045" w:val="single" w:color="#000000"/>
            </w:tcBorders>
            <w:tcMar>
              <w:start w:w="0" w:type="dxa"/>
              <w:end w:w="0" w:type="dxa"/>
            </w:tcMar>
          </w:tcPr>
          <w:p>
            <w:pPr>
              <w:autoSpaceDN w:val="0"/>
              <w:autoSpaceDE w:val="0"/>
              <w:widowControl/>
              <w:spacing w:line="185" w:lineRule="auto" w:before="86" w:after="0"/>
              <w:ind w:left="528" w:right="0" w:firstLine="0"/>
              <w:jc w:val="left"/>
            </w:pPr>
            <w:r>
              <w:rPr>
                <w:rFonts w:ascii="SimSun" w:hAnsi="SimSun" w:eastAsia="SimSun"/>
                <w:b w:val="0"/>
                <w:i w:val="0"/>
                <w:color w:val="000000"/>
                <w:sz w:val="21"/>
              </w:rPr>
              <w:t xml:space="preserve">《铁路路基施工》 </w:t>
            </w:r>
          </w:p>
        </w:tc>
        <w:tc>
          <w:tcPr>
            <w:tcW w:type="dxa" w:w="1672"/>
            <w:gridSpan w:val="2"/>
            <w:tcBorders>
              <w:bottom w:sz="11.200000000000045" w:val="single" w:color="#000000"/>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46 </w:t>
            </w:r>
          </w:p>
        </w:tc>
      </w:tr>
    </w:tbl>
    <w:p>
      <w:pPr>
        <w:autoSpaceDN w:val="0"/>
        <w:tabs>
          <w:tab w:pos="1762" w:val="left"/>
        </w:tabs>
        <w:autoSpaceDE w:val="0"/>
        <w:widowControl/>
        <w:spacing w:line="372" w:lineRule="exact" w:before="0" w:after="0"/>
        <w:ind w:left="1282" w:right="144" w:firstLine="0"/>
        <w:jc w:val="left"/>
      </w:pPr>
      <w:r>
        <w:tab/>
      </w:r>
      <w:r>
        <w:rPr>
          <w:rFonts w:ascii="SimHei" w:hAnsi="SimHei" w:eastAsia="SimHei"/>
          <w:b w:val="0"/>
          <w:i w:val="0"/>
          <w:color w:val="000000"/>
          <w:sz w:val="24"/>
        </w:rPr>
        <w:t>（二）被覆盖度</w:t>
      </w:r>
      <w:r>
        <w:br/>
      </w:r>
      <w:r>
        <w:tab/>
      </w:r>
      <w:r>
        <w:rPr>
          <w:rFonts w:ascii="SimSun" w:hAnsi="SimSun" w:eastAsia="SimSun"/>
          <w:b w:val="0"/>
          <w:i w:val="0"/>
          <w:color w:val="000000"/>
          <w:sz w:val="24"/>
        </w:rPr>
        <w:t>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风险双层网络中施工风险节点的被覆盖度越高，意味着在标准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w:t>
      </w:r>
      <w:r>
        <w:rPr>
          <w:rFonts w:ascii="SimSun" w:hAnsi="SimSun" w:eastAsia="SimSun"/>
          <w:b w:val="0"/>
          <w:i w:val="0"/>
          <w:color w:val="000000"/>
          <w:sz w:val="24"/>
        </w:rPr>
        <w:t>网络中该风险节点被越多的标准提及。标准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风险双层网络中被覆盖度最高的前</w:t>
      </w:r>
      <w:r>
        <w:rPr>
          <w:rFonts w:ascii="TimesNewRomanPSMT" w:hAnsi="TimesNewRomanPSMT" w:eastAsia="TimesNewRomanPSMT"/>
          <w:b w:val="0"/>
          <w:i w:val="0"/>
          <w:color w:val="000000"/>
          <w:sz w:val="24"/>
        </w:rPr>
        <w:t>10</w:t>
      </w:r>
      <w:r>
        <w:rPr>
          <w:rFonts w:ascii="SimSun" w:hAnsi="SimSun" w:eastAsia="SimSun"/>
          <w:b w:val="0"/>
          <w:i w:val="0"/>
          <w:color w:val="000000"/>
          <w:sz w:val="24"/>
        </w:rPr>
        <w:t>个施工风险节点如下表所示。如表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所示，其中违反施工设计（</w:t>
      </w:r>
      <w:r>
        <w:rPr>
          <w:rFonts w:ascii="TimesNewRomanPSMT" w:hAnsi="TimesNewRomanPSMT" w:eastAsia="TimesNewRomanPSMT"/>
          <w:b w:val="0"/>
          <w:i w:val="0"/>
          <w:color w:val="000000"/>
          <w:sz w:val="24"/>
        </w:rPr>
        <w:t>r140</w:t>
      </w:r>
      <w:r>
        <w:rPr>
          <w:rFonts w:ascii="SimSun" w:hAnsi="SimSun" w:eastAsia="SimSun"/>
          <w:b w:val="0"/>
          <w:i w:val="0"/>
          <w:color w:val="000000"/>
          <w:sz w:val="24"/>
        </w:rPr>
        <w:t>）的被覆盖</w:t>
      </w:r>
      <w:r>
        <w:rPr>
          <w:rFonts w:ascii="SimSun" w:hAnsi="SimSun" w:eastAsia="SimSun"/>
          <w:b w:val="0"/>
          <w:i w:val="0"/>
          <w:color w:val="000000"/>
          <w:sz w:val="24"/>
        </w:rPr>
        <w:t>度最高，为</w:t>
      </w:r>
      <w:r>
        <w:rPr>
          <w:rFonts w:ascii="TimesNewRomanPSMT" w:hAnsi="TimesNewRomanPSMT" w:eastAsia="TimesNewRomanPSMT"/>
          <w:b w:val="0"/>
          <w:i w:val="0"/>
          <w:color w:val="000000"/>
          <w:sz w:val="24"/>
        </w:rPr>
        <w:t>116</w:t>
      </w:r>
      <w:r>
        <w:rPr>
          <w:rFonts w:ascii="SimSun" w:hAnsi="SimSun" w:eastAsia="SimSun"/>
          <w:b w:val="0"/>
          <w:i w:val="0"/>
          <w:color w:val="000000"/>
          <w:sz w:val="24"/>
        </w:rPr>
        <w:t>，这也说明了违反施工设计（</w:t>
      </w:r>
      <w:r>
        <w:rPr>
          <w:rFonts w:ascii="TimesNewRomanPSMT" w:hAnsi="TimesNewRomanPSMT" w:eastAsia="TimesNewRomanPSMT"/>
          <w:b w:val="0"/>
          <w:i w:val="0"/>
          <w:color w:val="000000"/>
          <w:sz w:val="24"/>
        </w:rPr>
        <w:t>r140</w:t>
      </w:r>
      <w:r>
        <w:rPr>
          <w:rFonts w:ascii="SimSun" w:hAnsi="SimSun" w:eastAsia="SimSun"/>
          <w:b w:val="0"/>
          <w:i w:val="0"/>
          <w:color w:val="000000"/>
          <w:sz w:val="24"/>
        </w:rPr>
        <w:t>）被较多的施工标准所提及和覆</w:t>
      </w:r>
      <w:r>
        <w:rPr>
          <w:rFonts w:ascii="SimSun" w:hAnsi="SimSun" w:eastAsia="SimSun"/>
          <w:b w:val="0"/>
          <w:i w:val="0"/>
          <w:color w:val="000000"/>
          <w:sz w:val="24"/>
        </w:rPr>
        <w:t>盖。未进行验收（</w:t>
      </w:r>
      <w:r>
        <w:rPr>
          <w:rFonts w:ascii="TimesNewRomanPSMT" w:hAnsi="TimesNewRomanPSMT" w:eastAsia="TimesNewRomanPSMT"/>
          <w:b w:val="0"/>
          <w:i w:val="0"/>
          <w:color w:val="000000"/>
          <w:sz w:val="24"/>
        </w:rPr>
        <w:t>r38</w:t>
      </w:r>
      <w:r>
        <w:rPr>
          <w:rFonts w:ascii="SimSun" w:hAnsi="SimSun" w:eastAsia="SimSun"/>
          <w:b w:val="0"/>
          <w:i w:val="0"/>
          <w:color w:val="000000"/>
          <w:sz w:val="24"/>
        </w:rPr>
        <w:t>）和质量较差（</w:t>
      </w:r>
      <w:r>
        <w:rPr>
          <w:rFonts w:ascii="TimesNewRomanPSMT" w:hAnsi="TimesNewRomanPSMT" w:eastAsia="TimesNewRomanPSMT"/>
          <w:b w:val="0"/>
          <w:i w:val="0"/>
          <w:color w:val="000000"/>
          <w:sz w:val="24"/>
        </w:rPr>
        <w:t>r25</w:t>
      </w:r>
      <w:r>
        <w:rPr>
          <w:rFonts w:ascii="SimSun" w:hAnsi="SimSun" w:eastAsia="SimSun"/>
          <w:b w:val="0"/>
          <w:i w:val="0"/>
          <w:color w:val="000000"/>
          <w:sz w:val="24"/>
        </w:rPr>
        <w:t>）的被覆盖度分别位于第二和第三，其被</w:t>
      </w:r>
      <w:r>
        <w:rPr>
          <w:rFonts w:ascii="SimSun" w:hAnsi="SimSun" w:eastAsia="SimSun"/>
          <w:b w:val="0"/>
          <w:i w:val="0"/>
          <w:color w:val="000000"/>
          <w:sz w:val="24"/>
        </w:rPr>
        <w:t>覆盖度分别为</w:t>
      </w:r>
      <w:r>
        <w:rPr>
          <w:rFonts w:ascii="TimesNewRomanPSMT" w:hAnsi="TimesNewRomanPSMT" w:eastAsia="TimesNewRomanPSMT"/>
          <w:b w:val="0"/>
          <w:i w:val="0"/>
          <w:color w:val="000000"/>
          <w:sz w:val="24"/>
        </w:rPr>
        <w:t>115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102</w:t>
      </w:r>
      <w:r>
        <w:rPr>
          <w:rFonts w:ascii="SimSun" w:hAnsi="SimSun" w:eastAsia="SimSun"/>
          <w:b w:val="0"/>
          <w:i w:val="0"/>
          <w:color w:val="000000"/>
          <w:sz w:val="24"/>
        </w:rPr>
        <w:t>。这三个施工风险的被覆盖度都在</w:t>
      </w:r>
      <w:r>
        <w:rPr>
          <w:rFonts w:ascii="TimesNewRomanPSMT" w:hAnsi="TimesNewRomanPSMT" w:eastAsia="TimesNewRomanPSMT"/>
          <w:b w:val="0"/>
          <w:i w:val="0"/>
          <w:color w:val="000000"/>
          <w:sz w:val="24"/>
        </w:rPr>
        <w:t>100</w:t>
      </w:r>
      <w:r>
        <w:rPr>
          <w:rFonts w:ascii="SimSun" w:hAnsi="SimSun" w:eastAsia="SimSun"/>
          <w:b w:val="0"/>
          <w:i w:val="0"/>
          <w:color w:val="000000"/>
          <w:sz w:val="24"/>
        </w:rPr>
        <w:t xml:space="preserve"> 以上，说明相较于</w:t>
      </w:r>
    </w:p>
    <w:p>
      <w:pPr>
        <w:autoSpaceDN w:val="0"/>
        <w:tabs>
          <w:tab w:pos="3532" w:val="left"/>
        </w:tabs>
        <w:autoSpaceDE w:val="0"/>
        <w:widowControl/>
        <w:spacing w:line="362" w:lineRule="exact" w:before="0" w:after="20"/>
        <w:ind w:left="1282" w:right="1872" w:firstLine="0"/>
        <w:jc w:val="left"/>
      </w:pPr>
      <w:r>
        <w:rPr>
          <w:rFonts w:ascii="SimSun" w:hAnsi="SimSun" w:eastAsia="SimSun"/>
          <w:b w:val="0"/>
          <w:i w:val="0"/>
          <w:color w:val="000000"/>
          <w:sz w:val="24"/>
        </w:rPr>
        <w:t>其他的施工风险而言，这三个施工风险的被提及的次数相对较多。</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标准-风险双层网络节点被覆盖度排序 </w:t>
      </w:r>
    </w:p>
    <w:tbl>
      <w:tblPr>
        <w:tblW w:type="auto" w:w="0"/>
        <w:tblLayout w:type="fixed"/>
        <w:tblLook w:firstColumn="1" w:firstRow="1" w:lastColumn="0" w:lastRow="0" w:noHBand="0" w:noVBand="1" w:val="04A0"/>
        <w:tblInd w:w="1174.0" w:type="dxa"/>
      </w:tblPr>
      <w:tblGrid>
        <w:gridCol w:w="3384"/>
        <w:gridCol w:w="3384"/>
        <w:gridCol w:w="3384"/>
      </w:tblGrid>
      <w:tr>
        <w:trPr>
          <w:trHeight w:hRule="exact" w:val="286"/>
        </w:trPr>
        <w:tc>
          <w:tcPr>
            <w:tcW w:type="dxa" w:w="2766"/>
            <w:tcBorders>
              <w:top w:sz="11.199999999999818" w:val="single" w:color="#000000"/>
            </w:tcBorders>
            <w:tcMar>
              <w:start w:w="0" w:type="dxa"/>
              <w:end w:w="0" w:type="dxa"/>
            </w:tcMar>
          </w:tcPr>
          <w:p>
            <w:pPr>
              <w:autoSpaceDN w:val="0"/>
              <w:autoSpaceDE w:val="0"/>
              <w:widowControl/>
              <w:spacing w:line="182" w:lineRule="auto" w:before="36" w:after="0"/>
              <w:ind w:left="528" w:right="0" w:firstLine="0"/>
              <w:jc w:val="left"/>
            </w:pPr>
            <w:r>
              <w:rPr>
                <w:rFonts w:ascii="SimSun" w:hAnsi="SimSun" w:eastAsia="SimSun"/>
                <w:b w:val="0"/>
                <w:i w:val="0"/>
                <w:color w:val="000000"/>
                <w:sz w:val="21"/>
              </w:rPr>
              <w:t xml:space="preserve">风险编号 </w:t>
            </w:r>
          </w:p>
        </w:tc>
        <w:tc>
          <w:tcPr>
            <w:tcW w:type="dxa" w:w="4322"/>
            <w:vMerge w:val="restart"/>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6" w:after="0"/>
              <w:ind w:left="528" w:right="0" w:firstLine="0"/>
              <w:jc w:val="left"/>
            </w:pPr>
            <w:r>
              <w:rPr>
                <w:rFonts w:ascii="SimSun" w:hAnsi="SimSun" w:eastAsia="SimSun"/>
                <w:b w:val="0"/>
                <w:i w:val="0"/>
                <w:color w:val="000000"/>
                <w:sz w:val="21"/>
              </w:rPr>
              <w:t xml:space="preserve">风险名称 </w:t>
            </w:r>
          </w:p>
        </w:tc>
        <w:tc>
          <w:tcPr>
            <w:tcW w:type="dxa" w:w="1210"/>
            <w:tcBorders>
              <w:top w:sz="11.199999999999818" w:val="single" w:color="#000000"/>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 xml:space="preserve">被覆盖度 </w:t>
            </w:r>
          </w:p>
        </w:tc>
      </w:tr>
      <w:tr>
        <w:trPr>
          <w:trHeight w:hRule="exact" w:val="78"/>
        </w:trPr>
        <w:tc>
          <w:tcPr>
            <w:tcW w:type="dxa" w:w="2766"/>
            <w:tcBorders>
              <w:bottom w:sz="4.0" w:val="single" w:color="#000000"/>
            </w:tcBorders>
            <w:tcMar>
              <w:start w:w="0" w:type="dxa"/>
              <w:end w:w="0" w:type="dxa"/>
            </w:tcMar>
          </w:tcPr>
          <w:p/>
        </w:tc>
        <w:tc>
          <w:tcPr>
            <w:tcW w:type="dxa" w:w="3384"/>
            <w:vMerge/>
            <w:tcBorders>
              <w:top w:sz="11.199999999999818" w:val="single" w:color="#000000"/>
              <w:bottom w:sz="4.0" w:val="single" w:color="#000000"/>
            </w:tcBorders>
          </w:tcPr>
          <w:p/>
        </w:tc>
        <w:tc>
          <w:tcPr>
            <w:tcW w:type="dxa" w:w="1210"/>
            <w:tcBorders>
              <w:bottom w:sz="4.0" w:val="single" w:color="#000000"/>
            </w:tcBorders>
            <w:tcMar>
              <w:start w:w="0" w:type="dxa"/>
              <w:end w:w="0" w:type="dxa"/>
            </w:tcMar>
          </w:tcPr>
          <w:p/>
        </w:tc>
      </w:tr>
      <w:tr>
        <w:trPr>
          <w:trHeight w:hRule="exact" w:val="242"/>
        </w:trPr>
        <w:tc>
          <w:tcPr>
            <w:tcW w:type="dxa" w:w="2766"/>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r140 </w:t>
            </w:r>
          </w:p>
        </w:tc>
        <w:tc>
          <w:tcPr>
            <w:tcW w:type="dxa" w:w="4322"/>
            <w:tcBorders>
              <w:top w:sz="4.0" w:val="single" w:color="#000000"/>
            </w:tcBorders>
            <w:tcMar>
              <w:start w:w="0" w:type="dxa"/>
              <w:end w:w="0" w:type="dxa"/>
            </w:tcMar>
          </w:tcPr>
          <w:p>
            <w:pPr>
              <w:autoSpaceDN w:val="0"/>
              <w:autoSpaceDE w:val="0"/>
              <w:widowControl/>
              <w:spacing w:line="185" w:lineRule="auto" w:before="26" w:after="0"/>
              <w:ind w:left="528" w:right="0" w:firstLine="0"/>
              <w:jc w:val="left"/>
            </w:pPr>
            <w:r>
              <w:rPr>
                <w:rFonts w:ascii="SimSun" w:hAnsi="SimSun" w:eastAsia="SimSun"/>
                <w:b w:val="0"/>
                <w:i w:val="0"/>
                <w:color w:val="000000"/>
                <w:sz w:val="21"/>
              </w:rPr>
              <w:t xml:space="preserve">违反施工设计 </w:t>
            </w:r>
          </w:p>
        </w:tc>
        <w:tc>
          <w:tcPr>
            <w:tcW w:type="dxa" w:w="1210"/>
            <w:tcBorders>
              <w:top w:sz="4.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116 </w:t>
            </w:r>
          </w:p>
        </w:tc>
      </w:tr>
      <w:tr>
        <w:trPr>
          <w:trHeight w:hRule="exact" w:val="340"/>
        </w:trPr>
        <w:tc>
          <w:tcPr>
            <w:tcW w:type="dxa" w:w="2766"/>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r38 </w:t>
            </w:r>
          </w:p>
        </w:tc>
        <w:tc>
          <w:tcPr>
            <w:tcW w:type="dxa" w:w="4322"/>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未进行验收 </w:t>
            </w:r>
          </w:p>
        </w:tc>
        <w:tc>
          <w:tcPr>
            <w:tcW w:type="dxa" w:w="1210"/>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115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r25 </w:t>
            </w:r>
          </w:p>
        </w:tc>
        <w:tc>
          <w:tcPr>
            <w:tcW w:type="dxa" w:w="4322"/>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质量较差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102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r81 </w:t>
            </w:r>
          </w:p>
        </w:tc>
        <w:tc>
          <w:tcPr>
            <w:tcW w:type="dxa" w:w="4322"/>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承载能力下降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98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r51 </w:t>
            </w:r>
          </w:p>
        </w:tc>
        <w:tc>
          <w:tcPr>
            <w:tcW w:type="dxa" w:w="4322"/>
            <w:tcBorders/>
            <w:tcMar>
              <w:start w:w="0" w:type="dxa"/>
              <w:end w:w="0" w:type="dxa"/>
            </w:tcMar>
          </w:tcPr>
          <w:p>
            <w:pPr>
              <w:autoSpaceDN w:val="0"/>
              <w:autoSpaceDE w:val="0"/>
              <w:widowControl/>
              <w:spacing w:line="182" w:lineRule="auto" w:before="130" w:after="0"/>
              <w:ind w:left="528" w:right="0" w:firstLine="0"/>
              <w:jc w:val="left"/>
            </w:pPr>
            <w:r>
              <w:rPr>
                <w:rFonts w:ascii="SimSun" w:hAnsi="SimSun" w:eastAsia="SimSun"/>
                <w:b w:val="0"/>
                <w:i w:val="0"/>
                <w:color w:val="000000"/>
                <w:sz w:val="21"/>
              </w:rPr>
              <w:t xml:space="preserve">未按要求安装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95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r5 </w:t>
            </w:r>
          </w:p>
        </w:tc>
        <w:tc>
          <w:tcPr>
            <w:tcW w:type="dxa" w:w="4322"/>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监管不严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78 </w:t>
            </w:r>
          </w:p>
        </w:tc>
      </w:tr>
      <w:tr>
        <w:trPr>
          <w:trHeight w:hRule="exact" w:val="340"/>
        </w:trPr>
        <w:tc>
          <w:tcPr>
            <w:tcW w:type="dxa" w:w="2766"/>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r88 </w:t>
            </w:r>
          </w:p>
        </w:tc>
        <w:tc>
          <w:tcPr>
            <w:tcW w:type="dxa" w:w="4322"/>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缺乏安全防护 </w:t>
            </w:r>
          </w:p>
        </w:tc>
        <w:tc>
          <w:tcPr>
            <w:tcW w:type="dxa" w:w="1210"/>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71 </w:t>
            </w:r>
          </w:p>
        </w:tc>
      </w:tr>
      <w:tr>
        <w:trPr>
          <w:trHeight w:hRule="exact" w:val="340"/>
        </w:trPr>
        <w:tc>
          <w:tcPr>
            <w:tcW w:type="dxa" w:w="2766"/>
            <w:vMerge w:val="restart"/>
            <w:tcBorders/>
            <w:tcMar>
              <w:start w:w="0" w:type="dxa"/>
              <w:end w:w="0" w:type="dxa"/>
            </w:tcMar>
            <w:tcMar>
              <w:start w:w="0" w:type="dxa"/>
              <w:end w:w="0" w:type="dxa"/>
            </w:tcMar>
          </w:tcPr>
          <w:p>
            <w:pPr>
              <w:autoSpaceDN w:val="0"/>
              <w:autoSpaceDE w:val="0"/>
              <w:widowControl/>
              <w:spacing w:line="282" w:lineRule="exact" w:before="80" w:after="0"/>
              <w:ind w:left="528" w:right="0" w:firstLine="0"/>
              <w:jc w:val="left"/>
            </w:pPr>
            <w:r>
              <w:rPr>
                <w:rFonts w:ascii="TimesNewRomanPSMT" w:hAnsi="TimesNewRomanPSMT" w:eastAsia="TimesNewRomanPSMT"/>
                <w:b w:val="0"/>
                <w:i w:val="0"/>
                <w:color w:val="000000"/>
                <w:sz w:val="21"/>
              </w:rPr>
              <w:t xml:space="preserve">r2 </w:t>
            </w:r>
          </w:p>
        </w:tc>
        <w:tc>
          <w:tcPr>
            <w:tcW w:type="dxa" w:w="4322"/>
            <w:tcBorders/>
            <w:tcMar>
              <w:start w:w="0" w:type="dxa"/>
              <w:end w:w="0" w:type="dxa"/>
            </w:tcMar>
          </w:tcPr>
          <w:p>
            <w:pPr>
              <w:autoSpaceDN w:val="0"/>
              <w:autoSpaceDE w:val="0"/>
              <w:widowControl/>
              <w:spacing w:line="182" w:lineRule="auto" w:before="130" w:after="0"/>
              <w:ind w:left="528" w:right="0" w:firstLine="0"/>
              <w:jc w:val="left"/>
            </w:pPr>
            <w:r>
              <w:rPr>
                <w:rFonts w:ascii="SimSun" w:hAnsi="SimSun" w:eastAsia="SimSun"/>
                <w:b w:val="0"/>
                <w:i w:val="0"/>
                <w:color w:val="000000"/>
                <w:sz w:val="21"/>
              </w:rPr>
              <w:t xml:space="preserve">未固定 </w:t>
            </w:r>
          </w:p>
        </w:tc>
        <w:tc>
          <w:tcPr>
            <w:tcW w:type="dxa" w:w="1210"/>
            <w:vMerge w:val="restart"/>
            <w:tcBorders/>
            <w:tcMar>
              <w:start w:w="0" w:type="dxa"/>
              <w:end w:w="0" w:type="dxa"/>
            </w:tcMar>
            <w:tcMar>
              <w:start w:w="0" w:type="dxa"/>
              <w:end w:w="0" w:type="dxa"/>
            </w:tcMar>
          </w:tcPr>
          <w:p>
            <w:pPr>
              <w:autoSpaceDN w:val="0"/>
              <w:autoSpaceDE w:val="0"/>
              <w:widowControl/>
              <w:spacing w:line="282" w:lineRule="exact" w:before="80" w:after="0"/>
              <w:ind w:left="108" w:right="0" w:firstLine="0"/>
              <w:jc w:val="left"/>
            </w:pPr>
            <w:r>
              <w:rPr>
                <w:rFonts w:ascii="TimesNewRomanPSMT" w:hAnsi="TimesNewRomanPSMT" w:eastAsia="TimesNewRomanPSMT"/>
                <w:b w:val="0"/>
                <w:i w:val="0"/>
                <w:color w:val="000000"/>
                <w:sz w:val="21"/>
              </w:rPr>
              <w:t xml:space="preserve">70 </w:t>
            </w:r>
          </w:p>
        </w:tc>
      </w:tr>
      <w:tr>
        <w:trPr>
          <w:trHeight w:hRule="exact" w:val="50"/>
        </w:trPr>
        <w:tc>
          <w:tcPr>
            <w:tcW w:type="dxa" w:w="3384"/>
            <w:vMerge/>
            <w:tcBorders/>
          </w:tcPr>
          <w:p/>
        </w:tc>
        <w:tc>
          <w:tcPr>
            <w:tcW w:type="dxa" w:w="4322"/>
            <w:vMerge w:val="restart"/>
            <w:tcBorders/>
            <w:tcMar>
              <w:start w:w="0" w:type="dxa"/>
              <w:end w:w="0" w:type="dxa"/>
            </w:tcMar>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受力 </w:t>
            </w:r>
          </w:p>
        </w:tc>
        <w:tc>
          <w:tcPr>
            <w:tcW w:type="dxa" w:w="3384"/>
            <w:vMerge/>
            <w:tcBorders/>
          </w:tcPr>
          <w:p/>
        </w:tc>
      </w:tr>
      <w:tr>
        <w:trPr>
          <w:trHeight w:hRule="exact" w:val="290"/>
        </w:trPr>
        <w:tc>
          <w:tcPr>
            <w:tcW w:type="dxa" w:w="2766"/>
            <w:vMerge w:val="restart"/>
            <w:tcBorders/>
            <w:tcMar>
              <w:start w:w="0" w:type="dxa"/>
              <w:end w:w="0" w:type="dxa"/>
            </w:tcMar>
            <w:tcMar>
              <w:start w:w="0" w:type="dxa"/>
              <w:end w:w="0" w:type="dxa"/>
            </w:tcMar>
          </w:tcPr>
          <w:p>
            <w:pPr>
              <w:autoSpaceDN w:val="0"/>
              <w:autoSpaceDE w:val="0"/>
              <w:widowControl/>
              <w:spacing w:line="282" w:lineRule="exact" w:before="30" w:after="0"/>
              <w:ind w:left="528" w:right="0" w:firstLine="0"/>
              <w:jc w:val="left"/>
            </w:pPr>
            <w:r>
              <w:rPr>
                <w:rFonts w:ascii="TimesNewRomanPSMT" w:hAnsi="TimesNewRomanPSMT" w:eastAsia="TimesNewRomanPSMT"/>
                <w:b w:val="0"/>
                <w:i w:val="0"/>
                <w:color w:val="000000"/>
                <w:sz w:val="21"/>
              </w:rPr>
              <w:t xml:space="preserve">r65 </w:t>
            </w:r>
          </w:p>
        </w:tc>
        <w:tc>
          <w:tcPr>
            <w:tcW w:type="dxa" w:w="3384"/>
            <w:vMerge/>
            <w:tcBorders/>
          </w:tcPr>
          <w:p/>
        </w:tc>
        <w:tc>
          <w:tcPr>
            <w:tcW w:type="dxa" w:w="1210"/>
            <w:vMerge w:val="restart"/>
            <w:tcBorders/>
            <w:tcMar>
              <w:start w:w="0" w:type="dxa"/>
              <w:end w:w="0" w:type="dxa"/>
            </w:tcMar>
            <w:tcMar>
              <w:start w:w="0" w:type="dxa"/>
              <w:end w:w="0" w:type="dxa"/>
            </w:tcMar>
          </w:tcPr>
          <w:p>
            <w:pPr>
              <w:autoSpaceDN w:val="0"/>
              <w:autoSpaceDE w:val="0"/>
              <w:widowControl/>
              <w:spacing w:line="282" w:lineRule="exact" w:before="30" w:after="0"/>
              <w:ind w:left="108" w:right="0" w:firstLine="0"/>
              <w:jc w:val="left"/>
            </w:pPr>
            <w:r>
              <w:rPr>
                <w:rFonts w:ascii="TimesNewRomanPSMT" w:hAnsi="TimesNewRomanPSMT" w:eastAsia="TimesNewRomanPSMT"/>
                <w:b w:val="0"/>
                <w:i w:val="0"/>
                <w:color w:val="000000"/>
                <w:sz w:val="21"/>
              </w:rPr>
              <w:t xml:space="preserve">69 </w:t>
            </w:r>
          </w:p>
        </w:tc>
      </w:tr>
      <w:tr>
        <w:trPr>
          <w:trHeight w:hRule="exact" w:val="50"/>
        </w:trPr>
        <w:tc>
          <w:tcPr>
            <w:tcW w:type="dxa" w:w="3384"/>
            <w:vMerge/>
            <w:tcBorders/>
          </w:tcPr>
          <w:p/>
        </w:tc>
        <w:tc>
          <w:tcPr>
            <w:tcW w:type="dxa" w:w="432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136" w:after="0"/>
              <w:ind w:left="528" w:right="0" w:firstLine="0"/>
              <w:jc w:val="left"/>
            </w:pPr>
            <w:r>
              <w:rPr>
                <w:rFonts w:ascii="SimSun" w:hAnsi="SimSun" w:eastAsia="SimSun"/>
                <w:b w:val="0"/>
                <w:i w:val="0"/>
                <w:color w:val="000000"/>
                <w:sz w:val="21"/>
              </w:rPr>
              <w:t xml:space="preserve">疏于观察 </w:t>
            </w:r>
          </w:p>
        </w:tc>
        <w:tc>
          <w:tcPr>
            <w:tcW w:type="dxa" w:w="3384"/>
            <w:vMerge/>
            <w:tcBorders/>
          </w:tcPr>
          <w:p/>
        </w:tc>
      </w:tr>
      <w:tr>
        <w:trPr>
          <w:trHeight w:hRule="exact" w:val="412"/>
        </w:trPr>
        <w:tc>
          <w:tcPr>
            <w:tcW w:type="dxa" w:w="2766"/>
            <w:tcBorders>
              <w:bottom w:sz="11.199999999999818" w:val="single" w:color="#000000"/>
            </w:tcBorders>
            <w:tcMar>
              <w:start w:w="0" w:type="dxa"/>
              <w:end w:w="0" w:type="dxa"/>
            </w:tcMar>
          </w:tcPr>
          <w:p>
            <w:pPr>
              <w:autoSpaceDN w:val="0"/>
              <w:autoSpaceDE w:val="0"/>
              <w:widowControl/>
              <w:spacing w:line="280" w:lineRule="exact" w:before="30" w:after="0"/>
              <w:ind w:left="528" w:right="0" w:firstLine="0"/>
              <w:jc w:val="left"/>
            </w:pPr>
            <w:r>
              <w:rPr>
                <w:rFonts w:ascii="TimesNewRomanPSMT" w:hAnsi="TimesNewRomanPSMT" w:eastAsia="TimesNewRomanPSMT"/>
                <w:b w:val="0"/>
                <w:i w:val="0"/>
                <w:color w:val="000000"/>
                <w:sz w:val="21"/>
              </w:rPr>
              <w:t xml:space="preserve">r11 </w:t>
            </w:r>
          </w:p>
        </w:tc>
        <w:tc>
          <w:tcPr>
            <w:tcW w:type="dxa" w:w="3384"/>
            <w:vMerge/>
            <w:tcBorders>
              <w:bottom w:sz="11.199999999999818" w:val="single" w:color="#000000"/>
            </w:tcBorders>
          </w:tcPr>
          <w:p/>
        </w:tc>
        <w:tc>
          <w:tcPr>
            <w:tcW w:type="dxa" w:w="1210"/>
            <w:tcBorders>
              <w:bottom w:sz="11.199999999999818" w:val="single" w:color="#000000"/>
            </w:tcBorders>
            <w:tcMar>
              <w:start w:w="0" w:type="dxa"/>
              <w:end w:w="0" w:type="dxa"/>
            </w:tcMar>
          </w:tcPr>
          <w:p>
            <w:pPr>
              <w:autoSpaceDN w:val="0"/>
              <w:autoSpaceDE w:val="0"/>
              <w:widowControl/>
              <w:spacing w:line="280" w:lineRule="exact" w:before="30" w:after="0"/>
              <w:ind w:left="108" w:right="0" w:firstLine="0"/>
              <w:jc w:val="left"/>
            </w:pPr>
            <w:r>
              <w:rPr>
                <w:rFonts w:ascii="TimesNewRomanPSMT" w:hAnsi="TimesNewRomanPSMT" w:eastAsia="TimesNewRomanPSMT"/>
                <w:b w:val="0"/>
                <w:i w:val="0"/>
                <w:color w:val="000000"/>
                <w:sz w:val="21"/>
              </w:rPr>
              <w:t xml:space="preserve">60 </w:t>
            </w:r>
          </w:p>
        </w:tc>
      </w:tr>
    </w:tbl>
    <w:p>
      <w:pPr>
        <w:autoSpaceDN w:val="0"/>
        <w:tabs>
          <w:tab w:pos="1762" w:val="left"/>
        </w:tabs>
        <w:autoSpaceDE w:val="0"/>
        <w:widowControl/>
        <w:spacing w:line="376" w:lineRule="exact" w:before="0" w:after="0"/>
        <w:ind w:left="1282" w:right="0" w:firstLine="0"/>
        <w:jc w:val="left"/>
      </w:pPr>
      <w:r>
        <w:tab/>
      </w:r>
      <w:r>
        <w:rPr>
          <w:rFonts w:ascii="SimHei" w:hAnsi="SimHei" w:eastAsia="SimHei"/>
          <w:b w:val="0"/>
          <w:i w:val="0"/>
          <w:color w:val="000000"/>
          <w:sz w:val="24"/>
        </w:rPr>
        <w:t>（三）关注度</w:t>
      </w:r>
      <w:r>
        <w:br/>
      </w:r>
      <w:r>
        <w:tab/>
      </w:r>
      <w:r>
        <w:rPr>
          <w:rFonts w:ascii="SimSun" w:hAnsi="SimSun" w:eastAsia="SimSun"/>
          <w:b w:val="0"/>
          <w:i w:val="0"/>
          <w:color w:val="000000"/>
          <w:sz w:val="24"/>
        </w:rPr>
        <w:t>对于标准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风险双层网络而言，一个标准文本的关注度意味着网络中的风险被</w:t>
      </w:r>
      <w:r>
        <w:rPr>
          <w:rFonts w:ascii="SimSun" w:hAnsi="SimSun" w:eastAsia="SimSun"/>
          <w:b w:val="0"/>
          <w:i w:val="0"/>
          <w:color w:val="000000"/>
          <w:sz w:val="24"/>
        </w:rPr>
        <w:t>标准所提及且提及的频率比较的大。标准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风险双层网络中关注度最大的前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个标</w:t>
      </w:r>
      <w:r>
        <w:rPr>
          <w:rFonts w:ascii="SimSun" w:hAnsi="SimSun" w:eastAsia="SimSun"/>
          <w:b w:val="0"/>
          <w:i w:val="0"/>
          <w:color w:val="000000"/>
          <w:sz w:val="24"/>
        </w:rPr>
        <w:t>准节点如表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所示。其中《公路桥涵施工技术规范》（</w:t>
      </w:r>
      <w:r>
        <w:rPr>
          <w:rFonts w:ascii="TimesNewRomanPSMT" w:hAnsi="TimesNewRomanPSMT" w:eastAsia="TimesNewRomanPSMT"/>
          <w:b w:val="0"/>
          <w:i w:val="0"/>
          <w:color w:val="000000"/>
          <w:sz w:val="24"/>
        </w:rPr>
        <w:t>JTG T F 50-2011</w:t>
      </w:r>
      <w:r>
        <w:rPr>
          <w:rFonts w:ascii="SimSun" w:hAnsi="SimSun" w:eastAsia="SimSun"/>
          <w:b w:val="0"/>
          <w:i w:val="0"/>
          <w:color w:val="000000"/>
          <w:sz w:val="24"/>
        </w:rPr>
        <w:t>）的关注</w:t>
      </w:r>
      <w:r>
        <w:rPr>
          <w:rFonts w:ascii="SimSun" w:hAnsi="SimSun" w:eastAsia="SimSun"/>
          <w:b w:val="0"/>
          <w:i w:val="0"/>
          <w:color w:val="000000"/>
          <w:sz w:val="24"/>
        </w:rPr>
        <w:t>度最大，值为</w:t>
      </w:r>
      <w:r>
        <w:rPr>
          <w:rFonts w:ascii="TimesNewRomanPSMT" w:hAnsi="TimesNewRomanPSMT" w:eastAsia="TimesNewRomanPSMT"/>
          <w:b w:val="0"/>
          <w:i w:val="0"/>
          <w:color w:val="000000"/>
          <w:sz w:val="24"/>
        </w:rPr>
        <w:t>2359</w:t>
      </w:r>
      <w:r>
        <w:rPr>
          <w:rFonts w:ascii="SimSun" w:hAnsi="SimSun" w:eastAsia="SimSun"/>
          <w:b w:val="0"/>
          <w:i w:val="0"/>
          <w:color w:val="000000"/>
          <w:sz w:val="24"/>
        </w:rPr>
        <w:t>，《公路桥涵施工技术规范》（</w:t>
      </w:r>
      <w:r>
        <w:rPr>
          <w:rFonts w:ascii="TimesNewRomanPSMT" w:hAnsi="TimesNewRomanPSMT" w:eastAsia="TimesNewRomanPSMT"/>
          <w:b w:val="0"/>
          <w:i w:val="0"/>
          <w:color w:val="000000"/>
          <w:sz w:val="24"/>
        </w:rPr>
        <w:t>JTJ 041-2000</w:t>
      </w:r>
      <w:r>
        <w:rPr>
          <w:rFonts w:ascii="SimSun" w:hAnsi="SimSun" w:eastAsia="SimSun"/>
          <w:b w:val="0"/>
          <w:i w:val="0"/>
          <w:color w:val="000000"/>
          <w:sz w:val="24"/>
        </w:rPr>
        <w:t>）和《高速铁路桥涵</w:t>
      </w:r>
      <w:r>
        <w:rPr>
          <w:rFonts w:ascii="SimSun" w:hAnsi="SimSun" w:eastAsia="SimSun"/>
          <w:b w:val="0"/>
          <w:i w:val="0"/>
          <w:color w:val="000000"/>
          <w:sz w:val="24"/>
        </w:rPr>
        <w:t>工程施工质量验收标准》（</w:t>
      </w:r>
      <w:r>
        <w:rPr>
          <w:rFonts w:ascii="TimesNewRomanPSMT" w:hAnsi="TimesNewRomanPSMT" w:eastAsia="TimesNewRomanPSMT"/>
          <w:b w:val="0"/>
          <w:i w:val="0"/>
          <w:color w:val="000000"/>
          <w:sz w:val="24"/>
        </w:rPr>
        <w:t>TB 10752-2010</w:t>
      </w:r>
      <w:r>
        <w:rPr>
          <w:rFonts w:ascii="SimSun" w:hAnsi="SimSun" w:eastAsia="SimSun"/>
          <w:b w:val="0"/>
          <w:i w:val="0"/>
          <w:color w:val="000000"/>
          <w:sz w:val="24"/>
        </w:rPr>
        <w:t>）的关注度分别位列第二和第三，其值分</w:t>
      </w:r>
      <w:r>
        <w:rPr>
          <w:rFonts w:ascii="SimSun" w:hAnsi="SimSun" w:eastAsia="SimSun"/>
          <w:b w:val="0"/>
          <w:i w:val="0"/>
          <w:color w:val="000000"/>
          <w:sz w:val="24"/>
        </w:rPr>
        <w:t>别为</w:t>
      </w:r>
      <w:r>
        <w:rPr>
          <w:rFonts w:ascii="TimesNewRomanPSMT" w:hAnsi="TimesNewRomanPSMT" w:eastAsia="TimesNewRomanPSMT"/>
          <w:b w:val="0"/>
          <w:i w:val="0"/>
          <w:color w:val="000000"/>
          <w:sz w:val="24"/>
        </w:rPr>
        <w:t>2161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1574</w:t>
      </w:r>
      <w:r>
        <w:rPr>
          <w:rFonts w:ascii="SimSun" w:hAnsi="SimSun" w:eastAsia="SimSun"/>
          <w:b w:val="0"/>
          <w:i w:val="0"/>
          <w:color w:val="000000"/>
          <w:sz w:val="24"/>
        </w:rPr>
        <w:t>。与覆盖度一样，两者最大的都是《公路桥涵施工技术规范》</w:t>
      </w:r>
      <w:r>
        <w:rPr>
          <w:rFonts w:ascii="SimSun" w:hAnsi="SimSun" w:eastAsia="SimSun"/>
          <w:b w:val="0"/>
          <w:i w:val="0"/>
          <w:color w:val="000000"/>
          <w:sz w:val="24"/>
        </w:rPr>
        <w:t>（</w:t>
      </w:r>
      <w:r>
        <w:rPr>
          <w:rFonts w:ascii="TimesNewRomanPSMT" w:hAnsi="TimesNewRomanPSMT" w:eastAsia="TimesNewRomanPSMT"/>
          <w:b w:val="0"/>
          <w:i w:val="0"/>
          <w:color w:val="000000"/>
          <w:sz w:val="24"/>
        </w:rPr>
        <w:t>JTG T F 50-2011</w:t>
      </w:r>
      <w:r>
        <w:rPr>
          <w:rFonts w:ascii="SimSun" w:hAnsi="SimSun" w:eastAsia="SimSun"/>
          <w:b w:val="0"/>
          <w:i w:val="0"/>
          <w:color w:val="000000"/>
          <w:sz w:val="24"/>
        </w:rPr>
        <w:t>），这也说明了对于《公路桥涵施工技术规范》（</w:t>
      </w:r>
      <w:r>
        <w:rPr>
          <w:rFonts w:ascii="TimesNewRomanPSMT" w:hAnsi="TimesNewRomanPSMT" w:eastAsia="TimesNewRomanPSMT"/>
          <w:b w:val="0"/>
          <w:i w:val="0"/>
          <w:color w:val="000000"/>
          <w:sz w:val="24"/>
        </w:rPr>
        <w:t>JTG T F 50-2011</w:t>
      </w:r>
      <w:r>
        <w:rPr>
          <w:rFonts w:ascii="SimSun" w:hAnsi="SimSun" w:eastAsia="SimSun"/>
          <w:b w:val="0"/>
          <w:i w:val="0"/>
          <w:color w:val="000000"/>
          <w:sz w:val="24"/>
        </w:rPr>
        <w:t>）</w:t>
      </w:r>
    </w:p>
    <w:p>
      <w:pPr>
        <w:autoSpaceDN w:val="0"/>
        <w:autoSpaceDE w:val="0"/>
        <w:widowControl/>
        <w:spacing w:line="185" w:lineRule="auto" w:before="114" w:after="0"/>
        <w:ind w:left="1282" w:right="0" w:firstLine="0"/>
        <w:jc w:val="left"/>
      </w:pPr>
      <w:r>
        <w:rPr>
          <w:rFonts w:ascii="SimSun" w:hAnsi="SimSun" w:eastAsia="SimSun"/>
          <w:b w:val="0"/>
          <w:i w:val="0"/>
          <w:color w:val="000000"/>
          <w:sz w:val="24"/>
        </w:rPr>
        <w:t>这一标准而言，其提及了最多的施工风险并且提及的频数也是最多的。但是，对</w:t>
      </w:r>
    </w:p>
    <w:p>
      <w:pPr>
        <w:autoSpaceDN w:val="0"/>
        <w:autoSpaceDE w:val="0"/>
        <w:widowControl/>
        <w:spacing w:line="240" w:lineRule="exact" w:before="482" w:after="0"/>
        <w:ind w:left="0" w:right="4342" w:firstLine="0"/>
        <w:jc w:val="right"/>
      </w:pPr>
      <w:r>
        <w:rPr>
          <w:rFonts w:ascii="TimesNewRomanPSMT" w:hAnsi="TimesNewRomanPSMT" w:eastAsia="TimesNewRomanPSMT"/>
          <w:b w:val="0"/>
          <w:i w:val="0"/>
          <w:color w:val="000000"/>
          <w:sz w:val="18"/>
        </w:rPr>
        <w:t xml:space="preserve">45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80" name="Picture 19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1" name="Picture 19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188" w:firstLine="0"/>
        <w:jc w:val="right"/>
      </w:pPr>
      <w:r>
        <w:rPr>
          <w:rFonts w:ascii="SimSun" w:hAnsi="SimSun" w:eastAsia="SimSun"/>
          <w:b w:val="0"/>
          <w:i w:val="0"/>
          <w:color w:val="000000"/>
          <w:sz w:val="18"/>
        </w:rPr>
        <w:t xml:space="preserve">第三章  桥隧施工标准-风险双层网络的构建及特性分析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于其他的标准而言，其覆盖度和关注度的排序存在较大的差异，如《公路桥涵施</w:t>
      </w:r>
    </w:p>
    <w:p>
      <w:pPr>
        <w:autoSpaceDN w:val="0"/>
        <w:autoSpaceDE w:val="0"/>
        <w:widowControl/>
        <w:spacing w:line="322" w:lineRule="exact" w:before="102" w:after="0"/>
        <w:ind w:left="1282" w:right="0" w:firstLine="0"/>
        <w:jc w:val="left"/>
      </w:pPr>
      <w:r>
        <w:rPr>
          <w:rFonts w:ascii="SimSun" w:hAnsi="SimSun" w:eastAsia="SimSun"/>
          <w:b w:val="0"/>
          <w:i w:val="0"/>
          <w:color w:val="000000"/>
          <w:sz w:val="24"/>
        </w:rPr>
        <w:t>工技术规范》（</w:t>
      </w:r>
      <w:r>
        <w:rPr>
          <w:rFonts w:ascii="TimesNewRomanPSMT" w:hAnsi="TimesNewRomanPSMT" w:eastAsia="TimesNewRomanPSMT"/>
          <w:b w:val="0"/>
          <w:i w:val="0"/>
          <w:color w:val="000000"/>
          <w:sz w:val="24"/>
        </w:rPr>
        <w:t>JTJ 041-2000</w:t>
      </w:r>
      <w:r>
        <w:rPr>
          <w:rFonts w:ascii="SimSun" w:hAnsi="SimSun" w:eastAsia="SimSun"/>
          <w:b w:val="0"/>
          <w:i w:val="0"/>
          <w:color w:val="000000"/>
          <w:sz w:val="24"/>
        </w:rPr>
        <w:t>）的覆盖度为</w:t>
      </w:r>
      <w:r>
        <w:rPr>
          <w:rFonts w:ascii="TimesNewRomanPSMT" w:hAnsi="TimesNewRomanPSMT" w:eastAsia="TimesNewRomanPSMT"/>
          <w:b w:val="0"/>
          <w:i w:val="0"/>
          <w:color w:val="000000"/>
          <w:sz w:val="24"/>
        </w:rPr>
        <w:t>50</w:t>
      </w:r>
      <w:r>
        <w:rPr>
          <w:rFonts w:ascii="SimSun" w:hAnsi="SimSun" w:eastAsia="SimSun"/>
          <w:b w:val="0"/>
          <w:i w:val="0"/>
          <w:color w:val="000000"/>
          <w:sz w:val="24"/>
        </w:rPr>
        <w:t>，排在第八位，但是其关注度排在第</w:t>
      </w:r>
    </w:p>
    <w:p>
      <w:pPr>
        <w:autoSpaceDN w:val="0"/>
        <w:autoSpaceDE w:val="0"/>
        <w:widowControl/>
        <w:spacing w:line="185" w:lineRule="auto" w:before="116" w:after="0"/>
        <w:ind w:left="1282" w:right="0" w:firstLine="0"/>
        <w:jc w:val="left"/>
      </w:pPr>
      <w:r>
        <w:rPr>
          <w:rFonts w:ascii="SimSun" w:hAnsi="SimSun" w:eastAsia="SimSun"/>
          <w:b w:val="0"/>
          <w:i w:val="0"/>
          <w:color w:val="000000"/>
          <w:sz w:val="24"/>
        </w:rPr>
        <w:t>二位，这也说明了一个标准文本提及的施工风险少但是被提及的风险频率比较的</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高。</w:t>
      </w:r>
    </w:p>
    <w:p>
      <w:pPr>
        <w:autoSpaceDN w:val="0"/>
        <w:autoSpaceDE w:val="0"/>
        <w:widowControl/>
        <w:spacing w:line="282" w:lineRule="exact" w:before="86" w:after="20"/>
        <w:ind w:left="0" w:right="25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标准-风险双层网络节点关注度排序 </w:t>
      </w:r>
    </w:p>
    <w:tbl>
      <w:tblPr>
        <w:tblW w:type="auto" w:w="0"/>
        <w:tblLayout w:type="fixed"/>
        <w:tblLook w:firstColumn="1" w:firstRow="1" w:lastColumn="0" w:lastRow="0" w:noHBand="0" w:noVBand="1" w:val="04A0"/>
        <w:tblInd w:w="1174.0" w:type="dxa"/>
      </w:tblPr>
      <w:tblGrid>
        <w:gridCol w:w="2539"/>
        <w:gridCol w:w="2539"/>
        <w:gridCol w:w="2539"/>
        <w:gridCol w:w="2539"/>
      </w:tblGrid>
      <w:tr>
        <w:trPr>
          <w:trHeight w:hRule="exact" w:val="292"/>
        </w:trPr>
        <w:tc>
          <w:tcPr>
            <w:tcW w:type="dxa" w:w="2766"/>
            <w:vMerge w:val="restart"/>
            <w:tcBorders>
              <w:top w:sz="11.200000000000045"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标准号 </w:t>
            </w:r>
          </w:p>
          <w:p>
            <w:pPr>
              <w:autoSpaceDN w:val="0"/>
              <w:autoSpaceDE w:val="0"/>
              <w:widowControl/>
              <w:spacing w:line="340" w:lineRule="exact" w:before="24" w:after="0"/>
              <w:ind w:left="528" w:right="144" w:firstLine="0"/>
              <w:jc w:val="left"/>
            </w:pPr>
            <w:r>
              <w:rPr>
                <w:rFonts w:ascii="TimesNewRomanPSMT" w:hAnsi="TimesNewRomanPSMT" w:eastAsia="TimesNewRomanPSMT"/>
                <w:b w:val="0"/>
                <w:i w:val="0"/>
                <w:color w:val="000000"/>
                <w:sz w:val="21"/>
              </w:rPr>
              <w:t xml:space="preserve">JTG T F 50-2011 </w:t>
            </w:r>
            <w:r>
              <w:br/>
            </w:r>
            <w:r>
              <w:rPr>
                <w:rFonts w:ascii="TimesNewRomanPSMT" w:hAnsi="TimesNewRomanPSMT" w:eastAsia="TimesNewRomanPSMT"/>
                <w:b w:val="0"/>
                <w:i w:val="0"/>
                <w:color w:val="000000"/>
                <w:sz w:val="21"/>
              </w:rPr>
              <w:t xml:space="preserve">JTJ 041-2000 </w:t>
            </w:r>
            <w:r>
              <w:br/>
            </w:r>
            <w:r>
              <w:rPr>
                <w:rFonts w:ascii="TimesNewRomanPSMT" w:hAnsi="TimesNewRomanPSMT" w:eastAsia="TimesNewRomanPSMT"/>
                <w:b w:val="0"/>
                <w:i w:val="0"/>
                <w:color w:val="000000"/>
                <w:sz w:val="21"/>
              </w:rPr>
              <w:t xml:space="preserve">TB 10752-2010 </w:t>
            </w:r>
            <w:r>
              <w:br/>
            </w:r>
            <w:r>
              <w:rPr>
                <w:rFonts w:ascii="TimesNewRomanPSMT" w:hAnsi="TimesNewRomanPSMT" w:eastAsia="TimesNewRomanPSMT"/>
                <w:b w:val="0"/>
                <w:i w:val="0"/>
                <w:color w:val="000000"/>
                <w:sz w:val="21"/>
              </w:rPr>
              <w:t xml:space="preserve">JTG F 10-2006 </w:t>
            </w:r>
            <w:r>
              <w:br/>
            </w:r>
            <w:r>
              <w:rPr>
                <w:rFonts w:ascii="TimesNewRomanPSMT" w:hAnsi="TimesNewRomanPSMT" w:eastAsia="TimesNewRomanPSMT"/>
                <w:b w:val="0"/>
                <w:i w:val="0"/>
                <w:color w:val="000000"/>
                <w:sz w:val="21"/>
              </w:rPr>
              <w:t xml:space="preserve">QB MBEC 1008-2010 </w:t>
            </w:r>
            <w:r>
              <w:rPr>
                <w:rFonts w:ascii="TimesNewRomanPSMT" w:hAnsi="TimesNewRomanPSMT" w:eastAsia="TimesNewRomanPSMT"/>
                <w:b w:val="0"/>
                <w:i w:val="0"/>
                <w:color w:val="000000"/>
                <w:sz w:val="21"/>
              </w:rPr>
              <w:t xml:space="preserve">QB MBEC 1009-2010 </w:t>
            </w:r>
            <w:r>
              <w:rPr>
                <w:rFonts w:ascii="TimesNewRomanPSMT" w:hAnsi="TimesNewRomanPSMT" w:eastAsia="TimesNewRomanPSMT"/>
                <w:b w:val="0"/>
                <w:i w:val="0"/>
                <w:color w:val="000000"/>
                <w:sz w:val="21"/>
              </w:rPr>
              <w:t xml:space="preserve">QB MBEC 1017-2010 </w:t>
            </w:r>
            <w:r>
              <w:rPr>
                <w:rFonts w:ascii="TimesNewRomanPSMT" w:hAnsi="TimesNewRomanPSMT" w:eastAsia="TimesNewRomanPSMT"/>
                <w:b w:val="0"/>
                <w:i w:val="0"/>
                <w:color w:val="000000"/>
                <w:sz w:val="21"/>
              </w:rPr>
              <w:t xml:space="preserve">QB MBEC 1006-2007 </w:t>
            </w:r>
            <w:r>
              <w:rPr>
                <w:rFonts w:ascii="TimesNewRomanPSMT" w:hAnsi="TimesNewRomanPSMT" w:eastAsia="TimesNewRomanPSMT"/>
                <w:b w:val="0"/>
                <w:i w:val="0"/>
                <w:color w:val="000000"/>
                <w:sz w:val="21"/>
              </w:rPr>
              <w:t xml:space="preserve">QB MBEC 1013-2010 </w:t>
            </w:r>
            <w:r>
              <w:rPr>
                <w:rFonts w:ascii="TimesNewRomanPSMT" w:hAnsi="TimesNewRomanPSMT" w:eastAsia="TimesNewRomanPSMT"/>
                <w:b w:val="0"/>
                <w:i w:val="0"/>
                <w:color w:val="000000"/>
                <w:sz w:val="21"/>
              </w:rPr>
              <w:t xml:space="preserve">GB 50157-2013 </w:t>
            </w:r>
          </w:p>
        </w:tc>
        <w:tc>
          <w:tcPr>
            <w:tcW w:type="dxa" w:w="4466"/>
            <w:gridSpan w:val="2"/>
            <w:tcBorders>
              <w:top w:sz="11.200000000000045" w:val="single" w:color="#000000"/>
            </w:tcBorders>
            <w:tcMar>
              <w:start w:w="0" w:type="dxa"/>
              <w:end w:w="0" w:type="dxa"/>
            </w:tcMar>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标准名称 </w:t>
            </w:r>
          </w:p>
        </w:tc>
        <w:tc>
          <w:tcPr>
            <w:tcW w:type="dxa" w:w="1066"/>
            <w:tcBorders>
              <w:top w:sz="11.200000000000045" w:val="single" w:color="#000000"/>
            </w:tcBorders>
            <w:tcMar>
              <w:start w:w="0" w:type="dxa"/>
              <w:end w:w="0" w:type="dxa"/>
            </w:tcMar>
          </w:tcPr>
          <w:p>
            <w:pPr>
              <w:autoSpaceDN w:val="0"/>
              <w:autoSpaceDE w:val="0"/>
              <w:widowControl/>
              <w:spacing w:line="185" w:lineRule="auto" w:before="32" w:after="0"/>
              <w:ind w:left="106" w:right="0" w:firstLine="0"/>
              <w:jc w:val="left"/>
            </w:pPr>
            <w:r>
              <w:rPr>
                <w:rFonts w:ascii="SimSun" w:hAnsi="SimSun" w:eastAsia="SimSun"/>
                <w:b w:val="0"/>
                <w:i w:val="0"/>
                <w:color w:val="000000"/>
                <w:sz w:val="21"/>
              </w:rPr>
              <w:t xml:space="preserve">关注度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106" w:after="0"/>
              <w:ind w:left="528" w:right="0" w:firstLine="0"/>
              <w:jc w:val="left"/>
            </w:pPr>
            <w:r>
              <w:rPr>
                <w:rFonts w:ascii="SimSun" w:hAnsi="SimSun" w:eastAsia="SimSun"/>
                <w:b w:val="0"/>
                <w:i w:val="0"/>
                <w:color w:val="000000"/>
                <w:sz w:val="21"/>
              </w:rPr>
              <w:t xml:space="preserve">《公路桥涵施工技术规范》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48" w:after="0"/>
              <w:ind w:left="0" w:right="486" w:firstLine="0"/>
              <w:jc w:val="right"/>
            </w:pPr>
            <w:r>
              <w:rPr>
                <w:rFonts w:ascii="TimesNewRomanPSMT" w:hAnsi="TimesNewRomanPSMT" w:eastAsia="TimesNewRomanPSMT"/>
                <w:b w:val="0"/>
                <w:i w:val="0"/>
                <w:color w:val="000000"/>
                <w:sz w:val="21"/>
              </w:rPr>
              <w:t xml:space="preserve">2359 </w:t>
            </w:r>
          </w:p>
        </w:tc>
      </w:tr>
      <w:tr>
        <w:trPr>
          <w:trHeight w:hRule="exact" w:val="36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5" w:lineRule="auto" w:before="106" w:after="0"/>
              <w:ind w:left="528" w:right="0" w:firstLine="0"/>
              <w:jc w:val="left"/>
            </w:pPr>
            <w:r>
              <w:rPr>
                <w:rFonts w:ascii="SimSun" w:hAnsi="SimSun" w:eastAsia="SimSun"/>
                <w:b w:val="0"/>
                <w:i w:val="0"/>
                <w:color w:val="000000"/>
                <w:sz w:val="21"/>
              </w:rPr>
              <w:t xml:space="preserve">《公路桥涵施工技术规范》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48" w:after="0"/>
              <w:ind w:left="0" w:right="486" w:firstLine="0"/>
              <w:jc w:val="right"/>
            </w:pPr>
            <w:r>
              <w:rPr>
                <w:rFonts w:ascii="TimesNewRomanPSMT" w:hAnsi="TimesNewRomanPSMT" w:eastAsia="TimesNewRomanPSMT"/>
                <w:b w:val="0"/>
                <w:i w:val="0"/>
                <w:color w:val="000000"/>
                <w:sz w:val="21"/>
              </w:rPr>
              <w:t xml:space="preserve">2161 </w:t>
            </w:r>
          </w:p>
        </w:tc>
      </w:tr>
      <w:tr>
        <w:trPr>
          <w:trHeight w:hRule="exact" w:val="340"/>
        </w:trPr>
        <w:tc>
          <w:tcPr>
            <w:tcW w:type="dxa" w:w="2539"/>
            <w:vMerge/>
            <w:tcBorders>
              <w:top w:sz="11.200000000000045" w:val="single" w:color="#000000"/>
              <w:bottom w:sz="11.199999999999818" w:val="single" w:color="#000000"/>
            </w:tcBorders>
          </w:tcPr>
          <w:p/>
        </w:tc>
        <w:tc>
          <w:tcPr>
            <w:tcW w:type="dxa" w:w="5532"/>
            <w:gridSpan w:val="3"/>
            <w:tcBorders/>
            <w:tcMar>
              <w:start w:w="0" w:type="dxa"/>
              <w:end w:w="0" w:type="dxa"/>
            </w:tcMar>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SimSun" w:hAnsi="SimSun" w:eastAsia="SimSun"/>
                <w:b w:val="0"/>
                <w:i w:val="0"/>
                <w:color w:val="000000"/>
                <w:sz w:val="21"/>
              </w:rPr>
              <w:t xml:space="preserve">《高速铁路桥涵工程施工质量验收标准》 </w:t>
            </w:r>
            <w:r>
              <w:rPr>
                <w:rFonts w:ascii="TimesNewRomanPSMT" w:hAnsi="TimesNewRomanPSMT" w:eastAsia="TimesNewRomanPSMT"/>
                <w:b w:val="0"/>
                <w:i w:val="0"/>
                <w:color w:val="000000"/>
                <w:sz w:val="21"/>
              </w:rPr>
              <w:t xml:space="preserve">1574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88" w:after="0"/>
              <w:ind w:left="528" w:right="0" w:firstLine="0"/>
              <w:jc w:val="left"/>
            </w:pPr>
            <w:r>
              <w:rPr>
                <w:rFonts w:ascii="SimSun" w:hAnsi="SimSun" w:eastAsia="SimSun"/>
                <w:b w:val="0"/>
                <w:i w:val="0"/>
                <w:color w:val="000000"/>
                <w:sz w:val="21"/>
              </w:rPr>
              <w:t xml:space="preserve">《公路路基施工技术规范》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0" w:after="0"/>
              <w:ind w:left="0" w:right="486" w:firstLine="0"/>
              <w:jc w:val="right"/>
            </w:pPr>
            <w:r>
              <w:rPr>
                <w:rFonts w:ascii="TimesNewRomanPSMT" w:hAnsi="TimesNewRomanPSMT" w:eastAsia="TimesNewRomanPSMT"/>
                <w:b w:val="0"/>
                <w:i w:val="0"/>
                <w:color w:val="000000"/>
                <w:sz w:val="21"/>
              </w:rPr>
              <w:t xml:space="preserve">1457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90" w:after="0"/>
              <w:ind w:left="528" w:right="0" w:firstLine="0"/>
              <w:jc w:val="left"/>
            </w:pPr>
            <w:r>
              <w:rPr>
                <w:rFonts w:ascii="SimSun" w:hAnsi="SimSun" w:eastAsia="SimSun"/>
                <w:b w:val="0"/>
                <w:i w:val="0"/>
                <w:color w:val="000000"/>
                <w:sz w:val="21"/>
              </w:rPr>
              <w:t xml:space="preserve">《铁路路基施工》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2" w:after="0"/>
              <w:ind w:left="0" w:right="486" w:firstLine="0"/>
              <w:jc w:val="right"/>
            </w:pPr>
            <w:r>
              <w:rPr>
                <w:rFonts w:ascii="TimesNewRomanPSMT" w:hAnsi="TimesNewRomanPSMT" w:eastAsia="TimesNewRomanPSMT"/>
                <w:b w:val="0"/>
                <w:i w:val="0"/>
                <w:color w:val="000000"/>
                <w:sz w:val="21"/>
              </w:rPr>
              <w:t xml:space="preserve">1309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88" w:after="0"/>
              <w:ind w:left="528" w:right="0" w:firstLine="0"/>
              <w:jc w:val="left"/>
            </w:pPr>
            <w:r>
              <w:rPr>
                <w:rFonts w:ascii="SimSun" w:hAnsi="SimSun" w:eastAsia="SimSun"/>
                <w:b w:val="0"/>
                <w:i w:val="0"/>
                <w:color w:val="000000"/>
                <w:sz w:val="21"/>
              </w:rPr>
              <w:t xml:space="preserve">《公路路基施工》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0" w:after="0"/>
              <w:ind w:left="0" w:right="494" w:firstLine="0"/>
              <w:jc w:val="right"/>
            </w:pPr>
            <w:r>
              <w:rPr>
                <w:rFonts w:ascii="TimesNewRomanPSMT" w:hAnsi="TimesNewRomanPSMT" w:eastAsia="TimesNewRomanPSMT"/>
                <w:b w:val="0"/>
                <w:i w:val="0"/>
                <w:color w:val="000000"/>
                <w:sz w:val="21"/>
              </w:rPr>
              <w:t xml:space="preserve">1162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5" w:lineRule="auto" w:before="88" w:after="0"/>
              <w:ind w:left="528" w:right="0" w:firstLine="0"/>
              <w:jc w:val="left"/>
            </w:pPr>
            <w:r>
              <w:rPr>
                <w:rFonts w:ascii="SimSun" w:hAnsi="SimSun" w:eastAsia="SimSun"/>
                <w:b w:val="0"/>
                <w:i w:val="0"/>
                <w:color w:val="000000"/>
                <w:sz w:val="21"/>
              </w:rPr>
              <w:t xml:space="preserve">《桥梁施工安全防护》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0" w:after="0"/>
              <w:ind w:left="0" w:right="494" w:firstLine="0"/>
              <w:jc w:val="right"/>
            </w:pPr>
            <w:r>
              <w:rPr>
                <w:rFonts w:ascii="TimesNewRomanPSMT" w:hAnsi="TimesNewRomanPSMT" w:eastAsia="TimesNewRomanPSMT"/>
                <w:b w:val="0"/>
                <w:i w:val="0"/>
                <w:color w:val="000000"/>
                <w:sz w:val="21"/>
              </w:rPr>
              <w:t xml:space="preserve">1134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2" w:lineRule="auto" w:before="90" w:after="0"/>
              <w:ind w:left="528" w:right="0" w:firstLine="0"/>
              <w:jc w:val="left"/>
            </w:pPr>
            <w:r>
              <w:rPr>
                <w:rFonts w:ascii="SimSun" w:hAnsi="SimSun" w:eastAsia="SimSun"/>
                <w:b w:val="0"/>
                <w:i w:val="0"/>
                <w:color w:val="000000"/>
                <w:sz w:val="21"/>
              </w:rPr>
              <w:t xml:space="preserve">《悬索桥施工》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2" w:after="0"/>
              <w:ind w:left="0" w:right="494" w:firstLine="0"/>
              <w:jc w:val="right"/>
            </w:pPr>
            <w:r>
              <w:rPr>
                <w:rFonts w:ascii="TimesNewRomanPSMT" w:hAnsi="TimesNewRomanPSMT" w:eastAsia="TimesNewRomanPSMT"/>
                <w:b w:val="0"/>
                <w:i w:val="0"/>
                <w:color w:val="000000"/>
                <w:sz w:val="21"/>
              </w:rPr>
              <w:t xml:space="preserve">1132 </w:t>
            </w:r>
          </w:p>
        </w:tc>
      </w:tr>
      <w:tr>
        <w:trPr>
          <w:trHeight w:hRule="exact" w:val="340"/>
        </w:trPr>
        <w:tc>
          <w:tcPr>
            <w:tcW w:type="dxa" w:w="2539"/>
            <w:vMerge/>
            <w:tcBorders>
              <w:top w:sz="11.200000000000045" w:val="single" w:color="#000000"/>
              <w:bottom w:sz="11.199999999999818" w:val="single" w:color="#000000"/>
            </w:tcBorders>
          </w:tcPr>
          <w:p/>
        </w:tc>
        <w:tc>
          <w:tcPr>
            <w:tcW w:type="dxa" w:w="3860"/>
            <w:tcBorders/>
            <w:tcMar>
              <w:start w:w="0" w:type="dxa"/>
              <w:end w:w="0" w:type="dxa"/>
            </w:tcMar>
          </w:tcPr>
          <w:p>
            <w:pPr>
              <w:autoSpaceDN w:val="0"/>
              <w:autoSpaceDE w:val="0"/>
              <w:widowControl/>
              <w:spacing w:line="185" w:lineRule="auto" w:before="90" w:after="0"/>
              <w:ind w:left="528" w:right="0" w:firstLine="0"/>
              <w:jc w:val="left"/>
            </w:pPr>
            <w:r>
              <w:rPr>
                <w:rFonts w:ascii="SimSun" w:hAnsi="SimSun" w:eastAsia="SimSun"/>
                <w:b w:val="0"/>
                <w:i w:val="0"/>
                <w:color w:val="000000"/>
                <w:sz w:val="21"/>
              </w:rPr>
              <w:t xml:space="preserve">《沉井施工》 </w:t>
            </w:r>
          </w:p>
        </w:tc>
        <w:tc>
          <w:tcPr>
            <w:tcW w:type="dxa" w:w="1672"/>
            <w:gridSpan w:val="2"/>
            <w:tcBorders/>
            <w:tcMar>
              <w:start w:w="0" w:type="dxa"/>
              <w:end w:w="0" w:type="dxa"/>
            </w:tcMar>
            <w:tcMar>
              <w:start w:w="0" w:type="dxa"/>
              <w:end w:w="0" w:type="dxa"/>
            </w:tcMar>
          </w:tcPr>
          <w:p>
            <w:pPr>
              <w:autoSpaceDN w:val="0"/>
              <w:autoSpaceDE w:val="0"/>
              <w:widowControl/>
              <w:spacing w:line="282" w:lineRule="exact" w:before="32" w:after="0"/>
              <w:ind w:left="0" w:right="486" w:firstLine="0"/>
              <w:jc w:val="right"/>
            </w:pPr>
            <w:r>
              <w:rPr>
                <w:rFonts w:ascii="TimesNewRomanPSMT" w:hAnsi="TimesNewRomanPSMT" w:eastAsia="TimesNewRomanPSMT"/>
                <w:b w:val="0"/>
                <w:i w:val="0"/>
                <w:color w:val="000000"/>
                <w:sz w:val="21"/>
              </w:rPr>
              <w:t xml:space="preserve">1099 </w:t>
            </w:r>
          </w:p>
        </w:tc>
      </w:tr>
      <w:tr>
        <w:trPr>
          <w:trHeight w:hRule="exact" w:val="414"/>
        </w:trPr>
        <w:tc>
          <w:tcPr>
            <w:tcW w:type="dxa" w:w="2539"/>
            <w:vMerge/>
            <w:tcBorders>
              <w:top w:sz="11.200000000000045" w:val="single" w:color="#000000"/>
              <w:bottom w:sz="11.199999999999818" w:val="single" w:color="#000000"/>
            </w:tcBorders>
          </w:tcPr>
          <w:p/>
        </w:tc>
        <w:tc>
          <w:tcPr>
            <w:tcW w:type="dxa" w:w="3860"/>
            <w:tcBorders>
              <w:bottom w:sz="11.199999999999818" w:val="single" w:color="#000000"/>
            </w:tcBorders>
            <w:tcMar>
              <w:start w:w="0" w:type="dxa"/>
              <w:end w:w="0" w:type="dxa"/>
            </w:tcMar>
          </w:tcPr>
          <w:p>
            <w:pPr>
              <w:autoSpaceDN w:val="0"/>
              <w:autoSpaceDE w:val="0"/>
              <w:widowControl/>
              <w:spacing w:line="185" w:lineRule="auto" w:before="90" w:after="0"/>
              <w:ind w:left="528" w:right="0" w:firstLine="0"/>
              <w:jc w:val="left"/>
            </w:pPr>
            <w:r>
              <w:rPr>
                <w:rFonts w:ascii="SimSun" w:hAnsi="SimSun" w:eastAsia="SimSun"/>
                <w:b w:val="0"/>
                <w:i w:val="0"/>
                <w:color w:val="000000"/>
                <w:sz w:val="21"/>
              </w:rPr>
              <w:t xml:space="preserve">《地铁设计规范》 </w:t>
            </w:r>
          </w:p>
        </w:tc>
        <w:tc>
          <w:tcPr>
            <w:tcW w:type="dxa" w:w="1672"/>
            <w:gridSpan w:val="2"/>
            <w:tcBorders>
              <w:bottom w:sz="11.199999999999818" w:val="single" w:color="#000000"/>
            </w:tcBorders>
            <w:tcMar>
              <w:start w:w="0" w:type="dxa"/>
              <w:end w:w="0" w:type="dxa"/>
            </w:tcMar>
            <w:tcMar>
              <w:start w:w="0" w:type="dxa"/>
              <w:end w:w="0" w:type="dxa"/>
            </w:tcMar>
          </w:tcPr>
          <w:p>
            <w:pPr>
              <w:autoSpaceDN w:val="0"/>
              <w:autoSpaceDE w:val="0"/>
              <w:widowControl/>
              <w:spacing w:line="280" w:lineRule="exact" w:before="34" w:after="0"/>
              <w:ind w:left="0" w:right="486" w:firstLine="0"/>
              <w:jc w:val="right"/>
            </w:pPr>
            <w:r>
              <w:rPr>
                <w:rFonts w:ascii="TimesNewRomanPSMT" w:hAnsi="TimesNewRomanPSMT" w:eastAsia="TimesNewRomanPSMT"/>
                <w:b w:val="0"/>
                <w:i w:val="0"/>
                <w:color w:val="000000"/>
                <w:sz w:val="21"/>
              </w:rPr>
              <w:t xml:space="preserve">1086 </w:t>
            </w:r>
          </w:p>
        </w:tc>
      </w:tr>
    </w:tbl>
    <w:p>
      <w:pPr>
        <w:autoSpaceDN w:val="0"/>
        <w:tabs>
          <w:tab w:pos="1762" w:val="left"/>
        </w:tabs>
        <w:autoSpaceDE w:val="0"/>
        <w:widowControl/>
        <w:spacing w:line="376" w:lineRule="exact" w:before="0" w:after="0"/>
        <w:ind w:left="1282" w:right="0" w:firstLine="0"/>
        <w:jc w:val="left"/>
      </w:pPr>
      <w:r>
        <w:tab/>
      </w:r>
      <w:r>
        <w:rPr>
          <w:rFonts w:ascii="SimHei" w:hAnsi="SimHei" w:eastAsia="SimHei"/>
          <w:b w:val="0"/>
          <w:i w:val="0"/>
          <w:color w:val="000000"/>
          <w:sz w:val="24"/>
        </w:rPr>
        <w:t>（四）被关注度</w:t>
      </w:r>
      <w:r>
        <w:br/>
      </w:r>
      <w:r>
        <w:tab/>
      </w:r>
      <w:r>
        <w:rPr>
          <w:rFonts w:ascii="SimSun" w:hAnsi="SimSun" w:eastAsia="SimSun"/>
          <w:b w:val="0"/>
          <w:i w:val="0"/>
          <w:color w:val="000000"/>
          <w:sz w:val="24"/>
        </w:rPr>
        <w:t>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风险双层网络中的被关注度表示网络中的施工风险被所有标准提及到的</w:t>
      </w:r>
      <w:r>
        <w:rPr>
          <w:rFonts w:ascii="SimSun" w:hAnsi="SimSun" w:eastAsia="SimSun"/>
          <w:b w:val="0"/>
          <w:i w:val="0"/>
          <w:color w:val="000000"/>
          <w:sz w:val="24"/>
        </w:rPr>
        <w:t>频数的总和，其被关注度越高，意味着该施工风险被提及的次数越多。标准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rPr>
          <w:rFonts w:ascii="SimSun" w:hAnsi="SimSun" w:eastAsia="SimSun"/>
          <w:b w:val="0"/>
          <w:i w:val="0"/>
          <w:color w:val="000000"/>
          <w:sz w:val="24"/>
        </w:rPr>
        <w:t>双层网络的被关注度前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的风险节点如表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所示。其中，违反施工设计（</w:t>
      </w:r>
      <w:r>
        <w:rPr>
          <w:rFonts w:ascii="TimesNewRomanPSMT" w:hAnsi="TimesNewRomanPSMT" w:eastAsia="TimesNewRomanPSMT"/>
          <w:b w:val="0"/>
          <w:i w:val="0"/>
          <w:color w:val="000000"/>
          <w:sz w:val="24"/>
        </w:rPr>
        <w:t>r140</w:t>
      </w:r>
      <w:r>
        <w:rPr>
          <w:rFonts w:ascii="SimSun" w:hAnsi="SimSun" w:eastAsia="SimSun"/>
          <w:b w:val="0"/>
          <w:i w:val="0"/>
          <w:color w:val="000000"/>
          <w:sz w:val="24"/>
        </w:rPr>
        <w:t>）</w:t>
      </w:r>
      <w:r>
        <w:rPr>
          <w:rFonts w:ascii="SimSun" w:hAnsi="SimSun" w:eastAsia="SimSun"/>
          <w:b w:val="0"/>
          <w:i w:val="0"/>
          <w:color w:val="000000"/>
          <w:sz w:val="24"/>
        </w:rPr>
        <w:t>拥有最高的被关注度，其度值为</w:t>
      </w:r>
      <w:r>
        <w:rPr>
          <w:rFonts w:ascii="TimesNewRomanPSMT" w:hAnsi="TimesNewRomanPSMT" w:eastAsia="TimesNewRomanPSMT"/>
          <w:b w:val="0"/>
          <w:i w:val="0"/>
          <w:color w:val="000000"/>
          <w:sz w:val="24"/>
        </w:rPr>
        <w:t>9231</w:t>
      </w:r>
      <w:r>
        <w:rPr>
          <w:rFonts w:ascii="SimSun" w:hAnsi="SimSun" w:eastAsia="SimSun"/>
          <w:b w:val="0"/>
          <w:i w:val="0"/>
          <w:color w:val="000000"/>
          <w:sz w:val="24"/>
        </w:rPr>
        <w:t>，这说明了在所有的施工风险中，违反施工</w:t>
      </w:r>
      <w:r>
        <w:rPr>
          <w:rFonts w:ascii="SimSun" w:hAnsi="SimSun" w:eastAsia="SimSun"/>
          <w:b w:val="0"/>
          <w:i w:val="0"/>
          <w:color w:val="000000"/>
          <w:sz w:val="24"/>
        </w:rPr>
        <w:t>设计（</w:t>
      </w:r>
      <w:r>
        <w:rPr>
          <w:rFonts w:ascii="TimesNewRomanPSMT" w:hAnsi="TimesNewRomanPSMT" w:eastAsia="TimesNewRomanPSMT"/>
          <w:b w:val="0"/>
          <w:i w:val="0"/>
          <w:color w:val="000000"/>
          <w:sz w:val="24"/>
        </w:rPr>
        <w:t>r140</w:t>
      </w:r>
      <w:r>
        <w:rPr>
          <w:rFonts w:ascii="SimSun" w:hAnsi="SimSun" w:eastAsia="SimSun"/>
          <w:b w:val="0"/>
          <w:i w:val="0"/>
          <w:color w:val="000000"/>
          <w:sz w:val="24"/>
        </w:rPr>
        <w:t>）被提及的频数是最多的。同样的，未按要求安装（</w:t>
      </w:r>
      <w:r>
        <w:rPr>
          <w:rFonts w:ascii="TimesNewRomanPSMT" w:hAnsi="TimesNewRomanPSMT" w:eastAsia="TimesNewRomanPSMT"/>
          <w:b w:val="0"/>
          <w:i w:val="0"/>
          <w:color w:val="000000"/>
          <w:sz w:val="24"/>
        </w:rPr>
        <w:t>r51</w:t>
      </w:r>
      <w:r>
        <w:rPr>
          <w:rFonts w:ascii="SimSun" w:hAnsi="SimSun" w:eastAsia="SimSun"/>
          <w:b w:val="0"/>
          <w:i w:val="0"/>
          <w:color w:val="000000"/>
          <w:sz w:val="24"/>
        </w:rPr>
        <w:t>）和质量较差</w:t>
      </w:r>
      <w:r>
        <w:rPr>
          <w:rFonts w:ascii="SimSun" w:hAnsi="SimSun" w:eastAsia="SimSun"/>
          <w:b w:val="0"/>
          <w:i w:val="0"/>
          <w:color w:val="000000"/>
          <w:sz w:val="24"/>
        </w:rPr>
        <w:t>（</w:t>
      </w:r>
      <w:r>
        <w:rPr>
          <w:rFonts w:ascii="TimesNewRomanPSMT" w:hAnsi="TimesNewRomanPSMT" w:eastAsia="TimesNewRomanPSMT"/>
          <w:b w:val="0"/>
          <w:i w:val="0"/>
          <w:color w:val="000000"/>
          <w:sz w:val="24"/>
        </w:rPr>
        <w:t>r25</w:t>
      </w:r>
      <w:r>
        <w:rPr>
          <w:rFonts w:ascii="SimSun" w:hAnsi="SimSun" w:eastAsia="SimSun"/>
          <w:b w:val="0"/>
          <w:i w:val="0"/>
          <w:color w:val="000000"/>
          <w:sz w:val="24"/>
        </w:rPr>
        <w:t>）也拥有较高的被关注度，且被关注度值远大于其他的施工风险。值得注意</w:t>
      </w:r>
      <w:r>
        <w:rPr>
          <w:rFonts w:ascii="SimSun" w:hAnsi="SimSun" w:eastAsia="SimSun"/>
          <w:b w:val="0"/>
          <w:i w:val="0"/>
          <w:color w:val="000000"/>
          <w:sz w:val="24"/>
        </w:rPr>
        <w:t>的是，违反施工设计（</w:t>
      </w:r>
      <w:r>
        <w:rPr>
          <w:rFonts w:ascii="TimesNewRomanPSMT" w:hAnsi="TimesNewRomanPSMT" w:eastAsia="TimesNewRomanPSMT"/>
          <w:b w:val="0"/>
          <w:i w:val="0"/>
          <w:color w:val="000000"/>
          <w:sz w:val="24"/>
        </w:rPr>
        <w:t>r140</w:t>
      </w:r>
      <w:r>
        <w:rPr>
          <w:rFonts w:ascii="SimSun" w:hAnsi="SimSun" w:eastAsia="SimSun"/>
          <w:b w:val="0"/>
          <w:i w:val="0"/>
          <w:color w:val="000000"/>
          <w:sz w:val="24"/>
        </w:rPr>
        <w:t>）同时拥有最高的被覆盖度和被关注度，这说明了其不</w:t>
      </w:r>
    </w:p>
    <w:p>
      <w:pPr>
        <w:autoSpaceDN w:val="0"/>
        <w:autoSpaceDE w:val="0"/>
        <w:widowControl/>
        <w:spacing w:line="185" w:lineRule="auto" w:before="118" w:after="0"/>
        <w:ind w:left="1282" w:right="0" w:firstLine="0"/>
        <w:jc w:val="left"/>
      </w:pPr>
      <w:r>
        <w:rPr>
          <w:rFonts w:ascii="SimSun" w:hAnsi="SimSun" w:eastAsia="SimSun"/>
          <w:b w:val="0"/>
          <w:i w:val="0"/>
          <w:color w:val="000000"/>
          <w:sz w:val="24"/>
        </w:rPr>
        <w:t>仅被最多的标准所提及，而且被提及的次数也是最多的。但是，也存在一些风险</w:t>
      </w:r>
    </w:p>
    <w:p>
      <w:pPr>
        <w:autoSpaceDN w:val="0"/>
        <w:autoSpaceDE w:val="0"/>
        <w:widowControl/>
        <w:spacing w:line="320" w:lineRule="exact" w:before="102" w:after="0"/>
        <w:ind w:left="1282" w:right="0" w:firstLine="0"/>
        <w:jc w:val="left"/>
      </w:pPr>
      <w:r>
        <w:rPr>
          <w:rFonts w:ascii="SimSun" w:hAnsi="SimSun" w:eastAsia="SimSun"/>
          <w:b w:val="0"/>
          <w:i w:val="0"/>
          <w:color w:val="000000"/>
          <w:sz w:val="24"/>
        </w:rPr>
        <w:t>节点被较多的标准所提及但是其被提及的频数总和却并不大，如未进行验收（</w:t>
      </w:r>
      <w:r>
        <w:rPr>
          <w:rFonts w:ascii="TimesNewRomanPSMT" w:hAnsi="TimesNewRomanPSMT" w:eastAsia="TimesNewRomanPSMT"/>
          <w:b w:val="0"/>
          <w:i w:val="0"/>
          <w:color w:val="000000"/>
          <w:sz w:val="24"/>
        </w:rPr>
        <w:t>r38</w:t>
      </w:r>
      <w:r>
        <w:rPr>
          <w:rFonts w:ascii="SimSun" w:hAnsi="SimSun" w:eastAsia="SimSun"/>
          <w:b w:val="0"/>
          <w:i w:val="0"/>
          <w:color w:val="000000"/>
          <w:sz w:val="24"/>
        </w:rPr>
        <w:t>）</w:t>
      </w:r>
    </w:p>
    <w:p>
      <w:pPr>
        <w:autoSpaceDN w:val="0"/>
        <w:tabs>
          <w:tab w:pos="3558" w:val="left"/>
        </w:tabs>
        <w:autoSpaceDE w:val="0"/>
        <w:widowControl/>
        <w:spacing w:line="362" w:lineRule="exact" w:before="0" w:after="20"/>
        <w:ind w:left="1282" w:right="864" w:firstLine="0"/>
        <w:jc w:val="left"/>
      </w:pPr>
      <w:r>
        <w:rPr>
          <w:rFonts w:ascii="SimSun" w:hAnsi="SimSun" w:eastAsia="SimSun"/>
          <w:b w:val="0"/>
          <w:i w:val="0"/>
          <w:color w:val="000000"/>
          <w:sz w:val="24"/>
        </w:rPr>
        <w:t>被大多数的标准文本所提及，其被覆盖度为第二，但是其被关注度却很低。</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3-8 </w:t>
      </w:r>
      <w:r>
        <w:rPr>
          <w:rFonts w:ascii="SimSun" w:hAnsi="SimSun" w:eastAsia="SimSun"/>
          <w:b w:val="0"/>
          <w:i w:val="0"/>
          <w:color w:val="000000"/>
          <w:sz w:val="21"/>
        </w:rPr>
        <w:t xml:space="preserve">标准-风险双层网络节点被关注度排序 </w:t>
      </w:r>
    </w:p>
    <w:tbl>
      <w:tblPr>
        <w:tblW w:type="auto" w:w="0"/>
        <w:tblLayout w:type="fixed"/>
        <w:tblLook w:firstColumn="1" w:firstRow="1" w:lastColumn="0" w:lastRow="0" w:noHBand="0" w:noVBand="1" w:val="04A0"/>
        <w:tblInd w:w="1526.0" w:type="dxa"/>
      </w:tblPr>
      <w:tblGrid>
        <w:gridCol w:w="3386"/>
        <w:gridCol w:w="3386"/>
        <w:gridCol w:w="3386"/>
      </w:tblGrid>
      <w:tr>
        <w:trPr>
          <w:trHeight w:hRule="exact" w:val="362"/>
        </w:trPr>
        <w:tc>
          <w:tcPr>
            <w:tcW w:type="dxa" w:w="2766"/>
            <w:tcBorders>
              <w:top w:sz="12.0" w:val="single" w:color="#000000"/>
              <w:bottom w:sz="4.0" w:val="single" w:color="#000000"/>
            </w:tcBorders>
            <w:tcMar>
              <w:start w:w="0" w:type="dxa"/>
              <w:end w:w="0" w:type="dxa"/>
            </w:tcMar>
          </w:tcPr>
          <w:p>
            <w:pPr>
              <w:autoSpaceDN w:val="0"/>
              <w:autoSpaceDE w:val="0"/>
              <w:widowControl/>
              <w:spacing w:line="185" w:lineRule="auto" w:before="34" w:after="0"/>
              <w:ind w:left="528" w:right="0" w:firstLine="0"/>
              <w:jc w:val="left"/>
            </w:pPr>
            <w:r>
              <w:rPr>
                <w:rFonts w:ascii="SimSun" w:hAnsi="SimSun" w:eastAsia="SimSun"/>
                <w:b w:val="0"/>
                <w:i w:val="0"/>
                <w:color w:val="000000"/>
                <w:sz w:val="21"/>
              </w:rPr>
              <w:t xml:space="preserve">风险编号 </w:t>
            </w:r>
          </w:p>
        </w:tc>
        <w:tc>
          <w:tcPr>
            <w:tcW w:type="dxa" w:w="4324"/>
            <w:tcBorders>
              <w:top w:sz="12.0" w:val="single" w:color="#000000"/>
              <w:bottom w:sz="4.0" w:val="single" w:color="#000000"/>
            </w:tcBorders>
            <w:tcMar>
              <w:start w:w="0" w:type="dxa"/>
              <w:end w:w="0" w:type="dxa"/>
            </w:tcMar>
          </w:tcPr>
          <w:p>
            <w:pPr>
              <w:autoSpaceDN w:val="0"/>
              <w:autoSpaceDE w:val="0"/>
              <w:widowControl/>
              <w:spacing w:line="185" w:lineRule="auto" w:before="34" w:after="0"/>
              <w:ind w:left="528" w:right="0" w:firstLine="0"/>
              <w:jc w:val="left"/>
            </w:pPr>
            <w:r>
              <w:rPr>
                <w:rFonts w:ascii="SimSun" w:hAnsi="SimSun" w:eastAsia="SimSun"/>
                <w:b w:val="0"/>
                <w:i w:val="0"/>
                <w:color w:val="000000"/>
                <w:sz w:val="21"/>
              </w:rPr>
              <w:t xml:space="preserve">风险名称 </w:t>
            </w:r>
          </w:p>
        </w:tc>
        <w:tc>
          <w:tcPr>
            <w:tcW w:type="dxa" w:w="1210"/>
            <w:tcBorders>
              <w:top w:sz="12.0" w:val="single" w:color="#000000"/>
              <w:bottom w:sz="4.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 xml:space="preserve">被关注度 </w:t>
            </w:r>
          </w:p>
        </w:tc>
      </w:tr>
      <w:tr>
        <w:trPr>
          <w:trHeight w:hRule="exact" w:val="250"/>
        </w:trPr>
        <w:tc>
          <w:tcPr>
            <w:tcW w:type="dxa" w:w="2766"/>
            <w:tcBorders>
              <w:top w:sz="4.0" w:val="single" w:color="#000000"/>
            </w:tcBorders>
            <w:tcMar>
              <w:start w:w="0" w:type="dxa"/>
              <w:end w:w="0" w:type="dxa"/>
            </w:tcMar>
          </w:tcPr>
          <w:p>
            <w:pPr>
              <w:autoSpaceDN w:val="0"/>
              <w:autoSpaceDE w:val="0"/>
              <w:widowControl/>
              <w:spacing w:line="280" w:lineRule="exact" w:before="0" w:after="0"/>
              <w:ind w:left="528" w:right="0" w:firstLine="0"/>
              <w:jc w:val="left"/>
            </w:pPr>
            <w:r>
              <w:rPr>
                <w:rFonts w:ascii="TimesNewRomanPSMT" w:hAnsi="TimesNewRomanPSMT" w:eastAsia="TimesNewRomanPSMT"/>
                <w:b w:val="0"/>
                <w:i w:val="0"/>
                <w:color w:val="000000"/>
                <w:sz w:val="21"/>
              </w:rPr>
              <w:t xml:space="preserve">r140 </w:t>
            </w:r>
          </w:p>
        </w:tc>
        <w:tc>
          <w:tcPr>
            <w:tcW w:type="dxa" w:w="4324"/>
            <w:tcBorders>
              <w:top w:sz="4.0" w:val="single" w:color="#000000"/>
            </w:tcBorders>
            <w:tcMar>
              <w:start w:w="0" w:type="dxa"/>
              <w:end w:w="0" w:type="dxa"/>
            </w:tcMar>
          </w:tcPr>
          <w:p>
            <w:pPr>
              <w:autoSpaceDN w:val="0"/>
              <w:autoSpaceDE w:val="0"/>
              <w:widowControl/>
              <w:spacing w:line="185" w:lineRule="auto" w:before="30" w:after="0"/>
              <w:ind w:left="528" w:right="0" w:firstLine="0"/>
              <w:jc w:val="left"/>
            </w:pPr>
            <w:r>
              <w:rPr>
                <w:rFonts w:ascii="SimSun" w:hAnsi="SimSun" w:eastAsia="SimSun"/>
                <w:b w:val="0"/>
                <w:i w:val="0"/>
                <w:color w:val="000000"/>
                <w:sz w:val="21"/>
              </w:rPr>
              <w:t xml:space="preserve">违反施工设计 </w:t>
            </w:r>
          </w:p>
        </w:tc>
        <w:tc>
          <w:tcPr>
            <w:tcW w:type="dxa" w:w="1210"/>
            <w:tcBorders>
              <w:top w:sz="4.0" w:val="single" w:color="#000000"/>
            </w:tcBorders>
            <w:tcMar>
              <w:start w:w="0" w:type="dxa"/>
              <w:end w:w="0" w:type="dxa"/>
            </w:tcMar>
          </w:tcPr>
          <w:p>
            <w:pPr>
              <w:autoSpaceDN w:val="0"/>
              <w:autoSpaceDE w:val="0"/>
              <w:widowControl/>
              <w:spacing w:line="280" w:lineRule="exact" w:before="0" w:after="0"/>
              <w:ind w:left="108" w:right="0" w:firstLine="0"/>
              <w:jc w:val="left"/>
            </w:pPr>
            <w:r>
              <w:rPr>
                <w:rFonts w:ascii="TimesNewRomanPSMT" w:hAnsi="TimesNewRomanPSMT" w:eastAsia="TimesNewRomanPSMT"/>
                <w:b w:val="0"/>
                <w:i w:val="0"/>
                <w:color w:val="000000"/>
                <w:sz w:val="21"/>
              </w:rPr>
              <w:t xml:space="preserve">9231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r51 </w:t>
            </w:r>
          </w:p>
        </w:tc>
        <w:tc>
          <w:tcPr>
            <w:tcW w:type="dxa" w:w="4324"/>
            <w:tcBorders/>
            <w:tcMar>
              <w:start w:w="0" w:type="dxa"/>
              <w:end w:w="0" w:type="dxa"/>
            </w:tcMar>
          </w:tcPr>
          <w:p>
            <w:pPr>
              <w:autoSpaceDN w:val="0"/>
              <w:autoSpaceDE w:val="0"/>
              <w:widowControl/>
              <w:spacing w:line="182" w:lineRule="auto" w:before="128" w:after="0"/>
              <w:ind w:left="528" w:right="0" w:firstLine="0"/>
              <w:jc w:val="left"/>
            </w:pPr>
            <w:r>
              <w:rPr>
                <w:rFonts w:ascii="SimSun" w:hAnsi="SimSun" w:eastAsia="SimSun"/>
                <w:b w:val="0"/>
                <w:i w:val="0"/>
                <w:color w:val="000000"/>
                <w:sz w:val="21"/>
              </w:rPr>
              <w:t xml:space="preserve">未按要求安装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5986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r25 </w:t>
            </w:r>
          </w:p>
        </w:tc>
        <w:tc>
          <w:tcPr>
            <w:tcW w:type="dxa" w:w="4324"/>
            <w:tcBorders/>
            <w:tcMar>
              <w:start w:w="0" w:type="dxa"/>
              <w:end w:w="0" w:type="dxa"/>
            </w:tcMar>
          </w:tcPr>
          <w:p>
            <w:pPr>
              <w:autoSpaceDN w:val="0"/>
              <w:autoSpaceDE w:val="0"/>
              <w:widowControl/>
              <w:spacing w:line="185" w:lineRule="auto" w:before="126" w:after="0"/>
              <w:ind w:left="528" w:right="0" w:firstLine="0"/>
              <w:jc w:val="left"/>
            </w:pPr>
            <w:r>
              <w:rPr>
                <w:rFonts w:ascii="SimSun" w:hAnsi="SimSun" w:eastAsia="SimSun"/>
                <w:b w:val="0"/>
                <w:i w:val="0"/>
                <w:color w:val="000000"/>
                <w:sz w:val="21"/>
              </w:rPr>
              <w:t xml:space="preserve">质量较差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4511 </w:t>
            </w:r>
          </w:p>
        </w:tc>
      </w:tr>
      <w:tr>
        <w:trPr>
          <w:trHeight w:hRule="exact" w:val="340"/>
        </w:trPr>
        <w:tc>
          <w:tcPr>
            <w:tcW w:type="dxa" w:w="2766"/>
            <w:tcBorders/>
            <w:tcMar>
              <w:start w:w="0" w:type="dxa"/>
              <w:end w:w="0" w:type="dxa"/>
            </w:tcMar>
          </w:tcPr>
          <w:p>
            <w:pPr>
              <w:autoSpaceDN w:val="0"/>
              <w:autoSpaceDE w:val="0"/>
              <w:widowControl/>
              <w:spacing w:line="280" w:lineRule="exact" w:before="60" w:after="0"/>
              <w:ind w:left="528" w:right="0" w:firstLine="0"/>
              <w:jc w:val="left"/>
            </w:pPr>
            <w:r>
              <w:rPr>
                <w:rFonts w:ascii="TimesNewRomanPSMT" w:hAnsi="TimesNewRomanPSMT" w:eastAsia="TimesNewRomanPSMT"/>
                <w:b w:val="0"/>
                <w:i w:val="0"/>
                <w:color w:val="000000"/>
                <w:sz w:val="21"/>
              </w:rPr>
              <w:t xml:space="preserve">r81 </w:t>
            </w:r>
          </w:p>
        </w:tc>
        <w:tc>
          <w:tcPr>
            <w:tcW w:type="dxa" w:w="4324"/>
            <w:tcBorders/>
            <w:tcMar>
              <w:start w:w="0" w:type="dxa"/>
              <w:end w:w="0" w:type="dxa"/>
            </w:tcMar>
          </w:tcPr>
          <w:p>
            <w:pPr>
              <w:autoSpaceDN w:val="0"/>
              <w:autoSpaceDE w:val="0"/>
              <w:widowControl/>
              <w:spacing w:line="185" w:lineRule="auto" w:before="126" w:after="0"/>
              <w:ind w:left="528" w:right="0" w:firstLine="0"/>
              <w:jc w:val="left"/>
            </w:pPr>
            <w:r>
              <w:rPr>
                <w:rFonts w:ascii="SimSun" w:hAnsi="SimSun" w:eastAsia="SimSun"/>
                <w:b w:val="0"/>
                <w:i w:val="0"/>
                <w:color w:val="000000"/>
                <w:sz w:val="21"/>
              </w:rPr>
              <w:t xml:space="preserve">承载能力下降 </w:t>
            </w:r>
          </w:p>
        </w:tc>
        <w:tc>
          <w:tcPr>
            <w:tcW w:type="dxa" w:w="1210"/>
            <w:tcBorders/>
            <w:tcMar>
              <w:start w:w="0" w:type="dxa"/>
              <w:end w:w="0" w:type="dxa"/>
            </w:tcMar>
          </w:tcPr>
          <w:p>
            <w:pPr>
              <w:autoSpaceDN w:val="0"/>
              <w:autoSpaceDE w:val="0"/>
              <w:widowControl/>
              <w:spacing w:line="280" w:lineRule="exact" w:before="60" w:after="0"/>
              <w:ind w:left="108" w:right="0" w:firstLine="0"/>
              <w:jc w:val="left"/>
            </w:pPr>
            <w:r>
              <w:rPr>
                <w:rFonts w:ascii="TimesNewRomanPSMT" w:hAnsi="TimesNewRomanPSMT" w:eastAsia="TimesNewRomanPSMT"/>
                <w:b w:val="0"/>
                <w:i w:val="0"/>
                <w:color w:val="000000"/>
                <w:sz w:val="21"/>
              </w:rPr>
              <w:t xml:space="preserve">2242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r38 </w:t>
            </w:r>
          </w:p>
        </w:tc>
        <w:tc>
          <w:tcPr>
            <w:tcW w:type="dxa" w:w="4324"/>
            <w:tcBorders/>
            <w:tcMar>
              <w:start w:w="0" w:type="dxa"/>
              <w:end w:w="0" w:type="dxa"/>
            </w:tcMar>
          </w:tcPr>
          <w:p>
            <w:pPr>
              <w:autoSpaceDN w:val="0"/>
              <w:autoSpaceDE w:val="0"/>
              <w:widowControl/>
              <w:spacing w:line="182" w:lineRule="auto" w:before="128" w:after="0"/>
              <w:ind w:left="528" w:right="0" w:firstLine="0"/>
              <w:jc w:val="left"/>
            </w:pPr>
            <w:r>
              <w:rPr>
                <w:rFonts w:ascii="SimSun" w:hAnsi="SimSun" w:eastAsia="SimSun"/>
                <w:b w:val="0"/>
                <w:i w:val="0"/>
                <w:color w:val="000000"/>
                <w:sz w:val="21"/>
              </w:rPr>
              <w:t xml:space="preserve">未进行验收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1928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r65 </w:t>
            </w:r>
          </w:p>
        </w:tc>
        <w:tc>
          <w:tcPr>
            <w:tcW w:type="dxa" w:w="4324"/>
            <w:tcBorders/>
            <w:tcMar>
              <w:start w:w="0" w:type="dxa"/>
              <w:end w:w="0" w:type="dxa"/>
            </w:tcMar>
          </w:tcPr>
          <w:p>
            <w:pPr>
              <w:autoSpaceDN w:val="0"/>
              <w:autoSpaceDE w:val="0"/>
              <w:widowControl/>
              <w:spacing w:line="185" w:lineRule="auto" w:before="128" w:after="0"/>
              <w:ind w:left="528" w:right="0" w:firstLine="0"/>
              <w:jc w:val="left"/>
            </w:pPr>
            <w:r>
              <w:rPr>
                <w:rFonts w:ascii="SimSun" w:hAnsi="SimSun" w:eastAsia="SimSun"/>
                <w:b w:val="0"/>
                <w:i w:val="0"/>
                <w:color w:val="000000"/>
                <w:sz w:val="21"/>
              </w:rPr>
              <w:t xml:space="preserve">受力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1320 </w:t>
            </w:r>
          </w:p>
        </w:tc>
      </w:tr>
      <w:tr>
        <w:trPr>
          <w:trHeight w:hRule="exact" w:val="340"/>
        </w:trPr>
        <w:tc>
          <w:tcPr>
            <w:tcW w:type="dxa" w:w="2766"/>
            <w:tcBorders/>
            <w:tcMar>
              <w:start w:w="0" w:type="dxa"/>
              <w:end w:w="0" w:type="dxa"/>
            </w:tcMar>
          </w:tcPr>
          <w:p>
            <w:pPr>
              <w:autoSpaceDN w:val="0"/>
              <w:autoSpaceDE w:val="0"/>
              <w:widowControl/>
              <w:spacing w:line="282" w:lineRule="exact" w:before="58" w:after="0"/>
              <w:ind w:left="528" w:right="0" w:firstLine="0"/>
              <w:jc w:val="left"/>
            </w:pPr>
            <w:r>
              <w:rPr>
                <w:rFonts w:ascii="TimesNewRomanPSMT" w:hAnsi="TimesNewRomanPSMT" w:eastAsia="TimesNewRomanPSMT"/>
                <w:b w:val="0"/>
                <w:i w:val="0"/>
                <w:color w:val="000000"/>
                <w:sz w:val="21"/>
              </w:rPr>
              <w:t xml:space="preserve">r122 </w:t>
            </w:r>
          </w:p>
        </w:tc>
        <w:tc>
          <w:tcPr>
            <w:tcW w:type="dxa" w:w="4324"/>
            <w:tcBorders/>
            <w:tcMar>
              <w:start w:w="0" w:type="dxa"/>
              <w:end w:w="0" w:type="dxa"/>
            </w:tcMar>
          </w:tcPr>
          <w:p>
            <w:pPr>
              <w:autoSpaceDN w:val="0"/>
              <w:autoSpaceDE w:val="0"/>
              <w:widowControl/>
              <w:spacing w:line="182" w:lineRule="auto" w:before="130" w:after="0"/>
              <w:ind w:left="528" w:right="0" w:firstLine="0"/>
              <w:jc w:val="left"/>
            </w:pPr>
            <w:r>
              <w:rPr>
                <w:rFonts w:ascii="SimSun" w:hAnsi="SimSun" w:eastAsia="SimSun"/>
                <w:b w:val="0"/>
                <w:i w:val="0"/>
                <w:color w:val="000000"/>
                <w:sz w:val="21"/>
              </w:rPr>
              <w:t xml:space="preserve">瓦斯涌出 </w:t>
            </w:r>
          </w:p>
        </w:tc>
        <w:tc>
          <w:tcPr>
            <w:tcW w:type="dxa" w:w="121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 xml:space="preserve">1158 </w:t>
            </w:r>
          </w:p>
        </w:tc>
      </w:tr>
      <w:tr>
        <w:trPr>
          <w:trHeight w:hRule="exact" w:val="452"/>
        </w:trPr>
        <w:tc>
          <w:tcPr>
            <w:tcW w:type="dxa" w:w="2766"/>
            <w:tcBorders>
              <w:bottom w:sz="12.0" w:val="single" w:color="#000000"/>
            </w:tcBorders>
            <w:tcMar>
              <w:start w:w="0" w:type="dxa"/>
              <w:end w:w="0" w:type="dxa"/>
            </w:tcMar>
          </w:tcPr>
          <w:p>
            <w:pPr>
              <w:autoSpaceDN w:val="0"/>
              <w:autoSpaceDE w:val="0"/>
              <w:widowControl/>
              <w:spacing w:line="282" w:lineRule="exact" w:before="72" w:after="0"/>
              <w:ind w:left="528" w:right="0" w:firstLine="0"/>
              <w:jc w:val="left"/>
            </w:pPr>
            <w:r>
              <w:rPr>
                <w:rFonts w:ascii="TimesNewRomanPSMT" w:hAnsi="TimesNewRomanPSMT" w:eastAsia="TimesNewRomanPSMT"/>
                <w:b w:val="0"/>
                <w:i w:val="0"/>
                <w:color w:val="000000"/>
                <w:sz w:val="21"/>
              </w:rPr>
              <w:t xml:space="preserve">r100 </w:t>
            </w:r>
          </w:p>
        </w:tc>
        <w:tc>
          <w:tcPr>
            <w:tcW w:type="dxa" w:w="4324"/>
            <w:tcBorders>
              <w:bottom w:sz="12.0" w:val="single" w:color="#000000"/>
            </w:tcBorders>
            <w:tcMar>
              <w:start w:w="0" w:type="dxa"/>
              <w:end w:w="0" w:type="dxa"/>
            </w:tcMar>
          </w:tcPr>
          <w:p>
            <w:pPr>
              <w:autoSpaceDN w:val="0"/>
              <w:autoSpaceDE w:val="0"/>
              <w:widowControl/>
              <w:spacing w:line="185" w:lineRule="auto" w:before="130" w:after="0"/>
              <w:ind w:left="528" w:right="0" w:firstLine="0"/>
              <w:jc w:val="left"/>
            </w:pPr>
            <w:r>
              <w:rPr>
                <w:rFonts w:ascii="SimSun" w:hAnsi="SimSun" w:eastAsia="SimSun"/>
                <w:b w:val="0"/>
                <w:i w:val="0"/>
                <w:color w:val="000000"/>
                <w:sz w:val="21"/>
              </w:rPr>
              <w:t xml:space="preserve">未进行支护 </w:t>
            </w:r>
          </w:p>
        </w:tc>
        <w:tc>
          <w:tcPr>
            <w:tcW w:type="dxa" w:w="1210"/>
            <w:tcBorders>
              <w:bottom w:sz="12.0" w:val="single" w:color="#000000"/>
            </w:tcBorders>
            <w:tcMar>
              <w:start w:w="0" w:type="dxa"/>
              <w:end w:w="0" w:type="dxa"/>
            </w:tcMar>
          </w:tcPr>
          <w:p>
            <w:pPr>
              <w:autoSpaceDN w:val="0"/>
              <w:autoSpaceDE w:val="0"/>
              <w:widowControl/>
              <w:spacing w:line="282" w:lineRule="exact" w:before="72" w:after="0"/>
              <w:ind w:left="108" w:right="0" w:firstLine="0"/>
              <w:jc w:val="left"/>
            </w:pPr>
            <w:r>
              <w:rPr>
                <w:rFonts w:ascii="TimesNewRomanPSMT" w:hAnsi="TimesNewRomanPSMT" w:eastAsia="TimesNewRomanPSMT"/>
                <w:b w:val="0"/>
                <w:i w:val="0"/>
                <w:color w:val="000000"/>
                <w:sz w:val="21"/>
              </w:rPr>
              <w:t xml:space="preserve">1106 </w:t>
            </w:r>
          </w:p>
        </w:tc>
      </w:tr>
    </w:tbl>
    <w:p>
      <w:pPr>
        <w:autoSpaceDN w:val="0"/>
        <w:autoSpaceDE w:val="0"/>
        <w:widowControl/>
        <w:spacing w:line="240" w:lineRule="exact" w:before="428" w:after="0"/>
        <w:ind w:left="0" w:right="4348" w:firstLine="0"/>
        <w:jc w:val="right"/>
      </w:pPr>
      <w:r>
        <w:rPr>
          <w:rFonts w:ascii="TimesNewRomanPSMT" w:hAnsi="TimesNewRomanPSMT" w:eastAsia="TimesNewRomanPSMT"/>
          <w:b w:val="0"/>
          <w:i w:val="0"/>
          <w:color w:val="000000"/>
          <w:sz w:val="18"/>
        </w:rPr>
        <w:t xml:space="preserve">46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82" name="Picture 19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3" name="Picture 19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2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82" w:lineRule="exact" w:before="652" w:after="20"/>
        <w:ind w:left="0" w:right="205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标准-风险双层网络节点被关注度排序 </w:t>
      </w:r>
    </w:p>
    <w:tbl>
      <w:tblPr>
        <w:tblW w:type="auto" w:w="0"/>
        <w:tblLayout w:type="fixed"/>
        <w:tblLook w:firstColumn="1" w:firstRow="1" w:lastColumn="0" w:lastRow="0" w:noHBand="0" w:noVBand="1" w:val="04A0"/>
        <w:tblInd w:w="1526.0" w:type="dxa"/>
      </w:tblPr>
      <w:tblGrid>
        <w:gridCol w:w="3373"/>
        <w:gridCol w:w="3373"/>
        <w:gridCol w:w="3373"/>
      </w:tblGrid>
      <w:tr>
        <w:trPr>
          <w:trHeight w:hRule="exact" w:val="292"/>
        </w:trPr>
        <w:tc>
          <w:tcPr>
            <w:tcW w:type="dxa" w:w="2796"/>
            <w:tcBorders>
              <w:top w:sz="11.199999999999932" w:val="single" w:color="#000000"/>
            </w:tcBorders>
            <w:tcMar>
              <w:start w:w="0" w:type="dxa"/>
              <w:end w:w="0" w:type="dxa"/>
            </w:tcMar>
          </w:tcPr>
          <w:p>
            <w:pPr>
              <w:autoSpaceDN w:val="0"/>
              <w:autoSpaceDE w:val="0"/>
              <w:widowControl/>
              <w:spacing w:line="185" w:lineRule="auto" w:before="32" w:after="0"/>
              <w:ind w:left="528" w:right="0" w:firstLine="0"/>
              <w:jc w:val="left"/>
            </w:pPr>
            <w:r>
              <w:rPr>
                <w:rFonts w:ascii="SimSun" w:hAnsi="SimSun" w:eastAsia="SimSun"/>
                <w:b w:val="0"/>
                <w:i w:val="0"/>
                <w:color w:val="000000"/>
                <w:sz w:val="21"/>
              </w:rPr>
              <w:t xml:space="preserve">风险编号 </w:t>
            </w:r>
          </w:p>
        </w:tc>
        <w:tc>
          <w:tcPr>
            <w:tcW w:type="dxa" w:w="4294"/>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2" w:after="0"/>
              <w:ind w:left="498" w:right="0" w:firstLine="0"/>
              <w:jc w:val="left"/>
            </w:pPr>
            <w:r>
              <w:rPr>
                <w:rFonts w:ascii="SimSun" w:hAnsi="SimSun" w:eastAsia="SimSun"/>
                <w:b w:val="0"/>
                <w:i w:val="0"/>
                <w:color w:val="000000"/>
                <w:sz w:val="21"/>
              </w:rPr>
              <w:t xml:space="preserve">风险名称 </w:t>
            </w:r>
          </w:p>
        </w:tc>
        <w:tc>
          <w:tcPr>
            <w:tcW w:type="dxa" w:w="1210"/>
            <w:tcBorders>
              <w:top w:sz="11.199999999999932"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 xml:space="preserve">被关注度 </w:t>
            </w:r>
          </w:p>
        </w:tc>
      </w:tr>
      <w:tr>
        <w:trPr>
          <w:trHeight w:hRule="exact" w:val="70"/>
        </w:trPr>
        <w:tc>
          <w:tcPr>
            <w:tcW w:type="dxa" w:w="2796"/>
            <w:tcBorders>
              <w:bottom w:sz="4.0" w:val="single" w:color="#000000"/>
            </w:tcBorders>
            <w:tcMar>
              <w:start w:w="0" w:type="dxa"/>
              <w:end w:w="0" w:type="dxa"/>
            </w:tcMar>
          </w:tcPr>
          <w:p/>
        </w:tc>
        <w:tc>
          <w:tcPr>
            <w:tcW w:type="dxa" w:w="3373"/>
            <w:vMerge/>
            <w:tcBorders>
              <w:top w:sz="11.199999999999932" w:val="single" w:color="#000000"/>
              <w:bottom w:sz="4.0" w:val="single" w:color="#000000"/>
            </w:tcBorders>
          </w:tcPr>
          <w:p/>
        </w:tc>
        <w:tc>
          <w:tcPr>
            <w:tcW w:type="dxa" w:w="1210"/>
            <w:tcBorders>
              <w:bottom w:sz="4.0" w:val="single" w:color="#000000"/>
            </w:tcBorders>
            <w:tcMar>
              <w:start w:w="0" w:type="dxa"/>
              <w:end w:w="0" w:type="dxa"/>
            </w:tcMar>
          </w:tcPr>
          <w:p/>
        </w:tc>
      </w:tr>
      <w:tr>
        <w:trPr>
          <w:trHeight w:hRule="exact" w:val="250"/>
        </w:trPr>
        <w:tc>
          <w:tcPr>
            <w:tcW w:type="dxa" w:w="2796"/>
            <w:tcBorders>
              <w:top w:sz="4.0" w:val="single" w:color="#000000"/>
            </w:tcBorders>
            <w:tcMar>
              <w:start w:w="0" w:type="dxa"/>
              <w:end w:w="0" w:type="dxa"/>
            </w:tcMar>
          </w:tcPr>
          <w:p>
            <w:pPr>
              <w:autoSpaceDN w:val="0"/>
              <w:autoSpaceDE w:val="0"/>
              <w:widowControl/>
              <w:spacing w:line="282" w:lineRule="exact" w:before="0" w:after="0"/>
              <w:ind w:left="528" w:right="0" w:firstLine="0"/>
              <w:jc w:val="left"/>
            </w:pPr>
            <w:r>
              <w:rPr>
                <w:rFonts w:ascii="TimesNewRomanPSMT" w:hAnsi="TimesNewRomanPSMT" w:eastAsia="TimesNewRomanPSMT"/>
                <w:b w:val="0"/>
                <w:i w:val="0"/>
                <w:color w:val="000000"/>
                <w:sz w:val="21"/>
              </w:rPr>
              <w:t xml:space="preserve">r71 </w:t>
            </w:r>
          </w:p>
        </w:tc>
        <w:tc>
          <w:tcPr>
            <w:tcW w:type="dxa" w:w="4294"/>
            <w:tcBorders>
              <w:top w:sz="4.0" w:val="single" w:color="#000000"/>
            </w:tcBorders>
            <w:tcMar>
              <w:start w:w="0" w:type="dxa"/>
              <w:end w:w="0" w:type="dxa"/>
            </w:tcMar>
          </w:tcPr>
          <w:p>
            <w:pPr>
              <w:autoSpaceDN w:val="0"/>
              <w:autoSpaceDE w:val="0"/>
              <w:widowControl/>
              <w:spacing w:line="182" w:lineRule="auto" w:before="30" w:after="0"/>
              <w:ind w:left="498" w:right="0" w:firstLine="0"/>
              <w:jc w:val="left"/>
            </w:pPr>
            <w:r>
              <w:rPr>
                <w:rFonts w:ascii="SimSun" w:hAnsi="SimSun" w:eastAsia="SimSun"/>
                <w:b w:val="0"/>
                <w:i w:val="0"/>
                <w:color w:val="000000"/>
                <w:sz w:val="21"/>
              </w:rPr>
              <w:t xml:space="preserve">未作安全检查 </w:t>
            </w:r>
          </w:p>
        </w:tc>
        <w:tc>
          <w:tcPr>
            <w:tcW w:type="dxa" w:w="1210"/>
            <w:tcBorders>
              <w:top w:sz="4.0"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 xml:space="preserve">1036 </w:t>
            </w:r>
          </w:p>
        </w:tc>
      </w:tr>
      <w:tr>
        <w:trPr>
          <w:trHeight w:hRule="exact" w:val="448"/>
        </w:trPr>
        <w:tc>
          <w:tcPr>
            <w:tcW w:type="dxa" w:w="2796"/>
            <w:tcBorders>
              <w:bottom w:sz="12.0" w:val="single" w:color="#000000"/>
            </w:tcBorders>
            <w:tcMar>
              <w:start w:w="0" w:type="dxa"/>
              <w:end w:w="0" w:type="dxa"/>
            </w:tcMar>
          </w:tcPr>
          <w:p>
            <w:pPr>
              <w:autoSpaceDN w:val="0"/>
              <w:autoSpaceDE w:val="0"/>
              <w:widowControl/>
              <w:spacing w:line="282" w:lineRule="exact" w:before="68" w:after="0"/>
              <w:ind w:left="528" w:right="0" w:firstLine="0"/>
              <w:jc w:val="left"/>
            </w:pPr>
            <w:r>
              <w:rPr>
                <w:rFonts w:ascii="TimesNewRomanPSMT" w:hAnsi="TimesNewRomanPSMT" w:eastAsia="TimesNewRomanPSMT"/>
                <w:b w:val="0"/>
                <w:i w:val="0"/>
                <w:color w:val="000000"/>
                <w:sz w:val="21"/>
              </w:rPr>
              <w:t xml:space="preserve">r144 </w:t>
            </w:r>
          </w:p>
        </w:tc>
        <w:tc>
          <w:tcPr>
            <w:tcW w:type="dxa" w:w="4294"/>
            <w:tcBorders>
              <w:bottom w:sz="12.0" w:val="single" w:color="#000000"/>
            </w:tcBorders>
            <w:tcMar>
              <w:start w:w="0" w:type="dxa"/>
              <w:end w:w="0" w:type="dxa"/>
            </w:tcMar>
          </w:tcPr>
          <w:p>
            <w:pPr>
              <w:autoSpaceDN w:val="0"/>
              <w:autoSpaceDE w:val="0"/>
              <w:widowControl/>
              <w:spacing w:line="185" w:lineRule="auto" w:before="126" w:after="0"/>
              <w:ind w:left="498" w:right="0" w:firstLine="0"/>
              <w:jc w:val="left"/>
            </w:pPr>
            <w:r>
              <w:rPr>
                <w:rFonts w:ascii="SimSun" w:hAnsi="SimSun" w:eastAsia="SimSun"/>
                <w:b w:val="0"/>
                <w:i w:val="0"/>
                <w:color w:val="000000"/>
                <w:sz w:val="21"/>
              </w:rPr>
              <w:t xml:space="preserve">螺栓未及时吊离 </w:t>
            </w:r>
          </w:p>
        </w:tc>
        <w:tc>
          <w:tcPr>
            <w:tcW w:type="dxa" w:w="1210"/>
            <w:tcBorders>
              <w:bottom w:sz="12.0" w:val="single" w:color="#000000"/>
            </w:tcBorders>
            <w:tcMar>
              <w:start w:w="0" w:type="dxa"/>
              <w:end w:w="0" w:type="dxa"/>
            </w:tcMar>
          </w:tcPr>
          <w:p>
            <w:pPr>
              <w:autoSpaceDN w:val="0"/>
              <w:autoSpaceDE w:val="0"/>
              <w:widowControl/>
              <w:spacing w:line="282" w:lineRule="exact" w:before="68" w:after="0"/>
              <w:ind w:left="108" w:right="0" w:firstLine="0"/>
              <w:jc w:val="left"/>
            </w:pPr>
            <w:r>
              <w:rPr>
                <w:rFonts w:ascii="TimesNewRomanPSMT" w:hAnsi="TimesNewRomanPSMT" w:eastAsia="TimesNewRomanPSMT"/>
                <w:b w:val="0"/>
                <w:i w:val="0"/>
                <w:color w:val="000000"/>
                <w:sz w:val="21"/>
              </w:rPr>
              <w:t xml:space="preserve">944 </w:t>
            </w:r>
          </w:p>
        </w:tc>
      </w:tr>
    </w:tbl>
    <w:p>
      <w:pPr>
        <w:autoSpaceDN w:val="0"/>
        <w:autoSpaceDE w:val="0"/>
        <w:widowControl/>
        <w:spacing w:line="240" w:lineRule="exact" w:before="12372" w:after="0"/>
        <w:ind w:left="0" w:right="4308" w:firstLine="0"/>
        <w:jc w:val="right"/>
      </w:pPr>
      <w:r>
        <w:rPr>
          <w:rFonts w:ascii="TimesNewRomanPSMT" w:hAnsi="TimesNewRomanPSMT" w:eastAsia="TimesNewRomanPSMT"/>
          <w:b w:val="0"/>
          <w:i w:val="0"/>
          <w:color w:val="000000"/>
          <w:sz w:val="18"/>
        </w:rPr>
        <w:t xml:space="preserve">47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84" name="Picture 19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5" name="Picture 19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02" w:firstLine="0"/>
        <w:jc w:val="right"/>
      </w:pPr>
      <w:r>
        <w:rPr>
          <w:rFonts w:ascii="SimSun" w:hAnsi="SimSun" w:eastAsia="SimSun"/>
          <w:b w:val="0"/>
          <w:i w:val="0"/>
          <w:color w:val="000000"/>
          <w:sz w:val="18"/>
        </w:rPr>
        <w:t xml:space="preserve">第四章  问题分析与对策建议 </w:t>
      </w:r>
    </w:p>
    <w:p>
      <w:pPr>
        <w:autoSpaceDN w:val="0"/>
        <w:autoSpaceDE w:val="0"/>
        <w:widowControl/>
        <w:spacing w:line="185" w:lineRule="auto" w:before="1170" w:after="0"/>
        <w:ind w:left="0" w:right="2524" w:firstLine="0"/>
        <w:jc w:val="right"/>
      </w:pPr>
      <w:r>
        <w:rPr>
          <w:rFonts w:ascii="SimHei" w:hAnsi="SimHei" w:eastAsia="SimHei"/>
          <w:b w:val="0"/>
          <w:i w:val="0"/>
          <w:color w:val="000000"/>
          <w:sz w:val="32"/>
        </w:rPr>
        <w:t>第四章</w:t>
      </w:r>
      <w:r>
        <w:rPr>
          <w:rFonts w:ascii="SimHei" w:hAnsi="SimHei" w:eastAsia="SimHei"/>
          <w:b w:val="0"/>
          <w:i w:val="0"/>
          <w:color w:val="000000"/>
          <w:sz w:val="32"/>
        </w:rPr>
        <w:t>问题分析与对策建议</w:t>
      </w:r>
    </w:p>
    <w:p>
      <w:pPr>
        <w:autoSpaceDN w:val="0"/>
        <w:autoSpaceDE w:val="0"/>
        <w:widowControl/>
        <w:spacing w:line="185" w:lineRule="auto" w:before="574" w:after="0"/>
        <w:ind w:left="0" w:right="3174" w:firstLine="0"/>
        <w:jc w:val="right"/>
      </w:pPr>
      <w:r>
        <w:rPr>
          <w:rFonts w:ascii="SimHei" w:hAnsi="SimHei" w:eastAsia="SimHei"/>
          <w:b w:val="0"/>
          <w:i w:val="0"/>
          <w:color w:val="000000"/>
          <w:sz w:val="30"/>
        </w:rPr>
        <w:t xml:space="preserve">第一节  问题分析 </w:t>
      </w:r>
    </w:p>
    <w:p>
      <w:pPr>
        <w:autoSpaceDN w:val="0"/>
        <w:autoSpaceDE w:val="0"/>
        <w:widowControl/>
        <w:spacing w:line="356" w:lineRule="exact" w:before="156" w:after="0"/>
        <w:ind w:left="1282" w:right="144" w:firstLine="480"/>
        <w:jc w:val="left"/>
      </w:pPr>
      <w:r>
        <w:rPr>
          <w:rFonts w:ascii="SimSun" w:hAnsi="SimSun" w:eastAsia="SimSun"/>
          <w:b w:val="0"/>
          <w:i w:val="0"/>
          <w:color w:val="000000"/>
          <w:sz w:val="24"/>
        </w:rPr>
        <w:t>通过上述对桥隧施工风险网络和标准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风险双层网络进行网络整体特征的分析</w:t>
      </w:r>
      <w:r>
        <w:rPr>
          <w:rFonts w:ascii="SimSun" w:hAnsi="SimSun" w:eastAsia="SimSun"/>
          <w:b w:val="0"/>
          <w:i w:val="0"/>
          <w:color w:val="000000"/>
          <w:sz w:val="24"/>
        </w:rPr>
        <w:t>和网路节点特征的分析，可以发现在现有的在已经识别的桥隧施工风险和桥隧施</w:t>
      </w:r>
    </w:p>
    <w:p>
      <w:pPr>
        <w:autoSpaceDN w:val="0"/>
        <w:autoSpaceDE w:val="0"/>
        <w:widowControl/>
        <w:spacing w:line="185" w:lineRule="auto" w:before="150" w:after="0"/>
        <w:ind w:left="1282" w:right="0" w:firstLine="0"/>
        <w:jc w:val="left"/>
      </w:pPr>
      <w:r>
        <w:rPr>
          <w:rFonts w:ascii="SimSun" w:hAnsi="SimSun" w:eastAsia="SimSun"/>
          <w:b w:val="0"/>
          <w:i w:val="0"/>
          <w:color w:val="000000"/>
          <w:sz w:val="24"/>
        </w:rPr>
        <w:t>工标准文本中存在以下几个方面的问题。</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一、人为因素是造成桥隧事故频发和损失重大的主要因素</w:t>
      </w:r>
    </w:p>
    <w:p>
      <w:pPr>
        <w:autoSpaceDN w:val="0"/>
        <w:autoSpaceDE w:val="0"/>
        <w:widowControl/>
        <w:spacing w:line="185" w:lineRule="auto" w:before="246" w:after="0"/>
        <w:ind w:left="1762" w:right="0" w:firstLine="0"/>
        <w:jc w:val="left"/>
      </w:pPr>
      <w:r>
        <w:rPr>
          <w:rFonts w:ascii="SimSun" w:hAnsi="SimSun" w:eastAsia="SimSun"/>
          <w:b w:val="0"/>
          <w:i w:val="0"/>
          <w:color w:val="000000"/>
          <w:sz w:val="24"/>
        </w:rPr>
        <w:t>通过对桥隧施工风险网络进行整体特征的分析和节点特征的分析，发现对于</w:t>
      </w:r>
    </w:p>
    <w:p>
      <w:pPr>
        <w:autoSpaceDN w:val="0"/>
        <w:autoSpaceDE w:val="0"/>
        <w:widowControl/>
        <w:spacing w:line="390" w:lineRule="exact" w:before="2" w:after="0"/>
        <w:ind w:left="1282" w:right="224" w:firstLine="0"/>
        <w:jc w:val="both"/>
      </w:pPr>
      <w:r>
        <w:rPr>
          <w:rFonts w:ascii="SimSun" w:hAnsi="SimSun" w:eastAsia="SimSun"/>
          <w:b w:val="0"/>
          <w:i w:val="0"/>
          <w:color w:val="000000"/>
          <w:sz w:val="24"/>
        </w:rPr>
        <w:t>桥隧施工风险网络而言，人为因素是引起桥隧事故频繁发生且造成重大损失的最</w:t>
      </w:r>
      <w:r>
        <w:rPr>
          <w:rFonts w:ascii="SimSun" w:hAnsi="SimSun" w:eastAsia="SimSun"/>
          <w:b w:val="0"/>
          <w:i w:val="0"/>
          <w:color w:val="000000"/>
          <w:sz w:val="24"/>
        </w:rPr>
        <w:t>主要因素。在桥隧施工风险网络中，监管不严（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）这一风险节点的加权出度值最</w:t>
      </w:r>
      <w:r>
        <w:rPr>
          <w:rFonts w:ascii="SimSun" w:hAnsi="SimSun" w:eastAsia="SimSun"/>
          <w:b w:val="0"/>
          <w:i w:val="0"/>
          <w:color w:val="000000"/>
          <w:sz w:val="24"/>
        </w:rPr>
        <w:t>高，除此之外，违章作业（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）和缺乏安全防护</w:t>
      </w:r>
      <w:r>
        <w:rPr>
          <w:rFonts w:ascii="TimesNewRomanPSMT" w:hAnsi="TimesNewRomanPSMT" w:eastAsia="TimesNewRomanPSMT"/>
          <w:b w:val="0"/>
          <w:i w:val="0"/>
          <w:color w:val="000000"/>
          <w:sz w:val="24"/>
        </w:rPr>
        <w:t>(r2)</w:t>
      </w:r>
      <w:r>
        <w:rPr>
          <w:rFonts w:ascii="SimSun" w:hAnsi="SimSun" w:eastAsia="SimSun"/>
          <w:b w:val="0"/>
          <w:i w:val="0"/>
          <w:color w:val="000000"/>
          <w:sz w:val="24"/>
        </w:rPr>
        <w:t>等风险节点这些风险节点的加</w:t>
      </w:r>
      <w:r>
        <w:rPr>
          <w:rFonts w:ascii="SimSun" w:hAnsi="SimSun" w:eastAsia="SimSun"/>
          <w:b w:val="0"/>
          <w:i w:val="0"/>
          <w:color w:val="000000"/>
          <w:sz w:val="24"/>
        </w:rPr>
        <w:t>权出度值也非常的大，这说明了这些人为因素不仅容易诱发其他风险的发生，而</w:t>
      </w:r>
      <w:r>
        <w:rPr>
          <w:rFonts w:ascii="SimSun" w:hAnsi="SimSun" w:eastAsia="SimSun"/>
          <w:b w:val="0"/>
          <w:i w:val="0"/>
          <w:color w:val="000000"/>
          <w:sz w:val="24"/>
        </w:rPr>
        <w:t>且会造成大量的财产损失。同样，违章作业（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）在桥隧施工风险网络中的介数最</w:t>
      </w:r>
      <w:r>
        <w:rPr>
          <w:rFonts w:ascii="SimSun" w:hAnsi="SimSun" w:eastAsia="SimSun"/>
          <w:b w:val="0"/>
          <w:i w:val="0"/>
          <w:color w:val="000000"/>
          <w:sz w:val="24"/>
        </w:rPr>
        <w:t>大，这也说明其传导性也是最强的。这些都反映了人为因素在桥隧施工时应该引</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起管理者的足够重视，以此来预防相关事故的发生。</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二、标准文本对整体施工风险覆盖程度不够</w:t>
      </w:r>
    </w:p>
    <w:p>
      <w:pPr>
        <w:autoSpaceDN w:val="0"/>
        <w:autoSpaceDE w:val="0"/>
        <w:widowControl/>
        <w:spacing w:line="386" w:lineRule="exact" w:before="134" w:after="0"/>
        <w:ind w:left="1282" w:right="220" w:firstLine="480"/>
        <w:jc w:val="both"/>
      </w:pPr>
      <w:r>
        <w:rPr>
          <w:rFonts w:ascii="SimSun" w:hAnsi="SimSun" w:eastAsia="SimSun"/>
          <w:b w:val="0"/>
          <w:i w:val="0"/>
          <w:color w:val="000000"/>
          <w:sz w:val="24"/>
        </w:rPr>
        <w:t>通过对</w:t>
      </w:r>
      <w:r>
        <w:rPr>
          <w:rFonts w:ascii="TimesNewRomanPSMT" w:hAnsi="TimesNewRomanPSMT" w:eastAsia="TimesNewRomanPSMT"/>
          <w:b w:val="0"/>
          <w:i w:val="0"/>
          <w:color w:val="000000"/>
          <w:sz w:val="24"/>
        </w:rPr>
        <w:t>147</w:t>
      </w:r>
      <w:r>
        <w:rPr>
          <w:rFonts w:ascii="SimSun" w:hAnsi="SimSun" w:eastAsia="SimSun"/>
          <w:b w:val="0"/>
          <w:i w:val="0"/>
          <w:color w:val="000000"/>
          <w:sz w:val="24"/>
        </w:rPr>
        <w:t xml:space="preserve"> 个施工风险进行标准文本的检索，发现虽然施工风险的总体被覆</w:t>
      </w:r>
      <w:r>
        <w:rPr>
          <w:rFonts w:ascii="SimSun" w:hAnsi="SimSun" w:eastAsia="SimSun"/>
          <w:b w:val="0"/>
          <w:i w:val="0"/>
          <w:color w:val="000000"/>
          <w:sz w:val="24"/>
        </w:rPr>
        <w:t>盖率高达</w:t>
      </w:r>
      <w:r>
        <w:rPr>
          <w:rFonts w:ascii="TimesNewRomanPSMT" w:hAnsi="TimesNewRomanPSMT" w:eastAsia="TimesNewRomanPSMT"/>
          <w:b w:val="0"/>
          <w:i w:val="0"/>
          <w:color w:val="000000"/>
          <w:sz w:val="24"/>
        </w:rPr>
        <w:t>91%</w:t>
      </w:r>
      <w:r>
        <w:rPr>
          <w:rFonts w:ascii="SimSun" w:hAnsi="SimSun" w:eastAsia="SimSun"/>
          <w:b w:val="0"/>
          <w:i w:val="0"/>
          <w:color w:val="000000"/>
          <w:sz w:val="24"/>
        </w:rPr>
        <w:t>，仍有</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个施工风险未被提及和覆盖，也就是说标准对风险的覆盖</w:t>
      </w:r>
      <w:r>
        <w:rPr>
          <w:rFonts w:ascii="SimSun" w:hAnsi="SimSun" w:eastAsia="SimSun"/>
          <w:b w:val="0"/>
          <w:i w:val="0"/>
          <w:color w:val="000000"/>
          <w:sz w:val="24"/>
        </w:rPr>
        <w:t>程度不够。且一些常见的风险节点可能诱发较大的施工事故，却未被任何标准所</w:t>
      </w:r>
      <w:r>
        <w:rPr>
          <w:rFonts w:ascii="SimSun" w:hAnsi="SimSun" w:eastAsia="SimSun"/>
          <w:b w:val="0"/>
          <w:i w:val="0"/>
          <w:color w:val="000000"/>
          <w:sz w:val="24"/>
        </w:rPr>
        <w:t>提及和覆盖，可能会造成企业人员的伤亡和财产的损失。例如，踩空（</w:t>
      </w:r>
      <w:r>
        <w:rPr>
          <w:rFonts w:ascii="TimesNewRomanPSMT" w:hAnsi="TimesNewRomanPSMT" w:eastAsia="TimesNewRomanPSMT"/>
          <w:b w:val="0"/>
          <w:i w:val="0"/>
          <w:color w:val="000000"/>
          <w:sz w:val="24"/>
        </w:rPr>
        <w:t>r14</w:t>
      </w:r>
      <w:r>
        <w:rPr>
          <w:rFonts w:ascii="SimSun" w:hAnsi="SimSun" w:eastAsia="SimSun"/>
          <w:b w:val="0"/>
          <w:i w:val="0"/>
          <w:color w:val="000000"/>
          <w:sz w:val="24"/>
        </w:rPr>
        <w:t>）这一</w:t>
      </w:r>
      <w:r>
        <w:rPr>
          <w:rFonts w:ascii="SimSun" w:hAnsi="SimSun" w:eastAsia="SimSun"/>
          <w:b w:val="0"/>
          <w:i w:val="0"/>
          <w:color w:val="000000"/>
          <w:sz w:val="24"/>
        </w:rPr>
        <w:t>施工风险在进行桥梁施工时可能会被频繁的触发而导致施工人员发生伤亡；睡眠</w:t>
      </w:r>
      <w:r>
        <w:rPr>
          <w:rFonts w:ascii="SimSun" w:hAnsi="SimSun" w:eastAsia="SimSun"/>
          <w:b w:val="0"/>
          <w:i w:val="0"/>
          <w:color w:val="000000"/>
          <w:sz w:val="24"/>
        </w:rPr>
        <w:t>不足（</w:t>
      </w:r>
      <w:r>
        <w:rPr>
          <w:rFonts w:ascii="TimesNewRomanPSMT" w:hAnsi="TimesNewRomanPSMT" w:eastAsia="TimesNewRomanPSMT"/>
          <w:b w:val="0"/>
          <w:i w:val="0"/>
          <w:color w:val="000000"/>
          <w:sz w:val="24"/>
        </w:rPr>
        <w:t>r44</w:t>
      </w:r>
      <w:r>
        <w:rPr>
          <w:rFonts w:ascii="SimSun" w:hAnsi="SimSun" w:eastAsia="SimSun"/>
          <w:b w:val="0"/>
          <w:i w:val="0"/>
          <w:color w:val="000000"/>
          <w:sz w:val="24"/>
        </w:rPr>
        <w:t>）这一施工风险也会经常出现在施工工人的身上，这会导致施工工人的</w:t>
      </w:r>
      <w:r>
        <w:rPr>
          <w:rFonts w:ascii="SimSun" w:hAnsi="SimSun" w:eastAsia="SimSun"/>
          <w:b w:val="0"/>
          <w:i w:val="0"/>
          <w:color w:val="000000"/>
          <w:sz w:val="24"/>
        </w:rPr>
        <w:t>精神不足，注意力不集中，引发一系列的安全事故；车辆失控（</w:t>
      </w:r>
      <w:r>
        <w:rPr>
          <w:rFonts w:ascii="TimesNewRomanPSMT" w:hAnsi="TimesNewRomanPSMT" w:eastAsia="TimesNewRomanPSMT"/>
          <w:b w:val="0"/>
          <w:i w:val="0"/>
          <w:color w:val="000000"/>
          <w:sz w:val="24"/>
        </w:rPr>
        <w:t>r134</w:t>
      </w:r>
      <w:r>
        <w:rPr>
          <w:rFonts w:ascii="SimSun" w:hAnsi="SimSun" w:eastAsia="SimSun"/>
          <w:b w:val="0"/>
          <w:i w:val="0"/>
          <w:color w:val="000000"/>
          <w:sz w:val="24"/>
        </w:rPr>
        <w:t>）这一施工风</w:t>
      </w:r>
      <w:r>
        <w:rPr>
          <w:rFonts w:ascii="SimSun" w:hAnsi="SimSun" w:eastAsia="SimSun"/>
          <w:b w:val="0"/>
          <w:i w:val="0"/>
          <w:color w:val="000000"/>
          <w:sz w:val="24"/>
        </w:rPr>
        <w:t>险会因为车辆的零部件的老化或者破损和天气因素而被引起，会造成人员的伤亡</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和财产的损失。这些风险因素都是常见的但并未被提及的，没有标准对这些风险</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因素进行约束可能会造成安全事故。</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三、标准文本对关键性风险节点的覆盖度不足</w:t>
      </w:r>
    </w:p>
    <w:p>
      <w:pPr>
        <w:autoSpaceDN w:val="0"/>
        <w:autoSpaceDE w:val="0"/>
        <w:widowControl/>
        <w:spacing w:line="392" w:lineRule="exact" w:before="128" w:after="0"/>
        <w:ind w:left="1282" w:right="144" w:firstLine="480"/>
        <w:jc w:val="left"/>
      </w:pPr>
      <w:r>
        <w:rPr>
          <w:rFonts w:ascii="SimSun" w:hAnsi="SimSun" w:eastAsia="SimSun"/>
          <w:b w:val="0"/>
          <w:i w:val="0"/>
          <w:color w:val="000000"/>
          <w:sz w:val="24"/>
        </w:rPr>
        <w:t>根据对桥隧施工风险网络进行网络特征的分析，得出坍塌（</w:t>
      </w:r>
      <w:r>
        <w:rPr>
          <w:rFonts w:ascii="TimesNewRomanPSMT" w:hAnsi="TimesNewRomanPSMT" w:eastAsia="TimesNewRomanPSMT"/>
          <w:b w:val="0"/>
          <w:i w:val="0"/>
          <w:color w:val="000000"/>
          <w:sz w:val="24"/>
        </w:rPr>
        <w:t>r53</w:t>
      </w:r>
      <w:r>
        <w:rPr>
          <w:rFonts w:ascii="SimSun" w:hAnsi="SimSun" w:eastAsia="SimSun"/>
          <w:b w:val="0"/>
          <w:i w:val="0"/>
          <w:color w:val="000000"/>
          <w:sz w:val="24"/>
        </w:rPr>
        <w:t>）、高处坠落</w:t>
      </w:r>
      <w:r>
        <w:rPr>
          <w:rFonts w:ascii="SimSun" w:hAnsi="SimSun" w:eastAsia="SimSun"/>
          <w:b w:val="0"/>
          <w:i w:val="0"/>
          <w:color w:val="000000"/>
          <w:sz w:val="24"/>
        </w:rPr>
        <w:t>（</w:t>
      </w:r>
      <w:r>
        <w:rPr>
          <w:rFonts w:ascii="TimesNewRomanPSMT" w:hAnsi="TimesNewRomanPSMT" w:eastAsia="TimesNewRomanPSMT"/>
          <w:b w:val="0"/>
          <w:i w:val="0"/>
          <w:color w:val="000000"/>
          <w:sz w:val="24"/>
        </w:rPr>
        <w:t>r4</w:t>
      </w:r>
      <w:r>
        <w:rPr>
          <w:rFonts w:ascii="SimSun" w:hAnsi="SimSun" w:eastAsia="SimSun"/>
          <w:b w:val="0"/>
          <w:i w:val="0"/>
          <w:color w:val="000000"/>
          <w:sz w:val="24"/>
        </w:rPr>
        <w:t>）和起重伤害（</w:t>
      </w:r>
      <w:r>
        <w:rPr>
          <w:rFonts w:ascii="TimesNewRomanPSMT" w:hAnsi="TimesNewRomanPSMT" w:eastAsia="TimesNewRomanPSMT"/>
          <w:b w:val="0"/>
          <w:i w:val="0"/>
          <w:color w:val="000000"/>
          <w:sz w:val="24"/>
        </w:rPr>
        <w:t>r26</w:t>
      </w:r>
      <w:r>
        <w:rPr>
          <w:rFonts w:ascii="SimSun" w:hAnsi="SimSun" w:eastAsia="SimSun"/>
          <w:b w:val="0"/>
          <w:i w:val="0"/>
          <w:color w:val="000000"/>
          <w:sz w:val="24"/>
        </w:rPr>
        <w:t>）这些风险节点的加权入度值比较的高，监管不严（</w:t>
      </w:r>
      <w:r>
        <w:rPr>
          <w:rFonts w:ascii="TimesNewRomanPSMT" w:hAnsi="TimesNewRomanPSMT" w:eastAsia="TimesNewRomanPSMT"/>
          <w:b w:val="0"/>
          <w:i w:val="0"/>
          <w:color w:val="000000"/>
          <w:sz w:val="24"/>
        </w:rPr>
        <w:t>r5</w:t>
      </w:r>
      <w:r>
        <w:rPr>
          <w:rFonts w:ascii="SimSun" w:hAnsi="SimSun" w:eastAsia="SimSun"/>
          <w:b w:val="0"/>
          <w:i w:val="0"/>
          <w:color w:val="000000"/>
          <w:sz w:val="24"/>
        </w:rPr>
        <w:t>）、</w:t>
      </w:r>
    </w:p>
    <w:p>
      <w:pPr>
        <w:autoSpaceDN w:val="0"/>
        <w:autoSpaceDE w:val="0"/>
        <w:widowControl/>
        <w:spacing w:line="240" w:lineRule="exact" w:before="618" w:after="0"/>
        <w:ind w:left="0" w:right="4308" w:firstLine="0"/>
        <w:jc w:val="right"/>
      </w:pPr>
      <w:r>
        <w:rPr>
          <w:rFonts w:ascii="TimesNewRomanPSMT" w:hAnsi="TimesNewRomanPSMT" w:eastAsia="TimesNewRomanPSMT"/>
          <w:b w:val="0"/>
          <w:i w:val="0"/>
          <w:color w:val="000000"/>
          <w:sz w:val="18"/>
        </w:rPr>
        <w:t xml:space="preserve">48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86" name="Picture 19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7" name="Picture 19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2794000</wp:posOffset>
            </wp:positionV>
            <wp:extent cx="38100" cy="101600"/>
            <wp:wrapNone/>
            <wp:docPr id="1990" name="Picture 1990"/>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2794000</wp:posOffset>
            </wp:positionV>
            <wp:extent cx="38100" cy="76200"/>
            <wp:wrapNone/>
            <wp:docPr id="1991" name="Picture 1991"/>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76200"/>
                    </a:xfrm>
                    <a:prstGeom prst="rect"/>
                  </pic:spPr>
                </pic:pic>
              </a:graphicData>
            </a:graphic>
          </wp:anchor>
        </w:drawing>
      </w:r>
    </w:p>
    <w:p>
      <w:pPr>
        <w:autoSpaceDN w:val="0"/>
        <w:autoSpaceDE w:val="0"/>
        <w:widowControl/>
        <w:spacing w:line="185" w:lineRule="auto" w:before="0" w:after="0"/>
        <w:ind w:left="0" w:right="240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84" w:lineRule="exact" w:before="606" w:after="0"/>
        <w:ind w:left="1282" w:right="250" w:firstLine="0"/>
        <w:jc w:val="both"/>
      </w:pPr>
      <w:r>
        <w:rPr>
          <w:rFonts w:ascii="SimSun" w:hAnsi="SimSun" w:eastAsia="SimSun"/>
          <w:b w:val="0"/>
          <w:i w:val="0"/>
          <w:color w:val="000000"/>
          <w:sz w:val="24"/>
        </w:rPr>
        <w:t>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）和安全意识淡薄（</w:t>
      </w:r>
      <w:r>
        <w:rPr>
          <w:rFonts w:ascii="TimesNewRomanPSMT" w:hAnsi="TimesNewRomanPSMT" w:eastAsia="TimesNewRomanPSMT"/>
          <w:b w:val="0"/>
          <w:i w:val="0"/>
          <w:color w:val="000000"/>
          <w:sz w:val="24"/>
        </w:rPr>
        <w:t>r1</w:t>
      </w:r>
      <w:r>
        <w:rPr>
          <w:rFonts w:ascii="SimSun" w:hAnsi="SimSun" w:eastAsia="SimSun"/>
          <w:b w:val="0"/>
          <w:i w:val="0"/>
          <w:color w:val="000000"/>
          <w:sz w:val="24"/>
        </w:rPr>
        <w:t>）等风险节点的加权出度值较高，这也说明了</w:t>
      </w:r>
      <w:r>
        <w:rPr>
          <w:rFonts w:ascii="SimSun" w:hAnsi="SimSun" w:eastAsia="SimSun"/>
          <w:b w:val="0"/>
          <w:i w:val="0"/>
          <w:color w:val="000000"/>
          <w:sz w:val="24"/>
        </w:rPr>
        <w:t>这些节点不仅重要而且容易造成大量的经济财产损失。但是，在标准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w:t>
      </w:r>
      <w:r>
        <w:rPr>
          <w:rFonts w:ascii="SimSun" w:hAnsi="SimSun" w:eastAsia="SimSun"/>
          <w:b w:val="0"/>
          <w:i w:val="0"/>
          <w:color w:val="000000"/>
          <w:sz w:val="24"/>
        </w:rPr>
        <w:t>络中，标准文本对这些风险节点的覆盖度和被关注度明显的不足，这会导致关键</w:t>
      </w:r>
      <w:r>
        <w:rPr>
          <w:rFonts w:ascii="SimSun" w:hAnsi="SimSun" w:eastAsia="SimSun"/>
          <w:b w:val="0"/>
          <w:i w:val="0"/>
          <w:color w:val="000000"/>
          <w:sz w:val="24"/>
        </w:rPr>
        <w:t>性的风险因为得不到管理者的足够重视而频繁的发生，最终引起人员的伤亡和财</w:t>
      </w:r>
      <w:r>
        <w:rPr>
          <w:rFonts w:ascii="SimSun" w:hAnsi="SimSun" w:eastAsia="SimSun"/>
          <w:b w:val="0"/>
          <w:i w:val="0"/>
          <w:color w:val="000000"/>
          <w:sz w:val="24"/>
        </w:rPr>
        <w:t>产的重大损失。因此，有必要加强标准对关键性风险的覆盖和关注，帮助管理者</w:t>
      </w:r>
      <w:r>
        <w:rPr>
          <w:rFonts w:ascii="SimSun" w:hAnsi="SimSun" w:eastAsia="SimSun"/>
          <w:b w:val="0"/>
          <w:i w:val="0"/>
          <w:color w:val="000000"/>
          <w:sz w:val="24"/>
        </w:rPr>
        <w:t>实现安全管理。</w:t>
      </w:r>
    </w:p>
    <w:p>
      <w:pPr>
        <w:autoSpaceDN w:val="0"/>
        <w:autoSpaceDE w:val="0"/>
        <w:widowControl/>
        <w:spacing w:line="185" w:lineRule="auto" w:before="404" w:after="0"/>
        <w:ind w:left="1844" w:right="0" w:firstLine="0"/>
        <w:jc w:val="left"/>
      </w:pPr>
      <w:r>
        <w:rPr>
          <w:rFonts w:ascii="SimSun" w:hAnsi="SimSun" w:eastAsia="SimSun"/>
          <w:b w:val="0"/>
          <w:i w:val="0"/>
          <w:color w:val="000000"/>
          <w:sz w:val="28"/>
        </w:rPr>
        <w:t>四、标准文本的对风险的关注和覆盖不够全面</w:t>
      </w:r>
    </w:p>
    <w:p>
      <w:pPr>
        <w:autoSpaceDN w:val="0"/>
        <w:autoSpaceDE w:val="0"/>
        <w:widowControl/>
        <w:spacing w:line="386" w:lineRule="exact" w:before="134" w:after="0"/>
        <w:ind w:left="1282" w:right="250" w:firstLine="480"/>
        <w:jc w:val="both"/>
      </w:pPr>
      <w:r>
        <w:rPr>
          <w:rFonts w:ascii="SimSun" w:hAnsi="SimSun" w:eastAsia="SimSun"/>
          <w:b w:val="0"/>
          <w:i w:val="0"/>
          <w:color w:val="000000"/>
          <w:sz w:val="24"/>
        </w:rPr>
        <w:t>就标准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风险双层网络而言，其被覆盖度和被关注度最高的施工风险节点是违</w:t>
      </w:r>
      <w:r>
        <w:rPr>
          <w:rFonts w:ascii="SimSun" w:hAnsi="SimSun" w:eastAsia="SimSun"/>
          <w:b w:val="0"/>
          <w:i w:val="0"/>
          <w:color w:val="000000"/>
          <w:sz w:val="24"/>
        </w:rPr>
        <w:t>反施工设计（</w:t>
      </w:r>
      <w:r>
        <w:rPr>
          <w:rFonts w:ascii="TimesNewRomanPSMT" w:hAnsi="TimesNewRomanPSMT" w:eastAsia="TimesNewRomanPSMT"/>
          <w:b w:val="0"/>
          <w:i w:val="0"/>
          <w:color w:val="000000"/>
          <w:sz w:val="24"/>
        </w:rPr>
        <w:t>r140</w:t>
      </w:r>
      <w:r>
        <w:rPr>
          <w:rFonts w:ascii="SimSun" w:hAnsi="SimSun" w:eastAsia="SimSun"/>
          <w:b w:val="0"/>
          <w:i w:val="0"/>
          <w:color w:val="000000"/>
          <w:sz w:val="24"/>
        </w:rPr>
        <w:t>），这一施工风险明显是属于人为因素导致的，而其他被覆盖度</w:t>
      </w:r>
      <w:r>
        <w:rPr>
          <w:rFonts w:ascii="SimSun" w:hAnsi="SimSun" w:eastAsia="SimSun"/>
          <w:b w:val="0"/>
          <w:i w:val="0"/>
          <w:color w:val="000000"/>
          <w:sz w:val="24"/>
        </w:rPr>
        <w:t>和被关注度较高的施工风险也大多是人为因素，很少涉及其他种类的风险因素。</w:t>
      </w:r>
      <w:r>
        <w:rPr>
          <w:rFonts w:ascii="SimSun" w:hAnsi="SimSun" w:eastAsia="SimSun"/>
          <w:b w:val="0"/>
          <w:i w:val="0"/>
          <w:color w:val="000000"/>
          <w:sz w:val="24"/>
        </w:rPr>
        <w:t>但是，对于桥隧施工而言，尤其是隧道施工而言，会涉及较多的自然风险因素，</w:t>
      </w:r>
      <w:r>
        <w:rPr>
          <w:rFonts w:ascii="SimSun" w:hAnsi="SimSun" w:eastAsia="SimSun"/>
          <w:b w:val="0"/>
          <w:i w:val="0"/>
          <w:color w:val="000000"/>
          <w:sz w:val="24"/>
        </w:rPr>
        <w:t>比如在进行隧道施工时应该重点关注地质的稳定性和作业环境的安全行，因为这</w:t>
      </w:r>
      <w:r>
        <w:rPr>
          <w:rFonts w:ascii="SimSun" w:hAnsi="SimSun" w:eastAsia="SimSun"/>
          <w:b w:val="0"/>
          <w:i w:val="0"/>
          <w:color w:val="000000"/>
          <w:sz w:val="24"/>
        </w:rPr>
        <w:t>些因素决定能否进行施工以及施工的周期的长短等，但是在标准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风险双层网络中</w:t>
      </w:r>
      <w:r>
        <w:rPr>
          <w:rFonts w:ascii="SimSun" w:hAnsi="SimSun" w:eastAsia="SimSun"/>
          <w:b w:val="0"/>
          <w:i w:val="0"/>
          <w:color w:val="000000"/>
          <w:sz w:val="24"/>
        </w:rPr>
        <w:t>对这些风险因素的提及和关注程度明显不够，这也是导致隧道事故频发且造成的</w:t>
      </w:r>
      <w:r>
        <w:rPr>
          <w:rFonts w:ascii="SimSun" w:hAnsi="SimSun" w:eastAsia="SimSun"/>
          <w:b w:val="0"/>
          <w:i w:val="0"/>
          <w:color w:val="000000"/>
          <w:sz w:val="24"/>
        </w:rPr>
        <w:t>人员和损失都巨大的原因。</w:t>
      </w:r>
    </w:p>
    <w:p>
      <w:pPr>
        <w:autoSpaceDN w:val="0"/>
        <w:autoSpaceDE w:val="0"/>
        <w:widowControl/>
        <w:spacing w:line="185" w:lineRule="auto" w:before="602" w:after="0"/>
        <w:ind w:left="0" w:right="3204" w:firstLine="0"/>
        <w:jc w:val="right"/>
      </w:pPr>
      <w:r>
        <w:rPr>
          <w:rFonts w:ascii="SimHei" w:hAnsi="SimHei" w:eastAsia="SimHei"/>
          <w:b w:val="0"/>
          <w:i w:val="0"/>
          <w:color w:val="000000"/>
          <w:sz w:val="30"/>
        </w:rPr>
        <w:t xml:space="preserve">第二节  对策建议 </w:t>
      </w:r>
    </w:p>
    <w:p>
      <w:pPr>
        <w:autoSpaceDN w:val="0"/>
        <w:autoSpaceDE w:val="0"/>
        <w:widowControl/>
        <w:spacing w:line="185" w:lineRule="auto" w:before="372" w:after="0"/>
        <w:ind w:left="1844" w:right="0" w:firstLine="0"/>
        <w:jc w:val="left"/>
      </w:pPr>
      <w:r>
        <w:rPr>
          <w:rFonts w:ascii="SimSun" w:hAnsi="SimSun" w:eastAsia="SimSun"/>
          <w:b w:val="0"/>
          <w:i w:val="0"/>
          <w:color w:val="000000"/>
          <w:sz w:val="28"/>
        </w:rPr>
        <w:t>一、重视员工个人因素，从多方面规范施工行为</w:t>
      </w:r>
    </w:p>
    <w:p>
      <w:pPr>
        <w:autoSpaceDN w:val="0"/>
        <w:autoSpaceDE w:val="0"/>
        <w:widowControl/>
        <w:spacing w:line="288" w:lineRule="auto" w:before="246" w:after="0"/>
        <w:ind w:left="1282" w:right="0" w:firstLine="480"/>
        <w:jc w:val="left"/>
      </w:pPr>
      <w:r>
        <w:rPr>
          <w:rFonts w:ascii="SimSun" w:hAnsi="SimSun" w:eastAsia="SimSun"/>
          <w:b w:val="0"/>
          <w:i w:val="0"/>
          <w:color w:val="000000"/>
          <w:sz w:val="24"/>
        </w:rPr>
        <w:t>根据桥隧施工风险网络及其子网络分析结果，本文从三个方面提出相关管理</w:t>
      </w:r>
      <w:r>
        <w:rPr>
          <w:rFonts w:ascii="SimSun" w:hAnsi="SimSun" w:eastAsia="SimSun"/>
          <w:b w:val="0"/>
          <w:i w:val="0"/>
          <w:color w:val="000000"/>
          <w:sz w:val="24"/>
        </w:rPr>
        <w:t>建议。第一，从施工工人角度来讲，工人应该严格遵守工地和国家相关施工规定，</w:t>
      </w:r>
      <w:r>
        <w:rPr>
          <w:rFonts w:ascii="SimSun" w:hAnsi="SimSun" w:eastAsia="SimSun"/>
          <w:b w:val="0"/>
          <w:i w:val="0"/>
          <w:color w:val="000000"/>
          <w:sz w:val="24"/>
        </w:rPr>
        <w:t>正确穿戴安全设备和按要求使用机械设备，加强与管理人员的沟通，在保障自身</w:t>
      </w:r>
      <w:r>
        <w:rPr>
          <w:rFonts w:ascii="SimSun" w:hAnsi="SimSun" w:eastAsia="SimSun"/>
          <w:b w:val="0"/>
          <w:i w:val="0"/>
          <w:color w:val="000000"/>
          <w:sz w:val="24"/>
        </w:rPr>
        <w:t>人生安全的情况下能够顺利完成作业任务。第二，从企业管理者层面来讲，管理</w:t>
      </w:r>
      <w:r>
        <w:rPr>
          <w:rFonts w:ascii="SimSun" w:hAnsi="SimSun" w:eastAsia="SimSun"/>
          <w:b w:val="0"/>
          <w:i w:val="0"/>
          <w:color w:val="000000"/>
          <w:sz w:val="24"/>
        </w:rPr>
        <w:t>者应该加强企业内部施工安全管理。一方面，管理者应该建立健全的安全检查制</w:t>
      </w:r>
      <w:r>
        <w:rPr>
          <w:rFonts w:ascii="SimSun" w:hAnsi="SimSun" w:eastAsia="SimSun"/>
          <w:b w:val="0"/>
          <w:i w:val="0"/>
          <w:color w:val="000000"/>
          <w:sz w:val="24"/>
        </w:rPr>
        <w:t>度就和专业安全检查制度，采取必要的预防措施防止事故的发生。另一方面，要</w:t>
      </w:r>
      <w:r>
        <w:rPr>
          <w:rFonts w:ascii="SimSun" w:hAnsi="SimSun" w:eastAsia="SimSun"/>
          <w:b w:val="0"/>
          <w:i w:val="0"/>
          <w:color w:val="000000"/>
          <w:sz w:val="24"/>
        </w:rPr>
        <w:t>加强工人安全意识教育和技能培训教育，以此来增强工人的安全意识和强化工人</w:t>
      </w:r>
      <w:r>
        <w:rPr>
          <w:rFonts w:ascii="SimSun" w:hAnsi="SimSun" w:eastAsia="SimSun"/>
          <w:b w:val="0"/>
          <w:i w:val="0"/>
          <w:color w:val="000000"/>
          <w:sz w:val="24"/>
        </w:rPr>
        <w:t>的技能操作水平，减少事故发生。第三，从政府角度来讲，政府应该做好监管，</w:t>
      </w:r>
      <w:r>
        <w:rPr>
          <w:rFonts w:ascii="SimSun" w:hAnsi="SimSun" w:eastAsia="SimSun"/>
          <w:b w:val="0"/>
          <w:i w:val="0"/>
          <w:color w:val="000000"/>
          <w:sz w:val="24"/>
        </w:rPr>
        <w:t>建立积极的奖惩制度，及时纠正企业在施工时出现的各种违规违法问题，尽可能</w:t>
      </w:r>
      <w:r>
        <w:rPr>
          <w:rFonts w:ascii="SimSun" w:hAnsi="SimSun" w:eastAsia="SimSun"/>
          <w:b w:val="0"/>
          <w:i w:val="0"/>
          <w:color w:val="000000"/>
          <w:sz w:val="24"/>
        </w:rPr>
        <w:t>减少建筑事故造成的人员伤亡和财产损失，促进社会和谐稳定。</w:t>
      </w:r>
    </w:p>
    <w:p>
      <w:pPr>
        <w:autoSpaceDN w:val="0"/>
        <w:autoSpaceDE w:val="0"/>
        <w:widowControl/>
        <w:spacing w:line="185" w:lineRule="auto" w:before="404" w:after="0"/>
        <w:ind w:left="1844" w:right="0" w:firstLine="0"/>
        <w:jc w:val="left"/>
      </w:pPr>
      <w:r>
        <w:rPr>
          <w:rFonts w:ascii="SimSun" w:hAnsi="SimSun" w:eastAsia="SimSun"/>
          <w:b w:val="0"/>
          <w:i w:val="0"/>
          <w:color w:val="000000"/>
          <w:sz w:val="28"/>
        </w:rPr>
        <w:t>二、完善标准内容，增加标准对风险的覆盖程度</w:t>
      </w:r>
    </w:p>
    <w:p>
      <w:pPr>
        <w:autoSpaceDN w:val="0"/>
        <w:tabs>
          <w:tab w:pos="1762" w:val="left"/>
        </w:tabs>
        <w:autoSpaceDE w:val="0"/>
        <w:widowControl/>
        <w:spacing w:line="245" w:lineRule="auto" w:before="246" w:after="0"/>
        <w:ind w:left="1282" w:right="0" w:firstLine="0"/>
        <w:jc w:val="left"/>
      </w:pPr>
      <w:r>
        <w:tab/>
      </w:r>
      <w:r>
        <w:rPr>
          <w:rFonts w:ascii="SimSun" w:hAnsi="SimSun" w:eastAsia="SimSun"/>
          <w:b w:val="0"/>
          <w:i w:val="0"/>
          <w:color w:val="000000"/>
          <w:sz w:val="24"/>
        </w:rPr>
        <w:t>对于标准对施工风险的覆盖程度不全面，对于一些常见的施工风险因素未能</w:t>
      </w:r>
      <w:r>
        <w:rPr>
          <w:rFonts w:ascii="SimSun" w:hAnsi="SimSun" w:eastAsia="SimSun"/>
          <w:b w:val="0"/>
          <w:i w:val="0"/>
          <w:color w:val="000000"/>
          <w:sz w:val="24"/>
        </w:rPr>
        <w:t>给予关注，有两种方法可以解决此类问题。其一，通过修改已有标准文本的内容，</w:t>
      </w:r>
    </w:p>
    <w:p>
      <w:pPr>
        <w:autoSpaceDN w:val="0"/>
        <w:autoSpaceDE w:val="0"/>
        <w:widowControl/>
        <w:spacing w:line="240" w:lineRule="exact" w:before="498" w:after="0"/>
        <w:ind w:left="0" w:right="4338" w:firstLine="0"/>
        <w:jc w:val="right"/>
      </w:pPr>
      <w:r>
        <w:rPr>
          <w:rFonts w:ascii="TimesNewRomanPSMT" w:hAnsi="TimesNewRomanPSMT" w:eastAsia="TimesNewRomanPSMT"/>
          <w:b w:val="0"/>
          <w:i w:val="0"/>
          <w:color w:val="000000"/>
          <w:sz w:val="18"/>
        </w:rPr>
        <w:t xml:space="preserve">49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88" name="Picture 19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9" name="Picture 19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6502400</wp:posOffset>
            </wp:positionV>
            <wp:extent cx="38100" cy="1016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6502400</wp:posOffset>
            </wp:positionV>
            <wp:extent cx="38100" cy="762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38100" cy="76200"/>
                    </a:xfrm>
                    <a:prstGeom prst="rect"/>
                  </pic:spPr>
                </pic:pic>
              </a:graphicData>
            </a:graphic>
          </wp:anchor>
        </w:drawing>
      </w:r>
    </w:p>
    <w:p>
      <w:pPr>
        <w:autoSpaceDN w:val="0"/>
        <w:autoSpaceDE w:val="0"/>
        <w:widowControl/>
        <w:spacing w:line="185" w:lineRule="auto" w:before="0" w:after="0"/>
        <w:ind w:left="0" w:right="3032" w:firstLine="0"/>
        <w:jc w:val="right"/>
      </w:pPr>
      <w:r>
        <w:rPr>
          <w:rFonts w:ascii="SimSun" w:hAnsi="SimSun" w:eastAsia="SimSun"/>
          <w:b w:val="0"/>
          <w:i w:val="0"/>
          <w:color w:val="000000"/>
          <w:sz w:val="18"/>
        </w:rPr>
        <w:t xml:space="preserve">第四章  问题分析与对策建议 </w:t>
      </w:r>
    </w:p>
    <w:p>
      <w:pPr>
        <w:autoSpaceDN w:val="0"/>
        <w:autoSpaceDE w:val="0"/>
        <w:widowControl/>
        <w:spacing w:line="283" w:lineRule="auto" w:before="716" w:after="0"/>
        <w:ind w:left="1282" w:right="0" w:firstLine="0"/>
        <w:jc w:val="left"/>
      </w:pPr>
      <w:r>
        <w:rPr>
          <w:rFonts w:ascii="SimSun" w:hAnsi="SimSun" w:eastAsia="SimSun"/>
          <w:b w:val="0"/>
          <w:i w:val="0"/>
          <w:color w:val="000000"/>
          <w:sz w:val="24"/>
        </w:rPr>
        <w:t>尤其是那些处于关键位置的标准文本，使其能够尽可能多的包含更多的施工风险，</w:t>
      </w:r>
      <w:r>
        <w:rPr>
          <w:rFonts w:ascii="SimSun" w:hAnsi="SimSun" w:eastAsia="SimSun"/>
          <w:b w:val="0"/>
          <w:i w:val="0"/>
          <w:color w:val="000000"/>
          <w:sz w:val="24"/>
        </w:rPr>
        <w:t>特别是经常出现的但又未被提及的施工风险，使其更加的科学和完善。第二，增</w:t>
      </w:r>
      <w:r>
        <w:rPr>
          <w:rFonts w:ascii="SimSun" w:hAnsi="SimSun" w:eastAsia="SimSun"/>
          <w:b w:val="0"/>
          <w:i w:val="0"/>
          <w:color w:val="000000"/>
          <w:sz w:val="24"/>
        </w:rPr>
        <w:t>加新的标准文本，使其能够涵盖日常的但未被提及的风险因素。通过以上两种方</w:t>
      </w:r>
      <w:r>
        <w:rPr>
          <w:rFonts w:ascii="SimSun" w:hAnsi="SimSun" w:eastAsia="SimSun"/>
          <w:b w:val="0"/>
          <w:i w:val="0"/>
          <w:color w:val="000000"/>
          <w:sz w:val="24"/>
        </w:rPr>
        <w:t>法，能够有效的增加标准对风险的覆盖程度，为应对未知或者未被提及的施工风</w:t>
      </w:r>
      <w:r>
        <w:rPr>
          <w:rFonts w:ascii="SimSun" w:hAnsi="SimSun" w:eastAsia="SimSun"/>
          <w:b w:val="0"/>
          <w:i w:val="0"/>
          <w:color w:val="000000"/>
          <w:sz w:val="24"/>
        </w:rPr>
        <w:t>险能够做出有效的准备工作，增加标准对风险的管控和导向作用。同时，也能够</w:t>
      </w:r>
      <w:r>
        <w:rPr>
          <w:rFonts w:ascii="SimSun" w:hAnsi="SimSun" w:eastAsia="SimSun"/>
          <w:b w:val="0"/>
          <w:i w:val="0"/>
          <w:color w:val="000000"/>
          <w:sz w:val="24"/>
        </w:rPr>
        <w:t>为管理者在进行施工风险的管理和控制时提供方面和建议，为减少桥隧施工事故</w:t>
      </w:r>
      <w:r>
        <w:rPr>
          <w:rFonts w:ascii="SimSun" w:hAnsi="SimSun" w:eastAsia="SimSun"/>
          <w:b w:val="0"/>
          <w:i w:val="0"/>
          <w:color w:val="000000"/>
          <w:sz w:val="24"/>
        </w:rPr>
        <w:t>的发生和减轻桥隧事故造成的损失提供建议和意见。</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三、重视关键风险，发挥标准对风险的约束作用</w:t>
      </w:r>
    </w:p>
    <w:p>
      <w:pPr>
        <w:autoSpaceDN w:val="0"/>
        <w:autoSpaceDE w:val="0"/>
        <w:widowControl/>
        <w:spacing w:line="390" w:lineRule="exact" w:before="96" w:after="0"/>
        <w:ind w:left="1282" w:right="252" w:firstLine="480"/>
        <w:jc w:val="both"/>
      </w:pPr>
      <w:r>
        <w:rPr>
          <w:rFonts w:ascii="SimSun" w:hAnsi="SimSun" w:eastAsia="SimSun"/>
          <w:b w:val="0"/>
          <w:i w:val="0"/>
          <w:color w:val="000000"/>
          <w:sz w:val="24"/>
        </w:rPr>
        <w:t>关键性的施工风险不仅会增加施工事故发生的频率，同时也会扩大施工事故</w:t>
      </w:r>
      <w:r>
        <w:rPr>
          <w:rFonts w:ascii="SimSun" w:hAnsi="SimSun" w:eastAsia="SimSun"/>
          <w:b w:val="0"/>
          <w:i w:val="0"/>
          <w:color w:val="000000"/>
          <w:sz w:val="24"/>
        </w:rPr>
        <w:t>造成的损失和影响，因此，标准文本必须重视关键性的风险，发挥标准文本对风</w:t>
      </w:r>
      <w:r>
        <w:rPr>
          <w:rFonts w:ascii="SimSun" w:hAnsi="SimSun" w:eastAsia="SimSun"/>
          <w:b w:val="0"/>
          <w:i w:val="0"/>
          <w:color w:val="000000"/>
          <w:sz w:val="24"/>
        </w:rPr>
        <w:t>险的制约和控制作用。一般来讲，通过加强标准对关键风险的提及次数和频率，</w:t>
      </w:r>
      <w:r>
        <w:rPr>
          <w:rFonts w:ascii="SimSun" w:hAnsi="SimSun" w:eastAsia="SimSun"/>
          <w:b w:val="0"/>
          <w:i w:val="0"/>
          <w:color w:val="000000"/>
          <w:sz w:val="24"/>
        </w:rPr>
        <w:t>能够有效的保障关键性风险在进行安全施工时被注意到。例如，违章作业（</w:t>
      </w:r>
      <w:r>
        <w:rPr>
          <w:rFonts w:ascii="TimesNewRomanPSMT" w:hAnsi="TimesNewRomanPSMT" w:eastAsia="TimesNewRomanPSMT"/>
          <w:b w:val="0"/>
          <w:i w:val="0"/>
          <w:color w:val="000000"/>
          <w:sz w:val="24"/>
        </w:rPr>
        <w:t>r7</w:t>
      </w:r>
      <w:r>
        <w:rPr>
          <w:rFonts w:ascii="SimSun" w:hAnsi="SimSun" w:eastAsia="SimSun"/>
          <w:b w:val="0"/>
          <w:i w:val="0"/>
          <w:color w:val="000000"/>
          <w:sz w:val="24"/>
        </w:rPr>
        <w:t>）在</w:t>
      </w:r>
      <w:r>
        <w:rPr>
          <w:rFonts w:ascii="SimSun" w:hAnsi="SimSun" w:eastAsia="SimSun"/>
          <w:b w:val="0"/>
          <w:i w:val="0"/>
          <w:color w:val="000000"/>
          <w:sz w:val="24"/>
        </w:rPr>
        <w:t>桥隧施工风险网络中是一个非常重要的风险节点，因为其不仅会诱发其他风险的</w:t>
      </w:r>
      <w:r>
        <w:rPr>
          <w:rFonts w:ascii="SimSun" w:hAnsi="SimSun" w:eastAsia="SimSun"/>
          <w:b w:val="0"/>
          <w:i w:val="0"/>
          <w:color w:val="000000"/>
          <w:sz w:val="24"/>
        </w:rPr>
        <w:t>频繁的发生，同时也会造成比较大的经济财产损失和人员伤亡，通过在标准文本</w:t>
      </w:r>
      <w:r>
        <w:rPr>
          <w:rFonts w:ascii="SimSun" w:hAnsi="SimSun" w:eastAsia="SimSun"/>
          <w:b w:val="0"/>
          <w:i w:val="0"/>
          <w:color w:val="000000"/>
          <w:sz w:val="24"/>
        </w:rPr>
        <w:t>中对其进行反复的提及，尤其是在企业的关键性标准文本中，这些关键性标准文</w:t>
      </w:r>
      <w:r>
        <w:rPr>
          <w:rFonts w:ascii="SimSun" w:hAnsi="SimSun" w:eastAsia="SimSun"/>
          <w:b w:val="0"/>
          <w:i w:val="0"/>
          <w:color w:val="000000"/>
          <w:sz w:val="24"/>
        </w:rPr>
        <w:t>本对于企业的生产运作至关重要，通过将关键性的施工风险添加到关键性的标准</w:t>
      </w:r>
      <w:r>
        <w:rPr>
          <w:rFonts w:ascii="SimSun" w:hAnsi="SimSun" w:eastAsia="SimSun"/>
          <w:b w:val="0"/>
          <w:i w:val="0"/>
          <w:color w:val="000000"/>
          <w:sz w:val="24"/>
        </w:rPr>
        <w:t>文本中，能够形成良好的导向制约关系。通过及时对核心标准进行更新，增加其</w:t>
      </w:r>
      <w:r>
        <w:rPr>
          <w:rFonts w:ascii="SimSun" w:hAnsi="SimSun" w:eastAsia="SimSun"/>
          <w:b w:val="0"/>
          <w:i w:val="0"/>
          <w:color w:val="000000"/>
          <w:sz w:val="24"/>
        </w:rPr>
        <w:t>对核心施工风险的覆盖程度和关注程度，会使得管理人关在进行风险管控时有标</w:t>
      </w:r>
      <w:r>
        <w:rPr>
          <w:rFonts w:ascii="SimSun" w:hAnsi="SimSun" w:eastAsia="SimSun"/>
          <w:b w:val="0"/>
          <w:i w:val="0"/>
          <w:color w:val="000000"/>
          <w:sz w:val="24"/>
        </w:rPr>
        <w:t>准可以参照，实施起来也更加方便和快捷，最终使得标准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风险双层网络的联系更</w:t>
      </w:r>
      <w:r>
        <w:rPr>
          <w:rFonts w:ascii="SimSun" w:hAnsi="SimSun" w:eastAsia="SimSun"/>
          <w:b w:val="0"/>
          <w:i w:val="0"/>
          <w:color w:val="000000"/>
          <w:sz w:val="24"/>
        </w:rPr>
        <w:t>加密切。</w:t>
      </w:r>
    </w:p>
    <w:p>
      <w:pPr>
        <w:autoSpaceDN w:val="0"/>
        <w:autoSpaceDE w:val="0"/>
        <w:widowControl/>
        <w:spacing w:line="185" w:lineRule="auto" w:before="402" w:after="0"/>
        <w:ind w:left="1844" w:right="0" w:firstLine="0"/>
        <w:jc w:val="left"/>
      </w:pPr>
      <w:r>
        <w:rPr>
          <w:rFonts w:ascii="SimSun" w:hAnsi="SimSun" w:eastAsia="SimSun"/>
          <w:b w:val="0"/>
          <w:i w:val="0"/>
          <w:color w:val="000000"/>
          <w:sz w:val="28"/>
        </w:rPr>
        <w:t>四、增加标准关注的多样化，减轻不同种类的事故及造成的损失</w:t>
      </w:r>
    </w:p>
    <w:p>
      <w:pPr>
        <w:autoSpaceDN w:val="0"/>
        <w:autoSpaceDE w:val="0"/>
        <w:widowControl/>
        <w:spacing w:line="386" w:lineRule="exact" w:before="134" w:after="0"/>
        <w:ind w:left="1282" w:right="0" w:firstLine="480"/>
        <w:jc w:val="left"/>
      </w:pPr>
      <w:r>
        <w:rPr>
          <w:rFonts w:ascii="SimSun" w:hAnsi="SimSun" w:eastAsia="SimSun"/>
          <w:b w:val="0"/>
          <w:i w:val="0"/>
          <w:color w:val="000000"/>
          <w:sz w:val="24"/>
        </w:rPr>
        <w:t>通过对标准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风险双层网络进行分析，可以从以下几个方面来增加标准关注的</w:t>
      </w:r>
      <w:r>
        <w:rPr>
          <w:rFonts w:ascii="SimSun" w:hAnsi="SimSun" w:eastAsia="SimSun"/>
          <w:b w:val="0"/>
          <w:i w:val="0"/>
          <w:color w:val="000000"/>
          <w:sz w:val="24"/>
        </w:rPr>
        <w:t>多样化，减少桥隧施工事故的发生和造成的损失。第一，从企业的角度来讲，企</w:t>
      </w:r>
      <w:r>
        <w:rPr>
          <w:rFonts w:ascii="SimSun" w:hAnsi="SimSun" w:eastAsia="SimSun"/>
          <w:b w:val="0"/>
          <w:i w:val="0"/>
          <w:color w:val="000000"/>
          <w:sz w:val="24"/>
        </w:rPr>
        <w:t>业应该依据自身的发展状况和施工的运作情况，制定符合企业生产施工的标准文</w:t>
      </w:r>
      <w:r>
        <w:rPr>
          <w:rFonts w:ascii="SimSun" w:hAnsi="SimSun" w:eastAsia="SimSun"/>
          <w:b w:val="0"/>
          <w:i w:val="0"/>
          <w:color w:val="000000"/>
          <w:sz w:val="24"/>
        </w:rPr>
        <w:t>本，通过实地考察，重点关注企业在施工时遇到各种类型频发的风险，将其写入</w:t>
      </w:r>
      <w:r>
        <w:rPr>
          <w:rFonts w:ascii="SimSun" w:hAnsi="SimSun" w:eastAsia="SimSun"/>
          <w:b w:val="0"/>
          <w:i w:val="0"/>
          <w:color w:val="000000"/>
          <w:sz w:val="24"/>
        </w:rPr>
        <w:t>标准中使得管理者在进行管理有据可依。第二，从行业角度上讲，不同的行业应</w:t>
      </w:r>
      <w:r>
        <w:rPr>
          <w:rFonts w:ascii="SimSun" w:hAnsi="SimSun" w:eastAsia="SimSun"/>
          <w:b w:val="0"/>
          <w:i w:val="0"/>
          <w:color w:val="000000"/>
          <w:sz w:val="24"/>
        </w:rPr>
        <w:t>该重点关注自己行业在施工时用易诱发的风险，将其写入行业标准中，如在桥梁</w:t>
      </w:r>
      <w:r>
        <w:rPr>
          <w:rFonts w:ascii="SimSun" w:hAnsi="SimSun" w:eastAsia="SimSun"/>
          <w:b w:val="0"/>
          <w:i w:val="0"/>
          <w:color w:val="000000"/>
          <w:sz w:val="24"/>
        </w:rPr>
        <w:t>施工时容易发生落水和高处坠落，在进行隧道施工时易发生土体塌陷和瓦斯爆炸</w:t>
      </w:r>
      <w:r>
        <w:rPr>
          <w:rFonts w:ascii="SimSun" w:hAnsi="SimSun" w:eastAsia="SimSun"/>
          <w:b w:val="0"/>
          <w:i w:val="0"/>
          <w:color w:val="000000"/>
          <w:sz w:val="24"/>
        </w:rPr>
        <w:t>等，这些都应该被各个行业所重视。第三，从地方角度来讲，各个地方应该根据</w:t>
      </w:r>
      <w:r>
        <w:rPr>
          <w:rFonts w:ascii="SimSun" w:hAnsi="SimSun" w:eastAsia="SimSun"/>
          <w:b w:val="0"/>
          <w:i w:val="0"/>
          <w:color w:val="000000"/>
          <w:sz w:val="24"/>
        </w:rPr>
        <w:t>各个地方的地形地貌和地质条件等因素，制定符合各个地方的标准性文件，并着</w:t>
      </w:r>
      <w:r>
        <w:rPr>
          <w:rFonts w:ascii="SimSun" w:hAnsi="SimSun" w:eastAsia="SimSun"/>
          <w:b w:val="0"/>
          <w:i w:val="0"/>
          <w:color w:val="000000"/>
          <w:sz w:val="24"/>
        </w:rPr>
        <w:t>重关注该地容易发生的施工事故及风险因素，减少事故的发生。从国家角度来讲，</w:t>
      </w:r>
      <w:r>
        <w:rPr>
          <w:rFonts w:ascii="SimSun" w:hAnsi="SimSun" w:eastAsia="SimSun"/>
          <w:b w:val="0"/>
          <w:i w:val="0"/>
          <w:color w:val="000000"/>
          <w:sz w:val="24"/>
        </w:rPr>
        <w:t>国家应该制定科学有效的施工标准，尽可能覆盖到企业在施工时遇到的各种类型</w:t>
      </w:r>
    </w:p>
    <w:p>
      <w:pPr>
        <w:autoSpaceDN w:val="0"/>
        <w:autoSpaceDE w:val="0"/>
        <w:widowControl/>
        <w:spacing w:line="240" w:lineRule="exact" w:before="588" w:after="0"/>
        <w:ind w:left="0" w:right="4338" w:firstLine="0"/>
        <w:jc w:val="right"/>
      </w:pPr>
      <w:r>
        <w:rPr>
          <w:rFonts w:ascii="TimesNewRomanPSMT" w:hAnsi="TimesNewRomanPSMT" w:eastAsia="TimesNewRomanPSMT"/>
          <w:b w:val="0"/>
          <w:i w:val="0"/>
          <w:color w:val="000000"/>
          <w:sz w:val="18"/>
        </w:rPr>
        <w:t xml:space="preserve">50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92" name="Picture 19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3" name="Picture 19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716" w:after="0"/>
        <w:ind w:left="1282" w:right="0" w:firstLine="0"/>
        <w:jc w:val="left"/>
      </w:pPr>
      <w:r>
        <w:rPr>
          <w:rFonts w:ascii="SimSun" w:hAnsi="SimSun" w:eastAsia="SimSun"/>
          <w:b w:val="0"/>
          <w:i w:val="0"/>
          <w:color w:val="000000"/>
          <w:sz w:val="24"/>
        </w:rPr>
        <w:t>的风险，为企业、行业和地方在制定各自的标准时提供指导性的意见和建议。</w:t>
      </w:r>
    </w:p>
    <w:p>
      <w:pPr>
        <w:autoSpaceDN w:val="0"/>
        <w:autoSpaceDE w:val="0"/>
        <w:widowControl/>
        <w:spacing w:line="240" w:lineRule="exact" w:before="13458" w:after="0"/>
        <w:ind w:left="0" w:right="4308" w:firstLine="0"/>
        <w:jc w:val="right"/>
      </w:pPr>
      <w:r>
        <w:rPr>
          <w:rFonts w:ascii="TimesNewRomanPSMT" w:hAnsi="TimesNewRomanPSMT" w:eastAsia="TimesNewRomanPSMT"/>
          <w:b w:val="0"/>
          <w:i w:val="0"/>
          <w:color w:val="000000"/>
          <w:sz w:val="18"/>
        </w:rPr>
        <w:t xml:space="preserve">51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96" name="Picture 19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7" name="Picture 19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52" w:firstLine="0"/>
        <w:jc w:val="right"/>
      </w:pPr>
      <w:r>
        <w:rPr>
          <w:rFonts w:ascii="SimSun" w:hAnsi="SimSun" w:eastAsia="SimSun"/>
          <w:b w:val="0"/>
          <w:i w:val="0"/>
          <w:color w:val="000000"/>
          <w:sz w:val="18"/>
        </w:rPr>
        <w:t xml:space="preserve">结论和展望 </w:t>
      </w:r>
    </w:p>
    <w:p>
      <w:pPr>
        <w:autoSpaceDN w:val="0"/>
        <w:autoSpaceDE w:val="0"/>
        <w:widowControl/>
        <w:spacing w:line="185" w:lineRule="auto" w:before="1170" w:after="0"/>
        <w:ind w:left="0" w:right="3758" w:firstLine="0"/>
        <w:jc w:val="right"/>
      </w:pPr>
      <w:r>
        <w:rPr>
          <w:rFonts w:ascii="SimHei" w:hAnsi="SimHei" w:eastAsia="SimHei"/>
          <w:b w:val="0"/>
          <w:i w:val="0"/>
          <w:color w:val="000000"/>
          <w:sz w:val="32"/>
        </w:rPr>
        <w:t>结论和展望</w:t>
      </w:r>
    </w:p>
    <w:p>
      <w:pPr>
        <w:autoSpaceDN w:val="0"/>
        <w:autoSpaceDE w:val="0"/>
        <w:widowControl/>
        <w:spacing w:line="185" w:lineRule="auto" w:before="574" w:after="0"/>
        <w:ind w:left="0" w:right="3508" w:firstLine="0"/>
        <w:jc w:val="right"/>
      </w:pPr>
      <w:r>
        <w:rPr>
          <w:rFonts w:ascii="SimHei" w:hAnsi="SimHei" w:eastAsia="SimHei"/>
          <w:b w:val="0"/>
          <w:i w:val="0"/>
          <w:color w:val="000000"/>
          <w:sz w:val="30"/>
        </w:rPr>
        <w:t xml:space="preserve">第一节  结论 </w:t>
      </w:r>
    </w:p>
    <w:p>
      <w:pPr>
        <w:autoSpaceDN w:val="0"/>
        <w:tabs>
          <w:tab w:pos="1762" w:val="left"/>
        </w:tabs>
        <w:autoSpaceDE w:val="0"/>
        <w:widowControl/>
        <w:spacing w:line="390" w:lineRule="exact" w:before="88" w:after="0"/>
        <w:ind w:left="1282" w:right="288" w:firstLine="0"/>
        <w:jc w:val="left"/>
      </w:pPr>
      <w:r>
        <w:tab/>
      </w:r>
      <w:r>
        <w:rPr>
          <w:rFonts w:ascii="SimSun" w:hAnsi="SimSun" w:eastAsia="SimSun"/>
          <w:b w:val="0"/>
          <w:i w:val="0"/>
          <w:color w:val="000000"/>
          <w:sz w:val="24"/>
        </w:rPr>
        <w:t>建筑行业作为一个事故频发的行业，其施工事故早已被众多学者拿来进行广</w:t>
      </w:r>
      <w:r>
        <w:rPr>
          <w:rFonts w:ascii="SimSun" w:hAnsi="SimSun" w:eastAsia="SimSun"/>
          <w:b w:val="0"/>
          <w:i w:val="0"/>
          <w:color w:val="000000"/>
          <w:sz w:val="24"/>
        </w:rPr>
        <w:t>泛分析，用以促进安全生产。在研究者和实践者的不断努力下，建筑事故的趋势</w:t>
      </w:r>
      <w:r>
        <w:rPr>
          <w:rFonts w:ascii="SimSun" w:hAnsi="SimSun" w:eastAsia="SimSun"/>
          <w:b w:val="0"/>
          <w:i w:val="0"/>
          <w:color w:val="000000"/>
          <w:sz w:val="24"/>
        </w:rPr>
        <w:t>已经稳步下降。目前，利用复杂网络来研究建筑施工事故的文章越来越多，但是</w:t>
      </w:r>
      <w:r>
        <w:rPr>
          <w:rFonts w:ascii="SimSun" w:hAnsi="SimSun" w:eastAsia="SimSun"/>
          <w:b w:val="0"/>
          <w:i w:val="0"/>
          <w:color w:val="000000"/>
          <w:sz w:val="24"/>
        </w:rPr>
        <w:t>关注施工事故等级的却并不多，而研究标准与风险之间是否存在联系的双层网络</w:t>
      </w:r>
      <w:r>
        <w:rPr>
          <w:rFonts w:ascii="SimSun" w:hAnsi="SimSun" w:eastAsia="SimSun"/>
          <w:b w:val="0"/>
          <w:i w:val="0"/>
          <w:color w:val="000000"/>
          <w:sz w:val="24"/>
        </w:rPr>
        <w:t>更少。本文通过分析具有代表性的桥隧施工安全事故，通过将事故等级纳入研究</w:t>
      </w:r>
      <w:r>
        <w:rPr>
          <w:rFonts w:ascii="SimSun" w:hAnsi="SimSun" w:eastAsia="SimSun"/>
          <w:b w:val="0"/>
          <w:i w:val="0"/>
          <w:color w:val="000000"/>
          <w:sz w:val="24"/>
        </w:rPr>
        <w:t>范围，分别建立了桥梁施工风险网络和隧道施工风险网络。同时，利用桥梁施工</w:t>
      </w:r>
      <w:r>
        <w:rPr>
          <w:rFonts w:ascii="SimSun" w:hAnsi="SimSun" w:eastAsia="SimSun"/>
          <w:b w:val="0"/>
          <w:i w:val="0"/>
          <w:color w:val="000000"/>
          <w:sz w:val="24"/>
        </w:rPr>
        <w:t>风险网络和隧道施工风险网络中存在的共同风险节点将两者组合构成了桥隧施工</w:t>
      </w:r>
      <w:r>
        <w:rPr>
          <w:rFonts w:ascii="SimSun" w:hAnsi="SimSun" w:eastAsia="SimSun"/>
          <w:b w:val="0"/>
          <w:i w:val="0"/>
          <w:color w:val="000000"/>
          <w:sz w:val="24"/>
        </w:rPr>
        <w:t>风险网络进行研究，目的时为了消除各种风险，从而提高建筑施工安全以及为管</w:t>
      </w:r>
      <w:r>
        <w:rPr>
          <w:rFonts w:ascii="SimSun" w:hAnsi="SimSun" w:eastAsia="SimSun"/>
          <w:b w:val="0"/>
          <w:i w:val="0"/>
          <w:color w:val="000000"/>
          <w:sz w:val="24"/>
        </w:rPr>
        <w:t>理者在资源有限的情况下提供最佳方案。利用桥隧施工标准之间存在的引用关系</w:t>
      </w:r>
      <w:r>
        <w:rPr>
          <w:rFonts w:ascii="SimSun" w:hAnsi="SimSun" w:eastAsia="SimSun"/>
          <w:b w:val="0"/>
          <w:i w:val="0"/>
          <w:color w:val="000000"/>
          <w:sz w:val="24"/>
        </w:rPr>
        <w:t>建立桥隧施工标准引用网络，通过对施工风险进行标准文本的检索，找出标准与</w:t>
      </w:r>
      <w:r>
        <w:rPr>
          <w:rFonts w:ascii="SimSun" w:hAnsi="SimSun" w:eastAsia="SimSun"/>
          <w:b w:val="0"/>
          <w:i w:val="0"/>
          <w:color w:val="000000"/>
          <w:sz w:val="24"/>
        </w:rPr>
        <w:t>施工风险之间存在的提及关系和提及频数，根据标准与风险之间的提及关系，将</w:t>
      </w:r>
      <w:r>
        <w:rPr>
          <w:rFonts w:ascii="SimSun" w:hAnsi="SimSun" w:eastAsia="SimSun"/>
          <w:b w:val="0"/>
          <w:i w:val="0"/>
          <w:color w:val="000000"/>
          <w:sz w:val="24"/>
        </w:rPr>
        <w:t>桥隧标准引用网络和桥隧施工风险网络耦合成为标准-风险双层网络进行研究，目</w:t>
      </w:r>
      <w:r>
        <w:rPr>
          <w:rFonts w:ascii="SimSun" w:hAnsi="SimSun" w:eastAsia="SimSun"/>
          <w:b w:val="0"/>
          <w:i w:val="0"/>
          <w:color w:val="000000"/>
          <w:sz w:val="24"/>
        </w:rPr>
        <w:t>的是为了找出标准与风险之间存在的复杂联系，为企业标准的制定和修改提供指</w:t>
      </w:r>
      <w:r>
        <w:rPr>
          <w:rFonts w:ascii="SimSun" w:hAnsi="SimSun" w:eastAsia="SimSun"/>
          <w:b w:val="0"/>
          <w:i w:val="0"/>
          <w:color w:val="000000"/>
          <w:sz w:val="24"/>
        </w:rPr>
        <w:t xml:space="preserve">导意见。本文研究结论如下：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）对于桥隧施工而言，能够引起事故频繁发生且造成较大的经济财产损失</w:t>
      </w:r>
      <w:r>
        <w:rPr>
          <w:rFonts w:ascii="SimSun" w:hAnsi="SimSun" w:eastAsia="SimSun"/>
          <w:b w:val="0"/>
          <w:i w:val="0"/>
          <w:color w:val="000000"/>
          <w:sz w:val="24"/>
        </w:rPr>
        <w:t>和人员伤亡的施工风险大多数都属于人为因素，也即施工方人员的行为不规范造</w:t>
      </w:r>
      <w:r>
        <w:rPr>
          <w:rFonts w:ascii="SimSun" w:hAnsi="SimSun" w:eastAsia="SimSun"/>
          <w:b w:val="0"/>
          <w:i w:val="0"/>
          <w:color w:val="000000"/>
          <w:sz w:val="24"/>
        </w:rPr>
        <w:t>成了严重的施工事故，管理人员应该加强施工人员的行为规范和管理，保障安全</w:t>
      </w:r>
      <w:r>
        <w:rPr>
          <w:rFonts w:ascii="SimSun" w:hAnsi="SimSun" w:eastAsia="SimSun"/>
          <w:b w:val="0"/>
          <w:i w:val="0"/>
          <w:color w:val="000000"/>
          <w:sz w:val="24"/>
        </w:rPr>
        <w:t xml:space="preserve">施工。 </w:t>
      </w:r>
    </w:p>
    <w:p>
      <w:pPr>
        <w:autoSpaceDN w:val="0"/>
        <w:autoSpaceDE w:val="0"/>
        <w:widowControl/>
        <w:spacing w:line="374" w:lineRule="exact" w:before="52" w:after="0"/>
        <w:ind w:left="1282"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）企业现行的桥隧施工标准体系能够对大多数的施工风险进行覆盖和提及，</w:t>
      </w:r>
      <w:r>
        <w:rPr>
          <w:rFonts w:ascii="SimSun" w:hAnsi="SimSun" w:eastAsia="SimSun"/>
          <w:b w:val="0"/>
          <w:i w:val="0"/>
          <w:color w:val="000000"/>
          <w:sz w:val="24"/>
        </w:rPr>
        <w:t>但是并非能够覆盖所有的施工风险，尤其是一些常见的施工风险未被提及和覆盖，</w:t>
      </w:r>
      <w:r>
        <w:rPr>
          <w:rFonts w:ascii="SimSun" w:hAnsi="SimSun" w:eastAsia="SimSun"/>
          <w:b w:val="0"/>
          <w:i w:val="0"/>
          <w:color w:val="000000"/>
          <w:sz w:val="24"/>
        </w:rPr>
        <w:t xml:space="preserve">管理者可以通过修订标准和制定新标准解决这一问题。 </w:t>
      </w:r>
    </w:p>
    <w:p>
      <w:pPr>
        <w:autoSpaceDN w:val="0"/>
        <w:autoSpaceDE w:val="0"/>
        <w:widowControl/>
        <w:spacing w:line="372" w:lineRule="exact" w:before="50" w:after="0"/>
        <w:ind w:left="1282"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）企业现有标准对施工风险中的关键性风险的覆盖度和关注度都比较的低，</w:t>
      </w:r>
      <w:r>
        <w:rPr>
          <w:rFonts w:ascii="SimSun" w:hAnsi="SimSun" w:eastAsia="SimSun"/>
          <w:b w:val="0"/>
          <w:i w:val="0"/>
          <w:color w:val="000000"/>
          <w:sz w:val="24"/>
        </w:rPr>
        <w:t>不能有效地引导管理者进行风险管理。管理者可以通过更新核心标准文本的内容，</w:t>
      </w:r>
      <w:r>
        <w:rPr>
          <w:rFonts w:ascii="SimSun" w:hAnsi="SimSun" w:eastAsia="SimSun"/>
          <w:b w:val="0"/>
          <w:i w:val="0"/>
          <w:color w:val="000000"/>
          <w:sz w:val="24"/>
        </w:rPr>
        <w:t xml:space="preserve">增加核心标准和核心风险之间的联系，减少施工事故的发生及其造成的损失。 </w:t>
      </w:r>
    </w:p>
    <w:p>
      <w:pPr>
        <w:autoSpaceDN w:val="0"/>
        <w:autoSpaceDE w:val="0"/>
        <w:widowControl/>
        <w:spacing w:line="378" w:lineRule="exact" w:before="48" w:after="0"/>
        <w:ind w:left="1282" w:right="46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）通过对标准-风险双层网络进行节点特征的分析，发现现有标准对风险</w:t>
      </w:r>
      <w:r>
        <w:rPr>
          <w:rFonts w:ascii="SimSun" w:hAnsi="SimSun" w:eastAsia="SimSun"/>
          <w:b w:val="0"/>
          <w:i w:val="0"/>
          <w:color w:val="000000"/>
          <w:sz w:val="24"/>
        </w:rPr>
        <w:t>的覆盖种类不足，难以适应多种环境的需要。为此，可以分别从企业、行业、地</w:t>
      </w:r>
      <w:r>
        <w:rPr>
          <w:rFonts w:ascii="SimSun" w:hAnsi="SimSun" w:eastAsia="SimSun"/>
          <w:b w:val="0"/>
          <w:i w:val="0"/>
          <w:color w:val="000000"/>
          <w:sz w:val="24"/>
        </w:rPr>
        <w:t>区和国家层面对不同层级的标准内容进行增改，使其更加能够满足现代施工的要</w:t>
      </w:r>
      <w:r>
        <w:rPr>
          <w:rFonts w:ascii="SimSun" w:hAnsi="SimSun" w:eastAsia="SimSun"/>
          <w:b w:val="0"/>
          <w:i w:val="0"/>
          <w:color w:val="000000"/>
          <w:sz w:val="24"/>
        </w:rPr>
        <w:t xml:space="preserve">求。 </w:t>
      </w:r>
    </w:p>
    <w:p>
      <w:pPr>
        <w:autoSpaceDN w:val="0"/>
        <w:autoSpaceDE w:val="0"/>
        <w:widowControl/>
        <w:spacing w:line="240" w:lineRule="exact" w:before="1044" w:after="0"/>
        <w:ind w:left="0" w:right="4338" w:firstLine="0"/>
        <w:jc w:val="right"/>
      </w:pPr>
      <w:r>
        <w:rPr>
          <w:rFonts w:ascii="TimesNewRomanPSMT" w:hAnsi="TimesNewRomanPSMT" w:eastAsia="TimesNewRomanPSMT"/>
          <w:b w:val="0"/>
          <w:i w:val="0"/>
          <w:color w:val="000000"/>
          <w:sz w:val="18"/>
        </w:rPr>
        <w:t xml:space="preserve">52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1998" name="Picture 19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9" name="Picture 19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0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86" w:after="0"/>
        <w:ind w:left="0" w:right="3508" w:firstLine="0"/>
        <w:jc w:val="right"/>
      </w:pPr>
      <w:r>
        <w:rPr>
          <w:rFonts w:ascii="SimHei" w:hAnsi="SimHei" w:eastAsia="SimHei"/>
          <w:b w:val="0"/>
          <w:i w:val="0"/>
          <w:color w:val="000000"/>
          <w:sz w:val="30"/>
        </w:rPr>
        <w:t xml:space="preserve">第二节  展望 </w:t>
      </w:r>
    </w:p>
    <w:p>
      <w:pPr>
        <w:autoSpaceDN w:val="0"/>
        <w:tabs>
          <w:tab w:pos="1762" w:val="left"/>
        </w:tabs>
        <w:autoSpaceDE w:val="0"/>
        <w:widowControl/>
        <w:spacing w:line="354" w:lineRule="exact" w:before="160" w:after="0"/>
        <w:ind w:left="1282"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）本次研究存在的主要局限性是搜集到的桥隧施工事故数量上存在不足，</w:t>
      </w:r>
      <w:r>
        <w:rPr>
          <w:rFonts w:ascii="SimSun" w:hAnsi="SimSun" w:eastAsia="SimSun"/>
          <w:b w:val="0"/>
          <w:i w:val="0"/>
          <w:color w:val="000000"/>
          <w:sz w:val="24"/>
        </w:rPr>
        <w:t>且桥梁事故和隧道事故在数量也存在明显的差异。同时，本文搜集到的风险节点</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都是比较普遍的，缺乏特殊性和具体性。此外，在研究指标选取上可能也不全面。</w:t>
      </w:r>
    </w:p>
    <w:p>
      <w:pPr>
        <w:autoSpaceDN w:val="0"/>
        <w:tabs>
          <w:tab w:pos="1762" w:val="left"/>
        </w:tabs>
        <w:autoSpaceDE w:val="0"/>
        <w:widowControl/>
        <w:spacing w:line="358" w:lineRule="exact" w:before="64"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）本文假设桥隧施工风险网络、桥隧标准引用网络和标准</w:t>
      </w:r>
      <w:r>
        <w:rPr>
          <w:rFonts w:ascii="TimesNewRomanPSMT" w:hAnsi="TimesNewRomanPSMT" w:eastAsia="TimesNewRomanPSMT"/>
          <w:b w:val="0"/>
          <w:i w:val="0"/>
          <w:color w:val="000000"/>
          <w:sz w:val="24"/>
        </w:rPr>
        <w:t>-</w:t>
      </w:r>
      <w:r>
        <w:rPr>
          <w:rFonts w:ascii="SimSun" w:hAnsi="SimSun" w:eastAsia="SimSun"/>
          <w:b w:val="0"/>
          <w:i w:val="0"/>
          <w:color w:val="000000"/>
          <w:sz w:val="24"/>
        </w:rPr>
        <w:t>风险双层网络是</w:t>
      </w:r>
      <w:r>
        <w:rPr>
          <w:rFonts w:ascii="SimSun" w:hAnsi="SimSun" w:eastAsia="SimSun"/>
          <w:b w:val="0"/>
          <w:i w:val="0"/>
          <w:color w:val="000000"/>
          <w:sz w:val="24"/>
        </w:rPr>
        <w:t>静态的，即所有的风险及其相互依赖性不会随着时间的变化而改变，没有考虑标</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准文本是否废弃。然而，需要更多的研究来分析风险网络和标准网络的动态性。</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针对不同阶段和时期风险和标准的变化加以研究和讨论，这可能会导致识别新的</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风险和消除一些风险，更新分析结果，增强结论的说服性和合理性。</w:t>
      </w:r>
    </w:p>
    <w:p>
      <w:pPr>
        <w:autoSpaceDN w:val="0"/>
        <w:tabs>
          <w:tab w:pos="1762" w:val="left"/>
        </w:tabs>
        <w:autoSpaceDE w:val="0"/>
        <w:widowControl/>
        <w:spacing w:line="354" w:lineRule="exact" w:before="72"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）在未来的研究中，可以从更多的方面来不断搜集足够多的桥隧施工事故，</w:t>
      </w:r>
      <w:r>
        <w:rPr>
          <w:rFonts w:ascii="SimSun" w:hAnsi="SimSun" w:eastAsia="SimSun"/>
          <w:b w:val="0"/>
          <w:i w:val="0"/>
          <w:color w:val="000000"/>
          <w:sz w:val="24"/>
        </w:rPr>
        <w:t>进一步的丰富桥隧施工案例库，使得出的结论更加贴合现实。</w:t>
      </w:r>
    </w:p>
    <w:p>
      <w:pPr>
        <w:autoSpaceDN w:val="0"/>
        <w:tabs>
          <w:tab w:pos="1762" w:val="left"/>
        </w:tabs>
        <w:autoSpaceDE w:val="0"/>
        <w:widowControl/>
        <w:spacing w:line="354" w:lineRule="exact" w:before="72" w:after="0"/>
        <w:ind w:left="1282"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）利用计算机、人工智能等技术手段，来探讨网络中各个节点的更加复杂</w:t>
      </w:r>
      <w:r>
        <w:rPr>
          <w:rFonts w:ascii="SimSun" w:hAnsi="SimSun" w:eastAsia="SimSun"/>
          <w:b w:val="0"/>
          <w:i w:val="0"/>
          <w:color w:val="000000"/>
          <w:sz w:val="24"/>
        </w:rPr>
        <w:t>的关系，比如从聚类的方面来探讨网络中节点的相似度等特征，使得对网络的认</w:t>
      </w:r>
    </w:p>
    <w:p>
      <w:pPr>
        <w:autoSpaceDN w:val="0"/>
        <w:autoSpaceDE w:val="0"/>
        <w:widowControl/>
        <w:spacing w:line="185" w:lineRule="auto" w:before="152" w:after="0"/>
        <w:ind w:left="1282" w:right="0" w:firstLine="0"/>
        <w:jc w:val="left"/>
      </w:pPr>
      <w:r>
        <w:rPr>
          <w:rFonts w:ascii="SimSun" w:hAnsi="SimSun" w:eastAsia="SimSun"/>
          <w:b w:val="0"/>
          <w:i w:val="0"/>
          <w:color w:val="000000"/>
          <w:sz w:val="24"/>
        </w:rPr>
        <w:t>知更加清，帮助管理者更好的实行施工安全管理。</w:t>
      </w:r>
    </w:p>
    <w:p>
      <w:pPr>
        <w:autoSpaceDN w:val="0"/>
        <w:tabs>
          <w:tab w:pos="1762" w:val="left"/>
        </w:tabs>
        <w:autoSpaceDE w:val="0"/>
        <w:widowControl/>
        <w:spacing w:line="358" w:lineRule="exact" w:before="64" w:after="0"/>
        <w:ind w:left="1282"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）可以将时间因素加入网络的研究中，探讨不同时期关键风险的变化和关</w:t>
      </w:r>
      <w:r>
        <w:rPr>
          <w:rFonts w:ascii="SimSun" w:hAnsi="SimSun" w:eastAsia="SimSun"/>
          <w:b w:val="0"/>
          <w:i w:val="0"/>
          <w:color w:val="000000"/>
          <w:sz w:val="24"/>
        </w:rPr>
        <w:t>键标准的变化，探究其内在规律，为今后进行风险管理和标准的修订提供更加合</w:t>
      </w:r>
    </w:p>
    <w:p>
      <w:pPr>
        <w:autoSpaceDN w:val="0"/>
        <w:autoSpaceDE w:val="0"/>
        <w:widowControl/>
        <w:spacing w:line="185" w:lineRule="auto" w:before="148" w:after="0"/>
        <w:ind w:left="1282" w:right="0" w:firstLine="0"/>
        <w:jc w:val="left"/>
      </w:pPr>
      <w:r>
        <w:rPr>
          <w:rFonts w:ascii="SimSun" w:hAnsi="SimSun" w:eastAsia="SimSun"/>
          <w:b w:val="0"/>
          <w:i w:val="0"/>
          <w:color w:val="000000"/>
          <w:sz w:val="24"/>
        </w:rPr>
        <w:t>理的意见。</w:t>
      </w:r>
    </w:p>
    <w:p>
      <w:pPr>
        <w:autoSpaceDN w:val="0"/>
        <w:autoSpaceDE w:val="0"/>
        <w:widowControl/>
        <w:spacing w:line="240" w:lineRule="exact" w:before="7100" w:after="0"/>
        <w:ind w:left="0" w:right="4338" w:firstLine="0"/>
        <w:jc w:val="right"/>
      </w:pPr>
      <w:r>
        <w:rPr>
          <w:rFonts w:ascii="TimesNewRomanPSMT" w:hAnsi="TimesNewRomanPSMT" w:eastAsia="TimesNewRomanPSMT"/>
          <w:b w:val="0"/>
          <w:i w:val="0"/>
          <w:color w:val="000000"/>
          <w:sz w:val="18"/>
        </w:rPr>
        <w:t xml:space="preserve">53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00" name="Picture 20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1" name="Picture 20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3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5" w:lineRule="auto" w:before="0" w:after="0"/>
        <w:ind w:left="0" w:right="3854" w:firstLine="0"/>
        <w:jc w:val="right"/>
      </w:pPr>
      <w:r>
        <w:rPr>
          <w:rFonts w:ascii="DengXian" w:hAnsi="DengXian" w:eastAsia="DengXian"/>
          <w:b w:val="0"/>
          <w:i w:val="0"/>
          <w:color w:val="000000"/>
          <w:sz w:val="18"/>
        </w:rPr>
        <w:t xml:space="preserve">参考文献 </w:t>
      </w:r>
    </w:p>
    <w:p>
      <w:pPr>
        <w:autoSpaceDN w:val="0"/>
        <w:autoSpaceDE w:val="0"/>
        <w:widowControl/>
        <w:spacing w:line="185" w:lineRule="auto" w:before="1164" w:after="0"/>
        <w:ind w:left="0" w:right="3890" w:firstLine="0"/>
        <w:jc w:val="right"/>
      </w:pPr>
      <w:r>
        <w:rPr>
          <w:rFonts w:ascii="SimHei" w:hAnsi="SimHei" w:eastAsia="SimHei"/>
          <w:b w:val="0"/>
          <w:i w:val="0"/>
          <w:color w:val="000000"/>
          <w:sz w:val="32"/>
        </w:rPr>
        <w:t>参考文献</w:t>
      </w:r>
    </w:p>
    <w:p>
      <w:pPr>
        <w:autoSpaceDN w:val="0"/>
        <w:autoSpaceDE w:val="0"/>
        <w:widowControl/>
        <w:spacing w:line="388" w:lineRule="exact" w:before="370" w:after="0"/>
        <w:ind w:left="1282" w:right="144" w:firstLine="0"/>
        <w:jc w:val="left"/>
      </w:pP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白茗文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公路钢混组合梁桥标准化施工方法及质量控制措施</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工程建设与设计</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 xml:space="preserve">2020(16): 208-209.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标准化工作指南第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部分</w:t>
      </w:r>
      <w:r>
        <w:rPr>
          <w:rFonts w:ascii="TimesNewRomanPSMT" w:hAnsi="TimesNewRomanPSMT" w:eastAsia="TimesNewRomanPSMT"/>
          <w:b w:val="0"/>
          <w:i w:val="0"/>
          <w:color w:val="000000"/>
          <w:sz w:val="24"/>
        </w:rPr>
        <w:t>:</w:t>
      </w:r>
      <w:r>
        <w:rPr>
          <w:rFonts w:ascii="SimSun" w:hAnsi="SimSun" w:eastAsia="SimSun"/>
          <w:b w:val="0"/>
          <w:i w:val="0"/>
          <w:color w:val="000000"/>
          <w:sz w:val="24"/>
        </w:rPr>
        <w:t>标准化和相关活动的通用词汇</w:t>
      </w:r>
      <w:r>
        <w:rPr>
          <w:rFonts w:ascii="TimesNewRomanPSMT" w:hAnsi="TimesNewRomanPSMT" w:eastAsia="TimesNewRomanPSMT"/>
          <w:b w:val="0"/>
          <w:i w:val="0"/>
          <w:color w:val="000000"/>
          <w:sz w:val="24"/>
        </w:rPr>
        <w:t>(GB/T20000.1-2002)[S].</w:t>
      </w:r>
      <w:r>
        <w:rPr>
          <w:rFonts w:ascii="SimSun" w:hAnsi="SimSun" w:eastAsia="SimSun"/>
          <w:b w:val="0"/>
          <w:i w:val="0"/>
          <w:color w:val="000000"/>
          <w:sz w:val="24"/>
        </w:rPr>
        <w:t>北京：中国标准出版社</w:t>
      </w:r>
      <w:r>
        <w:rPr>
          <w:rFonts w:ascii="TimesNewRomanPSMT" w:hAnsi="TimesNewRomanPSMT" w:eastAsia="TimesNewRomanPSMT"/>
          <w:b w:val="0"/>
          <w:i w:val="0"/>
          <w:color w:val="000000"/>
          <w:sz w:val="24"/>
        </w:rPr>
        <w:t>, 2002: 2-3</w:t>
      </w:r>
      <w:r>
        <w:rPr>
          <w:rFonts w:ascii="SimSun" w:hAnsi="SimSun" w:eastAsia="SimSun"/>
          <w:b w:val="0"/>
          <w:i w:val="0"/>
          <w:color w:val="000000"/>
          <w:sz w:val="24"/>
        </w:rPr>
        <w:t>．</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崔琼</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李建华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冉淏丹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基于任务流的指挥信息系统双层网络模型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系统仿</w:t>
      </w:r>
      <w:r>
        <w:rPr>
          <w:rFonts w:ascii="SimSun" w:hAnsi="SimSun" w:eastAsia="SimSun"/>
          <w:b w:val="0"/>
          <w:i w:val="0"/>
          <w:color w:val="000000"/>
          <w:sz w:val="24"/>
        </w:rPr>
        <w:t>真学报</w:t>
      </w:r>
      <w:r>
        <w:rPr>
          <w:rFonts w:ascii="TimesNewRomanPSMT" w:hAnsi="TimesNewRomanPSMT" w:eastAsia="TimesNewRomanPSMT"/>
          <w:b w:val="0"/>
          <w:i w:val="0"/>
          <w:color w:val="000000"/>
          <w:sz w:val="24"/>
        </w:rPr>
        <w:t xml:space="preserve">, 2017, 29(11): 2865-2874. </w:t>
      </w:r>
    </w:p>
    <w:p>
      <w:pPr>
        <w:autoSpaceDN w:val="0"/>
        <w:autoSpaceDE w:val="0"/>
        <w:widowControl/>
        <w:spacing w:line="320" w:lineRule="exact" w:before="72" w:after="0"/>
        <w:ind w:left="1282" w:right="0" w:firstLine="0"/>
        <w:jc w:val="left"/>
      </w:pP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崔彦民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陈国良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标准化的概念与作用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内蒙古石油化工</w:t>
      </w:r>
      <w:r>
        <w:rPr>
          <w:rFonts w:ascii="TimesNewRomanPSMT" w:hAnsi="TimesNewRomanPSMT" w:eastAsia="TimesNewRomanPSMT"/>
          <w:b w:val="0"/>
          <w:i w:val="0"/>
          <w:color w:val="000000"/>
          <w:sz w:val="24"/>
        </w:rPr>
        <w:t xml:space="preserve">, 2011(14): 75-77.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陈关荣</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复杂网络及其新近研究进展简介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力学进展</w:t>
      </w:r>
      <w:r>
        <w:rPr>
          <w:rFonts w:ascii="TimesNewRomanPSMT" w:hAnsi="TimesNewRomanPSMT" w:eastAsia="TimesNewRomanPSMT"/>
          <w:b w:val="0"/>
          <w:i w:val="0"/>
          <w:color w:val="000000"/>
          <w:sz w:val="24"/>
        </w:rPr>
        <w:t xml:space="preserve">, 2008, 38(6): 653-662. </w:t>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房庆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于欣丽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中国标准化的历史沿革及发展方向</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世界标准化与质量管理</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 xml:space="preserve">2003(03), 4-7. </w:t>
      </w:r>
    </w:p>
    <w:p>
      <w:pPr>
        <w:autoSpaceDN w:val="0"/>
        <w:autoSpaceDE w:val="0"/>
        <w:widowControl/>
        <w:spacing w:line="320" w:lineRule="exact" w:before="72" w:after="0"/>
        <w:ind w:left="1282" w:right="0" w:firstLine="0"/>
        <w:jc w:val="left"/>
      </w:pPr>
      <w:r>
        <w:rPr>
          <w:rFonts w:ascii="TimesNewRomanPSMT" w:hAnsi="TimesNewRomanPSMT" w:eastAsia="TimesNewRomanPSMT"/>
          <w:b w:val="0"/>
          <w:i w:val="0"/>
          <w:color w:val="000000"/>
          <w:sz w:val="24"/>
        </w:rPr>
        <w:t xml:space="preserve">[7] </w:t>
      </w:r>
      <w:r>
        <w:rPr>
          <w:rFonts w:ascii="SimSun" w:hAnsi="SimSun" w:eastAsia="SimSun"/>
          <w:b w:val="0"/>
          <w:i w:val="0"/>
          <w:color w:val="000000"/>
          <w:sz w:val="24"/>
        </w:rPr>
        <w:t>韩屹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公路桥隧工程的施工风险管理分析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中国公路</w:t>
      </w:r>
      <w:r>
        <w:rPr>
          <w:rFonts w:ascii="TimesNewRomanPSMT" w:hAnsi="TimesNewRomanPSMT" w:eastAsia="TimesNewRomanPSMT"/>
          <w:b w:val="0"/>
          <w:i w:val="0"/>
          <w:color w:val="000000"/>
          <w:sz w:val="24"/>
        </w:rPr>
        <w:t xml:space="preserve">, 2020(2): 112-113.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[8] </w:t>
      </w:r>
      <w:r>
        <w:rPr>
          <w:rFonts w:ascii="SimSun" w:hAnsi="SimSun" w:eastAsia="SimSun"/>
          <w:b w:val="0"/>
          <w:i w:val="0"/>
          <w:color w:val="000000"/>
          <w:sz w:val="24"/>
        </w:rPr>
        <w:t>李发军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建筑工程施工安全风险管理与防范</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科技创新与应用</w:t>
      </w:r>
      <w:r>
        <w:rPr>
          <w:rFonts w:ascii="TimesNewRomanPSMT" w:hAnsi="TimesNewRomanPSMT" w:eastAsia="TimesNewRomanPSMT"/>
          <w:b w:val="0"/>
          <w:i w:val="0"/>
          <w:color w:val="000000"/>
          <w:sz w:val="24"/>
        </w:rPr>
        <w:t xml:space="preserve">, 2021, 11(14): </w:t>
      </w:r>
      <w:r>
        <w:rPr>
          <w:rFonts w:ascii="TimesNewRomanPSMT" w:hAnsi="TimesNewRomanPSMT" w:eastAsia="TimesNewRomanPSMT"/>
          <w:b w:val="0"/>
          <w:i w:val="0"/>
          <w:color w:val="000000"/>
          <w:sz w:val="24"/>
        </w:rPr>
        <w:t xml:space="preserve">185-187.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李学福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赵李萍</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王岳森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基于复杂网络的铁路项目承包商竞合行为分析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铁道工程学报</w:t>
      </w:r>
      <w:r>
        <w:rPr>
          <w:rFonts w:ascii="TimesNewRomanPSMT" w:hAnsi="TimesNewRomanPSMT" w:eastAsia="TimesNewRomanPSMT"/>
          <w:b w:val="0"/>
          <w:i w:val="0"/>
          <w:color w:val="000000"/>
          <w:sz w:val="24"/>
        </w:rPr>
        <w:t xml:space="preserve">, 2019, 36(5): 102-106.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林孔钊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杨弘卿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跨海桥梁施工过程风险事态识别与分析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公路交通科</w:t>
      </w:r>
      <w:r>
        <w:rPr>
          <w:rFonts w:ascii="SimSun" w:hAnsi="SimSun" w:eastAsia="SimSun"/>
          <w:b w:val="0"/>
          <w:i w:val="0"/>
          <w:color w:val="000000"/>
          <w:sz w:val="24"/>
        </w:rPr>
        <w:t>技</w:t>
      </w:r>
      <w:r>
        <w:rPr>
          <w:rFonts w:ascii="TimesNewRomanPSMT" w:hAnsi="TimesNewRomanPSMT" w:eastAsia="TimesNewRomanPSMT"/>
          <w:b w:val="0"/>
          <w:i w:val="0"/>
          <w:color w:val="000000"/>
          <w:sz w:val="24"/>
        </w:rPr>
        <w:t>(</w:t>
      </w:r>
      <w:r>
        <w:rPr>
          <w:rFonts w:ascii="SimSun" w:hAnsi="SimSun" w:eastAsia="SimSun"/>
          <w:b w:val="0"/>
          <w:i w:val="0"/>
          <w:color w:val="000000"/>
          <w:sz w:val="24"/>
        </w:rPr>
        <w:t>应用技术版</w:t>
      </w:r>
      <w:r>
        <w:rPr>
          <w:rFonts w:ascii="TimesNewRomanPSMT" w:hAnsi="TimesNewRomanPSMT" w:eastAsia="TimesNewRomanPSMT"/>
          <w:b w:val="0"/>
          <w:i w:val="0"/>
          <w:color w:val="000000"/>
          <w:sz w:val="24"/>
        </w:rPr>
        <w:t xml:space="preserve">), 2020, 16(03): 338-340+360.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刘立吉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桥梁工程施工风险综合识别与评估方法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居业</w:t>
      </w:r>
      <w:r>
        <w:rPr>
          <w:rFonts w:ascii="TimesNewRomanPSMT" w:hAnsi="TimesNewRomanPSMT" w:eastAsia="TimesNewRomanPSMT"/>
          <w:b w:val="0"/>
          <w:i w:val="0"/>
          <w:color w:val="000000"/>
          <w:sz w:val="24"/>
        </w:rPr>
        <w:t xml:space="preserve">, 2019(3): 166, 168. </w:t>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刘沐宇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金开明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大跨径悬索桥施工风险评估的集对分析方法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土木工程与管</w:t>
      </w:r>
      <w:r>
        <w:rPr>
          <w:rFonts w:ascii="SimSun" w:hAnsi="SimSun" w:eastAsia="SimSun"/>
          <w:b w:val="0"/>
          <w:i w:val="0"/>
          <w:color w:val="000000"/>
          <w:sz w:val="24"/>
        </w:rPr>
        <w:t>理学报</w:t>
      </w:r>
      <w:r>
        <w:rPr>
          <w:rFonts w:ascii="TimesNewRomanPSMT" w:hAnsi="TimesNewRomanPSMT" w:eastAsia="TimesNewRomanPSMT"/>
          <w:b w:val="0"/>
          <w:i w:val="0"/>
          <w:color w:val="000000"/>
          <w:sz w:val="24"/>
        </w:rPr>
        <w:t xml:space="preserve">, 2017, 34(5): 1-7, 14.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刘小龙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谢姣姣</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公路隧道工程施工安全风险控制方法及应用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中国科技投资</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 xml:space="preserve">2019(20): 74.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[14] </w:t>
      </w:r>
      <w:r>
        <w:rPr>
          <w:rFonts w:ascii="SimSun" w:hAnsi="SimSun" w:eastAsia="SimSun"/>
          <w:b w:val="0"/>
          <w:i w:val="0"/>
          <w:color w:val="000000"/>
          <w:sz w:val="24"/>
        </w:rPr>
        <w:t>陆新鑫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徐秀丽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李雪红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基于肯特指数法的桥梁施工安全风险评估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w:t>
      </w:r>
      <w:r>
        <w:rPr>
          <w:rFonts w:ascii="SimSun" w:hAnsi="SimSun" w:eastAsia="SimSun"/>
          <w:b w:val="0"/>
          <w:i w:val="0"/>
          <w:color w:val="000000"/>
          <w:sz w:val="24"/>
        </w:rPr>
        <w:t>安全科学学报</w:t>
      </w:r>
      <w:r>
        <w:rPr>
          <w:rFonts w:ascii="TimesNewRomanPSMT" w:hAnsi="TimesNewRomanPSMT" w:eastAsia="TimesNewRomanPSMT"/>
          <w:b w:val="0"/>
          <w:i w:val="0"/>
          <w:color w:val="000000"/>
          <w:sz w:val="24"/>
        </w:rPr>
        <w:t xml:space="preserve">, 2013, 23(06): 165-171. </w:t>
      </w:r>
    </w:p>
    <w:p>
      <w:pPr>
        <w:autoSpaceDN w:val="0"/>
        <w:autoSpaceDE w:val="0"/>
        <w:widowControl/>
        <w:spacing w:line="322" w:lineRule="exact" w:before="70" w:after="0"/>
        <w:ind w:left="1282" w:right="0" w:firstLine="0"/>
        <w:jc w:val="left"/>
      </w:pP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麦绿波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广义标准概念的构建</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中国标准化</w:t>
      </w:r>
      <w:r>
        <w:rPr>
          <w:rFonts w:ascii="TimesNewRomanPSMT" w:hAnsi="TimesNewRomanPSMT" w:eastAsia="TimesNewRomanPSMT"/>
          <w:b w:val="0"/>
          <w:i w:val="0"/>
          <w:color w:val="000000"/>
          <w:sz w:val="24"/>
        </w:rPr>
        <w:t xml:space="preserve">, 2012(4): 57-62, 66.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[16] </w:t>
      </w:r>
      <w:r>
        <w:rPr>
          <w:rFonts w:ascii="SimSun" w:hAnsi="SimSun" w:eastAsia="SimSun"/>
          <w:b w:val="0"/>
          <w:i w:val="0"/>
          <w:color w:val="000000"/>
          <w:sz w:val="24"/>
        </w:rPr>
        <w:t>陈述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栗嘉琨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向玉华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企业安全生产标准化体系的成长性态诊断</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安全与环</w:t>
      </w:r>
      <w:r>
        <w:rPr>
          <w:rFonts w:ascii="SimSun" w:hAnsi="SimSun" w:eastAsia="SimSun"/>
          <w:b w:val="0"/>
          <w:i w:val="0"/>
          <w:color w:val="000000"/>
          <w:sz w:val="24"/>
        </w:rPr>
        <w:t>境学报</w:t>
      </w:r>
      <w:r>
        <w:rPr>
          <w:rFonts w:ascii="TimesNewRomanPSMT" w:hAnsi="TimesNewRomanPSMT" w:eastAsia="TimesNewRomanPSMT"/>
          <w:b w:val="0"/>
          <w:i w:val="0"/>
          <w:color w:val="000000"/>
          <w:sz w:val="24"/>
        </w:rPr>
        <w:t xml:space="preserve">, 2015, 15(05): 170-174. </w:t>
      </w:r>
    </w:p>
    <w:p>
      <w:pPr>
        <w:autoSpaceDN w:val="0"/>
        <w:autoSpaceDE w:val="0"/>
        <w:widowControl/>
        <w:spacing w:line="320" w:lineRule="exact" w:before="68" w:after="0"/>
        <w:ind w:left="0" w:right="0" w:firstLine="0"/>
        <w:jc w:val="center"/>
      </w:pPr>
      <w:r>
        <w:rPr>
          <w:rFonts w:ascii="TimesNewRomanPSMT" w:hAnsi="TimesNewRomanPSMT" w:eastAsia="TimesNewRomanPSMT"/>
          <w:b w:val="0"/>
          <w:i w:val="0"/>
          <w:color w:val="000000"/>
          <w:sz w:val="24"/>
        </w:rPr>
        <w:t xml:space="preserve">[17] </w:t>
      </w:r>
      <w:r>
        <w:rPr>
          <w:rFonts w:ascii="SimSun" w:hAnsi="SimSun" w:eastAsia="SimSun"/>
          <w:b w:val="0"/>
          <w:i w:val="0"/>
          <w:color w:val="000000"/>
          <w:sz w:val="24"/>
        </w:rPr>
        <w:t>钱娜娜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桥梁施工的风险评估及管理</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住宅与房地产</w:t>
      </w:r>
      <w:r>
        <w:rPr>
          <w:rFonts w:ascii="TimesNewRomanPSMT" w:hAnsi="TimesNewRomanPSMT" w:eastAsia="TimesNewRomanPSMT"/>
          <w:b w:val="0"/>
          <w:i w:val="0"/>
          <w:color w:val="000000"/>
          <w:sz w:val="24"/>
        </w:rPr>
        <w:t xml:space="preserve">, 2018(28): 158.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[18] </w:t>
      </w:r>
      <w:r>
        <w:rPr>
          <w:rFonts w:ascii="SimSun" w:hAnsi="SimSun" w:eastAsia="SimSun"/>
          <w:b w:val="0"/>
          <w:i w:val="0"/>
          <w:color w:val="000000"/>
          <w:sz w:val="24"/>
        </w:rPr>
        <w:t>施洲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纪锋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余万庆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大型桥梁施工风险动态评估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同济大学学报（自然科</w:t>
      </w:r>
      <w:r>
        <w:rPr>
          <w:rFonts w:ascii="SimSun" w:hAnsi="SimSun" w:eastAsia="SimSun"/>
          <w:b w:val="0"/>
          <w:i w:val="0"/>
          <w:color w:val="000000"/>
          <w:sz w:val="24"/>
        </w:rPr>
        <w:t>学版）</w:t>
      </w:r>
      <w:r>
        <w:rPr>
          <w:rFonts w:ascii="TimesNewRomanPSMT" w:hAnsi="TimesNewRomanPSMT" w:eastAsia="TimesNewRomanPSMT"/>
          <w:b w:val="0"/>
          <w:i w:val="0"/>
          <w:color w:val="000000"/>
          <w:sz w:val="24"/>
        </w:rPr>
        <w:t xml:space="preserve">, 2021, 49(5): 634-642. </w:t>
      </w:r>
    </w:p>
    <w:p>
      <w:pPr>
        <w:autoSpaceDN w:val="0"/>
        <w:autoSpaceDE w:val="0"/>
        <w:widowControl/>
        <w:spacing w:line="320" w:lineRule="exact" w:before="70" w:after="0"/>
        <w:ind w:left="1282" w:right="0" w:firstLine="0"/>
        <w:jc w:val="left"/>
      </w:pPr>
      <w:r>
        <w:rPr>
          <w:rFonts w:ascii="TimesNewRomanPSMT" w:hAnsi="TimesNewRomanPSMT" w:eastAsia="TimesNewRomanPSMT"/>
          <w:b w:val="0"/>
          <w:i w:val="0"/>
          <w:color w:val="000000"/>
          <w:sz w:val="24"/>
        </w:rPr>
        <w:t xml:space="preserve">[19] </w:t>
      </w:r>
      <w:r>
        <w:rPr>
          <w:rFonts w:ascii="SimSun" w:hAnsi="SimSun" w:eastAsia="SimSun"/>
          <w:b w:val="0"/>
          <w:i w:val="0"/>
          <w:color w:val="000000"/>
          <w:sz w:val="24"/>
        </w:rPr>
        <w:t>舒毅潇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王宇辉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关于地球健康的双层耦合网络模型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数学建模及其应</w:t>
      </w:r>
    </w:p>
    <w:p>
      <w:pPr>
        <w:autoSpaceDN w:val="0"/>
        <w:autoSpaceDE w:val="0"/>
        <w:widowControl/>
        <w:spacing w:line="240" w:lineRule="exact" w:before="468" w:after="0"/>
        <w:ind w:left="0" w:right="4308" w:firstLine="0"/>
        <w:jc w:val="right"/>
      </w:pPr>
      <w:r>
        <w:rPr>
          <w:rFonts w:ascii="TimesNewRomanPSMT" w:hAnsi="TimesNewRomanPSMT" w:eastAsia="TimesNewRomanPSMT"/>
          <w:b w:val="0"/>
          <w:i w:val="0"/>
          <w:color w:val="000000"/>
          <w:sz w:val="18"/>
        </w:rPr>
        <w:t xml:space="preserve">54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02" name="Picture 20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3" name="Picture 20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20" w:lineRule="exact" w:before="670" w:after="0"/>
        <w:ind w:left="1282" w:right="0" w:firstLine="0"/>
        <w:jc w:val="left"/>
      </w:pPr>
      <w:r>
        <w:rPr>
          <w:rFonts w:ascii="SimSun" w:hAnsi="SimSun" w:eastAsia="SimSun"/>
          <w:b w:val="0"/>
          <w:i w:val="0"/>
          <w:color w:val="000000"/>
          <w:sz w:val="24"/>
        </w:rPr>
        <w:t>用</w:t>
      </w:r>
      <w:r>
        <w:rPr>
          <w:rFonts w:ascii="TimesNewRomanPSMT" w:hAnsi="TimesNewRomanPSMT" w:eastAsia="TimesNewRomanPSMT"/>
          <w:b w:val="0"/>
          <w:i w:val="0"/>
          <w:color w:val="000000"/>
          <w:sz w:val="24"/>
        </w:rPr>
        <w:t xml:space="preserve">, 2013, 2(2): 53-61.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[20] </w:t>
      </w:r>
      <w:r>
        <w:rPr>
          <w:rFonts w:ascii="SimSun" w:hAnsi="SimSun" w:eastAsia="SimSun"/>
          <w:b w:val="0"/>
          <w:i w:val="0"/>
          <w:color w:val="000000"/>
          <w:sz w:val="24"/>
        </w:rPr>
        <w:t>童永宽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浅谈隧道施工安全风险及其施工管理</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中国高新区</w:t>
      </w:r>
      <w:r>
        <w:rPr>
          <w:rFonts w:ascii="TimesNewRomanPSMT" w:hAnsi="TimesNewRomanPSMT" w:eastAsia="TimesNewRomanPSMT"/>
          <w:b w:val="0"/>
          <w:i w:val="0"/>
          <w:color w:val="000000"/>
          <w:sz w:val="24"/>
        </w:rPr>
        <w:t xml:space="preserve">, 2019(21): 143. </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王飞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马堑飞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李天民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基于模糊理论的建筑施工安全等级分析</w:t>
      </w:r>
      <w:r>
        <w:rPr>
          <w:rFonts w:ascii="TimesNewRomanPSMT" w:hAnsi="TimesNewRomanPSMT" w:eastAsia="TimesNewRomanPSMT"/>
          <w:b w:val="0"/>
          <w:i w:val="0"/>
          <w:color w:val="000000"/>
          <w:sz w:val="24"/>
        </w:rPr>
        <w:t>[C]//</w:t>
      </w:r>
      <w:r>
        <w:rPr>
          <w:rFonts w:ascii="SimSun" w:hAnsi="SimSun" w:eastAsia="SimSun"/>
          <w:b w:val="0"/>
          <w:i w:val="0"/>
          <w:color w:val="000000"/>
          <w:sz w:val="24"/>
        </w:rPr>
        <w:t>第十二届</w:t>
      </w:r>
      <w:r>
        <w:rPr>
          <w:rFonts w:ascii="SimSun" w:hAnsi="SimSun" w:eastAsia="SimSun"/>
          <w:b w:val="0"/>
          <w:i w:val="0"/>
          <w:color w:val="000000"/>
          <w:sz w:val="24"/>
        </w:rPr>
        <w:t>全国结构工程学术会议论文集第</w:t>
      </w:r>
      <w:r>
        <w:rPr>
          <w:rFonts w:ascii="TimesNewRomanPSMT" w:hAnsi="TimesNewRomanPSMT" w:eastAsia="TimesNewRomanPSMT"/>
          <w:b w:val="0"/>
          <w:i w:val="0"/>
          <w:color w:val="000000"/>
          <w:sz w:val="24"/>
        </w:rPr>
        <w:t>Ⅲ</w:t>
      </w:r>
      <w:r>
        <w:rPr>
          <w:rFonts w:ascii="SimSun" w:hAnsi="SimSun" w:eastAsia="SimSun"/>
          <w:b w:val="0"/>
          <w:i w:val="0"/>
          <w:color w:val="000000"/>
          <w:sz w:val="24"/>
        </w:rPr>
        <w:t>册</w:t>
      </w:r>
      <w:r>
        <w:rPr>
          <w:rFonts w:ascii="TimesNewRomanPSMT" w:hAnsi="TimesNewRomanPSMT" w:eastAsia="TimesNewRomanPSMT"/>
          <w:b w:val="0"/>
          <w:i w:val="0"/>
          <w:color w:val="000000"/>
          <w:sz w:val="24"/>
        </w:rPr>
        <w:t xml:space="preserve">, 2003: 421-424.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王帅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宋玉蓉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宋波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考虑个体警觉行为的双层网络流行病传播模型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计算机</w:t>
      </w:r>
      <w:r>
        <w:rPr>
          <w:rFonts w:ascii="SimSun" w:hAnsi="SimSun" w:eastAsia="SimSun"/>
          <w:b w:val="0"/>
          <w:i w:val="0"/>
          <w:color w:val="000000"/>
          <w:sz w:val="24"/>
        </w:rPr>
        <w:t>工程</w:t>
      </w:r>
      <w:r>
        <w:rPr>
          <w:rFonts w:ascii="TimesNewRomanPSMT" w:hAnsi="TimesNewRomanPSMT" w:eastAsia="TimesNewRomanPSMT"/>
          <w:b w:val="0"/>
          <w:i w:val="0"/>
          <w:color w:val="000000"/>
          <w:sz w:val="24"/>
        </w:rPr>
        <w:t xml:space="preserve">, 2021, 47(3): 131-138.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吴菲菲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米兰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黄鲁成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基于技术标准的企业多主体竞合关系研究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科学学研</w:t>
      </w:r>
      <w:r>
        <w:rPr>
          <w:rFonts w:ascii="SimSun" w:hAnsi="SimSun" w:eastAsia="SimSun"/>
          <w:b w:val="0"/>
          <w:i w:val="0"/>
          <w:color w:val="000000"/>
          <w:sz w:val="24"/>
        </w:rPr>
        <w:t>究</w:t>
      </w:r>
      <w:r>
        <w:rPr>
          <w:rFonts w:ascii="TimesNewRomanPSMT" w:hAnsi="TimesNewRomanPSMT" w:eastAsia="TimesNewRomanPSMT"/>
          <w:b w:val="0"/>
          <w:i w:val="0"/>
          <w:color w:val="000000"/>
          <w:sz w:val="24"/>
        </w:rPr>
        <w:t xml:space="preserve">, 2019, 37(06): 1043-1052.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吴建民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陶犇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桥梁工程施工班组风险辨识与控制典型案例分析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w:t>
      </w:r>
      <w:r>
        <w:rPr>
          <w:rFonts w:ascii="SimSun" w:hAnsi="SimSun" w:eastAsia="SimSun"/>
          <w:b w:val="0"/>
          <w:i w:val="0"/>
          <w:color w:val="000000"/>
          <w:sz w:val="24"/>
        </w:rPr>
        <w:t>建设与设计</w:t>
      </w:r>
      <w:r>
        <w:rPr>
          <w:rFonts w:ascii="TimesNewRomanPSMT" w:hAnsi="TimesNewRomanPSMT" w:eastAsia="TimesNewRomanPSMT"/>
          <w:b w:val="0"/>
          <w:i w:val="0"/>
          <w:color w:val="000000"/>
          <w:sz w:val="24"/>
        </w:rPr>
        <w:t xml:space="preserve">, 2020(19): 238-240.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徐青</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何松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魏可可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基于复杂网络理论的地铁深基坑施工事故致因研究</w:t>
      </w:r>
      <w:r>
        <w:rPr>
          <w:rFonts w:ascii="TimesNewRomanPSMT" w:hAnsi="TimesNewRomanPSMT" w:eastAsia="TimesNewRomanPSMT"/>
          <w:b w:val="0"/>
          <w:i w:val="0"/>
          <w:color w:val="000000"/>
          <w:sz w:val="24"/>
        </w:rPr>
        <w:t>[J].</w:t>
      </w:r>
      <w:r>
        <w:rPr>
          <w:rFonts w:ascii="SimSun" w:hAnsi="SimSun" w:eastAsia="SimSun"/>
          <w:b w:val="0"/>
          <w:i w:val="0"/>
          <w:color w:val="000000"/>
          <w:sz w:val="24"/>
        </w:rPr>
        <w:t>安全与环境工程</w:t>
      </w:r>
      <w:r>
        <w:rPr>
          <w:rFonts w:ascii="TimesNewRomanPSMT" w:hAnsi="TimesNewRomanPSMT" w:eastAsia="TimesNewRomanPSMT"/>
          <w:b w:val="0"/>
          <w:i w:val="0"/>
          <w:color w:val="000000"/>
          <w:sz w:val="24"/>
        </w:rPr>
        <w:t xml:space="preserve">, 2017, 24(1): 152-157, 161.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杨天琪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廖丽慧</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建设工程施工质量验收方法标准化研究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现代工业经济和信</w:t>
      </w:r>
      <w:r>
        <w:rPr>
          <w:rFonts w:ascii="SimSun" w:hAnsi="SimSun" w:eastAsia="SimSun"/>
          <w:b w:val="0"/>
          <w:i w:val="0"/>
          <w:color w:val="000000"/>
          <w:sz w:val="24"/>
        </w:rPr>
        <w:t>息化</w:t>
      </w:r>
      <w:r>
        <w:rPr>
          <w:rFonts w:ascii="TimesNewRomanPSMT" w:hAnsi="TimesNewRomanPSMT" w:eastAsia="TimesNewRomanPSMT"/>
          <w:b w:val="0"/>
          <w:i w:val="0"/>
          <w:color w:val="000000"/>
          <w:sz w:val="24"/>
        </w:rPr>
        <w:t xml:space="preserve">, 2015, 5(17): 31-33.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杨喜艳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吴亚豪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张家军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多层网络中谣言传播的动态控制策略分析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电子科</w:t>
      </w:r>
      <w:r>
        <w:rPr>
          <w:rFonts w:ascii="SimSun" w:hAnsi="SimSun" w:eastAsia="SimSun"/>
          <w:b w:val="0"/>
          <w:i w:val="0"/>
          <w:color w:val="000000"/>
          <w:sz w:val="24"/>
        </w:rPr>
        <w:t>技大学学报</w:t>
      </w:r>
      <w:r>
        <w:rPr>
          <w:rFonts w:ascii="TimesNewRomanPSMT" w:hAnsi="TimesNewRomanPSMT" w:eastAsia="TimesNewRomanPSMT"/>
          <w:b w:val="0"/>
          <w:i w:val="0"/>
          <w:color w:val="000000"/>
          <w:sz w:val="24"/>
        </w:rPr>
        <w:t xml:space="preserve">, 2020, 49(4): 511-518, 554. </w:t>
      </w:r>
    </w:p>
    <w:p>
      <w:pPr>
        <w:autoSpaceDN w:val="0"/>
        <w:autoSpaceDE w:val="0"/>
        <w:widowControl/>
        <w:spacing w:line="390" w:lineRule="exact" w:before="0" w:after="0"/>
        <w:ind w:left="1282" w:right="0" w:firstLine="0"/>
        <w:jc w:val="left"/>
      </w:pPr>
      <w:r>
        <w:rPr>
          <w:rFonts w:ascii="TimesNewRomanPSMT" w:hAnsi="TimesNewRomanPSMT" w:eastAsia="TimesNewRomanPSMT"/>
          <w:b w:val="0"/>
          <w:i w:val="0"/>
          <w:color w:val="000000"/>
          <w:sz w:val="24"/>
        </w:rPr>
        <w:t xml:space="preserve">[28] </w:t>
      </w:r>
      <w:r>
        <w:rPr>
          <w:rFonts w:ascii="SimSun" w:hAnsi="SimSun" w:eastAsia="SimSun"/>
          <w:b w:val="0"/>
          <w:i w:val="0"/>
          <w:color w:val="000000"/>
          <w:sz w:val="24"/>
        </w:rPr>
        <w:t>姚冠</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林金山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隧道施工安全风险与施工管理分析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工程技术研究</w:t>
      </w:r>
      <w:r>
        <w:rPr>
          <w:rFonts w:ascii="TimesNewRomanPSMT" w:hAnsi="TimesNewRomanPSMT" w:eastAsia="TimesNewRomanPSMT"/>
          <w:b w:val="0"/>
          <w:i w:val="0"/>
          <w:color w:val="000000"/>
          <w:sz w:val="24"/>
        </w:rPr>
        <w:t xml:space="preserve">, 2020, 5(23): </w:t>
      </w:r>
      <w:r>
        <w:rPr>
          <w:rFonts w:ascii="TimesNewRomanPSMT" w:hAnsi="TimesNewRomanPSMT" w:eastAsia="TimesNewRomanPSMT"/>
          <w:b w:val="0"/>
          <w:i w:val="0"/>
          <w:color w:val="000000"/>
          <w:sz w:val="24"/>
        </w:rPr>
        <w:t xml:space="preserve">156-157.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[29] </w:t>
      </w:r>
      <w:r>
        <w:rPr>
          <w:rFonts w:ascii="SimSun" w:hAnsi="SimSun" w:eastAsia="SimSun"/>
          <w:b w:val="0"/>
          <w:i w:val="0"/>
          <w:color w:val="000000"/>
          <w:sz w:val="24"/>
        </w:rPr>
        <w:t>周冬梅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陈婷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赵闻文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众筹平台的双层网络信息传播模型研究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电子科技大</w:t>
      </w:r>
      <w:r>
        <w:rPr>
          <w:rFonts w:ascii="SimSun" w:hAnsi="SimSun" w:eastAsia="SimSun"/>
          <w:b w:val="0"/>
          <w:i w:val="0"/>
          <w:color w:val="000000"/>
          <w:sz w:val="24"/>
        </w:rPr>
        <w:t>学学报</w:t>
      </w:r>
      <w:r>
        <w:rPr>
          <w:rFonts w:ascii="TimesNewRomanPSMT" w:hAnsi="TimesNewRomanPSMT" w:eastAsia="TimesNewRomanPSMT"/>
          <w:b w:val="0"/>
          <w:i w:val="0"/>
          <w:color w:val="000000"/>
          <w:sz w:val="24"/>
        </w:rPr>
        <w:t xml:space="preserve">, 2018, 47(1): 132-138.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[30] </w:t>
      </w:r>
      <w:r>
        <w:rPr>
          <w:rFonts w:ascii="SimSun" w:hAnsi="SimSun" w:eastAsia="SimSun"/>
          <w:b w:val="0"/>
          <w:i w:val="0"/>
          <w:color w:val="000000"/>
          <w:sz w:val="24"/>
        </w:rPr>
        <w:t>周青</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王东鹏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孙耀吾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面向</w:t>
      </w:r>
      <w:r>
        <w:rPr>
          <w:rFonts w:ascii="TimesNewRomanPSMT" w:hAnsi="TimesNewRomanPSMT" w:eastAsia="TimesNewRomanPSMT"/>
          <w:b w:val="0"/>
          <w:i w:val="0"/>
          <w:color w:val="000000"/>
          <w:sz w:val="24"/>
        </w:rPr>
        <w:t>"</w:t>
      </w:r>
      <w:r>
        <w:rPr>
          <w:rFonts w:ascii="SimSun" w:hAnsi="SimSun" w:eastAsia="SimSun"/>
          <w:b w:val="0"/>
          <w:i w:val="0"/>
          <w:color w:val="000000"/>
          <w:sz w:val="24"/>
        </w:rPr>
        <w:t>一带一路</w:t>
      </w:r>
      <w:r>
        <w:rPr>
          <w:rFonts w:ascii="TimesNewRomanPSMT" w:hAnsi="TimesNewRomanPSMT" w:eastAsia="TimesNewRomanPSMT"/>
          <w:b w:val="0"/>
          <w:i w:val="0"/>
          <w:color w:val="000000"/>
          <w:sz w:val="24"/>
        </w:rPr>
        <w:t>"</w:t>
      </w:r>
      <w:r>
        <w:rPr>
          <w:rFonts w:ascii="SimSun" w:hAnsi="SimSun" w:eastAsia="SimSun"/>
          <w:b w:val="0"/>
          <w:i w:val="0"/>
          <w:color w:val="000000"/>
          <w:sz w:val="24"/>
        </w:rPr>
        <w:t>企业技术标准联盟的理论溯源与研究</w:t>
      </w:r>
      <w:r>
        <w:rPr>
          <w:rFonts w:ascii="SimSun" w:hAnsi="SimSun" w:eastAsia="SimSun"/>
          <w:b w:val="0"/>
          <w:i w:val="0"/>
          <w:color w:val="000000"/>
          <w:sz w:val="24"/>
        </w:rPr>
        <w:t>趋势</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信息与管理研究</w:t>
      </w:r>
      <w:r>
        <w:rPr>
          <w:rFonts w:ascii="TimesNewRomanPSMT" w:hAnsi="TimesNewRomanPSMT" w:eastAsia="TimesNewRomanPSMT"/>
          <w:b w:val="0"/>
          <w:i w:val="0"/>
          <w:color w:val="000000"/>
          <w:sz w:val="24"/>
        </w:rPr>
        <w:t xml:space="preserve">, 2019, 4(1): 51-66. </w:t>
      </w:r>
    </w:p>
    <w:p>
      <w:pPr>
        <w:autoSpaceDN w:val="0"/>
        <w:autoSpaceDE w:val="0"/>
        <w:widowControl/>
        <w:spacing w:line="390" w:lineRule="exact" w:before="2" w:after="0"/>
        <w:ind w:left="1282" w:right="144" w:firstLine="0"/>
        <w:jc w:val="left"/>
      </w:pPr>
      <w:r>
        <w:rPr>
          <w:rFonts w:ascii="TimesNewRomanPSMT" w:hAnsi="TimesNewRomanPSMT" w:eastAsia="TimesNewRomanPSMT"/>
          <w:b w:val="0"/>
          <w:i w:val="0"/>
          <w:color w:val="000000"/>
          <w:sz w:val="24"/>
        </w:rPr>
        <w:t xml:space="preserve">[31] ABDOLLAHZADEH G, RASTGOO S. Risk assessment in bridge construction </w:t>
      </w:r>
      <w:r>
        <w:rPr>
          <w:rFonts w:ascii="TimesNewRomanPSMT" w:hAnsi="TimesNewRomanPSMT" w:eastAsia="TimesNewRomanPSMT"/>
          <w:b w:val="0"/>
          <w:i w:val="0"/>
          <w:color w:val="000000"/>
          <w:sz w:val="24"/>
        </w:rPr>
        <w:t>projects using fault tree and event tree analysis methods based on fuzzy logic[J]. ASCE-</w:t>
      </w:r>
      <w:r>
        <w:rPr>
          <w:rFonts w:ascii="TimesNewRomanPSMT" w:hAnsi="TimesNewRomanPSMT" w:eastAsia="TimesNewRomanPSMT"/>
          <w:b w:val="0"/>
          <w:i w:val="0"/>
          <w:color w:val="000000"/>
          <w:sz w:val="24"/>
        </w:rPr>
        <w:t>ASME J. Risk and Uncert. in Engrg. Sys. Part B: Mech. Engrg, 2015, 1(3), 031006-</w:t>
      </w:r>
      <w:r>
        <w:rPr>
          <w:rFonts w:ascii="TimesNewRomanPSMT" w:hAnsi="TimesNewRomanPSMT" w:eastAsia="TimesNewRomanPSMT"/>
          <w:b w:val="0"/>
          <w:i w:val="0"/>
          <w:color w:val="000000"/>
          <w:sz w:val="24"/>
        </w:rPr>
        <w:t xml:space="preserve">031017. </w:t>
      </w:r>
    </w:p>
    <w:p>
      <w:pPr>
        <w:autoSpaceDN w:val="0"/>
        <w:autoSpaceDE w:val="0"/>
        <w:widowControl/>
        <w:spacing w:line="390" w:lineRule="exact" w:before="2" w:after="0"/>
        <w:ind w:left="1282" w:right="166" w:firstLine="0"/>
        <w:jc w:val="both"/>
      </w:pPr>
      <w:r>
        <w:rPr>
          <w:rFonts w:ascii="TimesNewRomanPSMT" w:hAnsi="TimesNewRomanPSMT" w:eastAsia="TimesNewRomanPSMT"/>
          <w:b w:val="0"/>
          <w:i w:val="0"/>
          <w:color w:val="000000"/>
          <w:sz w:val="24"/>
        </w:rPr>
        <w:t xml:space="preserve">[32] ABRAHA H H, LIYANAGE J P. Review of theories and accident causation models: </w:t>
      </w:r>
      <w:r>
        <w:rPr>
          <w:rFonts w:ascii="TimesNewRomanPSMT" w:hAnsi="TimesNewRomanPSMT" w:eastAsia="TimesNewRomanPSMT"/>
          <w:b w:val="0"/>
          <w:i w:val="0"/>
          <w:color w:val="000000"/>
          <w:sz w:val="24"/>
        </w:rPr>
        <w:t xml:space="preserve">Understanding of human-context dyad toward the use in modern complex </w:t>
      </w:r>
      <w:r>
        <w:rPr>
          <w:rFonts w:ascii="TimesNewRomanPSMT" w:hAnsi="TimesNewRomanPSMT" w:eastAsia="TimesNewRomanPSMT"/>
          <w:b w:val="0"/>
          <w:i w:val="0"/>
          <w:color w:val="000000"/>
          <w:sz w:val="24"/>
        </w:rPr>
        <w:t xml:space="preserve">systems[C]//Proceedings of the 7th World Congress on Engineering Asset Management </w:t>
      </w:r>
      <w:r>
        <w:rPr>
          <w:rFonts w:ascii="TimesNewRomanPSMT" w:hAnsi="TimesNewRomanPSMT" w:eastAsia="TimesNewRomanPSMT"/>
          <w:b w:val="0"/>
          <w:i w:val="0"/>
          <w:color w:val="000000"/>
          <w:sz w:val="24"/>
        </w:rPr>
        <w:t xml:space="preserve">(WCEAM 2012). Springer, Cham, 2015: 17-32.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[33] ALBERT R, BARABÁSI A L. Statistical mechanics of complex networks[J]. </w:t>
      </w:r>
      <w:r>
        <w:rPr>
          <w:rFonts w:ascii="TimesNewRomanPSMT" w:hAnsi="TimesNewRomanPSMT" w:eastAsia="TimesNewRomanPSMT"/>
          <w:b w:val="0"/>
          <w:i w:val="0"/>
          <w:color w:val="000000"/>
          <w:sz w:val="24"/>
        </w:rPr>
        <w:t xml:space="preserve">Reviews of modern physics, 2002, 74(1): 47. </w:t>
      </w:r>
    </w:p>
    <w:p>
      <w:pPr>
        <w:autoSpaceDN w:val="0"/>
        <w:autoSpaceDE w:val="0"/>
        <w:widowControl/>
        <w:spacing w:line="388" w:lineRule="exact" w:before="4" w:after="0"/>
        <w:ind w:left="1152" w:right="0" w:firstLine="0"/>
        <w:jc w:val="center"/>
      </w:pPr>
      <w:r>
        <w:rPr>
          <w:rFonts w:ascii="TimesNewRomanPSMT" w:hAnsi="TimesNewRomanPSMT" w:eastAsia="TimesNewRomanPSMT"/>
          <w:b w:val="0"/>
          <w:i w:val="0"/>
          <w:color w:val="000000"/>
          <w:sz w:val="24"/>
        </w:rPr>
        <w:t xml:space="preserve">[34] ARCISZEWSKI T, MICHALSKI R S, DYBALA T. STAR methodology-based </w:t>
      </w:r>
      <w:r>
        <w:rPr>
          <w:rFonts w:ascii="TimesNewRomanPSMT" w:hAnsi="TimesNewRomanPSMT" w:eastAsia="TimesNewRomanPSMT"/>
          <w:b w:val="0"/>
          <w:i w:val="0"/>
          <w:color w:val="000000"/>
          <w:sz w:val="24"/>
        </w:rPr>
        <w:t xml:space="preserve">learning about construction accidents and their prevention[J]. Automation in construction, </w:t>
      </w:r>
    </w:p>
    <w:p>
      <w:pPr>
        <w:autoSpaceDN w:val="0"/>
        <w:autoSpaceDE w:val="0"/>
        <w:widowControl/>
        <w:spacing w:line="240" w:lineRule="exact" w:before="554" w:after="0"/>
        <w:ind w:left="0" w:right="4308" w:firstLine="0"/>
        <w:jc w:val="right"/>
      </w:pPr>
      <w:r>
        <w:rPr>
          <w:rFonts w:ascii="TimesNewRomanPSMT" w:hAnsi="TimesNewRomanPSMT" w:eastAsia="TimesNewRomanPSMT"/>
          <w:b w:val="0"/>
          <w:i w:val="0"/>
          <w:color w:val="000000"/>
          <w:sz w:val="18"/>
        </w:rPr>
        <w:t xml:space="preserve">55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04" name="Picture 20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5" name="Picture 20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5" w:lineRule="auto" w:before="0" w:after="0"/>
        <w:ind w:left="0" w:right="3854" w:firstLine="0"/>
        <w:jc w:val="right"/>
      </w:pPr>
      <w:r>
        <w:rPr>
          <w:rFonts w:ascii="DengXian" w:hAnsi="DengXian" w:eastAsia="DengXian"/>
          <w:b w:val="0"/>
          <w:i w:val="0"/>
          <w:color w:val="000000"/>
          <w:sz w:val="18"/>
        </w:rPr>
        <w:t xml:space="preserve">参考文献 </w:t>
      </w:r>
    </w:p>
    <w:p>
      <w:pPr>
        <w:autoSpaceDN w:val="0"/>
        <w:autoSpaceDE w:val="0"/>
        <w:widowControl/>
        <w:spacing w:line="320" w:lineRule="exact" w:before="664" w:after="0"/>
        <w:ind w:left="1282" w:right="0" w:firstLine="0"/>
        <w:jc w:val="left"/>
      </w:pPr>
      <w:r>
        <w:rPr>
          <w:rFonts w:ascii="TimesNewRomanPSMT" w:hAnsi="TimesNewRomanPSMT" w:eastAsia="TimesNewRomanPSMT"/>
          <w:b w:val="0"/>
          <w:i w:val="0"/>
          <w:color w:val="000000"/>
          <w:sz w:val="24"/>
        </w:rPr>
        <w:t xml:space="preserve">1995, 4(1): 75-85.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[35] CASEY E. Standardization of forming and expressing preliminary evaluative </w:t>
      </w:r>
      <w:r>
        <w:rPr>
          <w:rFonts w:ascii="TimesNewRomanPSMT" w:hAnsi="TimesNewRomanPSMT" w:eastAsia="TimesNewRomanPSMT"/>
          <w:b w:val="0"/>
          <w:i w:val="0"/>
          <w:color w:val="000000"/>
          <w:sz w:val="24"/>
        </w:rPr>
        <w:t xml:space="preserve">opinions on digital evidence[J]. Forensic Science International: Digital Investigation, </w:t>
      </w:r>
      <w:r>
        <w:rPr>
          <w:rFonts w:ascii="TimesNewRomanPSMT" w:hAnsi="TimesNewRomanPSMT" w:eastAsia="TimesNewRomanPSMT"/>
          <w:b w:val="0"/>
          <w:i w:val="0"/>
          <w:color w:val="000000"/>
          <w:sz w:val="24"/>
        </w:rPr>
        <w:t xml:space="preserve">2020, 32: 200888.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[36] CHAMOSO P, RIVAS A, RODRÍGUEZ S, et al. Relationship recommender system </w:t>
      </w:r>
      <w:r>
        <w:rPr>
          <w:rFonts w:ascii="TimesNewRomanPSMT" w:hAnsi="TimesNewRomanPSMT" w:eastAsia="TimesNewRomanPSMT"/>
          <w:b w:val="0"/>
          <w:i w:val="0"/>
          <w:color w:val="000000"/>
          <w:sz w:val="24"/>
        </w:rPr>
        <w:t xml:space="preserve">in a business and employment-oriented social network[J]. Information sciences, 2018, </w:t>
      </w:r>
      <w:r>
        <w:rPr>
          <w:rFonts w:ascii="TimesNewRomanPSMT" w:hAnsi="TimesNewRomanPSMT" w:eastAsia="TimesNewRomanPSMT"/>
          <w:b w:val="0"/>
          <w:i w:val="0"/>
          <w:color w:val="000000"/>
          <w:sz w:val="24"/>
        </w:rPr>
        <w:t xml:space="preserve">433: 204-220.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[37] CHI C F, WU M. Fatal occupational injuries in Taiwan—relationship between </w:t>
      </w:r>
      <w:r>
        <w:rPr>
          <w:rFonts w:ascii="TimesNewRomanPSMT" w:hAnsi="TimesNewRomanPSMT" w:eastAsia="TimesNewRomanPSMT"/>
          <w:b w:val="0"/>
          <w:i w:val="0"/>
          <w:color w:val="000000"/>
          <w:sz w:val="24"/>
        </w:rPr>
        <w:t xml:space="preserve">fatality rate and age[J]. Safety Science, 1997, 27(1): 1-17.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[38] DOHLEMAN B S. Exploratory social network analysis with Pajek[J]. </w:t>
      </w:r>
      <w:r>
        <w:rPr>
          <w:rFonts w:ascii="TimesNewRomanPSMT" w:hAnsi="TimesNewRomanPSMT" w:eastAsia="TimesNewRomanPSMT"/>
          <w:b w:val="0"/>
          <w:i w:val="0"/>
          <w:color w:val="000000"/>
          <w:sz w:val="24"/>
        </w:rPr>
        <w:t xml:space="preserve">Psychometrika, 2006, 71(3): 605.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[39] GAN C, YANG X, LIU W, et al. Propagation of computer virus both across the </w:t>
      </w:r>
      <w:r>
        <w:rPr>
          <w:rFonts w:ascii="TimesNewRomanPSMT" w:hAnsi="TimesNewRomanPSMT" w:eastAsia="TimesNewRomanPSMT"/>
          <w:b w:val="0"/>
          <w:i w:val="0"/>
          <w:color w:val="000000"/>
          <w:sz w:val="24"/>
        </w:rPr>
        <w:t xml:space="preserve">Internet and external computers: A complex-network approach[J]. Communications in </w:t>
      </w:r>
      <w:r>
        <w:rPr>
          <w:rFonts w:ascii="TimesNewRomanPSMT" w:hAnsi="TimesNewRomanPSMT" w:eastAsia="TimesNewRomanPSMT"/>
          <w:b w:val="0"/>
          <w:i w:val="0"/>
          <w:color w:val="000000"/>
          <w:sz w:val="24"/>
        </w:rPr>
        <w:t xml:space="preserve">Nonlinear Science and Numerical Simulation, 2014, 19(8): 2785-2792.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[40] GUO S, ZHOU X, TANG B, et al. Exploring the behavioral risk chains of accidents </w:t>
      </w:r>
      <w:r>
        <w:rPr>
          <w:rFonts w:ascii="TimesNewRomanPSMT" w:hAnsi="TimesNewRomanPSMT" w:eastAsia="TimesNewRomanPSMT"/>
          <w:b w:val="0"/>
          <w:i w:val="0"/>
          <w:color w:val="000000"/>
          <w:sz w:val="24"/>
        </w:rPr>
        <w:t xml:space="preserve">using complex network theory in the construction industry[J]. Physica A: Statistical </w:t>
      </w:r>
      <w:r>
        <w:rPr>
          <w:rFonts w:ascii="TimesNewRomanPSMT" w:hAnsi="TimesNewRomanPSMT" w:eastAsia="TimesNewRomanPSMT"/>
          <w:b w:val="0"/>
          <w:i w:val="0"/>
          <w:color w:val="000000"/>
          <w:sz w:val="24"/>
        </w:rPr>
        <w:t xml:space="preserve">Mechanics and Its Applications, 2020, 560: 125012. </w:t>
      </w:r>
    </w:p>
    <w:p>
      <w:pPr>
        <w:autoSpaceDN w:val="0"/>
        <w:autoSpaceDE w:val="0"/>
        <w:widowControl/>
        <w:spacing w:line="392" w:lineRule="exact" w:before="0" w:after="0"/>
        <w:ind w:left="1282" w:right="144" w:firstLine="0"/>
        <w:jc w:val="left"/>
      </w:pPr>
      <w:r>
        <w:rPr>
          <w:rFonts w:ascii="TimesNewRomanPSMT" w:hAnsi="TimesNewRomanPSMT" w:eastAsia="TimesNewRomanPSMT"/>
          <w:b w:val="0"/>
          <w:i w:val="0"/>
          <w:color w:val="000000"/>
          <w:sz w:val="24"/>
        </w:rPr>
        <w:t xml:space="preserve">[41] HUANG X, HINZE J. Owner’s role in construction safety[J]. Journal of </w:t>
      </w:r>
      <w:r>
        <w:rPr>
          <w:rFonts w:ascii="TimesNewRomanPSMT" w:hAnsi="TimesNewRomanPSMT" w:eastAsia="TimesNewRomanPSMT"/>
          <w:b w:val="0"/>
          <w:i w:val="0"/>
          <w:color w:val="000000"/>
          <w:sz w:val="24"/>
        </w:rPr>
        <w:t xml:space="preserve">construction engineering and management, 2006, 132(2): 164-173.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[42] JANNADI M O, ASSAF S. Safety assessment in the built environment of Saudi </w:t>
      </w:r>
      <w:r>
        <w:rPr>
          <w:rFonts w:ascii="TimesNewRomanPSMT" w:hAnsi="TimesNewRomanPSMT" w:eastAsia="TimesNewRomanPSMT"/>
          <w:b w:val="0"/>
          <w:i w:val="0"/>
          <w:color w:val="000000"/>
          <w:sz w:val="24"/>
        </w:rPr>
        <w:t xml:space="preserve">Arabia[J]. Safety Science, 1998, 29(1): 15-24. </w:t>
      </w:r>
    </w:p>
    <w:p>
      <w:pPr>
        <w:autoSpaceDN w:val="0"/>
        <w:autoSpaceDE w:val="0"/>
        <w:widowControl/>
        <w:spacing w:line="390" w:lineRule="exact" w:before="0" w:after="0"/>
        <w:ind w:left="1282" w:right="168" w:firstLine="0"/>
        <w:jc w:val="both"/>
      </w:pPr>
      <w:r>
        <w:rPr>
          <w:rFonts w:ascii="TimesNewRomanPSMT" w:hAnsi="TimesNewRomanPSMT" w:eastAsia="TimesNewRomanPSMT"/>
          <w:b w:val="0"/>
          <w:i w:val="0"/>
          <w:color w:val="000000"/>
          <w:sz w:val="24"/>
        </w:rPr>
        <w:t xml:space="preserve">[43] LAM C Y, TAI K. Network topological approach to modeling accident causations </w:t>
      </w:r>
      <w:r>
        <w:rPr>
          <w:rFonts w:ascii="TimesNewRomanPSMT" w:hAnsi="TimesNewRomanPSMT" w:eastAsia="TimesNewRomanPSMT"/>
          <w:b w:val="0"/>
          <w:i w:val="0"/>
          <w:color w:val="000000"/>
          <w:sz w:val="24"/>
        </w:rPr>
        <w:t xml:space="preserve">and characteristics: Analysis of railway incidents in Japan[J]. Reliability Engineering &amp; </w:t>
      </w:r>
      <w:r>
        <w:rPr>
          <w:rFonts w:ascii="TimesNewRomanPSMT" w:hAnsi="TimesNewRomanPSMT" w:eastAsia="TimesNewRomanPSMT"/>
          <w:b w:val="0"/>
          <w:i w:val="0"/>
          <w:color w:val="000000"/>
          <w:sz w:val="24"/>
        </w:rPr>
        <w:t xml:space="preserve">System Safety, 2020, 193: 106626. </w:t>
      </w:r>
    </w:p>
    <w:p>
      <w:pPr>
        <w:autoSpaceDN w:val="0"/>
        <w:autoSpaceDE w:val="0"/>
        <w:widowControl/>
        <w:spacing w:line="390" w:lineRule="exact" w:before="2" w:after="0"/>
        <w:ind w:left="1282" w:right="164" w:firstLine="0"/>
        <w:jc w:val="both"/>
      </w:pPr>
      <w:r>
        <w:rPr>
          <w:rFonts w:ascii="TimesNewRomanPSMT" w:hAnsi="TimesNewRomanPSMT" w:eastAsia="TimesNewRomanPSMT"/>
          <w:b w:val="0"/>
          <w:i w:val="0"/>
          <w:color w:val="000000"/>
          <w:sz w:val="24"/>
        </w:rPr>
        <w:t xml:space="preserve">[44] LU M, CHEUNG C M, LI H, et al. Understanding the relationship between safety </w:t>
      </w:r>
      <w:r>
        <w:rPr>
          <w:rFonts w:ascii="TimesNewRomanPSMT" w:hAnsi="TimesNewRomanPSMT" w:eastAsia="TimesNewRomanPSMT"/>
          <w:b w:val="0"/>
          <w:i w:val="0"/>
          <w:color w:val="000000"/>
          <w:sz w:val="24"/>
        </w:rPr>
        <w:t xml:space="preserve">investment and safety performance of construction projects through agent-based </w:t>
      </w:r>
      <w:r>
        <w:rPr>
          <w:rFonts w:ascii="TimesNewRomanPSMT" w:hAnsi="TimesNewRomanPSMT" w:eastAsia="TimesNewRomanPSMT"/>
          <w:b w:val="0"/>
          <w:i w:val="0"/>
          <w:color w:val="000000"/>
          <w:sz w:val="24"/>
        </w:rPr>
        <w:t xml:space="preserve">modeling[J]. Accident Analysis &amp; Prevention, 2016, 94: 8-17.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[45] MA X, LI K P, LUO Z Y, et al. Analyzing the causation of a railway accident based </w:t>
      </w:r>
      <w:r>
        <w:rPr>
          <w:rFonts w:ascii="TimesNewRomanPSMT" w:hAnsi="TimesNewRomanPSMT" w:eastAsia="TimesNewRomanPSMT"/>
          <w:b w:val="0"/>
          <w:i w:val="0"/>
          <w:color w:val="000000"/>
          <w:sz w:val="24"/>
        </w:rPr>
        <w:t xml:space="preserve">on a complex network[J]. Chinese Physics B, 2013, 23(2): 028904.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[46] NASSAR S A, SACCOMANNO F F, SHORTREED J H. Disaggregate analysis of </w:t>
      </w:r>
      <w:r>
        <w:rPr>
          <w:rFonts w:ascii="TimesNewRomanPSMT" w:hAnsi="TimesNewRomanPSMT" w:eastAsia="TimesNewRomanPSMT"/>
          <w:b w:val="0"/>
          <w:i w:val="0"/>
          <w:color w:val="000000"/>
          <w:sz w:val="24"/>
        </w:rPr>
        <w:t>road accident severities[J]. International journal of impact engineering, 1994, 15(6): 815-</w:t>
      </w:r>
      <w:r>
        <w:rPr>
          <w:rFonts w:ascii="TimesNewRomanPSMT" w:hAnsi="TimesNewRomanPSMT" w:eastAsia="TimesNewRomanPSMT"/>
          <w:b w:val="0"/>
          <w:i w:val="0"/>
          <w:color w:val="000000"/>
          <w:sz w:val="24"/>
        </w:rPr>
        <w:t xml:space="preserve">826.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[47] PAJOUH H H, DASTGHAIBYFARD G H, HASHEMI S. Two-tier network </w:t>
      </w:r>
      <w:r>
        <w:rPr>
          <w:rFonts w:ascii="TimesNewRomanPSMT" w:hAnsi="TimesNewRomanPSMT" w:eastAsia="TimesNewRomanPSMT"/>
          <w:b w:val="0"/>
          <w:i w:val="0"/>
          <w:color w:val="000000"/>
          <w:sz w:val="24"/>
        </w:rPr>
        <w:t xml:space="preserve">anomaly detection model: a machine learning approach[J]. Journal of Intelligent </w:t>
      </w:r>
    </w:p>
    <w:p>
      <w:pPr>
        <w:autoSpaceDN w:val="0"/>
        <w:autoSpaceDE w:val="0"/>
        <w:widowControl/>
        <w:spacing w:line="240" w:lineRule="exact" w:before="554" w:after="0"/>
        <w:ind w:left="0" w:right="4308" w:firstLine="0"/>
        <w:jc w:val="right"/>
      </w:pPr>
      <w:r>
        <w:rPr>
          <w:rFonts w:ascii="TimesNewRomanPSMT" w:hAnsi="TimesNewRomanPSMT" w:eastAsia="TimesNewRomanPSMT"/>
          <w:b w:val="0"/>
          <w:i w:val="0"/>
          <w:color w:val="000000"/>
          <w:sz w:val="18"/>
        </w:rPr>
        <w:t xml:space="preserve">56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06" name="Picture 20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7" name="Picture 20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320" w:lineRule="exact" w:before="670" w:after="0"/>
        <w:ind w:left="1282" w:right="0" w:firstLine="0"/>
        <w:jc w:val="left"/>
      </w:pPr>
      <w:r>
        <w:rPr>
          <w:rFonts w:ascii="TimesNewRomanPSMT" w:hAnsi="TimesNewRomanPSMT" w:eastAsia="TimesNewRomanPSMT"/>
          <w:b w:val="0"/>
          <w:i w:val="0"/>
          <w:color w:val="000000"/>
          <w:sz w:val="24"/>
        </w:rPr>
        <w:t xml:space="preserve">Information Systems, 2017, 48(1): 61-74.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[48] PÉREZGONZÁLEZ J D. Construction Safety Management: A System Approach </w:t>
      </w:r>
      <w:r>
        <w:rPr>
          <w:rFonts w:ascii="TimesNewRomanPSMT" w:hAnsi="TimesNewRomanPSMT" w:eastAsia="TimesNewRomanPSMT"/>
          <w:b w:val="0"/>
          <w:i w:val="0"/>
          <w:color w:val="000000"/>
          <w:sz w:val="24"/>
        </w:rPr>
        <w:t xml:space="preserve">[M]//Lulu. com, 2005.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[49] ROZENFELD O, SACKS R, ROSENFELD Y, et al. Construction job safety </w:t>
      </w:r>
      <w:r>
        <w:rPr>
          <w:rFonts w:ascii="TimesNewRomanPSMT" w:hAnsi="TimesNewRomanPSMT" w:eastAsia="TimesNewRomanPSMT"/>
          <w:b w:val="0"/>
          <w:i w:val="0"/>
          <w:color w:val="000000"/>
          <w:sz w:val="24"/>
        </w:rPr>
        <w:t xml:space="preserve">analysis[J]. Safety science, 2010, 48(4): 491-498.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[50] SABERI M, MAHMASSANI H S, BROCKMANN D, et al. A complex network </w:t>
      </w:r>
      <w:r>
        <w:rPr>
          <w:rFonts w:ascii="TimesNewRomanPSMT" w:hAnsi="TimesNewRomanPSMT" w:eastAsia="TimesNewRomanPSMT"/>
          <w:b w:val="0"/>
          <w:i w:val="0"/>
          <w:color w:val="000000"/>
          <w:sz w:val="24"/>
        </w:rPr>
        <w:t xml:space="preserve">perspective for characterizing urban travel demand patterns: graph theoretical analysis of </w:t>
      </w:r>
      <w:r>
        <w:rPr>
          <w:rFonts w:ascii="TimesNewRomanPSMT" w:hAnsi="TimesNewRomanPSMT" w:eastAsia="TimesNewRomanPSMT"/>
          <w:b w:val="0"/>
          <w:i w:val="0"/>
          <w:color w:val="000000"/>
          <w:sz w:val="24"/>
        </w:rPr>
        <w:t>large-scale origin–destination demand networks[J]. Transportation, 2017, 44(6): 1383-</w:t>
      </w:r>
      <w:r>
        <w:rPr>
          <w:rFonts w:ascii="TimesNewRomanPSMT" w:hAnsi="TimesNewRomanPSMT" w:eastAsia="TimesNewRomanPSMT"/>
          <w:b w:val="0"/>
          <w:i w:val="0"/>
          <w:color w:val="000000"/>
          <w:sz w:val="24"/>
        </w:rPr>
        <w:t xml:space="preserve">1402. </w:t>
      </w:r>
    </w:p>
    <w:p>
      <w:pPr>
        <w:autoSpaceDN w:val="0"/>
        <w:autoSpaceDE w:val="0"/>
        <w:widowControl/>
        <w:spacing w:line="390" w:lineRule="exact" w:before="0" w:after="0"/>
        <w:ind w:left="1282" w:right="164" w:firstLine="0"/>
        <w:jc w:val="both"/>
      </w:pPr>
      <w:r>
        <w:rPr>
          <w:rFonts w:ascii="TimesNewRomanPSMT" w:hAnsi="TimesNewRomanPSMT" w:eastAsia="TimesNewRomanPSMT"/>
          <w:b w:val="0"/>
          <w:i w:val="0"/>
          <w:color w:val="000000"/>
          <w:sz w:val="24"/>
        </w:rPr>
        <w:t xml:space="preserve">[51] SHIN E T, JANG D M, PARK S W, et al. Establishment and Standardization of </w:t>
      </w:r>
      <w:r>
        <w:rPr>
          <w:rFonts w:ascii="TimesNewRomanPSMT" w:hAnsi="TimesNewRomanPSMT" w:eastAsia="TimesNewRomanPSMT"/>
          <w:b w:val="0"/>
          <w:i w:val="0"/>
          <w:color w:val="000000"/>
          <w:sz w:val="24"/>
        </w:rPr>
        <w:t xml:space="preserve">Evaluation Procedure for Urban Flooding Analysis Model Using Available Inundation </w:t>
      </w:r>
      <w:r>
        <w:rPr>
          <w:rFonts w:ascii="TimesNewRomanPSMT" w:hAnsi="TimesNewRomanPSMT" w:eastAsia="TimesNewRomanPSMT"/>
          <w:b w:val="0"/>
          <w:i w:val="0"/>
          <w:color w:val="000000"/>
          <w:sz w:val="24"/>
        </w:rPr>
        <w:t xml:space="preserve">Data[J]. Journal of the Korean Society of Safety, 2020, 35(2): 100-110. </w:t>
      </w:r>
    </w:p>
    <w:p>
      <w:pPr>
        <w:autoSpaceDN w:val="0"/>
        <w:autoSpaceDE w:val="0"/>
        <w:widowControl/>
        <w:spacing w:line="390" w:lineRule="exact" w:before="0" w:after="0"/>
        <w:ind w:left="1282" w:right="164" w:firstLine="0"/>
        <w:jc w:val="both"/>
      </w:pPr>
      <w:r>
        <w:rPr>
          <w:rFonts w:ascii="TimesNewRomanPSMT" w:hAnsi="TimesNewRomanPSMT" w:eastAsia="TimesNewRomanPSMT"/>
          <w:b w:val="0"/>
          <w:i w:val="0"/>
          <w:color w:val="000000"/>
          <w:sz w:val="24"/>
        </w:rPr>
        <w:t xml:space="preserve">[52] SHIRALI G A, AFSHARI D, MOSAVIANASL Z, et al. Accident Investigation </w:t>
      </w:r>
      <w:r>
        <w:rPr>
          <w:rFonts w:ascii="TimesNewRomanPSMT" w:hAnsi="TimesNewRomanPSMT" w:eastAsia="TimesNewRomanPSMT"/>
          <w:b w:val="0"/>
          <w:i w:val="0"/>
          <w:color w:val="000000"/>
          <w:sz w:val="24"/>
        </w:rPr>
        <w:t xml:space="preserve">based on the Systems Theoretic Accident Model and Processes: A Car Industry Case </w:t>
      </w:r>
      <w:r>
        <w:rPr>
          <w:rFonts w:ascii="TimesNewRomanPSMT" w:hAnsi="TimesNewRomanPSMT" w:eastAsia="TimesNewRomanPSMT"/>
          <w:b w:val="0"/>
          <w:i w:val="0"/>
          <w:color w:val="000000"/>
          <w:sz w:val="24"/>
        </w:rPr>
        <w:t xml:space="preserve">Study[J]. International Journal of Occupational Hygiene, 2020, 12(1): 39-49.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[53] SONG J. Global Standardization and Local Adaptation of Marketing---A Critical </w:t>
      </w:r>
      <w:r>
        <w:rPr>
          <w:rFonts w:ascii="TimesNewRomanPSMT" w:hAnsi="TimesNewRomanPSMT" w:eastAsia="TimesNewRomanPSMT"/>
          <w:b w:val="0"/>
          <w:i w:val="0"/>
          <w:color w:val="000000"/>
          <w:sz w:val="24"/>
        </w:rPr>
        <w:t>Review of the Literature[J]. Journal of Business Administration Research, 2021, 4(2), 59-</w:t>
      </w:r>
      <w:r>
        <w:rPr>
          <w:rFonts w:ascii="TimesNewRomanPSMT" w:hAnsi="TimesNewRomanPSMT" w:eastAsia="TimesNewRomanPSMT"/>
          <w:b w:val="0"/>
          <w:i w:val="0"/>
          <w:color w:val="000000"/>
          <w:sz w:val="24"/>
        </w:rPr>
        <w:t xml:space="preserve">72. </w:t>
      </w:r>
    </w:p>
    <w:p>
      <w:pPr>
        <w:autoSpaceDN w:val="0"/>
        <w:autoSpaceDE w:val="0"/>
        <w:widowControl/>
        <w:spacing w:line="390" w:lineRule="exact" w:before="2" w:after="0"/>
        <w:ind w:left="1282" w:right="164" w:firstLine="0"/>
        <w:jc w:val="both"/>
      </w:pPr>
      <w:r>
        <w:rPr>
          <w:rFonts w:ascii="TimesNewRomanPSMT" w:hAnsi="TimesNewRomanPSMT" w:eastAsia="TimesNewRomanPSMT"/>
          <w:b w:val="0"/>
          <w:i w:val="0"/>
          <w:color w:val="000000"/>
          <w:sz w:val="24"/>
        </w:rPr>
        <w:t xml:space="preserve">[54] SONG T, ZHONG D, ZHONG H. A STAMP analysis on the China-Yongwen </w:t>
      </w:r>
      <w:r>
        <w:rPr>
          <w:rFonts w:ascii="TimesNewRomanPSMT" w:hAnsi="TimesNewRomanPSMT" w:eastAsia="TimesNewRomanPSMT"/>
          <w:b w:val="0"/>
          <w:i w:val="0"/>
          <w:color w:val="000000"/>
          <w:sz w:val="24"/>
        </w:rPr>
        <w:t xml:space="preserve">railway accident[C]//International Conference on Computer Safety, Reliability, and </w:t>
      </w:r>
      <w:r>
        <w:rPr>
          <w:rFonts w:ascii="TimesNewRomanPSMT" w:hAnsi="TimesNewRomanPSMT" w:eastAsia="TimesNewRomanPSMT"/>
          <w:b w:val="0"/>
          <w:i w:val="0"/>
          <w:color w:val="000000"/>
          <w:sz w:val="24"/>
        </w:rPr>
        <w:t xml:space="preserve">Security. Springer, Berlin, Heidelberg, 2012: 376-387.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[55] TAMURA S. A new intellectual property metric for standardization activities[J]. </w:t>
      </w:r>
      <w:r>
        <w:rPr>
          <w:rFonts w:ascii="TimesNewRomanPSMT" w:hAnsi="TimesNewRomanPSMT" w:eastAsia="TimesNewRomanPSMT"/>
          <w:b w:val="0"/>
          <w:i w:val="0"/>
          <w:color w:val="000000"/>
          <w:sz w:val="24"/>
        </w:rPr>
        <w:t xml:space="preserve">Technovation, 2016, 48: 87-98. </w:t>
      </w:r>
    </w:p>
    <w:p>
      <w:pPr>
        <w:autoSpaceDN w:val="0"/>
        <w:autoSpaceDE w:val="0"/>
        <w:widowControl/>
        <w:spacing w:line="390" w:lineRule="exact" w:before="0" w:after="0"/>
        <w:ind w:left="1282" w:right="164" w:firstLine="0"/>
        <w:jc w:val="both"/>
      </w:pPr>
      <w:r>
        <w:rPr>
          <w:rFonts w:ascii="TimesNewRomanPSMT" w:hAnsi="TimesNewRomanPSMT" w:eastAsia="TimesNewRomanPSMT"/>
          <w:b w:val="0"/>
          <w:i w:val="0"/>
          <w:color w:val="000000"/>
          <w:sz w:val="24"/>
        </w:rPr>
        <w:t xml:space="preserve">[56] TAN J, YAN L, CHAN K C. The impact of the logistics service standardization on </w:t>
      </w:r>
      <w:r>
        <w:rPr>
          <w:rFonts w:ascii="TimesNewRomanPSMT" w:hAnsi="TimesNewRomanPSMT" w:eastAsia="TimesNewRomanPSMT"/>
          <w:b w:val="0"/>
          <w:i w:val="0"/>
          <w:color w:val="000000"/>
          <w:sz w:val="24"/>
        </w:rPr>
        <w:t xml:space="preserve">firm value: Evidence from China[J]. The North American Journal of Economics and </w:t>
      </w:r>
      <w:r>
        <w:rPr>
          <w:rFonts w:ascii="TimesNewRomanPSMT" w:hAnsi="TimesNewRomanPSMT" w:eastAsia="TimesNewRomanPSMT"/>
          <w:b w:val="0"/>
          <w:i w:val="0"/>
          <w:color w:val="000000"/>
          <w:sz w:val="24"/>
        </w:rPr>
        <w:t xml:space="preserve">Finance, 2020, 52: 101134. </w:t>
      </w:r>
    </w:p>
    <w:p>
      <w:pPr>
        <w:autoSpaceDN w:val="0"/>
        <w:autoSpaceDE w:val="0"/>
        <w:widowControl/>
        <w:spacing w:line="390" w:lineRule="exact" w:before="2" w:after="0"/>
        <w:ind w:left="1282" w:right="166" w:firstLine="0"/>
        <w:jc w:val="both"/>
      </w:pPr>
      <w:r>
        <w:rPr>
          <w:rFonts w:ascii="TimesNewRomanPSMT" w:hAnsi="TimesNewRomanPSMT" w:eastAsia="TimesNewRomanPSMT"/>
          <w:b w:val="0"/>
          <w:i w:val="0"/>
          <w:color w:val="000000"/>
          <w:sz w:val="24"/>
        </w:rPr>
        <w:t xml:space="preserve">[57] UMUNNAKWE A, HUANG H, OIKONOMOU K, et al. Quantitative analysis of </w:t>
      </w:r>
      <w:r>
        <w:rPr>
          <w:rFonts w:ascii="TimesNewRomanPSMT" w:hAnsi="TimesNewRomanPSMT" w:eastAsia="TimesNewRomanPSMT"/>
          <w:b w:val="0"/>
          <w:i w:val="0"/>
          <w:color w:val="000000"/>
          <w:sz w:val="24"/>
        </w:rPr>
        <w:t xml:space="preserve">power systems resilience: Standardization, categorizations, and challenges[J]. Renewable </w:t>
      </w:r>
      <w:r>
        <w:rPr>
          <w:rFonts w:ascii="TimesNewRomanPSMT" w:hAnsi="TimesNewRomanPSMT" w:eastAsia="TimesNewRomanPSMT"/>
          <w:b w:val="0"/>
          <w:i w:val="0"/>
          <w:color w:val="000000"/>
          <w:sz w:val="24"/>
        </w:rPr>
        <w:t xml:space="preserve">and Sustainable Energy Reviews, 2021, 149: 111252.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[58] WANG H, MA C, CHEN H, et al. Effect of overlap on spreading dynamics on </w:t>
      </w:r>
      <w:r>
        <w:rPr>
          <w:rFonts w:ascii="TimesNewRomanPSMT" w:hAnsi="TimesNewRomanPSMT" w:eastAsia="TimesNewRomanPSMT"/>
          <w:b w:val="0"/>
          <w:i w:val="0"/>
          <w:color w:val="000000"/>
          <w:sz w:val="24"/>
        </w:rPr>
        <w:t xml:space="preserve">multiplex networks[J]. Journal of Statistical Mechanics: Theory and Experiment, 2020, </w:t>
      </w:r>
      <w:r>
        <w:rPr>
          <w:rFonts w:ascii="TimesNewRomanPSMT" w:hAnsi="TimesNewRomanPSMT" w:eastAsia="TimesNewRomanPSMT"/>
          <w:b w:val="0"/>
          <w:i w:val="0"/>
          <w:color w:val="000000"/>
          <w:sz w:val="24"/>
        </w:rPr>
        <w:t xml:space="preserve">2020(4): 043402. </w:t>
      </w:r>
    </w:p>
    <w:p>
      <w:pPr>
        <w:autoSpaceDN w:val="0"/>
        <w:autoSpaceDE w:val="0"/>
        <w:widowControl/>
        <w:spacing w:line="388" w:lineRule="exact" w:before="4" w:after="0"/>
        <w:ind w:left="1282" w:right="144" w:firstLine="0"/>
        <w:jc w:val="left"/>
      </w:pPr>
      <w:r>
        <w:rPr>
          <w:rFonts w:ascii="TimesNewRomanPSMT" w:hAnsi="TimesNewRomanPSMT" w:eastAsia="TimesNewRomanPSMT"/>
          <w:b w:val="0"/>
          <w:i w:val="0"/>
          <w:color w:val="000000"/>
          <w:sz w:val="24"/>
        </w:rPr>
        <w:t xml:space="preserve">[59] WANG Z, HILL D J, CHEN G, et al. Power system cascading risk assessment based </w:t>
      </w:r>
      <w:r>
        <w:rPr>
          <w:rFonts w:ascii="TimesNewRomanPSMT" w:hAnsi="TimesNewRomanPSMT" w:eastAsia="TimesNewRomanPSMT"/>
          <w:b w:val="0"/>
          <w:i w:val="0"/>
          <w:color w:val="000000"/>
          <w:sz w:val="24"/>
        </w:rPr>
        <w:t xml:space="preserve">on complex network theory[J]. Physica A: Statistical Mechanics and its Applications, </w:t>
      </w:r>
    </w:p>
    <w:p>
      <w:pPr>
        <w:autoSpaceDN w:val="0"/>
        <w:autoSpaceDE w:val="0"/>
        <w:widowControl/>
        <w:spacing w:line="240" w:lineRule="exact" w:before="554" w:after="0"/>
        <w:ind w:left="0" w:right="4308" w:firstLine="0"/>
        <w:jc w:val="right"/>
      </w:pPr>
      <w:r>
        <w:rPr>
          <w:rFonts w:ascii="TimesNewRomanPSMT" w:hAnsi="TimesNewRomanPSMT" w:eastAsia="TimesNewRomanPSMT"/>
          <w:b w:val="0"/>
          <w:i w:val="0"/>
          <w:color w:val="000000"/>
          <w:sz w:val="18"/>
        </w:rPr>
        <w:t xml:space="preserve">57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08" name="Picture 20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9" name="Picture 20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18"/>
        <w:ind w:left="0" w:right="0"/>
      </w:pPr>
    </w:p>
    <w:p>
      <w:pPr>
        <w:autoSpaceDN w:val="0"/>
        <w:autoSpaceDE w:val="0"/>
        <w:widowControl/>
        <w:spacing w:line="185" w:lineRule="auto" w:before="0" w:after="0"/>
        <w:ind w:left="0" w:right="3854" w:firstLine="0"/>
        <w:jc w:val="right"/>
      </w:pPr>
      <w:r>
        <w:rPr>
          <w:rFonts w:ascii="DengXian" w:hAnsi="DengXian" w:eastAsia="DengXian"/>
          <w:b w:val="0"/>
          <w:i w:val="0"/>
          <w:color w:val="000000"/>
          <w:sz w:val="18"/>
        </w:rPr>
        <w:t xml:space="preserve">参考文献 </w:t>
      </w:r>
    </w:p>
    <w:p>
      <w:pPr>
        <w:autoSpaceDN w:val="0"/>
        <w:autoSpaceDE w:val="0"/>
        <w:widowControl/>
        <w:spacing w:line="320" w:lineRule="exact" w:before="664" w:after="0"/>
        <w:ind w:left="1282" w:right="0" w:firstLine="0"/>
        <w:jc w:val="left"/>
      </w:pPr>
      <w:r>
        <w:rPr>
          <w:rFonts w:ascii="TimesNewRomanPSMT" w:hAnsi="TimesNewRomanPSMT" w:eastAsia="TimesNewRomanPSMT"/>
          <w:b w:val="0"/>
          <w:i w:val="0"/>
          <w:color w:val="000000"/>
          <w:sz w:val="24"/>
        </w:rPr>
        <w:t xml:space="preserve">2017, 482: 532-543.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[60] WATTS D J, STROGATZ S H. Collective dynamics of ‘small-world’networks[J]. </w:t>
      </w:r>
      <w:r>
        <w:rPr>
          <w:rFonts w:ascii="TimesNewRomanPSMT" w:hAnsi="TimesNewRomanPSMT" w:eastAsia="TimesNewRomanPSMT"/>
          <w:b w:val="0"/>
          <w:i w:val="0"/>
          <w:color w:val="000000"/>
          <w:sz w:val="24"/>
        </w:rPr>
        <w:t xml:space="preserve">nature, 1998, 393(6684): 440-442. </w:t>
      </w:r>
    </w:p>
    <w:p>
      <w:pPr>
        <w:autoSpaceDN w:val="0"/>
        <w:autoSpaceDE w:val="0"/>
        <w:widowControl/>
        <w:spacing w:line="390" w:lineRule="exact" w:before="0" w:after="0"/>
        <w:ind w:left="1282" w:right="144" w:firstLine="0"/>
        <w:jc w:val="left"/>
      </w:pPr>
      <w:r>
        <w:rPr>
          <w:rFonts w:ascii="TimesNewRomanPSMT" w:hAnsi="TimesNewRomanPSMT" w:eastAsia="TimesNewRomanPSMT"/>
          <w:b w:val="0"/>
          <w:i w:val="0"/>
          <w:color w:val="000000"/>
          <w:sz w:val="24"/>
        </w:rPr>
        <w:t xml:space="preserve">[61] WEI Y, CHEN L, QI Y, et al. A complex network method in criticality evaluation of </w:t>
      </w:r>
      <w:r>
        <w:rPr>
          <w:rFonts w:ascii="TimesNewRomanPSMT" w:hAnsi="TimesNewRomanPSMT" w:eastAsia="TimesNewRomanPSMT"/>
          <w:b w:val="0"/>
          <w:i w:val="0"/>
          <w:color w:val="000000"/>
          <w:sz w:val="24"/>
        </w:rPr>
        <w:t xml:space="preserve">air quality standards[J]. Sustainability, 2019, 11(14): 3920. </w:t>
      </w:r>
    </w:p>
    <w:p>
      <w:pPr>
        <w:autoSpaceDN w:val="0"/>
        <w:autoSpaceDE w:val="0"/>
        <w:widowControl/>
        <w:spacing w:line="390" w:lineRule="exact" w:before="0" w:after="0"/>
        <w:ind w:left="1282" w:right="164" w:firstLine="0"/>
        <w:jc w:val="both"/>
      </w:pPr>
      <w:r>
        <w:rPr>
          <w:rFonts w:ascii="TimesNewRomanPSMT" w:hAnsi="TimesNewRomanPSMT" w:eastAsia="TimesNewRomanPSMT"/>
          <w:b w:val="0"/>
          <w:i w:val="0"/>
          <w:color w:val="000000"/>
          <w:sz w:val="24"/>
        </w:rPr>
        <w:t xml:space="preserve">[62] ZHANG W, ZHU S, ZHANG X, et al. Identification of critical causes of </w:t>
      </w:r>
      <w:r>
        <w:rPr>
          <w:rFonts w:ascii="TimesNewRomanPSMT" w:hAnsi="TimesNewRomanPSMT" w:eastAsia="TimesNewRomanPSMT"/>
          <w:b w:val="0"/>
          <w:i w:val="0"/>
          <w:color w:val="000000"/>
          <w:sz w:val="24"/>
        </w:rPr>
        <w:t xml:space="preserve">construction accidents in China using a model based on system thinking and case </w:t>
      </w:r>
      <w:r>
        <w:rPr>
          <w:rFonts w:ascii="TimesNewRomanPSMT" w:hAnsi="TimesNewRomanPSMT" w:eastAsia="TimesNewRomanPSMT"/>
          <w:b w:val="0"/>
          <w:i w:val="0"/>
          <w:color w:val="000000"/>
          <w:sz w:val="24"/>
        </w:rPr>
        <w:t xml:space="preserve">analysis[J]. Safety science, 2020, 121: 606-618. </w:t>
      </w:r>
    </w:p>
    <w:p>
      <w:pPr>
        <w:autoSpaceDN w:val="0"/>
        <w:autoSpaceDE w:val="0"/>
        <w:widowControl/>
        <w:spacing w:line="390" w:lineRule="exact" w:before="0" w:after="0"/>
        <w:ind w:left="1282" w:right="168" w:firstLine="0"/>
        <w:jc w:val="both"/>
      </w:pPr>
      <w:r>
        <w:rPr>
          <w:rFonts w:ascii="TimesNewRomanPSMT" w:hAnsi="TimesNewRomanPSMT" w:eastAsia="TimesNewRomanPSMT"/>
          <w:b w:val="0"/>
          <w:i w:val="0"/>
          <w:color w:val="000000"/>
          <w:sz w:val="24"/>
        </w:rPr>
        <w:t xml:space="preserve">[63] ZHOU Z, LI Q, WU W. Developing a versatile subway construction incident </w:t>
      </w:r>
      <w:r>
        <w:rPr>
          <w:rFonts w:ascii="TimesNewRomanPSMT" w:hAnsi="TimesNewRomanPSMT" w:eastAsia="TimesNewRomanPSMT"/>
          <w:b w:val="0"/>
          <w:i w:val="0"/>
          <w:color w:val="000000"/>
          <w:sz w:val="24"/>
        </w:rPr>
        <w:t xml:space="preserve">database for safety management[J]. Journal of Construction Engineering and </w:t>
      </w:r>
      <w:r>
        <w:rPr>
          <w:rFonts w:ascii="TimesNewRomanPSMT" w:hAnsi="TimesNewRomanPSMT" w:eastAsia="TimesNewRomanPSMT"/>
          <w:b w:val="0"/>
          <w:i w:val="0"/>
          <w:color w:val="000000"/>
          <w:sz w:val="24"/>
        </w:rPr>
        <w:t xml:space="preserve">Management, 2012, 138(10): 1169-1180. </w:t>
      </w:r>
    </w:p>
    <w:p>
      <w:pPr>
        <w:autoSpaceDN w:val="0"/>
        <w:autoSpaceDE w:val="0"/>
        <w:widowControl/>
        <w:spacing w:line="390" w:lineRule="exact" w:before="0" w:after="0"/>
        <w:ind w:left="1282" w:right="166" w:firstLine="0"/>
        <w:jc w:val="both"/>
      </w:pPr>
      <w:r>
        <w:rPr>
          <w:rFonts w:ascii="TimesNewRomanPSMT" w:hAnsi="TimesNewRomanPSMT" w:eastAsia="TimesNewRomanPSMT"/>
          <w:b w:val="0"/>
          <w:i w:val="0"/>
          <w:color w:val="000000"/>
          <w:sz w:val="24"/>
        </w:rPr>
        <w:t xml:space="preserve">[64] ZHOU Z, IRIZARRY J, LI Q. Using network theory to explore the complexity of </w:t>
      </w:r>
      <w:r>
        <w:rPr>
          <w:rFonts w:ascii="TimesNewRomanPSMT" w:hAnsi="TimesNewRomanPSMT" w:eastAsia="TimesNewRomanPSMT"/>
          <w:b w:val="0"/>
          <w:i w:val="0"/>
          <w:color w:val="000000"/>
          <w:sz w:val="24"/>
        </w:rPr>
        <w:t xml:space="preserve">subway construction accident network (SCAN) for promoting safety management[J]. </w:t>
      </w:r>
      <w:r>
        <w:rPr>
          <w:rFonts w:ascii="TimesNewRomanPSMT" w:hAnsi="TimesNewRomanPSMT" w:eastAsia="TimesNewRomanPSMT"/>
          <w:b w:val="0"/>
          <w:i w:val="0"/>
          <w:color w:val="000000"/>
          <w:sz w:val="24"/>
        </w:rPr>
        <w:t xml:space="preserve">Safety Science, 2014, 64: 127-136. </w:t>
      </w:r>
    </w:p>
    <w:p>
      <w:pPr>
        <w:autoSpaceDN w:val="0"/>
        <w:autoSpaceDE w:val="0"/>
        <w:widowControl/>
        <w:spacing w:line="240" w:lineRule="exact" w:before="8354" w:after="0"/>
        <w:ind w:left="0" w:right="4308" w:firstLine="0"/>
        <w:jc w:val="right"/>
      </w:pPr>
      <w:r>
        <w:rPr>
          <w:rFonts w:ascii="TimesNewRomanPSMT" w:hAnsi="TimesNewRomanPSMT" w:eastAsia="TimesNewRomanPSMT"/>
          <w:b w:val="0"/>
          <w:i w:val="0"/>
          <w:color w:val="000000"/>
          <w:sz w:val="18"/>
        </w:rPr>
        <w:t xml:space="preserve">58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10" name="Picture 20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1" name="Picture 20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240" w:lineRule="exact" w:before="14414" w:after="0"/>
        <w:ind w:left="0" w:right="4308" w:firstLine="0"/>
        <w:jc w:val="right"/>
      </w:pPr>
      <w:r>
        <w:rPr>
          <w:rFonts w:ascii="TimesNewRomanPSMT" w:hAnsi="TimesNewRomanPSMT" w:eastAsia="TimesNewRomanPSMT"/>
          <w:b w:val="0"/>
          <w:i w:val="0"/>
          <w:color w:val="000000"/>
          <w:sz w:val="18"/>
        </w:rPr>
        <w:t xml:space="preserve">61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12" name="Picture 20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3" name="Picture 20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74" w:firstLine="0"/>
        <w:jc w:val="right"/>
      </w:pPr>
      <w:r>
        <w:rPr>
          <w:rFonts w:ascii="SimSun" w:hAnsi="SimSun" w:eastAsia="SimSun"/>
          <w:b w:val="0"/>
          <w:i w:val="0"/>
          <w:color w:val="000000"/>
          <w:sz w:val="18"/>
        </w:rPr>
        <w:t xml:space="preserve">附录 </w:t>
      </w:r>
    </w:p>
    <w:p>
      <w:pPr>
        <w:autoSpaceDN w:val="0"/>
        <w:autoSpaceDE w:val="0"/>
        <w:widowControl/>
        <w:spacing w:line="185" w:lineRule="auto" w:before="1170" w:after="0"/>
        <w:ind w:left="0" w:right="4132" w:firstLine="0"/>
        <w:jc w:val="right"/>
      </w:pPr>
      <w:r>
        <w:rPr>
          <w:rFonts w:ascii="SimHei" w:hAnsi="SimHei" w:eastAsia="SimHei"/>
          <w:b w:val="0"/>
          <w:i w:val="0"/>
          <w:color w:val="000000"/>
          <w:sz w:val="32"/>
        </w:rPr>
        <w:t>附</w:t>
      </w:r>
      <w:r>
        <w:rPr>
          <w:rFonts w:ascii="SimHei" w:hAnsi="SimHei" w:eastAsia="SimHei"/>
          <w:b w:val="0"/>
          <w:i w:val="0"/>
          <w:color w:val="000000"/>
          <w:sz w:val="32"/>
        </w:rPr>
        <w:t>录</w:t>
      </w:r>
    </w:p>
    <w:p>
      <w:pPr>
        <w:autoSpaceDN w:val="0"/>
        <w:autoSpaceDE w:val="0"/>
        <w:widowControl/>
        <w:spacing w:line="185" w:lineRule="auto" w:before="460" w:after="50"/>
        <w:ind w:left="0" w:right="3188" w:firstLine="0"/>
        <w:jc w:val="right"/>
      </w:pPr>
      <w:r>
        <w:rPr>
          <w:rFonts w:ascii="SimSun" w:hAnsi="SimSun" w:eastAsia="SimSun"/>
          <w:b w:val="0"/>
          <w:i w:val="0"/>
          <w:color w:val="000000"/>
          <w:sz w:val="21"/>
        </w:rPr>
        <w:t xml:space="preserve">附录一 桥隧施工风险 </w:t>
      </w:r>
    </w:p>
    <w:tbl>
      <w:tblPr>
        <w:tblW w:type="auto" w:w="0"/>
        <w:tblLayout w:type="fixed"/>
        <w:tblLook w:firstColumn="1" w:firstRow="1" w:lastColumn="0" w:lastRow="0" w:noHBand="0" w:noVBand="1" w:val="04A0"/>
        <w:tblInd w:w="1174.0" w:type="dxa"/>
      </w:tblPr>
      <w:tblGrid>
        <w:gridCol w:w="5059"/>
        <w:gridCol w:w="5059"/>
      </w:tblGrid>
      <w:tr>
        <w:trPr>
          <w:trHeight w:hRule="exact" w:val="234"/>
        </w:trPr>
        <w:tc>
          <w:tcPr>
            <w:tcW w:type="dxa" w:w="4388"/>
            <w:tcBorders>
              <w:top w:sz="11.200000000000045" w:val="single" w:color="#000000"/>
            </w:tcBorders>
            <w:tcMar>
              <w:start w:w="0" w:type="dxa"/>
              <w:end w:w="0" w:type="dxa"/>
            </w:tcMar>
          </w:tcPr>
          <w:p>
            <w:pPr>
              <w:autoSpaceDN w:val="0"/>
              <w:autoSpaceDE w:val="0"/>
              <w:widowControl/>
              <w:spacing w:line="182" w:lineRule="auto" w:before="30" w:after="0"/>
              <w:ind w:left="588" w:right="0" w:firstLine="0"/>
              <w:jc w:val="left"/>
            </w:pPr>
            <w:r>
              <w:rPr>
                <w:rFonts w:ascii="SimSun" w:hAnsi="SimSun" w:eastAsia="SimSun"/>
                <w:b w:val="0"/>
                <w:i w:val="0"/>
                <w:color w:val="000000"/>
                <w:sz w:val="21"/>
              </w:rPr>
              <w:t xml:space="preserve">风险编号 </w:t>
            </w:r>
          </w:p>
        </w:tc>
        <w:tc>
          <w:tcPr>
            <w:tcW w:type="dxa" w:w="4390"/>
            <w:tcBorders>
              <w:top w:sz="11.200000000000045" w:val="single" w:color="#000000"/>
            </w:tcBorders>
            <w:tcMar>
              <w:start w:w="0" w:type="dxa"/>
              <w:end w:w="0" w:type="dxa"/>
            </w:tcMar>
          </w:tcPr>
          <w:p>
            <w:pPr>
              <w:autoSpaceDN w:val="0"/>
              <w:autoSpaceDE w:val="0"/>
              <w:widowControl/>
              <w:spacing w:line="182" w:lineRule="auto" w:before="30" w:after="0"/>
              <w:ind w:left="588" w:right="0" w:firstLine="0"/>
              <w:jc w:val="left"/>
            </w:pPr>
            <w:r>
              <w:rPr>
                <w:rFonts w:ascii="SimSun" w:hAnsi="SimSun" w:eastAsia="SimSun"/>
                <w:b w:val="0"/>
                <w:i w:val="0"/>
                <w:color w:val="000000"/>
                <w:sz w:val="21"/>
              </w:rPr>
              <w:t xml:space="preserve">施工风险 </w:t>
            </w:r>
          </w:p>
        </w:tc>
      </w:tr>
    </w:tbl>
    <w:p>
      <w:pPr>
        <w:autoSpaceDN w:val="0"/>
        <w:autoSpaceDE w:val="0"/>
        <w:widowControl/>
        <w:spacing w:line="14" w:lineRule="exact" w:before="0" w:after="12682"/>
        <w:ind w:left="0" w:right="0"/>
      </w:pPr>
    </w:p>
    <w:p>
      <w:pPr>
        <w:sectPr>
          <w:pgSz w:w="11906" w:h="16838"/>
          <w:pgMar w:top="440"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14" name="Picture 20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368" w:bottom="170" w:left="420" w:header="720" w:footer="720" w:gutter="0"/>
          <w:cols w:num="2" w:equalWidth="0">
            <w:col w:w="1040" w:space="0"/>
            <w:col w:w="9078" w:space="0"/>
          </w:cols>
          <w:docGrid w:linePitch="360"/>
        </w:sectPr>
      </w:pPr>
    </w:p>
    <w:tbl>
      <w:tblPr>
        <w:tblW w:type="auto" w:w="0"/>
        <w:tblLayout w:type="fixed"/>
        <w:tblLook w:firstColumn="1" w:firstRow="1" w:lastColumn="0" w:lastRow="0" w:noHBand="0" w:noVBand="1" w:val="04A0"/>
        <w:tblInd w:w="120.0" w:type="dxa"/>
      </w:tblPr>
      <w:tblGrid>
        <w:gridCol w:w="5059"/>
        <w:gridCol w:w="5059"/>
      </w:tblGrid>
      <w:tr>
        <w:trPr>
          <w:trHeight w:hRule="exact" w:val="11482"/>
        </w:trPr>
        <w:tc>
          <w:tcPr>
            <w:tcW w:type="dxa" w:w="4402"/>
            <w:tcBorders>
              <w:bottom w:sz="11.199999999999818" w:val="single" w:color="#000000"/>
            </w:tcBorders>
            <w:tcMar>
              <w:start w:w="0" w:type="dxa"/>
              <w:end w:w="0" w:type="dxa"/>
            </w:tcMar>
          </w:tcPr>
          <w:p>
            <w:pPr>
              <w:autoSpaceDN w:val="0"/>
              <w:autoSpaceDE w:val="0"/>
              <w:widowControl/>
              <w:spacing w:line="272" w:lineRule="exact" w:before="8" w:after="0"/>
              <w:ind w:left="602" w:right="3456" w:firstLine="0"/>
              <w:jc w:val="left"/>
            </w:pPr>
            <w:r>
              <w:rPr>
                <w:rFonts w:ascii="TimesNewRomanPSMT" w:hAnsi="TimesNewRomanPSMT" w:eastAsia="TimesNewRomanPSMT"/>
                <w:b w:val="0"/>
                <w:i w:val="0"/>
                <w:color w:val="000000"/>
                <w:sz w:val="21"/>
              </w:rPr>
              <w:t xml:space="preserve">r1 </w:t>
            </w:r>
            <w:r>
              <w:br/>
            </w:r>
            <w:r>
              <w:rPr>
                <w:rFonts w:ascii="TimesNewRomanPSMT" w:hAnsi="TimesNewRomanPSMT" w:eastAsia="TimesNewRomanPSMT"/>
                <w:b w:val="0"/>
                <w:i w:val="0"/>
                <w:color w:val="000000"/>
                <w:sz w:val="21"/>
              </w:rPr>
              <w:t xml:space="preserve">r2 </w:t>
            </w:r>
            <w:r>
              <w:br/>
            </w:r>
            <w:r>
              <w:rPr>
                <w:rFonts w:ascii="TimesNewRomanPSMT" w:hAnsi="TimesNewRomanPSMT" w:eastAsia="TimesNewRomanPSMT"/>
                <w:b w:val="0"/>
                <w:i w:val="0"/>
                <w:color w:val="000000"/>
                <w:sz w:val="21"/>
              </w:rPr>
              <w:t xml:space="preserve">r3 </w:t>
            </w:r>
            <w:r>
              <w:br/>
            </w:r>
            <w:r>
              <w:rPr>
                <w:rFonts w:ascii="TimesNewRomanPSMT" w:hAnsi="TimesNewRomanPSMT" w:eastAsia="TimesNewRomanPSMT"/>
                <w:b w:val="0"/>
                <w:i w:val="0"/>
                <w:color w:val="000000"/>
                <w:sz w:val="21"/>
              </w:rPr>
              <w:t xml:space="preserve">r4 </w:t>
            </w:r>
            <w:r>
              <w:br/>
            </w:r>
            <w:r>
              <w:rPr>
                <w:rFonts w:ascii="TimesNewRomanPSMT" w:hAnsi="TimesNewRomanPSMT" w:eastAsia="TimesNewRomanPSMT"/>
                <w:b w:val="0"/>
                <w:i w:val="0"/>
                <w:color w:val="000000"/>
                <w:sz w:val="21"/>
              </w:rPr>
              <w:t xml:space="preserve">r5 </w:t>
            </w:r>
            <w:r>
              <w:br/>
            </w:r>
            <w:r>
              <w:rPr>
                <w:rFonts w:ascii="TimesNewRomanPSMT" w:hAnsi="TimesNewRomanPSMT" w:eastAsia="TimesNewRomanPSMT"/>
                <w:b w:val="0"/>
                <w:i w:val="0"/>
                <w:color w:val="000000"/>
                <w:sz w:val="21"/>
              </w:rPr>
              <w:t xml:space="preserve">r6 </w:t>
            </w:r>
            <w:r>
              <w:br/>
            </w:r>
            <w:r>
              <w:rPr>
                <w:rFonts w:ascii="TimesNewRomanPSMT" w:hAnsi="TimesNewRomanPSMT" w:eastAsia="TimesNewRomanPSMT"/>
                <w:b w:val="0"/>
                <w:i w:val="0"/>
                <w:color w:val="000000"/>
                <w:sz w:val="21"/>
              </w:rPr>
              <w:t xml:space="preserve">r7 </w:t>
            </w:r>
            <w:r>
              <w:br/>
            </w:r>
            <w:r>
              <w:rPr>
                <w:rFonts w:ascii="TimesNewRomanPSMT" w:hAnsi="TimesNewRomanPSMT" w:eastAsia="TimesNewRomanPSMT"/>
                <w:b w:val="0"/>
                <w:i w:val="0"/>
                <w:color w:val="000000"/>
                <w:sz w:val="21"/>
              </w:rPr>
              <w:t xml:space="preserve">r8 </w:t>
            </w:r>
            <w:r>
              <w:br/>
            </w:r>
            <w:r>
              <w:rPr>
                <w:rFonts w:ascii="TimesNewRomanPSMT" w:hAnsi="TimesNewRomanPSMT" w:eastAsia="TimesNewRomanPSMT"/>
                <w:b w:val="0"/>
                <w:i w:val="0"/>
                <w:color w:val="000000"/>
                <w:sz w:val="21"/>
              </w:rPr>
              <w:t xml:space="preserve">r9 </w:t>
            </w:r>
            <w:r>
              <w:br/>
            </w:r>
            <w:r>
              <w:rPr>
                <w:rFonts w:ascii="TimesNewRomanPSMT" w:hAnsi="TimesNewRomanPSMT" w:eastAsia="TimesNewRomanPSMT"/>
                <w:b w:val="0"/>
                <w:i w:val="0"/>
                <w:color w:val="000000"/>
                <w:sz w:val="21"/>
              </w:rPr>
              <w:t xml:space="preserve">r10 </w:t>
            </w:r>
            <w:r>
              <w:br/>
            </w:r>
            <w:r>
              <w:rPr>
                <w:rFonts w:ascii="TimesNewRomanPSMT" w:hAnsi="TimesNewRomanPSMT" w:eastAsia="TimesNewRomanPSMT"/>
                <w:b w:val="0"/>
                <w:i w:val="0"/>
                <w:color w:val="000000"/>
                <w:sz w:val="21"/>
              </w:rPr>
              <w:t xml:space="preserve">r11 </w:t>
            </w:r>
            <w:r>
              <w:br/>
            </w:r>
            <w:r>
              <w:rPr>
                <w:rFonts w:ascii="TimesNewRomanPSMT" w:hAnsi="TimesNewRomanPSMT" w:eastAsia="TimesNewRomanPSMT"/>
                <w:b w:val="0"/>
                <w:i w:val="0"/>
                <w:color w:val="000000"/>
                <w:sz w:val="21"/>
              </w:rPr>
              <w:t xml:space="preserve">r12 </w:t>
            </w:r>
            <w:r>
              <w:br/>
            </w:r>
            <w:r>
              <w:rPr>
                <w:rFonts w:ascii="TimesNewRomanPSMT" w:hAnsi="TimesNewRomanPSMT" w:eastAsia="TimesNewRomanPSMT"/>
                <w:b w:val="0"/>
                <w:i w:val="0"/>
                <w:color w:val="000000"/>
                <w:sz w:val="21"/>
              </w:rPr>
              <w:t xml:space="preserve">r13 </w:t>
            </w:r>
            <w:r>
              <w:br/>
            </w:r>
            <w:r>
              <w:rPr>
                <w:rFonts w:ascii="TimesNewRomanPSMT" w:hAnsi="TimesNewRomanPSMT" w:eastAsia="TimesNewRomanPSMT"/>
                <w:b w:val="0"/>
                <w:i w:val="0"/>
                <w:color w:val="000000"/>
                <w:sz w:val="21"/>
              </w:rPr>
              <w:t xml:space="preserve">r14 </w:t>
            </w:r>
            <w:r>
              <w:br/>
            </w:r>
            <w:r>
              <w:rPr>
                <w:rFonts w:ascii="TimesNewRomanPSMT" w:hAnsi="TimesNewRomanPSMT" w:eastAsia="TimesNewRomanPSMT"/>
                <w:b w:val="0"/>
                <w:i w:val="0"/>
                <w:color w:val="000000"/>
                <w:sz w:val="21"/>
              </w:rPr>
              <w:t xml:space="preserve">r15 </w:t>
            </w:r>
            <w:r>
              <w:br/>
            </w:r>
            <w:r>
              <w:rPr>
                <w:rFonts w:ascii="TimesNewRomanPSMT" w:hAnsi="TimesNewRomanPSMT" w:eastAsia="TimesNewRomanPSMT"/>
                <w:b w:val="0"/>
                <w:i w:val="0"/>
                <w:color w:val="000000"/>
                <w:sz w:val="21"/>
              </w:rPr>
              <w:t xml:space="preserve">r16 </w:t>
            </w:r>
            <w:r>
              <w:br/>
            </w:r>
            <w:r>
              <w:rPr>
                <w:rFonts w:ascii="TimesNewRomanPSMT" w:hAnsi="TimesNewRomanPSMT" w:eastAsia="TimesNewRomanPSMT"/>
                <w:b w:val="0"/>
                <w:i w:val="0"/>
                <w:color w:val="000000"/>
                <w:sz w:val="21"/>
              </w:rPr>
              <w:t xml:space="preserve">r17 </w:t>
            </w:r>
            <w:r>
              <w:br/>
            </w:r>
            <w:r>
              <w:rPr>
                <w:rFonts w:ascii="TimesNewRomanPSMT" w:hAnsi="TimesNewRomanPSMT" w:eastAsia="TimesNewRomanPSMT"/>
                <w:b w:val="0"/>
                <w:i w:val="0"/>
                <w:color w:val="000000"/>
                <w:sz w:val="21"/>
              </w:rPr>
              <w:t xml:space="preserve">r18 </w:t>
            </w:r>
            <w:r>
              <w:br/>
            </w:r>
            <w:r>
              <w:rPr>
                <w:rFonts w:ascii="TimesNewRomanPSMT" w:hAnsi="TimesNewRomanPSMT" w:eastAsia="TimesNewRomanPSMT"/>
                <w:b w:val="0"/>
                <w:i w:val="0"/>
                <w:color w:val="000000"/>
                <w:sz w:val="21"/>
              </w:rPr>
              <w:t xml:space="preserve">r19 </w:t>
            </w:r>
            <w:r>
              <w:br/>
            </w:r>
            <w:r>
              <w:rPr>
                <w:rFonts w:ascii="TimesNewRomanPSMT" w:hAnsi="TimesNewRomanPSMT" w:eastAsia="TimesNewRomanPSMT"/>
                <w:b w:val="0"/>
                <w:i w:val="0"/>
                <w:color w:val="000000"/>
                <w:sz w:val="21"/>
              </w:rPr>
              <w:t xml:space="preserve">r20 </w:t>
            </w:r>
            <w:r>
              <w:br/>
            </w:r>
            <w:r>
              <w:rPr>
                <w:rFonts w:ascii="TimesNewRomanPSMT" w:hAnsi="TimesNewRomanPSMT" w:eastAsia="TimesNewRomanPSMT"/>
                <w:b w:val="0"/>
                <w:i w:val="0"/>
                <w:color w:val="000000"/>
                <w:sz w:val="21"/>
              </w:rPr>
              <w:t xml:space="preserve">r21 </w:t>
            </w:r>
            <w:r>
              <w:br/>
            </w:r>
            <w:r>
              <w:rPr>
                <w:rFonts w:ascii="TimesNewRomanPSMT" w:hAnsi="TimesNewRomanPSMT" w:eastAsia="TimesNewRomanPSMT"/>
                <w:b w:val="0"/>
                <w:i w:val="0"/>
                <w:color w:val="000000"/>
                <w:sz w:val="21"/>
              </w:rPr>
              <w:t xml:space="preserve">r22 </w:t>
            </w:r>
            <w:r>
              <w:br/>
            </w:r>
            <w:r>
              <w:rPr>
                <w:rFonts w:ascii="TimesNewRomanPSMT" w:hAnsi="TimesNewRomanPSMT" w:eastAsia="TimesNewRomanPSMT"/>
                <w:b w:val="0"/>
                <w:i w:val="0"/>
                <w:color w:val="000000"/>
                <w:sz w:val="21"/>
              </w:rPr>
              <w:t xml:space="preserve">r23 </w:t>
            </w:r>
            <w:r>
              <w:br/>
            </w:r>
            <w:r>
              <w:rPr>
                <w:rFonts w:ascii="TimesNewRomanPSMT" w:hAnsi="TimesNewRomanPSMT" w:eastAsia="TimesNewRomanPSMT"/>
                <w:b w:val="0"/>
                <w:i w:val="0"/>
                <w:color w:val="000000"/>
                <w:sz w:val="21"/>
              </w:rPr>
              <w:t xml:space="preserve">r24 </w:t>
            </w:r>
            <w:r>
              <w:br/>
            </w:r>
            <w:r>
              <w:rPr>
                <w:rFonts w:ascii="TimesNewRomanPSMT" w:hAnsi="TimesNewRomanPSMT" w:eastAsia="TimesNewRomanPSMT"/>
                <w:b w:val="0"/>
                <w:i w:val="0"/>
                <w:color w:val="000000"/>
                <w:sz w:val="21"/>
              </w:rPr>
              <w:t xml:space="preserve">r25 </w:t>
            </w:r>
            <w:r>
              <w:br/>
            </w:r>
            <w:r>
              <w:rPr>
                <w:rFonts w:ascii="TimesNewRomanPSMT" w:hAnsi="TimesNewRomanPSMT" w:eastAsia="TimesNewRomanPSMT"/>
                <w:b w:val="0"/>
                <w:i w:val="0"/>
                <w:color w:val="000000"/>
                <w:sz w:val="21"/>
              </w:rPr>
              <w:t xml:space="preserve">r26 </w:t>
            </w:r>
            <w:r>
              <w:br/>
            </w:r>
            <w:r>
              <w:rPr>
                <w:rFonts w:ascii="TimesNewRomanPSMT" w:hAnsi="TimesNewRomanPSMT" w:eastAsia="TimesNewRomanPSMT"/>
                <w:b w:val="0"/>
                <w:i w:val="0"/>
                <w:color w:val="000000"/>
                <w:sz w:val="21"/>
              </w:rPr>
              <w:t xml:space="preserve">r27 </w:t>
            </w:r>
            <w:r>
              <w:br/>
            </w:r>
            <w:r>
              <w:rPr>
                <w:rFonts w:ascii="TimesNewRomanPSMT" w:hAnsi="TimesNewRomanPSMT" w:eastAsia="TimesNewRomanPSMT"/>
                <w:b w:val="0"/>
                <w:i w:val="0"/>
                <w:color w:val="000000"/>
                <w:sz w:val="21"/>
              </w:rPr>
              <w:t xml:space="preserve">r28 </w:t>
            </w:r>
            <w:r>
              <w:br/>
            </w:r>
            <w:r>
              <w:rPr>
                <w:rFonts w:ascii="TimesNewRomanPSMT" w:hAnsi="TimesNewRomanPSMT" w:eastAsia="TimesNewRomanPSMT"/>
                <w:b w:val="0"/>
                <w:i w:val="0"/>
                <w:color w:val="000000"/>
                <w:sz w:val="21"/>
              </w:rPr>
              <w:t xml:space="preserve">r29 </w:t>
            </w:r>
            <w:r>
              <w:br/>
            </w:r>
            <w:r>
              <w:rPr>
                <w:rFonts w:ascii="TimesNewRomanPSMT" w:hAnsi="TimesNewRomanPSMT" w:eastAsia="TimesNewRomanPSMT"/>
                <w:b w:val="0"/>
                <w:i w:val="0"/>
                <w:color w:val="000000"/>
                <w:sz w:val="21"/>
              </w:rPr>
              <w:t xml:space="preserve">r30 </w:t>
            </w:r>
            <w:r>
              <w:br/>
            </w:r>
            <w:r>
              <w:rPr>
                <w:rFonts w:ascii="TimesNewRomanPSMT" w:hAnsi="TimesNewRomanPSMT" w:eastAsia="TimesNewRomanPSMT"/>
                <w:b w:val="0"/>
                <w:i w:val="0"/>
                <w:color w:val="000000"/>
                <w:sz w:val="21"/>
              </w:rPr>
              <w:t xml:space="preserve">r31 </w:t>
            </w:r>
            <w:r>
              <w:br/>
            </w:r>
            <w:r>
              <w:rPr>
                <w:rFonts w:ascii="TimesNewRomanPSMT" w:hAnsi="TimesNewRomanPSMT" w:eastAsia="TimesNewRomanPSMT"/>
                <w:b w:val="0"/>
                <w:i w:val="0"/>
                <w:color w:val="000000"/>
                <w:sz w:val="21"/>
              </w:rPr>
              <w:t xml:space="preserve">r32 </w:t>
            </w:r>
            <w:r>
              <w:br/>
            </w:r>
            <w:r>
              <w:rPr>
                <w:rFonts w:ascii="TimesNewRomanPSMT" w:hAnsi="TimesNewRomanPSMT" w:eastAsia="TimesNewRomanPSMT"/>
                <w:b w:val="0"/>
                <w:i w:val="0"/>
                <w:color w:val="000000"/>
                <w:sz w:val="21"/>
              </w:rPr>
              <w:t xml:space="preserve">r33 </w:t>
            </w:r>
            <w:r>
              <w:br/>
            </w:r>
            <w:r>
              <w:rPr>
                <w:rFonts w:ascii="TimesNewRomanPSMT" w:hAnsi="TimesNewRomanPSMT" w:eastAsia="TimesNewRomanPSMT"/>
                <w:b w:val="0"/>
                <w:i w:val="0"/>
                <w:color w:val="000000"/>
                <w:sz w:val="21"/>
              </w:rPr>
              <w:t xml:space="preserve">r34 </w:t>
            </w:r>
            <w:r>
              <w:br/>
            </w:r>
            <w:r>
              <w:rPr>
                <w:rFonts w:ascii="TimesNewRomanPSMT" w:hAnsi="TimesNewRomanPSMT" w:eastAsia="TimesNewRomanPSMT"/>
                <w:b w:val="0"/>
                <w:i w:val="0"/>
                <w:color w:val="000000"/>
                <w:sz w:val="21"/>
              </w:rPr>
              <w:t xml:space="preserve">r35 </w:t>
            </w:r>
            <w:r>
              <w:br/>
            </w:r>
            <w:r>
              <w:rPr>
                <w:rFonts w:ascii="TimesNewRomanPSMT" w:hAnsi="TimesNewRomanPSMT" w:eastAsia="TimesNewRomanPSMT"/>
                <w:b w:val="0"/>
                <w:i w:val="0"/>
                <w:color w:val="000000"/>
                <w:sz w:val="21"/>
              </w:rPr>
              <w:t xml:space="preserve">r36 </w:t>
            </w:r>
            <w:r>
              <w:br/>
            </w:r>
            <w:r>
              <w:rPr>
                <w:rFonts w:ascii="TimesNewRomanPSMT" w:hAnsi="TimesNewRomanPSMT" w:eastAsia="TimesNewRomanPSMT"/>
                <w:b w:val="0"/>
                <w:i w:val="0"/>
                <w:color w:val="000000"/>
                <w:sz w:val="21"/>
              </w:rPr>
              <w:t xml:space="preserve">r37 </w:t>
            </w:r>
            <w:r>
              <w:br/>
            </w:r>
            <w:r>
              <w:rPr>
                <w:rFonts w:ascii="TimesNewRomanPSMT" w:hAnsi="TimesNewRomanPSMT" w:eastAsia="TimesNewRomanPSMT"/>
                <w:b w:val="0"/>
                <w:i w:val="0"/>
                <w:color w:val="000000"/>
                <w:sz w:val="21"/>
              </w:rPr>
              <w:t xml:space="preserve">r38 </w:t>
            </w:r>
            <w:r>
              <w:br/>
            </w:r>
            <w:r>
              <w:rPr>
                <w:rFonts w:ascii="TimesNewRomanPSMT" w:hAnsi="TimesNewRomanPSMT" w:eastAsia="TimesNewRomanPSMT"/>
                <w:b w:val="0"/>
                <w:i w:val="0"/>
                <w:color w:val="000000"/>
                <w:sz w:val="21"/>
              </w:rPr>
              <w:t xml:space="preserve">r39 </w:t>
            </w:r>
            <w:r>
              <w:br/>
            </w:r>
            <w:r>
              <w:rPr>
                <w:rFonts w:ascii="TimesNewRomanPSMT" w:hAnsi="TimesNewRomanPSMT" w:eastAsia="TimesNewRomanPSMT"/>
                <w:b w:val="0"/>
                <w:i w:val="0"/>
                <w:color w:val="000000"/>
                <w:sz w:val="21"/>
              </w:rPr>
              <w:t xml:space="preserve">r40 </w:t>
            </w:r>
            <w:r>
              <w:br/>
            </w:r>
            <w:r>
              <w:rPr>
                <w:rFonts w:ascii="TimesNewRomanPSMT" w:hAnsi="TimesNewRomanPSMT" w:eastAsia="TimesNewRomanPSMT"/>
                <w:b w:val="0"/>
                <w:i w:val="0"/>
                <w:color w:val="000000"/>
                <w:sz w:val="21"/>
              </w:rPr>
              <w:t xml:space="preserve">r41 </w:t>
            </w:r>
            <w:r>
              <w:br/>
            </w:r>
            <w:r>
              <w:rPr>
                <w:rFonts w:ascii="TimesNewRomanPSMT" w:hAnsi="TimesNewRomanPSMT" w:eastAsia="TimesNewRomanPSMT"/>
                <w:b w:val="0"/>
                <w:i w:val="0"/>
                <w:color w:val="000000"/>
                <w:sz w:val="21"/>
              </w:rPr>
              <w:t xml:space="preserve">r42 </w:t>
            </w:r>
          </w:p>
        </w:tc>
        <w:tc>
          <w:tcPr>
            <w:tcW w:type="dxa" w:w="4390"/>
            <w:tcBorders>
              <w:bottom w:sz="11.199999999999818" w:val="single" w:color="#000000"/>
            </w:tcBorders>
            <w:tcMar>
              <w:start w:w="0" w:type="dxa"/>
              <w:end w:w="0" w:type="dxa"/>
            </w:tcMar>
          </w:tcPr>
          <w:p>
            <w:pPr>
              <w:autoSpaceDN w:val="0"/>
              <w:autoSpaceDE w:val="0"/>
              <w:widowControl/>
              <w:spacing w:line="245" w:lineRule="auto" w:before="56" w:after="0"/>
              <w:ind w:left="588" w:right="1728" w:firstLine="0"/>
              <w:jc w:val="left"/>
            </w:pPr>
            <w:r>
              <w:rPr>
                <w:rFonts w:ascii="SimSun" w:hAnsi="SimSun" w:eastAsia="SimSun"/>
                <w:b w:val="0"/>
                <w:i w:val="0"/>
                <w:color w:val="000000"/>
                <w:sz w:val="21"/>
              </w:rPr>
              <w:t xml:space="preserve">安全意识淡薄 </w:t>
            </w:r>
            <w:r>
              <w:br/>
            </w:r>
            <w:r>
              <w:rPr>
                <w:rFonts w:ascii="SimSun" w:hAnsi="SimSun" w:eastAsia="SimSun"/>
                <w:b w:val="0"/>
                <w:i w:val="0"/>
                <w:color w:val="000000"/>
                <w:sz w:val="21"/>
              </w:rPr>
              <w:t xml:space="preserve">缺乏安全防护 </w:t>
            </w:r>
            <w:r>
              <w:br/>
            </w:r>
            <w:r>
              <w:rPr>
                <w:rFonts w:ascii="SimSun" w:hAnsi="SimSun" w:eastAsia="SimSun"/>
                <w:b w:val="0"/>
                <w:i w:val="0"/>
                <w:color w:val="000000"/>
                <w:sz w:val="21"/>
              </w:rPr>
              <w:t xml:space="preserve">冒险作业 </w:t>
            </w:r>
            <w:r>
              <w:br/>
            </w:r>
            <w:r>
              <w:rPr>
                <w:rFonts w:ascii="SimSun" w:hAnsi="SimSun" w:eastAsia="SimSun"/>
                <w:b w:val="0"/>
                <w:i w:val="0"/>
                <w:color w:val="000000"/>
                <w:sz w:val="21"/>
              </w:rPr>
              <w:t xml:space="preserve">高处坠落 </w:t>
            </w:r>
            <w:r>
              <w:br/>
            </w:r>
            <w:r>
              <w:rPr>
                <w:rFonts w:ascii="SimSun" w:hAnsi="SimSun" w:eastAsia="SimSun"/>
                <w:b w:val="0"/>
                <w:i w:val="0"/>
                <w:color w:val="000000"/>
                <w:sz w:val="21"/>
              </w:rPr>
              <w:t xml:space="preserve">监管不严 </w:t>
            </w:r>
            <w:r>
              <w:br/>
            </w:r>
            <w:r>
              <w:rPr>
                <w:rFonts w:ascii="SimSun" w:hAnsi="SimSun" w:eastAsia="SimSun"/>
                <w:b w:val="0"/>
                <w:i w:val="0"/>
                <w:color w:val="000000"/>
                <w:sz w:val="21"/>
              </w:rPr>
              <w:t xml:space="preserve">未开展安全教育 </w:t>
            </w:r>
            <w:r>
              <w:br/>
            </w:r>
            <w:r>
              <w:rPr>
                <w:rFonts w:ascii="SimSun" w:hAnsi="SimSun" w:eastAsia="SimSun"/>
                <w:b w:val="0"/>
                <w:i w:val="0"/>
                <w:color w:val="000000"/>
                <w:sz w:val="21"/>
              </w:rPr>
              <w:t xml:space="preserve">违章作业 </w:t>
            </w:r>
            <w:r>
              <w:br/>
            </w:r>
            <w:r>
              <w:rPr>
                <w:rFonts w:ascii="SimSun" w:hAnsi="SimSun" w:eastAsia="SimSun"/>
                <w:b w:val="0"/>
                <w:i w:val="0"/>
                <w:color w:val="000000"/>
                <w:sz w:val="21"/>
              </w:rPr>
              <w:t xml:space="preserve">进入危险区域 </w:t>
            </w:r>
            <w:r>
              <w:br/>
            </w:r>
            <w:r>
              <w:rPr>
                <w:rFonts w:ascii="SimSun" w:hAnsi="SimSun" w:eastAsia="SimSun"/>
                <w:b w:val="0"/>
                <w:i w:val="0"/>
                <w:color w:val="000000"/>
                <w:sz w:val="21"/>
              </w:rPr>
              <w:t xml:space="preserve">安全通道不足 </w:t>
            </w:r>
            <w:r>
              <w:br/>
            </w:r>
            <w:r>
              <w:rPr>
                <w:rFonts w:ascii="SimSun" w:hAnsi="SimSun" w:eastAsia="SimSun"/>
                <w:b w:val="0"/>
                <w:i w:val="0"/>
                <w:color w:val="000000"/>
                <w:sz w:val="21"/>
              </w:rPr>
              <w:t xml:space="preserve">未设置专门指挥人员 </w:t>
            </w:r>
            <w:r>
              <w:br/>
            </w:r>
            <w:r>
              <w:rPr>
                <w:rFonts w:ascii="SimSun" w:hAnsi="SimSun" w:eastAsia="SimSun"/>
                <w:b w:val="0"/>
                <w:i w:val="0"/>
                <w:color w:val="000000"/>
                <w:sz w:val="21"/>
              </w:rPr>
              <w:t xml:space="preserve">疏于观察 </w:t>
            </w:r>
            <w:r>
              <w:br/>
            </w:r>
            <w:r>
              <w:rPr>
                <w:rFonts w:ascii="SimSun" w:hAnsi="SimSun" w:eastAsia="SimSun"/>
                <w:b w:val="0"/>
                <w:i w:val="0"/>
                <w:color w:val="000000"/>
                <w:sz w:val="21"/>
              </w:rPr>
              <w:t xml:space="preserve">碰到钢管桩 </w:t>
            </w:r>
            <w:r>
              <w:br/>
            </w:r>
            <w:r>
              <w:rPr>
                <w:rFonts w:ascii="SimSun" w:hAnsi="SimSun" w:eastAsia="SimSun"/>
                <w:b w:val="0"/>
                <w:i w:val="0"/>
                <w:color w:val="000000"/>
                <w:sz w:val="21"/>
              </w:rPr>
              <w:t xml:space="preserve">钢丝绳滑出 </w:t>
            </w:r>
            <w:r>
              <w:br/>
            </w:r>
            <w:r>
              <w:rPr>
                <w:rFonts w:ascii="SimSun" w:hAnsi="SimSun" w:eastAsia="SimSun"/>
                <w:b w:val="0"/>
                <w:i w:val="0"/>
                <w:color w:val="000000"/>
                <w:sz w:val="21"/>
              </w:rPr>
              <w:t xml:space="preserve">踩空 </w:t>
            </w:r>
            <w:r>
              <w:br/>
            </w:r>
            <w:r>
              <w:rPr>
                <w:rFonts w:ascii="SimSun" w:hAnsi="SimSun" w:eastAsia="SimSun"/>
                <w:b w:val="0"/>
                <w:i w:val="0"/>
                <w:color w:val="000000"/>
                <w:sz w:val="21"/>
              </w:rPr>
              <w:t xml:space="preserve">未挂设安全网 </w:t>
            </w:r>
            <w:r>
              <w:br/>
            </w:r>
            <w:r>
              <w:rPr>
                <w:rFonts w:ascii="SimSun" w:hAnsi="SimSun" w:eastAsia="SimSun"/>
                <w:b w:val="0"/>
                <w:i w:val="0"/>
                <w:color w:val="000000"/>
                <w:sz w:val="21"/>
              </w:rPr>
              <w:t xml:space="preserve">模板脱落 </w:t>
            </w:r>
            <w:r>
              <w:br/>
            </w:r>
            <w:r>
              <w:rPr>
                <w:rFonts w:ascii="SimSun" w:hAnsi="SimSun" w:eastAsia="SimSun"/>
                <w:b w:val="0"/>
                <w:i w:val="0"/>
                <w:color w:val="000000"/>
                <w:sz w:val="21"/>
              </w:rPr>
              <w:t xml:space="preserve">物体打击 </w:t>
            </w:r>
            <w:r>
              <w:br/>
            </w:r>
            <w:r>
              <w:rPr>
                <w:rFonts w:ascii="SimSun" w:hAnsi="SimSun" w:eastAsia="SimSun"/>
                <w:b w:val="0"/>
                <w:i w:val="0"/>
                <w:color w:val="000000"/>
                <w:sz w:val="21"/>
              </w:rPr>
              <w:t xml:space="preserve">钢筋装车方法不当 </w:t>
            </w:r>
            <w:r>
              <w:br/>
            </w:r>
            <w:r>
              <w:rPr>
                <w:rFonts w:ascii="SimSun" w:hAnsi="SimSun" w:eastAsia="SimSun"/>
                <w:b w:val="0"/>
                <w:i w:val="0"/>
                <w:color w:val="000000"/>
                <w:sz w:val="21"/>
              </w:rPr>
              <w:t xml:space="preserve">钢筋超出货箱 </w:t>
            </w:r>
            <w:r>
              <w:br/>
            </w:r>
            <w:r>
              <w:rPr>
                <w:rFonts w:ascii="SimSun" w:hAnsi="SimSun" w:eastAsia="SimSun"/>
                <w:b w:val="0"/>
                <w:i w:val="0"/>
                <w:color w:val="000000"/>
                <w:sz w:val="21"/>
              </w:rPr>
              <w:t xml:space="preserve">超速行驶 </w:t>
            </w:r>
            <w:r>
              <w:br/>
            </w:r>
            <w:r>
              <w:rPr>
                <w:rFonts w:ascii="SimSun" w:hAnsi="SimSun" w:eastAsia="SimSun"/>
                <w:b w:val="0"/>
                <w:i w:val="0"/>
                <w:color w:val="000000"/>
                <w:sz w:val="21"/>
              </w:rPr>
              <w:t xml:space="preserve">模板倾覆 </w:t>
            </w:r>
            <w:r>
              <w:br/>
            </w:r>
            <w:r>
              <w:rPr>
                <w:rFonts w:ascii="SimSun" w:hAnsi="SimSun" w:eastAsia="SimSun"/>
                <w:b w:val="0"/>
                <w:i w:val="0"/>
                <w:color w:val="000000"/>
                <w:sz w:val="21"/>
              </w:rPr>
              <w:t xml:space="preserve">未执行安全讲话制度 </w:t>
            </w:r>
            <w:r>
              <w:br/>
            </w:r>
            <w:r>
              <w:rPr>
                <w:rFonts w:ascii="SimSun" w:hAnsi="SimSun" w:eastAsia="SimSun"/>
                <w:b w:val="0"/>
                <w:i w:val="0"/>
                <w:color w:val="000000"/>
                <w:sz w:val="21"/>
              </w:rPr>
              <w:t xml:space="preserve">设计缺陷 </w:t>
            </w:r>
            <w:r>
              <w:br/>
            </w:r>
            <w:r>
              <w:rPr>
                <w:rFonts w:ascii="SimSun" w:hAnsi="SimSun" w:eastAsia="SimSun"/>
                <w:b w:val="0"/>
                <w:i w:val="0"/>
                <w:color w:val="000000"/>
                <w:sz w:val="21"/>
              </w:rPr>
              <w:t xml:space="preserve">两支腿不同步 </w:t>
            </w:r>
            <w:r>
              <w:br/>
            </w:r>
            <w:r>
              <w:rPr>
                <w:rFonts w:ascii="SimSun" w:hAnsi="SimSun" w:eastAsia="SimSun"/>
                <w:b w:val="0"/>
                <w:i w:val="0"/>
                <w:color w:val="000000"/>
                <w:sz w:val="21"/>
              </w:rPr>
              <w:t xml:space="preserve">质量较差 </w:t>
            </w:r>
            <w:r>
              <w:br/>
            </w:r>
            <w:r>
              <w:rPr>
                <w:rFonts w:ascii="SimSun" w:hAnsi="SimSun" w:eastAsia="SimSun"/>
                <w:b w:val="0"/>
                <w:i w:val="0"/>
                <w:color w:val="000000"/>
                <w:sz w:val="21"/>
              </w:rPr>
              <w:t xml:space="preserve">起重伤害 </w:t>
            </w:r>
            <w:r>
              <w:br/>
            </w:r>
            <w:r>
              <w:rPr>
                <w:rFonts w:ascii="SimSun" w:hAnsi="SimSun" w:eastAsia="SimSun"/>
                <w:b w:val="0"/>
                <w:i w:val="0"/>
                <w:color w:val="000000"/>
                <w:sz w:val="21"/>
              </w:rPr>
              <w:t xml:space="preserve">手续不全 </w:t>
            </w:r>
            <w:r>
              <w:br/>
            </w:r>
            <w:r>
              <w:rPr>
                <w:rFonts w:ascii="SimSun" w:hAnsi="SimSun" w:eastAsia="SimSun"/>
                <w:b w:val="0"/>
                <w:i w:val="0"/>
                <w:color w:val="000000"/>
                <w:sz w:val="21"/>
              </w:rPr>
              <w:t xml:space="preserve">安全监控失控 </w:t>
            </w:r>
            <w:r>
              <w:br/>
            </w:r>
            <w:r>
              <w:rPr>
                <w:rFonts w:ascii="SimSun" w:hAnsi="SimSun" w:eastAsia="SimSun"/>
                <w:b w:val="0"/>
                <w:i w:val="0"/>
                <w:color w:val="000000"/>
                <w:sz w:val="21"/>
              </w:rPr>
              <w:t xml:space="preserve">违反施工方案 </w:t>
            </w:r>
            <w:r>
              <w:br/>
            </w:r>
            <w:r>
              <w:rPr>
                <w:rFonts w:ascii="SimSun" w:hAnsi="SimSun" w:eastAsia="SimSun"/>
                <w:b w:val="0"/>
                <w:i w:val="0"/>
                <w:color w:val="000000"/>
                <w:sz w:val="21"/>
              </w:rPr>
              <w:t xml:space="preserve">导链超负荷 </w:t>
            </w:r>
            <w:r>
              <w:br/>
            </w:r>
            <w:r>
              <w:rPr>
                <w:rFonts w:ascii="SimSun" w:hAnsi="SimSun" w:eastAsia="SimSun"/>
                <w:b w:val="0"/>
                <w:i w:val="0"/>
                <w:color w:val="000000"/>
                <w:sz w:val="21"/>
              </w:rPr>
              <w:t xml:space="preserve">未安装力矩限制器 </w:t>
            </w:r>
            <w:r>
              <w:br/>
            </w:r>
            <w:r>
              <w:rPr>
                <w:rFonts w:ascii="SimSun" w:hAnsi="SimSun" w:eastAsia="SimSun"/>
                <w:b w:val="0"/>
                <w:i w:val="0"/>
                <w:color w:val="000000"/>
                <w:sz w:val="21"/>
              </w:rPr>
              <w:t xml:space="preserve">超重 </w:t>
            </w:r>
            <w:r>
              <w:br/>
            </w:r>
            <w:r>
              <w:rPr>
                <w:rFonts w:ascii="SimSun" w:hAnsi="SimSun" w:eastAsia="SimSun"/>
                <w:b w:val="0"/>
                <w:i w:val="0"/>
                <w:color w:val="000000"/>
                <w:sz w:val="21"/>
              </w:rPr>
              <w:t xml:space="preserve">钢丝绳严重锈蚀 </w:t>
            </w:r>
            <w:r>
              <w:br/>
            </w:r>
            <w:r>
              <w:rPr>
                <w:rFonts w:ascii="SimSun" w:hAnsi="SimSun" w:eastAsia="SimSun"/>
                <w:b w:val="0"/>
                <w:i w:val="0"/>
                <w:color w:val="000000"/>
                <w:sz w:val="21"/>
              </w:rPr>
              <w:t xml:space="preserve">互相挤压 </w:t>
            </w:r>
            <w:r>
              <w:br/>
            </w:r>
            <w:r>
              <w:rPr>
                <w:rFonts w:ascii="SimSun" w:hAnsi="SimSun" w:eastAsia="SimSun"/>
                <w:b w:val="0"/>
                <w:i w:val="0"/>
                <w:color w:val="000000"/>
                <w:sz w:val="21"/>
              </w:rPr>
              <w:t xml:space="preserve">塔吊带病作业 </w:t>
            </w:r>
            <w:r>
              <w:br/>
            </w:r>
            <w:r>
              <w:rPr>
                <w:rFonts w:ascii="SimSun" w:hAnsi="SimSun" w:eastAsia="SimSun"/>
                <w:b w:val="0"/>
                <w:i w:val="0"/>
                <w:color w:val="000000"/>
                <w:sz w:val="21"/>
              </w:rPr>
              <w:t xml:space="preserve">救援工作滞后 </w:t>
            </w:r>
            <w:r>
              <w:br/>
            </w:r>
            <w:r>
              <w:rPr>
                <w:rFonts w:ascii="SimSun" w:hAnsi="SimSun" w:eastAsia="SimSun"/>
                <w:b w:val="0"/>
                <w:i w:val="0"/>
                <w:color w:val="000000"/>
                <w:sz w:val="21"/>
              </w:rPr>
              <w:t xml:space="preserve">机械伤害 </w:t>
            </w:r>
            <w:r>
              <w:br/>
            </w:r>
            <w:r>
              <w:rPr>
                <w:rFonts w:ascii="SimSun" w:hAnsi="SimSun" w:eastAsia="SimSun"/>
                <w:b w:val="0"/>
                <w:i w:val="0"/>
                <w:color w:val="000000"/>
                <w:sz w:val="21"/>
              </w:rPr>
              <w:t xml:space="preserve">未进行验收 </w:t>
            </w:r>
            <w:r>
              <w:br/>
            </w:r>
            <w:r>
              <w:rPr>
                <w:rFonts w:ascii="SimSun" w:hAnsi="SimSun" w:eastAsia="SimSun"/>
                <w:b w:val="0"/>
                <w:i w:val="0"/>
                <w:color w:val="000000"/>
                <w:sz w:val="21"/>
              </w:rPr>
              <w:t xml:space="preserve">未放置警示标志 </w:t>
            </w:r>
            <w:r>
              <w:br/>
            </w:r>
            <w:r>
              <w:rPr>
                <w:rFonts w:ascii="SimSun" w:hAnsi="SimSun" w:eastAsia="SimSun"/>
                <w:b w:val="0"/>
                <w:i w:val="0"/>
                <w:color w:val="000000"/>
                <w:sz w:val="21"/>
              </w:rPr>
              <w:t xml:space="preserve">淹溺 </w:t>
            </w:r>
            <w:r>
              <w:br/>
            </w:r>
            <w:r>
              <w:rPr>
                <w:rFonts w:ascii="SimSun" w:hAnsi="SimSun" w:eastAsia="SimSun"/>
                <w:b w:val="0"/>
                <w:i w:val="0"/>
                <w:color w:val="000000"/>
                <w:sz w:val="21"/>
              </w:rPr>
              <w:t xml:space="preserve">作业环境不安全 </w:t>
            </w:r>
            <w:r>
              <w:br/>
            </w:r>
            <w:r>
              <w:rPr>
                <w:rFonts w:ascii="SimSun" w:hAnsi="SimSun" w:eastAsia="SimSun"/>
                <w:b w:val="0"/>
                <w:i w:val="0"/>
                <w:color w:val="000000"/>
                <w:sz w:val="21"/>
              </w:rPr>
              <w:t xml:space="preserve">打电话 </w:t>
            </w:r>
          </w:p>
        </w:tc>
      </w:tr>
    </w:tbl>
    <w:p>
      <w:pPr>
        <w:autoSpaceDN w:val="0"/>
        <w:autoSpaceDE w:val="0"/>
        <w:widowControl/>
        <w:spacing w:line="240" w:lineRule="exact" w:before="438" w:after="0"/>
        <w:ind w:left="0" w:right="4308" w:firstLine="0"/>
        <w:jc w:val="right"/>
      </w:pPr>
      <w:r>
        <w:rPr>
          <w:rFonts w:ascii="TimesNewRomanPSMT" w:hAnsi="TimesNewRomanPSMT" w:eastAsia="TimesNewRomanPSMT"/>
          <w:b w:val="0"/>
          <w:i w:val="0"/>
          <w:color w:val="000000"/>
          <w:sz w:val="18"/>
        </w:rPr>
        <w:t xml:space="preserve">62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15" name="Picture 20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368" w:bottom="170" w:left="420" w:header="720" w:footer="720" w:gutter="0"/>
          <w:cols w:num="2" w:equalWidth="0">
            <w:col w:w="1040" w:space="0"/>
            <w:col w:w="907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7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90" w:after="44"/>
        <w:ind w:left="0" w:right="426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59"/>
        <w:gridCol w:w="5059"/>
      </w:tblGrid>
      <w:tr>
        <w:trPr>
          <w:trHeight w:hRule="exact" w:val="236"/>
        </w:trPr>
        <w:tc>
          <w:tcPr>
            <w:tcW w:type="dxa" w:w="4388"/>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风险编号</w:t>
            </w:r>
          </w:p>
        </w:tc>
        <w:tc>
          <w:tcPr>
            <w:tcW w:type="dxa" w:w="4390"/>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 xml:space="preserve">施工风险 </w:t>
            </w:r>
          </w:p>
        </w:tc>
      </w:tr>
    </w:tbl>
    <w:p>
      <w:pPr>
        <w:autoSpaceDN w:val="0"/>
        <w:autoSpaceDE w:val="0"/>
        <w:widowControl/>
        <w:spacing w:line="14" w:lineRule="exact" w:before="0" w:after="13936"/>
        <w:ind w:left="0" w:right="0"/>
      </w:pPr>
    </w:p>
    <w:p>
      <w:pPr>
        <w:sectPr>
          <w:pgSz w:w="11906" w:h="16838"/>
          <w:pgMar w:top="440"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16" name="Picture 20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368" w:bottom="170" w:left="420" w:header="720" w:footer="720" w:gutter="0"/>
          <w:cols w:num="2" w:equalWidth="0">
            <w:col w:w="1040" w:space="0"/>
            <w:col w:w="9078" w:space="0"/>
          </w:cols>
          <w:docGrid w:linePitch="360"/>
        </w:sectPr>
      </w:pPr>
    </w:p>
    <w:tbl>
      <w:tblPr>
        <w:tblW w:type="auto" w:w="0"/>
        <w:tblLayout w:type="fixed"/>
        <w:tblLook w:firstColumn="1" w:firstRow="1" w:lastColumn="0" w:lastRow="0" w:noHBand="0" w:noVBand="1" w:val="04A0"/>
        <w:tblInd w:w="120.0" w:type="dxa"/>
      </w:tblPr>
      <w:tblGrid>
        <w:gridCol w:w="5059"/>
        <w:gridCol w:w="5059"/>
      </w:tblGrid>
      <w:tr>
        <w:trPr>
          <w:trHeight w:hRule="exact" w:val="12844"/>
        </w:trPr>
        <w:tc>
          <w:tcPr>
            <w:tcW w:type="dxa" w:w="4402"/>
            <w:tcBorders>
              <w:bottom w:sz="11.199999999999818" w:val="single" w:color="#000000"/>
            </w:tcBorders>
            <w:tcMar>
              <w:start w:w="0" w:type="dxa"/>
              <w:end w:w="0" w:type="dxa"/>
            </w:tcMar>
          </w:tcPr>
          <w:p>
            <w:pPr>
              <w:autoSpaceDN w:val="0"/>
              <w:autoSpaceDE w:val="0"/>
              <w:widowControl/>
              <w:spacing w:line="272" w:lineRule="exact" w:before="10" w:after="0"/>
              <w:ind w:left="602" w:right="3466" w:firstLine="0"/>
              <w:jc w:val="both"/>
            </w:pPr>
            <w:r>
              <w:rPr>
                <w:rFonts w:ascii="TimesNewRomanPSMT" w:hAnsi="TimesNewRomanPSMT" w:eastAsia="TimesNewRomanPSMT"/>
                <w:b w:val="0"/>
                <w:i w:val="0"/>
                <w:color w:val="000000"/>
                <w:sz w:val="21"/>
              </w:rPr>
              <w:t xml:space="preserve">r43 </w:t>
            </w:r>
            <w:r>
              <w:br/>
            </w:r>
            <w:r>
              <w:rPr>
                <w:rFonts w:ascii="TimesNewRomanPSMT" w:hAnsi="TimesNewRomanPSMT" w:eastAsia="TimesNewRomanPSMT"/>
                <w:b w:val="0"/>
                <w:i w:val="0"/>
                <w:color w:val="000000"/>
                <w:sz w:val="21"/>
              </w:rPr>
              <w:t xml:space="preserve">r44 </w:t>
            </w:r>
            <w:r>
              <w:br/>
            </w:r>
            <w:r>
              <w:rPr>
                <w:rFonts w:ascii="TimesNewRomanPSMT" w:hAnsi="TimesNewRomanPSMT" w:eastAsia="TimesNewRomanPSMT"/>
                <w:b w:val="0"/>
                <w:i w:val="0"/>
                <w:color w:val="000000"/>
                <w:sz w:val="21"/>
              </w:rPr>
              <w:t xml:space="preserve">r45 </w:t>
            </w:r>
            <w:r>
              <w:br/>
            </w:r>
            <w:r>
              <w:rPr>
                <w:rFonts w:ascii="TimesNewRomanPSMT" w:hAnsi="TimesNewRomanPSMT" w:eastAsia="TimesNewRomanPSMT"/>
                <w:b w:val="0"/>
                <w:i w:val="0"/>
                <w:color w:val="000000"/>
                <w:sz w:val="21"/>
              </w:rPr>
              <w:t xml:space="preserve">r46 </w:t>
            </w:r>
            <w:r>
              <w:br/>
            </w:r>
            <w:r>
              <w:rPr>
                <w:rFonts w:ascii="TimesNewRomanPSMT" w:hAnsi="TimesNewRomanPSMT" w:eastAsia="TimesNewRomanPSMT"/>
                <w:b w:val="0"/>
                <w:i w:val="0"/>
                <w:color w:val="000000"/>
                <w:sz w:val="21"/>
              </w:rPr>
              <w:t xml:space="preserve">r47 </w:t>
            </w:r>
            <w:r>
              <w:br/>
            </w:r>
            <w:r>
              <w:rPr>
                <w:rFonts w:ascii="TimesNewRomanPSMT" w:hAnsi="TimesNewRomanPSMT" w:eastAsia="TimesNewRomanPSMT"/>
                <w:b w:val="0"/>
                <w:i w:val="0"/>
                <w:color w:val="000000"/>
                <w:sz w:val="21"/>
              </w:rPr>
              <w:t xml:space="preserve">r48 </w:t>
            </w:r>
            <w:r>
              <w:br/>
            </w:r>
            <w:r>
              <w:rPr>
                <w:rFonts w:ascii="TimesNewRomanPSMT" w:hAnsi="TimesNewRomanPSMT" w:eastAsia="TimesNewRomanPSMT"/>
                <w:b w:val="0"/>
                <w:i w:val="0"/>
                <w:color w:val="000000"/>
                <w:sz w:val="21"/>
              </w:rPr>
              <w:t xml:space="preserve">r49 </w:t>
            </w:r>
            <w:r>
              <w:br/>
            </w:r>
            <w:r>
              <w:rPr>
                <w:rFonts w:ascii="TimesNewRomanPSMT" w:hAnsi="TimesNewRomanPSMT" w:eastAsia="TimesNewRomanPSMT"/>
                <w:b w:val="0"/>
                <w:i w:val="0"/>
                <w:color w:val="000000"/>
                <w:sz w:val="21"/>
              </w:rPr>
              <w:t xml:space="preserve">r50 </w:t>
            </w:r>
            <w:r>
              <w:br/>
            </w:r>
            <w:r>
              <w:rPr>
                <w:rFonts w:ascii="TimesNewRomanPSMT" w:hAnsi="TimesNewRomanPSMT" w:eastAsia="TimesNewRomanPSMT"/>
                <w:b w:val="0"/>
                <w:i w:val="0"/>
                <w:color w:val="000000"/>
                <w:sz w:val="21"/>
              </w:rPr>
              <w:t xml:space="preserve">r51 </w:t>
            </w:r>
            <w:r>
              <w:br/>
            </w:r>
            <w:r>
              <w:rPr>
                <w:rFonts w:ascii="TimesNewRomanPSMT" w:hAnsi="TimesNewRomanPSMT" w:eastAsia="TimesNewRomanPSMT"/>
                <w:b w:val="0"/>
                <w:i w:val="0"/>
                <w:color w:val="000000"/>
                <w:sz w:val="21"/>
              </w:rPr>
              <w:t xml:space="preserve">r52 </w:t>
            </w:r>
            <w:r>
              <w:br/>
            </w:r>
            <w:r>
              <w:rPr>
                <w:rFonts w:ascii="TimesNewRomanPSMT" w:hAnsi="TimesNewRomanPSMT" w:eastAsia="TimesNewRomanPSMT"/>
                <w:b w:val="0"/>
                <w:i w:val="0"/>
                <w:color w:val="000000"/>
                <w:sz w:val="21"/>
              </w:rPr>
              <w:t xml:space="preserve">r53 </w:t>
            </w:r>
            <w:r>
              <w:br/>
            </w:r>
            <w:r>
              <w:rPr>
                <w:rFonts w:ascii="TimesNewRomanPSMT" w:hAnsi="TimesNewRomanPSMT" w:eastAsia="TimesNewRomanPSMT"/>
                <w:b w:val="0"/>
                <w:i w:val="0"/>
                <w:color w:val="000000"/>
                <w:sz w:val="21"/>
              </w:rPr>
              <w:t xml:space="preserve">r54 </w:t>
            </w:r>
            <w:r>
              <w:br/>
            </w:r>
            <w:r>
              <w:rPr>
                <w:rFonts w:ascii="TimesNewRomanPSMT" w:hAnsi="TimesNewRomanPSMT" w:eastAsia="TimesNewRomanPSMT"/>
                <w:b w:val="0"/>
                <w:i w:val="0"/>
                <w:color w:val="000000"/>
                <w:sz w:val="21"/>
              </w:rPr>
              <w:t xml:space="preserve">r55 </w:t>
            </w:r>
            <w:r>
              <w:br/>
            </w:r>
            <w:r>
              <w:rPr>
                <w:rFonts w:ascii="TimesNewRomanPSMT" w:hAnsi="TimesNewRomanPSMT" w:eastAsia="TimesNewRomanPSMT"/>
                <w:b w:val="0"/>
                <w:i w:val="0"/>
                <w:color w:val="000000"/>
                <w:sz w:val="21"/>
              </w:rPr>
              <w:t xml:space="preserve">r56 </w:t>
            </w:r>
            <w:r>
              <w:br/>
            </w:r>
            <w:r>
              <w:rPr>
                <w:rFonts w:ascii="TimesNewRomanPSMT" w:hAnsi="TimesNewRomanPSMT" w:eastAsia="TimesNewRomanPSMT"/>
                <w:b w:val="0"/>
                <w:i w:val="0"/>
                <w:color w:val="000000"/>
                <w:sz w:val="21"/>
              </w:rPr>
              <w:t xml:space="preserve">r57 </w:t>
            </w:r>
            <w:r>
              <w:br/>
            </w:r>
            <w:r>
              <w:rPr>
                <w:rFonts w:ascii="TimesNewRomanPSMT" w:hAnsi="TimesNewRomanPSMT" w:eastAsia="TimesNewRomanPSMT"/>
                <w:b w:val="0"/>
                <w:i w:val="0"/>
                <w:color w:val="000000"/>
                <w:sz w:val="21"/>
              </w:rPr>
              <w:t xml:space="preserve">r58 </w:t>
            </w:r>
            <w:r>
              <w:br/>
            </w:r>
            <w:r>
              <w:rPr>
                <w:rFonts w:ascii="TimesNewRomanPSMT" w:hAnsi="TimesNewRomanPSMT" w:eastAsia="TimesNewRomanPSMT"/>
                <w:b w:val="0"/>
                <w:i w:val="0"/>
                <w:color w:val="000000"/>
                <w:sz w:val="21"/>
              </w:rPr>
              <w:t xml:space="preserve">r59 </w:t>
            </w:r>
            <w:r>
              <w:br/>
            </w:r>
            <w:r>
              <w:rPr>
                <w:rFonts w:ascii="TimesNewRomanPSMT" w:hAnsi="TimesNewRomanPSMT" w:eastAsia="TimesNewRomanPSMT"/>
                <w:b w:val="0"/>
                <w:i w:val="0"/>
                <w:color w:val="000000"/>
                <w:sz w:val="21"/>
              </w:rPr>
              <w:t xml:space="preserve">r60 </w:t>
            </w:r>
            <w:r>
              <w:br/>
            </w:r>
            <w:r>
              <w:rPr>
                <w:rFonts w:ascii="TimesNewRomanPSMT" w:hAnsi="TimesNewRomanPSMT" w:eastAsia="TimesNewRomanPSMT"/>
                <w:b w:val="0"/>
                <w:i w:val="0"/>
                <w:color w:val="000000"/>
                <w:sz w:val="21"/>
              </w:rPr>
              <w:t xml:space="preserve">r61 </w:t>
            </w:r>
            <w:r>
              <w:br/>
            </w:r>
            <w:r>
              <w:rPr>
                <w:rFonts w:ascii="TimesNewRomanPSMT" w:hAnsi="TimesNewRomanPSMT" w:eastAsia="TimesNewRomanPSMT"/>
                <w:b w:val="0"/>
                <w:i w:val="0"/>
                <w:color w:val="000000"/>
                <w:sz w:val="21"/>
              </w:rPr>
              <w:t xml:space="preserve">r62 </w:t>
            </w:r>
            <w:r>
              <w:br/>
            </w:r>
            <w:r>
              <w:rPr>
                <w:rFonts w:ascii="TimesNewRomanPSMT" w:hAnsi="TimesNewRomanPSMT" w:eastAsia="TimesNewRomanPSMT"/>
                <w:b w:val="0"/>
                <w:i w:val="0"/>
                <w:color w:val="000000"/>
                <w:sz w:val="21"/>
              </w:rPr>
              <w:t xml:space="preserve">r63 </w:t>
            </w:r>
            <w:r>
              <w:br/>
            </w:r>
            <w:r>
              <w:rPr>
                <w:rFonts w:ascii="TimesNewRomanPSMT" w:hAnsi="TimesNewRomanPSMT" w:eastAsia="TimesNewRomanPSMT"/>
                <w:b w:val="0"/>
                <w:i w:val="0"/>
                <w:color w:val="000000"/>
                <w:sz w:val="21"/>
              </w:rPr>
              <w:t xml:space="preserve">r64 </w:t>
            </w:r>
            <w:r>
              <w:br/>
            </w:r>
            <w:r>
              <w:rPr>
                <w:rFonts w:ascii="TimesNewRomanPSMT" w:hAnsi="TimesNewRomanPSMT" w:eastAsia="TimesNewRomanPSMT"/>
                <w:b w:val="0"/>
                <w:i w:val="0"/>
                <w:color w:val="000000"/>
                <w:sz w:val="21"/>
              </w:rPr>
              <w:t xml:space="preserve">r65 </w:t>
            </w:r>
            <w:r>
              <w:br/>
            </w:r>
            <w:r>
              <w:rPr>
                <w:rFonts w:ascii="TimesNewRomanPSMT" w:hAnsi="TimesNewRomanPSMT" w:eastAsia="TimesNewRomanPSMT"/>
                <w:b w:val="0"/>
                <w:i w:val="0"/>
                <w:color w:val="000000"/>
                <w:sz w:val="21"/>
              </w:rPr>
              <w:t xml:space="preserve">r66 </w:t>
            </w:r>
            <w:r>
              <w:br/>
            </w:r>
            <w:r>
              <w:rPr>
                <w:rFonts w:ascii="TimesNewRomanPSMT" w:hAnsi="TimesNewRomanPSMT" w:eastAsia="TimesNewRomanPSMT"/>
                <w:b w:val="0"/>
                <w:i w:val="0"/>
                <w:color w:val="000000"/>
                <w:sz w:val="21"/>
              </w:rPr>
              <w:t xml:space="preserve">r67 </w:t>
            </w:r>
            <w:r>
              <w:br/>
            </w:r>
            <w:r>
              <w:rPr>
                <w:rFonts w:ascii="TimesNewRomanPSMT" w:hAnsi="TimesNewRomanPSMT" w:eastAsia="TimesNewRomanPSMT"/>
                <w:b w:val="0"/>
                <w:i w:val="0"/>
                <w:color w:val="000000"/>
                <w:sz w:val="21"/>
              </w:rPr>
              <w:t xml:space="preserve">r68 </w:t>
            </w:r>
            <w:r>
              <w:br/>
            </w:r>
            <w:r>
              <w:rPr>
                <w:rFonts w:ascii="TimesNewRomanPSMT" w:hAnsi="TimesNewRomanPSMT" w:eastAsia="TimesNewRomanPSMT"/>
                <w:b w:val="0"/>
                <w:i w:val="0"/>
                <w:color w:val="000000"/>
                <w:sz w:val="21"/>
              </w:rPr>
              <w:t xml:space="preserve">r69 </w:t>
            </w:r>
            <w:r>
              <w:br/>
            </w:r>
            <w:r>
              <w:rPr>
                <w:rFonts w:ascii="TimesNewRomanPSMT" w:hAnsi="TimesNewRomanPSMT" w:eastAsia="TimesNewRomanPSMT"/>
                <w:b w:val="0"/>
                <w:i w:val="0"/>
                <w:color w:val="000000"/>
                <w:sz w:val="21"/>
              </w:rPr>
              <w:t xml:space="preserve">r70 </w:t>
            </w:r>
            <w:r>
              <w:br/>
            </w:r>
            <w:r>
              <w:rPr>
                <w:rFonts w:ascii="TimesNewRomanPSMT" w:hAnsi="TimesNewRomanPSMT" w:eastAsia="TimesNewRomanPSMT"/>
                <w:b w:val="0"/>
                <w:i w:val="0"/>
                <w:color w:val="000000"/>
                <w:sz w:val="21"/>
              </w:rPr>
              <w:t xml:space="preserve">r71 </w:t>
            </w:r>
            <w:r>
              <w:br/>
            </w:r>
            <w:r>
              <w:rPr>
                <w:rFonts w:ascii="TimesNewRomanPSMT" w:hAnsi="TimesNewRomanPSMT" w:eastAsia="TimesNewRomanPSMT"/>
                <w:b w:val="0"/>
                <w:i w:val="0"/>
                <w:color w:val="000000"/>
                <w:sz w:val="21"/>
              </w:rPr>
              <w:t xml:space="preserve">r72 </w:t>
            </w:r>
            <w:r>
              <w:br/>
            </w:r>
            <w:r>
              <w:rPr>
                <w:rFonts w:ascii="TimesNewRomanPSMT" w:hAnsi="TimesNewRomanPSMT" w:eastAsia="TimesNewRomanPSMT"/>
                <w:b w:val="0"/>
                <w:i w:val="0"/>
                <w:color w:val="000000"/>
                <w:sz w:val="21"/>
              </w:rPr>
              <w:t xml:space="preserve">r73 </w:t>
            </w:r>
            <w:r>
              <w:br/>
            </w:r>
            <w:r>
              <w:rPr>
                <w:rFonts w:ascii="TimesNewRomanPSMT" w:hAnsi="TimesNewRomanPSMT" w:eastAsia="TimesNewRomanPSMT"/>
                <w:b w:val="0"/>
                <w:i w:val="0"/>
                <w:color w:val="000000"/>
                <w:sz w:val="21"/>
              </w:rPr>
              <w:t xml:space="preserve">r74 </w:t>
            </w:r>
            <w:r>
              <w:br/>
            </w:r>
            <w:r>
              <w:rPr>
                <w:rFonts w:ascii="TimesNewRomanPSMT" w:hAnsi="TimesNewRomanPSMT" w:eastAsia="TimesNewRomanPSMT"/>
                <w:b w:val="0"/>
                <w:i w:val="0"/>
                <w:color w:val="000000"/>
                <w:sz w:val="21"/>
              </w:rPr>
              <w:t xml:space="preserve">r75 </w:t>
            </w:r>
            <w:r>
              <w:br/>
            </w:r>
            <w:r>
              <w:rPr>
                <w:rFonts w:ascii="TimesNewRomanPSMT" w:hAnsi="TimesNewRomanPSMT" w:eastAsia="TimesNewRomanPSMT"/>
                <w:b w:val="0"/>
                <w:i w:val="0"/>
                <w:color w:val="000000"/>
                <w:sz w:val="21"/>
              </w:rPr>
              <w:t xml:space="preserve">r76 </w:t>
            </w:r>
            <w:r>
              <w:br/>
            </w:r>
            <w:r>
              <w:rPr>
                <w:rFonts w:ascii="TimesNewRomanPSMT" w:hAnsi="TimesNewRomanPSMT" w:eastAsia="TimesNewRomanPSMT"/>
                <w:b w:val="0"/>
                <w:i w:val="0"/>
                <w:color w:val="000000"/>
                <w:sz w:val="21"/>
              </w:rPr>
              <w:t xml:space="preserve">r77 </w:t>
            </w:r>
            <w:r>
              <w:br/>
            </w:r>
            <w:r>
              <w:rPr>
                <w:rFonts w:ascii="TimesNewRomanPSMT" w:hAnsi="TimesNewRomanPSMT" w:eastAsia="TimesNewRomanPSMT"/>
                <w:b w:val="0"/>
                <w:i w:val="0"/>
                <w:color w:val="000000"/>
                <w:sz w:val="21"/>
              </w:rPr>
              <w:t xml:space="preserve">r78 </w:t>
            </w:r>
            <w:r>
              <w:br/>
            </w:r>
            <w:r>
              <w:rPr>
                <w:rFonts w:ascii="TimesNewRomanPSMT" w:hAnsi="TimesNewRomanPSMT" w:eastAsia="TimesNewRomanPSMT"/>
                <w:b w:val="0"/>
                <w:i w:val="0"/>
                <w:color w:val="000000"/>
                <w:sz w:val="21"/>
              </w:rPr>
              <w:t xml:space="preserve">r79 </w:t>
            </w:r>
            <w:r>
              <w:br/>
            </w:r>
            <w:r>
              <w:rPr>
                <w:rFonts w:ascii="TimesNewRomanPSMT" w:hAnsi="TimesNewRomanPSMT" w:eastAsia="TimesNewRomanPSMT"/>
                <w:b w:val="0"/>
                <w:i w:val="0"/>
                <w:color w:val="000000"/>
                <w:sz w:val="21"/>
              </w:rPr>
              <w:t xml:space="preserve">r80 </w:t>
            </w:r>
            <w:r>
              <w:br/>
            </w:r>
            <w:r>
              <w:rPr>
                <w:rFonts w:ascii="TimesNewRomanPSMT" w:hAnsi="TimesNewRomanPSMT" w:eastAsia="TimesNewRomanPSMT"/>
                <w:b w:val="0"/>
                <w:i w:val="0"/>
                <w:color w:val="000000"/>
                <w:sz w:val="21"/>
              </w:rPr>
              <w:t xml:space="preserve">r81 </w:t>
            </w:r>
            <w:r>
              <w:br/>
            </w:r>
            <w:r>
              <w:rPr>
                <w:rFonts w:ascii="TimesNewRomanPSMT" w:hAnsi="TimesNewRomanPSMT" w:eastAsia="TimesNewRomanPSMT"/>
                <w:b w:val="0"/>
                <w:i w:val="0"/>
                <w:color w:val="000000"/>
                <w:sz w:val="21"/>
              </w:rPr>
              <w:t xml:space="preserve">r82 </w:t>
            </w:r>
            <w:r>
              <w:br/>
            </w:r>
            <w:r>
              <w:rPr>
                <w:rFonts w:ascii="TimesNewRomanPSMT" w:hAnsi="TimesNewRomanPSMT" w:eastAsia="TimesNewRomanPSMT"/>
                <w:b w:val="0"/>
                <w:i w:val="0"/>
                <w:color w:val="000000"/>
                <w:sz w:val="21"/>
              </w:rPr>
              <w:t xml:space="preserve">r83 </w:t>
            </w:r>
            <w:r>
              <w:br/>
            </w:r>
            <w:r>
              <w:rPr>
                <w:rFonts w:ascii="TimesNewRomanPSMT" w:hAnsi="TimesNewRomanPSMT" w:eastAsia="TimesNewRomanPSMT"/>
                <w:b w:val="0"/>
                <w:i w:val="0"/>
                <w:color w:val="000000"/>
                <w:sz w:val="21"/>
              </w:rPr>
              <w:t xml:space="preserve">r84 </w:t>
            </w:r>
            <w:r>
              <w:br/>
            </w:r>
            <w:r>
              <w:rPr>
                <w:rFonts w:ascii="TimesNewRomanPSMT" w:hAnsi="TimesNewRomanPSMT" w:eastAsia="TimesNewRomanPSMT"/>
                <w:b w:val="0"/>
                <w:i w:val="0"/>
                <w:color w:val="000000"/>
                <w:sz w:val="21"/>
              </w:rPr>
              <w:t xml:space="preserve">r85 </w:t>
            </w:r>
            <w:r>
              <w:br/>
            </w:r>
            <w:r>
              <w:rPr>
                <w:rFonts w:ascii="TimesNewRomanPSMT" w:hAnsi="TimesNewRomanPSMT" w:eastAsia="TimesNewRomanPSMT"/>
                <w:b w:val="0"/>
                <w:i w:val="0"/>
                <w:color w:val="000000"/>
                <w:sz w:val="21"/>
              </w:rPr>
              <w:t xml:space="preserve">r86 </w:t>
            </w:r>
            <w:r>
              <w:br/>
            </w:r>
            <w:r>
              <w:rPr>
                <w:rFonts w:ascii="TimesNewRomanPSMT" w:hAnsi="TimesNewRomanPSMT" w:eastAsia="TimesNewRomanPSMT"/>
                <w:b w:val="0"/>
                <w:i w:val="0"/>
                <w:color w:val="000000"/>
                <w:sz w:val="21"/>
              </w:rPr>
              <w:t xml:space="preserve">r87 </w:t>
            </w:r>
            <w:r>
              <w:br/>
            </w:r>
            <w:r>
              <w:rPr>
                <w:rFonts w:ascii="TimesNewRomanPSMT" w:hAnsi="TimesNewRomanPSMT" w:eastAsia="TimesNewRomanPSMT"/>
                <w:b w:val="0"/>
                <w:i w:val="0"/>
                <w:color w:val="000000"/>
                <w:sz w:val="21"/>
              </w:rPr>
              <w:t xml:space="preserve">r88 </w:t>
            </w:r>
            <w:r>
              <w:br/>
            </w:r>
            <w:r>
              <w:rPr>
                <w:rFonts w:ascii="TimesNewRomanPSMT" w:hAnsi="TimesNewRomanPSMT" w:eastAsia="TimesNewRomanPSMT"/>
                <w:b w:val="0"/>
                <w:i w:val="0"/>
                <w:color w:val="000000"/>
                <w:sz w:val="21"/>
              </w:rPr>
              <w:t xml:space="preserve">r89 </w:t>
            </w:r>
          </w:p>
        </w:tc>
        <w:tc>
          <w:tcPr>
            <w:tcW w:type="dxa" w:w="4390"/>
            <w:tcBorders>
              <w:bottom w:sz="11.199999999999818" w:val="single" w:color="#000000"/>
            </w:tcBorders>
            <w:tcMar>
              <w:start w:w="0" w:type="dxa"/>
              <w:end w:w="0" w:type="dxa"/>
            </w:tcMar>
          </w:tcPr>
          <w:p>
            <w:pPr>
              <w:autoSpaceDN w:val="0"/>
              <w:autoSpaceDE w:val="0"/>
              <w:widowControl/>
              <w:spacing w:line="245" w:lineRule="auto" w:before="56" w:after="0"/>
              <w:ind w:left="588" w:right="1728" w:firstLine="0"/>
              <w:jc w:val="left"/>
            </w:pPr>
            <w:r>
              <w:rPr>
                <w:rFonts w:ascii="SimSun" w:hAnsi="SimSun" w:eastAsia="SimSun"/>
                <w:b w:val="0"/>
                <w:i w:val="0"/>
                <w:color w:val="000000"/>
                <w:sz w:val="21"/>
              </w:rPr>
              <w:t xml:space="preserve">上网 </w:t>
            </w:r>
            <w:r>
              <w:br/>
            </w:r>
            <w:r>
              <w:rPr>
                <w:rFonts w:ascii="SimSun" w:hAnsi="SimSun" w:eastAsia="SimSun"/>
                <w:b w:val="0"/>
                <w:i w:val="0"/>
                <w:color w:val="000000"/>
                <w:sz w:val="21"/>
              </w:rPr>
              <w:t xml:space="preserve">睡眠不足 </w:t>
            </w:r>
            <w:r>
              <w:br/>
            </w:r>
            <w:r>
              <w:rPr>
                <w:rFonts w:ascii="SimSun" w:hAnsi="SimSun" w:eastAsia="SimSun"/>
                <w:b w:val="0"/>
                <w:i w:val="0"/>
                <w:color w:val="000000"/>
                <w:sz w:val="21"/>
              </w:rPr>
              <w:t xml:space="preserve">注意力不集中 </w:t>
            </w:r>
            <w:r>
              <w:br/>
            </w:r>
            <w:r>
              <w:rPr>
                <w:rFonts w:ascii="SimSun" w:hAnsi="SimSun" w:eastAsia="SimSun"/>
                <w:b w:val="0"/>
                <w:i w:val="0"/>
                <w:color w:val="000000"/>
                <w:sz w:val="21"/>
              </w:rPr>
              <w:t xml:space="preserve">制动系统失灵 </w:t>
            </w:r>
            <w:r>
              <w:br/>
            </w:r>
            <w:r>
              <w:rPr>
                <w:rFonts w:ascii="SimSun" w:hAnsi="SimSun" w:eastAsia="SimSun"/>
                <w:b w:val="0"/>
                <w:i w:val="0"/>
                <w:color w:val="000000"/>
                <w:sz w:val="21"/>
              </w:rPr>
              <w:t xml:space="preserve">操作技术不熟练 </w:t>
            </w:r>
            <w:r>
              <w:br/>
            </w:r>
            <w:r>
              <w:rPr>
                <w:rFonts w:ascii="SimSun" w:hAnsi="SimSun" w:eastAsia="SimSun"/>
                <w:b w:val="0"/>
                <w:i w:val="0"/>
                <w:color w:val="000000"/>
                <w:sz w:val="21"/>
              </w:rPr>
              <w:t xml:space="preserve">处置不当 </w:t>
            </w:r>
            <w:r>
              <w:br/>
            </w:r>
            <w:r>
              <w:rPr>
                <w:rFonts w:ascii="SimSun" w:hAnsi="SimSun" w:eastAsia="SimSun"/>
                <w:b w:val="0"/>
                <w:i w:val="0"/>
                <w:color w:val="000000"/>
                <w:sz w:val="21"/>
              </w:rPr>
              <w:t xml:space="preserve">路面湿滑 </w:t>
            </w:r>
            <w:r>
              <w:br/>
            </w:r>
            <w:r>
              <w:rPr>
                <w:rFonts w:ascii="SimSun" w:hAnsi="SimSun" w:eastAsia="SimSun"/>
                <w:b w:val="0"/>
                <w:i w:val="0"/>
                <w:color w:val="000000"/>
                <w:sz w:val="21"/>
              </w:rPr>
              <w:t xml:space="preserve">指挥不当 </w:t>
            </w:r>
            <w:r>
              <w:br/>
            </w:r>
            <w:r>
              <w:rPr>
                <w:rFonts w:ascii="SimSun" w:hAnsi="SimSun" w:eastAsia="SimSun"/>
                <w:b w:val="0"/>
                <w:i w:val="0"/>
                <w:color w:val="000000"/>
                <w:sz w:val="21"/>
              </w:rPr>
              <w:t xml:space="preserve">未按要求安装 </w:t>
            </w:r>
            <w:r>
              <w:br/>
            </w:r>
            <w:r>
              <w:rPr>
                <w:rFonts w:ascii="SimSun" w:hAnsi="SimSun" w:eastAsia="SimSun"/>
                <w:b w:val="0"/>
                <w:i w:val="0"/>
                <w:color w:val="000000"/>
                <w:sz w:val="21"/>
              </w:rPr>
              <w:t xml:space="preserve">钢管伸出钢筋网 </w:t>
            </w:r>
            <w:r>
              <w:br/>
            </w:r>
            <w:r>
              <w:rPr>
                <w:rFonts w:ascii="SimSun" w:hAnsi="SimSun" w:eastAsia="SimSun"/>
                <w:b w:val="0"/>
                <w:i w:val="0"/>
                <w:color w:val="000000"/>
                <w:sz w:val="21"/>
              </w:rPr>
              <w:t xml:space="preserve">坍塌 </w:t>
            </w:r>
            <w:r>
              <w:br/>
            </w:r>
            <w:r>
              <w:rPr>
                <w:rFonts w:ascii="SimSun" w:hAnsi="SimSun" w:eastAsia="SimSun"/>
                <w:b w:val="0"/>
                <w:i w:val="0"/>
                <w:color w:val="000000"/>
                <w:sz w:val="21"/>
              </w:rPr>
              <w:t xml:space="preserve">钢筋骨架倾斜 </w:t>
            </w:r>
            <w:r>
              <w:br/>
            </w:r>
            <w:r>
              <w:rPr>
                <w:rFonts w:ascii="SimSun" w:hAnsi="SimSun" w:eastAsia="SimSun"/>
                <w:b w:val="0"/>
                <w:i w:val="0"/>
                <w:color w:val="000000"/>
                <w:sz w:val="21"/>
              </w:rPr>
              <w:t xml:space="preserve">未加固 </w:t>
            </w:r>
            <w:r>
              <w:br/>
            </w:r>
            <w:r>
              <w:rPr>
                <w:rFonts w:ascii="SimSun" w:hAnsi="SimSun" w:eastAsia="SimSun"/>
                <w:b w:val="0"/>
                <w:i w:val="0"/>
                <w:color w:val="000000"/>
                <w:sz w:val="21"/>
              </w:rPr>
              <w:t xml:space="preserve">擅自更改设计图纸 </w:t>
            </w:r>
            <w:r>
              <w:br/>
            </w:r>
            <w:r>
              <w:rPr>
                <w:rFonts w:ascii="SimSun" w:hAnsi="SimSun" w:eastAsia="SimSun"/>
                <w:b w:val="0"/>
                <w:i w:val="0"/>
                <w:color w:val="000000"/>
                <w:sz w:val="21"/>
              </w:rPr>
              <w:t xml:space="preserve">脱焊 </w:t>
            </w:r>
            <w:r>
              <w:br/>
            </w:r>
            <w:r>
              <w:rPr>
                <w:rFonts w:ascii="SimSun" w:hAnsi="SimSun" w:eastAsia="SimSun"/>
                <w:b w:val="0"/>
                <w:i w:val="0"/>
                <w:color w:val="000000"/>
                <w:sz w:val="21"/>
              </w:rPr>
              <w:t xml:space="preserve">拉杆作用失效 </w:t>
            </w:r>
            <w:r>
              <w:br/>
            </w:r>
            <w:r>
              <w:rPr>
                <w:rFonts w:ascii="SimSun" w:hAnsi="SimSun" w:eastAsia="SimSun"/>
                <w:b w:val="0"/>
                <w:i w:val="0"/>
                <w:color w:val="000000"/>
                <w:sz w:val="21"/>
              </w:rPr>
              <w:t xml:space="preserve">灌注速度快 </w:t>
            </w:r>
            <w:r>
              <w:br/>
            </w:r>
            <w:r>
              <w:rPr>
                <w:rFonts w:ascii="SimSun" w:hAnsi="SimSun" w:eastAsia="SimSun"/>
                <w:b w:val="0"/>
                <w:i w:val="0"/>
                <w:color w:val="000000"/>
                <w:sz w:val="21"/>
              </w:rPr>
              <w:t xml:space="preserve">模板侧压力大 </w:t>
            </w:r>
            <w:r>
              <w:br/>
            </w:r>
            <w:r>
              <w:rPr>
                <w:rFonts w:ascii="SimSun" w:hAnsi="SimSun" w:eastAsia="SimSun"/>
                <w:b w:val="0"/>
                <w:i w:val="0"/>
                <w:color w:val="000000"/>
                <w:sz w:val="21"/>
              </w:rPr>
              <w:t xml:space="preserve">未按要求拉设缆风 </w:t>
            </w:r>
            <w:r>
              <w:br/>
            </w:r>
            <w:r>
              <w:rPr>
                <w:rFonts w:ascii="SimSun" w:hAnsi="SimSun" w:eastAsia="SimSun"/>
                <w:b w:val="0"/>
                <w:i w:val="0"/>
                <w:color w:val="000000"/>
                <w:sz w:val="21"/>
              </w:rPr>
              <w:t xml:space="preserve">火灾 </w:t>
            </w:r>
            <w:r>
              <w:br/>
            </w:r>
            <w:r>
              <w:rPr>
                <w:rFonts w:ascii="SimSun" w:hAnsi="SimSun" w:eastAsia="SimSun"/>
                <w:b w:val="0"/>
                <w:i w:val="0"/>
                <w:color w:val="000000"/>
                <w:sz w:val="21"/>
              </w:rPr>
              <w:t xml:space="preserve">未清除易燃物 </w:t>
            </w:r>
            <w:r>
              <w:br/>
            </w:r>
            <w:r>
              <w:rPr>
                <w:rFonts w:ascii="SimSun" w:hAnsi="SimSun" w:eastAsia="SimSun"/>
                <w:b w:val="0"/>
                <w:i w:val="0"/>
                <w:color w:val="000000"/>
                <w:sz w:val="21"/>
              </w:rPr>
              <w:t xml:space="preserve">钢质检孔器乱放 </w:t>
            </w:r>
            <w:r>
              <w:br/>
            </w:r>
            <w:r>
              <w:rPr>
                <w:rFonts w:ascii="SimSun" w:hAnsi="SimSun" w:eastAsia="SimSun"/>
                <w:b w:val="0"/>
                <w:i w:val="0"/>
                <w:color w:val="000000"/>
                <w:sz w:val="21"/>
              </w:rPr>
              <w:t xml:space="preserve">受力 </w:t>
            </w:r>
            <w:r>
              <w:br/>
            </w:r>
            <w:r>
              <w:rPr>
                <w:rFonts w:ascii="SimSun" w:hAnsi="SimSun" w:eastAsia="SimSun"/>
                <w:b w:val="0"/>
                <w:i w:val="0"/>
                <w:color w:val="000000"/>
                <w:sz w:val="21"/>
              </w:rPr>
              <w:t xml:space="preserve">电缆漏电 </w:t>
            </w:r>
            <w:r>
              <w:br/>
            </w:r>
            <w:r>
              <w:rPr>
                <w:rFonts w:ascii="SimSun" w:hAnsi="SimSun" w:eastAsia="SimSun"/>
                <w:b w:val="0"/>
                <w:i w:val="0"/>
                <w:color w:val="000000"/>
                <w:sz w:val="21"/>
              </w:rPr>
              <w:t xml:space="preserve">触电 </w:t>
            </w:r>
            <w:r>
              <w:br/>
            </w:r>
            <w:r>
              <w:rPr>
                <w:rFonts w:ascii="SimSun" w:hAnsi="SimSun" w:eastAsia="SimSun"/>
                <w:b w:val="0"/>
                <w:i w:val="0"/>
                <w:color w:val="000000"/>
                <w:sz w:val="21"/>
              </w:rPr>
              <w:t xml:space="preserve">违规操作 </w:t>
            </w:r>
            <w:r>
              <w:br/>
            </w:r>
            <w:r>
              <w:rPr>
                <w:rFonts w:ascii="SimSun" w:hAnsi="SimSun" w:eastAsia="SimSun"/>
                <w:b w:val="0"/>
                <w:i w:val="0"/>
                <w:color w:val="000000"/>
                <w:sz w:val="21"/>
              </w:rPr>
              <w:t xml:space="preserve">改变脚手架结构 </w:t>
            </w:r>
            <w:r>
              <w:br/>
            </w:r>
            <w:r>
              <w:rPr>
                <w:rFonts w:ascii="SimSun" w:hAnsi="SimSun" w:eastAsia="SimSun"/>
                <w:b w:val="0"/>
                <w:i w:val="0"/>
                <w:color w:val="000000"/>
                <w:sz w:val="21"/>
              </w:rPr>
              <w:t xml:space="preserve">杉木杆腐朽且折断 </w:t>
            </w:r>
            <w:r>
              <w:br/>
            </w:r>
            <w:r>
              <w:rPr>
                <w:rFonts w:ascii="SimSun" w:hAnsi="SimSun" w:eastAsia="SimSun"/>
                <w:b w:val="0"/>
                <w:i w:val="0"/>
                <w:color w:val="000000"/>
                <w:sz w:val="21"/>
              </w:rPr>
              <w:t xml:space="preserve">未作安全检查 </w:t>
            </w:r>
            <w:r>
              <w:br/>
            </w:r>
            <w:r>
              <w:rPr>
                <w:rFonts w:ascii="SimSun" w:hAnsi="SimSun" w:eastAsia="SimSun"/>
                <w:b w:val="0"/>
                <w:i w:val="0"/>
                <w:color w:val="000000"/>
                <w:sz w:val="21"/>
              </w:rPr>
              <w:t xml:space="preserve">前支腿结构疲劳失效 </w:t>
            </w:r>
            <w:r>
              <w:br/>
            </w:r>
            <w:r>
              <w:rPr>
                <w:rFonts w:ascii="SimSun" w:hAnsi="SimSun" w:eastAsia="SimSun"/>
                <w:b w:val="0"/>
                <w:i w:val="0"/>
                <w:color w:val="000000"/>
                <w:sz w:val="21"/>
              </w:rPr>
              <w:t xml:space="preserve">钢管桩不均匀沉陷 </w:t>
            </w:r>
            <w:r>
              <w:br/>
            </w:r>
            <w:r>
              <w:rPr>
                <w:rFonts w:ascii="SimSun" w:hAnsi="SimSun" w:eastAsia="SimSun"/>
                <w:b w:val="0"/>
                <w:i w:val="0"/>
                <w:color w:val="000000"/>
                <w:sz w:val="21"/>
              </w:rPr>
              <w:t xml:space="preserve">未按规定封钩 </w:t>
            </w:r>
            <w:r>
              <w:br/>
            </w:r>
            <w:r>
              <w:rPr>
                <w:rFonts w:ascii="SimSun" w:hAnsi="SimSun" w:eastAsia="SimSun"/>
                <w:b w:val="0"/>
                <w:i w:val="0"/>
                <w:color w:val="000000"/>
                <w:sz w:val="21"/>
              </w:rPr>
              <w:t xml:space="preserve">交叉作业 </w:t>
            </w:r>
            <w:r>
              <w:br/>
            </w:r>
            <w:r>
              <w:rPr>
                <w:rFonts w:ascii="SimSun" w:hAnsi="SimSun" w:eastAsia="SimSun"/>
                <w:b w:val="0"/>
                <w:i w:val="0"/>
                <w:color w:val="000000"/>
                <w:sz w:val="21"/>
              </w:rPr>
              <w:t xml:space="preserve">跌倒 </w:t>
            </w:r>
            <w:r>
              <w:br/>
            </w:r>
            <w:r>
              <w:rPr>
                <w:rFonts w:ascii="SimSun" w:hAnsi="SimSun" w:eastAsia="SimSun"/>
                <w:b w:val="0"/>
                <w:i w:val="0"/>
                <w:color w:val="000000"/>
                <w:sz w:val="21"/>
              </w:rPr>
              <w:t xml:space="preserve">重心不稳 </w:t>
            </w:r>
            <w:r>
              <w:br/>
            </w:r>
            <w:r>
              <w:rPr>
                <w:rFonts w:ascii="SimSun" w:hAnsi="SimSun" w:eastAsia="SimSun"/>
                <w:b w:val="0"/>
                <w:i w:val="0"/>
                <w:color w:val="000000"/>
                <w:sz w:val="21"/>
              </w:rPr>
              <w:t xml:space="preserve">重心偏移 </w:t>
            </w:r>
            <w:r>
              <w:br/>
            </w:r>
            <w:r>
              <w:rPr>
                <w:rFonts w:ascii="SimSun" w:hAnsi="SimSun" w:eastAsia="SimSun"/>
                <w:b w:val="0"/>
                <w:i w:val="0"/>
                <w:color w:val="000000"/>
                <w:sz w:val="21"/>
              </w:rPr>
              <w:t xml:space="preserve">拉杆构造不合理 </w:t>
            </w:r>
            <w:r>
              <w:br/>
            </w:r>
            <w:r>
              <w:rPr>
                <w:rFonts w:ascii="SimSun" w:hAnsi="SimSun" w:eastAsia="SimSun"/>
                <w:b w:val="0"/>
                <w:i w:val="0"/>
                <w:color w:val="000000"/>
                <w:sz w:val="21"/>
              </w:rPr>
              <w:t xml:space="preserve">拉杆材质塑性 </w:t>
            </w:r>
            <w:r>
              <w:br/>
            </w:r>
            <w:r>
              <w:rPr>
                <w:rFonts w:ascii="SimSun" w:hAnsi="SimSun" w:eastAsia="SimSun"/>
                <w:b w:val="0"/>
                <w:i w:val="0"/>
                <w:color w:val="000000"/>
                <w:sz w:val="21"/>
              </w:rPr>
              <w:t xml:space="preserve">承载能力下降 </w:t>
            </w:r>
            <w:r>
              <w:br/>
            </w:r>
            <w:r>
              <w:rPr>
                <w:rFonts w:ascii="SimSun" w:hAnsi="SimSun" w:eastAsia="SimSun"/>
                <w:b w:val="0"/>
                <w:i w:val="0"/>
                <w:color w:val="000000"/>
                <w:sz w:val="21"/>
              </w:rPr>
              <w:t xml:space="preserve">接头绳卡松动 </w:t>
            </w:r>
            <w:r>
              <w:br/>
            </w:r>
            <w:r>
              <w:rPr>
                <w:rFonts w:ascii="SimSun" w:hAnsi="SimSun" w:eastAsia="SimSun"/>
                <w:b w:val="0"/>
                <w:i w:val="0"/>
                <w:color w:val="000000"/>
                <w:sz w:val="21"/>
              </w:rPr>
              <w:t xml:space="preserve">缆风绳溜绳 </w:t>
            </w:r>
            <w:r>
              <w:br/>
            </w:r>
            <w:r>
              <w:rPr>
                <w:rFonts w:ascii="SimSun" w:hAnsi="SimSun" w:eastAsia="SimSun"/>
                <w:b w:val="0"/>
                <w:i w:val="0"/>
                <w:color w:val="000000"/>
                <w:sz w:val="21"/>
              </w:rPr>
              <w:t xml:space="preserve">构造工序不合理 </w:t>
            </w:r>
            <w:r>
              <w:br/>
            </w:r>
            <w:r>
              <w:rPr>
                <w:rFonts w:ascii="SimSun" w:hAnsi="SimSun" w:eastAsia="SimSun"/>
                <w:b w:val="0"/>
                <w:i w:val="0"/>
                <w:color w:val="000000"/>
                <w:sz w:val="21"/>
              </w:rPr>
              <w:t xml:space="preserve">违反安全标准 </w:t>
            </w:r>
            <w:r>
              <w:br/>
            </w:r>
            <w:r>
              <w:rPr>
                <w:rFonts w:ascii="SimSun" w:hAnsi="SimSun" w:eastAsia="SimSun"/>
                <w:b w:val="0"/>
                <w:i w:val="0"/>
                <w:color w:val="000000"/>
                <w:sz w:val="21"/>
              </w:rPr>
              <w:t xml:space="preserve">技术方案未审批 </w:t>
            </w:r>
            <w:r>
              <w:br/>
            </w:r>
            <w:r>
              <w:rPr>
                <w:rFonts w:ascii="SimSun" w:hAnsi="SimSun" w:eastAsia="SimSun"/>
                <w:b w:val="0"/>
                <w:i w:val="0"/>
                <w:color w:val="000000"/>
                <w:sz w:val="21"/>
              </w:rPr>
              <w:t xml:space="preserve">未对称均匀布设 </w:t>
            </w:r>
            <w:r>
              <w:br/>
            </w:r>
            <w:r>
              <w:rPr>
                <w:rFonts w:ascii="SimSun" w:hAnsi="SimSun" w:eastAsia="SimSun"/>
                <w:b w:val="0"/>
                <w:i w:val="0"/>
                <w:color w:val="000000"/>
                <w:sz w:val="21"/>
              </w:rPr>
              <w:t xml:space="preserve">未固定 </w:t>
            </w:r>
            <w:r>
              <w:br/>
            </w:r>
            <w:r>
              <w:rPr>
                <w:rFonts w:ascii="SimSun" w:hAnsi="SimSun" w:eastAsia="SimSun"/>
                <w:b w:val="0"/>
                <w:i w:val="0"/>
                <w:color w:val="000000"/>
                <w:sz w:val="21"/>
              </w:rPr>
              <w:t xml:space="preserve">支架稳定性差 </w:t>
            </w:r>
          </w:p>
        </w:tc>
      </w:tr>
    </w:tbl>
    <w:p>
      <w:pPr>
        <w:autoSpaceDN w:val="0"/>
        <w:autoSpaceDE w:val="0"/>
        <w:widowControl/>
        <w:spacing w:line="240" w:lineRule="exact" w:before="330" w:after="0"/>
        <w:ind w:left="0" w:right="4308" w:firstLine="0"/>
        <w:jc w:val="right"/>
      </w:pPr>
      <w:r>
        <w:rPr>
          <w:rFonts w:ascii="TimesNewRomanPSMT" w:hAnsi="TimesNewRomanPSMT" w:eastAsia="TimesNewRomanPSMT"/>
          <w:b w:val="0"/>
          <w:i w:val="0"/>
          <w:color w:val="000000"/>
          <w:sz w:val="18"/>
        </w:rPr>
        <w:t xml:space="preserve">63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17" name="Picture 20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368" w:bottom="170" w:left="420" w:header="720" w:footer="720" w:gutter="0"/>
          <w:cols w:num="2" w:equalWidth="0">
            <w:col w:w="1040" w:space="0"/>
            <w:col w:w="907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74" w:firstLine="0"/>
        <w:jc w:val="right"/>
      </w:pPr>
      <w:r>
        <w:rPr>
          <w:rFonts w:ascii="SimSun" w:hAnsi="SimSun" w:eastAsia="SimSun"/>
          <w:b w:val="0"/>
          <w:i w:val="0"/>
          <w:color w:val="000000"/>
          <w:sz w:val="18"/>
        </w:rPr>
        <w:t xml:space="preserve">附录 </w:t>
      </w:r>
    </w:p>
    <w:p>
      <w:pPr>
        <w:autoSpaceDN w:val="0"/>
        <w:autoSpaceDE w:val="0"/>
        <w:widowControl/>
        <w:spacing w:line="185" w:lineRule="auto" w:before="690" w:after="44"/>
        <w:ind w:left="0" w:right="426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59"/>
        <w:gridCol w:w="5059"/>
      </w:tblGrid>
      <w:tr>
        <w:trPr>
          <w:trHeight w:hRule="exact" w:val="236"/>
        </w:trPr>
        <w:tc>
          <w:tcPr>
            <w:tcW w:type="dxa" w:w="4388"/>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风险编号</w:t>
            </w:r>
          </w:p>
        </w:tc>
        <w:tc>
          <w:tcPr>
            <w:tcW w:type="dxa" w:w="4390"/>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 xml:space="preserve">施工风险 </w:t>
            </w:r>
          </w:p>
        </w:tc>
      </w:tr>
    </w:tbl>
    <w:p>
      <w:pPr>
        <w:autoSpaceDN w:val="0"/>
        <w:autoSpaceDE w:val="0"/>
        <w:widowControl/>
        <w:spacing w:line="14" w:lineRule="exact" w:before="0" w:after="16"/>
        <w:ind w:left="0" w:right="0"/>
      </w:pPr>
    </w:p>
    <w:p>
      <w:pPr>
        <w:sectPr>
          <w:pgSz w:w="11906" w:h="16838"/>
          <w:pgMar w:top="440" w:right="1368" w:bottom="170" w:left="420" w:header="720" w:footer="720" w:gutter="0"/>
          <w:cols/>
          <w:docGrid w:linePitch="360"/>
        </w:sectPr>
      </w:pPr>
    </w:p>
    <w:p>
      <w:pPr>
        <w:autoSpaceDN w:val="0"/>
        <w:autoSpaceDE w:val="0"/>
        <w:widowControl/>
        <w:spacing w:line="272" w:lineRule="exact" w:before="10" w:after="0"/>
        <w:ind w:left="1762" w:right="3312" w:firstLine="0"/>
        <w:jc w:val="left"/>
      </w:pPr>
      <w:r>
        <w:rPr>
          <w:rFonts w:ascii="TimesNewRomanPSMT" w:hAnsi="TimesNewRomanPSMT" w:eastAsia="TimesNewRomanPSMT"/>
          <w:b w:val="0"/>
          <w:i w:val="0"/>
          <w:color w:val="000000"/>
          <w:sz w:val="21"/>
        </w:rPr>
        <w:t xml:space="preserve">r90 </w:t>
      </w:r>
      <w:r>
        <w:br/>
      </w:r>
      <w:r>
        <w:rPr>
          <w:rFonts w:ascii="TimesNewRomanPSMT" w:hAnsi="TimesNewRomanPSMT" w:eastAsia="TimesNewRomanPSMT"/>
          <w:b w:val="0"/>
          <w:i w:val="0"/>
          <w:color w:val="000000"/>
          <w:sz w:val="21"/>
        </w:rPr>
        <w:t xml:space="preserve">r91 </w:t>
      </w:r>
      <w:r>
        <w:br/>
      </w:r>
      <w:r>
        <w:rPr>
          <w:rFonts w:ascii="TimesNewRomanPSMT" w:hAnsi="TimesNewRomanPSMT" w:eastAsia="TimesNewRomanPSMT"/>
          <w:b w:val="0"/>
          <w:i w:val="0"/>
          <w:color w:val="000000"/>
          <w:sz w:val="21"/>
        </w:rPr>
        <w:t xml:space="preserve">r92 </w:t>
      </w:r>
      <w:r>
        <w:br/>
      </w:r>
      <w:r>
        <w:rPr>
          <w:rFonts w:ascii="TimesNewRomanPSMT" w:hAnsi="TimesNewRomanPSMT" w:eastAsia="TimesNewRomanPSMT"/>
          <w:b w:val="0"/>
          <w:i w:val="0"/>
          <w:color w:val="000000"/>
          <w:sz w:val="21"/>
        </w:rPr>
        <w:t xml:space="preserve">r93 </w:t>
      </w:r>
      <w:r>
        <w:br/>
      </w:r>
      <w:r>
        <w:rPr>
          <w:rFonts w:ascii="TimesNewRomanPSMT" w:hAnsi="TimesNewRomanPSMT" w:eastAsia="TimesNewRomanPSMT"/>
          <w:b w:val="0"/>
          <w:i w:val="0"/>
          <w:color w:val="000000"/>
          <w:sz w:val="21"/>
        </w:rPr>
        <w:t xml:space="preserve">r94 </w:t>
      </w:r>
      <w:r>
        <w:br/>
      </w:r>
      <w:r>
        <w:rPr>
          <w:rFonts w:ascii="TimesNewRomanPSMT" w:hAnsi="TimesNewRomanPSMT" w:eastAsia="TimesNewRomanPSMT"/>
          <w:b w:val="0"/>
          <w:i w:val="0"/>
          <w:color w:val="000000"/>
          <w:sz w:val="21"/>
        </w:rPr>
        <w:t xml:space="preserve">r95 </w:t>
      </w:r>
      <w:r>
        <w:br/>
      </w:r>
      <w:r>
        <w:rPr>
          <w:rFonts w:ascii="TimesNewRomanPSMT" w:hAnsi="TimesNewRomanPSMT" w:eastAsia="TimesNewRomanPSMT"/>
          <w:b w:val="0"/>
          <w:i w:val="0"/>
          <w:color w:val="000000"/>
          <w:sz w:val="21"/>
        </w:rPr>
        <w:t xml:space="preserve">r96 </w:t>
      </w:r>
      <w:r>
        <w:br/>
      </w:r>
      <w:r>
        <w:rPr>
          <w:rFonts w:ascii="TimesNewRomanPSMT" w:hAnsi="TimesNewRomanPSMT" w:eastAsia="TimesNewRomanPSMT"/>
          <w:b w:val="0"/>
          <w:i w:val="0"/>
          <w:color w:val="000000"/>
          <w:sz w:val="21"/>
        </w:rPr>
        <w:t xml:space="preserve">r97 </w:t>
      </w:r>
      <w:r>
        <w:br/>
      </w:r>
      <w:r>
        <w:rPr>
          <w:rFonts w:ascii="TimesNewRomanPSMT" w:hAnsi="TimesNewRomanPSMT" w:eastAsia="TimesNewRomanPSMT"/>
          <w:b w:val="0"/>
          <w:i w:val="0"/>
          <w:color w:val="000000"/>
          <w:sz w:val="21"/>
        </w:rPr>
        <w:t xml:space="preserve">r98 </w:t>
      </w:r>
      <w:r>
        <w:br/>
      </w:r>
      <w:r>
        <w:rPr>
          <w:rFonts w:ascii="TimesNewRomanPSMT" w:hAnsi="TimesNewRomanPSMT" w:eastAsia="TimesNewRomanPSMT"/>
          <w:b w:val="0"/>
          <w:i w:val="0"/>
          <w:color w:val="000000"/>
          <w:sz w:val="21"/>
        </w:rPr>
        <w:t xml:space="preserve">r99 </w:t>
      </w:r>
      <w:r>
        <w:br/>
      </w:r>
      <w:r>
        <w:rPr>
          <w:rFonts w:ascii="TimesNewRomanPSMT" w:hAnsi="TimesNewRomanPSMT" w:eastAsia="TimesNewRomanPSMT"/>
          <w:b w:val="0"/>
          <w:i w:val="0"/>
          <w:color w:val="000000"/>
          <w:sz w:val="21"/>
        </w:rPr>
        <w:t xml:space="preserve">r100 </w:t>
      </w:r>
      <w:r>
        <w:br/>
      </w:r>
      <w:r>
        <w:rPr>
          <w:rFonts w:ascii="TimesNewRomanPSMT" w:hAnsi="TimesNewRomanPSMT" w:eastAsia="TimesNewRomanPSMT"/>
          <w:b w:val="0"/>
          <w:i w:val="0"/>
          <w:color w:val="000000"/>
          <w:sz w:val="21"/>
        </w:rPr>
        <w:t xml:space="preserve">r101 </w:t>
      </w:r>
      <w:r>
        <w:br/>
      </w:r>
      <w:r>
        <w:rPr>
          <w:rFonts w:ascii="TimesNewRomanPSMT" w:hAnsi="TimesNewRomanPSMT" w:eastAsia="TimesNewRomanPSMT"/>
          <w:b w:val="0"/>
          <w:i w:val="0"/>
          <w:color w:val="000000"/>
          <w:sz w:val="21"/>
        </w:rPr>
        <w:t xml:space="preserve">r102 </w:t>
      </w:r>
      <w:r>
        <w:br/>
      </w:r>
      <w:r>
        <w:rPr>
          <w:rFonts w:ascii="TimesNewRomanPSMT" w:hAnsi="TimesNewRomanPSMT" w:eastAsia="TimesNewRomanPSMT"/>
          <w:b w:val="0"/>
          <w:i w:val="0"/>
          <w:color w:val="000000"/>
          <w:sz w:val="21"/>
        </w:rPr>
        <w:t xml:space="preserve">r103 </w:t>
      </w:r>
      <w:r>
        <w:br/>
      </w:r>
      <w:r>
        <w:rPr>
          <w:rFonts w:ascii="TimesNewRomanPSMT" w:hAnsi="TimesNewRomanPSMT" w:eastAsia="TimesNewRomanPSMT"/>
          <w:b w:val="0"/>
          <w:i w:val="0"/>
          <w:color w:val="000000"/>
          <w:sz w:val="21"/>
        </w:rPr>
        <w:t xml:space="preserve">r104 </w:t>
      </w:r>
      <w:r>
        <w:br/>
      </w:r>
      <w:r>
        <w:rPr>
          <w:rFonts w:ascii="TimesNewRomanPSMT" w:hAnsi="TimesNewRomanPSMT" w:eastAsia="TimesNewRomanPSMT"/>
          <w:b w:val="0"/>
          <w:i w:val="0"/>
          <w:color w:val="000000"/>
          <w:sz w:val="21"/>
        </w:rPr>
        <w:t xml:space="preserve">r105 </w:t>
      </w:r>
      <w:r>
        <w:br/>
      </w:r>
      <w:r>
        <w:rPr>
          <w:rFonts w:ascii="TimesNewRomanPSMT" w:hAnsi="TimesNewRomanPSMT" w:eastAsia="TimesNewRomanPSMT"/>
          <w:b w:val="0"/>
          <w:i w:val="0"/>
          <w:color w:val="000000"/>
          <w:sz w:val="21"/>
        </w:rPr>
        <w:t xml:space="preserve">r106 </w:t>
      </w:r>
      <w:r>
        <w:br/>
      </w:r>
      <w:r>
        <w:rPr>
          <w:rFonts w:ascii="TimesNewRomanPSMT" w:hAnsi="TimesNewRomanPSMT" w:eastAsia="TimesNewRomanPSMT"/>
          <w:b w:val="0"/>
          <w:i w:val="0"/>
          <w:color w:val="000000"/>
          <w:sz w:val="21"/>
        </w:rPr>
        <w:t xml:space="preserve">r107 </w:t>
      </w:r>
      <w:r>
        <w:br/>
      </w:r>
      <w:r>
        <w:rPr>
          <w:rFonts w:ascii="TimesNewRomanPSMT" w:hAnsi="TimesNewRomanPSMT" w:eastAsia="TimesNewRomanPSMT"/>
          <w:b w:val="0"/>
          <w:i w:val="0"/>
          <w:color w:val="000000"/>
          <w:sz w:val="21"/>
        </w:rPr>
        <w:t xml:space="preserve">r108 </w:t>
      </w:r>
      <w:r>
        <w:br/>
      </w:r>
      <w:r>
        <w:rPr>
          <w:rFonts w:ascii="TimesNewRomanPSMT" w:hAnsi="TimesNewRomanPSMT" w:eastAsia="TimesNewRomanPSMT"/>
          <w:b w:val="0"/>
          <w:i w:val="0"/>
          <w:color w:val="000000"/>
          <w:sz w:val="21"/>
        </w:rPr>
        <w:t xml:space="preserve">r109 </w:t>
      </w:r>
      <w:r>
        <w:br/>
      </w:r>
      <w:r>
        <w:rPr>
          <w:rFonts w:ascii="TimesNewRomanPSMT" w:hAnsi="TimesNewRomanPSMT" w:eastAsia="TimesNewRomanPSMT"/>
          <w:b w:val="0"/>
          <w:i w:val="0"/>
          <w:color w:val="000000"/>
          <w:sz w:val="21"/>
        </w:rPr>
        <w:t xml:space="preserve">r110 </w:t>
      </w:r>
      <w:r>
        <w:br/>
      </w:r>
      <w:r>
        <w:rPr>
          <w:rFonts w:ascii="TimesNewRomanPSMT" w:hAnsi="TimesNewRomanPSMT" w:eastAsia="TimesNewRomanPSMT"/>
          <w:b w:val="0"/>
          <w:i w:val="0"/>
          <w:color w:val="000000"/>
          <w:sz w:val="21"/>
        </w:rPr>
        <w:t xml:space="preserve">r111 </w:t>
      </w:r>
      <w:r>
        <w:br/>
      </w:r>
      <w:r>
        <w:rPr>
          <w:rFonts w:ascii="TimesNewRomanPSMT" w:hAnsi="TimesNewRomanPSMT" w:eastAsia="TimesNewRomanPSMT"/>
          <w:b w:val="0"/>
          <w:i w:val="0"/>
          <w:color w:val="000000"/>
          <w:sz w:val="21"/>
        </w:rPr>
        <w:t xml:space="preserve">r112 </w:t>
      </w:r>
      <w:r>
        <w:br/>
      </w:r>
      <w:r>
        <w:rPr>
          <w:rFonts w:ascii="TimesNewRomanPSMT" w:hAnsi="TimesNewRomanPSMT" w:eastAsia="TimesNewRomanPSMT"/>
          <w:b w:val="0"/>
          <w:i w:val="0"/>
          <w:color w:val="000000"/>
          <w:sz w:val="21"/>
        </w:rPr>
        <w:t xml:space="preserve">r113 </w:t>
      </w:r>
      <w:r>
        <w:br/>
      </w:r>
      <w:r>
        <w:rPr>
          <w:rFonts w:ascii="TimesNewRomanPSMT" w:hAnsi="TimesNewRomanPSMT" w:eastAsia="TimesNewRomanPSMT"/>
          <w:b w:val="0"/>
          <w:i w:val="0"/>
          <w:color w:val="000000"/>
          <w:sz w:val="21"/>
        </w:rPr>
        <w:t xml:space="preserve">r114 </w:t>
      </w:r>
      <w:r>
        <w:br/>
      </w:r>
      <w:r>
        <w:rPr>
          <w:rFonts w:ascii="TimesNewRomanPSMT" w:hAnsi="TimesNewRomanPSMT" w:eastAsia="TimesNewRomanPSMT"/>
          <w:b w:val="0"/>
          <w:i w:val="0"/>
          <w:color w:val="000000"/>
          <w:sz w:val="21"/>
        </w:rPr>
        <w:t xml:space="preserve">r115 </w:t>
      </w:r>
      <w:r>
        <w:br/>
      </w:r>
      <w:r>
        <w:rPr>
          <w:rFonts w:ascii="TimesNewRomanPSMT" w:hAnsi="TimesNewRomanPSMT" w:eastAsia="TimesNewRomanPSMT"/>
          <w:b w:val="0"/>
          <w:i w:val="0"/>
          <w:color w:val="000000"/>
          <w:sz w:val="21"/>
        </w:rPr>
        <w:t xml:space="preserve">r116 </w:t>
      </w:r>
      <w:r>
        <w:br/>
      </w:r>
      <w:r>
        <w:rPr>
          <w:rFonts w:ascii="TimesNewRomanPSMT" w:hAnsi="TimesNewRomanPSMT" w:eastAsia="TimesNewRomanPSMT"/>
          <w:b w:val="0"/>
          <w:i w:val="0"/>
          <w:color w:val="000000"/>
          <w:sz w:val="21"/>
        </w:rPr>
        <w:t xml:space="preserve">r117 </w:t>
      </w:r>
      <w:r>
        <w:br/>
      </w:r>
      <w:r>
        <w:rPr>
          <w:rFonts w:ascii="TimesNewRomanPSMT" w:hAnsi="TimesNewRomanPSMT" w:eastAsia="TimesNewRomanPSMT"/>
          <w:b w:val="0"/>
          <w:i w:val="0"/>
          <w:color w:val="000000"/>
          <w:sz w:val="21"/>
        </w:rPr>
        <w:t xml:space="preserve">r118 </w:t>
      </w:r>
      <w:r>
        <w:br/>
      </w:r>
      <w:r>
        <w:rPr>
          <w:rFonts w:ascii="TimesNewRomanPSMT" w:hAnsi="TimesNewRomanPSMT" w:eastAsia="TimesNewRomanPSMT"/>
          <w:b w:val="0"/>
          <w:i w:val="0"/>
          <w:color w:val="000000"/>
          <w:sz w:val="21"/>
        </w:rPr>
        <w:t xml:space="preserve">r119 </w:t>
      </w:r>
      <w:r>
        <w:br/>
      </w:r>
      <w:r>
        <w:rPr>
          <w:rFonts w:ascii="TimesNewRomanPSMT" w:hAnsi="TimesNewRomanPSMT" w:eastAsia="TimesNewRomanPSMT"/>
          <w:b w:val="0"/>
          <w:i w:val="0"/>
          <w:color w:val="000000"/>
          <w:sz w:val="21"/>
        </w:rPr>
        <w:t xml:space="preserve">r120 </w:t>
      </w:r>
      <w:r>
        <w:br/>
      </w:r>
      <w:r>
        <w:rPr>
          <w:rFonts w:ascii="TimesNewRomanPSMT" w:hAnsi="TimesNewRomanPSMT" w:eastAsia="TimesNewRomanPSMT"/>
          <w:b w:val="0"/>
          <w:i w:val="0"/>
          <w:color w:val="000000"/>
          <w:sz w:val="21"/>
        </w:rPr>
        <w:t xml:space="preserve">r121 </w:t>
      </w:r>
      <w:r>
        <w:br/>
      </w:r>
      <w:r>
        <w:rPr>
          <w:rFonts w:ascii="TimesNewRomanPSMT" w:hAnsi="TimesNewRomanPSMT" w:eastAsia="TimesNewRomanPSMT"/>
          <w:b w:val="0"/>
          <w:i w:val="0"/>
          <w:color w:val="000000"/>
          <w:sz w:val="21"/>
        </w:rPr>
        <w:t xml:space="preserve">r122 </w:t>
      </w:r>
      <w:r>
        <w:br/>
      </w:r>
      <w:r>
        <w:rPr>
          <w:rFonts w:ascii="TimesNewRomanPSMT" w:hAnsi="TimesNewRomanPSMT" w:eastAsia="TimesNewRomanPSMT"/>
          <w:b w:val="0"/>
          <w:i w:val="0"/>
          <w:color w:val="000000"/>
          <w:sz w:val="21"/>
        </w:rPr>
        <w:t xml:space="preserve">r123 </w:t>
      </w:r>
      <w:r>
        <w:br/>
      </w:r>
      <w:r>
        <w:rPr>
          <w:rFonts w:ascii="TimesNewRomanPSMT" w:hAnsi="TimesNewRomanPSMT" w:eastAsia="TimesNewRomanPSMT"/>
          <w:b w:val="0"/>
          <w:i w:val="0"/>
          <w:color w:val="000000"/>
          <w:sz w:val="21"/>
        </w:rPr>
        <w:t xml:space="preserve">r124 </w:t>
      </w:r>
      <w:r>
        <w:br/>
      </w:r>
      <w:r>
        <w:rPr>
          <w:rFonts w:ascii="TimesNewRomanPSMT" w:hAnsi="TimesNewRomanPSMT" w:eastAsia="TimesNewRomanPSMT"/>
          <w:b w:val="0"/>
          <w:i w:val="0"/>
          <w:color w:val="000000"/>
          <w:sz w:val="21"/>
        </w:rPr>
        <w:t xml:space="preserve">r125 </w:t>
      </w:r>
      <w:r>
        <w:br/>
      </w:r>
      <w:r>
        <w:rPr>
          <w:rFonts w:ascii="TimesNewRomanPSMT" w:hAnsi="TimesNewRomanPSMT" w:eastAsia="TimesNewRomanPSMT"/>
          <w:b w:val="0"/>
          <w:i w:val="0"/>
          <w:color w:val="000000"/>
          <w:sz w:val="21"/>
        </w:rPr>
        <w:t xml:space="preserve">r126 </w:t>
      </w:r>
      <w:r>
        <w:br/>
      </w:r>
      <w:r>
        <w:rPr>
          <w:rFonts w:ascii="TimesNewRomanPSMT" w:hAnsi="TimesNewRomanPSMT" w:eastAsia="TimesNewRomanPSMT"/>
          <w:b w:val="0"/>
          <w:i w:val="0"/>
          <w:color w:val="000000"/>
          <w:sz w:val="21"/>
        </w:rPr>
        <w:t xml:space="preserve">r127 </w:t>
      </w:r>
      <w:r>
        <w:br/>
      </w:r>
      <w:r>
        <w:rPr>
          <w:rFonts w:ascii="TimesNewRomanPSMT" w:hAnsi="TimesNewRomanPSMT" w:eastAsia="TimesNewRomanPSMT"/>
          <w:b w:val="0"/>
          <w:i w:val="0"/>
          <w:color w:val="000000"/>
          <w:sz w:val="21"/>
        </w:rPr>
        <w:t xml:space="preserve">r128 </w:t>
      </w:r>
      <w:r>
        <w:br/>
      </w:r>
      <w:r>
        <w:rPr>
          <w:rFonts w:ascii="TimesNewRomanPSMT" w:hAnsi="TimesNewRomanPSMT" w:eastAsia="TimesNewRomanPSMT"/>
          <w:b w:val="0"/>
          <w:i w:val="0"/>
          <w:color w:val="000000"/>
          <w:sz w:val="21"/>
        </w:rPr>
        <w:t xml:space="preserve">r129 </w:t>
      </w:r>
      <w:r>
        <w:br/>
      </w:r>
      <w:r>
        <w:rPr>
          <w:rFonts w:ascii="TimesNewRomanPSMT" w:hAnsi="TimesNewRomanPSMT" w:eastAsia="TimesNewRomanPSMT"/>
          <w:b w:val="0"/>
          <w:i w:val="0"/>
          <w:color w:val="000000"/>
          <w:sz w:val="21"/>
        </w:rPr>
        <w:t xml:space="preserve">r130 </w:t>
      </w:r>
      <w:r>
        <w:br/>
      </w:r>
      <w:r>
        <w:rPr>
          <w:rFonts w:ascii="TimesNewRomanPSMT" w:hAnsi="TimesNewRomanPSMT" w:eastAsia="TimesNewRomanPSMT"/>
          <w:b w:val="0"/>
          <w:i w:val="0"/>
          <w:color w:val="000000"/>
          <w:sz w:val="21"/>
        </w:rPr>
        <w:t xml:space="preserve">r131 </w:t>
      </w:r>
      <w:r>
        <w:br/>
      </w:r>
      <w:r>
        <w:rPr>
          <w:rFonts w:ascii="TimesNewRomanPSMT" w:hAnsi="TimesNewRomanPSMT" w:eastAsia="TimesNewRomanPSMT"/>
          <w:b w:val="0"/>
          <w:i w:val="0"/>
          <w:color w:val="000000"/>
          <w:sz w:val="21"/>
        </w:rPr>
        <w:t xml:space="preserve">r132 </w:t>
      </w:r>
      <w:r>
        <w:br/>
      </w:r>
      <w:r>
        <w:rPr>
          <w:rFonts w:ascii="TimesNewRomanPSMT" w:hAnsi="TimesNewRomanPSMT" w:eastAsia="TimesNewRomanPSMT"/>
          <w:b w:val="0"/>
          <w:i w:val="0"/>
          <w:color w:val="000000"/>
          <w:sz w:val="21"/>
        </w:rPr>
        <w:t xml:space="preserve">r133 </w:t>
      </w:r>
      <w:r>
        <w:br/>
      </w:r>
      <w:r>
        <w:rPr>
          <w:rFonts w:ascii="TimesNewRomanPSMT" w:hAnsi="TimesNewRomanPSMT" w:eastAsia="TimesNewRomanPSMT"/>
          <w:b w:val="0"/>
          <w:i w:val="0"/>
          <w:color w:val="000000"/>
          <w:sz w:val="21"/>
        </w:rPr>
        <w:t xml:space="preserve">r134 </w:t>
      </w:r>
      <w:r>
        <w:br/>
      </w:r>
      <w:r>
        <w:rPr>
          <w:rFonts w:ascii="TimesNewRomanPSMT" w:hAnsi="TimesNewRomanPSMT" w:eastAsia="TimesNewRomanPSMT"/>
          <w:b w:val="0"/>
          <w:i w:val="0"/>
          <w:color w:val="000000"/>
          <w:sz w:val="21"/>
        </w:rPr>
        <w:t xml:space="preserve">r135 </w:t>
      </w:r>
      <w:r>
        <w:br/>
      </w:r>
      <w:r>
        <w:rPr>
          <w:rFonts w:ascii="TimesNewRomanPSMT" w:hAnsi="TimesNewRomanPSMT" w:eastAsia="TimesNewRomanPSMT"/>
          <w:b w:val="0"/>
          <w:i w:val="0"/>
          <w:color w:val="000000"/>
          <w:sz w:val="21"/>
        </w:rPr>
        <w:t xml:space="preserve">r136 </w:t>
      </w:r>
    </w:p>
    <w:p>
      <w:pPr>
        <w:sectPr>
          <w:type w:val="continuous"/>
          <w:pgSz w:w="11906" w:h="16838"/>
          <w:pgMar w:top="440" w:right="1368" w:bottom="170" w:left="420" w:header="720" w:footer="720" w:gutter="0"/>
          <w:cols w:num="2" w:equalWidth="0">
            <w:col w:w="5568" w:space="0"/>
            <w:col w:w="4550" w:space="0"/>
          </w:cols>
          <w:docGrid w:linePitch="360"/>
        </w:sectPr>
      </w:pPr>
    </w:p>
    <w:p>
      <w:pPr>
        <w:autoSpaceDN w:val="0"/>
        <w:autoSpaceDE w:val="0"/>
        <w:widowControl/>
        <w:spacing w:line="245" w:lineRule="auto" w:before="40" w:after="30"/>
        <w:ind w:left="582" w:right="1872" w:firstLine="0"/>
        <w:jc w:val="left"/>
      </w:pPr>
      <w:r>
        <w:rPr>
          <w:rFonts w:ascii="SimSun" w:hAnsi="SimSun" w:eastAsia="SimSun"/>
          <w:b w:val="0"/>
          <w:i w:val="0"/>
          <w:color w:val="000000"/>
          <w:sz w:val="21"/>
        </w:rPr>
        <w:t xml:space="preserve">风雨交加 </w:t>
      </w:r>
      <w:r>
        <w:br/>
      </w:r>
      <w:r>
        <w:rPr>
          <w:rFonts w:ascii="SimSun" w:hAnsi="SimSun" w:eastAsia="SimSun"/>
          <w:b w:val="0"/>
          <w:i w:val="0"/>
          <w:color w:val="000000"/>
          <w:sz w:val="21"/>
        </w:rPr>
        <w:t xml:space="preserve">光线不足 </w:t>
      </w:r>
      <w:r>
        <w:br/>
      </w:r>
      <w:r>
        <w:rPr>
          <w:rFonts w:ascii="SimSun" w:hAnsi="SimSun" w:eastAsia="SimSun"/>
          <w:b w:val="0"/>
          <w:i w:val="0"/>
          <w:color w:val="000000"/>
          <w:sz w:val="21"/>
        </w:rPr>
        <w:t xml:space="preserve">视线不清 </w:t>
      </w:r>
      <w:r>
        <w:br/>
      </w:r>
      <w:r>
        <w:rPr>
          <w:rFonts w:ascii="SimSun" w:hAnsi="SimSun" w:eastAsia="SimSun"/>
          <w:b w:val="0"/>
          <w:i w:val="0"/>
          <w:color w:val="000000"/>
          <w:sz w:val="21"/>
        </w:rPr>
        <w:t xml:space="preserve">构造不合理 </w:t>
      </w:r>
      <w:r>
        <w:br/>
      </w:r>
      <w:r>
        <w:rPr>
          <w:rFonts w:ascii="SimSun" w:hAnsi="SimSun" w:eastAsia="SimSun"/>
          <w:b w:val="0"/>
          <w:i w:val="0"/>
          <w:color w:val="000000"/>
          <w:sz w:val="21"/>
        </w:rPr>
        <w:t xml:space="preserve">结构应力超限 </w:t>
      </w:r>
      <w:r>
        <w:br/>
      </w:r>
      <w:r>
        <w:rPr>
          <w:rFonts w:ascii="SimSun" w:hAnsi="SimSun" w:eastAsia="SimSun"/>
          <w:b w:val="0"/>
          <w:i w:val="0"/>
          <w:color w:val="000000"/>
          <w:sz w:val="21"/>
        </w:rPr>
        <w:t xml:space="preserve">安全储备不足 </w:t>
      </w:r>
      <w:r>
        <w:br/>
      </w:r>
      <w:r>
        <w:rPr>
          <w:rFonts w:ascii="SimSun" w:hAnsi="SimSun" w:eastAsia="SimSun"/>
          <w:b w:val="0"/>
          <w:i w:val="0"/>
          <w:color w:val="000000"/>
          <w:sz w:val="21"/>
        </w:rPr>
        <w:t xml:space="preserve">水压 </w:t>
      </w:r>
      <w:r>
        <w:br/>
      </w:r>
      <w:r>
        <w:rPr>
          <w:rFonts w:ascii="SimSun" w:hAnsi="SimSun" w:eastAsia="SimSun"/>
          <w:b w:val="0"/>
          <w:i w:val="0"/>
          <w:color w:val="000000"/>
          <w:sz w:val="21"/>
        </w:rPr>
        <w:t xml:space="preserve">混凝土断裂 </w:t>
      </w:r>
      <w:r>
        <w:br/>
      </w:r>
      <w:r>
        <w:rPr>
          <w:rFonts w:ascii="SimSun" w:hAnsi="SimSun" w:eastAsia="SimSun"/>
          <w:b w:val="0"/>
          <w:i w:val="0"/>
          <w:color w:val="000000"/>
          <w:sz w:val="21"/>
        </w:rPr>
        <w:t xml:space="preserve">机臂高差超限值 </w:t>
      </w:r>
      <w:r>
        <w:br/>
      </w:r>
      <w:r>
        <w:rPr>
          <w:rFonts w:ascii="SimSun" w:hAnsi="SimSun" w:eastAsia="SimSun"/>
          <w:b w:val="0"/>
          <w:i w:val="0"/>
          <w:color w:val="000000"/>
          <w:sz w:val="21"/>
        </w:rPr>
        <w:t xml:space="preserve">未持证上岗 </w:t>
      </w:r>
      <w:r>
        <w:br/>
      </w:r>
      <w:r>
        <w:rPr>
          <w:rFonts w:ascii="SimSun" w:hAnsi="SimSun" w:eastAsia="SimSun"/>
          <w:b w:val="0"/>
          <w:i w:val="0"/>
          <w:color w:val="000000"/>
          <w:sz w:val="21"/>
        </w:rPr>
        <w:t xml:space="preserve">未进行支护 </w:t>
      </w:r>
      <w:r>
        <w:br/>
      </w:r>
      <w:r>
        <w:rPr>
          <w:rFonts w:ascii="SimSun" w:hAnsi="SimSun" w:eastAsia="SimSun"/>
          <w:b w:val="0"/>
          <w:i w:val="0"/>
          <w:color w:val="000000"/>
          <w:sz w:val="21"/>
        </w:rPr>
        <w:t xml:space="preserve">坑壁失稳 </w:t>
      </w:r>
      <w:r>
        <w:br/>
      </w:r>
      <w:r>
        <w:rPr>
          <w:rFonts w:ascii="SimSun" w:hAnsi="SimSun" w:eastAsia="SimSun"/>
          <w:b w:val="0"/>
          <w:i w:val="0"/>
          <w:color w:val="000000"/>
          <w:sz w:val="21"/>
        </w:rPr>
        <w:t xml:space="preserve">技术交底缺失 </w:t>
      </w:r>
      <w:r>
        <w:br/>
      </w:r>
      <w:r>
        <w:rPr>
          <w:rFonts w:ascii="SimSun" w:hAnsi="SimSun" w:eastAsia="SimSun"/>
          <w:b w:val="0"/>
          <w:i w:val="0"/>
          <w:color w:val="000000"/>
          <w:sz w:val="21"/>
        </w:rPr>
        <w:t xml:space="preserve">钢筋与支架侧向垮塌 </w:t>
      </w:r>
      <w:r>
        <w:br/>
      </w:r>
      <w:r>
        <w:rPr>
          <w:rFonts w:ascii="SimSun" w:hAnsi="SimSun" w:eastAsia="SimSun"/>
          <w:b w:val="0"/>
          <w:i w:val="0"/>
          <w:color w:val="000000"/>
          <w:sz w:val="21"/>
        </w:rPr>
        <w:t xml:space="preserve">未按要求砌筑 </w:t>
      </w:r>
      <w:r>
        <w:br/>
      </w:r>
      <w:r>
        <w:rPr>
          <w:rFonts w:ascii="SimSun" w:hAnsi="SimSun" w:eastAsia="SimSun"/>
          <w:b w:val="0"/>
          <w:i w:val="0"/>
          <w:color w:val="000000"/>
          <w:sz w:val="21"/>
        </w:rPr>
        <w:t xml:space="preserve">运行速度过快 </w:t>
      </w:r>
      <w:r>
        <w:br/>
      </w:r>
      <w:r>
        <w:rPr>
          <w:rFonts w:ascii="SimSun" w:hAnsi="SimSun" w:eastAsia="SimSun"/>
          <w:b w:val="0"/>
          <w:i w:val="0"/>
          <w:color w:val="000000"/>
          <w:sz w:val="21"/>
        </w:rPr>
        <w:t xml:space="preserve">冲击力度大 </w:t>
      </w:r>
      <w:r>
        <w:br/>
      </w:r>
      <w:r>
        <w:rPr>
          <w:rFonts w:ascii="SimSun" w:hAnsi="SimSun" w:eastAsia="SimSun"/>
          <w:b w:val="0"/>
          <w:i w:val="0"/>
          <w:color w:val="000000"/>
          <w:sz w:val="21"/>
        </w:rPr>
        <w:t xml:space="preserve">降雨 </w:t>
      </w:r>
      <w:r>
        <w:br/>
      </w:r>
      <w:r>
        <w:rPr>
          <w:rFonts w:ascii="SimSun" w:hAnsi="SimSun" w:eastAsia="SimSun"/>
          <w:b w:val="0"/>
          <w:i w:val="0"/>
          <w:color w:val="000000"/>
          <w:sz w:val="21"/>
        </w:rPr>
        <w:t xml:space="preserve">围墙不均匀沉降 </w:t>
      </w:r>
      <w:r>
        <w:br/>
      </w:r>
      <w:r>
        <w:rPr>
          <w:rFonts w:ascii="SimSun" w:hAnsi="SimSun" w:eastAsia="SimSun"/>
          <w:b w:val="0"/>
          <w:i w:val="0"/>
          <w:color w:val="000000"/>
          <w:sz w:val="21"/>
        </w:rPr>
        <w:t xml:space="preserve">砂料过多 </w:t>
      </w:r>
      <w:r>
        <w:br/>
      </w:r>
      <w:r>
        <w:rPr>
          <w:rFonts w:ascii="SimSun" w:hAnsi="SimSun" w:eastAsia="SimSun"/>
          <w:b w:val="0"/>
          <w:i w:val="0"/>
          <w:color w:val="000000"/>
          <w:sz w:val="21"/>
        </w:rPr>
        <w:t xml:space="preserve">电线路布置不当 </w:t>
      </w:r>
      <w:r>
        <w:br/>
      </w:r>
      <w:r>
        <w:rPr>
          <w:rFonts w:ascii="SimSun" w:hAnsi="SimSun" w:eastAsia="SimSun"/>
          <w:b w:val="0"/>
          <w:i w:val="0"/>
          <w:color w:val="000000"/>
          <w:sz w:val="21"/>
        </w:rPr>
        <w:t xml:space="preserve">相关认知不够 </w:t>
      </w:r>
      <w:r>
        <w:br/>
      </w:r>
      <w:r>
        <w:rPr>
          <w:rFonts w:ascii="SimSun" w:hAnsi="SimSun" w:eastAsia="SimSun"/>
          <w:b w:val="0"/>
          <w:i w:val="0"/>
          <w:color w:val="000000"/>
          <w:sz w:val="21"/>
        </w:rPr>
        <w:t xml:space="preserve">通讯受阻 </w:t>
      </w:r>
      <w:r>
        <w:br/>
      </w:r>
      <w:r>
        <w:rPr>
          <w:rFonts w:ascii="SimSun" w:hAnsi="SimSun" w:eastAsia="SimSun"/>
          <w:b w:val="0"/>
          <w:i w:val="0"/>
          <w:color w:val="000000"/>
          <w:sz w:val="21"/>
        </w:rPr>
        <w:t xml:space="preserve">偷工省事 </w:t>
      </w:r>
      <w:r>
        <w:br/>
      </w:r>
      <w:r>
        <w:rPr>
          <w:rFonts w:ascii="SimSun" w:hAnsi="SimSun" w:eastAsia="SimSun"/>
          <w:b w:val="0"/>
          <w:i w:val="0"/>
          <w:color w:val="000000"/>
          <w:sz w:val="21"/>
        </w:rPr>
        <w:t xml:space="preserve">列车晚点 </w:t>
      </w:r>
      <w:r>
        <w:br/>
      </w:r>
      <w:r>
        <w:rPr>
          <w:rFonts w:ascii="SimSun" w:hAnsi="SimSun" w:eastAsia="SimSun"/>
          <w:b w:val="0"/>
          <w:i w:val="0"/>
          <w:color w:val="000000"/>
          <w:sz w:val="21"/>
        </w:rPr>
        <w:t xml:space="preserve">安全距离不足 </w:t>
      </w:r>
      <w:r>
        <w:br/>
      </w:r>
      <w:r>
        <w:rPr>
          <w:rFonts w:ascii="SimSun" w:hAnsi="SimSun" w:eastAsia="SimSun"/>
          <w:b w:val="0"/>
          <w:i w:val="0"/>
          <w:color w:val="000000"/>
          <w:sz w:val="21"/>
        </w:rPr>
        <w:t xml:space="preserve">信息传递不及时 </w:t>
      </w:r>
      <w:r>
        <w:br/>
      </w:r>
      <w:r>
        <w:rPr>
          <w:rFonts w:ascii="SimSun" w:hAnsi="SimSun" w:eastAsia="SimSun"/>
          <w:b w:val="0"/>
          <w:i w:val="0"/>
          <w:color w:val="000000"/>
          <w:sz w:val="21"/>
        </w:rPr>
        <w:t xml:space="preserve">未登记联络 </w:t>
      </w:r>
      <w:r>
        <w:br/>
      </w:r>
      <w:r>
        <w:rPr>
          <w:rFonts w:ascii="SimSun" w:hAnsi="SimSun" w:eastAsia="SimSun"/>
          <w:b w:val="0"/>
          <w:i w:val="0"/>
          <w:color w:val="000000"/>
          <w:sz w:val="21"/>
        </w:rPr>
        <w:t xml:space="preserve">刮擦 </w:t>
      </w:r>
      <w:r>
        <w:br/>
      </w:r>
      <w:r>
        <w:rPr>
          <w:rFonts w:ascii="SimSun" w:hAnsi="SimSun" w:eastAsia="SimSun"/>
          <w:b w:val="0"/>
          <w:i w:val="0"/>
          <w:color w:val="000000"/>
          <w:sz w:val="21"/>
        </w:rPr>
        <w:t xml:space="preserve">未履行交接手续 </w:t>
      </w:r>
      <w:r>
        <w:br/>
      </w:r>
      <w:r>
        <w:rPr>
          <w:rFonts w:ascii="SimSun" w:hAnsi="SimSun" w:eastAsia="SimSun"/>
          <w:b w:val="0"/>
          <w:i w:val="0"/>
          <w:color w:val="000000"/>
          <w:sz w:val="21"/>
        </w:rPr>
        <w:t xml:space="preserve">爆炸 </w:t>
      </w:r>
      <w:r>
        <w:br/>
      </w:r>
      <w:r>
        <w:rPr>
          <w:rFonts w:ascii="SimSun" w:hAnsi="SimSun" w:eastAsia="SimSun"/>
          <w:b w:val="0"/>
          <w:i w:val="0"/>
          <w:color w:val="000000"/>
          <w:sz w:val="21"/>
        </w:rPr>
        <w:t xml:space="preserve">掌子面塌方 </w:t>
      </w:r>
      <w:r>
        <w:br/>
      </w:r>
      <w:r>
        <w:rPr>
          <w:rFonts w:ascii="SimSun" w:hAnsi="SimSun" w:eastAsia="SimSun"/>
          <w:b w:val="0"/>
          <w:i w:val="0"/>
          <w:color w:val="000000"/>
          <w:sz w:val="21"/>
        </w:rPr>
        <w:t xml:space="preserve">瓦斯涌出 </w:t>
      </w:r>
      <w:r>
        <w:br/>
      </w:r>
      <w:r>
        <w:rPr>
          <w:rFonts w:ascii="SimSun" w:hAnsi="SimSun" w:eastAsia="SimSun"/>
          <w:b w:val="0"/>
          <w:i w:val="0"/>
          <w:color w:val="000000"/>
          <w:sz w:val="21"/>
        </w:rPr>
        <w:t xml:space="preserve">三芯插头短路 </w:t>
      </w:r>
      <w:r>
        <w:br/>
      </w:r>
      <w:r>
        <w:rPr>
          <w:rFonts w:ascii="SimSun" w:hAnsi="SimSun" w:eastAsia="SimSun"/>
          <w:b w:val="0"/>
          <w:i w:val="0"/>
          <w:color w:val="000000"/>
          <w:sz w:val="21"/>
        </w:rPr>
        <w:t xml:space="preserve">违规分包 </w:t>
      </w:r>
      <w:r>
        <w:br/>
      </w:r>
      <w:r>
        <w:rPr>
          <w:rFonts w:ascii="SimSun" w:hAnsi="SimSun" w:eastAsia="SimSun"/>
          <w:b w:val="0"/>
          <w:i w:val="0"/>
          <w:color w:val="000000"/>
          <w:sz w:val="21"/>
        </w:rPr>
        <w:t xml:space="preserve">地质不稳定 </w:t>
      </w:r>
      <w:r>
        <w:br/>
      </w:r>
      <w:r>
        <w:rPr>
          <w:rFonts w:ascii="SimSun" w:hAnsi="SimSun" w:eastAsia="SimSun"/>
          <w:b w:val="0"/>
          <w:i w:val="0"/>
          <w:color w:val="000000"/>
          <w:sz w:val="21"/>
        </w:rPr>
        <w:t xml:space="preserve">冰雪融水下渗 </w:t>
      </w:r>
      <w:r>
        <w:br/>
      </w:r>
      <w:r>
        <w:rPr>
          <w:rFonts w:ascii="SimSun" w:hAnsi="SimSun" w:eastAsia="SimSun"/>
          <w:b w:val="0"/>
          <w:i w:val="0"/>
          <w:color w:val="000000"/>
          <w:sz w:val="21"/>
        </w:rPr>
        <w:t xml:space="preserve">围岩抗剪强度降低 </w:t>
      </w:r>
      <w:r>
        <w:br/>
      </w:r>
      <w:r>
        <w:rPr>
          <w:rFonts w:ascii="SimSun" w:hAnsi="SimSun" w:eastAsia="SimSun"/>
          <w:b w:val="0"/>
          <w:i w:val="0"/>
          <w:color w:val="000000"/>
          <w:sz w:val="21"/>
        </w:rPr>
        <w:t xml:space="preserve">未编制方案 </w:t>
      </w:r>
      <w:r>
        <w:br/>
      </w:r>
      <w:r>
        <w:rPr>
          <w:rFonts w:ascii="SimSun" w:hAnsi="SimSun" w:eastAsia="SimSun"/>
          <w:b w:val="0"/>
          <w:i w:val="0"/>
          <w:color w:val="000000"/>
          <w:sz w:val="21"/>
        </w:rPr>
        <w:t xml:space="preserve">未及时回填处理 </w:t>
      </w:r>
      <w:r>
        <w:br/>
      </w:r>
      <w:r>
        <w:rPr>
          <w:rFonts w:ascii="SimSun" w:hAnsi="SimSun" w:eastAsia="SimSun"/>
          <w:b w:val="0"/>
          <w:i w:val="0"/>
          <w:color w:val="000000"/>
          <w:sz w:val="21"/>
        </w:rPr>
        <w:t xml:space="preserve">围岩松动 </w:t>
      </w:r>
      <w:r>
        <w:br/>
      </w:r>
      <w:r>
        <w:rPr>
          <w:rFonts w:ascii="SimSun" w:hAnsi="SimSun" w:eastAsia="SimSun"/>
          <w:b w:val="0"/>
          <w:i w:val="0"/>
          <w:color w:val="000000"/>
          <w:sz w:val="21"/>
        </w:rPr>
        <w:t xml:space="preserve">安装台车起火 </w:t>
      </w:r>
      <w:r>
        <w:br/>
      </w:r>
      <w:r>
        <w:rPr>
          <w:rFonts w:ascii="SimSun" w:hAnsi="SimSun" w:eastAsia="SimSun"/>
          <w:b w:val="0"/>
          <w:i w:val="0"/>
          <w:color w:val="000000"/>
          <w:sz w:val="21"/>
        </w:rPr>
        <w:t xml:space="preserve">引燃可燃物 </w:t>
      </w:r>
      <w:r>
        <w:br/>
      </w:r>
      <w:r>
        <w:rPr>
          <w:rFonts w:ascii="SimSun" w:hAnsi="SimSun" w:eastAsia="SimSun"/>
          <w:b w:val="0"/>
          <w:i w:val="0"/>
          <w:color w:val="000000"/>
          <w:sz w:val="21"/>
        </w:rPr>
        <w:t xml:space="preserve">窒息 </w:t>
      </w:r>
      <w:r>
        <w:br/>
      </w:r>
      <w:r>
        <w:rPr>
          <w:rFonts w:ascii="SimSun" w:hAnsi="SimSun" w:eastAsia="SimSun"/>
          <w:b w:val="0"/>
          <w:i w:val="0"/>
          <w:color w:val="000000"/>
          <w:sz w:val="21"/>
        </w:rPr>
        <w:t xml:space="preserve">车辆失控 </w:t>
      </w:r>
      <w:r>
        <w:br/>
      </w:r>
      <w:r>
        <w:rPr>
          <w:rFonts w:ascii="SimSun" w:hAnsi="SimSun" w:eastAsia="SimSun"/>
          <w:b w:val="0"/>
          <w:i w:val="0"/>
          <w:color w:val="000000"/>
          <w:sz w:val="21"/>
        </w:rPr>
        <w:t xml:space="preserve">与边墙相撞 </w:t>
      </w:r>
      <w:r>
        <w:br/>
      </w:r>
      <w:r>
        <w:rPr>
          <w:rFonts w:ascii="SimSun" w:hAnsi="SimSun" w:eastAsia="SimSun"/>
          <w:b w:val="0"/>
          <w:i w:val="0"/>
          <w:color w:val="000000"/>
          <w:sz w:val="21"/>
        </w:rPr>
        <w:t xml:space="preserve">车辆伤害 </w:t>
      </w:r>
    </w:p>
    <w:p>
      <w:pPr>
        <w:sectPr>
          <w:type w:val="nextColumn"/>
          <w:pgSz w:w="11906" w:h="16838"/>
          <w:pgMar w:top="440" w:right="1368" w:bottom="170" w:left="420" w:header="720" w:footer="720" w:gutter="0"/>
          <w:cols w:num="2" w:equalWidth="0">
            <w:col w:w="5568" w:space="0"/>
            <w:col w:w="4550" w:space="0"/>
          </w:cols>
          <w:docGrid w:linePitch="360"/>
        </w:sectPr>
      </w:pPr>
    </w:p>
    <w:p>
      <w:pPr>
        <w:autoSpaceDN w:val="0"/>
        <w:autoSpaceDE w:val="0"/>
        <w:widowControl/>
        <w:spacing w:line="240" w:lineRule="exact" w:before="348" w:after="0"/>
        <w:ind w:left="0" w:right="4308" w:firstLine="0"/>
        <w:jc w:val="right"/>
      </w:pPr>
      <w:r>
        <w:rPr>
          <w:rFonts w:ascii="TimesNewRomanPSMT" w:hAnsi="TimesNewRomanPSMT" w:eastAsia="TimesNewRomanPSMT"/>
          <w:b w:val="0"/>
          <w:i w:val="0"/>
          <w:color w:val="000000"/>
          <w:sz w:val="18"/>
        </w:rPr>
        <w:t xml:space="preserve">64 </w:t>
      </w:r>
    </w:p>
    <w:p>
      <w:pPr>
        <w:autoSpaceDN w:val="0"/>
        <w:tabs>
          <w:tab w:pos="1240" w:val="left"/>
        </w:tabs>
        <w:autoSpaceDE w:val="0"/>
        <w:widowControl/>
        <w:spacing w:line="240" w:lineRule="auto" w:before="506" w:after="0"/>
        <w:ind w:left="0" w:right="0" w:firstLine="0"/>
        <w:jc w:val="left"/>
      </w:pPr>
      <w:r>
        <w:drawing>
          <wp:inline xmlns:a="http://schemas.openxmlformats.org/drawingml/2006/main" xmlns:pic="http://schemas.openxmlformats.org/drawingml/2006/picture">
            <wp:extent cx="584200" cy="165100"/>
            <wp:docPr id="2018" name="Picture 20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9" name="Picture 20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5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4388"/>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风险编号</w:t>
            </w:r>
          </w:p>
        </w:tc>
        <w:tc>
          <w:tcPr>
            <w:tcW w:type="dxa" w:w="4390"/>
            <w:tcBorders>
              <w:top w:sz="11.199999999999932" w:val="single" w:color="#000000"/>
            </w:tcBorders>
            <w:tcMar>
              <w:start w:w="0" w:type="dxa"/>
              <w:end w:w="0" w:type="dxa"/>
            </w:tcMar>
          </w:tcPr>
          <w:p>
            <w:pPr>
              <w:autoSpaceDN w:val="0"/>
              <w:autoSpaceDE w:val="0"/>
              <w:widowControl/>
              <w:spacing w:line="185" w:lineRule="auto" w:before="30" w:after="0"/>
              <w:ind w:left="588" w:right="0" w:firstLine="0"/>
              <w:jc w:val="left"/>
            </w:pPr>
            <w:r>
              <w:rPr>
                <w:rFonts w:ascii="SimSun" w:hAnsi="SimSun" w:eastAsia="SimSun"/>
                <w:b w:val="0"/>
                <w:i w:val="0"/>
                <w:color w:val="000000"/>
                <w:sz w:val="21"/>
              </w:rPr>
              <w:t xml:space="preserve">施工风险 </w:t>
            </w:r>
          </w:p>
        </w:tc>
      </w:tr>
    </w:tbl>
    <w:p>
      <w:pPr>
        <w:autoSpaceDN w:val="0"/>
        <w:autoSpaceDE w:val="0"/>
        <w:widowControl/>
        <w:spacing w:line="14" w:lineRule="exact" w:before="0" w:after="16"/>
        <w:ind w:left="0" w:right="0"/>
      </w:pPr>
    </w:p>
    <w:p>
      <w:pPr>
        <w:sectPr>
          <w:pgSz w:w="11906" w:h="16838"/>
          <w:pgMar w:top="440" w:right="1288" w:bottom="170" w:left="420" w:header="720" w:footer="720" w:gutter="0"/>
          <w:cols/>
          <w:docGrid w:linePitch="360"/>
        </w:sectPr>
      </w:pPr>
    </w:p>
    <w:p>
      <w:pPr>
        <w:autoSpaceDN w:val="0"/>
        <w:autoSpaceDE w:val="0"/>
        <w:widowControl/>
        <w:spacing w:line="272" w:lineRule="exact" w:before="10" w:after="0"/>
        <w:ind w:left="1762" w:right="3370" w:firstLine="0"/>
        <w:jc w:val="both"/>
      </w:pPr>
      <w:r>
        <w:rPr>
          <w:rFonts w:ascii="TimesNewRomanPSMT" w:hAnsi="TimesNewRomanPSMT" w:eastAsia="TimesNewRomanPSMT"/>
          <w:b w:val="0"/>
          <w:i w:val="0"/>
          <w:color w:val="000000"/>
          <w:sz w:val="21"/>
        </w:rPr>
        <w:t xml:space="preserve">r137 </w:t>
      </w:r>
      <w:r>
        <w:br/>
      </w:r>
      <w:r>
        <w:rPr>
          <w:rFonts w:ascii="TimesNewRomanPSMT" w:hAnsi="TimesNewRomanPSMT" w:eastAsia="TimesNewRomanPSMT"/>
          <w:b w:val="0"/>
          <w:i w:val="0"/>
          <w:color w:val="000000"/>
          <w:sz w:val="21"/>
        </w:rPr>
        <w:t xml:space="preserve">r138 </w:t>
      </w:r>
      <w:r>
        <w:br/>
      </w:r>
      <w:r>
        <w:rPr>
          <w:rFonts w:ascii="TimesNewRomanPSMT" w:hAnsi="TimesNewRomanPSMT" w:eastAsia="TimesNewRomanPSMT"/>
          <w:b w:val="0"/>
          <w:i w:val="0"/>
          <w:color w:val="000000"/>
          <w:sz w:val="21"/>
        </w:rPr>
        <w:t xml:space="preserve">r139 </w:t>
      </w:r>
      <w:r>
        <w:br/>
      </w:r>
      <w:r>
        <w:rPr>
          <w:rFonts w:ascii="TimesNewRomanPSMT" w:hAnsi="TimesNewRomanPSMT" w:eastAsia="TimesNewRomanPSMT"/>
          <w:b w:val="0"/>
          <w:i w:val="0"/>
          <w:color w:val="000000"/>
          <w:sz w:val="21"/>
        </w:rPr>
        <w:t xml:space="preserve">r140 </w:t>
      </w:r>
      <w:r>
        <w:br/>
      </w:r>
      <w:r>
        <w:rPr>
          <w:rFonts w:ascii="TimesNewRomanPSMT" w:hAnsi="TimesNewRomanPSMT" w:eastAsia="TimesNewRomanPSMT"/>
          <w:b w:val="0"/>
          <w:i w:val="0"/>
          <w:color w:val="000000"/>
          <w:sz w:val="21"/>
        </w:rPr>
        <w:t xml:space="preserve">r141 </w:t>
      </w:r>
      <w:r>
        <w:br/>
      </w:r>
      <w:r>
        <w:rPr>
          <w:rFonts w:ascii="TimesNewRomanPSMT" w:hAnsi="TimesNewRomanPSMT" w:eastAsia="TimesNewRomanPSMT"/>
          <w:b w:val="0"/>
          <w:i w:val="0"/>
          <w:color w:val="000000"/>
          <w:sz w:val="21"/>
        </w:rPr>
        <w:t xml:space="preserve">r142 </w:t>
      </w:r>
      <w:r>
        <w:br/>
      </w:r>
      <w:r>
        <w:rPr>
          <w:rFonts w:ascii="TimesNewRomanPSMT" w:hAnsi="TimesNewRomanPSMT" w:eastAsia="TimesNewRomanPSMT"/>
          <w:b w:val="0"/>
          <w:i w:val="0"/>
          <w:color w:val="000000"/>
          <w:sz w:val="21"/>
        </w:rPr>
        <w:t xml:space="preserve">r143 </w:t>
      </w:r>
      <w:r>
        <w:br/>
      </w:r>
      <w:r>
        <w:rPr>
          <w:rFonts w:ascii="TimesNewRomanPSMT" w:hAnsi="TimesNewRomanPSMT" w:eastAsia="TimesNewRomanPSMT"/>
          <w:b w:val="0"/>
          <w:i w:val="0"/>
          <w:color w:val="000000"/>
          <w:sz w:val="21"/>
        </w:rPr>
        <w:t xml:space="preserve">r144 </w:t>
      </w:r>
      <w:r>
        <w:br/>
      </w:r>
      <w:r>
        <w:rPr>
          <w:rFonts w:ascii="TimesNewRomanPSMT" w:hAnsi="TimesNewRomanPSMT" w:eastAsia="TimesNewRomanPSMT"/>
          <w:b w:val="0"/>
          <w:i w:val="0"/>
          <w:color w:val="000000"/>
          <w:sz w:val="21"/>
        </w:rPr>
        <w:t xml:space="preserve">r145 </w:t>
      </w:r>
      <w:r>
        <w:br/>
      </w:r>
      <w:r>
        <w:rPr>
          <w:rFonts w:ascii="TimesNewRomanPSMT" w:hAnsi="TimesNewRomanPSMT" w:eastAsia="TimesNewRomanPSMT"/>
          <w:b w:val="0"/>
          <w:i w:val="0"/>
          <w:color w:val="000000"/>
          <w:sz w:val="21"/>
        </w:rPr>
        <w:t xml:space="preserve">r146 </w:t>
      </w:r>
      <w:r>
        <w:br/>
      </w:r>
      <w:r>
        <w:rPr>
          <w:rFonts w:ascii="TimesNewRomanPSMT" w:hAnsi="TimesNewRomanPSMT" w:eastAsia="TimesNewRomanPSMT"/>
          <w:b w:val="0"/>
          <w:i w:val="0"/>
          <w:color w:val="000000"/>
          <w:sz w:val="21"/>
        </w:rPr>
        <w:t xml:space="preserve">r147 </w:t>
      </w:r>
    </w:p>
    <w:p>
      <w:pPr>
        <w:sectPr>
          <w:type w:val="continuous"/>
          <w:pgSz w:w="11906" w:h="16838"/>
          <w:pgMar w:top="440" w:right="1288" w:bottom="170" w:left="420" w:header="720" w:footer="720" w:gutter="0"/>
          <w:cols w:num="2" w:equalWidth="0">
            <w:col w:w="5568" w:space="0"/>
            <w:col w:w="4630" w:space="0"/>
          </w:cols>
          <w:docGrid w:linePitch="360"/>
        </w:sectPr>
      </w:pPr>
    </w:p>
    <w:p>
      <w:pPr>
        <w:autoSpaceDN w:val="0"/>
        <w:autoSpaceDE w:val="0"/>
        <w:widowControl/>
        <w:spacing w:line="245" w:lineRule="auto" w:before="40" w:after="52"/>
        <w:ind w:left="582" w:right="2160" w:firstLine="0"/>
        <w:jc w:val="left"/>
      </w:pPr>
      <w:r>
        <w:rPr>
          <w:rFonts w:ascii="SimSun" w:hAnsi="SimSun" w:eastAsia="SimSun"/>
          <w:b w:val="0"/>
          <w:i w:val="0"/>
          <w:color w:val="000000"/>
          <w:sz w:val="21"/>
        </w:rPr>
        <w:t xml:space="preserve">引起盲管燃烧 </w:t>
      </w:r>
      <w:r>
        <w:br/>
      </w:r>
      <w:r>
        <w:rPr>
          <w:rFonts w:ascii="SimSun" w:hAnsi="SimSun" w:eastAsia="SimSun"/>
          <w:b w:val="0"/>
          <w:i w:val="0"/>
          <w:color w:val="000000"/>
          <w:sz w:val="21"/>
        </w:rPr>
        <w:t xml:space="preserve">排污管断裂 </w:t>
      </w:r>
      <w:r>
        <w:br/>
      </w:r>
      <w:r>
        <w:rPr>
          <w:rFonts w:ascii="SimSun" w:hAnsi="SimSun" w:eastAsia="SimSun"/>
          <w:b w:val="0"/>
          <w:i w:val="0"/>
          <w:color w:val="000000"/>
          <w:sz w:val="21"/>
        </w:rPr>
        <w:t xml:space="preserve">未进行地质勘探 </w:t>
      </w:r>
      <w:r>
        <w:br/>
      </w:r>
      <w:r>
        <w:rPr>
          <w:rFonts w:ascii="SimSun" w:hAnsi="SimSun" w:eastAsia="SimSun"/>
          <w:b w:val="0"/>
          <w:i w:val="0"/>
          <w:color w:val="000000"/>
          <w:sz w:val="21"/>
        </w:rPr>
        <w:t xml:space="preserve">违反施工设计 </w:t>
      </w:r>
      <w:r>
        <w:br/>
      </w:r>
      <w:r>
        <w:rPr>
          <w:rFonts w:ascii="SimSun" w:hAnsi="SimSun" w:eastAsia="SimSun"/>
          <w:b w:val="0"/>
          <w:i w:val="0"/>
          <w:color w:val="000000"/>
          <w:sz w:val="21"/>
        </w:rPr>
        <w:t xml:space="preserve">吊臂超过安全限界 </w:t>
      </w:r>
      <w:r>
        <w:br/>
      </w:r>
      <w:r>
        <w:rPr>
          <w:rFonts w:ascii="SimSun" w:hAnsi="SimSun" w:eastAsia="SimSun"/>
          <w:b w:val="0"/>
          <w:i w:val="0"/>
          <w:color w:val="000000"/>
          <w:sz w:val="21"/>
        </w:rPr>
        <w:t xml:space="preserve">土体垮塌 </w:t>
      </w:r>
      <w:r>
        <w:br/>
      </w:r>
      <w:r>
        <w:rPr>
          <w:rFonts w:ascii="SimSun" w:hAnsi="SimSun" w:eastAsia="SimSun"/>
          <w:b w:val="0"/>
          <w:i w:val="0"/>
          <w:color w:val="000000"/>
          <w:sz w:val="21"/>
        </w:rPr>
        <w:t xml:space="preserve">钢筋笼整体失稳 </w:t>
      </w:r>
      <w:r>
        <w:br/>
      </w:r>
      <w:r>
        <w:rPr>
          <w:rFonts w:ascii="SimSun" w:hAnsi="SimSun" w:eastAsia="SimSun"/>
          <w:b w:val="0"/>
          <w:i w:val="0"/>
          <w:color w:val="000000"/>
          <w:sz w:val="21"/>
        </w:rPr>
        <w:t xml:space="preserve">螺栓未及时吊离 </w:t>
      </w:r>
      <w:r>
        <w:br/>
      </w:r>
      <w:r>
        <w:rPr>
          <w:rFonts w:ascii="SimSun" w:hAnsi="SimSun" w:eastAsia="SimSun"/>
          <w:b w:val="0"/>
          <w:i w:val="0"/>
          <w:color w:val="000000"/>
          <w:sz w:val="21"/>
        </w:rPr>
        <w:t xml:space="preserve">失稳下落倾覆 </w:t>
      </w:r>
      <w:r>
        <w:br/>
      </w:r>
      <w:r>
        <w:rPr>
          <w:rFonts w:ascii="SimSun" w:hAnsi="SimSun" w:eastAsia="SimSun"/>
          <w:b w:val="0"/>
          <w:i w:val="0"/>
          <w:color w:val="000000"/>
          <w:sz w:val="21"/>
        </w:rPr>
        <w:t xml:space="preserve">电焊焊把破损 </w:t>
      </w:r>
      <w:r>
        <w:br/>
      </w:r>
      <w:r>
        <w:rPr>
          <w:rFonts w:ascii="SimSun" w:hAnsi="SimSun" w:eastAsia="SimSun"/>
          <w:b w:val="0"/>
          <w:i w:val="0"/>
          <w:color w:val="000000"/>
          <w:sz w:val="21"/>
        </w:rPr>
        <w:t xml:space="preserve">立柱底端未固结 </w:t>
      </w:r>
    </w:p>
    <w:p>
      <w:pPr>
        <w:sectPr>
          <w:type w:val="nextColumn"/>
          <w:pgSz w:w="11906" w:h="16838"/>
          <w:pgMar w:top="440" w:right="1288" w:bottom="170" w:left="420" w:header="720" w:footer="720" w:gutter="0"/>
          <w:cols w:num="2" w:equalWidth="0">
            <w:col w:w="5568" w:space="0"/>
            <w:col w:w="4630" w:space="0"/>
          </w:cols>
          <w:docGrid w:linePitch="360"/>
        </w:sectPr>
      </w:pPr>
    </w:p>
    <w:p>
      <w:pPr>
        <w:autoSpaceDN w:val="0"/>
        <w:autoSpaceDE w:val="0"/>
        <w:widowControl/>
        <w:spacing w:line="185" w:lineRule="auto" w:before="0" w:after="46"/>
        <w:ind w:left="0" w:right="3268" w:firstLine="0"/>
        <w:jc w:val="right"/>
      </w:pPr>
      <w:r>
        <w:rPr>
          <w:rFonts w:ascii="SimSun" w:hAnsi="SimSun" w:eastAsia="SimSun"/>
          <w:b w:val="0"/>
          <w:i w:val="0"/>
          <w:color w:val="000000"/>
          <w:sz w:val="21"/>
        </w:rPr>
        <w:t xml:space="preserve">附录二 桥隧标准文本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2.0" w:val="single" w:color="#000000"/>
            </w:tcBorders>
            <w:tcMar>
              <w:start w:w="0" w:type="dxa"/>
              <w:end w:w="0" w:type="dxa"/>
            </w:tcMar>
          </w:tcPr>
          <w:p>
            <w:pPr>
              <w:autoSpaceDN w:val="0"/>
              <w:autoSpaceDE w:val="0"/>
              <w:widowControl/>
              <w:spacing w:line="182" w:lineRule="auto" w:before="32" w:after="0"/>
              <w:ind w:left="108" w:right="0" w:firstLine="0"/>
              <w:jc w:val="left"/>
            </w:pPr>
            <w:r>
              <w:rPr>
                <w:rFonts w:ascii="SimSun" w:hAnsi="SimSun" w:eastAsia="SimSun"/>
                <w:b w:val="0"/>
                <w:i w:val="0"/>
                <w:color w:val="000000"/>
                <w:sz w:val="21"/>
              </w:rPr>
              <w:t xml:space="preserve">标准号 </w:t>
            </w:r>
          </w:p>
        </w:tc>
        <w:tc>
          <w:tcPr>
            <w:tcW w:type="dxa" w:w="6628"/>
            <w:tcBorders>
              <w:top w:sz="12.0" w:val="single" w:color="#000000"/>
            </w:tcBorders>
            <w:tcMar>
              <w:start w:w="0" w:type="dxa"/>
              <w:end w:w="0" w:type="dxa"/>
            </w:tcMar>
          </w:tcPr>
          <w:p>
            <w:pPr>
              <w:autoSpaceDN w:val="0"/>
              <w:autoSpaceDE w:val="0"/>
              <w:widowControl/>
              <w:spacing w:line="182" w:lineRule="auto" w:before="32"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0286"/>
        <w:ind w:left="0" w:right="0"/>
      </w:pPr>
    </w:p>
    <w:p>
      <w:pPr>
        <w:sectPr>
          <w:type w:val="continuous"/>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20" name="Picture 20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9030"/>
        </w:trPr>
        <w:tc>
          <w:tcPr>
            <w:tcW w:type="dxa" w:w="2390"/>
            <w:tcBorders>
              <w:bottom w:sz="11.200000000000728" w:val="single" w:color="#000000"/>
            </w:tcBorders>
            <w:tcMar>
              <w:start w:w="0" w:type="dxa"/>
              <w:end w:w="0" w:type="dxa"/>
            </w:tcMar>
          </w:tcPr>
          <w:p>
            <w:pPr>
              <w:autoSpaceDN w:val="0"/>
              <w:autoSpaceDE w:val="0"/>
              <w:widowControl/>
              <w:spacing w:line="272" w:lineRule="exact" w:before="8" w:after="0"/>
              <w:ind w:left="122" w:right="576" w:firstLine="0"/>
              <w:jc w:val="left"/>
            </w:pPr>
            <w:r>
              <w:rPr>
                <w:rFonts w:ascii="TimesNewRomanPSMT" w:hAnsi="TimesNewRomanPSMT" w:eastAsia="TimesNewRomanPSMT"/>
                <w:b w:val="0"/>
                <w:i w:val="0"/>
                <w:color w:val="000000"/>
                <w:sz w:val="21"/>
              </w:rPr>
              <w:t xml:space="preserve">CJJ1-2008 </w:t>
            </w:r>
            <w:r>
              <w:br/>
            </w:r>
            <w:r>
              <w:rPr>
                <w:rFonts w:ascii="TimesNewRomanPSMT" w:hAnsi="TimesNewRomanPSMT" w:eastAsia="TimesNewRomanPSMT"/>
                <w:b w:val="0"/>
                <w:i w:val="0"/>
                <w:color w:val="000000"/>
                <w:sz w:val="21"/>
              </w:rPr>
              <w:t xml:space="preserve">GB 11345-89 </w:t>
            </w:r>
            <w:r>
              <w:br/>
            </w:r>
            <w:r>
              <w:rPr>
                <w:rFonts w:ascii="TimesNewRomanPSMT" w:hAnsi="TimesNewRomanPSMT" w:eastAsia="TimesNewRomanPSMT"/>
                <w:b w:val="0"/>
                <w:i w:val="0"/>
                <w:color w:val="000000"/>
                <w:sz w:val="21"/>
              </w:rPr>
              <w:t xml:space="preserve">GB 1499.1-2008 </w:t>
            </w:r>
            <w:r>
              <w:br/>
            </w:r>
            <w:r>
              <w:rPr>
                <w:rFonts w:ascii="TimesNewRomanPSMT" w:hAnsi="TimesNewRomanPSMT" w:eastAsia="TimesNewRomanPSMT"/>
                <w:b w:val="0"/>
                <w:i w:val="0"/>
                <w:color w:val="000000"/>
                <w:sz w:val="21"/>
              </w:rPr>
              <w:t xml:space="preserve">GB 1499.2-2008 </w:t>
            </w:r>
            <w:r>
              <w:br/>
            </w:r>
            <w:r>
              <w:rPr>
                <w:rFonts w:ascii="TimesNewRomanPSMT" w:hAnsi="TimesNewRomanPSMT" w:eastAsia="TimesNewRomanPSMT"/>
                <w:b w:val="0"/>
                <w:i w:val="0"/>
                <w:color w:val="000000"/>
                <w:sz w:val="21"/>
              </w:rPr>
              <w:t xml:space="preserve">GB 175-2007 </w:t>
            </w:r>
            <w:r>
              <w:br/>
            </w:r>
            <w:r>
              <w:rPr>
                <w:rFonts w:ascii="TimesNewRomanPSMT" w:hAnsi="TimesNewRomanPSMT" w:eastAsia="TimesNewRomanPSMT"/>
                <w:b w:val="0"/>
                <w:i w:val="0"/>
                <w:color w:val="000000"/>
                <w:sz w:val="21"/>
              </w:rPr>
              <w:t xml:space="preserve">GB 18046-2008 </w:t>
            </w:r>
            <w:r>
              <w:br/>
            </w:r>
            <w:r>
              <w:rPr>
                <w:rFonts w:ascii="TimesNewRomanPSMT" w:hAnsi="TimesNewRomanPSMT" w:eastAsia="TimesNewRomanPSMT"/>
                <w:b w:val="0"/>
                <w:i w:val="0"/>
                <w:color w:val="000000"/>
                <w:sz w:val="21"/>
              </w:rPr>
              <w:t xml:space="preserve">GB 3095-2012 </w:t>
            </w:r>
            <w:r>
              <w:br/>
            </w:r>
            <w:r>
              <w:rPr>
                <w:rFonts w:ascii="TimesNewRomanPSMT" w:hAnsi="TimesNewRomanPSMT" w:eastAsia="TimesNewRomanPSMT"/>
                <w:b w:val="0"/>
                <w:i w:val="0"/>
                <w:color w:val="000000"/>
                <w:sz w:val="21"/>
              </w:rPr>
              <w:t xml:space="preserve">GB 50007-2002 </w:t>
            </w:r>
            <w:r>
              <w:br/>
            </w:r>
            <w:r>
              <w:rPr>
                <w:rFonts w:ascii="TimesNewRomanPSMT" w:hAnsi="TimesNewRomanPSMT" w:eastAsia="TimesNewRomanPSMT"/>
                <w:b w:val="0"/>
                <w:i w:val="0"/>
                <w:color w:val="000000"/>
                <w:sz w:val="21"/>
              </w:rPr>
              <w:t xml:space="preserve">GB 50017-2003 </w:t>
            </w:r>
            <w:r>
              <w:br/>
            </w:r>
            <w:r>
              <w:rPr>
                <w:rFonts w:ascii="TimesNewRomanPSMT" w:hAnsi="TimesNewRomanPSMT" w:eastAsia="TimesNewRomanPSMT"/>
                <w:b w:val="0"/>
                <w:i w:val="0"/>
                <w:color w:val="000000"/>
                <w:sz w:val="21"/>
              </w:rPr>
              <w:t xml:space="preserve">GB T 50080-2002 </w:t>
            </w:r>
            <w:r>
              <w:rPr>
                <w:rFonts w:ascii="TimesNewRomanPSMT" w:hAnsi="TimesNewRomanPSMT" w:eastAsia="TimesNewRomanPSMT"/>
                <w:b w:val="0"/>
                <w:i w:val="0"/>
                <w:color w:val="000000"/>
                <w:sz w:val="21"/>
              </w:rPr>
              <w:t xml:space="preserve">GB 50086-2001 </w:t>
            </w:r>
            <w:r>
              <w:br/>
            </w:r>
            <w:r>
              <w:rPr>
                <w:rFonts w:ascii="TimesNewRomanPSMT" w:hAnsi="TimesNewRomanPSMT" w:eastAsia="TimesNewRomanPSMT"/>
                <w:b w:val="0"/>
                <w:i w:val="0"/>
                <w:color w:val="000000"/>
                <w:sz w:val="21"/>
              </w:rPr>
              <w:t xml:space="preserve">GB 50205-2001 </w:t>
            </w:r>
            <w:r>
              <w:br/>
            </w:r>
            <w:r>
              <w:rPr>
                <w:rFonts w:ascii="TimesNewRomanPSMT" w:hAnsi="TimesNewRomanPSMT" w:eastAsia="TimesNewRomanPSMT"/>
                <w:b w:val="0"/>
                <w:i w:val="0"/>
                <w:color w:val="000000"/>
                <w:sz w:val="21"/>
              </w:rPr>
              <w:t xml:space="preserve">GB 50308-2008 </w:t>
            </w:r>
            <w:r>
              <w:br/>
            </w:r>
            <w:r>
              <w:rPr>
                <w:rFonts w:ascii="TimesNewRomanPSMT" w:hAnsi="TimesNewRomanPSMT" w:eastAsia="TimesNewRomanPSMT"/>
                <w:b w:val="0"/>
                <w:i w:val="0"/>
                <w:color w:val="000000"/>
                <w:sz w:val="21"/>
              </w:rPr>
              <w:t xml:space="preserve">GB 6722-2014 </w:t>
            </w:r>
            <w:r>
              <w:br/>
            </w:r>
            <w:r>
              <w:rPr>
                <w:rFonts w:ascii="TimesNewRomanPSMT" w:hAnsi="TimesNewRomanPSMT" w:eastAsia="TimesNewRomanPSMT"/>
                <w:b w:val="0"/>
                <w:i w:val="0"/>
                <w:color w:val="000000"/>
                <w:sz w:val="21"/>
              </w:rPr>
              <w:t xml:space="preserve">GB 8076-2008 </w:t>
            </w:r>
            <w:r>
              <w:br/>
            </w:r>
            <w:r>
              <w:rPr>
                <w:rFonts w:ascii="TimesNewRomanPSMT" w:hAnsi="TimesNewRomanPSMT" w:eastAsia="TimesNewRomanPSMT"/>
                <w:b w:val="0"/>
                <w:i w:val="0"/>
                <w:color w:val="000000"/>
                <w:sz w:val="21"/>
              </w:rPr>
              <w:t xml:space="preserve">GB 8978-1996 </w:t>
            </w:r>
            <w:r>
              <w:br/>
            </w:r>
            <w:r>
              <w:rPr>
                <w:rFonts w:ascii="TimesNewRomanPSMT" w:hAnsi="TimesNewRomanPSMT" w:eastAsia="TimesNewRomanPSMT"/>
                <w:b w:val="0"/>
                <w:i w:val="0"/>
                <w:color w:val="000000"/>
                <w:sz w:val="21"/>
              </w:rPr>
              <w:t xml:space="preserve">GB T 12897-2006 </w:t>
            </w:r>
            <w:r>
              <w:rPr>
                <w:rFonts w:ascii="TimesNewRomanPSMT" w:hAnsi="TimesNewRomanPSMT" w:eastAsia="TimesNewRomanPSMT"/>
                <w:b w:val="0"/>
                <w:i w:val="0"/>
                <w:color w:val="000000"/>
                <w:sz w:val="21"/>
              </w:rPr>
              <w:t xml:space="preserve">GB T 14684-2011 </w:t>
            </w:r>
            <w:r>
              <w:rPr>
                <w:rFonts w:ascii="TimesNewRomanPSMT" w:hAnsi="TimesNewRomanPSMT" w:eastAsia="TimesNewRomanPSMT"/>
                <w:b w:val="0"/>
                <w:i w:val="0"/>
                <w:color w:val="000000"/>
                <w:sz w:val="21"/>
              </w:rPr>
              <w:t xml:space="preserve">GB T 14685-2011 </w:t>
            </w:r>
            <w:r>
              <w:rPr>
                <w:rFonts w:ascii="TimesNewRomanPSMT" w:hAnsi="TimesNewRomanPSMT" w:eastAsia="TimesNewRomanPSMT"/>
                <w:b w:val="0"/>
                <w:i w:val="0"/>
                <w:color w:val="000000"/>
                <w:sz w:val="21"/>
              </w:rPr>
              <w:t xml:space="preserve">GB T 14776-93 </w:t>
            </w:r>
            <w:r>
              <w:br/>
            </w:r>
            <w:r>
              <w:rPr>
                <w:rFonts w:ascii="TimesNewRomanPSMT" w:hAnsi="TimesNewRomanPSMT" w:eastAsia="TimesNewRomanPSMT"/>
                <w:b w:val="0"/>
                <w:i w:val="0"/>
                <w:color w:val="000000"/>
                <w:sz w:val="21"/>
              </w:rPr>
              <w:t xml:space="preserve">GB T 1591-2008 </w:t>
            </w:r>
            <w:r>
              <w:rPr>
                <w:rFonts w:ascii="TimesNewRomanPSMT" w:hAnsi="TimesNewRomanPSMT" w:eastAsia="TimesNewRomanPSMT"/>
                <w:b w:val="0"/>
                <w:i w:val="0"/>
                <w:color w:val="000000"/>
                <w:sz w:val="21"/>
              </w:rPr>
              <w:t xml:space="preserve">GB T 1596-2005 </w:t>
            </w:r>
            <w:r>
              <w:rPr>
                <w:rFonts w:ascii="TimesNewRomanPSMT" w:hAnsi="TimesNewRomanPSMT" w:eastAsia="TimesNewRomanPSMT"/>
                <w:b w:val="0"/>
                <w:i w:val="0"/>
                <w:color w:val="000000"/>
                <w:sz w:val="21"/>
              </w:rPr>
              <w:t xml:space="preserve">GB T 17771-2010 </w:t>
            </w:r>
            <w:r>
              <w:rPr>
                <w:rFonts w:ascii="TimesNewRomanPSMT" w:hAnsi="TimesNewRomanPSMT" w:eastAsia="TimesNewRomanPSMT"/>
                <w:b w:val="0"/>
                <w:i w:val="0"/>
                <w:color w:val="000000"/>
                <w:sz w:val="21"/>
              </w:rPr>
              <w:t xml:space="preserve">GB T 50081-2002 </w:t>
            </w:r>
            <w:r>
              <w:rPr>
                <w:rFonts w:ascii="TimesNewRomanPSMT" w:hAnsi="TimesNewRomanPSMT" w:eastAsia="TimesNewRomanPSMT"/>
                <w:b w:val="0"/>
                <w:i w:val="0"/>
                <w:color w:val="000000"/>
                <w:sz w:val="21"/>
              </w:rPr>
              <w:t xml:space="preserve">GB T 8923.1-2011 </w:t>
            </w:r>
            <w:r>
              <w:rPr>
                <w:rFonts w:ascii="TimesNewRomanPSMT" w:hAnsi="TimesNewRomanPSMT" w:eastAsia="TimesNewRomanPSMT"/>
                <w:b w:val="0"/>
                <w:i w:val="0"/>
                <w:color w:val="000000"/>
                <w:sz w:val="21"/>
              </w:rPr>
              <w:t xml:space="preserve">GBJ 202-83 </w:t>
            </w:r>
            <w:r>
              <w:br/>
            </w:r>
            <w:r>
              <w:rPr>
                <w:rFonts w:ascii="TimesNewRomanPSMT" w:hAnsi="TimesNewRomanPSMT" w:eastAsia="TimesNewRomanPSMT"/>
                <w:b w:val="0"/>
                <w:i w:val="0"/>
                <w:color w:val="000000"/>
                <w:sz w:val="21"/>
              </w:rPr>
              <w:t xml:space="preserve">JGJ 55-2011 </w:t>
            </w:r>
            <w:r>
              <w:br/>
            </w:r>
            <w:r>
              <w:rPr>
                <w:rFonts w:ascii="TimesNewRomanPSMT" w:hAnsi="TimesNewRomanPSMT" w:eastAsia="TimesNewRomanPSMT"/>
                <w:b w:val="0"/>
                <w:i w:val="0"/>
                <w:color w:val="000000"/>
                <w:sz w:val="21"/>
              </w:rPr>
              <w:t xml:space="preserve">JTG C10-2007 </w:t>
            </w:r>
            <w:r>
              <w:br/>
            </w:r>
            <w:r>
              <w:rPr>
                <w:rFonts w:ascii="TimesNewRomanPSMT" w:hAnsi="TimesNewRomanPSMT" w:eastAsia="TimesNewRomanPSMT"/>
                <w:b w:val="0"/>
                <w:i w:val="0"/>
                <w:color w:val="000000"/>
                <w:sz w:val="21"/>
              </w:rPr>
              <w:t xml:space="preserve">JTG D30-2004 </w:t>
            </w:r>
            <w:r>
              <w:br/>
            </w:r>
            <w:r>
              <w:rPr>
                <w:rFonts w:ascii="TimesNewRomanPSMT" w:hAnsi="TimesNewRomanPSMT" w:eastAsia="TimesNewRomanPSMT"/>
                <w:b w:val="0"/>
                <w:i w:val="0"/>
                <w:color w:val="000000"/>
                <w:sz w:val="21"/>
              </w:rPr>
              <w:t xml:space="preserve">JTG E40-2007 </w:t>
            </w:r>
            <w:r>
              <w:br/>
            </w:r>
            <w:r>
              <w:rPr>
                <w:rFonts w:ascii="TimesNewRomanPSMT" w:hAnsi="TimesNewRomanPSMT" w:eastAsia="TimesNewRomanPSMT"/>
                <w:b w:val="0"/>
                <w:i w:val="0"/>
                <w:color w:val="000000"/>
                <w:sz w:val="21"/>
              </w:rPr>
              <w:t xml:space="preserve">JTG E41-2005 </w:t>
            </w:r>
            <w:r>
              <w:br/>
            </w:r>
            <w:r>
              <w:rPr>
                <w:rFonts w:ascii="TimesNewRomanPSMT" w:hAnsi="TimesNewRomanPSMT" w:eastAsia="TimesNewRomanPSMT"/>
                <w:b w:val="0"/>
                <w:i w:val="0"/>
                <w:color w:val="000000"/>
                <w:sz w:val="21"/>
              </w:rPr>
              <w:t xml:space="preserve">JTG E42-2005 </w:t>
            </w:r>
            <w:r>
              <w:br/>
            </w:r>
            <w:r>
              <w:rPr>
                <w:rFonts w:ascii="TimesNewRomanPSMT" w:hAnsi="TimesNewRomanPSMT" w:eastAsia="TimesNewRomanPSMT"/>
                <w:b w:val="0"/>
                <w:i w:val="0"/>
                <w:color w:val="000000"/>
                <w:sz w:val="21"/>
              </w:rPr>
              <w:t xml:space="preserve">GB T 17101-1997 </w:t>
            </w:r>
          </w:p>
        </w:tc>
        <w:tc>
          <w:tcPr>
            <w:tcW w:type="dxa" w:w="6628"/>
            <w:tcBorders>
              <w:bottom w:sz="11.200000000000728" w:val="single" w:color="#000000"/>
            </w:tcBorders>
            <w:tcMar>
              <w:start w:w="0" w:type="dxa"/>
              <w:end w:w="0" w:type="dxa"/>
            </w:tcMar>
          </w:tcPr>
          <w:p>
            <w:pPr>
              <w:autoSpaceDN w:val="0"/>
              <w:autoSpaceDE w:val="0"/>
              <w:widowControl/>
              <w:spacing w:line="245" w:lineRule="auto" w:before="56" w:after="0"/>
              <w:ind w:left="108" w:right="1584" w:firstLine="0"/>
              <w:jc w:val="left"/>
            </w:pPr>
            <w:r>
              <w:rPr>
                <w:rFonts w:ascii="SimSun" w:hAnsi="SimSun" w:eastAsia="SimSun"/>
                <w:b w:val="0"/>
                <w:i w:val="0"/>
                <w:color w:val="000000"/>
                <w:sz w:val="21"/>
              </w:rPr>
              <w:t xml:space="preserve">《城镇道路工程施工验收规范》 </w:t>
            </w:r>
            <w:r>
              <w:br/>
            </w:r>
            <w:r>
              <w:rPr>
                <w:rFonts w:ascii="SimSun" w:hAnsi="SimSun" w:eastAsia="SimSun"/>
                <w:b w:val="0"/>
                <w:i w:val="0"/>
                <w:color w:val="000000"/>
                <w:sz w:val="21"/>
              </w:rPr>
              <w:t xml:space="preserve">《超声波探伤实用标准》 </w:t>
            </w:r>
            <w:r>
              <w:br/>
            </w:r>
            <w:r>
              <w:rPr>
                <w:rFonts w:ascii="SimSun" w:hAnsi="SimSun" w:eastAsia="SimSun"/>
                <w:b w:val="0"/>
                <w:i w:val="0"/>
                <w:color w:val="000000"/>
                <w:sz w:val="21"/>
              </w:rPr>
              <w:t xml:space="preserve">《钢筋混凝土用钢 第1 部分:热轧光圆钢筋》 </w:t>
            </w:r>
            <w:r>
              <w:br/>
            </w:r>
            <w:r>
              <w:rPr>
                <w:rFonts w:ascii="SimSun" w:hAnsi="SimSun" w:eastAsia="SimSun"/>
                <w:b w:val="0"/>
                <w:i w:val="0"/>
                <w:color w:val="000000"/>
                <w:sz w:val="21"/>
              </w:rPr>
              <w:t xml:space="preserve">《钢筋砼用热轧带肋钢筋》 </w:t>
            </w:r>
            <w:r>
              <w:br/>
            </w:r>
            <w:r>
              <w:rPr>
                <w:rFonts w:ascii="SimSun" w:hAnsi="SimSun" w:eastAsia="SimSun"/>
                <w:b w:val="0"/>
                <w:i w:val="0"/>
                <w:color w:val="000000"/>
                <w:sz w:val="21"/>
              </w:rPr>
              <w:t xml:space="preserve">《通用硅酸盐水泥》 </w:t>
            </w:r>
            <w:r>
              <w:br/>
            </w:r>
            <w:r>
              <w:rPr>
                <w:rFonts w:ascii="SimSun" w:hAnsi="SimSun" w:eastAsia="SimSun"/>
                <w:b w:val="0"/>
                <w:i w:val="0"/>
                <w:color w:val="000000"/>
                <w:sz w:val="21"/>
              </w:rPr>
              <w:t xml:space="preserve">《用于水泥和混凝土中的粒化高炉矿渣粉》 </w:t>
            </w:r>
            <w:r>
              <w:br/>
            </w:r>
            <w:r>
              <w:rPr>
                <w:rFonts w:ascii="SimSun" w:hAnsi="SimSun" w:eastAsia="SimSun"/>
                <w:b w:val="0"/>
                <w:i w:val="0"/>
                <w:color w:val="000000"/>
                <w:sz w:val="21"/>
              </w:rPr>
              <w:t xml:space="preserve">《环境空气质量标准》 </w:t>
            </w:r>
            <w:r>
              <w:br/>
            </w:r>
            <w:r>
              <w:rPr>
                <w:rFonts w:ascii="SimSun" w:hAnsi="SimSun" w:eastAsia="SimSun"/>
                <w:b w:val="0"/>
                <w:i w:val="0"/>
                <w:color w:val="000000"/>
                <w:sz w:val="21"/>
              </w:rPr>
              <w:t xml:space="preserve">《建筑地基基础设计规范》 </w:t>
            </w:r>
            <w:r>
              <w:br/>
            </w:r>
            <w:r>
              <w:rPr>
                <w:rFonts w:ascii="SimSun" w:hAnsi="SimSun" w:eastAsia="SimSun"/>
                <w:b w:val="0"/>
                <w:i w:val="0"/>
                <w:color w:val="000000"/>
                <w:sz w:val="21"/>
              </w:rPr>
              <w:t xml:space="preserve">《钢结构设计规范》 </w:t>
            </w:r>
            <w:r>
              <w:br/>
            </w:r>
            <w:r>
              <w:rPr>
                <w:rFonts w:ascii="SimSun" w:hAnsi="SimSun" w:eastAsia="SimSun"/>
                <w:b w:val="0"/>
                <w:i w:val="0"/>
                <w:color w:val="000000"/>
                <w:sz w:val="21"/>
              </w:rPr>
              <w:t xml:space="preserve">《普通混凝土拌和物性能试验方法标准》 </w:t>
            </w:r>
            <w:r>
              <w:br/>
            </w:r>
            <w:r>
              <w:rPr>
                <w:rFonts w:ascii="SimSun" w:hAnsi="SimSun" w:eastAsia="SimSun"/>
                <w:b w:val="0"/>
                <w:i w:val="0"/>
                <w:color w:val="000000"/>
                <w:sz w:val="21"/>
              </w:rPr>
              <w:t xml:space="preserve">《锚杆喷射混凝土支护技术规范》 </w:t>
            </w:r>
            <w:r>
              <w:br/>
            </w:r>
            <w:r>
              <w:rPr>
                <w:rFonts w:ascii="SimSun" w:hAnsi="SimSun" w:eastAsia="SimSun"/>
                <w:b w:val="0"/>
                <w:i w:val="0"/>
                <w:color w:val="000000"/>
                <w:sz w:val="21"/>
              </w:rPr>
              <w:t xml:space="preserve">《钢结构工程施工质量验收规范 》 </w:t>
            </w:r>
            <w:r>
              <w:br/>
            </w:r>
            <w:r>
              <w:rPr>
                <w:rFonts w:ascii="SimSun" w:hAnsi="SimSun" w:eastAsia="SimSun"/>
                <w:b w:val="0"/>
                <w:i w:val="0"/>
                <w:color w:val="000000"/>
                <w:sz w:val="21"/>
              </w:rPr>
              <w:t xml:space="preserve">《城市轨道交通工程测量规范》 </w:t>
            </w:r>
            <w:r>
              <w:br/>
            </w:r>
            <w:r>
              <w:rPr>
                <w:rFonts w:ascii="SimSun" w:hAnsi="SimSun" w:eastAsia="SimSun"/>
                <w:b w:val="0"/>
                <w:i w:val="0"/>
                <w:color w:val="000000"/>
                <w:sz w:val="21"/>
              </w:rPr>
              <w:t xml:space="preserve">《爆破安全规程》 </w:t>
            </w:r>
            <w:r>
              <w:br/>
            </w:r>
            <w:r>
              <w:rPr>
                <w:rFonts w:ascii="SimSun" w:hAnsi="SimSun" w:eastAsia="SimSun"/>
                <w:b w:val="0"/>
                <w:i w:val="0"/>
                <w:color w:val="000000"/>
                <w:sz w:val="21"/>
              </w:rPr>
              <w:t xml:space="preserve">《混凝土外加剂》 </w:t>
            </w:r>
            <w:r>
              <w:br/>
            </w:r>
            <w:r>
              <w:rPr>
                <w:rFonts w:ascii="SimSun" w:hAnsi="SimSun" w:eastAsia="SimSun"/>
                <w:b w:val="0"/>
                <w:i w:val="0"/>
                <w:color w:val="000000"/>
                <w:sz w:val="21"/>
              </w:rPr>
              <w:t xml:space="preserve">《污水综合排放标准》 </w:t>
            </w:r>
            <w:r>
              <w:br/>
            </w:r>
            <w:r>
              <w:rPr>
                <w:rFonts w:ascii="SimSun" w:hAnsi="SimSun" w:eastAsia="SimSun"/>
                <w:b w:val="0"/>
                <w:i w:val="0"/>
                <w:color w:val="000000"/>
                <w:sz w:val="21"/>
              </w:rPr>
              <w:t xml:space="preserve">《国家一、二等水准测量规范》 </w:t>
            </w:r>
            <w:r>
              <w:br/>
            </w:r>
            <w:r>
              <w:rPr>
                <w:rFonts w:ascii="SimSun" w:hAnsi="SimSun" w:eastAsia="SimSun"/>
                <w:b w:val="0"/>
                <w:i w:val="0"/>
                <w:color w:val="000000"/>
                <w:sz w:val="21"/>
              </w:rPr>
              <w:t xml:space="preserve">《建设用砂》 </w:t>
            </w:r>
            <w:r>
              <w:br/>
            </w:r>
            <w:r>
              <w:rPr>
                <w:rFonts w:ascii="SimSun" w:hAnsi="SimSun" w:eastAsia="SimSun"/>
                <w:b w:val="0"/>
                <w:i w:val="0"/>
                <w:color w:val="000000"/>
                <w:sz w:val="21"/>
              </w:rPr>
              <w:t xml:space="preserve">《建设用卵石、碎石》 </w:t>
            </w:r>
            <w:r>
              <w:br/>
            </w:r>
            <w:r>
              <w:rPr>
                <w:rFonts w:ascii="SimSun" w:hAnsi="SimSun" w:eastAsia="SimSun"/>
                <w:b w:val="0"/>
                <w:i w:val="0"/>
                <w:color w:val="000000"/>
                <w:sz w:val="21"/>
              </w:rPr>
              <w:t xml:space="preserve">《人类工效学 工作岗位尺寸设计原则及其数值》 </w:t>
            </w:r>
            <w:r>
              <w:rPr>
                <w:rFonts w:ascii="SimSun" w:hAnsi="SimSun" w:eastAsia="SimSun"/>
                <w:b w:val="0"/>
                <w:i w:val="0"/>
                <w:color w:val="000000"/>
                <w:sz w:val="21"/>
              </w:rPr>
              <w:t xml:space="preserve">《低合金高强度结构钢》 </w:t>
            </w:r>
            <w:r>
              <w:br/>
            </w:r>
            <w:r>
              <w:rPr>
                <w:rFonts w:ascii="SimSun" w:hAnsi="SimSun" w:eastAsia="SimSun"/>
                <w:b w:val="0"/>
                <w:i w:val="0"/>
                <w:color w:val="000000"/>
                <w:sz w:val="21"/>
              </w:rPr>
              <w:t xml:space="preserve">《用于水泥和混凝土中的粉煤灰》 </w:t>
            </w:r>
            <w:r>
              <w:br/>
            </w:r>
            <w:r>
              <w:rPr>
                <w:rFonts w:ascii="SimSun" w:hAnsi="SimSun" w:eastAsia="SimSun"/>
                <w:b w:val="0"/>
                <w:i w:val="0"/>
                <w:color w:val="000000"/>
                <w:sz w:val="21"/>
              </w:rPr>
              <w:t xml:space="preserve">《土方机械 落物保护结构 试验室试验和性能要求》 </w:t>
            </w:r>
            <w:r>
              <w:rPr>
                <w:rFonts w:ascii="SimSun" w:hAnsi="SimSun" w:eastAsia="SimSun"/>
                <w:b w:val="0"/>
                <w:i w:val="0"/>
                <w:color w:val="000000"/>
                <w:sz w:val="21"/>
              </w:rPr>
              <w:t xml:space="preserve">《普通混凝土力学性能试验方法标准》 </w:t>
            </w:r>
            <w:r>
              <w:br/>
            </w:r>
            <w:r>
              <w:rPr>
                <w:rFonts w:ascii="SimSun" w:hAnsi="SimSun" w:eastAsia="SimSun"/>
                <w:b w:val="0"/>
                <w:i w:val="0"/>
                <w:color w:val="000000"/>
                <w:sz w:val="21"/>
              </w:rPr>
              <w:t xml:space="preserve">《涂覆涂料前钢材表面处理.表面清洁度的目视评定 </w:t>
            </w:r>
            <w:r>
              <w:rPr>
                <w:rFonts w:ascii="SimSun" w:hAnsi="SimSun" w:eastAsia="SimSun"/>
                <w:b w:val="0"/>
                <w:i w:val="0"/>
                <w:color w:val="000000"/>
                <w:sz w:val="21"/>
              </w:rPr>
              <w:t xml:space="preserve">《地基与基础工程施工及验收规范》 </w:t>
            </w:r>
            <w:r>
              <w:br/>
            </w:r>
            <w:r>
              <w:rPr>
                <w:rFonts w:ascii="SimSun" w:hAnsi="SimSun" w:eastAsia="SimSun"/>
                <w:b w:val="0"/>
                <w:i w:val="0"/>
                <w:color w:val="000000"/>
                <w:sz w:val="21"/>
              </w:rPr>
              <w:t xml:space="preserve">《普通混凝土配合比设计规程》 </w:t>
            </w:r>
            <w:r>
              <w:br/>
            </w:r>
            <w:r>
              <w:rPr>
                <w:rFonts w:ascii="SimSun" w:hAnsi="SimSun" w:eastAsia="SimSun"/>
                <w:b w:val="0"/>
                <w:i w:val="0"/>
                <w:color w:val="000000"/>
                <w:sz w:val="21"/>
              </w:rPr>
              <w:t xml:space="preserve">《公路勘测规范》 </w:t>
            </w:r>
            <w:r>
              <w:br/>
            </w:r>
            <w:r>
              <w:rPr>
                <w:rFonts w:ascii="SimSun" w:hAnsi="SimSun" w:eastAsia="SimSun"/>
                <w:b w:val="0"/>
                <w:i w:val="0"/>
                <w:color w:val="000000"/>
                <w:sz w:val="21"/>
              </w:rPr>
              <w:t xml:space="preserve">《公路路基设计规范》 </w:t>
            </w:r>
            <w:r>
              <w:br/>
            </w:r>
            <w:r>
              <w:rPr>
                <w:rFonts w:ascii="SimSun" w:hAnsi="SimSun" w:eastAsia="SimSun"/>
                <w:b w:val="0"/>
                <w:i w:val="0"/>
                <w:color w:val="000000"/>
                <w:sz w:val="21"/>
              </w:rPr>
              <w:t xml:space="preserve">《公路土工试验规程》 </w:t>
            </w:r>
            <w:r>
              <w:br/>
            </w:r>
            <w:r>
              <w:rPr>
                <w:rFonts w:ascii="SimSun" w:hAnsi="SimSun" w:eastAsia="SimSun"/>
                <w:b w:val="0"/>
                <w:i w:val="0"/>
                <w:color w:val="000000"/>
                <w:sz w:val="21"/>
              </w:rPr>
              <w:t xml:space="preserve">《公路工程岩石试验规程》 </w:t>
            </w:r>
            <w:r>
              <w:br/>
            </w:r>
            <w:r>
              <w:rPr>
                <w:rFonts w:ascii="SimSun" w:hAnsi="SimSun" w:eastAsia="SimSun"/>
                <w:b w:val="0"/>
                <w:i w:val="0"/>
                <w:color w:val="000000"/>
                <w:sz w:val="21"/>
              </w:rPr>
              <w:t xml:space="preserve">《公路工程集料试验规程》 </w:t>
            </w:r>
            <w:r>
              <w:br/>
            </w:r>
            <w:r>
              <w:rPr>
                <w:rFonts w:ascii="SimSun" w:hAnsi="SimSun" w:eastAsia="SimSun"/>
                <w:b w:val="0"/>
                <w:i w:val="0"/>
                <w:color w:val="000000"/>
                <w:sz w:val="21"/>
              </w:rPr>
              <w:t xml:space="preserve">《桥梁缆索用热镀锌钢丝》 </w:t>
            </w:r>
          </w:p>
        </w:tc>
      </w:tr>
    </w:tbl>
    <w:p>
      <w:pPr>
        <w:autoSpaceDN w:val="0"/>
        <w:autoSpaceDE w:val="0"/>
        <w:widowControl/>
        <w:spacing w:line="240" w:lineRule="exact" w:before="494" w:after="0"/>
        <w:ind w:left="0" w:right="4388" w:firstLine="0"/>
        <w:jc w:val="right"/>
      </w:pPr>
      <w:r>
        <w:rPr>
          <w:rFonts w:ascii="TimesNewRomanPSMT" w:hAnsi="TimesNewRomanPSMT" w:eastAsia="TimesNewRomanPSMT"/>
          <w:b w:val="0"/>
          <w:i w:val="0"/>
          <w:color w:val="000000"/>
          <w:sz w:val="18"/>
        </w:rPr>
        <w:t xml:space="preserve">65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21" name="Picture 20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288" w:bottom="170" w:left="420" w:header="720" w:footer="720" w:gutter="0"/>
          <w:cols w:num="2" w:equalWidth="0">
            <w:col w:w="1040" w:space="0"/>
            <w:col w:w="915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54" w:firstLine="0"/>
        <w:jc w:val="right"/>
      </w:pPr>
      <w:r>
        <w:rPr>
          <w:rFonts w:ascii="SimSun" w:hAnsi="SimSun" w:eastAsia="SimSun"/>
          <w:b w:val="0"/>
          <w:i w:val="0"/>
          <w:color w:val="000000"/>
          <w:sz w:val="18"/>
        </w:rPr>
        <w:t xml:space="preserve">附录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标准号 </w:t>
            </w:r>
          </w:p>
        </w:tc>
        <w:tc>
          <w:tcPr>
            <w:tcW w:type="dxa" w:w="6628"/>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3936"/>
        <w:ind w:left="0" w:right="0"/>
      </w:pPr>
    </w:p>
    <w:p>
      <w:pPr>
        <w:sectPr>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22" name="Picture 20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12844"/>
        </w:trPr>
        <w:tc>
          <w:tcPr>
            <w:tcW w:type="dxa" w:w="2390"/>
            <w:tcBorders>
              <w:bottom w:sz="11.199999999999818" w:val="single" w:color="#000000"/>
            </w:tcBorders>
            <w:tcMar>
              <w:start w:w="0" w:type="dxa"/>
              <w:end w:w="0" w:type="dxa"/>
            </w:tcMar>
          </w:tcPr>
          <w:p>
            <w:pPr>
              <w:autoSpaceDN w:val="0"/>
              <w:autoSpaceDE w:val="0"/>
              <w:widowControl/>
              <w:spacing w:line="272" w:lineRule="exact" w:before="10" w:after="0"/>
              <w:ind w:left="122" w:right="144" w:firstLine="0"/>
              <w:jc w:val="left"/>
            </w:pPr>
            <w:r>
              <w:rPr>
                <w:rFonts w:ascii="TimesNewRomanPSMT" w:hAnsi="TimesNewRomanPSMT" w:eastAsia="TimesNewRomanPSMT"/>
                <w:b w:val="0"/>
                <w:i w:val="0"/>
                <w:color w:val="000000"/>
                <w:sz w:val="21"/>
              </w:rPr>
              <w:t xml:space="preserve">JTG E50-2006 </w:t>
            </w:r>
            <w:r>
              <w:br/>
            </w:r>
            <w:r>
              <w:rPr>
                <w:rFonts w:ascii="TimesNewRomanPSMT" w:hAnsi="TimesNewRomanPSMT" w:eastAsia="TimesNewRomanPSMT"/>
                <w:b w:val="0"/>
                <w:i w:val="0"/>
                <w:color w:val="000000"/>
                <w:sz w:val="21"/>
              </w:rPr>
              <w:t xml:space="preserve">JTG F10-2006 </w:t>
            </w:r>
            <w:r>
              <w:br/>
            </w:r>
            <w:r>
              <w:rPr>
                <w:rFonts w:ascii="TimesNewRomanPSMT" w:hAnsi="TimesNewRomanPSMT" w:eastAsia="TimesNewRomanPSMT"/>
                <w:b w:val="0"/>
                <w:i w:val="0"/>
                <w:color w:val="000000"/>
                <w:sz w:val="21"/>
              </w:rPr>
              <w:t xml:space="preserve">JTG F80-1-2008(2004) </w:t>
            </w:r>
            <w:r>
              <w:rPr>
                <w:rFonts w:ascii="TimesNewRomanPSMT" w:hAnsi="TimesNewRomanPSMT" w:eastAsia="TimesNewRomanPSMT"/>
                <w:b w:val="0"/>
                <w:i w:val="0"/>
                <w:color w:val="000000"/>
                <w:sz w:val="21"/>
              </w:rPr>
              <w:t xml:space="preserve">JTJ 041-2000 </w:t>
            </w:r>
            <w:r>
              <w:br/>
            </w:r>
            <w:r>
              <w:rPr>
                <w:rFonts w:ascii="TimesNewRomanPSMT" w:hAnsi="TimesNewRomanPSMT" w:eastAsia="TimesNewRomanPSMT"/>
                <w:b w:val="0"/>
                <w:i w:val="0"/>
                <w:color w:val="000000"/>
                <w:sz w:val="21"/>
              </w:rPr>
              <w:t xml:space="preserve">JTJ 076-95 </w:t>
            </w:r>
            <w:r>
              <w:br/>
            </w:r>
            <w:r>
              <w:rPr>
                <w:rFonts w:ascii="TimesNewRomanPSMT" w:hAnsi="TimesNewRomanPSMT" w:eastAsia="TimesNewRomanPSMT"/>
                <w:b w:val="0"/>
                <w:i w:val="0"/>
                <w:color w:val="000000"/>
                <w:sz w:val="21"/>
              </w:rPr>
              <w:t xml:space="preserve">JTJ T 019-98 </w:t>
            </w:r>
            <w:r>
              <w:br/>
            </w:r>
            <w:r>
              <w:rPr>
                <w:rFonts w:ascii="TimesNewRomanPSMT" w:hAnsi="TimesNewRomanPSMT" w:eastAsia="TimesNewRomanPSMT"/>
                <w:b w:val="0"/>
                <w:i w:val="0"/>
                <w:color w:val="000000"/>
                <w:sz w:val="21"/>
              </w:rPr>
              <w:t xml:space="preserve">Q ZTG 21200-2006 </w:t>
            </w:r>
            <w:r>
              <w:br/>
            </w:r>
            <w:r>
              <w:rPr>
                <w:rFonts w:ascii="TimesNewRomanPSMT" w:hAnsi="TimesNewRomanPSMT" w:eastAsia="TimesNewRomanPSMT"/>
                <w:b w:val="0"/>
                <w:i w:val="0"/>
                <w:color w:val="000000"/>
                <w:sz w:val="21"/>
              </w:rPr>
              <w:t xml:space="preserve">QB MBEC 1008-2010 </w:t>
            </w:r>
            <w:r>
              <w:rPr>
                <w:rFonts w:ascii="TimesNewRomanPSMT" w:hAnsi="TimesNewRomanPSMT" w:eastAsia="TimesNewRomanPSMT"/>
                <w:b w:val="0"/>
                <w:i w:val="0"/>
                <w:color w:val="000000"/>
                <w:sz w:val="21"/>
              </w:rPr>
              <w:t xml:space="preserve">QB MBEC 1009-2010 </w:t>
            </w:r>
            <w:r>
              <w:rPr>
                <w:rFonts w:ascii="TimesNewRomanPSMT" w:hAnsi="TimesNewRomanPSMT" w:eastAsia="TimesNewRomanPSMT"/>
                <w:b w:val="0"/>
                <w:i w:val="0"/>
                <w:color w:val="000000"/>
                <w:sz w:val="21"/>
              </w:rPr>
              <w:t xml:space="preserve">TB 10001-2005 </w:t>
            </w:r>
            <w:r>
              <w:br/>
            </w:r>
            <w:r>
              <w:rPr>
                <w:rFonts w:ascii="TimesNewRomanPSMT" w:hAnsi="TimesNewRomanPSMT" w:eastAsia="TimesNewRomanPSMT"/>
                <w:b w:val="0"/>
                <w:i w:val="0"/>
                <w:color w:val="000000"/>
                <w:sz w:val="21"/>
              </w:rPr>
              <w:t xml:space="preserve">TB 10025-2006 </w:t>
            </w:r>
            <w:r>
              <w:br/>
            </w:r>
            <w:r>
              <w:rPr>
                <w:rFonts w:ascii="TimesNewRomanPSMT" w:hAnsi="TimesNewRomanPSMT" w:eastAsia="TimesNewRomanPSMT"/>
                <w:b w:val="0"/>
                <w:i w:val="0"/>
                <w:color w:val="000000"/>
                <w:sz w:val="21"/>
              </w:rPr>
              <w:t xml:space="preserve">TB 10035-2006 </w:t>
            </w:r>
            <w:r>
              <w:br/>
            </w:r>
            <w:r>
              <w:rPr>
                <w:rFonts w:ascii="TimesNewRomanPSMT" w:hAnsi="TimesNewRomanPSMT" w:eastAsia="TimesNewRomanPSMT"/>
                <w:b w:val="0"/>
                <w:i w:val="0"/>
                <w:color w:val="000000"/>
                <w:sz w:val="21"/>
              </w:rPr>
              <w:t xml:space="preserve">TB 10041-2003 </w:t>
            </w:r>
            <w:r>
              <w:br/>
            </w:r>
            <w:r>
              <w:rPr>
                <w:rFonts w:ascii="TimesNewRomanPSMT" w:hAnsi="TimesNewRomanPSMT" w:eastAsia="TimesNewRomanPSMT"/>
                <w:b w:val="0"/>
                <w:i w:val="0"/>
                <w:color w:val="000000"/>
                <w:sz w:val="21"/>
              </w:rPr>
              <w:t xml:space="preserve">TB 10077-2001 </w:t>
            </w:r>
            <w:r>
              <w:br/>
            </w:r>
            <w:r>
              <w:rPr>
                <w:rFonts w:ascii="TimesNewRomanPSMT" w:hAnsi="TimesNewRomanPSMT" w:eastAsia="TimesNewRomanPSMT"/>
                <w:b w:val="0"/>
                <w:i w:val="0"/>
                <w:color w:val="000000"/>
                <w:sz w:val="21"/>
              </w:rPr>
              <w:t xml:space="preserve">TB 10101-2009 </w:t>
            </w:r>
            <w:r>
              <w:br/>
            </w:r>
            <w:r>
              <w:rPr>
                <w:rFonts w:ascii="TimesNewRomanPSMT" w:hAnsi="TimesNewRomanPSMT" w:eastAsia="TimesNewRomanPSMT"/>
                <w:b w:val="0"/>
                <w:i w:val="0"/>
                <w:color w:val="000000"/>
                <w:sz w:val="21"/>
              </w:rPr>
              <w:t xml:space="preserve">TB 10102-2004 </w:t>
            </w:r>
            <w:r>
              <w:br/>
            </w:r>
            <w:r>
              <w:rPr>
                <w:rFonts w:ascii="TimesNewRomanPSMT" w:hAnsi="TimesNewRomanPSMT" w:eastAsia="TimesNewRomanPSMT"/>
                <w:b w:val="0"/>
                <w:i w:val="0"/>
                <w:color w:val="000000"/>
                <w:sz w:val="21"/>
              </w:rPr>
              <w:t xml:space="preserve">TB 10118-2006 </w:t>
            </w:r>
            <w:r>
              <w:br/>
            </w:r>
            <w:r>
              <w:rPr>
                <w:rFonts w:ascii="TimesNewRomanPSMT" w:hAnsi="TimesNewRomanPSMT" w:eastAsia="TimesNewRomanPSMT"/>
                <w:b w:val="0"/>
                <w:i w:val="0"/>
                <w:color w:val="000000"/>
                <w:sz w:val="21"/>
              </w:rPr>
              <w:t xml:space="preserve">TB 10121-2007 </w:t>
            </w:r>
            <w:r>
              <w:br/>
            </w:r>
            <w:r>
              <w:rPr>
                <w:rFonts w:ascii="TimesNewRomanPSMT" w:hAnsi="TimesNewRomanPSMT" w:eastAsia="TimesNewRomanPSMT"/>
                <w:b w:val="0"/>
                <w:i w:val="0"/>
                <w:color w:val="000000"/>
                <w:sz w:val="21"/>
              </w:rPr>
              <w:t xml:space="preserve">TB 10202-2002 </w:t>
            </w:r>
            <w:r>
              <w:br/>
            </w:r>
            <w:r>
              <w:rPr>
                <w:rFonts w:ascii="TimesNewRomanPSMT" w:hAnsi="TimesNewRomanPSMT" w:eastAsia="TimesNewRomanPSMT"/>
                <w:b w:val="0"/>
                <w:i w:val="0"/>
                <w:color w:val="000000"/>
                <w:sz w:val="21"/>
              </w:rPr>
              <w:t xml:space="preserve">TB 10301-2009 </w:t>
            </w:r>
            <w:r>
              <w:br/>
            </w:r>
            <w:r>
              <w:rPr>
                <w:rFonts w:ascii="TimesNewRomanPSMT" w:hAnsi="TimesNewRomanPSMT" w:eastAsia="TimesNewRomanPSMT"/>
                <w:b w:val="0"/>
                <w:i w:val="0"/>
                <w:color w:val="000000"/>
                <w:sz w:val="21"/>
              </w:rPr>
              <w:t xml:space="preserve">TB 10304-2009 </w:t>
            </w:r>
            <w:r>
              <w:br/>
            </w:r>
            <w:r>
              <w:rPr>
                <w:rFonts w:ascii="TimesNewRomanPSMT" w:hAnsi="TimesNewRomanPSMT" w:eastAsia="TimesNewRomanPSMT"/>
                <w:b w:val="0"/>
                <w:i w:val="0"/>
                <w:color w:val="000000"/>
                <w:sz w:val="21"/>
              </w:rPr>
              <w:t xml:space="preserve">TB 10401.1-2003 </w:t>
            </w:r>
            <w:r>
              <w:br/>
            </w:r>
            <w:r>
              <w:rPr>
                <w:rFonts w:ascii="TimesNewRomanPSMT" w:hAnsi="TimesNewRomanPSMT" w:eastAsia="TimesNewRomanPSMT"/>
                <w:b w:val="0"/>
                <w:i w:val="0"/>
                <w:color w:val="000000"/>
                <w:sz w:val="21"/>
              </w:rPr>
              <w:t xml:space="preserve">TB 10414-2003 </w:t>
            </w:r>
            <w:r>
              <w:br/>
            </w:r>
            <w:r>
              <w:rPr>
                <w:rFonts w:ascii="TimesNewRomanPSMT" w:hAnsi="TimesNewRomanPSMT" w:eastAsia="TimesNewRomanPSMT"/>
                <w:b w:val="0"/>
                <w:i w:val="0"/>
                <w:color w:val="000000"/>
                <w:sz w:val="21"/>
              </w:rPr>
              <w:t xml:space="preserve">TB 10424-2010 </w:t>
            </w:r>
            <w:r>
              <w:br/>
            </w:r>
            <w:r>
              <w:rPr>
                <w:rFonts w:ascii="TimesNewRomanPSMT" w:hAnsi="TimesNewRomanPSMT" w:eastAsia="TimesNewRomanPSMT"/>
                <w:b w:val="0"/>
                <w:i w:val="0"/>
                <w:color w:val="000000"/>
                <w:sz w:val="21"/>
              </w:rPr>
              <w:t xml:space="preserve">TZ 202-2008 </w:t>
            </w:r>
            <w:r>
              <w:br/>
            </w:r>
            <w:r>
              <w:rPr>
                <w:rFonts w:ascii="TimesNewRomanPSMT" w:hAnsi="TimesNewRomanPSMT" w:eastAsia="TimesNewRomanPSMT"/>
                <w:b w:val="0"/>
                <w:i w:val="0"/>
                <w:color w:val="000000"/>
                <w:sz w:val="21"/>
              </w:rPr>
              <w:t xml:space="preserve">TZ 212-2005 </w:t>
            </w:r>
            <w:r>
              <w:br/>
            </w:r>
            <w:r>
              <w:rPr>
                <w:rFonts w:ascii="TimesNewRomanPSMT" w:hAnsi="TimesNewRomanPSMT" w:eastAsia="TimesNewRomanPSMT"/>
                <w:b w:val="0"/>
                <w:i w:val="0"/>
                <w:color w:val="000000"/>
                <w:sz w:val="21"/>
              </w:rPr>
              <w:t xml:space="preserve">CECS 21-2000 </w:t>
            </w:r>
            <w:r>
              <w:br/>
            </w:r>
            <w:r>
              <w:rPr>
                <w:rFonts w:ascii="TimesNewRomanPSMT" w:hAnsi="TimesNewRomanPSMT" w:eastAsia="TimesNewRomanPSMT"/>
                <w:b w:val="0"/>
                <w:i w:val="0"/>
                <w:color w:val="000000"/>
                <w:sz w:val="21"/>
              </w:rPr>
              <w:t xml:space="preserve">CECS 22-2005 </w:t>
            </w:r>
            <w:r>
              <w:br/>
            </w:r>
            <w:r>
              <w:rPr>
                <w:rFonts w:ascii="TimesNewRomanPSMT" w:hAnsi="TimesNewRomanPSMT" w:eastAsia="TimesNewRomanPSMT"/>
                <w:b w:val="0"/>
                <w:i w:val="0"/>
                <w:color w:val="000000"/>
                <w:sz w:val="21"/>
              </w:rPr>
              <w:t xml:space="preserve">CJJ T 8-2011 </w:t>
            </w:r>
            <w:r>
              <w:br/>
            </w:r>
            <w:r>
              <w:rPr>
                <w:rFonts w:ascii="TimesNewRomanPSMT" w:hAnsi="TimesNewRomanPSMT" w:eastAsia="TimesNewRomanPSMT"/>
                <w:b w:val="0"/>
                <w:i w:val="0"/>
                <w:color w:val="000000"/>
                <w:sz w:val="21"/>
              </w:rPr>
              <w:t xml:space="preserve">CJJ2-2008 </w:t>
            </w:r>
            <w:r>
              <w:br/>
            </w:r>
            <w:r>
              <w:rPr>
                <w:rFonts w:ascii="TimesNewRomanPSMT" w:hAnsi="TimesNewRomanPSMT" w:eastAsia="TimesNewRomanPSMT"/>
                <w:b w:val="0"/>
                <w:i w:val="0"/>
                <w:color w:val="000000"/>
                <w:sz w:val="21"/>
              </w:rPr>
              <w:t xml:space="preserve">DLT 541-94 </w:t>
            </w:r>
            <w:r>
              <w:br/>
            </w:r>
            <w:r>
              <w:rPr>
                <w:rFonts w:ascii="TimesNewRomanPSMT" w:hAnsi="TimesNewRomanPSMT" w:eastAsia="TimesNewRomanPSMT"/>
                <w:b w:val="0"/>
                <w:i w:val="0"/>
                <w:color w:val="000000"/>
                <w:sz w:val="21"/>
              </w:rPr>
              <w:t xml:space="preserve">DLT 542-94 </w:t>
            </w:r>
            <w:r>
              <w:br/>
            </w:r>
            <w:r>
              <w:rPr>
                <w:rFonts w:ascii="TimesNewRomanPSMT" w:hAnsi="TimesNewRomanPSMT" w:eastAsia="TimesNewRomanPSMT"/>
                <w:b w:val="0"/>
                <w:i w:val="0"/>
                <w:color w:val="000000"/>
                <w:sz w:val="21"/>
              </w:rPr>
              <w:t xml:space="preserve">GB 1764-79(89) </w:t>
            </w:r>
            <w:r>
              <w:br/>
            </w:r>
            <w:r>
              <w:rPr>
                <w:rFonts w:ascii="TimesNewRomanPSMT" w:hAnsi="TimesNewRomanPSMT" w:eastAsia="TimesNewRomanPSMT"/>
                <w:b w:val="0"/>
                <w:i w:val="0"/>
                <w:color w:val="000000"/>
                <w:sz w:val="21"/>
              </w:rPr>
              <w:t xml:space="preserve">GB 2893-2001 </w:t>
            </w:r>
            <w:r>
              <w:br/>
            </w:r>
            <w:r>
              <w:rPr>
                <w:rFonts w:ascii="TimesNewRomanPSMT" w:hAnsi="TimesNewRomanPSMT" w:eastAsia="TimesNewRomanPSMT"/>
                <w:b w:val="0"/>
                <w:i w:val="0"/>
                <w:color w:val="000000"/>
                <w:sz w:val="21"/>
              </w:rPr>
              <w:t xml:space="preserve">GB 2894-1996 </w:t>
            </w:r>
            <w:r>
              <w:br/>
            </w:r>
            <w:r>
              <w:rPr>
                <w:rFonts w:ascii="TimesNewRomanPSMT" w:hAnsi="TimesNewRomanPSMT" w:eastAsia="TimesNewRomanPSMT"/>
                <w:b w:val="0"/>
                <w:i w:val="0"/>
                <w:color w:val="000000"/>
                <w:sz w:val="21"/>
              </w:rPr>
              <w:t xml:space="preserve">GB 50026-2007 </w:t>
            </w:r>
            <w:r>
              <w:br/>
            </w:r>
            <w:r>
              <w:rPr>
                <w:rFonts w:ascii="TimesNewRomanPSMT" w:hAnsi="TimesNewRomanPSMT" w:eastAsia="TimesNewRomanPSMT"/>
                <w:b w:val="0"/>
                <w:i w:val="0"/>
                <w:color w:val="000000"/>
                <w:sz w:val="21"/>
              </w:rPr>
              <w:t xml:space="preserve">GB 50119-2003 </w:t>
            </w:r>
            <w:r>
              <w:br/>
            </w:r>
            <w:r>
              <w:rPr>
                <w:rFonts w:ascii="TimesNewRomanPSMT" w:hAnsi="TimesNewRomanPSMT" w:eastAsia="TimesNewRomanPSMT"/>
                <w:b w:val="0"/>
                <w:i w:val="0"/>
                <w:color w:val="000000"/>
                <w:sz w:val="21"/>
              </w:rPr>
              <w:t xml:space="preserve">GB 50221-95 </w:t>
            </w:r>
            <w:r>
              <w:br/>
            </w:r>
            <w:r>
              <w:rPr>
                <w:rFonts w:ascii="TimesNewRomanPSMT" w:hAnsi="TimesNewRomanPSMT" w:eastAsia="TimesNewRomanPSMT"/>
                <w:b w:val="0"/>
                <w:i w:val="0"/>
                <w:color w:val="000000"/>
                <w:sz w:val="21"/>
              </w:rPr>
              <w:t xml:space="preserve">GB 6067-1985 </w:t>
            </w:r>
            <w:r>
              <w:br/>
            </w:r>
            <w:r>
              <w:rPr>
                <w:rFonts w:ascii="TimesNewRomanPSMT" w:hAnsi="TimesNewRomanPSMT" w:eastAsia="TimesNewRomanPSMT"/>
                <w:b w:val="0"/>
                <w:i w:val="0"/>
                <w:color w:val="000000"/>
                <w:sz w:val="21"/>
              </w:rPr>
              <w:t xml:space="preserve">GB 6722-2003 </w:t>
            </w:r>
            <w:r>
              <w:br/>
            </w:r>
            <w:r>
              <w:rPr>
                <w:rFonts w:ascii="TimesNewRomanPSMT" w:hAnsi="TimesNewRomanPSMT" w:eastAsia="TimesNewRomanPSMT"/>
                <w:b w:val="0"/>
                <w:i w:val="0"/>
                <w:color w:val="000000"/>
                <w:sz w:val="21"/>
              </w:rPr>
              <w:t xml:space="preserve">GB T 11374-1989 </w:t>
            </w:r>
            <w:r>
              <w:br/>
            </w:r>
            <w:r>
              <w:rPr>
                <w:rFonts w:ascii="TimesNewRomanPSMT" w:hAnsi="TimesNewRomanPSMT" w:eastAsia="TimesNewRomanPSMT"/>
                <w:b w:val="0"/>
                <w:i w:val="0"/>
                <w:color w:val="000000"/>
                <w:sz w:val="21"/>
              </w:rPr>
              <w:t xml:space="preserve">GB T 12605-2008 </w:t>
            </w:r>
            <w:r>
              <w:br/>
            </w:r>
            <w:r>
              <w:rPr>
                <w:rFonts w:ascii="TimesNewRomanPSMT" w:hAnsi="TimesNewRomanPSMT" w:eastAsia="TimesNewRomanPSMT"/>
                <w:b w:val="0"/>
                <w:i w:val="0"/>
                <w:color w:val="000000"/>
                <w:sz w:val="21"/>
              </w:rPr>
              <w:t xml:space="preserve">GB T 12898-2009 </w:t>
            </w:r>
            <w:r>
              <w:br/>
            </w:r>
            <w:r>
              <w:rPr>
                <w:rFonts w:ascii="TimesNewRomanPSMT" w:hAnsi="TimesNewRomanPSMT" w:eastAsia="TimesNewRomanPSMT"/>
                <w:b w:val="0"/>
                <w:i w:val="0"/>
                <w:color w:val="000000"/>
                <w:sz w:val="21"/>
              </w:rPr>
              <w:t xml:space="preserve">GB T 16818-2008 </w:t>
            </w:r>
            <w:r>
              <w:br/>
            </w:r>
            <w:r>
              <w:rPr>
                <w:rFonts w:ascii="TimesNewRomanPSMT" w:hAnsi="TimesNewRomanPSMT" w:eastAsia="TimesNewRomanPSMT"/>
                <w:b w:val="0"/>
                <w:i w:val="0"/>
                <w:color w:val="000000"/>
                <w:sz w:val="21"/>
              </w:rPr>
              <w:t xml:space="preserve">QB MBEC 1013-2010 </w:t>
            </w:r>
            <w:r>
              <w:rPr>
                <w:rFonts w:ascii="TimesNewRomanPSMT" w:hAnsi="TimesNewRomanPSMT" w:eastAsia="TimesNewRomanPSMT"/>
                <w:b w:val="0"/>
                <w:i w:val="0"/>
                <w:color w:val="000000"/>
                <w:sz w:val="21"/>
              </w:rPr>
              <w:t xml:space="preserve">QB MBEC 1015-2010 </w:t>
            </w:r>
            <w:r>
              <w:rPr>
                <w:rFonts w:ascii="TimesNewRomanPSMT" w:hAnsi="TimesNewRomanPSMT" w:eastAsia="TimesNewRomanPSMT"/>
                <w:b w:val="0"/>
                <w:i w:val="0"/>
                <w:color w:val="000000"/>
                <w:sz w:val="21"/>
              </w:rPr>
              <w:t xml:space="preserve">QB MBEC 1017-2010 </w:t>
            </w:r>
          </w:p>
        </w:tc>
        <w:tc>
          <w:tcPr>
            <w:tcW w:type="dxa" w:w="6628"/>
            <w:tcBorders>
              <w:bottom w:sz="11.199999999999818" w:val="single" w:color="#000000"/>
            </w:tcBorders>
            <w:tcMar>
              <w:start w:w="0" w:type="dxa"/>
              <w:end w:w="0" w:type="dxa"/>
            </w:tcMar>
          </w:tcPr>
          <w:p>
            <w:pPr>
              <w:autoSpaceDN w:val="0"/>
              <w:autoSpaceDE w:val="0"/>
              <w:widowControl/>
              <w:spacing w:line="245" w:lineRule="auto" w:before="56" w:after="0"/>
              <w:ind w:left="108" w:right="576" w:firstLine="0"/>
              <w:jc w:val="left"/>
            </w:pPr>
            <w:r>
              <w:rPr>
                <w:rFonts w:ascii="SimSun" w:hAnsi="SimSun" w:eastAsia="SimSun"/>
                <w:b w:val="0"/>
                <w:i w:val="0"/>
                <w:color w:val="000000"/>
                <w:sz w:val="21"/>
              </w:rPr>
              <w:t xml:space="preserve">《公路工程土工合成材料试验规程》 </w:t>
            </w:r>
            <w:r>
              <w:br/>
            </w:r>
            <w:r>
              <w:rPr>
                <w:rFonts w:ascii="SimSun" w:hAnsi="SimSun" w:eastAsia="SimSun"/>
                <w:b w:val="0"/>
                <w:i w:val="0"/>
                <w:color w:val="000000"/>
                <w:sz w:val="21"/>
              </w:rPr>
              <w:t xml:space="preserve">《公路路基施工技术规范》 </w:t>
            </w:r>
            <w:r>
              <w:br/>
            </w:r>
            <w:r>
              <w:rPr>
                <w:rFonts w:ascii="SimSun" w:hAnsi="SimSun" w:eastAsia="SimSun"/>
                <w:b w:val="0"/>
                <w:i w:val="0"/>
                <w:color w:val="000000"/>
                <w:sz w:val="21"/>
              </w:rPr>
              <w:t xml:space="preserve">《公路工程质量检验评定标准》 </w:t>
            </w:r>
            <w:r>
              <w:br/>
            </w:r>
            <w:r>
              <w:rPr>
                <w:rFonts w:ascii="SimSun" w:hAnsi="SimSun" w:eastAsia="SimSun"/>
                <w:b w:val="0"/>
                <w:i w:val="0"/>
                <w:color w:val="000000"/>
                <w:sz w:val="21"/>
              </w:rPr>
              <w:t xml:space="preserve">《公路桥涵施工技术规范》 </w:t>
            </w:r>
            <w:r>
              <w:br/>
            </w:r>
            <w:r>
              <w:rPr>
                <w:rFonts w:ascii="SimSun" w:hAnsi="SimSun" w:eastAsia="SimSun"/>
                <w:b w:val="0"/>
                <w:i w:val="0"/>
                <w:color w:val="000000"/>
                <w:sz w:val="21"/>
              </w:rPr>
              <w:t xml:space="preserve">《公路工程安全施工技术规程》 </w:t>
            </w:r>
            <w:r>
              <w:br/>
            </w:r>
            <w:r>
              <w:rPr>
                <w:rFonts w:ascii="SimSun" w:hAnsi="SimSun" w:eastAsia="SimSun"/>
                <w:b w:val="0"/>
                <w:i w:val="0"/>
                <w:color w:val="000000"/>
                <w:sz w:val="21"/>
              </w:rPr>
              <w:t xml:space="preserve">《公路土工合成材料应用技术规范》 </w:t>
            </w:r>
            <w:r>
              <w:br/>
            </w:r>
            <w:r>
              <w:rPr>
                <w:rFonts w:ascii="SimSun" w:hAnsi="SimSun" w:eastAsia="SimSun"/>
                <w:b w:val="0"/>
                <w:i w:val="0"/>
                <w:color w:val="000000"/>
                <w:sz w:val="21"/>
              </w:rPr>
              <w:t xml:space="preserve">《客运专线铁路路基施工技术规范(试行)》 </w:t>
            </w:r>
            <w:r>
              <w:br/>
            </w:r>
            <w:r>
              <w:rPr>
                <w:rFonts w:ascii="SimSun" w:hAnsi="SimSun" w:eastAsia="SimSun"/>
                <w:b w:val="0"/>
                <w:i w:val="0"/>
                <w:color w:val="000000"/>
                <w:sz w:val="21"/>
              </w:rPr>
              <w:t xml:space="preserve">《铁路路基施工》 </w:t>
            </w:r>
            <w:r>
              <w:br/>
            </w:r>
            <w:r>
              <w:rPr>
                <w:rFonts w:ascii="SimSun" w:hAnsi="SimSun" w:eastAsia="SimSun"/>
                <w:b w:val="0"/>
                <w:i w:val="0"/>
                <w:color w:val="000000"/>
                <w:sz w:val="21"/>
              </w:rPr>
              <w:t xml:space="preserve">《公路路基施工》 </w:t>
            </w:r>
            <w:r>
              <w:br/>
            </w:r>
            <w:r>
              <w:rPr>
                <w:rFonts w:ascii="SimSun" w:hAnsi="SimSun" w:eastAsia="SimSun"/>
                <w:b w:val="0"/>
                <w:i w:val="0"/>
                <w:color w:val="000000"/>
                <w:sz w:val="21"/>
              </w:rPr>
              <w:t xml:space="preserve">《铁路路基设计规范》 </w:t>
            </w:r>
            <w:r>
              <w:br/>
            </w:r>
            <w:r>
              <w:rPr>
                <w:rFonts w:ascii="SimSun" w:hAnsi="SimSun" w:eastAsia="SimSun"/>
                <w:b w:val="0"/>
                <w:i w:val="0"/>
                <w:color w:val="000000"/>
                <w:sz w:val="21"/>
              </w:rPr>
              <w:t xml:space="preserve">《铁路路基支挡结构设计规范》 </w:t>
            </w:r>
            <w:r>
              <w:br/>
            </w:r>
            <w:r>
              <w:rPr>
                <w:rFonts w:ascii="SimSun" w:hAnsi="SimSun" w:eastAsia="SimSun"/>
                <w:b w:val="0"/>
                <w:i w:val="0"/>
                <w:color w:val="000000"/>
                <w:sz w:val="21"/>
              </w:rPr>
              <w:t xml:space="preserve">《特殊路基设计规范》 </w:t>
            </w:r>
            <w:r>
              <w:br/>
            </w:r>
            <w:r>
              <w:rPr>
                <w:rFonts w:ascii="SimSun" w:hAnsi="SimSun" w:eastAsia="SimSun"/>
                <w:b w:val="0"/>
                <w:i w:val="0"/>
                <w:color w:val="000000"/>
                <w:sz w:val="21"/>
              </w:rPr>
              <w:t xml:space="preserve">《铁路工程地质遥感技术规程》 </w:t>
            </w:r>
            <w:r>
              <w:br/>
            </w:r>
            <w:r>
              <w:rPr>
                <w:rFonts w:ascii="SimSun" w:hAnsi="SimSun" w:eastAsia="SimSun"/>
                <w:b w:val="0"/>
                <w:i w:val="0"/>
                <w:color w:val="000000"/>
                <w:sz w:val="21"/>
              </w:rPr>
              <w:t xml:space="preserve">《铁路工程岩土分类标准》 </w:t>
            </w:r>
            <w:r>
              <w:br/>
            </w:r>
            <w:r>
              <w:rPr>
                <w:rFonts w:ascii="SimSun" w:hAnsi="SimSun" w:eastAsia="SimSun"/>
                <w:b w:val="0"/>
                <w:i w:val="0"/>
                <w:color w:val="000000"/>
                <w:sz w:val="21"/>
              </w:rPr>
              <w:t xml:space="preserve">《铁路工程测量规范》 </w:t>
            </w:r>
            <w:r>
              <w:br/>
            </w:r>
            <w:r>
              <w:rPr>
                <w:rFonts w:ascii="SimSun" w:hAnsi="SimSun" w:eastAsia="SimSun"/>
                <w:b w:val="0"/>
                <w:i w:val="0"/>
                <w:color w:val="000000"/>
                <w:sz w:val="21"/>
              </w:rPr>
              <w:t xml:space="preserve">《铁路工程土工试验规程》 </w:t>
            </w:r>
            <w:r>
              <w:br/>
            </w:r>
            <w:r>
              <w:rPr>
                <w:rFonts w:ascii="SimSun" w:hAnsi="SimSun" w:eastAsia="SimSun"/>
                <w:b w:val="0"/>
                <w:i w:val="0"/>
                <w:color w:val="000000"/>
                <w:sz w:val="21"/>
              </w:rPr>
              <w:t xml:space="preserve">《铁路路基土工合成材料应用设计规范》 </w:t>
            </w:r>
            <w:r>
              <w:br/>
            </w:r>
            <w:r>
              <w:rPr>
                <w:rFonts w:ascii="SimSun" w:hAnsi="SimSun" w:eastAsia="SimSun"/>
                <w:b w:val="0"/>
                <w:i w:val="0"/>
                <w:color w:val="000000"/>
                <w:sz w:val="21"/>
              </w:rPr>
              <w:t xml:space="preserve">《铁路隧道监控量测技术规程》 </w:t>
            </w:r>
            <w:r>
              <w:br/>
            </w:r>
            <w:r>
              <w:rPr>
                <w:rFonts w:ascii="SimSun" w:hAnsi="SimSun" w:eastAsia="SimSun"/>
                <w:b w:val="0"/>
                <w:i w:val="0"/>
                <w:color w:val="000000"/>
                <w:sz w:val="21"/>
              </w:rPr>
              <w:t xml:space="preserve">《铁路路基施工规范》 </w:t>
            </w:r>
            <w:r>
              <w:br/>
            </w:r>
            <w:r>
              <w:rPr>
                <w:rFonts w:ascii="SimSun" w:hAnsi="SimSun" w:eastAsia="SimSun"/>
                <w:b w:val="0"/>
                <w:i w:val="0"/>
                <w:color w:val="000000"/>
                <w:sz w:val="21"/>
              </w:rPr>
              <w:t xml:space="preserve">《铁路工程基本作业施工安全技术规程》 </w:t>
            </w:r>
            <w:r>
              <w:br/>
            </w:r>
            <w:r>
              <w:rPr>
                <w:rFonts w:ascii="SimSun" w:hAnsi="SimSun" w:eastAsia="SimSun"/>
                <w:b w:val="0"/>
                <w:i w:val="0"/>
                <w:color w:val="000000"/>
                <w:sz w:val="21"/>
              </w:rPr>
              <w:t xml:space="preserve">《铁路隧道工程施工安全技术规程》 </w:t>
            </w:r>
            <w:r>
              <w:br/>
            </w:r>
            <w:r>
              <w:rPr>
                <w:rFonts w:ascii="SimSun" w:hAnsi="SimSun" w:eastAsia="SimSun"/>
                <w:b w:val="0"/>
                <w:i w:val="0"/>
                <w:color w:val="000000"/>
                <w:sz w:val="21"/>
              </w:rPr>
              <w:t xml:space="preserve">《铁路工程施工安全技术规程(上册)》 </w:t>
            </w:r>
            <w:r>
              <w:br/>
            </w:r>
            <w:r>
              <w:rPr>
                <w:rFonts w:ascii="SimSun" w:hAnsi="SimSun" w:eastAsia="SimSun"/>
                <w:b w:val="0"/>
                <w:i w:val="0"/>
                <w:color w:val="000000"/>
                <w:sz w:val="21"/>
              </w:rPr>
              <w:t xml:space="preserve">《铁路路基工程施工质量验收标准》 </w:t>
            </w:r>
            <w:r>
              <w:br/>
            </w:r>
            <w:r>
              <w:rPr>
                <w:rFonts w:ascii="SimSun" w:hAnsi="SimSun" w:eastAsia="SimSun"/>
                <w:b w:val="0"/>
                <w:i w:val="0"/>
                <w:color w:val="000000"/>
                <w:sz w:val="21"/>
              </w:rPr>
              <w:t xml:space="preserve">《铁路混凝土工程施工质量验收标准》 </w:t>
            </w:r>
            <w:r>
              <w:br/>
            </w:r>
            <w:r>
              <w:rPr>
                <w:rFonts w:ascii="SimSun" w:hAnsi="SimSun" w:eastAsia="SimSun"/>
                <w:b w:val="0"/>
                <w:i w:val="0"/>
                <w:color w:val="000000"/>
                <w:sz w:val="21"/>
              </w:rPr>
              <w:t xml:space="preserve">《客货共线铁路路基工程施工技术指南》 </w:t>
            </w:r>
            <w:r>
              <w:br/>
            </w:r>
            <w:r>
              <w:rPr>
                <w:rFonts w:ascii="SimSun" w:hAnsi="SimSun" w:eastAsia="SimSun"/>
                <w:b w:val="0"/>
                <w:i w:val="0"/>
                <w:color w:val="000000"/>
                <w:sz w:val="21"/>
              </w:rPr>
              <w:t xml:space="preserve">《客运专线铁路路基工程施工技术指南》 </w:t>
            </w:r>
            <w:r>
              <w:br/>
            </w:r>
            <w:r>
              <w:rPr>
                <w:rFonts w:ascii="SimSun" w:hAnsi="SimSun" w:eastAsia="SimSun"/>
                <w:b w:val="0"/>
                <w:i w:val="0"/>
                <w:color w:val="000000"/>
                <w:sz w:val="21"/>
              </w:rPr>
              <w:t xml:space="preserve">《超声法检测混凝土缺陷技术规程》 </w:t>
            </w:r>
            <w:r>
              <w:br/>
            </w:r>
            <w:r>
              <w:rPr>
                <w:rFonts w:ascii="SimSun" w:hAnsi="SimSun" w:eastAsia="SimSun"/>
                <w:b w:val="0"/>
                <w:i w:val="0"/>
                <w:color w:val="000000"/>
                <w:sz w:val="21"/>
              </w:rPr>
              <w:t xml:space="preserve">《岩土锚杆(索)技术规程》 </w:t>
            </w:r>
            <w:r>
              <w:br/>
            </w:r>
            <w:r>
              <w:rPr>
                <w:rFonts w:ascii="SimSun" w:hAnsi="SimSun" w:eastAsia="SimSun"/>
                <w:b w:val="0"/>
                <w:i w:val="0"/>
                <w:color w:val="000000"/>
                <w:sz w:val="21"/>
              </w:rPr>
              <w:t xml:space="preserve">《城市测量规范》 </w:t>
            </w:r>
            <w:r>
              <w:br/>
            </w:r>
            <w:r>
              <w:rPr>
                <w:rFonts w:ascii="SimSun" w:hAnsi="SimSun" w:eastAsia="SimSun"/>
                <w:b w:val="0"/>
                <w:i w:val="0"/>
                <w:color w:val="000000"/>
                <w:sz w:val="21"/>
              </w:rPr>
              <w:t xml:space="preserve">《城市桥梁工程施工与质量验收规范》 </w:t>
            </w:r>
            <w:r>
              <w:br/>
            </w:r>
            <w:r>
              <w:rPr>
                <w:rFonts w:ascii="SimSun" w:hAnsi="SimSun" w:eastAsia="SimSun"/>
                <w:b w:val="0"/>
                <w:i w:val="0"/>
                <w:color w:val="000000"/>
                <w:sz w:val="21"/>
              </w:rPr>
              <w:t xml:space="preserve">《钢熔化焊角焊缝射线照相方法和质量分级》 </w:t>
            </w:r>
            <w:r>
              <w:br/>
            </w:r>
            <w:r>
              <w:rPr>
                <w:rFonts w:ascii="SimSun" w:hAnsi="SimSun" w:eastAsia="SimSun"/>
                <w:b w:val="0"/>
                <w:i w:val="0"/>
                <w:color w:val="000000"/>
                <w:sz w:val="21"/>
              </w:rPr>
              <w:t xml:space="preserve">《钢熔化焊T 形接头角焊缝超声波检验方法和质量分级》 </w:t>
            </w:r>
            <w:r>
              <w:rPr>
                <w:rFonts w:ascii="SimSun" w:hAnsi="SimSun" w:eastAsia="SimSun"/>
                <w:b w:val="0"/>
                <w:i w:val="0"/>
                <w:color w:val="000000"/>
                <w:sz w:val="21"/>
              </w:rPr>
              <w:t xml:space="preserve">《漆膜厚度测定法》 </w:t>
            </w:r>
            <w:r>
              <w:br/>
            </w:r>
            <w:r>
              <w:rPr>
                <w:rFonts w:ascii="SimSun" w:hAnsi="SimSun" w:eastAsia="SimSun"/>
                <w:b w:val="0"/>
                <w:i w:val="0"/>
                <w:color w:val="000000"/>
                <w:sz w:val="21"/>
              </w:rPr>
              <w:t xml:space="preserve">《安全色》 </w:t>
            </w:r>
            <w:r>
              <w:br/>
            </w:r>
            <w:r>
              <w:rPr>
                <w:rFonts w:ascii="SimSun" w:hAnsi="SimSun" w:eastAsia="SimSun"/>
                <w:b w:val="0"/>
                <w:i w:val="0"/>
                <w:color w:val="000000"/>
                <w:sz w:val="21"/>
              </w:rPr>
              <w:t xml:space="preserve">《安全标志》 </w:t>
            </w:r>
            <w:r>
              <w:br/>
            </w:r>
            <w:r>
              <w:rPr>
                <w:rFonts w:ascii="SimSun" w:hAnsi="SimSun" w:eastAsia="SimSun"/>
                <w:b w:val="0"/>
                <w:i w:val="0"/>
                <w:color w:val="000000"/>
                <w:sz w:val="21"/>
              </w:rPr>
              <w:t xml:space="preserve">《工程测量规范》 </w:t>
            </w:r>
            <w:r>
              <w:br/>
            </w:r>
            <w:r>
              <w:rPr>
                <w:rFonts w:ascii="SimSun" w:hAnsi="SimSun" w:eastAsia="SimSun"/>
                <w:b w:val="0"/>
                <w:i w:val="0"/>
                <w:color w:val="000000"/>
                <w:sz w:val="21"/>
              </w:rPr>
              <w:t xml:space="preserve">《混凝土外加剂应用技术规范》 </w:t>
            </w:r>
            <w:r>
              <w:br/>
            </w:r>
            <w:r>
              <w:rPr>
                <w:rFonts w:ascii="SimSun" w:hAnsi="SimSun" w:eastAsia="SimSun"/>
                <w:b w:val="0"/>
                <w:i w:val="0"/>
                <w:color w:val="000000"/>
                <w:sz w:val="21"/>
              </w:rPr>
              <w:t xml:space="preserve">《钢结构工程质量检验评定标准》 </w:t>
            </w:r>
            <w:r>
              <w:br/>
            </w:r>
            <w:r>
              <w:rPr>
                <w:rFonts w:ascii="SimSun" w:hAnsi="SimSun" w:eastAsia="SimSun"/>
                <w:b w:val="0"/>
                <w:i w:val="0"/>
                <w:color w:val="000000"/>
                <w:sz w:val="21"/>
              </w:rPr>
              <w:t xml:space="preserve">《起重机械安全规程》 </w:t>
            </w:r>
            <w:r>
              <w:br/>
            </w:r>
            <w:r>
              <w:rPr>
                <w:rFonts w:ascii="SimSun" w:hAnsi="SimSun" w:eastAsia="SimSun"/>
                <w:b w:val="0"/>
                <w:i w:val="0"/>
                <w:color w:val="000000"/>
                <w:sz w:val="21"/>
              </w:rPr>
              <w:t xml:space="preserve">《爆破安全规程》 </w:t>
            </w:r>
            <w:r>
              <w:br/>
            </w:r>
            <w:r>
              <w:rPr>
                <w:rFonts w:ascii="SimSun" w:hAnsi="SimSun" w:eastAsia="SimSun"/>
                <w:b w:val="0"/>
                <w:i w:val="0"/>
                <w:color w:val="000000"/>
                <w:sz w:val="21"/>
              </w:rPr>
              <w:t xml:space="preserve">《热喷涂涂层厚度的无损测量方法》 </w:t>
            </w:r>
            <w:r>
              <w:br/>
            </w:r>
            <w:r>
              <w:rPr>
                <w:rFonts w:ascii="SimSun" w:hAnsi="SimSun" w:eastAsia="SimSun"/>
                <w:b w:val="0"/>
                <w:i w:val="0"/>
                <w:color w:val="000000"/>
                <w:sz w:val="21"/>
              </w:rPr>
              <w:t xml:space="preserve">《无损检测 金属管道熔化焊环向对接接头射线照相检测方法》 </w:t>
            </w:r>
            <w:r>
              <w:rPr>
                <w:rFonts w:ascii="SimSun" w:hAnsi="SimSun" w:eastAsia="SimSun"/>
                <w:b w:val="0"/>
                <w:i w:val="0"/>
                <w:color w:val="000000"/>
                <w:sz w:val="21"/>
              </w:rPr>
              <w:t xml:space="preserve">《国家三、四等水准测量规范》 </w:t>
            </w:r>
            <w:r>
              <w:br/>
            </w:r>
            <w:r>
              <w:rPr>
                <w:rFonts w:ascii="SimSun" w:hAnsi="SimSun" w:eastAsia="SimSun"/>
                <w:b w:val="0"/>
                <w:i w:val="0"/>
                <w:color w:val="000000"/>
                <w:sz w:val="21"/>
              </w:rPr>
              <w:t xml:space="preserve">《中、短程光电测距规范》 </w:t>
            </w:r>
            <w:r>
              <w:br/>
            </w:r>
            <w:r>
              <w:rPr>
                <w:rFonts w:ascii="SimSun" w:hAnsi="SimSun" w:eastAsia="SimSun"/>
                <w:b w:val="0"/>
                <w:i w:val="0"/>
                <w:color w:val="000000"/>
                <w:sz w:val="21"/>
              </w:rPr>
              <w:t xml:space="preserve">《沉井施工》 </w:t>
            </w:r>
            <w:r>
              <w:br/>
            </w:r>
            <w:r>
              <w:rPr>
                <w:rFonts w:ascii="SimSun" w:hAnsi="SimSun" w:eastAsia="SimSun"/>
                <w:b w:val="0"/>
                <w:i w:val="0"/>
                <w:color w:val="000000"/>
                <w:sz w:val="21"/>
              </w:rPr>
              <w:t xml:space="preserve">《桥梁顶推施工》 </w:t>
            </w:r>
            <w:r>
              <w:br/>
            </w:r>
            <w:r>
              <w:rPr>
                <w:rFonts w:ascii="SimSun" w:hAnsi="SimSun" w:eastAsia="SimSun"/>
                <w:b w:val="0"/>
                <w:i w:val="0"/>
                <w:color w:val="000000"/>
                <w:sz w:val="21"/>
              </w:rPr>
              <w:t xml:space="preserve">《桥梁施工安全防护》 </w:t>
            </w:r>
          </w:p>
        </w:tc>
      </w:tr>
    </w:tbl>
    <w:p>
      <w:pPr>
        <w:autoSpaceDN w:val="0"/>
        <w:autoSpaceDE w:val="0"/>
        <w:widowControl/>
        <w:spacing w:line="240" w:lineRule="exact" w:before="330" w:after="0"/>
        <w:ind w:left="0" w:right="4388" w:firstLine="0"/>
        <w:jc w:val="right"/>
      </w:pPr>
      <w:r>
        <w:rPr>
          <w:rFonts w:ascii="TimesNewRomanPSMT" w:hAnsi="TimesNewRomanPSMT" w:eastAsia="TimesNewRomanPSMT"/>
          <w:b w:val="0"/>
          <w:i w:val="0"/>
          <w:color w:val="000000"/>
          <w:sz w:val="18"/>
        </w:rPr>
        <w:t xml:space="preserve">66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23" name="Picture 20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288" w:bottom="170" w:left="420" w:header="720" w:footer="720" w:gutter="0"/>
          <w:cols w:num="2" w:equalWidth="0">
            <w:col w:w="1040" w:space="0"/>
            <w:col w:w="915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5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标准号 </w:t>
            </w:r>
          </w:p>
        </w:tc>
        <w:tc>
          <w:tcPr>
            <w:tcW w:type="dxa" w:w="6628"/>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3936"/>
        <w:ind w:left="0" w:right="0"/>
      </w:pPr>
    </w:p>
    <w:p>
      <w:pPr>
        <w:sectPr>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24" name="Picture 20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12844"/>
        </w:trPr>
        <w:tc>
          <w:tcPr>
            <w:tcW w:type="dxa" w:w="2390"/>
            <w:tcBorders>
              <w:bottom w:sz="11.199999999999818" w:val="single" w:color="#000000"/>
            </w:tcBorders>
            <w:tcMar>
              <w:start w:w="0" w:type="dxa"/>
              <w:end w:w="0" w:type="dxa"/>
            </w:tcMar>
          </w:tcPr>
          <w:p>
            <w:pPr>
              <w:autoSpaceDN w:val="0"/>
              <w:autoSpaceDE w:val="0"/>
              <w:widowControl/>
              <w:spacing w:line="272" w:lineRule="exact" w:before="10" w:after="0"/>
              <w:ind w:left="122" w:right="288" w:firstLine="0"/>
              <w:jc w:val="left"/>
            </w:pPr>
            <w:r>
              <w:rPr>
                <w:rFonts w:ascii="TimesNewRomanPSMT" w:hAnsi="TimesNewRomanPSMT" w:eastAsia="TimesNewRomanPSMT"/>
                <w:b w:val="0"/>
                <w:i w:val="0"/>
                <w:color w:val="000000"/>
                <w:sz w:val="21"/>
              </w:rPr>
              <w:t xml:space="preserve">GB T 17942-2000 </w:t>
            </w:r>
            <w:r>
              <w:br/>
            </w:r>
            <w:r>
              <w:rPr>
                <w:rFonts w:ascii="TimesNewRomanPSMT" w:hAnsi="TimesNewRomanPSMT" w:eastAsia="TimesNewRomanPSMT"/>
                <w:b w:val="0"/>
                <w:i w:val="0"/>
                <w:color w:val="000000"/>
                <w:sz w:val="21"/>
              </w:rPr>
              <w:t xml:space="preserve">GB T 18314-2009 </w:t>
            </w:r>
            <w:r>
              <w:br/>
            </w:r>
            <w:r>
              <w:rPr>
                <w:rFonts w:ascii="TimesNewRomanPSMT" w:hAnsi="TimesNewRomanPSMT" w:eastAsia="TimesNewRomanPSMT"/>
                <w:b w:val="0"/>
                <w:i w:val="0"/>
                <w:color w:val="000000"/>
                <w:sz w:val="21"/>
              </w:rPr>
              <w:t xml:space="preserve">GB T 18736-2002 </w:t>
            </w:r>
            <w:r>
              <w:br/>
            </w:r>
            <w:r>
              <w:rPr>
                <w:rFonts w:ascii="TimesNewRomanPSMT" w:hAnsi="TimesNewRomanPSMT" w:eastAsia="TimesNewRomanPSMT"/>
                <w:b w:val="0"/>
                <w:i w:val="0"/>
                <w:color w:val="000000"/>
                <w:sz w:val="21"/>
              </w:rPr>
              <w:t xml:space="preserve">GB T 3323-2005 </w:t>
            </w:r>
            <w:r>
              <w:br/>
            </w:r>
            <w:r>
              <w:rPr>
                <w:rFonts w:ascii="TimesNewRomanPSMT" w:hAnsi="TimesNewRomanPSMT" w:eastAsia="TimesNewRomanPSMT"/>
                <w:b w:val="0"/>
                <w:i w:val="0"/>
                <w:color w:val="000000"/>
                <w:sz w:val="21"/>
              </w:rPr>
              <w:t xml:space="preserve">GB T 5972-2006 </w:t>
            </w:r>
            <w:r>
              <w:br/>
            </w:r>
            <w:r>
              <w:rPr>
                <w:rFonts w:ascii="TimesNewRomanPSMT" w:hAnsi="TimesNewRomanPSMT" w:eastAsia="TimesNewRomanPSMT"/>
                <w:b w:val="0"/>
                <w:i w:val="0"/>
                <w:color w:val="000000"/>
                <w:sz w:val="21"/>
              </w:rPr>
              <w:t xml:space="preserve">JCJ 01-1989 </w:t>
            </w:r>
            <w:r>
              <w:br/>
            </w:r>
            <w:r>
              <w:rPr>
                <w:rFonts w:ascii="TimesNewRomanPSMT" w:hAnsi="TimesNewRomanPSMT" w:eastAsia="TimesNewRomanPSMT"/>
                <w:b w:val="0"/>
                <w:i w:val="0"/>
                <w:color w:val="000000"/>
                <w:sz w:val="21"/>
              </w:rPr>
              <w:t xml:space="preserve">JGJ 107-2003 </w:t>
            </w:r>
            <w:r>
              <w:br/>
            </w:r>
            <w:r>
              <w:rPr>
                <w:rFonts w:ascii="TimesNewRomanPSMT" w:hAnsi="TimesNewRomanPSMT" w:eastAsia="TimesNewRomanPSMT"/>
                <w:b w:val="0"/>
                <w:i w:val="0"/>
                <w:color w:val="000000"/>
                <w:sz w:val="21"/>
              </w:rPr>
              <w:t xml:space="preserve">JGJ 108-96 </w:t>
            </w:r>
            <w:r>
              <w:br/>
            </w:r>
            <w:r>
              <w:rPr>
                <w:rFonts w:ascii="TimesNewRomanPSMT" w:hAnsi="TimesNewRomanPSMT" w:eastAsia="TimesNewRomanPSMT"/>
                <w:b w:val="0"/>
                <w:i w:val="0"/>
                <w:color w:val="000000"/>
                <w:sz w:val="21"/>
              </w:rPr>
              <w:t xml:space="preserve">JGJ 109-96 </w:t>
            </w:r>
            <w:r>
              <w:br/>
            </w:r>
            <w:r>
              <w:rPr>
                <w:rFonts w:ascii="TimesNewRomanPSMT" w:hAnsi="TimesNewRomanPSMT" w:eastAsia="TimesNewRomanPSMT"/>
                <w:b w:val="0"/>
                <w:i w:val="0"/>
                <w:color w:val="000000"/>
                <w:sz w:val="21"/>
              </w:rPr>
              <w:t xml:space="preserve">JGJ 130-2001 </w:t>
            </w:r>
            <w:r>
              <w:br/>
            </w:r>
            <w:r>
              <w:rPr>
                <w:rFonts w:ascii="TimesNewRomanPSMT" w:hAnsi="TimesNewRomanPSMT" w:eastAsia="TimesNewRomanPSMT"/>
                <w:b w:val="0"/>
                <w:i w:val="0"/>
                <w:color w:val="000000"/>
                <w:sz w:val="21"/>
              </w:rPr>
              <w:t xml:space="preserve">JGJ 166-2008 </w:t>
            </w:r>
            <w:r>
              <w:br/>
            </w:r>
            <w:r>
              <w:rPr>
                <w:rFonts w:ascii="TimesNewRomanPSMT" w:hAnsi="TimesNewRomanPSMT" w:eastAsia="TimesNewRomanPSMT"/>
                <w:b w:val="0"/>
                <w:i w:val="0"/>
                <w:color w:val="000000"/>
                <w:sz w:val="21"/>
              </w:rPr>
              <w:t xml:space="preserve">JGJ 18-84 </w:t>
            </w:r>
            <w:r>
              <w:br/>
            </w:r>
            <w:r>
              <w:rPr>
                <w:rFonts w:ascii="TimesNewRomanPSMT" w:hAnsi="TimesNewRomanPSMT" w:eastAsia="TimesNewRomanPSMT"/>
                <w:b w:val="0"/>
                <w:i w:val="0"/>
                <w:color w:val="000000"/>
                <w:sz w:val="21"/>
              </w:rPr>
              <w:t xml:space="preserve">JGJ 33-2001 </w:t>
            </w:r>
            <w:r>
              <w:br/>
            </w:r>
            <w:r>
              <w:rPr>
                <w:rFonts w:ascii="TimesNewRomanPSMT" w:hAnsi="TimesNewRomanPSMT" w:eastAsia="TimesNewRomanPSMT"/>
                <w:b w:val="0"/>
                <w:i w:val="0"/>
                <w:color w:val="000000"/>
                <w:sz w:val="21"/>
              </w:rPr>
              <w:t xml:space="preserve">JGJ 46-2005 </w:t>
            </w:r>
            <w:r>
              <w:br/>
            </w:r>
            <w:r>
              <w:rPr>
                <w:rFonts w:ascii="TimesNewRomanPSMT" w:hAnsi="TimesNewRomanPSMT" w:eastAsia="TimesNewRomanPSMT"/>
                <w:b w:val="0"/>
                <w:i w:val="0"/>
                <w:color w:val="000000"/>
                <w:sz w:val="21"/>
              </w:rPr>
              <w:t xml:space="preserve">JGJ T 189-2009 </w:t>
            </w:r>
            <w:r>
              <w:br/>
            </w:r>
            <w:r>
              <w:rPr>
                <w:rFonts w:ascii="TimesNewRomanPSMT" w:hAnsi="TimesNewRomanPSMT" w:eastAsia="TimesNewRomanPSMT"/>
                <w:b w:val="0"/>
                <w:i w:val="0"/>
                <w:color w:val="000000"/>
                <w:sz w:val="21"/>
              </w:rPr>
              <w:t xml:space="preserve">JGJ T 27-2014 </w:t>
            </w:r>
            <w:r>
              <w:br/>
            </w:r>
            <w:r>
              <w:rPr>
                <w:rFonts w:ascii="TimesNewRomanPSMT" w:hAnsi="TimesNewRomanPSMT" w:eastAsia="TimesNewRomanPSMT"/>
                <w:b w:val="0"/>
                <w:i w:val="0"/>
                <w:color w:val="000000"/>
                <w:sz w:val="21"/>
              </w:rPr>
              <w:t xml:space="preserve">JT T 395-1999 </w:t>
            </w:r>
            <w:r>
              <w:br/>
            </w:r>
            <w:r>
              <w:rPr>
                <w:rFonts w:ascii="TimesNewRomanPSMT" w:hAnsi="TimesNewRomanPSMT" w:eastAsia="TimesNewRomanPSMT"/>
                <w:b w:val="0"/>
                <w:i w:val="0"/>
                <w:color w:val="000000"/>
                <w:sz w:val="21"/>
              </w:rPr>
              <w:t xml:space="preserve">JT T 449-2001 </w:t>
            </w:r>
            <w:r>
              <w:br/>
            </w:r>
            <w:r>
              <w:rPr>
                <w:rFonts w:ascii="TimesNewRomanPSMT" w:hAnsi="TimesNewRomanPSMT" w:eastAsia="TimesNewRomanPSMT"/>
                <w:b w:val="0"/>
                <w:i w:val="0"/>
                <w:color w:val="000000"/>
                <w:sz w:val="21"/>
              </w:rPr>
              <w:t xml:space="preserve">JTG D62-2004 </w:t>
            </w:r>
            <w:r>
              <w:br/>
            </w:r>
            <w:r>
              <w:rPr>
                <w:rFonts w:ascii="TimesNewRomanPSMT" w:hAnsi="TimesNewRomanPSMT" w:eastAsia="TimesNewRomanPSMT"/>
                <w:b w:val="0"/>
                <w:i w:val="0"/>
                <w:color w:val="000000"/>
                <w:sz w:val="21"/>
              </w:rPr>
              <w:t xml:space="preserve">JTG T B07-01-2006 </w:t>
            </w:r>
            <w:r>
              <w:rPr>
                <w:rFonts w:ascii="TimesNewRomanPSMT" w:hAnsi="TimesNewRomanPSMT" w:eastAsia="TimesNewRomanPSMT"/>
                <w:b w:val="0"/>
                <w:i w:val="0"/>
                <w:color w:val="000000"/>
                <w:sz w:val="21"/>
              </w:rPr>
              <w:t xml:space="preserve">JTG T D65-01-2007 </w:t>
            </w:r>
            <w:r>
              <w:rPr>
                <w:rFonts w:ascii="TimesNewRomanPSMT" w:hAnsi="TimesNewRomanPSMT" w:eastAsia="TimesNewRomanPSMT"/>
                <w:b w:val="0"/>
                <w:i w:val="0"/>
                <w:color w:val="000000"/>
                <w:sz w:val="21"/>
              </w:rPr>
              <w:t xml:space="preserve">JTG T F50-2011 </w:t>
            </w:r>
            <w:r>
              <w:br/>
            </w:r>
            <w:r>
              <w:rPr>
                <w:rFonts w:ascii="TimesNewRomanPSMT" w:hAnsi="TimesNewRomanPSMT" w:eastAsia="TimesNewRomanPSMT"/>
                <w:b w:val="0"/>
                <w:i w:val="0"/>
                <w:color w:val="000000"/>
                <w:sz w:val="21"/>
              </w:rPr>
              <w:t xml:space="preserve">JTJ 025-86 </w:t>
            </w:r>
            <w:r>
              <w:br/>
            </w:r>
            <w:r>
              <w:rPr>
                <w:rFonts w:ascii="TimesNewRomanPSMT" w:hAnsi="TimesNewRomanPSMT" w:eastAsia="TimesNewRomanPSMT"/>
                <w:b w:val="0"/>
                <w:i w:val="0"/>
                <w:color w:val="000000"/>
                <w:sz w:val="21"/>
              </w:rPr>
              <w:t xml:space="preserve">JTJ 211-99 </w:t>
            </w:r>
            <w:r>
              <w:br/>
            </w:r>
            <w:r>
              <w:rPr>
                <w:rFonts w:ascii="TimesNewRomanPSMT" w:hAnsi="TimesNewRomanPSMT" w:eastAsia="TimesNewRomanPSMT"/>
                <w:b w:val="0"/>
                <w:i w:val="0"/>
                <w:color w:val="000000"/>
                <w:sz w:val="21"/>
              </w:rPr>
              <w:t xml:space="preserve">JTJ 215-98 </w:t>
            </w:r>
            <w:r>
              <w:br/>
            </w:r>
            <w:r>
              <w:rPr>
                <w:rFonts w:ascii="TimesNewRomanPSMT" w:hAnsi="TimesNewRomanPSMT" w:eastAsia="TimesNewRomanPSMT"/>
                <w:b w:val="0"/>
                <w:i w:val="0"/>
                <w:color w:val="000000"/>
                <w:sz w:val="21"/>
              </w:rPr>
              <w:t xml:space="preserve">JTJ 254-98 </w:t>
            </w:r>
            <w:r>
              <w:br/>
            </w:r>
            <w:r>
              <w:rPr>
                <w:rFonts w:ascii="TimesNewRomanPSMT" w:hAnsi="TimesNewRomanPSMT" w:eastAsia="TimesNewRomanPSMT"/>
                <w:b w:val="0"/>
                <w:i w:val="0"/>
                <w:color w:val="000000"/>
                <w:sz w:val="21"/>
              </w:rPr>
              <w:t xml:space="preserve">JTJ 275-2000 </w:t>
            </w:r>
            <w:r>
              <w:br/>
            </w:r>
            <w:r>
              <w:rPr>
                <w:rFonts w:ascii="TimesNewRomanPSMT" w:hAnsi="TimesNewRomanPSMT" w:eastAsia="TimesNewRomanPSMT"/>
                <w:b w:val="0"/>
                <w:i w:val="0"/>
                <w:color w:val="000000"/>
                <w:sz w:val="21"/>
              </w:rPr>
              <w:t xml:space="preserve">JTJ 300-2000 </w:t>
            </w:r>
            <w:r>
              <w:br/>
            </w:r>
            <w:r>
              <w:rPr>
                <w:rFonts w:ascii="TimesNewRomanPSMT" w:hAnsi="TimesNewRomanPSMT" w:eastAsia="TimesNewRomanPSMT"/>
                <w:b w:val="0"/>
                <w:i w:val="0"/>
                <w:color w:val="000000"/>
                <w:sz w:val="21"/>
              </w:rPr>
              <w:t xml:space="preserve">QB MBEC 1001-2014 </w:t>
            </w:r>
            <w:r>
              <w:rPr>
                <w:rFonts w:ascii="TimesNewRomanPSMT" w:hAnsi="TimesNewRomanPSMT" w:eastAsia="TimesNewRomanPSMT"/>
                <w:b w:val="0"/>
                <w:i w:val="0"/>
                <w:color w:val="000000"/>
                <w:sz w:val="21"/>
              </w:rPr>
              <w:t xml:space="preserve">QB MBEC 1002-2004 </w:t>
            </w:r>
            <w:r>
              <w:rPr>
                <w:rFonts w:ascii="TimesNewRomanPSMT" w:hAnsi="TimesNewRomanPSMT" w:eastAsia="TimesNewRomanPSMT"/>
                <w:b w:val="0"/>
                <w:i w:val="0"/>
                <w:color w:val="000000"/>
                <w:sz w:val="21"/>
              </w:rPr>
              <w:t xml:space="preserve">QB MBEC 1002-2014 </w:t>
            </w:r>
            <w:r>
              <w:rPr>
                <w:rFonts w:ascii="TimesNewRomanPSMT" w:hAnsi="TimesNewRomanPSMT" w:eastAsia="TimesNewRomanPSMT"/>
                <w:b w:val="0"/>
                <w:i w:val="0"/>
                <w:color w:val="000000"/>
                <w:sz w:val="21"/>
              </w:rPr>
              <w:t xml:space="preserve">QB MBEC 1003-2004 </w:t>
            </w:r>
            <w:r>
              <w:rPr>
                <w:rFonts w:ascii="TimesNewRomanPSMT" w:hAnsi="TimesNewRomanPSMT" w:eastAsia="TimesNewRomanPSMT"/>
                <w:b w:val="0"/>
                <w:i w:val="0"/>
                <w:color w:val="000000"/>
                <w:sz w:val="21"/>
              </w:rPr>
              <w:t xml:space="preserve">QB MBEC 1003-2014 </w:t>
            </w:r>
            <w:r>
              <w:rPr>
                <w:rFonts w:ascii="TimesNewRomanPSMT" w:hAnsi="TimesNewRomanPSMT" w:eastAsia="TimesNewRomanPSMT"/>
                <w:b w:val="0"/>
                <w:i w:val="0"/>
                <w:color w:val="000000"/>
                <w:sz w:val="21"/>
              </w:rPr>
              <w:t xml:space="preserve">QB MBEC 1004-2005 </w:t>
            </w:r>
            <w:r>
              <w:rPr>
                <w:rFonts w:ascii="TimesNewRomanPSMT" w:hAnsi="TimesNewRomanPSMT" w:eastAsia="TimesNewRomanPSMT"/>
                <w:b w:val="0"/>
                <w:i w:val="0"/>
                <w:color w:val="000000"/>
                <w:sz w:val="21"/>
              </w:rPr>
              <w:t xml:space="preserve">QB MBEC 1004-2014 </w:t>
            </w:r>
            <w:r>
              <w:rPr>
                <w:rFonts w:ascii="TimesNewRomanPSMT" w:hAnsi="TimesNewRomanPSMT" w:eastAsia="TimesNewRomanPSMT"/>
                <w:b w:val="0"/>
                <w:i w:val="0"/>
                <w:color w:val="000000"/>
                <w:sz w:val="21"/>
              </w:rPr>
              <w:t xml:space="preserve">QB MBEC 1005-2006 </w:t>
            </w:r>
            <w:r>
              <w:rPr>
                <w:rFonts w:ascii="TimesNewRomanPSMT" w:hAnsi="TimesNewRomanPSMT" w:eastAsia="TimesNewRomanPSMT"/>
                <w:b w:val="0"/>
                <w:i w:val="0"/>
                <w:color w:val="000000"/>
                <w:sz w:val="21"/>
              </w:rPr>
              <w:t xml:space="preserve">QB MBEC 1005-2014 </w:t>
            </w:r>
            <w:r>
              <w:rPr>
                <w:rFonts w:ascii="TimesNewRomanPSMT" w:hAnsi="TimesNewRomanPSMT" w:eastAsia="TimesNewRomanPSMT"/>
                <w:b w:val="0"/>
                <w:i w:val="0"/>
                <w:color w:val="000000"/>
                <w:sz w:val="21"/>
              </w:rPr>
              <w:t xml:space="preserve">QB MBEC 1006-2007 </w:t>
            </w:r>
            <w:r>
              <w:rPr>
                <w:rFonts w:ascii="TimesNewRomanPSMT" w:hAnsi="TimesNewRomanPSMT" w:eastAsia="TimesNewRomanPSMT"/>
                <w:b w:val="0"/>
                <w:i w:val="0"/>
                <w:color w:val="000000"/>
                <w:sz w:val="21"/>
              </w:rPr>
              <w:t xml:space="preserve">QB MBEC 1007-2010 </w:t>
            </w:r>
            <w:r>
              <w:rPr>
                <w:rFonts w:ascii="TimesNewRomanPSMT" w:hAnsi="TimesNewRomanPSMT" w:eastAsia="TimesNewRomanPSMT"/>
                <w:b w:val="0"/>
                <w:i w:val="0"/>
                <w:color w:val="000000"/>
                <w:sz w:val="21"/>
              </w:rPr>
              <w:t xml:space="preserve">QB MBEC 1010-2010 </w:t>
            </w:r>
            <w:r>
              <w:rPr>
                <w:rFonts w:ascii="TimesNewRomanPSMT" w:hAnsi="TimesNewRomanPSMT" w:eastAsia="TimesNewRomanPSMT"/>
                <w:b w:val="0"/>
                <w:i w:val="0"/>
                <w:color w:val="000000"/>
                <w:sz w:val="21"/>
              </w:rPr>
              <w:t xml:space="preserve">QB MBEC 1011-2010 </w:t>
            </w:r>
            <w:r>
              <w:rPr>
                <w:rFonts w:ascii="TimesNewRomanPSMT" w:hAnsi="TimesNewRomanPSMT" w:eastAsia="TimesNewRomanPSMT"/>
                <w:b w:val="0"/>
                <w:i w:val="0"/>
                <w:color w:val="000000"/>
                <w:sz w:val="21"/>
              </w:rPr>
              <w:t xml:space="preserve">QB MBEC 1012-2010 </w:t>
            </w:r>
            <w:r>
              <w:rPr>
                <w:rFonts w:ascii="TimesNewRomanPSMT" w:hAnsi="TimesNewRomanPSMT" w:eastAsia="TimesNewRomanPSMT"/>
                <w:b w:val="0"/>
                <w:i w:val="0"/>
                <w:color w:val="000000"/>
                <w:sz w:val="21"/>
              </w:rPr>
              <w:t xml:space="preserve">GB 50108-2008 </w:t>
            </w:r>
            <w:r>
              <w:br/>
            </w:r>
            <w:r>
              <w:rPr>
                <w:rFonts w:ascii="TimesNewRomanPSMT" w:hAnsi="TimesNewRomanPSMT" w:eastAsia="TimesNewRomanPSMT"/>
                <w:b w:val="0"/>
                <w:i w:val="0"/>
                <w:color w:val="000000"/>
                <w:sz w:val="21"/>
              </w:rPr>
              <w:t xml:space="preserve">GB 50119-2013 </w:t>
            </w:r>
            <w:r>
              <w:br/>
            </w:r>
            <w:r>
              <w:rPr>
                <w:rFonts w:ascii="TimesNewRomanPSMT" w:hAnsi="TimesNewRomanPSMT" w:eastAsia="TimesNewRomanPSMT"/>
                <w:b w:val="0"/>
                <w:i w:val="0"/>
                <w:color w:val="000000"/>
                <w:sz w:val="21"/>
              </w:rPr>
              <w:t xml:space="preserve">GB 50157-2013 </w:t>
            </w:r>
            <w:r>
              <w:br/>
            </w:r>
            <w:r>
              <w:rPr>
                <w:rFonts w:ascii="TimesNewRomanPSMT" w:hAnsi="TimesNewRomanPSMT" w:eastAsia="TimesNewRomanPSMT"/>
                <w:b w:val="0"/>
                <w:i w:val="0"/>
                <w:color w:val="000000"/>
                <w:sz w:val="21"/>
              </w:rPr>
              <w:t xml:space="preserve">GB 50194-2014 </w:t>
            </w:r>
            <w:r>
              <w:br/>
            </w:r>
            <w:r>
              <w:rPr>
                <w:rFonts w:ascii="TimesNewRomanPSMT" w:hAnsi="TimesNewRomanPSMT" w:eastAsia="TimesNewRomanPSMT"/>
                <w:b w:val="0"/>
                <w:i w:val="0"/>
                <w:color w:val="000000"/>
                <w:sz w:val="21"/>
              </w:rPr>
              <w:t xml:space="preserve">GB 50204-2015 </w:t>
            </w:r>
          </w:p>
        </w:tc>
        <w:tc>
          <w:tcPr>
            <w:tcW w:type="dxa" w:w="6628"/>
            <w:tcBorders>
              <w:bottom w:sz="11.199999999999818" w:val="single" w:color="#000000"/>
            </w:tcBorders>
            <w:tcMar>
              <w:start w:w="0" w:type="dxa"/>
              <w:end w:w="0" w:type="dxa"/>
            </w:tcMar>
          </w:tcPr>
          <w:p>
            <w:pPr>
              <w:autoSpaceDN w:val="0"/>
              <w:autoSpaceDE w:val="0"/>
              <w:widowControl/>
              <w:spacing w:line="245" w:lineRule="auto" w:before="56" w:after="0"/>
              <w:ind w:left="108" w:right="1440" w:firstLine="0"/>
              <w:jc w:val="left"/>
            </w:pPr>
            <w:r>
              <w:rPr>
                <w:rFonts w:ascii="SimSun" w:hAnsi="SimSun" w:eastAsia="SimSun"/>
                <w:b w:val="0"/>
                <w:i w:val="0"/>
                <w:color w:val="000000"/>
                <w:sz w:val="21"/>
              </w:rPr>
              <w:t xml:space="preserve">《国家三角测量规范》 </w:t>
            </w:r>
            <w:r>
              <w:br/>
            </w:r>
            <w:r>
              <w:rPr>
                <w:rFonts w:ascii="SimSun" w:hAnsi="SimSun" w:eastAsia="SimSun"/>
                <w:b w:val="0"/>
                <w:i w:val="0"/>
                <w:color w:val="000000"/>
                <w:sz w:val="21"/>
              </w:rPr>
              <w:t xml:space="preserve">《全球定位系统(GPS)测量规范》 </w:t>
            </w:r>
            <w:r>
              <w:br/>
            </w:r>
            <w:r>
              <w:rPr>
                <w:rFonts w:ascii="SimSun" w:hAnsi="SimSun" w:eastAsia="SimSun"/>
                <w:b w:val="0"/>
                <w:i w:val="0"/>
                <w:color w:val="000000"/>
                <w:sz w:val="21"/>
              </w:rPr>
              <w:t xml:space="preserve">《高强高性能混凝土用矿物外加剂》 </w:t>
            </w:r>
            <w:r>
              <w:br/>
            </w:r>
            <w:r>
              <w:rPr>
                <w:rFonts w:ascii="SimSun" w:hAnsi="SimSun" w:eastAsia="SimSun"/>
                <w:b w:val="0"/>
                <w:i w:val="0"/>
                <w:color w:val="000000"/>
                <w:sz w:val="21"/>
              </w:rPr>
              <w:t xml:space="preserve">《金属熔化焊焊接接头射线照相》 </w:t>
            </w:r>
            <w:r>
              <w:br/>
            </w:r>
            <w:r>
              <w:rPr>
                <w:rFonts w:ascii="SimSun" w:hAnsi="SimSun" w:eastAsia="SimSun"/>
                <w:b w:val="0"/>
                <w:i w:val="0"/>
                <w:color w:val="000000"/>
                <w:sz w:val="21"/>
              </w:rPr>
              <w:t xml:space="preserve">《起重机械用钢丝绳检验和报废实用规范》 </w:t>
            </w:r>
            <w:r>
              <w:br/>
            </w:r>
            <w:r>
              <w:rPr>
                <w:rFonts w:ascii="SimSun" w:hAnsi="SimSun" w:eastAsia="SimSun"/>
                <w:b w:val="0"/>
                <w:i w:val="0"/>
                <w:color w:val="000000"/>
                <w:sz w:val="21"/>
              </w:rPr>
              <w:t xml:space="preserve">《钢管混凝土结构设计与施工规程》 </w:t>
            </w:r>
            <w:r>
              <w:br/>
            </w:r>
            <w:r>
              <w:rPr>
                <w:rFonts w:ascii="SimSun" w:hAnsi="SimSun" w:eastAsia="SimSun"/>
                <w:b w:val="0"/>
                <w:i w:val="0"/>
                <w:color w:val="000000"/>
                <w:sz w:val="21"/>
              </w:rPr>
              <w:t xml:space="preserve">《钢筋机械连接通用技术规程》 </w:t>
            </w:r>
            <w:r>
              <w:br/>
            </w:r>
            <w:r>
              <w:rPr>
                <w:rFonts w:ascii="SimSun" w:hAnsi="SimSun" w:eastAsia="SimSun"/>
                <w:b w:val="0"/>
                <w:i w:val="0"/>
                <w:color w:val="000000"/>
                <w:sz w:val="21"/>
              </w:rPr>
              <w:t xml:space="preserve">《带肋钢筋套筒挤压连接技术规程》 </w:t>
            </w:r>
            <w:r>
              <w:br/>
            </w:r>
            <w:r>
              <w:rPr>
                <w:rFonts w:ascii="SimSun" w:hAnsi="SimSun" w:eastAsia="SimSun"/>
                <w:b w:val="0"/>
                <w:i w:val="0"/>
                <w:color w:val="000000"/>
                <w:sz w:val="21"/>
              </w:rPr>
              <w:t xml:space="preserve">《钢筋锥螺纹接头技术规程》 </w:t>
            </w:r>
            <w:r>
              <w:br/>
            </w:r>
            <w:r>
              <w:rPr>
                <w:rFonts w:ascii="SimSun" w:hAnsi="SimSun" w:eastAsia="SimSun"/>
                <w:b w:val="0"/>
                <w:i w:val="0"/>
                <w:color w:val="000000"/>
                <w:sz w:val="21"/>
              </w:rPr>
              <w:t xml:space="preserve">《建筑施工扣件式脚手架安全技术规范》 </w:t>
            </w:r>
            <w:r>
              <w:br/>
            </w:r>
            <w:r>
              <w:rPr>
                <w:rFonts w:ascii="SimSun" w:hAnsi="SimSun" w:eastAsia="SimSun"/>
                <w:b w:val="0"/>
                <w:i w:val="0"/>
                <w:color w:val="000000"/>
                <w:sz w:val="21"/>
              </w:rPr>
              <w:t xml:space="preserve">《建筑施工碗扣式钢管脚手架安全技术规范》 </w:t>
            </w:r>
            <w:r>
              <w:br/>
            </w:r>
            <w:r>
              <w:rPr>
                <w:rFonts w:ascii="SimSun" w:hAnsi="SimSun" w:eastAsia="SimSun"/>
                <w:b w:val="0"/>
                <w:i w:val="0"/>
                <w:color w:val="000000"/>
                <w:sz w:val="21"/>
              </w:rPr>
              <w:t xml:space="preserve">《钢筋焊接及验收规程》 </w:t>
            </w:r>
            <w:r>
              <w:br/>
            </w:r>
            <w:r>
              <w:rPr>
                <w:rFonts w:ascii="SimSun" w:hAnsi="SimSun" w:eastAsia="SimSun"/>
                <w:b w:val="0"/>
                <w:i w:val="0"/>
                <w:color w:val="000000"/>
                <w:sz w:val="21"/>
              </w:rPr>
              <w:t xml:space="preserve">《建筑机械使用安全技术规程》 </w:t>
            </w:r>
            <w:r>
              <w:br/>
            </w:r>
            <w:r>
              <w:rPr>
                <w:rFonts w:ascii="SimSun" w:hAnsi="SimSun" w:eastAsia="SimSun"/>
                <w:b w:val="0"/>
                <w:i w:val="0"/>
                <w:color w:val="000000"/>
                <w:sz w:val="21"/>
              </w:rPr>
              <w:t xml:space="preserve">《施工现场临时用电安全技术规范》 </w:t>
            </w:r>
            <w:r>
              <w:br/>
            </w:r>
            <w:r>
              <w:rPr>
                <w:rFonts w:ascii="SimSun" w:hAnsi="SimSun" w:eastAsia="SimSun"/>
                <w:b w:val="0"/>
                <w:i w:val="0"/>
                <w:color w:val="000000"/>
                <w:sz w:val="21"/>
              </w:rPr>
              <w:t xml:space="preserve">《建筑起重机械安全评估技术规程》 </w:t>
            </w:r>
            <w:r>
              <w:br/>
            </w:r>
            <w:r>
              <w:rPr>
                <w:rFonts w:ascii="SimSun" w:hAnsi="SimSun" w:eastAsia="SimSun"/>
                <w:b w:val="0"/>
                <w:i w:val="0"/>
                <w:color w:val="000000"/>
                <w:sz w:val="21"/>
              </w:rPr>
              <w:t xml:space="preserve">《钢筋焊接接头试验方法标准》 </w:t>
            </w:r>
            <w:r>
              <w:br/>
            </w:r>
            <w:r>
              <w:rPr>
                <w:rFonts w:ascii="SimSun" w:hAnsi="SimSun" w:eastAsia="SimSun"/>
                <w:b w:val="0"/>
                <w:i w:val="0"/>
                <w:color w:val="000000"/>
                <w:sz w:val="21"/>
              </w:rPr>
              <w:t xml:space="preserve">《悬索桥预制主缆丝股技术条件》 </w:t>
            </w:r>
            <w:r>
              <w:br/>
            </w:r>
            <w:r>
              <w:rPr>
                <w:rFonts w:ascii="SimSun" w:hAnsi="SimSun" w:eastAsia="SimSun"/>
                <w:b w:val="0"/>
                <w:i w:val="0"/>
                <w:color w:val="000000"/>
                <w:sz w:val="21"/>
              </w:rPr>
              <w:t xml:space="preserve">《公路悬索桥吊索》 </w:t>
            </w:r>
            <w:r>
              <w:br/>
            </w:r>
            <w:r>
              <w:rPr>
                <w:rFonts w:ascii="SimSun" w:hAnsi="SimSun" w:eastAsia="SimSun"/>
                <w:b w:val="0"/>
                <w:i w:val="0"/>
                <w:color w:val="000000"/>
                <w:sz w:val="21"/>
              </w:rPr>
              <w:t xml:space="preserve">《公路钢筋混凝土及预应力混凝土桥涵设计规范》 </w:t>
            </w:r>
            <w:r>
              <w:rPr>
                <w:rFonts w:ascii="SimSun" w:hAnsi="SimSun" w:eastAsia="SimSun"/>
                <w:b w:val="0"/>
                <w:i w:val="0"/>
                <w:color w:val="000000"/>
                <w:sz w:val="21"/>
              </w:rPr>
              <w:t xml:space="preserve">《公路工程混凝土结构防腐蚀技术规范》 </w:t>
            </w:r>
            <w:r>
              <w:br/>
            </w:r>
            <w:r>
              <w:rPr>
                <w:rFonts w:ascii="SimSun" w:hAnsi="SimSun" w:eastAsia="SimSun"/>
                <w:b w:val="0"/>
                <w:i w:val="0"/>
                <w:color w:val="000000"/>
                <w:sz w:val="21"/>
              </w:rPr>
              <w:t xml:space="preserve">《公路斜拉桥设计细则》 </w:t>
            </w:r>
            <w:r>
              <w:br/>
            </w:r>
            <w:r>
              <w:rPr>
                <w:rFonts w:ascii="SimSun" w:hAnsi="SimSun" w:eastAsia="SimSun"/>
                <w:b w:val="0"/>
                <w:i w:val="0"/>
                <w:color w:val="000000"/>
                <w:sz w:val="21"/>
              </w:rPr>
              <w:t xml:space="preserve">《公路桥涵施工技术规范》 </w:t>
            </w:r>
            <w:r>
              <w:br/>
            </w:r>
            <w:r>
              <w:rPr>
                <w:rFonts w:ascii="SimSun" w:hAnsi="SimSun" w:eastAsia="SimSun"/>
                <w:b w:val="0"/>
                <w:i w:val="0"/>
                <w:color w:val="000000"/>
                <w:sz w:val="21"/>
              </w:rPr>
              <w:t xml:space="preserve">《公路桥涵钢结构及木结构设计规范》 </w:t>
            </w:r>
            <w:r>
              <w:br/>
            </w:r>
            <w:r>
              <w:rPr>
                <w:rFonts w:ascii="SimSun" w:hAnsi="SimSun" w:eastAsia="SimSun"/>
                <w:b w:val="0"/>
                <w:i w:val="0"/>
                <w:color w:val="000000"/>
                <w:sz w:val="21"/>
              </w:rPr>
              <w:t xml:space="preserve">《海港总平面设计规范》 </w:t>
            </w:r>
            <w:r>
              <w:br/>
            </w:r>
            <w:r>
              <w:rPr>
                <w:rFonts w:ascii="SimSun" w:hAnsi="SimSun" w:eastAsia="SimSun"/>
                <w:b w:val="0"/>
                <w:i w:val="0"/>
                <w:color w:val="000000"/>
                <w:sz w:val="21"/>
              </w:rPr>
              <w:t xml:space="preserve">《港口工程荷载规范》 </w:t>
            </w:r>
            <w:r>
              <w:br/>
            </w:r>
            <w:r>
              <w:rPr>
                <w:rFonts w:ascii="SimSun" w:hAnsi="SimSun" w:eastAsia="SimSun"/>
                <w:b w:val="0"/>
                <w:i w:val="0"/>
                <w:color w:val="000000"/>
                <w:sz w:val="21"/>
              </w:rPr>
              <w:t xml:space="preserve">《港口工程桩基规范》 </w:t>
            </w:r>
            <w:r>
              <w:br/>
            </w:r>
            <w:r>
              <w:rPr>
                <w:rFonts w:ascii="SimSun" w:hAnsi="SimSun" w:eastAsia="SimSun"/>
                <w:b w:val="0"/>
                <w:i w:val="0"/>
                <w:color w:val="000000"/>
                <w:sz w:val="21"/>
              </w:rPr>
              <w:t xml:space="preserve">《海港工程混凝土结构防腐蚀技术规范》 </w:t>
            </w:r>
            <w:r>
              <w:br/>
            </w:r>
            <w:r>
              <w:rPr>
                <w:rFonts w:ascii="SimSun" w:hAnsi="SimSun" w:eastAsia="SimSun"/>
                <w:b w:val="0"/>
                <w:i w:val="0"/>
                <w:color w:val="000000"/>
                <w:sz w:val="21"/>
              </w:rPr>
              <w:t xml:space="preserve">《港口及航道护岸工程设计与施工规范 》 </w:t>
            </w:r>
            <w:r>
              <w:br/>
            </w:r>
            <w:r>
              <w:rPr>
                <w:rFonts w:ascii="SimSun" w:hAnsi="SimSun" w:eastAsia="SimSun"/>
                <w:b w:val="0"/>
                <w:i w:val="0"/>
                <w:color w:val="000000"/>
                <w:sz w:val="21"/>
              </w:rPr>
              <w:t xml:space="preserve">《钻孔桩施工》 </w:t>
            </w:r>
            <w:r>
              <w:br/>
            </w:r>
            <w:r>
              <w:rPr>
                <w:rFonts w:ascii="SimSun" w:hAnsi="SimSun" w:eastAsia="SimSun"/>
                <w:b w:val="0"/>
                <w:i w:val="0"/>
                <w:color w:val="000000"/>
                <w:sz w:val="21"/>
              </w:rPr>
              <w:t xml:space="preserve">《预应力混凝土连续梁施工》 </w:t>
            </w:r>
            <w:r>
              <w:br/>
            </w:r>
            <w:r>
              <w:rPr>
                <w:rFonts w:ascii="SimSun" w:hAnsi="SimSun" w:eastAsia="SimSun"/>
                <w:b w:val="0"/>
                <w:i w:val="0"/>
                <w:color w:val="000000"/>
                <w:sz w:val="21"/>
              </w:rPr>
              <w:t xml:space="preserve">《预应力混凝土连续梁施工》 </w:t>
            </w:r>
            <w:r>
              <w:br/>
            </w:r>
            <w:r>
              <w:rPr>
                <w:rFonts w:ascii="SimSun" w:hAnsi="SimSun" w:eastAsia="SimSun"/>
                <w:b w:val="0"/>
                <w:i w:val="0"/>
                <w:color w:val="000000"/>
                <w:sz w:val="21"/>
              </w:rPr>
              <w:t xml:space="preserve">《预应力混凝土斜拉桥施工》 </w:t>
            </w:r>
            <w:r>
              <w:br/>
            </w:r>
            <w:r>
              <w:rPr>
                <w:rFonts w:ascii="SimSun" w:hAnsi="SimSun" w:eastAsia="SimSun"/>
                <w:b w:val="0"/>
                <w:i w:val="0"/>
                <w:color w:val="000000"/>
                <w:sz w:val="21"/>
              </w:rPr>
              <w:t xml:space="preserve">《预应力混凝土斜拉桥施工》 </w:t>
            </w:r>
            <w:r>
              <w:br/>
            </w:r>
            <w:r>
              <w:rPr>
                <w:rFonts w:ascii="SimSun" w:hAnsi="SimSun" w:eastAsia="SimSun"/>
                <w:b w:val="0"/>
                <w:i w:val="0"/>
                <w:color w:val="000000"/>
                <w:sz w:val="21"/>
              </w:rPr>
              <w:t xml:space="preserve">《承台、桥墩（台）、混凝土索塔施工》 </w:t>
            </w:r>
            <w:r>
              <w:br/>
            </w:r>
            <w:r>
              <w:rPr>
                <w:rFonts w:ascii="SimSun" w:hAnsi="SimSun" w:eastAsia="SimSun"/>
                <w:b w:val="0"/>
                <w:i w:val="0"/>
                <w:color w:val="000000"/>
                <w:sz w:val="21"/>
              </w:rPr>
              <w:t xml:space="preserve">《承台、桥墩（台）、混凝土索塔施工》 </w:t>
            </w:r>
            <w:r>
              <w:br/>
            </w:r>
            <w:r>
              <w:rPr>
                <w:rFonts w:ascii="SimSun" w:hAnsi="SimSun" w:eastAsia="SimSun"/>
                <w:b w:val="0"/>
                <w:i w:val="0"/>
                <w:color w:val="000000"/>
                <w:sz w:val="21"/>
              </w:rPr>
              <w:t xml:space="preserve">《桥桁梁（拱）架设施工》 </w:t>
            </w:r>
            <w:r>
              <w:br/>
            </w:r>
            <w:r>
              <w:rPr>
                <w:rFonts w:ascii="SimSun" w:hAnsi="SimSun" w:eastAsia="SimSun"/>
                <w:b w:val="0"/>
                <w:i w:val="0"/>
                <w:color w:val="000000"/>
                <w:sz w:val="21"/>
              </w:rPr>
              <w:t xml:space="preserve">《桥桁梁（拱）架设施工》 </w:t>
            </w:r>
            <w:r>
              <w:br/>
            </w:r>
            <w:r>
              <w:rPr>
                <w:rFonts w:ascii="SimSun" w:hAnsi="SimSun" w:eastAsia="SimSun"/>
                <w:b w:val="0"/>
                <w:i w:val="0"/>
                <w:color w:val="000000"/>
                <w:sz w:val="21"/>
              </w:rPr>
              <w:t xml:space="preserve">《悬索桥施工》 </w:t>
            </w:r>
            <w:r>
              <w:br/>
            </w:r>
            <w:r>
              <w:rPr>
                <w:rFonts w:ascii="SimSun" w:hAnsi="SimSun" w:eastAsia="SimSun"/>
                <w:b w:val="0"/>
                <w:i w:val="0"/>
                <w:color w:val="000000"/>
                <w:sz w:val="21"/>
              </w:rPr>
              <w:t xml:space="preserve">《悬索吊机及扣挂法拱桥施工》 </w:t>
            </w:r>
            <w:r>
              <w:br/>
            </w:r>
            <w:r>
              <w:rPr>
                <w:rFonts w:ascii="SimSun" w:hAnsi="SimSun" w:eastAsia="SimSun"/>
                <w:b w:val="0"/>
                <w:i w:val="0"/>
                <w:color w:val="000000"/>
                <w:sz w:val="21"/>
              </w:rPr>
              <w:t xml:space="preserve">《预应力混凝土箱梁支架法及移动模架法现浇施工》 </w:t>
            </w:r>
            <w:r>
              <w:rPr>
                <w:rFonts w:ascii="SimSun" w:hAnsi="SimSun" w:eastAsia="SimSun"/>
                <w:b w:val="0"/>
                <w:i w:val="0"/>
                <w:color w:val="000000"/>
                <w:sz w:val="21"/>
              </w:rPr>
              <w:t xml:space="preserve">《海上整孔混凝土梁预制与架设》 </w:t>
            </w:r>
            <w:r>
              <w:br/>
            </w:r>
            <w:r>
              <w:rPr>
                <w:rFonts w:ascii="SimSun" w:hAnsi="SimSun" w:eastAsia="SimSun"/>
                <w:b w:val="0"/>
                <w:i w:val="0"/>
                <w:color w:val="000000"/>
                <w:sz w:val="21"/>
              </w:rPr>
              <w:t xml:space="preserve">《桥梁转体施工》 </w:t>
            </w:r>
            <w:r>
              <w:br/>
            </w:r>
            <w:r>
              <w:rPr>
                <w:rFonts w:ascii="SimSun" w:hAnsi="SimSun" w:eastAsia="SimSun"/>
                <w:b w:val="0"/>
                <w:i w:val="0"/>
                <w:color w:val="000000"/>
                <w:sz w:val="21"/>
              </w:rPr>
              <w:t xml:space="preserve">《地下工程防水技术规范》 </w:t>
            </w:r>
            <w:r>
              <w:br/>
            </w:r>
            <w:r>
              <w:rPr>
                <w:rFonts w:ascii="SimSun" w:hAnsi="SimSun" w:eastAsia="SimSun"/>
                <w:b w:val="0"/>
                <w:i w:val="0"/>
                <w:color w:val="000000"/>
                <w:sz w:val="21"/>
              </w:rPr>
              <w:t xml:space="preserve">《混凝土外加剂应用技术规范》 </w:t>
            </w:r>
            <w:r>
              <w:br/>
            </w:r>
            <w:r>
              <w:rPr>
                <w:rFonts w:ascii="SimSun" w:hAnsi="SimSun" w:eastAsia="SimSun"/>
                <w:b w:val="0"/>
                <w:i w:val="0"/>
                <w:color w:val="000000"/>
                <w:sz w:val="21"/>
              </w:rPr>
              <w:t xml:space="preserve">《地铁设计规范》 </w:t>
            </w:r>
            <w:r>
              <w:br/>
            </w:r>
            <w:r>
              <w:rPr>
                <w:rFonts w:ascii="SimSun" w:hAnsi="SimSun" w:eastAsia="SimSun"/>
                <w:b w:val="0"/>
                <w:i w:val="0"/>
                <w:color w:val="000000"/>
                <w:sz w:val="21"/>
              </w:rPr>
              <w:t xml:space="preserve">《建设工程施工现场供用电安全规范》 </w:t>
            </w:r>
            <w:r>
              <w:br/>
            </w:r>
            <w:r>
              <w:rPr>
                <w:rFonts w:ascii="SimSun" w:hAnsi="SimSun" w:eastAsia="SimSun"/>
                <w:b w:val="0"/>
                <w:i w:val="0"/>
                <w:color w:val="000000"/>
                <w:sz w:val="21"/>
              </w:rPr>
              <w:t xml:space="preserve">《混凝土结构工程施工质量验收规范》 </w:t>
            </w:r>
          </w:p>
        </w:tc>
      </w:tr>
    </w:tbl>
    <w:p>
      <w:pPr>
        <w:autoSpaceDN w:val="0"/>
        <w:autoSpaceDE w:val="0"/>
        <w:widowControl/>
        <w:spacing w:line="240" w:lineRule="exact" w:before="330" w:after="0"/>
        <w:ind w:left="0" w:right="4388" w:firstLine="0"/>
        <w:jc w:val="right"/>
      </w:pPr>
      <w:r>
        <w:rPr>
          <w:rFonts w:ascii="TimesNewRomanPSMT" w:hAnsi="TimesNewRomanPSMT" w:eastAsia="TimesNewRomanPSMT"/>
          <w:b w:val="0"/>
          <w:i w:val="0"/>
          <w:color w:val="000000"/>
          <w:sz w:val="18"/>
        </w:rPr>
        <w:t xml:space="preserve">67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25" name="Picture 20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288" w:bottom="170" w:left="420" w:header="720" w:footer="720" w:gutter="0"/>
          <w:cols w:num="2" w:equalWidth="0">
            <w:col w:w="1040" w:space="0"/>
            <w:col w:w="915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54" w:firstLine="0"/>
        <w:jc w:val="right"/>
      </w:pPr>
      <w:r>
        <w:rPr>
          <w:rFonts w:ascii="SimSun" w:hAnsi="SimSun" w:eastAsia="SimSun"/>
          <w:b w:val="0"/>
          <w:i w:val="0"/>
          <w:color w:val="000000"/>
          <w:sz w:val="18"/>
        </w:rPr>
        <w:t xml:space="preserve">附录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标准号 </w:t>
            </w:r>
          </w:p>
        </w:tc>
        <w:tc>
          <w:tcPr>
            <w:tcW w:type="dxa" w:w="6628"/>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3936"/>
        <w:ind w:left="0" w:right="0"/>
      </w:pPr>
    </w:p>
    <w:p>
      <w:pPr>
        <w:sectPr>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26" name="Picture 20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12844"/>
        </w:trPr>
        <w:tc>
          <w:tcPr>
            <w:tcW w:type="dxa" w:w="2390"/>
            <w:tcBorders>
              <w:bottom w:sz="11.199999999999818" w:val="single" w:color="#000000"/>
            </w:tcBorders>
            <w:tcMar>
              <w:start w:w="0" w:type="dxa"/>
              <w:end w:w="0" w:type="dxa"/>
            </w:tcMar>
          </w:tcPr>
          <w:p>
            <w:pPr>
              <w:autoSpaceDN w:val="0"/>
              <w:autoSpaceDE w:val="0"/>
              <w:widowControl/>
              <w:spacing w:line="272" w:lineRule="exact" w:before="10" w:after="0"/>
              <w:ind w:left="122" w:right="288" w:firstLine="0"/>
              <w:jc w:val="left"/>
            </w:pPr>
            <w:r>
              <w:rPr>
                <w:rFonts w:ascii="TimesNewRomanPSMT" w:hAnsi="TimesNewRomanPSMT" w:eastAsia="TimesNewRomanPSMT"/>
                <w:b w:val="0"/>
                <w:i w:val="0"/>
                <w:color w:val="000000"/>
                <w:sz w:val="21"/>
              </w:rPr>
              <w:t xml:space="preserve">QB MBEC 1018-2016 </w:t>
            </w:r>
            <w:r>
              <w:rPr>
                <w:rFonts w:ascii="TimesNewRomanPSMT" w:hAnsi="TimesNewRomanPSMT" w:eastAsia="TimesNewRomanPSMT"/>
                <w:b w:val="0"/>
                <w:i w:val="0"/>
                <w:color w:val="000000"/>
                <w:sz w:val="21"/>
              </w:rPr>
              <w:t xml:space="preserve">TB 10002.2-2005 </w:t>
            </w:r>
            <w:r>
              <w:br/>
            </w:r>
            <w:r>
              <w:rPr>
                <w:rFonts w:ascii="TimesNewRomanPSMT" w:hAnsi="TimesNewRomanPSMT" w:eastAsia="TimesNewRomanPSMT"/>
                <w:b w:val="0"/>
                <w:i w:val="0"/>
                <w:color w:val="000000"/>
                <w:sz w:val="21"/>
              </w:rPr>
              <w:t xml:space="preserve">TB 10002.5-2005 </w:t>
            </w:r>
            <w:r>
              <w:br/>
            </w:r>
            <w:r>
              <w:rPr>
                <w:rFonts w:ascii="TimesNewRomanPSMT" w:hAnsi="TimesNewRomanPSMT" w:eastAsia="TimesNewRomanPSMT"/>
                <w:b w:val="0"/>
                <w:i w:val="0"/>
                <w:color w:val="000000"/>
                <w:sz w:val="21"/>
              </w:rPr>
              <w:t xml:space="preserve">TB 10054-2010 </w:t>
            </w:r>
            <w:r>
              <w:br/>
            </w:r>
            <w:r>
              <w:rPr>
                <w:rFonts w:ascii="TimesNewRomanPSMT" w:hAnsi="TimesNewRomanPSMT" w:eastAsia="TimesNewRomanPSMT"/>
                <w:b w:val="0"/>
                <w:i w:val="0"/>
                <w:color w:val="000000"/>
                <w:sz w:val="21"/>
              </w:rPr>
              <w:t xml:space="preserve">TB 10203-2002 </w:t>
            </w:r>
            <w:r>
              <w:br/>
            </w:r>
            <w:r>
              <w:rPr>
                <w:rFonts w:ascii="TimesNewRomanPSMT" w:hAnsi="TimesNewRomanPSMT" w:eastAsia="TimesNewRomanPSMT"/>
                <w:b w:val="0"/>
                <w:i w:val="0"/>
                <w:color w:val="000000"/>
                <w:sz w:val="21"/>
              </w:rPr>
              <w:t xml:space="preserve">TB 10212-2009 </w:t>
            </w:r>
            <w:r>
              <w:br/>
            </w:r>
            <w:r>
              <w:rPr>
                <w:rFonts w:ascii="TimesNewRomanPSMT" w:hAnsi="TimesNewRomanPSMT" w:eastAsia="TimesNewRomanPSMT"/>
                <w:b w:val="0"/>
                <w:i w:val="0"/>
                <w:color w:val="000000"/>
                <w:sz w:val="21"/>
              </w:rPr>
              <w:t xml:space="preserve">TB 10212-98 </w:t>
            </w:r>
            <w:r>
              <w:br/>
            </w:r>
            <w:r>
              <w:rPr>
                <w:rFonts w:ascii="TimesNewRomanPSMT" w:hAnsi="TimesNewRomanPSMT" w:eastAsia="TimesNewRomanPSMT"/>
                <w:b w:val="0"/>
                <w:i w:val="0"/>
                <w:color w:val="000000"/>
                <w:sz w:val="21"/>
              </w:rPr>
              <w:t xml:space="preserve">TB 10213-1999 </w:t>
            </w:r>
            <w:r>
              <w:br/>
            </w:r>
            <w:r>
              <w:rPr>
                <w:rFonts w:ascii="TimesNewRomanPSMT" w:hAnsi="TimesNewRomanPSMT" w:eastAsia="TimesNewRomanPSMT"/>
                <w:b w:val="0"/>
                <w:i w:val="0"/>
                <w:color w:val="000000"/>
                <w:sz w:val="21"/>
              </w:rPr>
              <w:t xml:space="preserve">TB 10303-2009 </w:t>
            </w:r>
            <w:r>
              <w:br/>
            </w:r>
            <w:r>
              <w:rPr>
                <w:rFonts w:ascii="TimesNewRomanPSMT" w:hAnsi="TimesNewRomanPSMT" w:eastAsia="TimesNewRomanPSMT"/>
                <w:b w:val="0"/>
                <w:i w:val="0"/>
                <w:color w:val="000000"/>
                <w:sz w:val="21"/>
              </w:rPr>
              <w:t xml:space="preserve">TB 10415-2003 </w:t>
            </w:r>
            <w:r>
              <w:br/>
            </w:r>
            <w:r>
              <w:rPr>
                <w:rFonts w:ascii="TimesNewRomanPSMT" w:hAnsi="TimesNewRomanPSMT" w:eastAsia="TimesNewRomanPSMT"/>
                <w:b w:val="0"/>
                <w:i w:val="0"/>
                <w:color w:val="000000"/>
                <w:sz w:val="21"/>
              </w:rPr>
              <w:t xml:space="preserve">TB 10426-2004 </w:t>
            </w:r>
            <w:r>
              <w:br/>
            </w:r>
            <w:r>
              <w:rPr>
                <w:rFonts w:ascii="TimesNewRomanPSMT" w:hAnsi="TimesNewRomanPSMT" w:eastAsia="TimesNewRomanPSMT"/>
                <w:b w:val="0"/>
                <w:i w:val="0"/>
                <w:color w:val="000000"/>
                <w:sz w:val="21"/>
              </w:rPr>
              <w:t xml:space="preserve">TB 10601-2009 </w:t>
            </w:r>
            <w:r>
              <w:br/>
            </w:r>
            <w:r>
              <w:rPr>
                <w:rFonts w:ascii="TimesNewRomanPSMT" w:hAnsi="TimesNewRomanPSMT" w:eastAsia="TimesNewRomanPSMT"/>
                <w:b w:val="0"/>
                <w:i w:val="0"/>
                <w:color w:val="000000"/>
                <w:sz w:val="21"/>
              </w:rPr>
              <w:t xml:space="preserve">TB 10752-2010 </w:t>
            </w:r>
            <w:r>
              <w:br/>
            </w:r>
            <w:r>
              <w:rPr>
                <w:rFonts w:ascii="TimesNewRomanPSMT" w:hAnsi="TimesNewRomanPSMT" w:eastAsia="TimesNewRomanPSMT"/>
                <w:b w:val="0"/>
                <w:i w:val="0"/>
                <w:color w:val="000000"/>
                <w:sz w:val="21"/>
              </w:rPr>
              <w:t xml:space="preserve">TB T 1527-2004 </w:t>
            </w:r>
            <w:r>
              <w:br/>
            </w:r>
            <w:r>
              <w:rPr>
                <w:rFonts w:ascii="TimesNewRomanPSMT" w:hAnsi="TimesNewRomanPSMT" w:eastAsia="TimesNewRomanPSMT"/>
                <w:b w:val="0"/>
                <w:i w:val="0"/>
                <w:color w:val="000000"/>
                <w:sz w:val="21"/>
              </w:rPr>
              <w:t xml:space="preserve">TBJ 214-92 </w:t>
            </w:r>
            <w:r>
              <w:br/>
            </w:r>
            <w:r>
              <w:rPr>
                <w:rFonts w:ascii="TimesNewRomanPSMT" w:hAnsi="TimesNewRomanPSMT" w:eastAsia="TimesNewRomanPSMT"/>
                <w:b w:val="0"/>
                <w:i w:val="0"/>
                <w:color w:val="000000"/>
                <w:sz w:val="21"/>
              </w:rPr>
              <w:t xml:space="preserve">TZ 203-2008 </w:t>
            </w:r>
            <w:r>
              <w:br/>
            </w:r>
            <w:r>
              <w:rPr>
                <w:rFonts w:ascii="TimesNewRomanPSMT" w:hAnsi="TimesNewRomanPSMT" w:eastAsia="TimesNewRomanPSMT"/>
                <w:b w:val="0"/>
                <w:i w:val="0"/>
                <w:color w:val="000000"/>
                <w:sz w:val="21"/>
              </w:rPr>
              <w:t xml:space="preserve">TZ 213-2005 </w:t>
            </w:r>
            <w:r>
              <w:br/>
            </w:r>
            <w:r>
              <w:rPr>
                <w:rFonts w:ascii="TimesNewRomanPSMT" w:hAnsi="TimesNewRomanPSMT" w:eastAsia="TimesNewRomanPSMT"/>
                <w:b w:val="0"/>
                <w:i w:val="0"/>
                <w:color w:val="000000"/>
                <w:sz w:val="21"/>
              </w:rPr>
              <w:t xml:space="preserve">CJ T 284-2008 </w:t>
            </w:r>
            <w:r>
              <w:br/>
            </w:r>
            <w:r>
              <w:rPr>
                <w:rFonts w:ascii="TimesNewRomanPSMT" w:hAnsi="TimesNewRomanPSMT" w:eastAsia="TimesNewRomanPSMT"/>
                <w:b w:val="0"/>
                <w:i w:val="0"/>
                <w:color w:val="000000"/>
                <w:sz w:val="21"/>
              </w:rPr>
              <w:t xml:space="preserve">CJ T 446-2014 </w:t>
            </w:r>
            <w:r>
              <w:br/>
            </w:r>
            <w:r>
              <w:rPr>
                <w:rFonts w:ascii="TimesNewRomanPSMT" w:hAnsi="TimesNewRomanPSMT" w:eastAsia="TimesNewRomanPSMT"/>
                <w:b w:val="0"/>
                <w:i w:val="0"/>
                <w:color w:val="000000"/>
                <w:sz w:val="21"/>
              </w:rPr>
              <w:t xml:space="preserve">CJJ 217-2014 </w:t>
            </w:r>
            <w:r>
              <w:br/>
            </w:r>
            <w:r>
              <w:rPr>
                <w:rFonts w:ascii="TimesNewRomanPSMT" w:hAnsi="TimesNewRomanPSMT" w:eastAsia="TimesNewRomanPSMT"/>
                <w:b w:val="0"/>
                <w:i w:val="0"/>
                <w:color w:val="000000"/>
                <w:sz w:val="21"/>
              </w:rPr>
              <w:t xml:space="preserve">CJJ T 164-2011 </w:t>
            </w:r>
            <w:r>
              <w:br/>
            </w:r>
            <w:r>
              <w:rPr>
                <w:rFonts w:ascii="TimesNewRomanPSMT" w:hAnsi="TimesNewRomanPSMT" w:eastAsia="TimesNewRomanPSMT"/>
                <w:b w:val="0"/>
                <w:i w:val="0"/>
                <w:color w:val="000000"/>
                <w:sz w:val="21"/>
              </w:rPr>
              <w:t xml:space="preserve">DGT J08-236-2013 </w:t>
            </w:r>
            <w:r>
              <w:br/>
            </w:r>
            <w:r>
              <w:rPr>
                <w:rFonts w:ascii="TimesNewRomanPSMT" w:hAnsi="TimesNewRomanPSMT" w:eastAsia="TimesNewRomanPSMT"/>
                <w:b w:val="0"/>
                <w:i w:val="0"/>
                <w:color w:val="000000"/>
                <w:sz w:val="21"/>
              </w:rPr>
              <w:t xml:space="preserve">GB 10070-88 </w:t>
            </w:r>
            <w:r>
              <w:br/>
            </w:r>
            <w:r>
              <w:rPr>
                <w:rFonts w:ascii="TimesNewRomanPSMT" w:hAnsi="TimesNewRomanPSMT" w:eastAsia="TimesNewRomanPSMT"/>
                <w:b w:val="0"/>
                <w:i w:val="0"/>
                <w:color w:val="000000"/>
                <w:sz w:val="21"/>
              </w:rPr>
              <w:t xml:space="preserve">GB 1094.11-2007 </w:t>
            </w:r>
            <w:r>
              <w:br/>
            </w:r>
            <w:r>
              <w:rPr>
                <w:rFonts w:ascii="TimesNewRomanPSMT" w:hAnsi="TimesNewRomanPSMT" w:eastAsia="TimesNewRomanPSMT"/>
                <w:b w:val="0"/>
                <w:i w:val="0"/>
                <w:color w:val="000000"/>
                <w:sz w:val="21"/>
              </w:rPr>
              <w:t xml:space="preserve">GB 1094.2-2013 </w:t>
            </w:r>
            <w:r>
              <w:br/>
            </w:r>
            <w:r>
              <w:rPr>
                <w:rFonts w:ascii="TimesNewRomanPSMT" w:hAnsi="TimesNewRomanPSMT" w:eastAsia="TimesNewRomanPSMT"/>
                <w:b w:val="0"/>
                <w:i w:val="0"/>
                <w:color w:val="000000"/>
                <w:sz w:val="21"/>
              </w:rPr>
              <w:t xml:space="preserve">GB 1094.3-2003 </w:t>
            </w:r>
            <w:r>
              <w:br/>
            </w:r>
            <w:r>
              <w:rPr>
                <w:rFonts w:ascii="TimesNewRomanPSMT" w:hAnsi="TimesNewRomanPSMT" w:eastAsia="TimesNewRomanPSMT"/>
                <w:b w:val="0"/>
                <w:i w:val="0"/>
                <w:color w:val="000000"/>
                <w:sz w:val="21"/>
              </w:rPr>
              <w:t xml:space="preserve">GB 12265.3-1997 </w:t>
            </w:r>
            <w:r>
              <w:br/>
            </w:r>
            <w:r>
              <w:rPr>
                <w:rFonts w:ascii="TimesNewRomanPSMT" w:hAnsi="TimesNewRomanPSMT" w:eastAsia="TimesNewRomanPSMT"/>
                <w:b w:val="0"/>
                <w:i w:val="0"/>
                <w:color w:val="000000"/>
                <w:sz w:val="21"/>
              </w:rPr>
              <w:t xml:space="preserve">GB 12348-2008 </w:t>
            </w:r>
            <w:r>
              <w:br/>
            </w:r>
            <w:r>
              <w:rPr>
                <w:rFonts w:ascii="TimesNewRomanPSMT" w:hAnsi="TimesNewRomanPSMT" w:eastAsia="TimesNewRomanPSMT"/>
                <w:b w:val="0"/>
                <w:i w:val="0"/>
                <w:color w:val="000000"/>
                <w:sz w:val="21"/>
              </w:rPr>
              <w:t xml:space="preserve">GB 12523-2011 </w:t>
            </w:r>
            <w:r>
              <w:br/>
            </w:r>
            <w:r>
              <w:rPr>
                <w:rFonts w:ascii="TimesNewRomanPSMT" w:hAnsi="TimesNewRomanPSMT" w:eastAsia="TimesNewRomanPSMT"/>
                <w:b w:val="0"/>
                <w:i w:val="0"/>
                <w:color w:val="000000"/>
                <w:sz w:val="21"/>
              </w:rPr>
              <w:t xml:space="preserve">GB T 14775-1993 </w:t>
            </w:r>
            <w:r>
              <w:br/>
            </w:r>
            <w:r>
              <w:rPr>
                <w:rFonts w:ascii="TimesNewRomanPSMT" w:hAnsi="TimesNewRomanPSMT" w:eastAsia="TimesNewRomanPSMT"/>
                <w:b w:val="0"/>
                <w:i w:val="0"/>
                <w:color w:val="000000"/>
                <w:sz w:val="21"/>
              </w:rPr>
              <w:t xml:space="preserve">GB 150.1-2011 </w:t>
            </w:r>
            <w:r>
              <w:br/>
            </w:r>
            <w:r>
              <w:rPr>
                <w:rFonts w:ascii="TimesNewRomanPSMT" w:hAnsi="TimesNewRomanPSMT" w:eastAsia="TimesNewRomanPSMT"/>
                <w:b w:val="0"/>
                <w:i w:val="0"/>
                <w:color w:val="000000"/>
                <w:sz w:val="21"/>
              </w:rPr>
              <w:t xml:space="preserve">GB 16754-2008 </w:t>
            </w:r>
            <w:r>
              <w:br/>
            </w:r>
            <w:r>
              <w:rPr>
                <w:rFonts w:ascii="TimesNewRomanPSMT" w:hAnsi="TimesNewRomanPSMT" w:eastAsia="TimesNewRomanPSMT"/>
                <w:b w:val="0"/>
                <w:i w:val="0"/>
                <w:color w:val="000000"/>
                <w:sz w:val="21"/>
              </w:rPr>
              <w:t xml:space="preserve">GB 17888.3-2008 </w:t>
            </w:r>
            <w:r>
              <w:br/>
            </w:r>
            <w:r>
              <w:rPr>
                <w:rFonts w:ascii="TimesNewRomanPSMT" w:hAnsi="TimesNewRomanPSMT" w:eastAsia="TimesNewRomanPSMT"/>
                <w:b w:val="0"/>
                <w:i w:val="0"/>
                <w:color w:val="000000"/>
                <w:sz w:val="21"/>
              </w:rPr>
              <w:t xml:space="preserve">GB 20178-2014 </w:t>
            </w:r>
            <w:r>
              <w:br/>
            </w:r>
            <w:r>
              <w:rPr>
                <w:rFonts w:ascii="TimesNewRomanPSMT" w:hAnsi="TimesNewRomanPSMT" w:eastAsia="TimesNewRomanPSMT"/>
                <w:b w:val="0"/>
                <w:i w:val="0"/>
                <w:color w:val="000000"/>
                <w:sz w:val="21"/>
              </w:rPr>
              <w:t xml:space="preserve">GB T 21120-2007 </w:t>
            </w:r>
            <w:r>
              <w:br/>
            </w:r>
            <w:r>
              <w:rPr>
                <w:rFonts w:ascii="TimesNewRomanPSMT" w:hAnsi="TimesNewRomanPSMT" w:eastAsia="TimesNewRomanPSMT"/>
                <w:b w:val="0"/>
                <w:i w:val="0"/>
                <w:color w:val="000000"/>
                <w:sz w:val="21"/>
              </w:rPr>
              <w:t xml:space="preserve">GB 23821-2009 </w:t>
            </w:r>
            <w:r>
              <w:br/>
            </w:r>
            <w:r>
              <w:rPr>
                <w:rFonts w:ascii="TimesNewRomanPSMT" w:hAnsi="TimesNewRomanPSMT" w:eastAsia="TimesNewRomanPSMT"/>
                <w:b w:val="0"/>
                <w:i w:val="0"/>
                <w:color w:val="000000"/>
                <w:sz w:val="21"/>
              </w:rPr>
              <w:t xml:space="preserve">GB 2893-2008 </w:t>
            </w:r>
            <w:r>
              <w:br/>
            </w:r>
            <w:r>
              <w:rPr>
                <w:rFonts w:ascii="TimesNewRomanPSMT" w:hAnsi="TimesNewRomanPSMT" w:eastAsia="TimesNewRomanPSMT"/>
                <w:b w:val="0"/>
                <w:i w:val="0"/>
                <w:color w:val="000000"/>
                <w:sz w:val="21"/>
              </w:rPr>
              <w:t xml:space="preserve">GB 2894-2008 </w:t>
            </w:r>
            <w:r>
              <w:br/>
            </w:r>
            <w:r>
              <w:rPr>
                <w:rFonts w:ascii="TimesNewRomanPSMT" w:hAnsi="TimesNewRomanPSMT" w:eastAsia="TimesNewRomanPSMT"/>
                <w:b w:val="0"/>
                <w:i w:val="0"/>
                <w:color w:val="000000"/>
                <w:sz w:val="21"/>
              </w:rPr>
              <w:t xml:space="preserve">GB 50009-2012 </w:t>
            </w:r>
            <w:r>
              <w:br/>
            </w:r>
            <w:r>
              <w:rPr>
                <w:rFonts w:ascii="TimesNewRomanPSMT" w:hAnsi="TimesNewRomanPSMT" w:eastAsia="TimesNewRomanPSMT"/>
                <w:b w:val="0"/>
                <w:i w:val="0"/>
                <w:color w:val="000000"/>
                <w:sz w:val="21"/>
              </w:rPr>
              <w:t xml:space="preserve">GB 50010-2010 </w:t>
            </w:r>
            <w:r>
              <w:br/>
            </w:r>
            <w:r>
              <w:rPr>
                <w:rFonts w:ascii="TimesNewRomanPSMT" w:hAnsi="TimesNewRomanPSMT" w:eastAsia="TimesNewRomanPSMT"/>
                <w:b w:val="0"/>
                <w:i w:val="0"/>
                <w:color w:val="000000"/>
                <w:sz w:val="21"/>
              </w:rPr>
              <w:t xml:space="preserve">GB T 7932-2003 </w:t>
            </w:r>
            <w:r>
              <w:br/>
            </w:r>
            <w:r>
              <w:rPr>
                <w:rFonts w:ascii="TimesNewRomanPSMT" w:hAnsi="TimesNewRomanPSMT" w:eastAsia="TimesNewRomanPSMT"/>
                <w:b w:val="0"/>
                <w:i w:val="0"/>
                <w:color w:val="000000"/>
                <w:sz w:val="21"/>
              </w:rPr>
              <w:t xml:space="preserve">GB T 8196-2003 </w:t>
            </w:r>
            <w:r>
              <w:br/>
            </w:r>
            <w:r>
              <w:rPr>
                <w:rFonts w:ascii="TimesNewRomanPSMT" w:hAnsi="TimesNewRomanPSMT" w:eastAsia="TimesNewRomanPSMT"/>
                <w:b w:val="0"/>
                <w:i w:val="0"/>
                <w:color w:val="000000"/>
                <w:sz w:val="21"/>
              </w:rPr>
              <w:t xml:space="preserve">GBZ 158-2003 </w:t>
            </w:r>
            <w:r>
              <w:br/>
            </w:r>
            <w:r>
              <w:rPr>
                <w:rFonts w:ascii="TimesNewRomanPSMT" w:hAnsi="TimesNewRomanPSMT" w:eastAsia="TimesNewRomanPSMT"/>
                <w:b w:val="0"/>
                <w:i w:val="0"/>
                <w:color w:val="000000"/>
                <w:sz w:val="21"/>
              </w:rPr>
              <w:t xml:space="preserve">GBZ 159-2004 </w:t>
            </w:r>
            <w:r>
              <w:br/>
            </w:r>
            <w:r>
              <w:rPr>
                <w:rFonts w:ascii="TimesNewRomanPSMT" w:hAnsi="TimesNewRomanPSMT" w:eastAsia="TimesNewRomanPSMT"/>
                <w:b w:val="0"/>
                <w:i w:val="0"/>
                <w:color w:val="000000"/>
                <w:sz w:val="21"/>
              </w:rPr>
              <w:t xml:space="preserve">JB T 11861-2014 </w:t>
            </w:r>
            <w:r>
              <w:br/>
            </w:r>
            <w:r>
              <w:rPr>
                <w:rFonts w:ascii="TimesNewRomanPSMT" w:hAnsi="TimesNewRomanPSMT" w:eastAsia="TimesNewRomanPSMT"/>
                <w:b w:val="0"/>
                <w:i w:val="0"/>
                <w:color w:val="000000"/>
                <w:sz w:val="21"/>
              </w:rPr>
              <w:t xml:space="preserve">JB T 7302-2006 </w:t>
            </w:r>
            <w:r>
              <w:br/>
            </w:r>
            <w:r>
              <w:rPr>
                <w:rFonts w:ascii="TimesNewRomanPSMT" w:hAnsi="TimesNewRomanPSMT" w:eastAsia="TimesNewRomanPSMT"/>
                <w:b w:val="0"/>
                <w:i w:val="0"/>
                <w:color w:val="000000"/>
                <w:sz w:val="21"/>
              </w:rPr>
              <w:t xml:space="preserve">JB T 9186-1999 </w:t>
            </w:r>
          </w:p>
        </w:tc>
        <w:tc>
          <w:tcPr>
            <w:tcW w:type="dxa" w:w="6628"/>
            <w:tcBorders>
              <w:bottom w:sz="11.199999999999818" w:val="single" w:color="#000000"/>
            </w:tcBorders>
            <w:tcMar>
              <w:start w:w="0" w:type="dxa"/>
              <w:end w:w="0" w:type="dxa"/>
            </w:tcMar>
          </w:tcPr>
          <w:p>
            <w:pPr>
              <w:autoSpaceDN w:val="0"/>
              <w:autoSpaceDE w:val="0"/>
              <w:widowControl/>
              <w:spacing w:line="245" w:lineRule="auto" w:before="56" w:after="0"/>
              <w:ind w:left="108" w:right="0" w:firstLine="0"/>
              <w:jc w:val="left"/>
            </w:pPr>
            <w:r>
              <w:rPr>
                <w:rFonts w:ascii="SimSun" w:hAnsi="SimSun" w:eastAsia="SimSun"/>
                <w:b w:val="0"/>
                <w:i w:val="0"/>
                <w:color w:val="000000"/>
                <w:sz w:val="21"/>
              </w:rPr>
              <w:t xml:space="preserve">《桥梁施工测量》 </w:t>
            </w:r>
            <w:r>
              <w:br/>
            </w:r>
            <w:r>
              <w:rPr>
                <w:rFonts w:ascii="SimSun" w:hAnsi="SimSun" w:eastAsia="SimSun"/>
                <w:b w:val="0"/>
                <w:i w:val="0"/>
                <w:color w:val="000000"/>
                <w:sz w:val="21"/>
              </w:rPr>
              <w:t xml:space="preserve">《铁路桥梁钢结构设计规范》 </w:t>
            </w:r>
            <w:r>
              <w:br/>
            </w:r>
            <w:r>
              <w:rPr>
                <w:rFonts w:ascii="SimSun" w:hAnsi="SimSun" w:eastAsia="SimSun"/>
                <w:b w:val="0"/>
                <w:i w:val="0"/>
                <w:color w:val="000000"/>
                <w:sz w:val="21"/>
              </w:rPr>
              <w:t xml:space="preserve">《铁路桥涵地基和基础设计规范》 </w:t>
            </w:r>
            <w:r>
              <w:br/>
            </w:r>
            <w:r>
              <w:rPr>
                <w:rFonts w:ascii="SimSun" w:hAnsi="SimSun" w:eastAsia="SimSun"/>
                <w:b w:val="0"/>
                <w:i w:val="0"/>
                <w:color w:val="000000"/>
                <w:sz w:val="21"/>
              </w:rPr>
              <w:t xml:space="preserve">《铁路工程卫星定位测量规范》 </w:t>
            </w:r>
            <w:r>
              <w:br/>
            </w:r>
            <w:r>
              <w:rPr>
                <w:rFonts w:ascii="SimSun" w:hAnsi="SimSun" w:eastAsia="SimSun"/>
                <w:b w:val="0"/>
                <w:i w:val="0"/>
                <w:color w:val="000000"/>
                <w:sz w:val="21"/>
              </w:rPr>
              <w:t xml:space="preserve">《铁路桥涵施工规范》 </w:t>
            </w:r>
            <w:r>
              <w:br/>
            </w:r>
            <w:r>
              <w:rPr>
                <w:rFonts w:ascii="SimSun" w:hAnsi="SimSun" w:eastAsia="SimSun"/>
                <w:b w:val="0"/>
                <w:i w:val="0"/>
                <w:color w:val="000000"/>
                <w:sz w:val="21"/>
              </w:rPr>
              <w:t xml:space="preserve">《铁路钢桥制造规范》 </w:t>
            </w:r>
            <w:r>
              <w:br/>
            </w:r>
            <w:r>
              <w:rPr>
                <w:rFonts w:ascii="SimSun" w:hAnsi="SimSun" w:eastAsia="SimSun"/>
                <w:b w:val="0"/>
                <w:i w:val="0"/>
                <w:color w:val="000000"/>
                <w:sz w:val="21"/>
              </w:rPr>
              <w:t xml:space="preserve">《铁路钢桥制造规范》 </w:t>
            </w:r>
            <w:r>
              <w:br/>
            </w:r>
            <w:r>
              <w:rPr>
                <w:rFonts w:ascii="SimSun" w:hAnsi="SimSun" w:eastAsia="SimSun"/>
                <w:b w:val="0"/>
                <w:i w:val="0"/>
                <w:color w:val="000000"/>
                <w:sz w:val="21"/>
              </w:rPr>
              <w:t xml:space="preserve">《铁路架桥机架梁规程》 </w:t>
            </w:r>
            <w:r>
              <w:br/>
            </w:r>
            <w:r>
              <w:rPr>
                <w:rFonts w:ascii="SimSun" w:hAnsi="SimSun" w:eastAsia="SimSun"/>
                <w:b w:val="0"/>
                <w:i w:val="0"/>
                <w:color w:val="000000"/>
                <w:sz w:val="21"/>
              </w:rPr>
              <w:t xml:space="preserve">《铁路桥涵工程施工安全技术规程》 </w:t>
            </w:r>
            <w:r>
              <w:br/>
            </w:r>
            <w:r>
              <w:rPr>
                <w:rFonts w:ascii="SimSun" w:hAnsi="SimSun" w:eastAsia="SimSun"/>
                <w:b w:val="0"/>
                <w:i w:val="0"/>
                <w:color w:val="000000"/>
                <w:sz w:val="21"/>
              </w:rPr>
              <w:t xml:space="preserve">《铁路桥涵工程施工质量验收标准》 </w:t>
            </w:r>
            <w:r>
              <w:br/>
            </w:r>
            <w:r>
              <w:rPr>
                <w:rFonts w:ascii="SimSun" w:hAnsi="SimSun" w:eastAsia="SimSun"/>
                <w:b w:val="0"/>
                <w:i w:val="0"/>
                <w:color w:val="000000"/>
                <w:sz w:val="21"/>
              </w:rPr>
              <w:t xml:space="preserve">《铁路工程结构混凝土强度检测规程》 </w:t>
            </w:r>
            <w:r>
              <w:br/>
            </w:r>
            <w:r>
              <w:rPr>
                <w:rFonts w:ascii="SimSun" w:hAnsi="SimSun" w:eastAsia="SimSun"/>
                <w:b w:val="0"/>
                <w:i w:val="0"/>
                <w:color w:val="000000"/>
                <w:sz w:val="21"/>
              </w:rPr>
              <w:t xml:space="preserve">《高速铁路工程测量规范》 </w:t>
            </w:r>
            <w:r>
              <w:br/>
            </w:r>
            <w:r>
              <w:rPr>
                <w:rFonts w:ascii="SimSun" w:hAnsi="SimSun" w:eastAsia="SimSun"/>
                <w:b w:val="0"/>
                <w:i w:val="0"/>
                <w:color w:val="000000"/>
                <w:sz w:val="21"/>
              </w:rPr>
              <w:t xml:space="preserve">《高速铁路桥涵工程施工质量验收标准》 </w:t>
            </w:r>
            <w:r>
              <w:br/>
            </w:r>
            <w:r>
              <w:rPr>
                <w:rFonts w:ascii="SimSun" w:hAnsi="SimSun" w:eastAsia="SimSun"/>
                <w:b w:val="0"/>
                <w:i w:val="0"/>
                <w:color w:val="000000"/>
                <w:sz w:val="21"/>
              </w:rPr>
              <w:t xml:space="preserve">《铁路钢桥保护涂装》 </w:t>
            </w:r>
            <w:r>
              <w:br/>
            </w:r>
            <w:r>
              <w:rPr>
                <w:rFonts w:ascii="SimSun" w:hAnsi="SimSun" w:eastAsia="SimSun"/>
                <w:b w:val="0"/>
                <w:i w:val="0"/>
                <w:color w:val="000000"/>
                <w:sz w:val="21"/>
              </w:rPr>
              <w:t xml:space="preserve">《铁路钢桥高强度螺栓连接施工规定》 </w:t>
            </w:r>
            <w:r>
              <w:br/>
            </w:r>
            <w:r>
              <w:rPr>
                <w:rFonts w:ascii="SimSun" w:hAnsi="SimSun" w:eastAsia="SimSun"/>
                <w:b w:val="0"/>
                <w:i w:val="0"/>
                <w:color w:val="000000"/>
                <w:sz w:val="21"/>
              </w:rPr>
              <w:t xml:space="preserve">《客货共线铁路桥涵工程施工技术指南》 </w:t>
            </w:r>
            <w:r>
              <w:br/>
            </w:r>
            <w:r>
              <w:rPr>
                <w:rFonts w:ascii="SimSun" w:hAnsi="SimSun" w:eastAsia="SimSun"/>
                <w:b w:val="0"/>
                <w:i w:val="0"/>
                <w:color w:val="000000"/>
                <w:sz w:val="21"/>
              </w:rPr>
              <w:t xml:space="preserve">《客运专线铁路桥涵工程施工技术指南》 </w:t>
            </w:r>
            <w:r>
              <w:br/>
            </w:r>
            <w:r>
              <w:rPr>
                <w:rFonts w:ascii="SimSun" w:hAnsi="SimSun" w:eastAsia="SimSun"/>
                <w:b w:val="0"/>
                <w:i w:val="0"/>
                <w:color w:val="000000"/>
                <w:sz w:val="21"/>
              </w:rPr>
              <w:t xml:space="preserve">《土压平衡盾构机(软土)》 </w:t>
            </w:r>
            <w:r>
              <w:br/>
            </w:r>
            <w:r>
              <w:rPr>
                <w:rFonts w:ascii="SimSun" w:hAnsi="SimSun" w:eastAsia="SimSun"/>
                <w:b w:val="0"/>
                <w:i w:val="0"/>
                <w:color w:val="000000"/>
                <w:sz w:val="21"/>
              </w:rPr>
              <w:t xml:space="preserve">《泥水平衡盾构机》 </w:t>
            </w:r>
            <w:r>
              <w:br/>
            </w:r>
            <w:r>
              <w:rPr>
                <w:rFonts w:ascii="SimSun" w:hAnsi="SimSun" w:eastAsia="SimSun"/>
                <w:b w:val="0"/>
                <w:i w:val="0"/>
                <w:color w:val="000000"/>
                <w:sz w:val="21"/>
              </w:rPr>
              <w:t xml:space="preserve">《盾构法开仓及气压作业技术规范》 </w:t>
            </w:r>
            <w:r>
              <w:br/>
            </w:r>
            <w:r>
              <w:rPr>
                <w:rFonts w:ascii="SimSun" w:hAnsi="SimSun" w:eastAsia="SimSun"/>
                <w:b w:val="0"/>
                <w:i w:val="0"/>
                <w:color w:val="000000"/>
                <w:sz w:val="21"/>
              </w:rPr>
              <w:t xml:space="preserve">《盾构隧道管片质量检测技术标准》 </w:t>
            </w:r>
            <w:r>
              <w:br/>
            </w:r>
            <w:r>
              <w:rPr>
                <w:rFonts w:ascii="SimSun" w:hAnsi="SimSun" w:eastAsia="SimSun"/>
                <w:b w:val="0"/>
                <w:i w:val="0"/>
                <w:color w:val="000000"/>
                <w:sz w:val="21"/>
              </w:rPr>
              <w:t xml:space="preserve">《市政地下工程施工质量验收规范》 </w:t>
            </w:r>
            <w:r>
              <w:br/>
            </w:r>
            <w:r>
              <w:rPr>
                <w:rFonts w:ascii="SimSun" w:hAnsi="SimSun" w:eastAsia="SimSun"/>
                <w:b w:val="0"/>
                <w:i w:val="0"/>
                <w:color w:val="000000"/>
                <w:sz w:val="21"/>
              </w:rPr>
              <w:t xml:space="preserve">《城市区域环境振动标准》 </w:t>
            </w:r>
            <w:r>
              <w:br/>
            </w:r>
            <w:r>
              <w:rPr>
                <w:rFonts w:ascii="SimSun" w:hAnsi="SimSun" w:eastAsia="SimSun"/>
                <w:b w:val="0"/>
                <w:i w:val="0"/>
                <w:color w:val="000000"/>
                <w:sz w:val="21"/>
              </w:rPr>
              <w:t xml:space="preserve">《电力变压器 第11 部分:干式变压器.》 </w:t>
            </w:r>
            <w:r>
              <w:br/>
            </w:r>
            <w:r>
              <w:rPr>
                <w:rFonts w:ascii="SimSun" w:hAnsi="SimSun" w:eastAsia="SimSun"/>
                <w:b w:val="0"/>
                <w:i w:val="0"/>
                <w:color w:val="000000"/>
                <w:sz w:val="21"/>
              </w:rPr>
              <w:t xml:space="preserve">《电力变压器 第2 部分:液浸式变压器的温升》 </w:t>
            </w:r>
            <w:r>
              <w:br/>
            </w:r>
            <w:r>
              <w:rPr>
                <w:rFonts w:ascii="SimSun" w:hAnsi="SimSun" w:eastAsia="SimSun"/>
                <w:b w:val="0"/>
                <w:i w:val="0"/>
                <w:color w:val="000000"/>
                <w:sz w:val="21"/>
              </w:rPr>
              <w:t xml:space="preserve">《电力变压器 第3 部分:绝缘水平、绝缘试验和外绝缘空气间隙》 </w:t>
            </w:r>
            <w:r>
              <w:rPr>
                <w:rFonts w:ascii="SimSun" w:hAnsi="SimSun" w:eastAsia="SimSun"/>
                <w:b w:val="0"/>
                <w:i w:val="0"/>
                <w:color w:val="000000"/>
                <w:sz w:val="21"/>
              </w:rPr>
              <w:t xml:space="preserve">《机械安全 避免人体各部位挤压的最小间距》 </w:t>
            </w:r>
            <w:r>
              <w:br/>
            </w:r>
            <w:r>
              <w:rPr>
                <w:rFonts w:ascii="SimSun" w:hAnsi="SimSun" w:eastAsia="SimSun"/>
                <w:b w:val="0"/>
                <w:i w:val="0"/>
                <w:color w:val="000000"/>
                <w:sz w:val="21"/>
              </w:rPr>
              <w:t xml:space="preserve">《工业企业厂界环境噪声排放标准》 </w:t>
            </w:r>
            <w:r>
              <w:br/>
            </w:r>
            <w:r>
              <w:rPr>
                <w:rFonts w:ascii="SimSun" w:hAnsi="SimSun" w:eastAsia="SimSun"/>
                <w:b w:val="0"/>
                <w:i w:val="0"/>
                <w:color w:val="000000"/>
                <w:sz w:val="21"/>
              </w:rPr>
              <w:t xml:space="preserve">《建筑施工场界环境噪声排放标准》 </w:t>
            </w:r>
            <w:r>
              <w:br/>
            </w:r>
            <w:r>
              <w:rPr>
                <w:rFonts w:ascii="SimSun" w:hAnsi="SimSun" w:eastAsia="SimSun"/>
                <w:b w:val="0"/>
                <w:i w:val="0"/>
                <w:color w:val="000000"/>
                <w:sz w:val="21"/>
              </w:rPr>
              <w:t xml:space="preserve">《操纵器一般人类工效学要求》 </w:t>
            </w:r>
            <w:r>
              <w:br/>
            </w:r>
            <w:r>
              <w:rPr>
                <w:rFonts w:ascii="SimSun" w:hAnsi="SimSun" w:eastAsia="SimSun"/>
                <w:b w:val="0"/>
                <w:i w:val="0"/>
                <w:color w:val="000000"/>
                <w:sz w:val="21"/>
              </w:rPr>
              <w:t xml:space="preserve">《压力容器 第1 部分:通用要求基本信息 》 </w:t>
            </w:r>
            <w:r>
              <w:br/>
            </w:r>
            <w:r>
              <w:rPr>
                <w:rFonts w:ascii="SimSun" w:hAnsi="SimSun" w:eastAsia="SimSun"/>
                <w:b w:val="0"/>
                <w:i w:val="0"/>
                <w:color w:val="000000"/>
                <w:sz w:val="21"/>
              </w:rPr>
              <w:t xml:space="preserve">《机械安全急停设计原则》 </w:t>
            </w:r>
            <w:r>
              <w:br/>
            </w:r>
            <w:r>
              <w:rPr>
                <w:rFonts w:ascii="SimSun" w:hAnsi="SimSun" w:eastAsia="SimSun"/>
                <w:b w:val="0"/>
                <w:i w:val="0"/>
                <w:color w:val="000000"/>
                <w:sz w:val="21"/>
              </w:rPr>
              <w:t xml:space="preserve">《机械安全 进入机械的固定设施 第3 部分:楼梯、阶梯和护栏》 </w:t>
            </w:r>
            <w:r>
              <w:rPr>
                <w:rFonts w:ascii="SimSun" w:hAnsi="SimSun" w:eastAsia="SimSun"/>
                <w:b w:val="0"/>
                <w:i w:val="0"/>
                <w:color w:val="000000"/>
                <w:sz w:val="21"/>
              </w:rPr>
              <w:t xml:space="preserve">《土方机械机器安全标签通则》 </w:t>
            </w:r>
            <w:r>
              <w:br/>
            </w:r>
            <w:r>
              <w:rPr>
                <w:rFonts w:ascii="SimSun" w:hAnsi="SimSun" w:eastAsia="SimSun"/>
                <w:b w:val="0"/>
                <w:i w:val="0"/>
                <w:color w:val="000000"/>
                <w:sz w:val="21"/>
              </w:rPr>
              <w:t xml:space="preserve">《水泥混凝土和砂浆用合成纤维》 </w:t>
            </w:r>
            <w:r>
              <w:br/>
            </w:r>
            <w:r>
              <w:rPr>
                <w:rFonts w:ascii="SimSun" w:hAnsi="SimSun" w:eastAsia="SimSun"/>
                <w:b w:val="0"/>
                <w:i w:val="0"/>
                <w:color w:val="000000"/>
                <w:sz w:val="21"/>
              </w:rPr>
              <w:t xml:space="preserve">《机械安全 防止上下肢触及危险区的安全距离》 </w:t>
            </w:r>
            <w:r>
              <w:br/>
            </w:r>
            <w:r>
              <w:rPr>
                <w:rFonts w:ascii="SimSun" w:hAnsi="SimSun" w:eastAsia="SimSun"/>
                <w:b w:val="0"/>
                <w:i w:val="0"/>
                <w:color w:val="000000"/>
                <w:sz w:val="21"/>
              </w:rPr>
              <w:t xml:space="preserve">《安全色》 </w:t>
            </w:r>
            <w:r>
              <w:br/>
            </w:r>
            <w:r>
              <w:rPr>
                <w:rFonts w:ascii="SimSun" w:hAnsi="SimSun" w:eastAsia="SimSun"/>
                <w:b w:val="0"/>
                <w:i w:val="0"/>
                <w:color w:val="000000"/>
                <w:sz w:val="21"/>
              </w:rPr>
              <w:t xml:space="preserve">《安全标志及其使用导则》 </w:t>
            </w:r>
            <w:r>
              <w:br/>
            </w:r>
            <w:r>
              <w:rPr>
                <w:rFonts w:ascii="SimSun" w:hAnsi="SimSun" w:eastAsia="SimSun"/>
                <w:b w:val="0"/>
                <w:i w:val="0"/>
                <w:color w:val="000000"/>
                <w:sz w:val="21"/>
              </w:rPr>
              <w:t xml:space="preserve">《建筑结构荷载规范》 </w:t>
            </w:r>
            <w:r>
              <w:br/>
            </w:r>
            <w:r>
              <w:rPr>
                <w:rFonts w:ascii="SimSun" w:hAnsi="SimSun" w:eastAsia="SimSun"/>
                <w:b w:val="0"/>
                <w:i w:val="0"/>
                <w:color w:val="000000"/>
                <w:sz w:val="21"/>
              </w:rPr>
              <w:t xml:space="preserve">《混凝土结构设计规范》 </w:t>
            </w:r>
            <w:r>
              <w:br/>
            </w:r>
            <w:r>
              <w:rPr>
                <w:rFonts w:ascii="SimSun" w:hAnsi="SimSun" w:eastAsia="SimSun"/>
                <w:b w:val="0"/>
                <w:i w:val="0"/>
                <w:color w:val="000000"/>
                <w:sz w:val="21"/>
              </w:rPr>
              <w:t xml:space="preserve">《气动系统通用技术条件》 </w:t>
            </w:r>
            <w:r>
              <w:br/>
            </w:r>
            <w:r>
              <w:rPr>
                <w:rFonts w:ascii="SimSun" w:hAnsi="SimSun" w:eastAsia="SimSun"/>
                <w:b w:val="0"/>
                <w:i w:val="0"/>
                <w:color w:val="000000"/>
                <w:sz w:val="21"/>
              </w:rPr>
              <w:t xml:space="preserve">《机械安全防护装置固定式和活动式防护装置设计与制造一般要求》 </w:t>
            </w:r>
            <w:r>
              <w:rPr>
                <w:rFonts w:ascii="SimSun" w:hAnsi="SimSun" w:eastAsia="SimSun"/>
                <w:b w:val="0"/>
                <w:i w:val="0"/>
                <w:color w:val="000000"/>
                <w:sz w:val="21"/>
              </w:rPr>
              <w:t xml:space="preserve">《工作场所职业病危害警示标识》 </w:t>
            </w:r>
            <w:r>
              <w:br/>
            </w:r>
            <w:r>
              <w:rPr>
                <w:rFonts w:ascii="SimSun" w:hAnsi="SimSun" w:eastAsia="SimSun"/>
                <w:b w:val="0"/>
                <w:i w:val="0"/>
                <w:color w:val="000000"/>
                <w:sz w:val="21"/>
              </w:rPr>
              <w:t xml:space="preserve">《工作场所有害因素测定标准及采样规范汇总》 </w:t>
            </w:r>
            <w:r>
              <w:br/>
            </w:r>
            <w:r>
              <w:rPr>
                <w:rFonts w:ascii="SimSun" w:hAnsi="SimSun" w:eastAsia="SimSun"/>
                <w:b w:val="0"/>
                <w:i w:val="0"/>
                <w:color w:val="000000"/>
                <w:sz w:val="21"/>
              </w:rPr>
              <w:t xml:space="preserve">《盾构机切削刀具》 </w:t>
            </w:r>
            <w:r>
              <w:br/>
            </w:r>
            <w:r>
              <w:rPr>
                <w:rFonts w:ascii="SimSun" w:hAnsi="SimSun" w:eastAsia="SimSun"/>
                <w:b w:val="0"/>
                <w:i w:val="0"/>
                <w:color w:val="000000"/>
                <w:sz w:val="21"/>
              </w:rPr>
              <w:t xml:space="preserve">《凿岩机械与气动工具 产品包装通用技术条件 》 </w:t>
            </w:r>
            <w:r>
              <w:br/>
            </w:r>
            <w:r>
              <w:rPr>
                <w:rFonts w:ascii="SimSun" w:hAnsi="SimSun" w:eastAsia="SimSun"/>
                <w:b w:val="0"/>
                <w:i w:val="0"/>
                <w:color w:val="000000"/>
                <w:sz w:val="21"/>
              </w:rPr>
              <w:t xml:space="preserve">《二氧化碳气体保护焊工艺规程》 </w:t>
            </w:r>
          </w:p>
        </w:tc>
      </w:tr>
    </w:tbl>
    <w:p>
      <w:pPr>
        <w:autoSpaceDN w:val="0"/>
        <w:autoSpaceDE w:val="0"/>
        <w:widowControl/>
        <w:spacing w:line="240" w:lineRule="exact" w:before="330" w:after="0"/>
        <w:ind w:left="0" w:right="4388" w:firstLine="0"/>
        <w:jc w:val="right"/>
      </w:pPr>
      <w:r>
        <w:rPr>
          <w:rFonts w:ascii="TimesNewRomanPSMT" w:hAnsi="TimesNewRomanPSMT" w:eastAsia="TimesNewRomanPSMT"/>
          <w:b w:val="0"/>
          <w:i w:val="0"/>
          <w:color w:val="000000"/>
          <w:sz w:val="18"/>
        </w:rPr>
        <w:t xml:space="preserve">68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27" name="Picture 20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288" w:bottom="170" w:left="420" w:header="720" w:footer="720" w:gutter="0"/>
          <w:cols w:num="2" w:equalWidth="0">
            <w:col w:w="1040" w:space="0"/>
            <w:col w:w="915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454" w:firstLine="0"/>
        <w:jc w:val="right"/>
      </w:pPr>
      <w:r>
        <w:rPr>
          <w:rFonts w:ascii="SimSun" w:hAnsi="SimSun" w:eastAsia="SimSun"/>
          <w:b w:val="0"/>
          <w:i w:val="0"/>
          <w:color w:val="000000"/>
          <w:sz w:val="18"/>
        </w:rPr>
        <w:t xml:space="preserve">考虑事故等级的桥隧工程风险与施工标准研究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标准号 </w:t>
            </w:r>
          </w:p>
        </w:tc>
        <w:tc>
          <w:tcPr>
            <w:tcW w:type="dxa" w:w="6628"/>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3936"/>
        <w:ind w:left="0" w:right="0"/>
      </w:pPr>
    </w:p>
    <w:p>
      <w:pPr>
        <w:sectPr>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28" name="Picture 20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12844"/>
        </w:trPr>
        <w:tc>
          <w:tcPr>
            <w:tcW w:type="dxa" w:w="2390"/>
            <w:tcBorders>
              <w:bottom w:sz="11.199999999999818" w:val="single" w:color="#000000"/>
            </w:tcBorders>
            <w:tcMar>
              <w:start w:w="0" w:type="dxa"/>
              <w:end w:w="0" w:type="dxa"/>
            </w:tcMar>
          </w:tcPr>
          <w:p>
            <w:pPr>
              <w:autoSpaceDN w:val="0"/>
              <w:autoSpaceDE w:val="0"/>
              <w:widowControl/>
              <w:spacing w:line="272" w:lineRule="exact" w:before="10" w:after="0"/>
              <w:ind w:left="122" w:right="432" w:firstLine="0"/>
              <w:jc w:val="left"/>
            </w:pPr>
            <w:r>
              <w:rPr>
                <w:rFonts w:ascii="TimesNewRomanPSMT" w:hAnsi="TimesNewRomanPSMT" w:eastAsia="TimesNewRomanPSMT"/>
                <w:b w:val="0"/>
                <w:i w:val="0"/>
                <w:color w:val="000000"/>
                <w:sz w:val="21"/>
              </w:rPr>
              <w:t xml:space="preserve">GB 50307-1999 </w:t>
            </w:r>
            <w:r>
              <w:br/>
            </w:r>
            <w:r>
              <w:rPr>
                <w:rFonts w:ascii="TimesNewRomanPSMT" w:hAnsi="TimesNewRomanPSMT" w:eastAsia="TimesNewRomanPSMT"/>
                <w:b w:val="0"/>
                <w:i w:val="0"/>
                <w:color w:val="000000"/>
                <w:sz w:val="21"/>
              </w:rPr>
              <w:t xml:space="preserve">GB 50446-2008 </w:t>
            </w:r>
            <w:r>
              <w:br/>
            </w:r>
            <w:r>
              <w:rPr>
                <w:rFonts w:ascii="TimesNewRomanPSMT" w:hAnsi="TimesNewRomanPSMT" w:eastAsia="TimesNewRomanPSMT"/>
                <w:b w:val="0"/>
                <w:i w:val="0"/>
                <w:color w:val="000000"/>
                <w:sz w:val="21"/>
              </w:rPr>
              <w:t xml:space="preserve">GB 50446-2017 </w:t>
            </w:r>
            <w:r>
              <w:br/>
            </w:r>
            <w:r>
              <w:rPr>
                <w:rFonts w:ascii="TimesNewRomanPSMT" w:hAnsi="TimesNewRomanPSMT" w:eastAsia="TimesNewRomanPSMT"/>
                <w:b w:val="0"/>
                <w:i w:val="0"/>
                <w:color w:val="000000"/>
                <w:sz w:val="21"/>
              </w:rPr>
              <w:t xml:space="preserve">GB 50911-2013 </w:t>
            </w:r>
            <w:r>
              <w:br/>
            </w:r>
            <w:r>
              <w:rPr>
                <w:rFonts w:ascii="TimesNewRomanPSMT" w:hAnsi="TimesNewRomanPSMT" w:eastAsia="TimesNewRomanPSMT"/>
                <w:b w:val="0"/>
                <w:i w:val="0"/>
                <w:color w:val="000000"/>
                <w:sz w:val="21"/>
              </w:rPr>
              <w:t xml:space="preserve">GB 7247.1-2012 </w:t>
            </w:r>
            <w:r>
              <w:br/>
            </w:r>
            <w:r>
              <w:rPr>
                <w:rFonts w:ascii="TimesNewRomanPSMT" w:hAnsi="TimesNewRomanPSMT" w:eastAsia="TimesNewRomanPSMT"/>
                <w:b w:val="0"/>
                <w:i w:val="0"/>
                <w:color w:val="000000"/>
                <w:sz w:val="21"/>
              </w:rPr>
              <w:t xml:space="preserve">GB 912-2008 </w:t>
            </w:r>
            <w:r>
              <w:br/>
            </w:r>
            <w:r>
              <w:rPr>
                <w:rFonts w:ascii="TimesNewRomanPSMT" w:hAnsi="TimesNewRomanPSMT" w:eastAsia="TimesNewRomanPSMT"/>
                <w:b w:val="0"/>
                <w:i w:val="0"/>
                <w:color w:val="000000"/>
                <w:sz w:val="21"/>
              </w:rPr>
              <w:t xml:space="preserve">GB T 1.1-2009 </w:t>
            </w:r>
            <w:r>
              <w:br/>
            </w:r>
            <w:r>
              <w:rPr>
                <w:rFonts w:ascii="TimesNewRomanPSMT" w:hAnsi="TimesNewRomanPSMT" w:eastAsia="TimesNewRomanPSMT"/>
                <w:b w:val="0"/>
                <w:i w:val="0"/>
                <w:color w:val="000000"/>
                <w:sz w:val="21"/>
              </w:rPr>
              <w:t xml:space="preserve">GB T 10417-2008 </w:t>
            </w:r>
            <w:r>
              <w:rPr>
                <w:rFonts w:ascii="TimesNewRomanPSMT" w:hAnsi="TimesNewRomanPSMT" w:eastAsia="TimesNewRomanPSMT"/>
                <w:b w:val="0"/>
                <w:i w:val="0"/>
                <w:color w:val="000000"/>
                <w:sz w:val="21"/>
              </w:rPr>
              <w:t xml:space="preserve">GB T 12130-2005 </w:t>
            </w:r>
            <w:r>
              <w:rPr>
                <w:rFonts w:ascii="TimesNewRomanPSMT" w:hAnsi="TimesNewRomanPSMT" w:eastAsia="TimesNewRomanPSMT"/>
                <w:b w:val="0"/>
                <w:i w:val="0"/>
                <w:color w:val="000000"/>
                <w:sz w:val="21"/>
              </w:rPr>
              <w:t xml:space="preserve">GB T 1251.2-2006 </w:t>
            </w:r>
            <w:r>
              <w:rPr>
                <w:rFonts w:ascii="TimesNewRomanPSMT" w:hAnsi="TimesNewRomanPSMT" w:eastAsia="TimesNewRomanPSMT"/>
                <w:b w:val="0"/>
                <w:i w:val="0"/>
                <w:color w:val="000000"/>
                <w:sz w:val="21"/>
              </w:rPr>
              <w:t xml:space="preserve">GB T 1251.3-2008 </w:t>
            </w:r>
            <w:r>
              <w:rPr>
                <w:rFonts w:ascii="TimesNewRomanPSMT" w:hAnsi="TimesNewRomanPSMT" w:eastAsia="TimesNewRomanPSMT"/>
                <w:b w:val="0"/>
                <w:i w:val="0"/>
                <w:color w:val="000000"/>
                <w:sz w:val="21"/>
              </w:rPr>
              <w:t xml:space="preserve">GB T 12521-2008 </w:t>
            </w:r>
            <w:r>
              <w:rPr>
                <w:rFonts w:ascii="TimesNewRomanPSMT" w:hAnsi="TimesNewRomanPSMT" w:eastAsia="TimesNewRomanPSMT"/>
                <w:b w:val="0"/>
                <w:i w:val="0"/>
                <w:color w:val="000000"/>
                <w:sz w:val="21"/>
              </w:rPr>
              <w:t xml:space="preserve">GB T 1299-2014 </w:t>
            </w:r>
            <w:r>
              <w:br/>
            </w:r>
            <w:r>
              <w:rPr>
                <w:rFonts w:ascii="TimesNewRomanPSMT" w:hAnsi="TimesNewRomanPSMT" w:eastAsia="TimesNewRomanPSMT"/>
                <w:b w:val="0"/>
                <w:i w:val="0"/>
                <w:color w:val="000000"/>
                <w:sz w:val="21"/>
              </w:rPr>
              <w:t xml:space="preserve">GB T 13306-2011 </w:t>
            </w:r>
            <w:r>
              <w:rPr>
                <w:rFonts w:ascii="TimesNewRomanPSMT" w:hAnsi="TimesNewRomanPSMT" w:eastAsia="TimesNewRomanPSMT"/>
                <w:b w:val="0"/>
                <w:i w:val="0"/>
                <w:color w:val="000000"/>
                <w:sz w:val="21"/>
              </w:rPr>
              <w:t xml:space="preserve">GB T 13547-1992 </w:t>
            </w:r>
            <w:r>
              <w:rPr>
                <w:rFonts w:ascii="TimesNewRomanPSMT" w:hAnsi="TimesNewRomanPSMT" w:eastAsia="TimesNewRomanPSMT"/>
                <w:b w:val="0"/>
                <w:i w:val="0"/>
                <w:color w:val="000000"/>
                <w:sz w:val="21"/>
              </w:rPr>
              <w:t xml:space="preserve">GB T 14039-2002 </w:t>
            </w:r>
            <w:r>
              <w:rPr>
                <w:rFonts w:ascii="TimesNewRomanPSMT" w:hAnsi="TimesNewRomanPSMT" w:eastAsia="TimesNewRomanPSMT"/>
                <w:b w:val="0"/>
                <w:i w:val="0"/>
                <w:color w:val="000000"/>
                <w:sz w:val="21"/>
              </w:rPr>
              <w:t xml:space="preserve">GB T 15496-2003 </w:t>
            </w:r>
            <w:r>
              <w:rPr>
                <w:rFonts w:ascii="TimesNewRomanPSMT" w:hAnsi="TimesNewRomanPSMT" w:eastAsia="TimesNewRomanPSMT"/>
                <w:b w:val="0"/>
                <w:i w:val="0"/>
                <w:color w:val="000000"/>
                <w:sz w:val="21"/>
              </w:rPr>
              <w:t xml:space="preserve">GB T 15706-2012 </w:t>
            </w:r>
            <w:r>
              <w:rPr>
                <w:rFonts w:ascii="TimesNewRomanPSMT" w:hAnsi="TimesNewRomanPSMT" w:eastAsia="TimesNewRomanPSMT"/>
                <w:b w:val="0"/>
                <w:i w:val="0"/>
                <w:color w:val="000000"/>
                <w:sz w:val="21"/>
              </w:rPr>
              <w:t xml:space="preserve">GB T 17870-1999 </w:t>
            </w:r>
            <w:r>
              <w:rPr>
                <w:rFonts w:ascii="TimesNewRomanPSMT" w:hAnsi="TimesNewRomanPSMT" w:eastAsia="TimesNewRomanPSMT"/>
                <w:b w:val="0"/>
                <w:i w:val="0"/>
                <w:color w:val="000000"/>
                <w:sz w:val="21"/>
              </w:rPr>
              <w:t xml:space="preserve">GB T 1804-2000 </w:t>
            </w:r>
            <w:r>
              <w:br/>
            </w:r>
            <w:r>
              <w:rPr>
                <w:rFonts w:ascii="TimesNewRomanPSMT" w:hAnsi="TimesNewRomanPSMT" w:eastAsia="TimesNewRomanPSMT"/>
                <w:b w:val="0"/>
                <w:i w:val="0"/>
                <w:color w:val="000000"/>
                <w:sz w:val="21"/>
              </w:rPr>
              <w:t xml:space="preserve">GB T 22082-2008 </w:t>
            </w:r>
            <w:r>
              <w:rPr>
                <w:rFonts w:ascii="TimesNewRomanPSMT" w:hAnsi="TimesNewRomanPSMT" w:eastAsia="TimesNewRomanPSMT"/>
                <w:b w:val="0"/>
                <w:i w:val="0"/>
                <w:color w:val="000000"/>
                <w:sz w:val="21"/>
              </w:rPr>
              <w:t xml:space="preserve">GB T 221-2008 </w:t>
            </w:r>
            <w:r>
              <w:br/>
            </w:r>
            <w:r>
              <w:rPr>
                <w:rFonts w:ascii="TimesNewRomanPSMT" w:hAnsi="TimesNewRomanPSMT" w:eastAsia="TimesNewRomanPSMT"/>
                <w:b w:val="0"/>
                <w:i w:val="0"/>
                <w:color w:val="000000"/>
                <w:sz w:val="21"/>
              </w:rPr>
              <w:t xml:space="preserve">GB T 25078.2-2010 </w:t>
            </w:r>
            <w:r>
              <w:rPr>
                <w:rFonts w:ascii="TimesNewRomanPSMT" w:hAnsi="TimesNewRomanPSMT" w:eastAsia="TimesNewRomanPSMT"/>
                <w:b w:val="0"/>
                <w:i w:val="0"/>
                <w:color w:val="000000"/>
                <w:sz w:val="21"/>
              </w:rPr>
              <w:t xml:space="preserve">GB T 2527-2008 </w:t>
            </w:r>
            <w:r>
              <w:br/>
            </w:r>
            <w:r>
              <w:rPr>
                <w:rFonts w:ascii="TimesNewRomanPSMT" w:hAnsi="TimesNewRomanPSMT" w:eastAsia="TimesNewRomanPSMT"/>
                <w:b w:val="0"/>
                <w:i w:val="0"/>
                <w:color w:val="000000"/>
                <w:sz w:val="21"/>
              </w:rPr>
              <w:t xml:space="preserve">GB T 25607-2010 </w:t>
            </w:r>
            <w:r>
              <w:rPr>
                <w:rFonts w:ascii="TimesNewRomanPSMT" w:hAnsi="TimesNewRomanPSMT" w:eastAsia="TimesNewRomanPSMT"/>
                <w:b w:val="0"/>
                <w:i w:val="0"/>
                <w:color w:val="000000"/>
                <w:sz w:val="21"/>
              </w:rPr>
              <w:t xml:space="preserve">GB T 28780-2012 </w:t>
            </w:r>
            <w:r>
              <w:rPr>
                <w:rFonts w:ascii="TimesNewRomanPSMT" w:hAnsi="TimesNewRomanPSMT" w:eastAsia="TimesNewRomanPSMT"/>
                <w:b w:val="0"/>
                <w:i w:val="0"/>
                <w:color w:val="000000"/>
                <w:sz w:val="21"/>
              </w:rPr>
              <w:t xml:space="preserve">GB T 29712-2013 </w:t>
            </w:r>
            <w:r>
              <w:rPr>
                <w:rFonts w:ascii="TimesNewRomanPSMT" w:hAnsi="TimesNewRomanPSMT" w:eastAsia="TimesNewRomanPSMT"/>
                <w:b w:val="0"/>
                <w:i w:val="0"/>
                <w:color w:val="000000"/>
                <w:sz w:val="21"/>
              </w:rPr>
              <w:t xml:space="preserve">GB T 3077-2015 </w:t>
            </w:r>
            <w:r>
              <w:br/>
            </w:r>
            <w:r>
              <w:rPr>
                <w:rFonts w:ascii="TimesNewRomanPSMT" w:hAnsi="TimesNewRomanPSMT" w:eastAsia="TimesNewRomanPSMT"/>
                <w:b w:val="0"/>
                <w:i w:val="0"/>
                <w:color w:val="000000"/>
                <w:sz w:val="21"/>
              </w:rPr>
              <w:t xml:space="preserve">GB T 3274-2007 </w:t>
            </w:r>
            <w:r>
              <w:br/>
            </w:r>
            <w:r>
              <w:rPr>
                <w:rFonts w:ascii="TimesNewRomanPSMT" w:hAnsi="TimesNewRomanPSMT" w:eastAsia="TimesNewRomanPSMT"/>
                <w:b w:val="0"/>
                <w:i w:val="0"/>
                <w:color w:val="000000"/>
                <w:sz w:val="21"/>
              </w:rPr>
              <w:t xml:space="preserve">GB T 3683-2011 </w:t>
            </w:r>
            <w:r>
              <w:br/>
            </w:r>
            <w:r>
              <w:rPr>
                <w:rFonts w:ascii="TimesNewRomanPSMT" w:hAnsi="TimesNewRomanPSMT" w:eastAsia="TimesNewRomanPSMT"/>
                <w:b w:val="0"/>
                <w:i w:val="0"/>
                <w:color w:val="000000"/>
                <w:sz w:val="21"/>
              </w:rPr>
              <w:t xml:space="preserve">GB T 3766-2015 </w:t>
            </w:r>
            <w:r>
              <w:br/>
            </w:r>
            <w:r>
              <w:rPr>
                <w:rFonts w:ascii="TimesNewRomanPSMT" w:hAnsi="TimesNewRomanPSMT" w:eastAsia="TimesNewRomanPSMT"/>
                <w:b w:val="0"/>
                <w:i w:val="0"/>
                <w:color w:val="000000"/>
                <w:sz w:val="21"/>
              </w:rPr>
              <w:t xml:space="preserve">GB T 4879-2016 </w:t>
            </w:r>
            <w:r>
              <w:br/>
            </w:r>
            <w:r>
              <w:rPr>
                <w:rFonts w:ascii="TimesNewRomanPSMT" w:hAnsi="TimesNewRomanPSMT" w:eastAsia="TimesNewRomanPSMT"/>
                <w:b w:val="0"/>
                <w:i w:val="0"/>
                <w:color w:val="000000"/>
                <w:sz w:val="21"/>
              </w:rPr>
              <w:t xml:space="preserve">GB T 50082-2009 </w:t>
            </w:r>
            <w:r>
              <w:rPr>
                <w:rFonts w:ascii="TimesNewRomanPSMT" w:hAnsi="TimesNewRomanPSMT" w:eastAsia="TimesNewRomanPSMT"/>
                <w:b w:val="0"/>
                <w:i w:val="0"/>
                <w:color w:val="000000"/>
                <w:sz w:val="21"/>
              </w:rPr>
              <w:t xml:space="preserve">GB T 50107-2010 </w:t>
            </w:r>
            <w:r>
              <w:rPr>
                <w:rFonts w:ascii="TimesNewRomanPSMT" w:hAnsi="TimesNewRomanPSMT" w:eastAsia="TimesNewRomanPSMT"/>
                <w:b w:val="0"/>
                <w:i w:val="0"/>
                <w:color w:val="000000"/>
                <w:sz w:val="21"/>
              </w:rPr>
              <w:t xml:space="preserve">GB T 50218-2014 </w:t>
            </w:r>
            <w:r>
              <w:rPr>
                <w:rFonts w:ascii="TimesNewRomanPSMT" w:hAnsi="TimesNewRomanPSMT" w:eastAsia="TimesNewRomanPSMT"/>
                <w:b w:val="0"/>
                <w:i w:val="0"/>
                <w:color w:val="000000"/>
                <w:sz w:val="21"/>
              </w:rPr>
              <w:t xml:space="preserve">GB T 50326-2006 </w:t>
            </w:r>
            <w:r>
              <w:rPr>
                <w:rFonts w:ascii="TimesNewRomanPSMT" w:hAnsi="TimesNewRomanPSMT" w:eastAsia="TimesNewRomanPSMT"/>
                <w:b w:val="0"/>
                <w:i w:val="0"/>
                <w:color w:val="000000"/>
                <w:sz w:val="21"/>
              </w:rPr>
              <w:t xml:space="preserve">GB T 5330-2003 </w:t>
            </w:r>
            <w:r>
              <w:br/>
            </w:r>
            <w:r>
              <w:rPr>
                <w:rFonts w:ascii="TimesNewRomanPSMT" w:hAnsi="TimesNewRomanPSMT" w:eastAsia="TimesNewRomanPSMT"/>
                <w:b w:val="0"/>
                <w:i w:val="0"/>
                <w:color w:val="000000"/>
                <w:sz w:val="21"/>
              </w:rPr>
              <w:t xml:space="preserve">GB T 711-2008 </w:t>
            </w:r>
            <w:r>
              <w:br/>
            </w:r>
            <w:r>
              <w:rPr>
                <w:rFonts w:ascii="TimesNewRomanPSMT" w:hAnsi="TimesNewRomanPSMT" w:eastAsia="TimesNewRomanPSMT"/>
                <w:b w:val="0"/>
                <w:i w:val="0"/>
                <w:color w:val="000000"/>
                <w:sz w:val="21"/>
              </w:rPr>
              <w:t xml:space="preserve">TB 10204-2002 </w:t>
            </w:r>
            <w:r>
              <w:br/>
            </w:r>
            <w:r>
              <w:rPr>
                <w:rFonts w:ascii="TimesNewRomanPSMT" w:hAnsi="TimesNewRomanPSMT" w:eastAsia="TimesNewRomanPSMT"/>
                <w:b w:val="0"/>
                <w:i w:val="0"/>
                <w:color w:val="000000"/>
                <w:sz w:val="21"/>
              </w:rPr>
              <w:t xml:space="preserve">TB 10417-2003 </w:t>
            </w:r>
            <w:r>
              <w:br/>
            </w:r>
            <w:r>
              <w:rPr>
                <w:rFonts w:ascii="TimesNewRomanPSMT" w:hAnsi="TimesNewRomanPSMT" w:eastAsia="TimesNewRomanPSMT"/>
                <w:b w:val="0"/>
                <w:i w:val="0"/>
                <w:color w:val="000000"/>
                <w:sz w:val="21"/>
              </w:rPr>
              <w:t xml:space="preserve">TB 10621-2014 </w:t>
            </w:r>
            <w:r>
              <w:br/>
            </w:r>
            <w:r>
              <w:rPr>
                <w:rFonts w:ascii="TimesNewRomanPSMT" w:hAnsi="TimesNewRomanPSMT" w:eastAsia="TimesNewRomanPSMT"/>
                <w:b w:val="0"/>
                <w:i w:val="0"/>
                <w:color w:val="000000"/>
                <w:sz w:val="21"/>
              </w:rPr>
              <w:t xml:space="preserve">TB 10623-2014 </w:t>
            </w:r>
            <w:r>
              <w:br/>
            </w:r>
            <w:r>
              <w:rPr>
                <w:rFonts w:ascii="TimesNewRomanPSMT" w:hAnsi="TimesNewRomanPSMT" w:eastAsia="TimesNewRomanPSMT"/>
                <w:b w:val="0"/>
                <w:i w:val="0"/>
                <w:color w:val="000000"/>
                <w:sz w:val="21"/>
              </w:rPr>
              <w:t xml:space="preserve">TB T 3353-2014 </w:t>
            </w:r>
            <w:r>
              <w:br/>
            </w:r>
            <w:r>
              <w:rPr>
                <w:rFonts w:ascii="TimesNewRomanPSMT" w:hAnsi="TimesNewRomanPSMT" w:eastAsia="TimesNewRomanPSMT"/>
                <w:b w:val="0"/>
                <w:i w:val="0"/>
                <w:color w:val="000000"/>
                <w:sz w:val="21"/>
              </w:rPr>
              <w:t xml:space="preserve">TZ 204-2008 </w:t>
            </w:r>
            <w:r>
              <w:br/>
            </w:r>
            <w:r>
              <w:rPr>
                <w:rFonts w:ascii="TimesNewRomanPSMT" w:hAnsi="TimesNewRomanPSMT" w:eastAsia="TimesNewRomanPSMT"/>
                <w:b w:val="0"/>
                <w:i w:val="0"/>
                <w:color w:val="000000"/>
                <w:sz w:val="21"/>
              </w:rPr>
              <w:t xml:space="preserve">TZ 331-2009 </w:t>
            </w:r>
            <w:r>
              <w:br/>
            </w:r>
            <w:r>
              <w:rPr>
                <w:rFonts w:ascii="TimesNewRomanPSMT" w:hAnsi="TimesNewRomanPSMT" w:eastAsia="TimesNewRomanPSMT"/>
                <w:b w:val="0"/>
                <w:i w:val="0"/>
                <w:color w:val="000000"/>
                <w:sz w:val="21"/>
              </w:rPr>
              <w:t xml:space="preserve">YB T 5032-1993 </w:t>
            </w:r>
            <w:r>
              <w:br/>
            </w:r>
            <w:r>
              <w:rPr>
                <w:rFonts w:ascii="TimesNewRomanPSMT" w:hAnsi="TimesNewRomanPSMT" w:eastAsia="TimesNewRomanPSMT"/>
                <w:b w:val="0"/>
                <w:i w:val="0"/>
                <w:color w:val="000000"/>
                <w:sz w:val="21"/>
              </w:rPr>
              <w:t xml:space="preserve">YB T 5058-2005 </w:t>
            </w:r>
          </w:p>
        </w:tc>
        <w:tc>
          <w:tcPr>
            <w:tcW w:type="dxa" w:w="6628"/>
            <w:tcBorders>
              <w:bottom w:sz="11.199999999999818" w:val="single" w:color="#000000"/>
            </w:tcBorders>
            <w:tcMar>
              <w:start w:w="0" w:type="dxa"/>
              <w:end w:w="0" w:type="dxa"/>
            </w:tcMar>
          </w:tcPr>
          <w:p>
            <w:pPr>
              <w:autoSpaceDN w:val="0"/>
              <w:autoSpaceDE w:val="0"/>
              <w:widowControl/>
              <w:spacing w:line="245" w:lineRule="auto" w:before="56" w:after="0"/>
              <w:ind w:left="108" w:right="864" w:firstLine="0"/>
              <w:jc w:val="left"/>
            </w:pPr>
            <w:r>
              <w:rPr>
                <w:rFonts w:ascii="SimSun" w:hAnsi="SimSun" w:eastAsia="SimSun"/>
                <w:b w:val="0"/>
                <w:i w:val="0"/>
                <w:color w:val="000000"/>
                <w:sz w:val="21"/>
              </w:rPr>
              <w:t xml:space="preserve">《地下铁道、轻轨交通岩土工程勘察规范》 </w:t>
            </w:r>
            <w:r>
              <w:br/>
            </w:r>
            <w:r>
              <w:rPr>
                <w:rFonts w:ascii="SimSun" w:hAnsi="SimSun" w:eastAsia="SimSun"/>
                <w:b w:val="0"/>
                <w:i w:val="0"/>
                <w:color w:val="000000"/>
                <w:sz w:val="21"/>
              </w:rPr>
              <w:t xml:space="preserve">《盾构法隧道施工与验收规范》 </w:t>
            </w:r>
            <w:r>
              <w:br/>
            </w:r>
            <w:r>
              <w:rPr>
                <w:rFonts w:ascii="SimSun" w:hAnsi="SimSun" w:eastAsia="SimSun"/>
                <w:b w:val="0"/>
                <w:i w:val="0"/>
                <w:color w:val="000000"/>
                <w:sz w:val="21"/>
              </w:rPr>
              <w:t xml:space="preserve">《盾构法隧道施工及验收规范》 </w:t>
            </w:r>
            <w:r>
              <w:br/>
            </w:r>
            <w:r>
              <w:rPr>
                <w:rFonts w:ascii="SimSun" w:hAnsi="SimSun" w:eastAsia="SimSun"/>
                <w:b w:val="0"/>
                <w:i w:val="0"/>
                <w:color w:val="000000"/>
                <w:sz w:val="21"/>
              </w:rPr>
              <w:t xml:space="preserve">《城市轨道交通工程监测技术规范》 </w:t>
            </w:r>
            <w:r>
              <w:br/>
            </w:r>
            <w:r>
              <w:rPr>
                <w:rFonts w:ascii="SimSun" w:hAnsi="SimSun" w:eastAsia="SimSun"/>
                <w:b w:val="0"/>
                <w:i w:val="0"/>
                <w:color w:val="000000"/>
                <w:sz w:val="21"/>
              </w:rPr>
              <w:t xml:space="preserve">《激光产品的安全 第1 部分:设备分类、要求》 </w:t>
            </w:r>
            <w:r>
              <w:br/>
            </w:r>
            <w:r>
              <w:rPr>
                <w:rFonts w:ascii="SimSun" w:hAnsi="SimSun" w:eastAsia="SimSun"/>
                <w:b w:val="0"/>
                <w:i w:val="0"/>
                <w:color w:val="000000"/>
                <w:sz w:val="21"/>
              </w:rPr>
              <w:t xml:space="preserve">《碳素结构钢和低合金结构钢热轧薄钢板和钢带》 </w:t>
            </w:r>
            <w:r>
              <w:br/>
            </w:r>
            <w:r>
              <w:rPr>
                <w:rFonts w:ascii="SimSun" w:hAnsi="SimSun" w:eastAsia="SimSun"/>
                <w:b w:val="0"/>
                <w:i w:val="0"/>
                <w:color w:val="000000"/>
                <w:sz w:val="21"/>
              </w:rPr>
              <w:t xml:space="preserve">《标准化工作导则-第1 部分:标准的结构和编写》 </w:t>
            </w:r>
            <w:r>
              <w:br/>
            </w:r>
            <w:r>
              <w:rPr>
                <w:rFonts w:ascii="SimSun" w:hAnsi="SimSun" w:eastAsia="SimSun"/>
                <w:b w:val="0"/>
                <w:i w:val="0"/>
                <w:color w:val="000000"/>
                <w:sz w:val="21"/>
              </w:rPr>
              <w:t xml:space="preserve">《碳化钨钢结硬质合金技术条件及其力学性能的测试方法》 </w:t>
            </w:r>
            <w:r>
              <w:rPr>
                <w:rFonts w:ascii="SimSun" w:hAnsi="SimSun" w:eastAsia="SimSun"/>
                <w:b w:val="0"/>
                <w:i w:val="0"/>
                <w:color w:val="000000"/>
                <w:sz w:val="21"/>
              </w:rPr>
              <w:t xml:space="preserve">《医用空气加压氧舱》 </w:t>
            </w:r>
            <w:r>
              <w:br/>
            </w:r>
            <w:r>
              <w:rPr>
                <w:rFonts w:ascii="SimSun" w:hAnsi="SimSun" w:eastAsia="SimSun"/>
                <w:b w:val="0"/>
                <w:i w:val="0"/>
                <w:color w:val="000000"/>
                <w:sz w:val="21"/>
              </w:rPr>
              <w:t xml:space="preserve">《人类工效学 险情视觉信号一般要求、设计和检验》 </w:t>
            </w:r>
            <w:r>
              <w:rPr>
                <w:rFonts w:ascii="SimSun" w:hAnsi="SimSun" w:eastAsia="SimSun"/>
                <w:b w:val="0"/>
                <w:i w:val="0"/>
                <w:color w:val="000000"/>
                <w:sz w:val="21"/>
              </w:rPr>
              <w:t xml:space="preserve">《人类工效学 险情和信息的视听信号体系》 </w:t>
            </w:r>
            <w:r>
              <w:br/>
            </w:r>
            <w:r>
              <w:rPr>
                <w:rFonts w:ascii="SimSun" w:hAnsi="SimSun" w:eastAsia="SimSun"/>
                <w:b w:val="0"/>
                <w:i w:val="0"/>
                <w:color w:val="000000"/>
                <w:sz w:val="21"/>
              </w:rPr>
              <w:t xml:space="preserve">《空气潜水减压技术要求 》 </w:t>
            </w:r>
            <w:r>
              <w:br/>
            </w:r>
            <w:r>
              <w:rPr>
                <w:rFonts w:ascii="SimSun" w:hAnsi="SimSun" w:eastAsia="SimSun"/>
                <w:b w:val="0"/>
                <w:i w:val="0"/>
                <w:color w:val="000000"/>
                <w:sz w:val="21"/>
              </w:rPr>
              <w:t xml:space="preserve">《工模具钢》 </w:t>
            </w:r>
            <w:r>
              <w:br/>
            </w:r>
            <w:r>
              <w:rPr>
                <w:rFonts w:ascii="SimSun" w:hAnsi="SimSun" w:eastAsia="SimSun"/>
                <w:b w:val="0"/>
                <w:i w:val="0"/>
                <w:color w:val="000000"/>
                <w:sz w:val="21"/>
              </w:rPr>
              <w:t xml:space="preserve">《标牌》 </w:t>
            </w:r>
            <w:r>
              <w:br/>
            </w:r>
            <w:r>
              <w:rPr>
                <w:rFonts w:ascii="SimSun" w:hAnsi="SimSun" w:eastAsia="SimSun"/>
                <w:b w:val="0"/>
                <w:i w:val="0"/>
                <w:color w:val="000000"/>
                <w:sz w:val="21"/>
              </w:rPr>
              <w:t xml:space="preserve">《工作空间人体尺寸》 </w:t>
            </w:r>
            <w:r>
              <w:br/>
            </w:r>
            <w:r>
              <w:rPr>
                <w:rFonts w:ascii="SimSun" w:hAnsi="SimSun" w:eastAsia="SimSun"/>
                <w:b w:val="0"/>
                <w:i w:val="0"/>
                <w:color w:val="000000"/>
                <w:sz w:val="21"/>
              </w:rPr>
              <w:t xml:space="preserve">《液压传动 油液固体颗粒污染等级代号》 </w:t>
            </w:r>
            <w:r>
              <w:br/>
            </w:r>
            <w:r>
              <w:rPr>
                <w:rFonts w:ascii="SimSun" w:hAnsi="SimSun" w:eastAsia="SimSun"/>
                <w:b w:val="0"/>
                <w:i w:val="0"/>
                <w:color w:val="000000"/>
                <w:sz w:val="21"/>
              </w:rPr>
              <w:t xml:space="preserve">《企业标准体系 要求》 </w:t>
            </w:r>
            <w:r>
              <w:br/>
            </w:r>
            <w:r>
              <w:rPr>
                <w:rFonts w:ascii="SimSun" w:hAnsi="SimSun" w:eastAsia="SimSun"/>
                <w:b w:val="0"/>
                <w:i w:val="0"/>
                <w:color w:val="000000"/>
                <w:sz w:val="21"/>
              </w:rPr>
              <w:t xml:space="preserve">《机械安全 设计通则 风险评估与风险减小》 </w:t>
            </w:r>
            <w:r>
              <w:br/>
            </w:r>
            <w:r>
              <w:rPr>
                <w:rFonts w:ascii="SimSun" w:hAnsi="SimSun" w:eastAsia="SimSun"/>
                <w:b w:val="0"/>
                <w:i w:val="0"/>
                <w:color w:val="000000"/>
                <w:sz w:val="21"/>
              </w:rPr>
              <w:t xml:space="preserve">《减压病加压治疗技术要求》 </w:t>
            </w:r>
            <w:r>
              <w:br/>
            </w:r>
            <w:r>
              <w:rPr>
                <w:rFonts w:ascii="SimSun" w:hAnsi="SimSun" w:eastAsia="SimSun"/>
                <w:b w:val="0"/>
                <w:i w:val="0"/>
                <w:color w:val="000000"/>
                <w:sz w:val="21"/>
              </w:rPr>
              <w:t xml:space="preserve">《一般公差 未注公差的线性和角度尺寸的公差》 </w:t>
            </w:r>
            <w:r>
              <w:br/>
            </w:r>
            <w:r>
              <w:rPr>
                <w:rFonts w:ascii="SimSun" w:hAnsi="SimSun" w:eastAsia="SimSun"/>
                <w:b w:val="0"/>
                <w:i w:val="0"/>
                <w:color w:val="000000"/>
                <w:sz w:val="21"/>
              </w:rPr>
              <w:t xml:space="preserve">《预制混凝土衬砌管片》 </w:t>
            </w:r>
            <w:r>
              <w:br/>
            </w:r>
            <w:r>
              <w:rPr>
                <w:rFonts w:ascii="SimSun" w:hAnsi="SimSun" w:eastAsia="SimSun"/>
                <w:b w:val="0"/>
                <w:i w:val="0"/>
                <w:color w:val="000000"/>
                <w:sz w:val="21"/>
              </w:rPr>
              <w:t xml:space="preserve">《钢铁产品牌号表示方法》 </w:t>
            </w:r>
            <w:r>
              <w:br/>
            </w:r>
            <w:r>
              <w:rPr>
                <w:rFonts w:ascii="SimSun" w:hAnsi="SimSun" w:eastAsia="SimSun"/>
                <w:b w:val="0"/>
                <w:i w:val="0"/>
                <w:color w:val="000000"/>
                <w:sz w:val="21"/>
              </w:rPr>
              <w:t xml:space="preserve">《声学 低噪声机器和设备设计实施建议 </w:t>
            </w:r>
            <w:r>
              <w:br/>
            </w:r>
            <w:r>
              <w:rPr>
                <w:rFonts w:ascii="SimSun" w:hAnsi="SimSun" w:eastAsia="SimSun"/>
                <w:b w:val="0"/>
                <w:i w:val="0"/>
                <w:color w:val="000000"/>
                <w:sz w:val="21"/>
              </w:rPr>
              <w:t xml:space="preserve">《矿山、油田钻头用硬质合金》 </w:t>
            </w:r>
            <w:r>
              <w:br/>
            </w:r>
            <w:r>
              <w:rPr>
                <w:rFonts w:ascii="SimSun" w:hAnsi="SimSun" w:eastAsia="SimSun"/>
                <w:b w:val="0"/>
                <w:i w:val="0"/>
                <w:color w:val="000000"/>
                <w:sz w:val="21"/>
              </w:rPr>
              <w:t xml:space="preserve">《土方机械 防护装置 定义和要求》 </w:t>
            </w:r>
            <w:r>
              <w:br/>
            </w:r>
            <w:r>
              <w:rPr>
                <w:rFonts w:ascii="SimSun" w:hAnsi="SimSun" w:eastAsia="SimSun"/>
                <w:b w:val="0"/>
                <w:i w:val="0"/>
                <w:color w:val="000000"/>
                <w:sz w:val="21"/>
              </w:rPr>
              <w:t xml:space="preserve">《机械安全 机器的整体照明》 </w:t>
            </w:r>
            <w:r>
              <w:br/>
            </w:r>
            <w:r>
              <w:rPr>
                <w:rFonts w:ascii="SimSun" w:hAnsi="SimSun" w:eastAsia="SimSun"/>
                <w:b w:val="0"/>
                <w:i w:val="0"/>
                <w:color w:val="000000"/>
                <w:sz w:val="21"/>
              </w:rPr>
              <w:t xml:space="preserve">《焊缝无损检测 超声检测 验收等级》 </w:t>
            </w:r>
            <w:r>
              <w:br/>
            </w:r>
            <w:r>
              <w:rPr>
                <w:rFonts w:ascii="SimSun" w:hAnsi="SimSun" w:eastAsia="SimSun"/>
                <w:b w:val="0"/>
                <w:i w:val="0"/>
                <w:color w:val="000000"/>
                <w:sz w:val="21"/>
              </w:rPr>
              <w:t xml:space="preserve">《合金结构钢》 </w:t>
            </w:r>
            <w:r>
              <w:br/>
            </w:r>
            <w:r>
              <w:rPr>
                <w:rFonts w:ascii="SimSun" w:hAnsi="SimSun" w:eastAsia="SimSun"/>
                <w:b w:val="0"/>
                <w:i w:val="0"/>
                <w:color w:val="000000"/>
                <w:sz w:val="21"/>
              </w:rPr>
              <w:t xml:space="preserve">《碳素结构钢和低合金结构钢热轧厚钢板和钢带》 </w:t>
            </w:r>
            <w:r>
              <w:br/>
            </w:r>
            <w:r>
              <w:rPr>
                <w:rFonts w:ascii="SimSun" w:hAnsi="SimSun" w:eastAsia="SimSun"/>
                <w:b w:val="0"/>
                <w:i w:val="0"/>
                <w:color w:val="000000"/>
                <w:sz w:val="21"/>
              </w:rPr>
              <w:t xml:space="preserve">《橡胶软管及软管组合件油基或水基流体 </w:t>
            </w:r>
            <w:r>
              <w:br/>
            </w:r>
            <w:r>
              <w:rPr>
                <w:rFonts w:ascii="SimSun" w:hAnsi="SimSun" w:eastAsia="SimSun"/>
                <w:b w:val="0"/>
                <w:i w:val="0"/>
                <w:color w:val="000000"/>
                <w:sz w:val="21"/>
              </w:rPr>
              <w:t xml:space="preserve">《液压传动 系统及其元件的通用规则和安全要求》 </w:t>
            </w:r>
            <w:r>
              <w:br/>
            </w:r>
            <w:r>
              <w:rPr>
                <w:rFonts w:ascii="SimSun" w:hAnsi="SimSun" w:eastAsia="SimSun"/>
                <w:b w:val="0"/>
                <w:i w:val="0"/>
                <w:color w:val="000000"/>
                <w:sz w:val="21"/>
              </w:rPr>
              <w:t xml:space="preserve">《防绣包装》 </w:t>
            </w:r>
            <w:r>
              <w:br/>
            </w:r>
            <w:r>
              <w:rPr>
                <w:rFonts w:ascii="SimSun" w:hAnsi="SimSun" w:eastAsia="SimSun"/>
                <w:b w:val="0"/>
                <w:i w:val="0"/>
                <w:color w:val="000000"/>
                <w:sz w:val="21"/>
              </w:rPr>
              <w:t xml:space="preserve">《普通混凝土长期性能和耐久性能试验方法标准》 </w:t>
            </w:r>
            <w:r>
              <w:br/>
            </w:r>
            <w:r>
              <w:rPr>
                <w:rFonts w:ascii="SimSun" w:hAnsi="SimSun" w:eastAsia="SimSun"/>
                <w:b w:val="0"/>
                <w:i w:val="0"/>
                <w:color w:val="000000"/>
                <w:sz w:val="21"/>
              </w:rPr>
              <w:t xml:space="preserve">《混凝土强度检验评定标准》 </w:t>
            </w:r>
            <w:r>
              <w:br/>
            </w:r>
            <w:r>
              <w:rPr>
                <w:rFonts w:ascii="SimSun" w:hAnsi="SimSun" w:eastAsia="SimSun"/>
                <w:b w:val="0"/>
                <w:i w:val="0"/>
                <w:color w:val="000000"/>
                <w:sz w:val="21"/>
              </w:rPr>
              <w:t xml:space="preserve">《工程岩体分级标准》 </w:t>
            </w:r>
            <w:r>
              <w:br/>
            </w:r>
            <w:r>
              <w:rPr>
                <w:rFonts w:ascii="SimSun" w:hAnsi="SimSun" w:eastAsia="SimSun"/>
                <w:b w:val="0"/>
                <w:i w:val="0"/>
                <w:color w:val="000000"/>
                <w:sz w:val="21"/>
              </w:rPr>
              <w:t xml:space="preserve">《建设工程项目管理规范》 </w:t>
            </w:r>
            <w:r>
              <w:br/>
            </w:r>
            <w:r>
              <w:rPr>
                <w:rFonts w:ascii="SimSun" w:hAnsi="SimSun" w:eastAsia="SimSun"/>
                <w:b w:val="0"/>
                <w:i w:val="0"/>
                <w:color w:val="000000"/>
                <w:sz w:val="21"/>
              </w:rPr>
              <w:t xml:space="preserve">《工业用金属丝编织方孔筛网》 </w:t>
            </w:r>
            <w:r>
              <w:br/>
            </w:r>
            <w:r>
              <w:rPr>
                <w:rFonts w:ascii="SimSun" w:hAnsi="SimSun" w:eastAsia="SimSun"/>
                <w:b w:val="0"/>
                <w:i w:val="0"/>
                <w:color w:val="000000"/>
                <w:sz w:val="21"/>
              </w:rPr>
              <w:t xml:space="preserve">《优质碳素结构钢热轧厚钢板和钢带》 </w:t>
            </w:r>
            <w:r>
              <w:br/>
            </w:r>
            <w:r>
              <w:rPr>
                <w:rFonts w:ascii="SimSun" w:hAnsi="SimSun" w:eastAsia="SimSun"/>
                <w:b w:val="0"/>
                <w:i w:val="0"/>
                <w:color w:val="000000"/>
                <w:sz w:val="21"/>
              </w:rPr>
              <w:t xml:space="preserve">《铁路隧道施工规范》 </w:t>
            </w:r>
            <w:r>
              <w:br/>
            </w:r>
            <w:r>
              <w:rPr>
                <w:rFonts w:ascii="SimSun" w:hAnsi="SimSun" w:eastAsia="SimSun"/>
                <w:b w:val="0"/>
                <w:i w:val="0"/>
                <w:color w:val="000000"/>
                <w:sz w:val="21"/>
              </w:rPr>
              <w:t xml:space="preserve">《铁路隧道工程施工质量验收标准》 </w:t>
            </w:r>
            <w:r>
              <w:br/>
            </w:r>
            <w:r>
              <w:rPr>
                <w:rFonts w:ascii="SimSun" w:hAnsi="SimSun" w:eastAsia="SimSun"/>
                <w:b w:val="0"/>
                <w:i w:val="0"/>
                <w:color w:val="000000"/>
                <w:sz w:val="21"/>
              </w:rPr>
              <w:t xml:space="preserve">《高速铁路设计规范》 </w:t>
            </w:r>
            <w:r>
              <w:br/>
            </w:r>
            <w:r>
              <w:rPr>
                <w:rFonts w:ascii="SimSun" w:hAnsi="SimSun" w:eastAsia="SimSun"/>
                <w:b w:val="0"/>
                <w:i w:val="0"/>
                <w:color w:val="000000"/>
                <w:sz w:val="21"/>
              </w:rPr>
              <w:t xml:space="preserve">《城际铁路设计规范》 </w:t>
            </w:r>
            <w:r>
              <w:br/>
            </w:r>
            <w:r>
              <w:rPr>
                <w:rFonts w:ascii="SimSun" w:hAnsi="SimSun" w:eastAsia="SimSun"/>
                <w:b w:val="0"/>
                <w:i w:val="0"/>
                <w:color w:val="000000"/>
                <w:sz w:val="21"/>
              </w:rPr>
              <w:t xml:space="preserve">《铁路隧道钢筋混凝土管片》 </w:t>
            </w:r>
            <w:r>
              <w:br/>
            </w:r>
            <w:r>
              <w:rPr>
                <w:rFonts w:ascii="SimSun" w:hAnsi="SimSun" w:eastAsia="SimSun"/>
                <w:b w:val="0"/>
                <w:i w:val="0"/>
                <w:color w:val="000000"/>
                <w:sz w:val="21"/>
              </w:rPr>
              <w:t xml:space="preserve">《铁路隧道工程施工技术指南》 </w:t>
            </w:r>
            <w:r>
              <w:br/>
            </w:r>
            <w:r>
              <w:rPr>
                <w:rFonts w:ascii="SimSun" w:hAnsi="SimSun" w:eastAsia="SimSun"/>
                <w:b w:val="0"/>
                <w:i w:val="0"/>
                <w:color w:val="000000"/>
                <w:sz w:val="21"/>
              </w:rPr>
              <w:t xml:space="preserve">《铁路隧道防排水施工技术指南》 </w:t>
            </w:r>
            <w:r>
              <w:br/>
            </w:r>
            <w:r>
              <w:rPr>
                <w:rFonts w:ascii="SimSun" w:hAnsi="SimSun" w:eastAsia="SimSun"/>
                <w:b w:val="0"/>
                <w:i w:val="0"/>
                <w:color w:val="000000"/>
                <w:sz w:val="21"/>
              </w:rPr>
              <w:t xml:space="preserve">《重要用途低碳钢丝 》 </w:t>
            </w:r>
            <w:r>
              <w:br/>
            </w:r>
            <w:r>
              <w:rPr>
                <w:rFonts w:ascii="SimSun" w:hAnsi="SimSun" w:eastAsia="SimSun"/>
                <w:b w:val="0"/>
                <w:i w:val="0"/>
                <w:color w:val="000000"/>
                <w:sz w:val="21"/>
              </w:rPr>
              <w:t xml:space="preserve">《弹簧钢、工具钢冷轧钢带》 </w:t>
            </w:r>
          </w:p>
        </w:tc>
      </w:tr>
    </w:tbl>
    <w:p>
      <w:pPr>
        <w:autoSpaceDN w:val="0"/>
        <w:autoSpaceDE w:val="0"/>
        <w:widowControl/>
        <w:spacing w:line="240" w:lineRule="exact" w:before="330" w:after="0"/>
        <w:ind w:left="0" w:right="4388" w:firstLine="0"/>
        <w:jc w:val="right"/>
      </w:pPr>
      <w:r>
        <w:rPr>
          <w:rFonts w:ascii="TimesNewRomanPSMT" w:hAnsi="TimesNewRomanPSMT" w:eastAsia="TimesNewRomanPSMT"/>
          <w:b w:val="0"/>
          <w:i w:val="0"/>
          <w:color w:val="000000"/>
          <w:sz w:val="18"/>
        </w:rPr>
        <w:t xml:space="preserve">69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29" name="Picture 20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6" w:h="16838"/>
          <w:pgMar w:top="440" w:right="1288" w:bottom="170" w:left="420" w:header="720" w:footer="720" w:gutter="0"/>
          <w:cols w:num="2" w:equalWidth="0">
            <w:col w:w="1040" w:space="0"/>
            <w:col w:w="9158" w:space="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254" w:firstLine="0"/>
        <w:jc w:val="right"/>
      </w:pPr>
      <w:r>
        <w:rPr>
          <w:rFonts w:ascii="SimSun" w:hAnsi="SimSun" w:eastAsia="SimSun"/>
          <w:b w:val="0"/>
          <w:i w:val="0"/>
          <w:color w:val="000000"/>
          <w:sz w:val="18"/>
        </w:rPr>
        <w:t xml:space="preserve">附录 </w:t>
      </w:r>
    </w:p>
    <w:p>
      <w:pPr>
        <w:autoSpaceDN w:val="0"/>
        <w:autoSpaceDE w:val="0"/>
        <w:widowControl/>
        <w:spacing w:line="185" w:lineRule="auto" w:before="690" w:after="44"/>
        <w:ind w:left="0" w:right="4344" w:firstLine="0"/>
        <w:jc w:val="right"/>
      </w:pPr>
      <w:r>
        <w:rPr>
          <w:rFonts w:ascii="DengXian" w:hAnsi="DengXian" w:eastAsia="DengXian"/>
          <w:b w:val="0"/>
          <w:i w:val="0"/>
          <w:color w:val="000000"/>
          <w:sz w:val="21"/>
        </w:rPr>
        <w:t xml:space="preserve">续表 </w:t>
      </w:r>
    </w:p>
    <w:tbl>
      <w:tblPr>
        <w:tblW w:type="auto" w:w="0"/>
        <w:tblLayout w:type="fixed"/>
        <w:tblLook w:firstColumn="1" w:firstRow="1" w:lastColumn="0" w:lastRow="0" w:noHBand="0" w:noVBand="1" w:val="04A0"/>
        <w:tblInd w:w="1174.0" w:type="dxa"/>
      </w:tblPr>
      <w:tblGrid>
        <w:gridCol w:w="5099"/>
        <w:gridCol w:w="5099"/>
      </w:tblGrid>
      <w:tr>
        <w:trPr>
          <w:trHeight w:hRule="exact" w:val="236"/>
        </w:trPr>
        <w:tc>
          <w:tcPr>
            <w:tcW w:type="dxa" w:w="2376"/>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标准号 </w:t>
            </w:r>
          </w:p>
        </w:tc>
        <w:tc>
          <w:tcPr>
            <w:tcW w:type="dxa" w:w="6628"/>
            <w:tcBorders>
              <w:top w:sz="11.199999999999932" w:val="single" w:color="#000000"/>
            </w:tcBorders>
            <w:tcMar>
              <w:start w:w="0" w:type="dxa"/>
              <w:end w:w="0" w:type="dxa"/>
            </w:tcMar>
          </w:tcPr>
          <w:p>
            <w:pPr>
              <w:autoSpaceDN w:val="0"/>
              <w:autoSpaceDE w:val="0"/>
              <w:widowControl/>
              <w:spacing w:line="185" w:lineRule="auto" w:before="30" w:after="0"/>
              <w:ind w:left="108" w:right="0" w:firstLine="0"/>
              <w:jc w:val="left"/>
            </w:pPr>
            <w:r>
              <w:rPr>
                <w:rFonts w:ascii="SimSun" w:hAnsi="SimSun" w:eastAsia="SimSun"/>
                <w:b w:val="0"/>
                <w:i w:val="0"/>
                <w:color w:val="000000"/>
                <w:sz w:val="21"/>
              </w:rPr>
              <w:t xml:space="preserve">标准名称 </w:t>
            </w:r>
          </w:p>
        </w:tc>
      </w:tr>
    </w:tbl>
    <w:p>
      <w:pPr>
        <w:autoSpaceDN w:val="0"/>
        <w:autoSpaceDE w:val="0"/>
        <w:widowControl/>
        <w:spacing w:line="14" w:lineRule="exact" w:before="0" w:after="13936"/>
        <w:ind w:left="0" w:right="0"/>
      </w:pPr>
    </w:p>
    <w:p>
      <w:pPr>
        <w:sectPr>
          <w:pgSz w:w="11906" w:h="16838"/>
          <w:pgMar w:top="440"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30" name="Picture 20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6" w:h="16838"/>
          <w:pgMar w:top="440" w:right="1288" w:bottom="170" w:left="420" w:header="720" w:footer="720" w:gutter="0"/>
          <w:cols w:num="2" w:equalWidth="0">
            <w:col w:w="1040" w:space="0"/>
            <w:col w:w="9158" w:space="0"/>
          </w:cols>
          <w:docGrid w:linePitch="360"/>
        </w:sectPr>
      </w:pPr>
    </w:p>
    <w:tbl>
      <w:tblPr>
        <w:tblW w:type="auto" w:w="0"/>
        <w:tblLayout w:type="fixed"/>
        <w:tblLook w:firstColumn="1" w:firstRow="1" w:lastColumn="0" w:lastRow="0" w:noHBand="0" w:noVBand="1" w:val="04A0"/>
        <w:tblInd w:w="120.0" w:type="dxa"/>
      </w:tblPr>
      <w:tblGrid>
        <w:gridCol w:w="5099"/>
        <w:gridCol w:w="5099"/>
      </w:tblGrid>
      <w:tr>
        <w:trPr>
          <w:trHeight w:hRule="exact" w:val="7396"/>
        </w:trPr>
        <w:tc>
          <w:tcPr>
            <w:tcW w:type="dxa" w:w="2390"/>
            <w:tcBorders>
              <w:bottom w:sz="12.0" w:val="single" w:color="#000000"/>
            </w:tcBorders>
            <w:tcMar>
              <w:start w:w="0" w:type="dxa"/>
              <w:end w:w="0" w:type="dxa"/>
            </w:tcMar>
          </w:tcPr>
          <w:p>
            <w:pPr>
              <w:autoSpaceDN w:val="0"/>
              <w:autoSpaceDE w:val="0"/>
              <w:widowControl/>
              <w:spacing w:line="272" w:lineRule="exact" w:before="10" w:after="0"/>
              <w:ind w:left="122" w:right="288" w:firstLine="0"/>
              <w:jc w:val="left"/>
            </w:pPr>
            <w:r>
              <w:rPr>
                <w:rFonts w:ascii="TimesNewRomanPSMT" w:hAnsi="TimesNewRomanPSMT" w:eastAsia="TimesNewRomanPSMT"/>
                <w:b w:val="0"/>
                <w:i w:val="0"/>
                <w:color w:val="000000"/>
                <w:sz w:val="21"/>
              </w:rPr>
              <w:t xml:space="preserve">JG T 472-2015 </w:t>
            </w:r>
            <w:r>
              <w:br/>
            </w:r>
            <w:r>
              <w:rPr>
                <w:rFonts w:ascii="TimesNewRomanPSMT" w:hAnsi="TimesNewRomanPSMT" w:eastAsia="TimesNewRomanPSMT"/>
                <w:b w:val="0"/>
                <w:i w:val="0"/>
                <w:color w:val="000000"/>
                <w:sz w:val="21"/>
              </w:rPr>
              <w:t xml:space="preserve">JGJ 276-2012 </w:t>
            </w:r>
            <w:r>
              <w:br/>
            </w:r>
            <w:r>
              <w:rPr>
                <w:rFonts w:ascii="TimesNewRomanPSMT" w:hAnsi="TimesNewRomanPSMT" w:eastAsia="TimesNewRomanPSMT"/>
                <w:b w:val="0"/>
                <w:i w:val="0"/>
                <w:color w:val="000000"/>
                <w:sz w:val="21"/>
              </w:rPr>
              <w:t xml:space="preserve">JGJ 63-2006 </w:t>
            </w:r>
            <w:r>
              <w:br/>
            </w:r>
            <w:r>
              <w:rPr>
                <w:rFonts w:ascii="TimesNewRomanPSMT" w:hAnsi="TimesNewRomanPSMT" w:eastAsia="TimesNewRomanPSMT"/>
                <w:b w:val="0"/>
                <w:i w:val="0"/>
                <w:color w:val="000000"/>
                <w:sz w:val="21"/>
              </w:rPr>
              <w:t xml:space="preserve">JGJ 79-2012 </w:t>
            </w:r>
            <w:r>
              <w:br/>
            </w:r>
            <w:r>
              <w:rPr>
                <w:rFonts w:ascii="TimesNewRomanPSMT" w:hAnsi="TimesNewRomanPSMT" w:eastAsia="TimesNewRomanPSMT"/>
                <w:b w:val="0"/>
                <w:i w:val="0"/>
                <w:color w:val="000000"/>
                <w:sz w:val="21"/>
              </w:rPr>
              <w:t xml:space="preserve">JGJ T 104-2011 </w:t>
            </w:r>
            <w:r>
              <w:br/>
            </w:r>
            <w:r>
              <w:rPr>
                <w:rFonts w:ascii="TimesNewRomanPSMT" w:hAnsi="TimesNewRomanPSMT" w:eastAsia="TimesNewRomanPSMT"/>
                <w:b w:val="0"/>
                <w:i w:val="0"/>
                <w:color w:val="000000"/>
                <w:sz w:val="21"/>
              </w:rPr>
              <w:t xml:space="preserve">JGJ T 185-2009 </w:t>
            </w:r>
            <w:r>
              <w:br/>
            </w:r>
            <w:r>
              <w:rPr>
                <w:rFonts w:ascii="TimesNewRomanPSMT" w:hAnsi="TimesNewRomanPSMT" w:eastAsia="TimesNewRomanPSMT"/>
                <w:b w:val="0"/>
                <w:i w:val="0"/>
                <w:color w:val="000000"/>
                <w:sz w:val="21"/>
              </w:rPr>
              <w:t xml:space="preserve">Q CR 9004-2015 </w:t>
            </w:r>
            <w:r>
              <w:br/>
            </w:r>
            <w:r>
              <w:rPr>
                <w:rFonts w:ascii="TimesNewRomanPSMT" w:hAnsi="TimesNewRomanPSMT" w:eastAsia="TimesNewRomanPSMT"/>
                <w:b w:val="0"/>
                <w:i w:val="0"/>
                <w:color w:val="000000"/>
                <w:sz w:val="21"/>
              </w:rPr>
              <w:t xml:space="preserve">Q CR 9006-2014 </w:t>
            </w:r>
            <w:r>
              <w:br/>
            </w:r>
            <w:r>
              <w:rPr>
                <w:rFonts w:ascii="TimesNewRomanPSMT" w:hAnsi="TimesNewRomanPSMT" w:eastAsia="TimesNewRomanPSMT"/>
                <w:b w:val="0"/>
                <w:i w:val="0"/>
                <w:color w:val="000000"/>
                <w:sz w:val="21"/>
              </w:rPr>
              <w:t xml:space="preserve">Q CR 9202-2015 </w:t>
            </w:r>
            <w:r>
              <w:br/>
            </w:r>
            <w:r>
              <w:rPr>
                <w:rFonts w:ascii="TimesNewRomanPSMT" w:hAnsi="TimesNewRomanPSMT" w:eastAsia="TimesNewRomanPSMT"/>
                <w:b w:val="0"/>
                <w:i w:val="0"/>
                <w:color w:val="000000"/>
                <w:sz w:val="21"/>
              </w:rPr>
              <w:t xml:space="preserve">Q CR 9204-2015 </w:t>
            </w:r>
            <w:r>
              <w:br/>
            </w:r>
            <w:r>
              <w:rPr>
                <w:rFonts w:ascii="TimesNewRomanPSMT" w:hAnsi="TimesNewRomanPSMT" w:eastAsia="TimesNewRomanPSMT"/>
                <w:b w:val="0"/>
                <w:i w:val="0"/>
                <w:color w:val="000000"/>
                <w:sz w:val="21"/>
              </w:rPr>
              <w:t xml:space="preserve">Q CR 9217-2015 </w:t>
            </w:r>
            <w:r>
              <w:br/>
            </w:r>
            <w:r>
              <w:rPr>
                <w:rFonts w:ascii="TimesNewRomanPSMT" w:hAnsi="TimesNewRomanPSMT" w:eastAsia="TimesNewRomanPSMT"/>
                <w:b w:val="0"/>
                <w:i w:val="0"/>
                <w:color w:val="000000"/>
                <w:sz w:val="21"/>
              </w:rPr>
              <w:t xml:space="preserve">Q CR 9218-2015 </w:t>
            </w:r>
            <w:r>
              <w:br/>
            </w:r>
            <w:r>
              <w:rPr>
                <w:rFonts w:ascii="TimesNewRomanPSMT" w:hAnsi="TimesNewRomanPSMT" w:eastAsia="TimesNewRomanPSMT"/>
                <w:b w:val="0"/>
                <w:i w:val="0"/>
                <w:color w:val="000000"/>
                <w:sz w:val="21"/>
              </w:rPr>
              <w:t xml:space="preserve">Q CR 9226-2015 </w:t>
            </w:r>
            <w:r>
              <w:br/>
            </w:r>
            <w:r>
              <w:rPr>
                <w:rFonts w:ascii="TimesNewRomanPSMT" w:hAnsi="TimesNewRomanPSMT" w:eastAsia="TimesNewRomanPSMT"/>
                <w:b w:val="0"/>
                <w:i w:val="0"/>
                <w:color w:val="000000"/>
                <w:sz w:val="21"/>
              </w:rPr>
              <w:t xml:space="preserve">QB CTG 10304-2015 </w:t>
            </w:r>
            <w:r>
              <w:rPr>
                <w:rFonts w:ascii="TimesNewRomanPSMT" w:hAnsi="TimesNewRomanPSMT" w:eastAsia="TimesNewRomanPSMT"/>
                <w:b w:val="0"/>
                <w:i w:val="0"/>
                <w:color w:val="000000"/>
                <w:sz w:val="21"/>
              </w:rPr>
              <w:t xml:space="preserve">QB CTG 10305-2015 </w:t>
            </w:r>
            <w:r>
              <w:rPr>
                <w:rFonts w:ascii="TimesNewRomanPSMT" w:hAnsi="TimesNewRomanPSMT" w:eastAsia="TimesNewRomanPSMT"/>
                <w:b w:val="0"/>
                <w:i w:val="0"/>
                <w:color w:val="000000"/>
                <w:sz w:val="21"/>
              </w:rPr>
              <w:t xml:space="preserve">QB CTG 10307-2015 </w:t>
            </w:r>
            <w:r>
              <w:rPr>
                <w:rFonts w:ascii="TimesNewRomanPSMT" w:hAnsi="TimesNewRomanPSMT" w:eastAsia="TimesNewRomanPSMT"/>
                <w:b w:val="0"/>
                <w:i w:val="0"/>
                <w:color w:val="000000"/>
                <w:sz w:val="21"/>
              </w:rPr>
              <w:t xml:space="preserve">QB CTG 40401-2014 </w:t>
            </w:r>
            <w:r>
              <w:rPr>
                <w:rFonts w:ascii="TimesNewRomanPSMT" w:hAnsi="TimesNewRomanPSMT" w:eastAsia="TimesNewRomanPSMT"/>
                <w:b w:val="0"/>
                <w:i w:val="0"/>
                <w:color w:val="000000"/>
                <w:sz w:val="21"/>
              </w:rPr>
              <w:t xml:space="preserve">QB CTG 40402-2014 </w:t>
            </w:r>
            <w:r>
              <w:rPr>
                <w:rFonts w:ascii="TimesNewRomanPSMT" w:hAnsi="TimesNewRomanPSMT" w:eastAsia="TimesNewRomanPSMT"/>
                <w:b w:val="0"/>
                <w:i w:val="0"/>
                <w:color w:val="000000"/>
                <w:sz w:val="21"/>
              </w:rPr>
              <w:t xml:space="preserve">QB CTG 40404-2014 </w:t>
            </w:r>
            <w:r>
              <w:rPr>
                <w:rFonts w:ascii="TimesNewRomanPSMT" w:hAnsi="TimesNewRomanPSMT" w:eastAsia="TimesNewRomanPSMT"/>
                <w:b w:val="0"/>
                <w:i w:val="0"/>
                <w:color w:val="000000"/>
                <w:sz w:val="21"/>
              </w:rPr>
              <w:t xml:space="preserve">QB CTG 40611-2015 </w:t>
            </w:r>
            <w:r>
              <w:rPr>
                <w:rFonts w:ascii="TimesNewRomanPSMT" w:hAnsi="TimesNewRomanPSMT" w:eastAsia="TimesNewRomanPSMT"/>
                <w:b w:val="0"/>
                <w:i w:val="0"/>
                <w:color w:val="000000"/>
                <w:sz w:val="21"/>
              </w:rPr>
              <w:t xml:space="preserve">QB CTG 50403-2014 </w:t>
            </w:r>
            <w:r>
              <w:rPr>
                <w:rFonts w:ascii="TimesNewRomanPSMT" w:hAnsi="TimesNewRomanPSMT" w:eastAsia="TimesNewRomanPSMT"/>
                <w:b w:val="0"/>
                <w:i w:val="0"/>
                <w:color w:val="000000"/>
                <w:sz w:val="21"/>
              </w:rPr>
              <w:t xml:space="preserve">QB CTG 80308-2015 </w:t>
            </w:r>
            <w:r>
              <w:rPr>
                <w:rFonts w:ascii="TimesNewRomanPSMT" w:hAnsi="TimesNewRomanPSMT" w:eastAsia="TimesNewRomanPSMT"/>
                <w:b w:val="0"/>
                <w:i w:val="0"/>
                <w:color w:val="000000"/>
                <w:sz w:val="21"/>
              </w:rPr>
              <w:t xml:space="preserve">TB 10003-2005 </w:t>
            </w:r>
            <w:r>
              <w:br/>
            </w:r>
            <w:r>
              <w:rPr>
                <w:rFonts w:ascii="TimesNewRomanPSMT" w:hAnsi="TimesNewRomanPSMT" w:eastAsia="TimesNewRomanPSMT"/>
                <w:b w:val="0"/>
                <w:i w:val="0"/>
                <w:color w:val="000000"/>
                <w:sz w:val="21"/>
              </w:rPr>
              <w:t xml:space="preserve">TB 10005-2010 </w:t>
            </w:r>
            <w:r>
              <w:br/>
            </w:r>
            <w:r>
              <w:rPr>
                <w:rFonts w:ascii="TimesNewRomanPSMT" w:hAnsi="TimesNewRomanPSMT" w:eastAsia="TimesNewRomanPSMT"/>
                <w:b w:val="0"/>
                <w:i w:val="0"/>
                <w:color w:val="000000"/>
                <w:sz w:val="21"/>
              </w:rPr>
              <w:t xml:space="preserve">TB 10014-2012 </w:t>
            </w:r>
            <w:r>
              <w:br/>
            </w:r>
            <w:r>
              <w:rPr>
                <w:rFonts w:ascii="TimesNewRomanPSMT" w:hAnsi="TimesNewRomanPSMT" w:eastAsia="TimesNewRomanPSMT"/>
                <w:b w:val="0"/>
                <w:i w:val="0"/>
                <w:color w:val="000000"/>
                <w:sz w:val="21"/>
              </w:rPr>
              <w:t xml:space="preserve">TB 10014-98 </w:t>
            </w:r>
            <w:r>
              <w:br/>
            </w:r>
            <w:r>
              <w:rPr>
                <w:rFonts w:ascii="TimesNewRomanPSMT" w:hAnsi="TimesNewRomanPSMT" w:eastAsia="TimesNewRomanPSMT"/>
                <w:b w:val="0"/>
                <w:i w:val="0"/>
                <w:color w:val="000000"/>
                <w:sz w:val="21"/>
              </w:rPr>
              <w:t xml:space="preserve">TB 10120-2002 </w:t>
            </w:r>
          </w:p>
        </w:tc>
        <w:tc>
          <w:tcPr>
            <w:tcW w:type="dxa" w:w="6628"/>
            <w:tcBorders>
              <w:bottom w:sz="12.0" w:val="single" w:color="#000000"/>
            </w:tcBorders>
            <w:tcMar>
              <w:start w:w="0" w:type="dxa"/>
              <w:end w:w="0" w:type="dxa"/>
            </w:tcMar>
          </w:tcPr>
          <w:p>
            <w:pPr>
              <w:autoSpaceDN w:val="0"/>
              <w:autoSpaceDE w:val="0"/>
              <w:widowControl/>
              <w:spacing w:line="245" w:lineRule="auto" w:before="56" w:after="0"/>
              <w:ind w:left="108" w:right="1296" w:firstLine="0"/>
              <w:jc w:val="left"/>
            </w:pPr>
            <w:r>
              <w:rPr>
                <w:rFonts w:ascii="SimSun" w:hAnsi="SimSun" w:eastAsia="SimSun"/>
                <w:b w:val="0"/>
                <w:i w:val="0"/>
                <w:color w:val="000000"/>
                <w:sz w:val="21"/>
              </w:rPr>
              <w:t xml:space="preserve">《钢纤维混凝土》 </w:t>
            </w:r>
            <w:r>
              <w:br/>
            </w:r>
            <w:r>
              <w:rPr>
                <w:rFonts w:ascii="SimSun" w:hAnsi="SimSun" w:eastAsia="SimSun"/>
                <w:b w:val="0"/>
                <w:i w:val="0"/>
                <w:color w:val="000000"/>
                <w:sz w:val="21"/>
              </w:rPr>
              <w:t xml:space="preserve">《建筑起重吊装工程安全技术规程》 </w:t>
            </w:r>
            <w:r>
              <w:br/>
            </w:r>
            <w:r>
              <w:rPr>
                <w:rFonts w:ascii="SimSun" w:hAnsi="SimSun" w:eastAsia="SimSun"/>
                <w:b w:val="0"/>
                <w:i w:val="0"/>
                <w:color w:val="000000"/>
                <w:sz w:val="21"/>
              </w:rPr>
              <w:t xml:space="preserve">《混凝土用水标准》 </w:t>
            </w:r>
            <w:r>
              <w:br/>
            </w:r>
            <w:r>
              <w:rPr>
                <w:rFonts w:ascii="SimSun" w:hAnsi="SimSun" w:eastAsia="SimSun"/>
                <w:b w:val="0"/>
                <w:i w:val="0"/>
                <w:color w:val="000000"/>
                <w:sz w:val="21"/>
              </w:rPr>
              <w:t xml:space="preserve">《建筑地基处理技术规范》 </w:t>
            </w:r>
            <w:r>
              <w:br/>
            </w:r>
            <w:r>
              <w:rPr>
                <w:rFonts w:ascii="SimSun" w:hAnsi="SimSun" w:eastAsia="SimSun"/>
                <w:b w:val="0"/>
                <w:i w:val="0"/>
                <w:color w:val="000000"/>
                <w:sz w:val="21"/>
              </w:rPr>
              <w:t xml:space="preserve">《建筑工程冬期施工规程》 </w:t>
            </w:r>
            <w:r>
              <w:br/>
            </w:r>
            <w:r>
              <w:rPr>
                <w:rFonts w:ascii="SimSun" w:hAnsi="SimSun" w:eastAsia="SimSun"/>
                <w:b w:val="0"/>
                <w:i w:val="0"/>
                <w:color w:val="000000"/>
                <w:sz w:val="21"/>
              </w:rPr>
              <w:t xml:space="preserve">《建筑工程资料管理规程》 </w:t>
            </w:r>
            <w:r>
              <w:br/>
            </w:r>
            <w:r>
              <w:rPr>
                <w:rFonts w:ascii="SimSun" w:hAnsi="SimSun" w:eastAsia="SimSun"/>
                <w:b w:val="0"/>
                <w:i w:val="0"/>
                <w:color w:val="000000"/>
                <w:sz w:val="21"/>
              </w:rPr>
              <w:t xml:space="preserve">《铁路工程施工组织设计规范》 </w:t>
            </w:r>
            <w:r>
              <w:br/>
            </w:r>
            <w:r>
              <w:rPr>
                <w:rFonts w:ascii="SimSun" w:hAnsi="SimSun" w:eastAsia="SimSun"/>
                <w:b w:val="0"/>
                <w:i w:val="0"/>
                <w:color w:val="000000"/>
                <w:sz w:val="21"/>
              </w:rPr>
              <w:t xml:space="preserve">《铁路建设工程风险管理技术规范》 </w:t>
            </w:r>
            <w:r>
              <w:br/>
            </w:r>
            <w:r>
              <w:rPr>
                <w:rFonts w:ascii="SimSun" w:hAnsi="SimSun" w:eastAsia="SimSun"/>
                <w:b w:val="0"/>
                <w:i w:val="0"/>
                <w:color w:val="000000"/>
                <w:sz w:val="21"/>
              </w:rPr>
              <w:t xml:space="preserve">《铁路建设项目现场管理规范》 </w:t>
            </w:r>
            <w:r>
              <w:br/>
            </w:r>
            <w:r>
              <w:rPr>
                <w:rFonts w:ascii="SimSun" w:hAnsi="SimSun" w:eastAsia="SimSun"/>
                <w:b w:val="0"/>
                <w:i w:val="0"/>
                <w:color w:val="000000"/>
                <w:sz w:val="21"/>
              </w:rPr>
              <w:t xml:space="preserve">《铁路建设项目工程试验室管理标准》 </w:t>
            </w:r>
            <w:r>
              <w:br/>
            </w:r>
            <w:r>
              <w:rPr>
                <w:rFonts w:ascii="SimSun" w:hAnsi="SimSun" w:eastAsia="SimSun"/>
                <w:b w:val="0"/>
                <w:i w:val="0"/>
                <w:color w:val="000000"/>
                <w:sz w:val="21"/>
              </w:rPr>
              <w:t xml:space="preserve">《铁路隧道超前地质预报技术规程》 </w:t>
            </w:r>
            <w:r>
              <w:br/>
            </w:r>
            <w:r>
              <w:rPr>
                <w:rFonts w:ascii="SimSun" w:hAnsi="SimSun" w:eastAsia="SimSun"/>
                <w:b w:val="0"/>
                <w:i w:val="0"/>
                <w:color w:val="000000"/>
                <w:sz w:val="21"/>
              </w:rPr>
              <w:t xml:space="preserve">《铁路隧道监控量测技术规程》 </w:t>
            </w:r>
            <w:r>
              <w:br/>
            </w:r>
            <w:r>
              <w:rPr>
                <w:rFonts w:ascii="SimSun" w:hAnsi="SimSun" w:eastAsia="SimSun"/>
                <w:b w:val="0"/>
                <w:i w:val="0"/>
                <w:color w:val="000000"/>
                <w:sz w:val="21"/>
              </w:rPr>
              <w:t xml:space="preserve">《铁路隧道工程施工机械配置技术规程》 </w:t>
            </w:r>
            <w:r>
              <w:br/>
            </w:r>
            <w:r>
              <w:rPr>
                <w:rFonts w:ascii="SimSun" w:hAnsi="SimSun" w:eastAsia="SimSun"/>
                <w:b w:val="0"/>
                <w:i w:val="0"/>
                <w:color w:val="000000"/>
                <w:sz w:val="21"/>
              </w:rPr>
              <w:t xml:space="preserve">《铁路隧道盾构法技术规程》 </w:t>
            </w:r>
            <w:r>
              <w:br/>
            </w:r>
            <w:r>
              <w:rPr>
                <w:rFonts w:ascii="SimSun" w:hAnsi="SimSun" w:eastAsia="SimSun"/>
                <w:b w:val="0"/>
                <w:i w:val="0"/>
                <w:color w:val="000000"/>
                <w:sz w:val="21"/>
              </w:rPr>
              <w:t xml:space="preserve">《客货共线铁路隧道工程施工技术规范》 </w:t>
            </w:r>
            <w:r>
              <w:br/>
            </w:r>
            <w:r>
              <w:rPr>
                <w:rFonts w:ascii="SimSun" w:hAnsi="SimSun" w:eastAsia="SimSun"/>
                <w:b w:val="0"/>
                <w:i w:val="0"/>
                <w:color w:val="000000"/>
                <w:sz w:val="21"/>
              </w:rPr>
              <w:t xml:space="preserve">《铁路隧道超前地质预报技术规程》 </w:t>
            </w:r>
            <w:r>
              <w:br/>
            </w:r>
            <w:r>
              <w:rPr>
                <w:rFonts w:ascii="SimSun" w:hAnsi="SimSun" w:eastAsia="SimSun"/>
                <w:b w:val="0"/>
                <w:i w:val="0"/>
                <w:color w:val="000000"/>
                <w:sz w:val="21"/>
              </w:rPr>
              <w:t xml:space="preserve">《盾构法隧道验收及施工规范》 </w:t>
            </w:r>
            <w:r>
              <w:br/>
            </w:r>
            <w:r>
              <w:rPr>
                <w:rFonts w:ascii="SimSun" w:hAnsi="SimSun" w:eastAsia="SimSun"/>
                <w:b w:val="0"/>
                <w:i w:val="0"/>
                <w:color w:val="000000"/>
                <w:sz w:val="21"/>
              </w:rPr>
              <w:t xml:space="preserve">《盾构机刀盘》 </w:t>
            </w:r>
            <w:r>
              <w:br/>
            </w:r>
            <w:r>
              <w:rPr>
                <w:rFonts w:ascii="SimSun" w:hAnsi="SimSun" w:eastAsia="SimSun"/>
                <w:b w:val="0"/>
                <w:i w:val="0"/>
                <w:color w:val="000000"/>
                <w:sz w:val="21"/>
              </w:rPr>
              <w:t xml:space="preserve">《盾构法开仓及气压作业技术规范》 </w:t>
            </w:r>
            <w:r>
              <w:br/>
            </w:r>
            <w:r>
              <w:rPr>
                <w:rFonts w:ascii="SimSun" w:hAnsi="SimSun" w:eastAsia="SimSun"/>
                <w:b w:val="0"/>
                <w:i w:val="0"/>
                <w:color w:val="000000"/>
                <w:sz w:val="21"/>
              </w:rPr>
              <w:t xml:space="preserve">《盾尾刷制造和检验标准》 </w:t>
            </w:r>
            <w:r>
              <w:br/>
            </w:r>
            <w:r>
              <w:rPr>
                <w:rFonts w:ascii="SimSun" w:hAnsi="SimSun" w:eastAsia="SimSun"/>
                <w:b w:val="0"/>
                <w:i w:val="0"/>
                <w:color w:val="000000"/>
                <w:sz w:val="21"/>
              </w:rPr>
              <w:t xml:space="preserve">《隧道掘进机安全要求》 </w:t>
            </w:r>
            <w:r>
              <w:br/>
            </w:r>
            <w:r>
              <w:rPr>
                <w:rFonts w:ascii="SimSun" w:hAnsi="SimSun" w:eastAsia="SimSun"/>
                <w:b w:val="0"/>
                <w:i w:val="0"/>
                <w:color w:val="000000"/>
                <w:sz w:val="21"/>
              </w:rPr>
              <w:t xml:space="preserve">《软弱围岩隧道喷射注浆加固（支护）施工技术指南》 </w:t>
            </w:r>
            <w:r>
              <w:rPr>
                <w:rFonts w:ascii="SimSun" w:hAnsi="SimSun" w:eastAsia="SimSun"/>
                <w:b w:val="0"/>
                <w:i w:val="0"/>
                <w:color w:val="000000"/>
                <w:sz w:val="21"/>
              </w:rPr>
              <w:t xml:space="preserve">《铁路隧道设计规范》 </w:t>
            </w:r>
            <w:r>
              <w:br/>
            </w:r>
            <w:r>
              <w:rPr>
                <w:rFonts w:ascii="SimSun" w:hAnsi="SimSun" w:eastAsia="SimSun"/>
                <w:b w:val="0"/>
                <w:i w:val="0"/>
                <w:color w:val="000000"/>
                <w:sz w:val="21"/>
              </w:rPr>
              <w:t xml:space="preserve">《铁路混凝土结构耐久性设计规范》 </w:t>
            </w:r>
            <w:r>
              <w:br/>
            </w:r>
            <w:r>
              <w:rPr>
                <w:rFonts w:ascii="SimSun" w:hAnsi="SimSun" w:eastAsia="SimSun"/>
                <w:b w:val="0"/>
                <w:i w:val="0"/>
                <w:color w:val="000000"/>
                <w:sz w:val="21"/>
              </w:rPr>
              <w:t xml:space="preserve">《铁路工程地质钻探规程》 </w:t>
            </w:r>
            <w:r>
              <w:br/>
            </w:r>
            <w:r>
              <w:rPr>
                <w:rFonts w:ascii="SimSun" w:hAnsi="SimSun" w:eastAsia="SimSun"/>
                <w:b w:val="0"/>
                <w:i w:val="0"/>
                <w:color w:val="000000"/>
                <w:sz w:val="21"/>
              </w:rPr>
              <w:t xml:space="preserve">《铁路工程地质钻探规程》 </w:t>
            </w:r>
            <w:r>
              <w:br/>
            </w:r>
            <w:r>
              <w:rPr>
                <w:rFonts w:ascii="SimSun" w:hAnsi="SimSun" w:eastAsia="SimSun"/>
                <w:b w:val="0"/>
                <w:i w:val="0"/>
                <w:color w:val="000000"/>
                <w:sz w:val="21"/>
              </w:rPr>
              <w:t xml:space="preserve">《铁路瓦斯隧道技术规范》 </w:t>
            </w:r>
          </w:p>
        </w:tc>
      </w:tr>
    </w:tbl>
    <w:p>
      <w:pPr>
        <w:autoSpaceDN w:val="0"/>
        <w:autoSpaceDE w:val="0"/>
        <w:widowControl/>
        <w:spacing w:line="240" w:lineRule="exact" w:before="5778" w:after="0"/>
        <w:ind w:left="0" w:right="4388" w:firstLine="0"/>
        <w:jc w:val="right"/>
      </w:pPr>
      <w:r>
        <w:rPr>
          <w:rFonts w:ascii="TimesNewRomanPSMT" w:hAnsi="TimesNewRomanPSMT" w:eastAsia="TimesNewRomanPSMT"/>
          <w:b w:val="0"/>
          <w:i w:val="0"/>
          <w:color w:val="000000"/>
          <w:sz w:val="18"/>
        </w:rPr>
        <w:t xml:space="preserve">70 </w:t>
      </w:r>
    </w:p>
    <w:p>
      <w:pPr>
        <w:autoSpaceDN w:val="0"/>
        <w:autoSpaceDE w:val="0"/>
        <w:widowControl/>
        <w:spacing w:line="240" w:lineRule="auto" w:before="546" w:after="0"/>
        <w:ind w:left="200" w:right="0" w:firstLine="0"/>
        <w:jc w:val="left"/>
      </w:pPr>
      <w:r>
        <w:drawing>
          <wp:inline xmlns:a="http://schemas.openxmlformats.org/drawingml/2006/main" xmlns:pic="http://schemas.openxmlformats.org/drawingml/2006/picture">
            <wp:extent cx="1371600" cy="152400"/>
            <wp:docPr id="2031" name="Picture 20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type w:val="nextColumn"/>
      <w:pgSz w:w="11906" w:h="16838"/>
      <w:pgMar w:top="440" w:right="1288" w:bottom="170" w:left="420" w:header="720" w:footer="720" w:gutter="0"/>
      <w:cols w:num="2" w:equalWidth="0">
        <w:col w:w="1040" w:space="0"/>
        <w:col w:w="9158"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